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اندیشه سیاسی شهید مطهری رحمه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5340_77446391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85342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85344_774463916">
            <w:r>
              <w:rPr>
                <w:webHidden/>
                <w:rStyle w:val="IndexLink"/>
                <w:rtl w:val="true"/>
              </w:rPr>
              <w:t>مقدمه پژوهشگاه بین المللی المصطفی صلی الله علیه و آله</w:t>
            </w:r>
            <w:r>
              <w:rPr>
                <w:rStyle w:val="IndexLink"/>
                <w:rtl w:val="true"/>
              </w:rPr>
              <w:tab/>
            </w:r>
            <w:r>
              <w:rPr>
                <w:rStyle w:val="IndexLink"/>
              </w:rPr>
              <w:t>10</w:t>
            </w:r>
          </w:hyperlink>
        </w:p>
        <w:p>
          <w:pPr>
            <w:pStyle w:val="Contents2"/>
            <w:tabs>
              <w:tab w:val="clear" w:pos="8743"/>
              <w:tab w:val="right" w:pos="9026" w:leader="dot"/>
            </w:tabs>
            <w:rPr/>
          </w:pPr>
          <w:hyperlink w:anchor="__RefHeading___Toc985346_774463916">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985348_774463916">
            <w:r>
              <w:rPr>
                <w:webHidden/>
                <w:rStyle w:val="IndexLink"/>
              </w:rPr>
              <w:t>1</w:t>
            </w:r>
            <w:r>
              <w:rPr>
                <w:rStyle w:val="IndexLink"/>
                <w:rtl w:val="true"/>
              </w:rPr>
              <w:t xml:space="preserve">- </w:t>
            </w:r>
            <w:r>
              <w:rPr>
                <w:rStyle w:val="IndexLink"/>
                <w:rtl w:val="true"/>
              </w:rPr>
              <w:t xml:space="preserve">نگاهی گذرا به زندگی سیاسی </w:t>
            </w:r>
            <w:r>
              <w:rPr>
                <w:rStyle w:val="IndexLink"/>
                <w:rtl w:val="true"/>
              </w:rPr>
              <w:t xml:space="preserve">- </w:t>
            </w:r>
            <w:r>
              <w:rPr>
                <w:rStyle w:val="IndexLink"/>
                <w:rtl w:val="true"/>
              </w:rPr>
              <w:t>اجتماعی شهید مطهری رحمه الله</w:t>
            </w:r>
            <w:r>
              <w:rPr>
                <w:rStyle w:val="IndexLink"/>
                <w:rtl w:val="true"/>
              </w:rPr>
              <w:tab/>
            </w:r>
            <w:r>
              <w:rPr>
                <w:rStyle w:val="IndexLink"/>
              </w:rPr>
              <w:t>16</w:t>
            </w:r>
          </w:hyperlink>
        </w:p>
        <w:p>
          <w:pPr>
            <w:pStyle w:val="Contents3"/>
            <w:tabs>
              <w:tab w:val="clear" w:pos="8459"/>
              <w:tab w:val="right" w:pos="9026" w:leader="dot"/>
            </w:tabs>
            <w:rPr/>
          </w:pPr>
          <w:hyperlink w:anchor="__RefHeading___Toc985350_774463916">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985352_774463916">
            <w:r>
              <w:rPr>
                <w:webHidden/>
                <w:rStyle w:val="IndexLink"/>
              </w:rPr>
              <w:t>1</w:t>
            </w:r>
            <w:r>
              <w:rPr>
                <w:rStyle w:val="IndexLink"/>
                <w:rtl w:val="true"/>
              </w:rPr>
              <w:t xml:space="preserve">. </w:t>
            </w:r>
            <w:r>
              <w:rPr>
                <w:rStyle w:val="IndexLink"/>
                <w:rtl w:val="true"/>
              </w:rPr>
              <w:t>تولد و دوران کودکی</w:t>
            </w:r>
            <w:r>
              <w:rPr>
                <w:rStyle w:val="IndexLink"/>
                <w:rtl w:val="true"/>
              </w:rPr>
              <w:tab/>
            </w:r>
            <w:r>
              <w:rPr>
                <w:rStyle w:val="IndexLink"/>
              </w:rPr>
              <w:t>17</w:t>
            </w:r>
          </w:hyperlink>
        </w:p>
        <w:p>
          <w:pPr>
            <w:pStyle w:val="Contents3"/>
            <w:tabs>
              <w:tab w:val="clear" w:pos="8459"/>
              <w:tab w:val="right" w:pos="9026" w:leader="dot"/>
            </w:tabs>
            <w:rPr/>
          </w:pPr>
          <w:hyperlink w:anchor="__RefHeading___Toc985354_774463916">
            <w:r>
              <w:rPr>
                <w:webHidden/>
                <w:rStyle w:val="IndexLink"/>
              </w:rPr>
              <w:t>2</w:t>
            </w:r>
            <w:r>
              <w:rPr>
                <w:rStyle w:val="IndexLink"/>
                <w:rtl w:val="true"/>
              </w:rPr>
              <w:t xml:space="preserve">. </w:t>
            </w:r>
            <w:r>
              <w:rPr>
                <w:rStyle w:val="IndexLink"/>
                <w:rtl w:val="true"/>
              </w:rPr>
              <w:t>دوران تحصیل و اساتید</w:t>
            </w:r>
            <w:r>
              <w:rPr>
                <w:rStyle w:val="IndexLink"/>
                <w:rtl w:val="true"/>
              </w:rPr>
              <w:tab/>
            </w:r>
            <w:r>
              <w:rPr>
                <w:rStyle w:val="IndexLink"/>
              </w:rPr>
              <w:t>17</w:t>
            </w:r>
          </w:hyperlink>
        </w:p>
        <w:p>
          <w:pPr>
            <w:pStyle w:val="Contents3"/>
            <w:tabs>
              <w:tab w:val="clear" w:pos="8459"/>
              <w:tab w:val="right" w:pos="9026" w:leader="dot"/>
            </w:tabs>
            <w:rPr/>
          </w:pPr>
          <w:hyperlink w:anchor="__RefHeading___Toc985356_774463916">
            <w:r>
              <w:rPr>
                <w:webHidden/>
                <w:rStyle w:val="IndexLink"/>
              </w:rPr>
              <w:t>3</w:t>
            </w:r>
            <w:r>
              <w:rPr>
                <w:rStyle w:val="IndexLink"/>
                <w:rtl w:val="true"/>
              </w:rPr>
              <w:t xml:space="preserve">. </w:t>
            </w:r>
            <w:r>
              <w:rPr>
                <w:rStyle w:val="IndexLink"/>
                <w:rtl w:val="true"/>
              </w:rPr>
              <w:t>تقوا، معنویت و تهذیب نفس</w:t>
            </w:r>
            <w:r>
              <w:rPr>
                <w:rStyle w:val="IndexLink"/>
                <w:rtl w:val="true"/>
              </w:rPr>
              <w:tab/>
            </w:r>
            <w:r>
              <w:rPr>
                <w:rStyle w:val="IndexLink"/>
              </w:rPr>
              <w:t>19</w:t>
            </w:r>
          </w:hyperlink>
        </w:p>
        <w:p>
          <w:pPr>
            <w:pStyle w:val="Contents3"/>
            <w:tabs>
              <w:tab w:val="clear" w:pos="8459"/>
              <w:tab w:val="right" w:pos="9026" w:leader="dot"/>
            </w:tabs>
            <w:rPr/>
          </w:pPr>
          <w:hyperlink w:anchor="__RefHeading___Toc985358_774463916">
            <w:r>
              <w:rPr>
                <w:webHidden/>
                <w:rStyle w:val="IndexLink"/>
              </w:rPr>
              <w:t>4</w:t>
            </w:r>
            <w:r>
              <w:rPr>
                <w:rStyle w:val="IndexLink"/>
                <w:rtl w:val="true"/>
              </w:rPr>
              <w:t xml:space="preserve">. </w:t>
            </w:r>
            <w:r>
              <w:rPr>
                <w:rStyle w:val="IndexLink"/>
                <w:rtl w:val="true"/>
              </w:rPr>
              <w:t>فعالیت های علمی و فرهنگی</w:t>
            </w:r>
            <w:r>
              <w:rPr>
                <w:rStyle w:val="IndexLink"/>
                <w:rtl w:val="true"/>
              </w:rPr>
              <w:tab/>
            </w:r>
            <w:r>
              <w:rPr>
                <w:rStyle w:val="IndexLink"/>
              </w:rPr>
              <w:t>20</w:t>
            </w:r>
          </w:hyperlink>
        </w:p>
        <w:p>
          <w:pPr>
            <w:pStyle w:val="Contents4"/>
            <w:tabs>
              <w:tab w:val="clear" w:pos="8176"/>
              <w:tab w:val="right" w:pos="9026" w:leader="dot"/>
            </w:tabs>
            <w:rPr/>
          </w:pPr>
          <w:hyperlink w:anchor="__RefHeading___Toc985360_774463916">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985362_774463916">
            <w:r>
              <w:rPr>
                <w:webHidden/>
                <w:rStyle w:val="IndexLink"/>
                <w:rtl w:val="true"/>
              </w:rPr>
              <w:t>الف</w:t>
            </w:r>
            <w:r>
              <w:rPr>
                <w:rStyle w:val="IndexLink"/>
                <w:rtl w:val="true"/>
              </w:rPr>
              <w:t xml:space="preserve">) </w:t>
            </w:r>
            <w:r>
              <w:rPr>
                <w:rStyle w:val="IndexLink"/>
                <w:rtl w:val="true"/>
              </w:rPr>
              <w:t>تدریس</w:t>
            </w:r>
            <w:r>
              <w:rPr>
                <w:rStyle w:val="IndexLink"/>
                <w:rtl w:val="true"/>
              </w:rPr>
              <w:tab/>
            </w:r>
            <w:r>
              <w:rPr>
                <w:rStyle w:val="IndexLink"/>
              </w:rPr>
              <w:t>20</w:t>
            </w:r>
          </w:hyperlink>
        </w:p>
        <w:p>
          <w:pPr>
            <w:pStyle w:val="Contents4"/>
            <w:tabs>
              <w:tab w:val="clear" w:pos="8176"/>
              <w:tab w:val="right" w:pos="9026" w:leader="dot"/>
            </w:tabs>
            <w:rPr/>
          </w:pPr>
          <w:hyperlink w:anchor="__RefHeading___Toc985364_774463916">
            <w:r>
              <w:rPr>
                <w:webHidden/>
                <w:rStyle w:val="IndexLink"/>
                <w:rtl w:val="true"/>
              </w:rPr>
              <w:t>ب</w:t>
            </w:r>
            <w:r>
              <w:rPr>
                <w:rStyle w:val="IndexLink"/>
                <w:rtl w:val="true"/>
              </w:rPr>
              <w:t xml:space="preserve">) </w:t>
            </w:r>
            <w:r>
              <w:rPr>
                <w:rStyle w:val="IndexLink"/>
                <w:rtl w:val="true"/>
              </w:rPr>
              <w:t>سخنرانی در مجالس و محافل مختلف علمی، فرهنگی و مذهبی</w:t>
            </w:r>
            <w:r>
              <w:rPr>
                <w:rStyle w:val="IndexLink"/>
                <w:rtl w:val="true"/>
              </w:rPr>
              <w:tab/>
            </w:r>
            <w:r>
              <w:rPr>
                <w:rStyle w:val="IndexLink"/>
              </w:rPr>
              <w:t>21</w:t>
            </w:r>
          </w:hyperlink>
        </w:p>
        <w:p>
          <w:pPr>
            <w:pStyle w:val="Contents4"/>
            <w:tabs>
              <w:tab w:val="clear" w:pos="8176"/>
              <w:tab w:val="right" w:pos="9026" w:leader="dot"/>
            </w:tabs>
            <w:rPr/>
          </w:pPr>
          <w:hyperlink w:anchor="__RefHeading___Toc985366_774463916">
            <w:r>
              <w:rPr>
                <w:webHidden/>
                <w:rStyle w:val="IndexLink"/>
                <w:rtl w:val="true"/>
              </w:rPr>
              <w:t>ج</w:t>
            </w:r>
            <w:r>
              <w:rPr>
                <w:rStyle w:val="IndexLink"/>
                <w:rtl w:val="true"/>
              </w:rPr>
              <w:t xml:space="preserve">) </w:t>
            </w:r>
            <w:r>
              <w:rPr>
                <w:rStyle w:val="IndexLink"/>
                <w:rtl w:val="true"/>
              </w:rPr>
              <w:t>آثار شهید مطهری</w:t>
            </w:r>
            <w:r>
              <w:rPr>
                <w:rStyle w:val="IndexLink"/>
                <w:rtl w:val="true"/>
              </w:rPr>
              <w:tab/>
            </w:r>
            <w:r>
              <w:rPr>
                <w:rStyle w:val="IndexLink"/>
              </w:rPr>
              <w:t>21</w:t>
            </w:r>
          </w:hyperlink>
        </w:p>
        <w:p>
          <w:pPr>
            <w:pStyle w:val="Contents3"/>
            <w:tabs>
              <w:tab w:val="clear" w:pos="8459"/>
              <w:tab w:val="right" w:pos="9026" w:leader="dot"/>
            </w:tabs>
            <w:rPr/>
          </w:pPr>
          <w:hyperlink w:anchor="__RefHeading___Toc985368_774463916">
            <w:r>
              <w:rPr>
                <w:webHidden/>
                <w:rStyle w:val="IndexLink"/>
              </w:rPr>
              <w:t>5</w:t>
            </w:r>
            <w:r>
              <w:rPr>
                <w:rStyle w:val="IndexLink"/>
                <w:rtl w:val="true"/>
              </w:rPr>
              <w:t xml:space="preserve">. </w:t>
            </w:r>
            <w:r>
              <w:rPr>
                <w:rStyle w:val="IndexLink"/>
                <w:rtl w:val="true"/>
              </w:rPr>
              <w:t>فعالیت های سیاسی و اجتماعی</w:t>
            </w:r>
            <w:r>
              <w:rPr>
                <w:rStyle w:val="IndexLink"/>
                <w:rtl w:val="true"/>
              </w:rPr>
              <w:tab/>
            </w:r>
            <w:r>
              <w:rPr>
                <w:rStyle w:val="IndexLink"/>
              </w:rPr>
              <w:t>23</w:t>
            </w:r>
          </w:hyperlink>
        </w:p>
        <w:p>
          <w:pPr>
            <w:pStyle w:val="Contents4"/>
            <w:tabs>
              <w:tab w:val="clear" w:pos="8176"/>
              <w:tab w:val="right" w:pos="9026" w:leader="dot"/>
            </w:tabs>
            <w:rPr/>
          </w:pPr>
          <w:hyperlink w:anchor="__RefHeading___Toc985370_774463916">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985372_774463916">
            <w:r>
              <w:rPr>
                <w:webHidden/>
                <w:rStyle w:val="IndexLink"/>
                <w:rtl w:val="true"/>
              </w:rPr>
              <w:t>الف</w:t>
            </w:r>
            <w:r>
              <w:rPr>
                <w:rStyle w:val="IndexLink"/>
                <w:rtl w:val="true"/>
              </w:rPr>
              <w:t xml:space="preserve">) </w:t>
            </w:r>
            <w:r>
              <w:rPr>
                <w:rStyle w:val="IndexLink"/>
                <w:rtl w:val="true"/>
              </w:rPr>
              <w:t xml:space="preserve">حضور فعال در قیام </w:t>
            </w:r>
            <w:r>
              <w:rPr>
                <w:rStyle w:val="IndexLink"/>
              </w:rPr>
              <w:t>15</w:t>
            </w:r>
            <w:r>
              <w:rPr>
                <w:rStyle w:val="IndexLink"/>
                <w:rtl w:val="true"/>
              </w:rPr>
              <w:t xml:space="preserve"> </w:t>
            </w:r>
            <w:r>
              <w:rPr>
                <w:rStyle w:val="IndexLink"/>
                <w:rtl w:val="true"/>
              </w:rPr>
              <w:t xml:space="preserve">خرداد </w:t>
            </w:r>
            <w:r>
              <w:rPr>
                <w:rStyle w:val="IndexLink"/>
              </w:rPr>
              <w:t>1342</w:t>
            </w:r>
            <w:r>
              <w:rPr>
                <w:rStyle w:val="IndexLink"/>
                <w:rtl w:val="true"/>
              </w:rPr>
              <w:tab/>
            </w:r>
            <w:r>
              <w:rPr>
                <w:rStyle w:val="IndexLink"/>
              </w:rPr>
              <w:t>24</w:t>
            </w:r>
          </w:hyperlink>
        </w:p>
        <w:p>
          <w:pPr>
            <w:pStyle w:val="Contents4"/>
            <w:tabs>
              <w:tab w:val="clear" w:pos="8176"/>
              <w:tab w:val="right" w:pos="9026" w:leader="dot"/>
            </w:tabs>
            <w:rPr/>
          </w:pPr>
          <w:hyperlink w:anchor="__RefHeading___Toc985374_774463916">
            <w:r>
              <w:rPr>
                <w:webHidden/>
                <w:rStyle w:val="IndexLink"/>
                <w:rtl w:val="true"/>
              </w:rPr>
              <w:t>ب</w:t>
            </w:r>
            <w:r>
              <w:rPr>
                <w:rStyle w:val="IndexLink"/>
                <w:rtl w:val="true"/>
              </w:rPr>
              <w:t xml:space="preserve">) </w:t>
            </w:r>
            <w:r>
              <w:rPr>
                <w:rStyle w:val="IndexLink"/>
                <w:rtl w:val="true"/>
              </w:rPr>
              <w:t>هدایت و رهبری هیئت های مؤتلفه اسلامی</w:t>
            </w:r>
            <w:r>
              <w:rPr>
                <w:rStyle w:val="IndexLink"/>
                <w:rtl w:val="true"/>
              </w:rPr>
              <w:tab/>
            </w:r>
            <w:r>
              <w:rPr>
                <w:rStyle w:val="IndexLink"/>
              </w:rPr>
              <w:t>24</w:t>
            </w:r>
          </w:hyperlink>
        </w:p>
        <w:p>
          <w:pPr>
            <w:pStyle w:val="Contents4"/>
            <w:tabs>
              <w:tab w:val="clear" w:pos="8176"/>
              <w:tab w:val="right" w:pos="9026" w:leader="dot"/>
            </w:tabs>
            <w:rPr/>
          </w:pPr>
          <w:hyperlink w:anchor="__RefHeading___Toc985376_774463916">
            <w:r>
              <w:rPr>
                <w:webHidden/>
                <w:rStyle w:val="IndexLink"/>
                <w:rtl w:val="true"/>
              </w:rPr>
              <w:t>ج</w:t>
            </w:r>
            <w:r>
              <w:rPr>
                <w:rStyle w:val="IndexLink"/>
                <w:rtl w:val="true"/>
              </w:rPr>
              <w:t xml:space="preserve">) </w:t>
            </w:r>
            <w:r>
              <w:rPr>
                <w:rStyle w:val="IndexLink"/>
                <w:rtl w:val="true"/>
              </w:rPr>
              <w:t>ارائه ایدئولوژی اسلامی</w:t>
            </w:r>
            <w:r>
              <w:rPr>
                <w:rStyle w:val="IndexLink"/>
                <w:rtl w:val="true"/>
              </w:rPr>
              <w:tab/>
            </w:r>
            <w:r>
              <w:rPr>
                <w:rStyle w:val="IndexLink"/>
              </w:rPr>
              <w:t>26</w:t>
            </w:r>
          </w:hyperlink>
        </w:p>
        <w:p>
          <w:pPr>
            <w:pStyle w:val="Contents4"/>
            <w:tabs>
              <w:tab w:val="clear" w:pos="8176"/>
              <w:tab w:val="right" w:pos="9026" w:leader="dot"/>
            </w:tabs>
            <w:rPr/>
          </w:pPr>
          <w:hyperlink w:anchor="__RefHeading___Toc985378_774463916">
            <w:r>
              <w:rPr>
                <w:webHidden/>
                <w:rStyle w:val="IndexLink"/>
                <w:rtl w:val="true"/>
              </w:rPr>
              <w:t>د</w:t>
            </w:r>
            <w:r>
              <w:rPr>
                <w:rStyle w:val="IndexLink"/>
                <w:rtl w:val="true"/>
              </w:rPr>
              <w:t xml:space="preserve">) </w:t>
            </w:r>
            <w:r>
              <w:rPr>
                <w:rStyle w:val="IndexLink"/>
                <w:rtl w:val="true"/>
              </w:rPr>
              <w:t>ارتباط با حضرت امام خمینی</w:t>
            </w:r>
            <w:r>
              <w:rPr>
                <w:rStyle w:val="IndexLink"/>
                <w:rtl w:val="true"/>
              </w:rPr>
              <w:tab/>
            </w:r>
            <w:r>
              <w:rPr>
                <w:rStyle w:val="IndexLink"/>
              </w:rPr>
              <w:t>26</w:t>
            </w:r>
          </w:hyperlink>
        </w:p>
        <w:p>
          <w:pPr>
            <w:pStyle w:val="Contents2"/>
            <w:tabs>
              <w:tab w:val="clear" w:pos="8743"/>
              <w:tab w:val="right" w:pos="9026" w:leader="dot"/>
            </w:tabs>
            <w:rPr/>
          </w:pPr>
          <w:hyperlink w:anchor="__RefHeading___Toc985380_774463916">
            <w:r>
              <w:rPr>
                <w:webHidden/>
                <w:rStyle w:val="IndexLink"/>
              </w:rPr>
              <w:t>2</w:t>
            </w:r>
            <w:r>
              <w:rPr>
                <w:rStyle w:val="IndexLink"/>
                <w:rtl w:val="true"/>
              </w:rPr>
              <w:t xml:space="preserve">- </w:t>
            </w:r>
            <w:r>
              <w:rPr>
                <w:rStyle w:val="IndexLink"/>
                <w:rtl w:val="true"/>
              </w:rPr>
              <w:t>مبانی نظری اندیشه سیاسی استاد مطهری رحمه الله</w:t>
            </w:r>
            <w:r>
              <w:rPr>
                <w:rStyle w:val="IndexLink"/>
                <w:rtl w:val="true"/>
              </w:rPr>
              <w:tab/>
            </w:r>
            <w:r>
              <w:rPr>
                <w:rStyle w:val="IndexLink"/>
              </w:rPr>
              <w:t>29</w:t>
            </w:r>
          </w:hyperlink>
        </w:p>
        <w:p>
          <w:pPr>
            <w:pStyle w:val="Contents3"/>
            <w:tabs>
              <w:tab w:val="clear" w:pos="8459"/>
              <w:tab w:val="right" w:pos="9026" w:leader="dot"/>
            </w:tabs>
            <w:rPr/>
          </w:pPr>
          <w:hyperlink w:anchor="__RefHeading___Toc985382_774463916">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985384_774463916">
            <w:r>
              <w:rPr>
                <w:webHidden/>
                <w:rStyle w:val="IndexLink"/>
              </w:rPr>
              <w:t>1</w:t>
            </w:r>
            <w:r>
              <w:rPr>
                <w:rStyle w:val="IndexLink"/>
                <w:rtl w:val="true"/>
              </w:rPr>
              <w:t xml:space="preserve">. </w:t>
            </w:r>
            <w:r>
              <w:rPr>
                <w:rStyle w:val="IndexLink"/>
                <w:rtl w:val="true"/>
              </w:rPr>
              <w:t>مبانی هستی شناختی</w:t>
            </w:r>
            <w:r>
              <w:rPr>
                <w:rStyle w:val="IndexLink"/>
                <w:rtl w:val="true"/>
              </w:rPr>
              <w:tab/>
            </w:r>
            <w:r>
              <w:rPr>
                <w:rStyle w:val="IndexLink"/>
              </w:rPr>
              <w:t>30</w:t>
            </w:r>
          </w:hyperlink>
        </w:p>
        <w:p>
          <w:pPr>
            <w:pStyle w:val="Contents3"/>
            <w:tabs>
              <w:tab w:val="clear" w:pos="8459"/>
              <w:tab w:val="right" w:pos="9026" w:leader="dot"/>
            </w:tabs>
            <w:rPr/>
          </w:pPr>
          <w:hyperlink w:anchor="__RefHeading___Toc985386_774463916">
            <w:r>
              <w:rPr>
                <w:webHidden/>
                <w:rStyle w:val="IndexLink"/>
              </w:rPr>
              <w:t>2</w:t>
            </w:r>
            <w:r>
              <w:rPr>
                <w:rStyle w:val="IndexLink"/>
                <w:rtl w:val="true"/>
              </w:rPr>
              <w:t xml:space="preserve">. </w:t>
            </w:r>
            <w:r>
              <w:rPr>
                <w:rStyle w:val="IndexLink"/>
                <w:rtl w:val="true"/>
              </w:rPr>
              <w:t>مبانی انسان شناختی</w:t>
            </w:r>
            <w:r>
              <w:rPr>
                <w:rStyle w:val="IndexLink"/>
                <w:rtl w:val="true"/>
              </w:rPr>
              <w:tab/>
            </w:r>
            <w:r>
              <w:rPr>
                <w:rStyle w:val="IndexLink"/>
              </w:rPr>
              <w:t>33</w:t>
            </w:r>
          </w:hyperlink>
        </w:p>
        <w:p>
          <w:pPr>
            <w:pStyle w:val="Contents3"/>
            <w:tabs>
              <w:tab w:val="clear" w:pos="8459"/>
              <w:tab w:val="right" w:pos="9026" w:leader="dot"/>
            </w:tabs>
            <w:rPr/>
          </w:pPr>
          <w:hyperlink w:anchor="__RefHeading___Toc985388_774463916">
            <w:r>
              <w:rPr>
                <w:webHidden/>
                <w:rStyle w:val="IndexLink"/>
              </w:rPr>
              <w:t>3</w:t>
            </w:r>
            <w:r>
              <w:rPr>
                <w:rStyle w:val="IndexLink"/>
                <w:rtl w:val="true"/>
              </w:rPr>
              <w:t xml:space="preserve">. </w:t>
            </w:r>
            <w:r>
              <w:rPr>
                <w:rStyle w:val="IndexLink"/>
                <w:rtl w:val="true"/>
              </w:rPr>
              <w:t>مبانی معرفت شناختی</w:t>
            </w:r>
            <w:r>
              <w:rPr>
                <w:rStyle w:val="IndexLink"/>
                <w:rtl w:val="true"/>
              </w:rPr>
              <w:tab/>
            </w:r>
            <w:r>
              <w:rPr>
                <w:rStyle w:val="IndexLink"/>
              </w:rPr>
              <w:t>40</w:t>
            </w:r>
          </w:hyperlink>
        </w:p>
        <w:p>
          <w:pPr>
            <w:pStyle w:val="Contents4"/>
            <w:tabs>
              <w:tab w:val="clear" w:pos="8176"/>
              <w:tab w:val="right" w:pos="9026" w:leader="dot"/>
            </w:tabs>
            <w:rPr/>
          </w:pPr>
          <w:hyperlink w:anchor="__RefHeading___Toc985390_774463916">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985392_774463916">
            <w:r>
              <w:rPr>
                <w:webHidden/>
                <w:rStyle w:val="IndexLink"/>
                <w:rtl w:val="true"/>
              </w:rPr>
              <w:t>الف</w:t>
            </w:r>
            <w:r>
              <w:rPr>
                <w:rStyle w:val="IndexLink"/>
                <w:rtl w:val="true"/>
              </w:rPr>
              <w:t xml:space="preserve">) </w:t>
            </w:r>
            <w:r>
              <w:rPr>
                <w:rStyle w:val="IndexLink"/>
                <w:rtl w:val="true"/>
              </w:rPr>
              <w:t>نص گرایی</w:t>
            </w:r>
            <w:r>
              <w:rPr>
                <w:rStyle w:val="IndexLink"/>
                <w:rtl w:val="true"/>
              </w:rPr>
              <w:tab/>
            </w:r>
            <w:r>
              <w:rPr>
                <w:rStyle w:val="IndexLink"/>
              </w:rPr>
              <w:t>47</w:t>
            </w:r>
          </w:hyperlink>
        </w:p>
        <w:p>
          <w:pPr>
            <w:pStyle w:val="Contents4"/>
            <w:tabs>
              <w:tab w:val="clear" w:pos="8176"/>
              <w:tab w:val="right" w:pos="9026" w:leader="dot"/>
            </w:tabs>
            <w:rPr/>
          </w:pPr>
          <w:hyperlink w:anchor="__RefHeading___Toc985394_774463916">
            <w:r>
              <w:rPr>
                <w:webHidden/>
                <w:rStyle w:val="IndexLink"/>
                <w:rtl w:val="true"/>
              </w:rPr>
              <w:t>ب</w:t>
            </w:r>
            <w:r>
              <w:rPr>
                <w:rStyle w:val="IndexLink"/>
                <w:rtl w:val="true"/>
              </w:rPr>
              <w:t xml:space="preserve">) </w:t>
            </w:r>
            <w:r>
              <w:rPr>
                <w:rStyle w:val="IndexLink"/>
                <w:rtl w:val="true"/>
              </w:rPr>
              <w:t>عقل گرایی</w:t>
            </w:r>
            <w:r>
              <w:rPr>
                <w:rStyle w:val="IndexLink"/>
                <w:rtl w:val="true"/>
              </w:rPr>
              <w:tab/>
            </w:r>
            <w:r>
              <w:rPr>
                <w:rStyle w:val="IndexLink"/>
              </w:rPr>
              <w:t>48</w:t>
            </w:r>
          </w:hyperlink>
        </w:p>
        <w:p>
          <w:pPr>
            <w:pStyle w:val="Contents3"/>
            <w:tabs>
              <w:tab w:val="clear" w:pos="8459"/>
              <w:tab w:val="right" w:pos="9026" w:leader="dot"/>
            </w:tabs>
            <w:rPr/>
          </w:pPr>
          <w:hyperlink w:anchor="__RefHeading___Toc985396_774463916">
            <w:r>
              <w:rPr>
                <w:webHidden/>
                <w:rStyle w:val="IndexLink"/>
              </w:rPr>
              <w:t>4</w:t>
            </w:r>
            <w:r>
              <w:rPr>
                <w:rStyle w:val="IndexLink"/>
                <w:rtl w:val="true"/>
              </w:rPr>
              <w:t xml:space="preserve">. </w:t>
            </w:r>
            <w:r>
              <w:rPr>
                <w:rStyle w:val="IndexLink"/>
                <w:rtl w:val="true"/>
              </w:rPr>
              <w:t>مبانی جامعه شناختی</w:t>
            </w:r>
            <w:r>
              <w:rPr>
                <w:rStyle w:val="IndexLink"/>
                <w:rtl w:val="true"/>
              </w:rPr>
              <w:tab/>
            </w:r>
            <w:r>
              <w:rPr>
                <w:rStyle w:val="IndexLink"/>
              </w:rPr>
              <w:t>49</w:t>
            </w:r>
          </w:hyperlink>
        </w:p>
        <w:p>
          <w:pPr>
            <w:pStyle w:val="Contents2"/>
            <w:tabs>
              <w:tab w:val="clear" w:pos="8743"/>
              <w:tab w:val="right" w:pos="9026" w:leader="dot"/>
            </w:tabs>
            <w:rPr/>
          </w:pPr>
          <w:hyperlink w:anchor="__RefHeading___Toc985398_774463916">
            <w:r>
              <w:rPr>
                <w:webHidden/>
                <w:rStyle w:val="IndexLink"/>
              </w:rPr>
              <w:t>3</w:t>
            </w:r>
            <w:r>
              <w:rPr>
                <w:rStyle w:val="IndexLink"/>
                <w:rtl w:val="true"/>
              </w:rPr>
              <w:t xml:space="preserve">- </w:t>
            </w:r>
            <w:r>
              <w:rPr>
                <w:rStyle w:val="IndexLink"/>
                <w:rtl w:val="true"/>
              </w:rPr>
              <w:t>حکومت اسلامی و ولایت فقیه در اندیشه سیاسی استاد مطهری رحمه الله</w:t>
            </w:r>
            <w:r>
              <w:rPr>
                <w:rStyle w:val="IndexLink"/>
                <w:rtl w:val="true"/>
              </w:rPr>
              <w:tab/>
            </w:r>
            <w:r>
              <w:rPr>
                <w:rStyle w:val="IndexLink"/>
              </w:rPr>
              <w:t>53</w:t>
            </w:r>
          </w:hyperlink>
        </w:p>
        <w:p>
          <w:pPr>
            <w:pStyle w:val="Contents3"/>
            <w:tabs>
              <w:tab w:val="clear" w:pos="8459"/>
              <w:tab w:val="right" w:pos="9026" w:leader="dot"/>
            </w:tabs>
            <w:rPr/>
          </w:pPr>
          <w:hyperlink w:anchor="__RefHeading___Toc985400_774463916">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985402_774463916">
            <w:r>
              <w:rPr>
                <w:webHidden/>
                <w:rStyle w:val="IndexLink"/>
              </w:rPr>
              <w:t>1</w:t>
            </w:r>
            <w:r>
              <w:rPr>
                <w:rStyle w:val="IndexLink"/>
                <w:rtl w:val="true"/>
              </w:rPr>
              <w:t xml:space="preserve">. </w:t>
            </w:r>
            <w:r>
              <w:rPr>
                <w:rStyle w:val="IndexLink"/>
                <w:rtl w:val="true"/>
              </w:rPr>
              <w:t>مفهوم حکومت</w:t>
            </w:r>
            <w:r>
              <w:rPr>
                <w:rStyle w:val="IndexLink"/>
                <w:rtl w:val="true"/>
              </w:rPr>
              <w:tab/>
            </w:r>
            <w:r>
              <w:rPr>
                <w:rStyle w:val="IndexLink"/>
              </w:rPr>
              <w:t>54</w:t>
            </w:r>
          </w:hyperlink>
        </w:p>
        <w:p>
          <w:pPr>
            <w:pStyle w:val="Contents3"/>
            <w:tabs>
              <w:tab w:val="clear" w:pos="8459"/>
              <w:tab w:val="right" w:pos="9026" w:leader="dot"/>
            </w:tabs>
            <w:rPr/>
          </w:pPr>
          <w:hyperlink w:anchor="__RefHeading___Toc985404_774463916">
            <w:r>
              <w:rPr>
                <w:webHidden/>
                <w:rStyle w:val="IndexLink"/>
              </w:rPr>
              <w:t>2</w:t>
            </w:r>
            <w:r>
              <w:rPr>
                <w:rStyle w:val="IndexLink"/>
                <w:rtl w:val="true"/>
              </w:rPr>
              <w:t xml:space="preserve">. </w:t>
            </w:r>
            <w:r>
              <w:rPr>
                <w:rStyle w:val="IndexLink"/>
                <w:rtl w:val="true"/>
              </w:rPr>
              <w:t>مفهوم ولایت فقیه</w:t>
            </w:r>
            <w:r>
              <w:rPr>
                <w:rStyle w:val="IndexLink"/>
                <w:rtl w:val="true"/>
              </w:rPr>
              <w:tab/>
            </w:r>
            <w:r>
              <w:rPr>
                <w:rStyle w:val="IndexLink"/>
              </w:rPr>
              <w:t>57</w:t>
            </w:r>
          </w:hyperlink>
        </w:p>
        <w:p>
          <w:pPr>
            <w:pStyle w:val="Contents4"/>
            <w:tabs>
              <w:tab w:val="clear" w:pos="8176"/>
              <w:tab w:val="right" w:pos="9026" w:leader="dot"/>
            </w:tabs>
            <w:rPr/>
          </w:pPr>
          <w:hyperlink w:anchor="__RefHeading___Toc985406_774463916">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985408_774463916">
            <w:r>
              <w:rPr>
                <w:webHidden/>
                <w:rStyle w:val="IndexLink"/>
                <w:rtl w:val="true"/>
              </w:rPr>
              <w:t>ب</w:t>
            </w:r>
            <w:r>
              <w:rPr>
                <w:rStyle w:val="IndexLink"/>
                <w:rtl w:val="true"/>
              </w:rPr>
              <w:t xml:space="preserve">) </w:t>
            </w:r>
            <w:r>
              <w:rPr>
                <w:rStyle w:val="IndexLink"/>
                <w:rtl w:val="true"/>
              </w:rPr>
              <w:t>تفاوت وِلایت و وَلایت</w:t>
            </w:r>
            <w:r>
              <w:rPr>
                <w:rStyle w:val="IndexLink"/>
                <w:rtl w:val="true"/>
              </w:rPr>
              <w:tab/>
            </w:r>
            <w:r>
              <w:rPr>
                <w:rStyle w:val="IndexLink"/>
              </w:rPr>
              <w:t>58</w:t>
            </w:r>
          </w:hyperlink>
        </w:p>
        <w:p>
          <w:pPr>
            <w:pStyle w:val="Contents4"/>
            <w:tabs>
              <w:tab w:val="clear" w:pos="8176"/>
              <w:tab w:val="right" w:pos="9026" w:leader="dot"/>
            </w:tabs>
            <w:rPr/>
          </w:pPr>
          <w:hyperlink w:anchor="__RefHeading___Toc985410_774463916">
            <w:r>
              <w:rPr>
                <w:webHidden/>
                <w:rStyle w:val="IndexLink"/>
                <w:rtl w:val="true"/>
              </w:rPr>
              <w:t>ج</w:t>
            </w:r>
            <w:r>
              <w:rPr>
                <w:rStyle w:val="IndexLink"/>
                <w:rtl w:val="true"/>
              </w:rPr>
              <w:t xml:space="preserve">) </w:t>
            </w:r>
            <w:r>
              <w:rPr>
                <w:rStyle w:val="IndexLink"/>
                <w:rtl w:val="true"/>
              </w:rPr>
              <w:t>مفهوم اصطلاحی ولایت در اندیشه شهید مطهری</w:t>
            </w:r>
            <w:r>
              <w:rPr>
                <w:rStyle w:val="IndexLink"/>
                <w:rtl w:val="true"/>
              </w:rPr>
              <w:tab/>
            </w:r>
            <w:r>
              <w:rPr>
                <w:rStyle w:val="IndexLink"/>
              </w:rPr>
              <w:t>58</w:t>
            </w:r>
          </w:hyperlink>
        </w:p>
        <w:p>
          <w:pPr>
            <w:pStyle w:val="Contents4"/>
            <w:tabs>
              <w:tab w:val="clear" w:pos="8176"/>
              <w:tab w:val="right" w:pos="9026" w:leader="dot"/>
            </w:tabs>
            <w:rPr/>
          </w:pPr>
          <w:hyperlink w:anchor="__RefHeading___Toc985412_774463916">
            <w:r>
              <w:rPr>
                <w:webHidden/>
                <w:rStyle w:val="IndexLink"/>
                <w:rtl w:val="true"/>
              </w:rPr>
              <w:t>د</w:t>
            </w:r>
            <w:r>
              <w:rPr>
                <w:rStyle w:val="IndexLink"/>
                <w:rtl w:val="true"/>
              </w:rPr>
              <w:t xml:space="preserve">) </w:t>
            </w:r>
            <w:r>
              <w:rPr>
                <w:rStyle w:val="IndexLink"/>
                <w:rtl w:val="true"/>
              </w:rPr>
              <w:t>مفهوم فقه و فقیه</w:t>
            </w:r>
            <w:r>
              <w:rPr>
                <w:rStyle w:val="IndexLink"/>
                <w:rtl w:val="true"/>
              </w:rPr>
              <w:tab/>
            </w:r>
            <w:r>
              <w:rPr>
                <w:rStyle w:val="IndexLink"/>
              </w:rPr>
              <w:t>62</w:t>
            </w:r>
          </w:hyperlink>
        </w:p>
        <w:p>
          <w:pPr>
            <w:pStyle w:val="Contents3"/>
            <w:tabs>
              <w:tab w:val="clear" w:pos="8459"/>
              <w:tab w:val="right" w:pos="9026" w:leader="dot"/>
            </w:tabs>
            <w:rPr/>
          </w:pPr>
          <w:hyperlink w:anchor="__RefHeading___Toc985414_774463916">
            <w:r>
              <w:rPr>
                <w:webHidden/>
                <w:rStyle w:val="IndexLink"/>
              </w:rPr>
              <w:t>3</w:t>
            </w:r>
            <w:r>
              <w:rPr>
                <w:rStyle w:val="IndexLink"/>
                <w:rtl w:val="true"/>
              </w:rPr>
              <w:t xml:space="preserve">. </w:t>
            </w:r>
            <w:r>
              <w:rPr>
                <w:rStyle w:val="IndexLink"/>
                <w:rtl w:val="true"/>
              </w:rPr>
              <w:t>ضرورت حکومت</w:t>
            </w:r>
            <w:r>
              <w:rPr>
                <w:rStyle w:val="IndexLink"/>
                <w:rtl w:val="true"/>
              </w:rPr>
              <w:tab/>
            </w:r>
            <w:r>
              <w:rPr>
                <w:rStyle w:val="IndexLink"/>
              </w:rPr>
              <w:t>65</w:t>
            </w:r>
          </w:hyperlink>
        </w:p>
        <w:p>
          <w:pPr>
            <w:pStyle w:val="Contents4"/>
            <w:tabs>
              <w:tab w:val="clear" w:pos="8176"/>
              <w:tab w:val="right" w:pos="9026" w:leader="dot"/>
            </w:tabs>
            <w:rPr/>
          </w:pPr>
          <w:hyperlink w:anchor="__RefHeading___Toc985416_774463916">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985418_774463916">
            <w:r>
              <w:rPr>
                <w:webHidden/>
                <w:rStyle w:val="IndexLink"/>
                <w:rtl w:val="true"/>
              </w:rPr>
              <w:t>الف</w:t>
            </w:r>
            <w:r>
              <w:rPr>
                <w:rStyle w:val="IndexLink"/>
                <w:rtl w:val="true"/>
              </w:rPr>
              <w:t xml:space="preserve">) </w:t>
            </w:r>
            <w:r>
              <w:rPr>
                <w:rStyle w:val="IndexLink"/>
                <w:rtl w:val="true"/>
              </w:rPr>
              <w:t>نظریه آنارشیسم</w:t>
            </w:r>
            <w:r>
              <w:rPr>
                <w:rStyle w:val="IndexLink"/>
                <w:rtl w:val="true"/>
              </w:rPr>
              <w:tab/>
            </w:r>
            <w:r>
              <w:rPr>
                <w:rStyle w:val="IndexLink"/>
              </w:rPr>
              <w:t>65</w:t>
            </w:r>
          </w:hyperlink>
        </w:p>
        <w:p>
          <w:pPr>
            <w:pStyle w:val="Contents4"/>
            <w:tabs>
              <w:tab w:val="clear" w:pos="8176"/>
              <w:tab w:val="right" w:pos="9026" w:leader="dot"/>
            </w:tabs>
            <w:rPr/>
          </w:pPr>
          <w:hyperlink w:anchor="__RefHeading___Toc985420_774463916">
            <w:r>
              <w:rPr>
                <w:webHidden/>
                <w:rStyle w:val="IndexLink"/>
                <w:rtl w:val="true"/>
              </w:rPr>
              <w:t>ب</w:t>
            </w:r>
            <w:r>
              <w:rPr>
                <w:rStyle w:val="IndexLink"/>
                <w:rtl w:val="true"/>
              </w:rPr>
              <w:t xml:space="preserve">) </w:t>
            </w:r>
            <w:r>
              <w:rPr>
                <w:rStyle w:val="IndexLink"/>
                <w:rtl w:val="true"/>
              </w:rPr>
              <w:t>نظریه ضرورت وجود حکومت</w:t>
            </w:r>
            <w:r>
              <w:rPr>
                <w:rStyle w:val="IndexLink"/>
                <w:rtl w:val="true"/>
              </w:rPr>
              <w:tab/>
            </w:r>
            <w:r>
              <w:rPr>
                <w:rStyle w:val="IndexLink"/>
              </w:rPr>
              <w:t>66</w:t>
            </w:r>
          </w:hyperlink>
        </w:p>
        <w:p>
          <w:pPr>
            <w:pStyle w:val="Contents3"/>
            <w:tabs>
              <w:tab w:val="clear" w:pos="8459"/>
              <w:tab w:val="right" w:pos="9026" w:leader="dot"/>
            </w:tabs>
            <w:rPr/>
          </w:pPr>
          <w:hyperlink w:anchor="__RefHeading___Toc985422_774463916">
            <w:r>
              <w:rPr>
                <w:webHidden/>
                <w:rStyle w:val="IndexLink"/>
              </w:rPr>
              <w:t>4</w:t>
            </w:r>
            <w:r>
              <w:rPr>
                <w:rStyle w:val="IndexLink"/>
                <w:rtl w:val="true"/>
              </w:rPr>
              <w:t xml:space="preserve">. </w:t>
            </w:r>
            <w:r>
              <w:rPr>
                <w:rStyle w:val="IndexLink"/>
                <w:rtl w:val="true"/>
              </w:rPr>
              <w:t>مشروعیت حکومت اسلامی و نظریه انتصاب و انتخاب در بحث ولایت فقیه</w:t>
            </w:r>
            <w:r>
              <w:rPr>
                <w:rStyle w:val="IndexLink"/>
                <w:rtl w:val="true"/>
              </w:rPr>
              <w:tab/>
            </w:r>
            <w:r>
              <w:rPr>
                <w:rStyle w:val="IndexLink"/>
              </w:rPr>
              <w:t>69</w:t>
            </w:r>
          </w:hyperlink>
        </w:p>
        <w:p>
          <w:pPr>
            <w:pStyle w:val="Contents4"/>
            <w:tabs>
              <w:tab w:val="clear" w:pos="8176"/>
              <w:tab w:val="right" w:pos="9026" w:leader="dot"/>
            </w:tabs>
            <w:rPr/>
          </w:pPr>
          <w:hyperlink w:anchor="__RefHeading___Toc985424_774463916">
            <w:r>
              <w:rPr>
                <w:webHidden/>
                <w:rStyle w:val="IndexLink"/>
                <w:rtl w:val="true"/>
              </w:rPr>
              <w:t>الف</w:t>
            </w:r>
            <w:r>
              <w:rPr>
                <w:rStyle w:val="IndexLink"/>
                <w:rtl w:val="true"/>
              </w:rPr>
              <w:t xml:space="preserve">) </w:t>
            </w:r>
            <w:r>
              <w:rPr>
                <w:rStyle w:val="IndexLink"/>
                <w:rtl w:val="true"/>
              </w:rPr>
              <w:t>مفهوم مشروعیت</w:t>
            </w:r>
            <w:r>
              <w:rPr>
                <w:rStyle w:val="IndexLink"/>
                <w:rtl w:val="true"/>
              </w:rPr>
              <w:tab/>
            </w:r>
            <w:r>
              <w:rPr>
                <w:rStyle w:val="IndexLink"/>
              </w:rPr>
              <w:t>69</w:t>
            </w:r>
          </w:hyperlink>
        </w:p>
        <w:p>
          <w:pPr>
            <w:pStyle w:val="Contents4"/>
            <w:tabs>
              <w:tab w:val="clear" w:pos="8176"/>
              <w:tab w:val="right" w:pos="9026" w:leader="dot"/>
            </w:tabs>
            <w:rPr/>
          </w:pPr>
          <w:hyperlink w:anchor="__RefHeading___Toc985426_774463916">
            <w:r>
              <w:rPr>
                <w:webHidden/>
                <w:rStyle w:val="IndexLink"/>
                <w:rtl w:val="true"/>
              </w:rPr>
              <w:t>ب</w:t>
            </w:r>
            <w:r>
              <w:rPr>
                <w:rStyle w:val="IndexLink"/>
                <w:rtl w:val="true"/>
              </w:rPr>
              <w:t xml:space="preserve">) </w:t>
            </w:r>
            <w:r>
              <w:rPr>
                <w:rStyle w:val="IndexLink"/>
                <w:rtl w:val="true"/>
              </w:rPr>
              <w:t>مبنای مشروعیت</w:t>
            </w:r>
            <w:r>
              <w:rPr>
                <w:rStyle w:val="IndexLink"/>
                <w:rtl w:val="true"/>
              </w:rPr>
              <w:tab/>
            </w:r>
            <w:r>
              <w:rPr>
                <w:rStyle w:val="IndexLink"/>
              </w:rPr>
              <w:t>70</w:t>
            </w:r>
          </w:hyperlink>
        </w:p>
        <w:p>
          <w:pPr>
            <w:pStyle w:val="Contents5"/>
            <w:tabs>
              <w:tab w:val="clear" w:pos="7892"/>
              <w:tab w:val="right" w:pos="9026" w:leader="dot"/>
            </w:tabs>
            <w:rPr/>
          </w:pPr>
          <w:hyperlink w:anchor="__RefHeading___Toc985428_774463916">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985430_774463916">
            <w:r>
              <w:rPr>
                <w:webHidden/>
                <w:rStyle w:val="IndexLink"/>
                <w:rtl w:val="true"/>
              </w:rPr>
              <w:t>یکم</w:t>
            </w:r>
            <w:r>
              <w:rPr>
                <w:rStyle w:val="IndexLink"/>
                <w:rtl w:val="true"/>
              </w:rPr>
              <w:t xml:space="preserve">) </w:t>
            </w:r>
            <w:r>
              <w:rPr>
                <w:rStyle w:val="IndexLink"/>
                <w:rtl w:val="true"/>
              </w:rPr>
              <w:t>قرارداد اجتماعی</w:t>
            </w:r>
            <w:r>
              <w:rPr>
                <w:rStyle w:val="IndexLink"/>
                <w:rtl w:val="true"/>
              </w:rPr>
              <w:tab/>
            </w:r>
            <w:r>
              <w:rPr>
                <w:rStyle w:val="IndexLink"/>
              </w:rPr>
              <w:t>70</w:t>
            </w:r>
          </w:hyperlink>
        </w:p>
        <w:p>
          <w:pPr>
            <w:pStyle w:val="Contents5"/>
            <w:tabs>
              <w:tab w:val="clear" w:pos="7892"/>
              <w:tab w:val="right" w:pos="9026" w:leader="dot"/>
            </w:tabs>
            <w:rPr/>
          </w:pPr>
          <w:hyperlink w:anchor="__RefHeading___Toc985432_774463916">
            <w:r>
              <w:rPr>
                <w:webHidden/>
                <w:rStyle w:val="IndexLink"/>
                <w:rtl w:val="true"/>
              </w:rPr>
              <w:t>دوم</w:t>
            </w:r>
            <w:r>
              <w:rPr>
                <w:rStyle w:val="IndexLink"/>
                <w:rtl w:val="true"/>
              </w:rPr>
              <w:t xml:space="preserve">) </w:t>
            </w:r>
            <w:r>
              <w:rPr>
                <w:rStyle w:val="IndexLink"/>
                <w:rtl w:val="true"/>
              </w:rPr>
              <w:t>نظریه زور و غلبه</w:t>
            </w:r>
            <w:r>
              <w:rPr>
                <w:rStyle w:val="IndexLink"/>
                <w:rtl w:val="true"/>
              </w:rPr>
              <w:tab/>
            </w:r>
            <w:r>
              <w:rPr>
                <w:rStyle w:val="IndexLink"/>
              </w:rPr>
              <w:t>71</w:t>
            </w:r>
          </w:hyperlink>
        </w:p>
        <w:p>
          <w:pPr>
            <w:pStyle w:val="Contents5"/>
            <w:tabs>
              <w:tab w:val="clear" w:pos="7892"/>
              <w:tab w:val="right" w:pos="9026" w:leader="dot"/>
            </w:tabs>
            <w:rPr/>
          </w:pPr>
          <w:hyperlink w:anchor="__RefHeading___Toc985434_774463916">
            <w:r>
              <w:rPr>
                <w:webHidden/>
                <w:rStyle w:val="IndexLink"/>
                <w:rtl w:val="true"/>
              </w:rPr>
              <w:t>سوم</w:t>
            </w:r>
            <w:r>
              <w:rPr>
                <w:rStyle w:val="IndexLink"/>
                <w:rtl w:val="true"/>
              </w:rPr>
              <w:t xml:space="preserve">) </w:t>
            </w:r>
            <w:r>
              <w:rPr>
                <w:rStyle w:val="IndexLink"/>
                <w:rtl w:val="true"/>
              </w:rPr>
              <w:t>نظریه عدالت یا ارزش‌های اخلاقی</w:t>
            </w:r>
            <w:r>
              <w:rPr>
                <w:rStyle w:val="IndexLink"/>
                <w:rtl w:val="true"/>
              </w:rPr>
              <w:tab/>
            </w:r>
            <w:r>
              <w:rPr>
                <w:rStyle w:val="IndexLink"/>
              </w:rPr>
              <w:t>71</w:t>
            </w:r>
          </w:hyperlink>
        </w:p>
        <w:p>
          <w:pPr>
            <w:pStyle w:val="Contents5"/>
            <w:tabs>
              <w:tab w:val="clear" w:pos="7892"/>
              <w:tab w:val="right" w:pos="9026" w:leader="dot"/>
            </w:tabs>
            <w:rPr/>
          </w:pPr>
          <w:hyperlink w:anchor="__RefHeading___Toc985436_774463916">
            <w:r>
              <w:rPr>
                <w:webHidden/>
                <w:rStyle w:val="IndexLink"/>
                <w:rtl w:val="true"/>
              </w:rPr>
              <w:t>چهارم</w:t>
            </w:r>
            <w:r>
              <w:rPr>
                <w:rStyle w:val="IndexLink"/>
                <w:rtl w:val="true"/>
              </w:rPr>
              <w:t xml:space="preserve">) </w:t>
            </w:r>
            <w:r>
              <w:rPr>
                <w:rStyle w:val="IndexLink"/>
                <w:rtl w:val="true"/>
              </w:rPr>
              <w:t>نظریه سنّت و وراثت</w:t>
            </w:r>
            <w:r>
              <w:rPr>
                <w:rStyle w:val="IndexLink"/>
                <w:rtl w:val="true"/>
              </w:rPr>
              <w:tab/>
            </w:r>
            <w:r>
              <w:rPr>
                <w:rStyle w:val="IndexLink"/>
              </w:rPr>
              <w:t>71</w:t>
            </w:r>
          </w:hyperlink>
        </w:p>
        <w:p>
          <w:pPr>
            <w:pStyle w:val="Contents5"/>
            <w:tabs>
              <w:tab w:val="clear" w:pos="7892"/>
              <w:tab w:val="right" w:pos="9026" w:leader="dot"/>
            </w:tabs>
            <w:rPr/>
          </w:pPr>
          <w:hyperlink w:anchor="__RefHeading___Toc985438_774463916">
            <w:r>
              <w:rPr>
                <w:webHidden/>
                <w:rStyle w:val="IndexLink"/>
                <w:rtl w:val="true"/>
              </w:rPr>
              <w:t>پنجم</w:t>
            </w:r>
            <w:r>
              <w:rPr>
                <w:rStyle w:val="IndexLink"/>
                <w:rtl w:val="true"/>
              </w:rPr>
              <w:t xml:space="preserve">) </w:t>
            </w:r>
            <w:r>
              <w:rPr>
                <w:rStyle w:val="IndexLink"/>
                <w:rtl w:val="true"/>
              </w:rPr>
              <w:t>نظریه الهی</w:t>
            </w:r>
            <w:r>
              <w:rPr>
                <w:rStyle w:val="IndexLink"/>
                <w:rtl w:val="true"/>
              </w:rPr>
              <w:tab/>
            </w:r>
            <w:r>
              <w:rPr>
                <w:rStyle w:val="IndexLink"/>
              </w:rPr>
              <w:t>71</w:t>
            </w:r>
          </w:hyperlink>
        </w:p>
        <w:p>
          <w:pPr>
            <w:pStyle w:val="Contents4"/>
            <w:tabs>
              <w:tab w:val="clear" w:pos="8176"/>
              <w:tab w:val="right" w:pos="9026" w:leader="dot"/>
            </w:tabs>
            <w:rPr/>
          </w:pPr>
          <w:hyperlink w:anchor="__RefHeading___Toc985440_774463916">
            <w:r>
              <w:rPr>
                <w:webHidden/>
                <w:rStyle w:val="IndexLink"/>
                <w:rtl w:val="true"/>
              </w:rPr>
              <w:t>ج</w:t>
            </w:r>
            <w:r>
              <w:rPr>
                <w:rStyle w:val="IndexLink"/>
                <w:rtl w:val="true"/>
              </w:rPr>
              <w:t xml:space="preserve">) </w:t>
            </w:r>
            <w:r>
              <w:rPr>
                <w:rStyle w:val="IndexLink"/>
                <w:rtl w:val="true"/>
              </w:rPr>
              <w:t>منشأ مشروعیت و چگونگی انتخاب ولی فقیه</w:t>
            </w:r>
            <w:r>
              <w:rPr>
                <w:rStyle w:val="IndexLink"/>
                <w:rtl w:val="true"/>
              </w:rPr>
              <w:tab/>
            </w:r>
            <w:r>
              <w:rPr>
                <w:rStyle w:val="IndexLink"/>
              </w:rPr>
              <w:t>74</w:t>
            </w:r>
          </w:hyperlink>
        </w:p>
        <w:p>
          <w:pPr>
            <w:pStyle w:val="Contents5"/>
            <w:tabs>
              <w:tab w:val="clear" w:pos="7892"/>
              <w:tab w:val="right" w:pos="9026" w:leader="dot"/>
            </w:tabs>
            <w:rPr/>
          </w:pPr>
          <w:hyperlink w:anchor="__RefHeading___Toc985442_774463916">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985444_774463916">
            <w:r>
              <w:rPr>
                <w:webHidden/>
                <w:rStyle w:val="IndexLink"/>
                <w:rtl w:val="true"/>
              </w:rPr>
              <w:t>یکم</w:t>
            </w:r>
            <w:r>
              <w:rPr>
                <w:rStyle w:val="IndexLink"/>
                <w:rtl w:val="true"/>
              </w:rPr>
              <w:t xml:space="preserve">) </w:t>
            </w:r>
            <w:r>
              <w:rPr>
                <w:rStyle w:val="IndexLink"/>
                <w:rtl w:val="true"/>
              </w:rPr>
              <w:t>نظریه انتصاب</w:t>
            </w:r>
            <w:r>
              <w:rPr>
                <w:rStyle w:val="IndexLink"/>
                <w:rtl w:val="true"/>
              </w:rPr>
              <w:tab/>
            </w:r>
            <w:r>
              <w:rPr>
                <w:rStyle w:val="IndexLink"/>
              </w:rPr>
              <w:t>74</w:t>
            </w:r>
          </w:hyperlink>
        </w:p>
        <w:p>
          <w:pPr>
            <w:pStyle w:val="Contents5"/>
            <w:tabs>
              <w:tab w:val="clear" w:pos="7892"/>
              <w:tab w:val="right" w:pos="9026" w:leader="dot"/>
            </w:tabs>
            <w:rPr/>
          </w:pPr>
          <w:hyperlink w:anchor="__RefHeading___Toc985446_774463916">
            <w:r>
              <w:rPr>
                <w:webHidden/>
                <w:rStyle w:val="IndexLink"/>
                <w:rtl w:val="true"/>
              </w:rPr>
              <w:t>دوم</w:t>
            </w:r>
            <w:r>
              <w:rPr>
                <w:rStyle w:val="IndexLink"/>
                <w:rtl w:val="true"/>
              </w:rPr>
              <w:t xml:space="preserve">) </w:t>
            </w:r>
            <w:r>
              <w:rPr>
                <w:rStyle w:val="IndexLink"/>
                <w:rtl w:val="true"/>
              </w:rPr>
              <w:t>نظریه انتخاب</w:t>
            </w:r>
            <w:r>
              <w:rPr>
                <w:rStyle w:val="IndexLink"/>
                <w:rtl w:val="true"/>
              </w:rPr>
              <w:tab/>
            </w:r>
            <w:r>
              <w:rPr>
                <w:rStyle w:val="IndexLink"/>
              </w:rPr>
              <w:t>76</w:t>
            </w:r>
          </w:hyperlink>
        </w:p>
        <w:p>
          <w:pPr>
            <w:pStyle w:val="Contents4"/>
            <w:tabs>
              <w:tab w:val="clear" w:pos="8176"/>
              <w:tab w:val="right" w:pos="9026" w:leader="dot"/>
            </w:tabs>
            <w:rPr/>
          </w:pPr>
          <w:hyperlink w:anchor="__RefHeading___Toc985448_774463916">
            <w:r>
              <w:rPr>
                <w:webHidden/>
                <w:rStyle w:val="IndexLink"/>
                <w:rtl w:val="true"/>
              </w:rPr>
              <w:t>د</w:t>
            </w:r>
            <w:r>
              <w:rPr>
                <w:rStyle w:val="IndexLink"/>
                <w:rtl w:val="true"/>
              </w:rPr>
              <w:t xml:space="preserve">) </w:t>
            </w:r>
            <w:r>
              <w:rPr>
                <w:rStyle w:val="IndexLink"/>
                <w:rtl w:val="true"/>
              </w:rPr>
              <w:t>صفات و شرایط ولی فقیه</w:t>
            </w:r>
            <w:r>
              <w:rPr>
                <w:rStyle w:val="IndexLink"/>
                <w:rtl w:val="true"/>
              </w:rPr>
              <w:tab/>
            </w:r>
            <w:r>
              <w:rPr>
                <w:rStyle w:val="IndexLink"/>
              </w:rPr>
              <w:t>77</w:t>
            </w:r>
          </w:hyperlink>
        </w:p>
        <w:p>
          <w:pPr>
            <w:pStyle w:val="Contents4"/>
            <w:tabs>
              <w:tab w:val="clear" w:pos="8176"/>
              <w:tab w:val="right" w:pos="9026" w:leader="dot"/>
            </w:tabs>
            <w:rPr/>
          </w:pPr>
          <w:hyperlink w:anchor="__RefHeading___Toc985450_774463916">
            <w:r>
              <w:rPr>
                <w:webHidden/>
                <w:rStyle w:val="IndexLink"/>
                <w:rtl w:val="true"/>
              </w:rPr>
              <w:t>ه</w:t>
            </w:r>
            <w:r>
              <w:rPr>
                <w:rStyle w:val="IndexLink"/>
                <w:rtl w:val="true"/>
              </w:rPr>
              <w:t xml:space="preserve">) </w:t>
            </w:r>
            <w:r>
              <w:rPr>
                <w:rStyle w:val="IndexLink"/>
                <w:rtl w:val="true"/>
              </w:rPr>
              <w:t>ادله ولایت فقیه</w:t>
            </w:r>
            <w:r>
              <w:rPr>
                <w:rStyle w:val="IndexLink"/>
                <w:rtl w:val="true"/>
              </w:rPr>
              <w:tab/>
            </w:r>
            <w:r>
              <w:rPr>
                <w:rStyle w:val="IndexLink"/>
              </w:rPr>
              <w:t>79</w:t>
            </w:r>
          </w:hyperlink>
        </w:p>
        <w:p>
          <w:pPr>
            <w:pStyle w:val="Contents5"/>
            <w:tabs>
              <w:tab w:val="clear" w:pos="7892"/>
              <w:tab w:val="right" w:pos="9026" w:leader="dot"/>
            </w:tabs>
            <w:rPr/>
          </w:pPr>
          <w:hyperlink w:anchor="__RefHeading___Toc985452_774463916">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985454_774463916">
            <w:r>
              <w:rPr>
                <w:webHidden/>
                <w:rStyle w:val="IndexLink"/>
                <w:rtl w:val="true"/>
              </w:rPr>
              <w:t>یکم</w:t>
            </w:r>
            <w:r>
              <w:rPr>
                <w:rStyle w:val="IndexLink"/>
                <w:rtl w:val="true"/>
              </w:rPr>
              <w:t xml:space="preserve">) </w:t>
            </w:r>
            <w:r>
              <w:rPr>
                <w:rStyle w:val="IndexLink"/>
                <w:rtl w:val="true"/>
              </w:rPr>
              <w:t>ادله عقلی</w:t>
            </w:r>
            <w:r>
              <w:rPr>
                <w:rStyle w:val="IndexLink"/>
                <w:rtl w:val="true"/>
              </w:rPr>
              <w:tab/>
            </w:r>
            <w:r>
              <w:rPr>
                <w:rStyle w:val="IndexLink"/>
              </w:rPr>
              <w:t>80</w:t>
            </w:r>
          </w:hyperlink>
        </w:p>
        <w:p>
          <w:pPr>
            <w:pStyle w:val="Contents6"/>
            <w:tabs>
              <w:tab w:val="clear" w:pos="7609"/>
              <w:tab w:val="right" w:pos="9026" w:leader="dot"/>
            </w:tabs>
            <w:rPr/>
          </w:pPr>
          <w:hyperlink w:anchor="__RefHeading___Toc985456_774463916">
            <w:r>
              <w:rPr>
                <w:webHidden/>
                <w:rStyle w:val="IndexLink"/>
                <w:rtl w:val="true"/>
              </w:rPr>
              <w:t>جامعیت، اکملیّت و خاتمیّت دین اسلام</w:t>
            </w:r>
            <w:r>
              <w:rPr>
                <w:rStyle w:val="IndexLink"/>
                <w:rtl w:val="true"/>
              </w:rPr>
              <w:tab/>
            </w:r>
            <w:r>
              <w:rPr>
                <w:rStyle w:val="IndexLink"/>
              </w:rPr>
              <w:t>80</w:t>
            </w:r>
          </w:hyperlink>
        </w:p>
        <w:p>
          <w:pPr>
            <w:pStyle w:val="Contents6"/>
            <w:tabs>
              <w:tab w:val="clear" w:pos="7609"/>
              <w:tab w:val="right" w:pos="9026" w:leader="dot"/>
            </w:tabs>
            <w:rPr/>
          </w:pPr>
          <w:hyperlink w:anchor="__RefHeading___Toc985458_774463916">
            <w:r>
              <w:rPr>
                <w:webHidden/>
                <w:rStyle w:val="IndexLink"/>
                <w:rtl w:val="true"/>
              </w:rPr>
              <w:t>مقدس بودن مقام حکومت و رهبری</w:t>
            </w:r>
            <w:r>
              <w:rPr>
                <w:rStyle w:val="IndexLink"/>
                <w:rtl w:val="true"/>
              </w:rPr>
              <w:tab/>
            </w:r>
            <w:r>
              <w:rPr>
                <w:rStyle w:val="IndexLink"/>
              </w:rPr>
              <w:t>81</w:t>
            </w:r>
          </w:hyperlink>
        </w:p>
        <w:p>
          <w:pPr>
            <w:pStyle w:val="Contents5"/>
            <w:tabs>
              <w:tab w:val="clear" w:pos="7892"/>
              <w:tab w:val="right" w:pos="9026" w:leader="dot"/>
            </w:tabs>
            <w:rPr/>
          </w:pPr>
          <w:hyperlink w:anchor="__RefHeading___Toc985460_774463916">
            <w:r>
              <w:rPr>
                <w:webHidden/>
                <w:rStyle w:val="IndexLink"/>
                <w:rtl w:val="true"/>
              </w:rPr>
              <w:t>دوم</w:t>
            </w:r>
            <w:r>
              <w:rPr>
                <w:rStyle w:val="IndexLink"/>
                <w:rtl w:val="true"/>
              </w:rPr>
              <w:t xml:space="preserve">) </w:t>
            </w:r>
            <w:r>
              <w:rPr>
                <w:rStyle w:val="IndexLink"/>
                <w:rtl w:val="true"/>
              </w:rPr>
              <w:t>ادلّه نقلی</w:t>
            </w:r>
            <w:r>
              <w:rPr>
                <w:rStyle w:val="IndexLink"/>
                <w:rtl w:val="true"/>
              </w:rPr>
              <w:tab/>
            </w:r>
            <w:r>
              <w:rPr>
                <w:rStyle w:val="IndexLink"/>
              </w:rPr>
              <w:t>82</w:t>
            </w:r>
          </w:hyperlink>
        </w:p>
        <w:p>
          <w:pPr>
            <w:pStyle w:val="Contents6"/>
            <w:tabs>
              <w:tab w:val="clear" w:pos="7609"/>
              <w:tab w:val="right" w:pos="9026" w:leader="dot"/>
            </w:tabs>
            <w:rPr/>
          </w:pPr>
          <w:hyperlink w:anchor="__RefHeading___Toc985462_774463916">
            <w:r>
              <w:rPr>
                <w:webHidden/>
                <w:rStyle w:val="IndexLink"/>
                <w:rtl w:val="true"/>
              </w:rPr>
              <w:t>توقیع شریف منسوب به حضرت حجّت عجل الله تعالی فرجه الشریف</w:t>
            </w:r>
            <w:r>
              <w:rPr>
                <w:rStyle w:val="IndexLink"/>
                <w:rtl w:val="true"/>
              </w:rPr>
              <w:tab/>
            </w:r>
            <w:r>
              <w:rPr>
                <w:rStyle w:val="IndexLink"/>
              </w:rPr>
              <w:t>82</w:t>
            </w:r>
          </w:hyperlink>
        </w:p>
        <w:p>
          <w:pPr>
            <w:pStyle w:val="Contents6"/>
            <w:tabs>
              <w:tab w:val="clear" w:pos="7609"/>
              <w:tab w:val="right" w:pos="9026" w:leader="dot"/>
            </w:tabs>
            <w:rPr/>
          </w:pPr>
          <w:hyperlink w:anchor="__RefHeading___Toc985464_774463916">
            <w:r>
              <w:rPr>
                <w:webHidden/>
                <w:rStyle w:val="IndexLink"/>
                <w:rtl w:val="true"/>
              </w:rPr>
              <w:t>مقبوله عمربن‌حنظله</w:t>
            </w:r>
            <w:r>
              <w:rPr>
                <w:rStyle w:val="IndexLink"/>
                <w:rtl w:val="true"/>
              </w:rPr>
              <w:tab/>
            </w:r>
            <w:r>
              <w:rPr>
                <w:rStyle w:val="IndexLink"/>
              </w:rPr>
              <w:t>83</w:t>
            </w:r>
          </w:hyperlink>
        </w:p>
        <w:p>
          <w:pPr>
            <w:pStyle w:val="Contents4"/>
            <w:tabs>
              <w:tab w:val="clear" w:pos="8176"/>
              <w:tab w:val="right" w:pos="9026" w:leader="dot"/>
            </w:tabs>
            <w:rPr/>
          </w:pPr>
          <w:hyperlink w:anchor="__RefHeading___Toc985466_774463916">
            <w:r>
              <w:rPr>
                <w:webHidden/>
                <w:rStyle w:val="IndexLink"/>
                <w:rtl w:val="true"/>
              </w:rPr>
              <w:t>و</w:t>
            </w:r>
            <w:r>
              <w:rPr>
                <w:rStyle w:val="IndexLink"/>
                <w:rtl w:val="true"/>
              </w:rPr>
              <w:t xml:space="preserve">) </w:t>
            </w:r>
            <w:r>
              <w:rPr>
                <w:rStyle w:val="IndexLink"/>
                <w:rtl w:val="true"/>
              </w:rPr>
              <w:t>حدود و اختیارات ولی فقیه</w:t>
            </w:r>
            <w:r>
              <w:rPr>
                <w:rStyle w:val="IndexLink"/>
                <w:rtl w:val="true"/>
              </w:rPr>
              <w:tab/>
            </w:r>
            <w:r>
              <w:rPr>
                <w:rStyle w:val="IndexLink"/>
              </w:rPr>
              <w:t>85</w:t>
            </w:r>
          </w:hyperlink>
        </w:p>
        <w:p>
          <w:pPr>
            <w:pStyle w:val="Contents2"/>
            <w:tabs>
              <w:tab w:val="clear" w:pos="8743"/>
              <w:tab w:val="right" w:pos="9026" w:leader="dot"/>
            </w:tabs>
            <w:rPr/>
          </w:pPr>
          <w:hyperlink w:anchor="__RefHeading___Toc985468_774463916">
            <w:r>
              <w:rPr>
                <w:webHidden/>
                <w:rStyle w:val="IndexLink"/>
              </w:rPr>
              <w:t>4</w:t>
            </w:r>
            <w:r>
              <w:rPr>
                <w:rStyle w:val="IndexLink"/>
                <w:rtl w:val="true"/>
              </w:rPr>
              <w:t xml:space="preserve">- </w:t>
            </w:r>
            <w:r>
              <w:rPr>
                <w:rStyle w:val="IndexLink"/>
                <w:rtl w:val="true"/>
              </w:rPr>
              <w:t>آزادی در اندیشه سیاسی استاد مطهری رحمه الله</w:t>
            </w:r>
            <w:r>
              <w:rPr>
                <w:rStyle w:val="IndexLink"/>
                <w:rtl w:val="true"/>
              </w:rPr>
              <w:tab/>
            </w:r>
            <w:r>
              <w:rPr>
                <w:rStyle w:val="IndexLink"/>
              </w:rPr>
              <w:t>89</w:t>
            </w:r>
          </w:hyperlink>
        </w:p>
        <w:p>
          <w:pPr>
            <w:pStyle w:val="Contents3"/>
            <w:tabs>
              <w:tab w:val="clear" w:pos="8459"/>
              <w:tab w:val="right" w:pos="9026" w:leader="dot"/>
            </w:tabs>
            <w:rPr/>
          </w:pPr>
          <w:hyperlink w:anchor="__RefHeading___Toc985470_774463916">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985472_774463916">
            <w:r>
              <w:rPr>
                <w:webHidden/>
                <w:rStyle w:val="IndexLink"/>
              </w:rPr>
              <w:t>1</w:t>
            </w:r>
            <w:r>
              <w:rPr>
                <w:rStyle w:val="IndexLink"/>
                <w:rtl w:val="true"/>
              </w:rPr>
              <w:t xml:space="preserve">. </w:t>
            </w:r>
            <w:r>
              <w:rPr>
                <w:rStyle w:val="IndexLink"/>
                <w:rtl w:val="true"/>
              </w:rPr>
              <w:t>آزادی و زندگی فردی</w:t>
            </w:r>
            <w:r>
              <w:rPr>
                <w:rStyle w:val="IndexLink"/>
                <w:rtl w:val="true"/>
              </w:rPr>
              <w:tab/>
            </w:r>
            <w:r>
              <w:rPr>
                <w:rStyle w:val="IndexLink"/>
              </w:rPr>
              <w:t>90</w:t>
            </w:r>
          </w:hyperlink>
        </w:p>
        <w:p>
          <w:pPr>
            <w:pStyle w:val="Contents4"/>
            <w:tabs>
              <w:tab w:val="clear" w:pos="8176"/>
              <w:tab w:val="right" w:pos="9026" w:leader="dot"/>
            </w:tabs>
            <w:rPr/>
          </w:pPr>
          <w:hyperlink w:anchor="__RefHeading___Toc985474_774463916">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985476_774463916">
            <w:r>
              <w:rPr>
                <w:webHidden/>
                <w:rStyle w:val="IndexLink"/>
                <w:rtl w:val="true"/>
              </w:rPr>
              <w:t>الف</w:t>
            </w:r>
            <w:r>
              <w:rPr>
                <w:rStyle w:val="IndexLink"/>
                <w:rtl w:val="true"/>
              </w:rPr>
              <w:t xml:space="preserve">) </w:t>
            </w:r>
            <w:r>
              <w:rPr>
                <w:rStyle w:val="IndexLink"/>
                <w:rtl w:val="true"/>
              </w:rPr>
              <w:t>آزادی فلسفی</w:t>
            </w:r>
            <w:r>
              <w:rPr>
                <w:rStyle w:val="IndexLink"/>
                <w:rtl w:val="true"/>
              </w:rPr>
              <w:tab/>
            </w:r>
            <w:r>
              <w:rPr>
                <w:rStyle w:val="IndexLink"/>
              </w:rPr>
              <w:t>90</w:t>
            </w:r>
          </w:hyperlink>
        </w:p>
        <w:p>
          <w:pPr>
            <w:pStyle w:val="Contents4"/>
            <w:tabs>
              <w:tab w:val="clear" w:pos="8176"/>
              <w:tab w:val="right" w:pos="9026" w:leader="dot"/>
            </w:tabs>
            <w:rPr/>
          </w:pPr>
          <w:hyperlink w:anchor="__RefHeading___Toc985478_774463916">
            <w:r>
              <w:rPr>
                <w:webHidden/>
                <w:rStyle w:val="IndexLink"/>
                <w:rtl w:val="true"/>
              </w:rPr>
              <w:t>ب</w:t>
            </w:r>
            <w:r>
              <w:rPr>
                <w:rStyle w:val="IndexLink"/>
                <w:rtl w:val="true"/>
              </w:rPr>
              <w:t xml:space="preserve">) </w:t>
            </w:r>
            <w:r>
              <w:rPr>
                <w:rStyle w:val="IndexLink"/>
                <w:rtl w:val="true"/>
              </w:rPr>
              <w:t>آزادی معنوی</w:t>
            </w:r>
            <w:r>
              <w:rPr>
                <w:rStyle w:val="IndexLink"/>
                <w:rtl w:val="true"/>
              </w:rPr>
              <w:tab/>
            </w:r>
            <w:r>
              <w:rPr>
                <w:rStyle w:val="IndexLink"/>
              </w:rPr>
              <w:t>93</w:t>
            </w:r>
          </w:hyperlink>
        </w:p>
        <w:p>
          <w:pPr>
            <w:pStyle w:val="Contents4"/>
            <w:tabs>
              <w:tab w:val="clear" w:pos="8176"/>
              <w:tab w:val="right" w:pos="9026" w:leader="dot"/>
            </w:tabs>
            <w:rPr/>
          </w:pPr>
          <w:hyperlink w:anchor="__RefHeading___Toc985480_774463916">
            <w:r>
              <w:rPr>
                <w:webHidden/>
                <w:rStyle w:val="IndexLink"/>
                <w:rtl w:val="true"/>
              </w:rPr>
              <w:t>ج</w:t>
            </w:r>
            <w:r>
              <w:rPr>
                <w:rStyle w:val="IndexLink"/>
                <w:rtl w:val="true"/>
              </w:rPr>
              <w:t xml:space="preserve">) </w:t>
            </w:r>
            <w:r>
              <w:rPr>
                <w:rStyle w:val="IndexLink"/>
                <w:rtl w:val="true"/>
              </w:rPr>
              <w:t>آزادی عقیده</w:t>
            </w:r>
            <w:r>
              <w:rPr>
                <w:rStyle w:val="IndexLink"/>
                <w:rtl w:val="true"/>
              </w:rPr>
              <w:tab/>
            </w:r>
            <w:r>
              <w:rPr>
                <w:rStyle w:val="IndexLink"/>
              </w:rPr>
              <w:t>95</w:t>
            </w:r>
          </w:hyperlink>
        </w:p>
        <w:p>
          <w:pPr>
            <w:pStyle w:val="Contents3"/>
            <w:tabs>
              <w:tab w:val="clear" w:pos="8459"/>
              <w:tab w:val="right" w:pos="9026" w:leader="dot"/>
            </w:tabs>
            <w:rPr/>
          </w:pPr>
          <w:hyperlink w:anchor="__RefHeading___Toc985482_774463916">
            <w:r>
              <w:rPr>
                <w:webHidden/>
                <w:rStyle w:val="IndexLink"/>
              </w:rPr>
              <w:t>2</w:t>
            </w:r>
            <w:r>
              <w:rPr>
                <w:rStyle w:val="IndexLink"/>
                <w:rtl w:val="true"/>
              </w:rPr>
              <w:t xml:space="preserve">. </w:t>
            </w:r>
            <w:r>
              <w:rPr>
                <w:rStyle w:val="IndexLink"/>
                <w:rtl w:val="true"/>
              </w:rPr>
              <w:t>آزادی و زندگی اجتماعی</w:t>
            </w:r>
            <w:r>
              <w:rPr>
                <w:rStyle w:val="IndexLink"/>
                <w:rtl w:val="true"/>
              </w:rPr>
              <w:tab/>
            </w:r>
            <w:r>
              <w:rPr>
                <w:rStyle w:val="IndexLink"/>
              </w:rPr>
              <w:t>97</w:t>
            </w:r>
          </w:hyperlink>
        </w:p>
        <w:p>
          <w:pPr>
            <w:pStyle w:val="Contents4"/>
            <w:tabs>
              <w:tab w:val="clear" w:pos="8176"/>
              <w:tab w:val="right" w:pos="9026" w:leader="dot"/>
            </w:tabs>
            <w:rPr/>
          </w:pPr>
          <w:hyperlink w:anchor="__RefHeading___Toc985484_774463916">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985486_774463916">
            <w:r>
              <w:rPr>
                <w:webHidden/>
                <w:rStyle w:val="IndexLink"/>
                <w:rtl w:val="true"/>
              </w:rPr>
              <w:t>الف</w:t>
            </w:r>
            <w:r>
              <w:rPr>
                <w:rStyle w:val="IndexLink"/>
                <w:rtl w:val="true"/>
              </w:rPr>
              <w:t xml:space="preserve">) </w:t>
            </w:r>
            <w:r>
              <w:rPr>
                <w:rStyle w:val="IndexLink"/>
                <w:rtl w:val="true"/>
              </w:rPr>
              <w:t>آزادی اجتماعی</w:t>
            </w:r>
            <w:r>
              <w:rPr>
                <w:rStyle w:val="IndexLink"/>
                <w:rtl w:val="true"/>
              </w:rPr>
              <w:tab/>
            </w:r>
            <w:r>
              <w:rPr>
                <w:rStyle w:val="IndexLink"/>
              </w:rPr>
              <w:t>97</w:t>
            </w:r>
          </w:hyperlink>
        </w:p>
        <w:p>
          <w:pPr>
            <w:pStyle w:val="Contents4"/>
            <w:tabs>
              <w:tab w:val="clear" w:pos="8176"/>
              <w:tab w:val="right" w:pos="9026" w:leader="dot"/>
            </w:tabs>
            <w:rPr/>
          </w:pPr>
          <w:hyperlink w:anchor="__RefHeading___Toc985488_774463916">
            <w:r>
              <w:rPr>
                <w:webHidden/>
                <w:rStyle w:val="IndexLink"/>
                <w:rtl w:val="true"/>
              </w:rPr>
              <w:t>ب</w:t>
            </w:r>
            <w:r>
              <w:rPr>
                <w:rStyle w:val="IndexLink"/>
                <w:rtl w:val="true"/>
              </w:rPr>
              <w:t xml:space="preserve">) </w:t>
            </w:r>
            <w:r>
              <w:rPr>
                <w:rStyle w:val="IndexLink"/>
                <w:rtl w:val="true"/>
              </w:rPr>
              <w:t>آزادی سیاسی</w:t>
            </w:r>
            <w:r>
              <w:rPr>
                <w:rStyle w:val="IndexLink"/>
                <w:rtl w:val="true"/>
              </w:rPr>
              <w:tab/>
            </w:r>
            <w:r>
              <w:rPr>
                <w:rStyle w:val="IndexLink"/>
              </w:rPr>
              <w:t>99</w:t>
            </w:r>
          </w:hyperlink>
        </w:p>
        <w:p>
          <w:pPr>
            <w:pStyle w:val="Contents5"/>
            <w:tabs>
              <w:tab w:val="clear" w:pos="7892"/>
              <w:tab w:val="right" w:pos="9026" w:leader="dot"/>
            </w:tabs>
            <w:rPr/>
          </w:pPr>
          <w:hyperlink w:anchor="__RefHeading___Toc985490_774463916">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985492_774463916">
            <w:r>
              <w:rPr>
                <w:webHidden/>
                <w:rStyle w:val="IndexLink"/>
                <w:rtl w:val="true"/>
              </w:rPr>
              <w:t>یکم</w:t>
            </w:r>
            <w:r>
              <w:rPr>
                <w:rStyle w:val="IndexLink"/>
                <w:rtl w:val="true"/>
              </w:rPr>
              <w:t xml:space="preserve">) </w:t>
            </w:r>
            <w:r>
              <w:rPr>
                <w:rStyle w:val="IndexLink"/>
                <w:rtl w:val="true"/>
              </w:rPr>
              <w:t>آزادی انتخابات و رأی</w:t>
            </w:r>
            <w:r>
              <w:rPr>
                <w:rStyle w:val="IndexLink"/>
                <w:rtl w:val="true"/>
              </w:rPr>
              <w:tab/>
            </w:r>
            <w:r>
              <w:rPr>
                <w:rStyle w:val="IndexLink"/>
              </w:rPr>
              <w:t>99</w:t>
            </w:r>
          </w:hyperlink>
        </w:p>
        <w:p>
          <w:pPr>
            <w:pStyle w:val="Contents5"/>
            <w:tabs>
              <w:tab w:val="clear" w:pos="7892"/>
              <w:tab w:val="right" w:pos="9026" w:leader="dot"/>
            </w:tabs>
            <w:rPr/>
          </w:pPr>
          <w:hyperlink w:anchor="__RefHeading___Toc985494_774463916">
            <w:r>
              <w:rPr>
                <w:webHidden/>
                <w:rStyle w:val="IndexLink"/>
                <w:rtl w:val="true"/>
              </w:rPr>
              <w:t>دوم</w:t>
            </w:r>
            <w:r>
              <w:rPr>
                <w:rStyle w:val="IndexLink"/>
                <w:rtl w:val="true"/>
              </w:rPr>
              <w:t xml:space="preserve">) </w:t>
            </w:r>
            <w:r>
              <w:rPr>
                <w:rStyle w:val="IndexLink"/>
                <w:rtl w:val="true"/>
              </w:rPr>
              <w:t>آزادی بیان</w:t>
            </w:r>
            <w:r>
              <w:rPr>
                <w:rStyle w:val="IndexLink"/>
                <w:rtl w:val="true"/>
              </w:rPr>
              <w:tab/>
            </w:r>
            <w:r>
              <w:rPr>
                <w:rStyle w:val="IndexLink"/>
              </w:rPr>
              <w:t>101</w:t>
            </w:r>
          </w:hyperlink>
        </w:p>
        <w:p>
          <w:pPr>
            <w:pStyle w:val="Contents5"/>
            <w:tabs>
              <w:tab w:val="clear" w:pos="7892"/>
              <w:tab w:val="right" w:pos="9026" w:leader="dot"/>
            </w:tabs>
            <w:rPr/>
          </w:pPr>
          <w:hyperlink w:anchor="__RefHeading___Toc985496_774463916">
            <w:r>
              <w:rPr>
                <w:webHidden/>
                <w:rStyle w:val="IndexLink"/>
                <w:rtl w:val="true"/>
              </w:rPr>
              <w:t>سوم</w:t>
            </w:r>
            <w:r>
              <w:rPr>
                <w:rStyle w:val="IndexLink"/>
                <w:rtl w:val="true"/>
              </w:rPr>
              <w:t xml:space="preserve">) </w:t>
            </w:r>
            <w:r>
              <w:rPr>
                <w:rStyle w:val="IndexLink"/>
                <w:rtl w:val="true"/>
              </w:rPr>
              <w:t>آزادی تشکیل اجتماعات و احزاب</w:t>
            </w:r>
            <w:r>
              <w:rPr>
                <w:rStyle w:val="IndexLink"/>
                <w:rtl w:val="true"/>
              </w:rPr>
              <w:tab/>
            </w:r>
            <w:r>
              <w:rPr>
                <w:rStyle w:val="IndexLink"/>
              </w:rPr>
              <w:t>103</w:t>
            </w:r>
          </w:hyperlink>
        </w:p>
        <w:p>
          <w:pPr>
            <w:pStyle w:val="Contents2"/>
            <w:tabs>
              <w:tab w:val="clear" w:pos="8743"/>
              <w:tab w:val="right" w:pos="9026" w:leader="dot"/>
            </w:tabs>
            <w:rPr/>
          </w:pPr>
          <w:hyperlink w:anchor="__RefHeading___Toc985498_774463916">
            <w:r>
              <w:rPr>
                <w:webHidden/>
                <w:rStyle w:val="IndexLink"/>
              </w:rPr>
              <w:t>5</w:t>
            </w:r>
            <w:r>
              <w:rPr>
                <w:rStyle w:val="IndexLink"/>
                <w:rtl w:val="true"/>
              </w:rPr>
              <w:t xml:space="preserve">- </w:t>
            </w:r>
            <w:r>
              <w:rPr>
                <w:rStyle w:val="IndexLink"/>
                <w:rtl w:val="true"/>
              </w:rPr>
              <w:t>انقلاب در اندیشه سیاسی استاد مطهری رحمه الله</w:t>
            </w:r>
            <w:r>
              <w:rPr>
                <w:rStyle w:val="IndexLink"/>
                <w:rtl w:val="true"/>
              </w:rPr>
              <w:tab/>
            </w:r>
            <w:r>
              <w:rPr>
                <w:rStyle w:val="IndexLink"/>
              </w:rPr>
              <w:t>107</w:t>
            </w:r>
          </w:hyperlink>
        </w:p>
        <w:p>
          <w:pPr>
            <w:pStyle w:val="Contents3"/>
            <w:tabs>
              <w:tab w:val="clear" w:pos="8459"/>
              <w:tab w:val="right" w:pos="9026" w:leader="dot"/>
            </w:tabs>
            <w:rPr/>
          </w:pPr>
          <w:hyperlink w:anchor="__RefHeading___Toc985500_774463916">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985502_774463916">
            <w:r>
              <w:rPr>
                <w:webHidden/>
                <w:rStyle w:val="IndexLink"/>
              </w:rPr>
              <w:t>1</w:t>
            </w:r>
            <w:r>
              <w:rPr>
                <w:rStyle w:val="IndexLink"/>
                <w:rtl w:val="true"/>
              </w:rPr>
              <w:t xml:space="preserve">. </w:t>
            </w:r>
            <w:r>
              <w:rPr>
                <w:rStyle w:val="IndexLink"/>
                <w:rtl w:val="true"/>
              </w:rPr>
              <w:t>مفهوم انقلاب</w:t>
            </w:r>
            <w:r>
              <w:rPr>
                <w:rStyle w:val="IndexLink"/>
                <w:rtl w:val="true"/>
              </w:rPr>
              <w:tab/>
            </w:r>
            <w:r>
              <w:rPr>
                <w:rStyle w:val="IndexLink"/>
              </w:rPr>
              <w:t>108</w:t>
            </w:r>
          </w:hyperlink>
        </w:p>
        <w:p>
          <w:pPr>
            <w:pStyle w:val="Contents4"/>
            <w:tabs>
              <w:tab w:val="clear" w:pos="8176"/>
              <w:tab w:val="right" w:pos="9026" w:leader="dot"/>
            </w:tabs>
            <w:rPr/>
          </w:pPr>
          <w:hyperlink w:anchor="__RefHeading___Toc985504_774463916">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985506_774463916">
            <w:r>
              <w:rPr>
                <w:webHidden/>
                <w:rStyle w:val="IndexLink"/>
                <w:rtl w:val="true"/>
              </w:rPr>
              <w:t>الف</w:t>
            </w:r>
            <w:r>
              <w:rPr>
                <w:rStyle w:val="IndexLink"/>
                <w:rtl w:val="true"/>
              </w:rPr>
              <w:t xml:space="preserve">) </w:t>
            </w:r>
            <w:r>
              <w:rPr>
                <w:rStyle w:val="IndexLink"/>
                <w:rtl w:val="true"/>
              </w:rPr>
              <w:t>معنای لغوی انقلاب</w:t>
            </w:r>
            <w:r>
              <w:rPr>
                <w:rStyle w:val="IndexLink"/>
                <w:rtl w:val="true"/>
              </w:rPr>
              <w:tab/>
            </w:r>
            <w:r>
              <w:rPr>
                <w:rStyle w:val="IndexLink"/>
              </w:rPr>
              <w:t>108</w:t>
            </w:r>
          </w:hyperlink>
        </w:p>
        <w:p>
          <w:pPr>
            <w:pStyle w:val="Contents4"/>
            <w:tabs>
              <w:tab w:val="clear" w:pos="8176"/>
              <w:tab w:val="right" w:pos="9026" w:leader="dot"/>
            </w:tabs>
            <w:rPr/>
          </w:pPr>
          <w:hyperlink w:anchor="__RefHeading___Toc985508_774463916">
            <w:r>
              <w:rPr>
                <w:webHidden/>
                <w:rStyle w:val="IndexLink"/>
                <w:rtl w:val="true"/>
              </w:rPr>
              <w:t>ب</w:t>
            </w:r>
            <w:r>
              <w:rPr>
                <w:rStyle w:val="IndexLink"/>
                <w:rtl w:val="true"/>
              </w:rPr>
              <w:t xml:space="preserve">) </w:t>
            </w:r>
            <w:r>
              <w:rPr>
                <w:rStyle w:val="IndexLink"/>
                <w:rtl w:val="true"/>
              </w:rPr>
              <w:t>معنای اصطلاحی انقلاب</w:t>
            </w:r>
            <w:r>
              <w:rPr>
                <w:rStyle w:val="IndexLink"/>
                <w:rtl w:val="true"/>
              </w:rPr>
              <w:tab/>
            </w:r>
            <w:r>
              <w:rPr>
                <w:rStyle w:val="IndexLink"/>
              </w:rPr>
              <w:t>108</w:t>
            </w:r>
          </w:hyperlink>
        </w:p>
        <w:p>
          <w:pPr>
            <w:pStyle w:val="Contents3"/>
            <w:tabs>
              <w:tab w:val="clear" w:pos="8459"/>
              <w:tab w:val="right" w:pos="9026" w:leader="dot"/>
            </w:tabs>
            <w:rPr/>
          </w:pPr>
          <w:hyperlink w:anchor="__RefHeading___Toc985510_774463916">
            <w:r>
              <w:rPr>
                <w:webHidden/>
                <w:rStyle w:val="IndexLink"/>
              </w:rPr>
              <w:t>2</w:t>
            </w:r>
            <w:r>
              <w:rPr>
                <w:rStyle w:val="IndexLink"/>
                <w:rtl w:val="true"/>
              </w:rPr>
              <w:t xml:space="preserve">. </w:t>
            </w:r>
            <w:r>
              <w:rPr>
                <w:rStyle w:val="IndexLink"/>
                <w:rtl w:val="true"/>
              </w:rPr>
              <w:t>تفاوت انقلاب، کودتا و اصلاح</w:t>
            </w:r>
            <w:r>
              <w:rPr>
                <w:rStyle w:val="IndexLink"/>
                <w:rtl w:val="true"/>
              </w:rPr>
              <w:tab/>
            </w:r>
            <w:r>
              <w:rPr>
                <w:rStyle w:val="IndexLink"/>
              </w:rPr>
              <w:t>112</w:t>
            </w:r>
          </w:hyperlink>
        </w:p>
        <w:p>
          <w:pPr>
            <w:pStyle w:val="Contents3"/>
            <w:tabs>
              <w:tab w:val="clear" w:pos="8459"/>
              <w:tab w:val="right" w:pos="9026" w:leader="dot"/>
            </w:tabs>
            <w:rPr/>
          </w:pPr>
          <w:hyperlink w:anchor="__RefHeading___Toc985512_774463916">
            <w:r>
              <w:rPr>
                <w:webHidden/>
                <w:rStyle w:val="IndexLink"/>
              </w:rPr>
              <w:t>3</w:t>
            </w:r>
            <w:r>
              <w:rPr>
                <w:rStyle w:val="IndexLink"/>
                <w:rtl w:val="true"/>
              </w:rPr>
              <w:t xml:space="preserve">. </w:t>
            </w:r>
            <w:r>
              <w:rPr>
                <w:rStyle w:val="IndexLink"/>
                <w:rtl w:val="true"/>
              </w:rPr>
              <w:t>تفاوت انقلاب اسلامی و اسلام انقلابی</w:t>
            </w:r>
            <w:r>
              <w:rPr>
                <w:rStyle w:val="IndexLink"/>
                <w:rtl w:val="true"/>
              </w:rPr>
              <w:tab/>
            </w:r>
            <w:r>
              <w:rPr>
                <w:rStyle w:val="IndexLink"/>
              </w:rPr>
              <w:t>113</w:t>
            </w:r>
          </w:hyperlink>
        </w:p>
        <w:p>
          <w:pPr>
            <w:pStyle w:val="Contents3"/>
            <w:tabs>
              <w:tab w:val="clear" w:pos="8459"/>
              <w:tab w:val="right" w:pos="9026" w:leader="dot"/>
            </w:tabs>
            <w:rPr/>
          </w:pPr>
          <w:hyperlink w:anchor="__RefHeading___Toc985514_774463916">
            <w:r>
              <w:rPr>
                <w:webHidden/>
                <w:rStyle w:val="IndexLink"/>
              </w:rPr>
              <w:t>4</w:t>
            </w:r>
            <w:r>
              <w:rPr>
                <w:rStyle w:val="IndexLink"/>
                <w:rtl w:val="true"/>
              </w:rPr>
              <w:t xml:space="preserve">. </w:t>
            </w:r>
            <w:r>
              <w:rPr>
                <w:rStyle w:val="IndexLink"/>
                <w:rtl w:val="true"/>
              </w:rPr>
              <w:t>اقسام انقلاب</w:t>
            </w:r>
            <w:r>
              <w:rPr>
                <w:rStyle w:val="IndexLink"/>
                <w:rtl w:val="true"/>
              </w:rPr>
              <w:tab/>
            </w:r>
            <w:r>
              <w:rPr>
                <w:rStyle w:val="IndexLink"/>
              </w:rPr>
              <w:t>114</w:t>
            </w:r>
          </w:hyperlink>
        </w:p>
        <w:p>
          <w:pPr>
            <w:pStyle w:val="Contents3"/>
            <w:tabs>
              <w:tab w:val="clear" w:pos="8459"/>
              <w:tab w:val="right" w:pos="9026" w:leader="dot"/>
            </w:tabs>
            <w:rPr/>
          </w:pPr>
          <w:hyperlink w:anchor="__RefHeading___Toc985516_774463916">
            <w:r>
              <w:rPr>
                <w:webHidden/>
                <w:rStyle w:val="IndexLink"/>
              </w:rPr>
              <w:t>5</w:t>
            </w:r>
            <w:r>
              <w:rPr>
                <w:rStyle w:val="IndexLink"/>
                <w:rtl w:val="true"/>
              </w:rPr>
              <w:t xml:space="preserve">. </w:t>
            </w:r>
            <w:r>
              <w:rPr>
                <w:rStyle w:val="IndexLink"/>
                <w:rtl w:val="true"/>
              </w:rPr>
              <w:t>نظریه های پیدایش انقلاب</w:t>
            </w:r>
            <w:r>
              <w:rPr>
                <w:rStyle w:val="IndexLink"/>
                <w:rtl w:val="true"/>
              </w:rPr>
              <w:tab/>
            </w:r>
            <w:r>
              <w:rPr>
                <w:rStyle w:val="IndexLink"/>
              </w:rPr>
              <w:t>117</w:t>
            </w:r>
          </w:hyperlink>
        </w:p>
        <w:p>
          <w:pPr>
            <w:pStyle w:val="Contents3"/>
            <w:tabs>
              <w:tab w:val="clear" w:pos="8459"/>
              <w:tab w:val="right" w:pos="9026" w:leader="dot"/>
            </w:tabs>
            <w:rPr/>
          </w:pPr>
          <w:hyperlink w:anchor="__RefHeading___Toc985518_774463916">
            <w:r>
              <w:rPr>
                <w:webHidden/>
                <w:rStyle w:val="IndexLink"/>
              </w:rPr>
              <w:t>6</w:t>
            </w:r>
            <w:r>
              <w:rPr>
                <w:rStyle w:val="IndexLink"/>
                <w:rtl w:val="true"/>
              </w:rPr>
              <w:t xml:space="preserve">. </w:t>
            </w:r>
            <w:r>
              <w:rPr>
                <w:rStyle w:val="IndexLink"/>
                <w:rtl w:val="true"/>
              </w:rPr>
              <w:t>نهضت اسلامی ایران</w:t>
            </w:r>
            <w:r>
              <w:rPr>
                <w:rStyle w:val="IndexLink"/>
                <w:rtl w:val="true"/>
              </w:rPr>
              <w:tab/>
            </w:r>
            <w:r>
              <w:rPr>
                <w:rStyle w:val="IndexLink"/>
              </w:rPr>
              <w:t>122</w:t>
            </w:r>
          </w:hyperlink>
        </w:p>
        <w:p>
          <w:pPr>
            <w:pStyle w:val="Contents4"/>
            <w:tabs>
              <w:tab w:val="clear" w:pos="8176"/>
              <w:tab w:val="right" w:pos="9026" w:leader="dot"/>
            </w:tabs>
            <w:rPr/>
          </w:pPr>
          <w:hyperlink w:anchor="__RefHeading___Toc985520_774463916">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985522_774463916">
            <w:r>
              <w:rPr>
                <w:webHidden/>
                <w:rStyle w:val="IndexLink"/>
                <w:rtl w:val="true"/>
              </w:rPr>
              <w:t>الف</w:t>
            </w:r>
            <w:r>
              <w:rPr>
                <w:rStyle w:val="IndexLink"/>
                <w:rtl w:val="true"/>
              </w:rPr>
              <w:t xml:space="preserve">) </w:t>
            </w:r>
            <w:r>
              <w:rPr>
                <w:rStyle w:val="IndexLink"/>
                <w:rtl w:val="true"/>
              </w:rPr>
              <w:t>ضرورت تحلیل نهضت اسلامی</w:t>
            </w:r>
            <w:r>
              <w:rPr>
                <w:rStyle w:val="IndexLink"/>
                <w:rtl w:val="true"/>
              </w:rPr>
              <w:tab/>
            </w:r>
            <w:r>
              <w:rPr>
                <w:rStyle w:val="IndexLink"/>
              </w:rPr>
              <w:t>123</w:t>
            </w:r>
          </w:hyperlink>
        </w:p>
        <w:p>
          <w:pPr>
            <w:pStyle w:val="Contents4"/>
            <w:tabs>
              <w:tab w:val="clear" w:pos="8176"/>
              <w:tab w:val="right" w:pos="9026" w:leader="dot"/>
            </w:tabs>
            <w:rPr/>
          </w:pPr>
          <w:hyperlink w:anchor="__RefHeading___Toc985524_774463916">
            <w:r>
              <w:rPr>
                <w:webHidden/>
                <w:rStyle w:val="IndexLink"/>
                <w:rtl w:val="true"/>
              </w:rPr>
              <w:t>ب</w:t>
            </w:r>
            <w:r>
              <w:rPr>
                <w:rStyle w:val="IndexLink"/>
                <w:rtl w:val="true"/>
              </w:rPr>
              <w:t xml:space="preserve">) </w:t>
            </w:r>
            <w:r>
              <w:rPr>
                <w:rStyle w:val="IndexLink"/>
                <w:rtl w:val="true"/>
              </w:rPr>
              <w:t>ماهیت انقلاب اسلامی</w:t>
            </w:r>
            <w:r>
              <w:rPr>
                <w:rStyle w:val="IndexLink"/>
                <w:rtl w:val="true"/>
              </w:rPr>
              <w:tab/>
            </w:r>
            <w:r>
              <w:rPr>
                <w:rStyle w:val="IndexLink"/>
              </w:rPr>
              <w:t>123</w:t>
            </w:r>
          </w:hyperlink>
        </w:p>
        <w:p>
          <w:pPr>
            <w:pStyle w:val="Contents5"/>
            <w:tabs>
              <w:tab w:val="clear" w:pos="7892"/>
              <w:tab w:val="right" w:pos="9026" w:leader="dot"/>
            </w:tabs>
            <w:rPr/>
          </w:pPr>
          <w:hyperlink w:anchor="__RefHeading___Toc985526_774463916">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985528_774463916">
            <w:r>
              <w:rPr>
                <w:webHidden/>
                <w:rStyle w:val="IndexLink"/>
                <w:rtl w:val="true"/>
              </w:rPr>
              <w:t>یکم</w:t>
            </w:r>
            <w:r>
              <w:rPr>
                <w:rStyle w:val="IndexLink"/>
                <w:rtl w:val="true"/>
              </w:rPr>
              <w:t xml:space="preserve">) </w:t>
            </w:r>
            <w:r>
              <w:rPr>
                <w:rStyle w:val="IndexLink"/>
                <w:rtl w:val="true"/>
              </w:rPr>
              <w:t>رهبری انقلاب اسلامی</w:t>
            </w:r>
            <w:r>
              <w:rPr>
                <w:rStyle w:val="IndexLink"/>
                <w:rtl w:val="true"/>
              </w:rPr>
              <w:tab/>
            </w:r>
            <w:r>
              <w:rPr>
                <w:rStyle w:val="IndexLink"/>
              </w:rPr>
              <w:t>126</w:t>
            </w:r>
          </w:hyperlink>
        </w:p>
        <w:p>
          <w:pPr>
            <w:pStyle w:val="Contents5"/>
            <w:tabs>
              <w:tab w:val="clear" w:pos="7892"/>
              <w:tab w:val="right" w:pos="9026" w:leader="dot"/>
            </w:tabs>
            <w:rPr/>
          </w:pPr>
          <w:hyperlink w:anchor="__RefHeading___Toc985530_774463916">
            <w:r>
              <w:rPr>
                <w:webHidden/>
                <w:rStyle w:val="IndexLink"/>
                <w:rtl w:val="true"/>
              </w:rPr>
              <w:t>دوم</w:t>
            </w:r>
            <w:r>
              <w:rPr>
                <w:rStyle w:val="IndexLink"/>
                <w:rtl w:val="true"/>
              </w:rPr>
              <w:t xml:space="preserve">) </w:t>
            </w:r>
            <w:r>
              <w:rPr>
                <w:rStyle w:val="IndexLink"/>
                <w:rtl w:val="true"/>
              </w:rPr>
              <w:t>ریشه‌های انقلاب اسلامی</w:t>
            </w:r>
            <w:r>
              <w:rPr>
                <w:rStyle w:val="IndexLink"/>
                <w:rtl w:val="true"/>
              </w:rPr>
              <w:tab/>
            </w:r>
            <w:r>
              <w:rPr>
                <w:rStyle w:val="IndexLink"/>
              </w:rPr>
              <w:t>129</w:t>
            </w:r>
          </w:hyperlink>
        </w:p>
        <w:p>
          <w:pPr>
            <w:pStyle w:val="Contents5"/>
            <w:tabs>
              <w:tab w:val="clear" w:pos="7892"/>
              <w:tab w:val="right" w:pos="9026" w:leader="dot"/>
            </w:tabs>
            <w:rPr/>
          </w:pPr>
          <w:hyperlink w:anchor="__RefHeading___Toc985532_774463916">
            <w:r>
              <w:rPr>
                <w:webHidden/>
                <w:rStyle w:val="IndexLink"/>
                <w:rtl w:val="true"/>
              </w:rPr>
              <w:t>سوم</w:t>
            </w:r>
            <w:r>
              <w:rPr>
                <w:rStyle w:val="IndexLink"/>
                <w:rtl w:val="true"/>
              </w:rPr>
              <w:t xml:space="preserve">) </w:t>
            </w:r>
            <w:r>
              <w:rPr>
                <w:rStyle w:val="IndexLink"/>
                <w:rtl w:val="true"/>
              </w:rPr>
              <w:t>شعارهای انقلاب</w:t>
            </w:r>
            <w:r>
              <w:rPr>
                <w:rStyle w:val="IndexLink"/>
                <w:rtl w:val="true"/>
              </w:rPr>
              <w:tab/>
            </w:r>
            <w:r>
              <w:rPr>
                <w:rStyle w:val="IndexLink"/>
              </w:rPr>
              <w:t>131</w:t>
            </w:r>
          </w:hyperlink>
        </w:p>
        <w:p>
          <w:pPr>
            <w:pStyle w:val="Contents5"/>
            <w:tabs>
              <w:tab w:val="clear" w:pos="7892"/>
              <w:tab w:val="right" w:pos="9026" w:leader="dot"/>
            </w:tabs>
            <w:rPr/>
          </w:pPr>
          <w:hyperlink w:anchor="__RefHeading___Toc985534_774463916">
            <w:r>
              <w:rPr>
                <w:webHidden/>
                <w:rStyle w:val="IndexLink"/>
                <w:rtl w:val="true"/>
              </w:rPr>
              <w:t>چهارم</w:t>
            </w:r>
            <w:r>
              <w:rPr>
                <w:rStyle w:val="IndexLink"/>
                <w:rtl w:val="true"/>
              </w:rPr>
              <w:t xml:space="preserve">) </w:t>
            </w:r>
            <w:r>
              <w:rPr>
                <w:rStyle w:val="IndexLink"/>
                <w:rtl w:val="true"/>
              </w:rPr>
              <w:t>اهداف انقلاب اسلامی</w:t>
            </w:r>
            <w:r>
              <w:rPr>
                <w:rStyle w:val="IndexLink"/>
                <w:rtl w:val="true"/>
              </w:rPr>
              <w:tab/>
            </w:r>
            <w:r>
              <w:rPr>
                <w:rStyle w:val="IndexLink"/>
              </w:rPr>
              <w:t>132</w:t>
            </w:r>
          </w:hyperlink>
        </w:p>
        <w:p>
          <w:pPr>
            <w:pStyle w:val="Contents4"/>
            <w:tabs>
              <w:tab w:val="clear" w:pos="8176"/>
              <w:tab w:val="right" w:pos="9026" w:leader="dot"/>
            </w:tabs>
            <w:rPr/>
          </w:pPr>
          <w:hyperlink w:anchor="__RefHeading___Toc985536_774463916">
            <w:r>
              <w:rPr>
                <w:webHidden/>
                <w:rStyle w:val="IndexLink"/>
                <w:rtl w:val="true"/>
              </w:rPr>
              <w:t>ج</w:t>
            </w:r>
            <w:r>
              <w:rPr>
                <w:rStyle w:val="IndexLink"/>
                <w:rtl w:val="true"/>
              </w:rPr>
              <w:t xml:space="preserve">) </w:t>
            </w:r>
            <w:r>
              <w:rPr>
                <w:rStyle w:val="IndexLink"/>
                <w:rtl w:val="true"/>
              </w:rPr>
              <w:t>عوامل تداوم انقلاب اسلامی</w:t>
            </w:r>
            <w:r>
              <w:rPr>
                <w:rStyle w:val="IndexLink"/>
                <w:rtl w:val="true"/>
              </w:rPr>
              <w:tab/>
            </w:r>
            <w:r>
              <w:rPr>
                <w:rStyle w:val="IndexLink"/>
              </w:rPr>
              <w:t>135</w:t>
            </w:r>
          </w:hyperlink>
        </w:p>
        <w:p>
          <w:pPr>
            <w:pStyle w:val="Contents5"/>
            <w:tabs>
              <w:tab w:val="clear" w:pos="7892"/>
              <w:tab w:val="right" w:pos="9026" w:leader="dot"/>
            </w:tabs>
            <w:rPr/>
          </w:pPr>
          <w:hyperlink w:anchor="__RefHeading___Toc985538_774463916">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985540_774463916">
            <w:r>
              <w:rPr>
                <w:webHidden/>
                <w:rStyle w:val="IndexLink"/>
                <w:rtl w:val="true"/>
              </w:rPr>
              <w:t>یکم</w:t>
            </w:r>
            <w:r>
              <w:rPr>
                <w:rStyle w:val="IndexLink"/>
                <w:rtl w:val="true"/>
              </w:rPr>
              <w:t xml:space="preserve">) </w:t>
            </w:r>
            <w:r>
              <w:rPr>
                <w:rStyle w:val="IndexLink"/>
                <w:rtl w:val="true"/>
              </w:rPr>
              <w:t>عدالت اجتماعی</w:t>
            </w:r>
            <w:r>
              <w:rPr>
                <w:rStyle w:val="IndexLink"/>
                <w:rtl w:val="true"/>
              </w:rPr>
              <w:tab/>
            </w:r>
            <w:r>
              <w:rPr>
                <w:rStyle w:val="IndexLink"/>
              </w:rPr>
              <w:t>136</w:t>
            </w:r>
          </w:hyperlink>
        </w:p>
        <w:p>
          <w:pPr>
            <w:pStyle w:val="Contents5"/>
            <w:tabs>
              <w:tab w:val="clear" w:pos="7892"/>
              <w:tab w:val="right" w:pos="9026" w:leader="dot"/>
            </w:tabs>
            <w:rPr/>
          </w:pPr>
          <w:hyperlink w:anchor="__RefHeading___Toc985542_774463916">
            <w:r>
              <w:rPr>
                <w:webHidden/>
                <w:rStyle w:val="IndexLink"/>
                <w:rtl w:val="true"/>
              </w:rPr>
              <w:t>دوم</w:t>
            </w:r>
            <w:r>
              <w:rPr>
                <w:rStyle w:val="IndexLink"/>
                <w:rtl w:val="true"/>
              </w:rPr>
              <w:t xml:space="preserve">) </w:t>
            </w:r>
            <w:r>
              <w:rPr>
                <w:rStyle w:val="IndexLink"/>
                <w:rtl w:val="true"/>
              </w:rPr>
              <w:t>استقلال و آزادی</w:t>
            </w:r>
            <w:r>
              <w:rPr>
                <w:rStyle w:val="IndexLink"/>
                <w:rtl w:val="true"/>
              </w:rPr>
              <w:tab/>
            </w:r>
            <w:r>
              <w:rPr>
                <w:rStyle w:val="IndexLink"/>
              </w:rPr>
              <w:t>138</w:t>
            </w:r>
          </w:hyperlink>
        </w:p>
        <w:p>
          <w:pPr>
            <w:pStyle w:val="Contents5"/>
            <w:tabs>
              <w:tab w:val="clear" w:pos="7892"/>
              <w:tab w:val="right" w:pos="9026" w:leader="dot"/>
            </w:tabs>
            <w:rPr/>
          </w:pPr>
          <w:hyperlink w:anchor="__RefHeading___Toc985544_774463916">
            <w:r>
              <w:rPr>
                <w:webHidden/>
                <w:rStyle w:val="IndexLink"/>
                <w:rtl w:val="true"/>
              </w:rPr>
              <w:t>سوم</w:t>
            </w:r>
            <w:r>
              <w:rPr>
                <w:rStyle w:val="IndexLink"/>
                <w:rtl w:val="true"/>
              </w:rPr>
              <w:t xml:space="preserve">) </w:t>
            </w:r>
            <w:r>
              <w:rPr>
                <w:rStyle w:val="IndexLink"/>
                <w:rtl w:val="true"/>
              </w:rPr>
              <w:t>معنویت</w:t>
            </w:r>
            <w:r>
              <w:rPr>
                <w:rStyle w:val="IndexLink"/>
                <w:rtl w:val="true"/>
              </w:rPr>
              <w:tab/>
            </w:r>
            <w:r>
              <w:rPr>
                <w:rStyle w:val="IndexLink"/>
              </w:rPr>
              <w:t>140</w:t>
            </w:r>
          </w:hyperlink>
        </w:p>
        <w:p>
          <w:pPr>
            <w:pStyle w:val="Contents4"/>
            <w:tabs>
              <w:tab w:val="clear" w:pos="8176"/>
              <w:tab w:val="right" w:pos="9026" w:leader="dot"/>
            </w:tabs>
            <w:rPr/>
          </w:pPr>
          <w:hyperlink w:anchor="__RefHeading___Toc985546_774463916">
            <w:r>
              <w:rPr>
                <w:webHidden/>
                <w:rStyle w:val="IndexLink"/>
                <w:rtl w:val="true"/>
              </w:rPr>
              <w:t>د</w:t>
            </w:r>
            <w:r>
              <w:rPr>
                <w:rStyle w:val="IndexLink"/>
                <w:rtl w:val="true"/>
              </w:rPr>
              <w:t xml:space="preserve">) </w:t>
            </w:r>
            <w:r>
              <w:rPr>
                <w:rStyle w:val="IndexLink"/>
                <w:rtl w:val="true"/>
              </w:rPr>
              <w:t>آفات انقلاب اسلامی</w:t>
            </w:r>
            <w:r>
              <w:rPr>
                <w:rStyle w:val="IndexLink"/>
                <w:rtl w:val="true"/>
              </w:rPr>
              <w:tab/>
            </w:r>
            <w:r>
              <w:rPr>
                <w:rStyle w:val="IndexLink"/>
              </w:rPr>
              <w:t>141</w:t>
            </w:r>
          </w:hyperlink>
        </w:p>
        <w:p>
          <w:pPr>
            <w:pStyle w:val="Contents5"/>
            <w:tabs>
              <w:tab w:val="clear" w:pos="7892"/>
              <w:tab w:val="right" w:pos="9026" w:leader="dot"/>
            </w:tabs>
            <w:rPr/>
          </w:pPr>
          <w:hyperlink w:anchor="__RefHeading___Toc985548_774463916">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985550_774463916">
            <w:r>
              <w:rPr>
                <w:webHidden/>
                <w:rStyle w:val="IndexLink"/>
                <w:rtl w:val="true"/>
              </w:rPr>
              <w:t>یکم</w:t>
            </w:r>
            <w:r>
              <w:rPr>
                <w:rStyle w:val="IndexLink"/>
                <w:rtl w:val="true"/>
              </w:rPr>
              <w:t xml:space="preserve">) </w:t>
            </w:r>
            <w:r>
              <w:rPr>
                <w:rStyle w:val="IndexLink"/>
                <w:rtl w:val="true"/>
              </w:rPr>
              <w:t>آسیب‌های فرهنگی و اجتماعی</w:t>
            </w:r>
            <w:r>
              <w:rPr>
                <w:rStyle w:val="IndexLink"/>
                <w:rtl w:val="true"/>
              </w:rPr>
              <w:tab/>
            </w:r>
            <w:r>
              <w:rPr>
                <w:rStyle w:val="IndexLink"/>
              </w:rPr>
              <w:t>142</w:t>
            </w:r>
          </w:hyperlink>
        </w:p>
        <w:p>
          <w:pPr>
            <w:pStyle w:val="Contents5"/>
            <w:tabs>
              <w:tab w:val="clear" w:pos="7892"/>
              <w:tab w:val="right" w:pos="9026" w:leader="dot"/>
            </w:tabs>
            <w:rPr/>
          </w:pPr>
          <w:hyperlink w:anchor="__RefHeading___Toc985552_774463916">
            <w:r>
              <w:rPr>
                <w:webHidden/>
                <w:rStyle w:val="IndexLink"/>
                <w:rtl w:val="true"/>
              </w:rPr>
              <w:t>دوم</w:t>
            </w:r>
            <w:r>
              <w:rPr>
                <w:rStyle w:val="IndexLink"/>
                <w:rtl w:val="true"/>
              </w:rPr>
              <w:t xml:space="preserve">) </w:t>
            </w:r>
            <w:r>
              <w:rPr>
                <w:rStyle w:val="IndexLink"/>
                <w:rtl w:val="true"/>
              </w:rPr>
              <w:t>آسیب‌های سیاسی</w:t>
            </w:r>
            <w:r>
              <w:rPr>
                <w:rStyle w:val="IndexLink"/>
                <w:rtl w:val="true"/>
              </w:rPr>
              <w:tab/>
            </w:r>
            <w:r>
              <w:rPr>
                <w:rStyle w:val="IndexLink"/>
              </w:rPr>
              <w:t>145</w:t>
            </w:r>
          </w:hyperlink>
        </w:p>
        <w:p>
          <w:pPr>
            <w:pStyle w:val="Contents5"/>
            <w:tabs>
              <w:tab w:val="clear" w:pos="7892"/>
              <w:tab w:val="right" w:pos="9026" w:leader="dot"/>
            </w:tabs>
            <w:rPr/>
          </w:pPr>
          <w:hyperlink w:anchor="__RefHeading___Toc985554_774463916">
            <w:r>
              <w:rPr>
                <w:webHidden/>
                <w:rStyle w:val="IndexLink"/>
                <w:rtl w:val="true"/>
              </w:rPr>
              <w:t>سوم</w:t>
            </w:r>
            <w:r>
              <w:rPr>
                <w:rStyle w:val="IndexLink"/>
                <w:rtl w:val="true"/>
              </w:rPr>
              <w:t xml:space="preserve">) </w:t>
            </w:r>
            <w:r>
              <w:rPr>
                <w:rStyle w:val="IndexLink"/>
                <w:rtl w:val="true"/>
              </w:rPr>
              <w:t>آسیب‌های اقتصادی</w:t>
            </w:r>
            <w:r>
              <w:rPr>
                <w:rStyle w:val="IndexLink"/>
                <w:rtl w:val="true"/>
              </w:rPr>
              <w:tab/>
            </w:r>
            <w:r>
              <w:rPr>
                <w:rStyle w:val="IndexLink"/>
              </w:rPr>
              <w:t>147</w:t>
            </w:r>
          </w:hyperlink>
        </w:p>
        <w:p>
          <w:pPr>
            <w:pStyle w:val="Contents2"/>
            <w:tabs>
              <w:tab w:val="clear" w:pos="8743"/>
              <w:tab w:val="right" w:pos="9026" w:leader="dot"/>
            </w:tabs>
            <w:rPr/>
          </w:pPr>
          <w:hyperlink w:anchor="__RefHeading___Toc985556_774463916">
            <w:r>
              <w:rPr>
                <w:webHidden/>
                <w:rStyle w:val="IndexLink"/>
              </w:rPr>
              <w:t>6</w:t>
            </w:r>
            <w:r>
              <w:rPr>
                <w:rStyle w:val="IndexLink"/>
                <w:rtl w:val="true"/>
              </w:rPr>
              <w:t xml:space="preserve">- </w:t>
            </w:r>
            <w:r>
              <w:rPr>
                <w:rStyle w:val="IndexLink"/>
                <w:rtl w:val="true"/>
              </w:rPr>
              <w:t>عدالت در اندیشه سیاسی استاد مطهری رحمه الله</w:t>
            </w:r>
            <w:r>
              <w:rPr>
                <w:rStyle w:val="IndexLink"/>
                <w:rtl w:val="true"/>
              </w:rPr>
              <w:tab/>
            </w:r>
            <w:r>
              <w:rPr>
                <w:rStyle w:val="IndexLink"/>
              </w:rPr>
              <w:t>149</w:t>
            </w:r>
          </w:hyperlink>
        </w:p>
        <w:p>
          <w:pPr>
            <w:pStyle w:val="Contents3"/>
            <w:tabs>
              <w:tab w:val="clear" w:pos="8459"/>
              <w:tab w:val="right" w:pos="9026" w:leader="dot"/>
            </w:tabs>
            <w:rPr/>
          </w:pPr>
          <w:hyperlink w:anchor="__RefHeading___Toc985558_774463916">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985560_774463916">
            <w:r>
              <w:rPr>
                <w:webHidden/>
                <w:rStyle w:val="IndexLink"/>
              </w:rPr>
              <w:t>1</w:t>
            </w:r>
            <w:r>
              <w:rPr>
                <w:rStyle w:val="IndexLink"/>
                <w:rtl w:val="true"/>
              </w:rPr>
              <w:t xml:space="preserve">. </w:t>
            </w:r>
            <w:r>
              <w:rPr>
                <w:rStyle w:val="IndexLink"/>
                <w:rtl w:val="true"/>
              </w:rPr>
              <w:t>نقش عدالت اجتماعی در رشد معنوی</w:t>
            </w:r>
            <w:r>
              <w:rPr>
                <w:rStyle w:val="IndexLink"/>
                <w:rtl w:val="true"/>
              </w:rPr>
              <w:tab/>
            </w:r>
            <w:r>
              <w:rPr>
                <w:rStyle w:val="IndexLink"/>
              </w:rPr>
              <w:t>151</w:t>
            </w:r>
          </w:hyperlink>
        </w:p>
        <w:p>
          <w:pPr>
            <w:pStyle w:val="Contents4"/>
            <w:tabs>
              <w:tab w:val="clear" w:pos="8176"/>
              <w:tab w:val="right" w:pos="9026" w:leader="dot"/>
            </w:tabs>
            <w:rPr/>
          </w:pPr>
          <w:hyperlink w:anchor="__RefHeading___Toc985562_774463916">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985564_774463916">
            <w:r>
              <w:rPr>
                <w:webHidden/>
                <w:rStyle w:val="IndexLink"/>
                <w:rtl w:val="true"/>
              </w:rPr>
              <w:t>قرآن، منشأ اصلی عدل</w:t>
            </w:r>
            <w:r>
              <w:rPr>
                <w:rStyle w:val="IndexLink"/>
                <w:rtl w:val="true"/>
              </w:rPr>
              <w:tab/>
            </w:r>
            <w:r>
              <w:rPr>
                <w:rStyle w:val="IndexLink"/>
              </w:rPr>
              <w:t>152</w:t>
            </w:r>
          </w:hyperlink>
        </w:p>
        <w:p>
          <w:pPr>
            <w:pStyle w:val="Contents3"/>
            <w:tabs>
              <w:tab w:val="clear" w:pos="8459"/>
              <w:tab w:val="right" w:pos="9026" w:leader="dot"/>
            </w:tabs>
            <w:rPr/>
          </w:pPr>
          <w:hyperlink w:anchor="__RefHeading___Toc985566_774463916">
            <w:r>
              <w:rPr>
                <w:webHidden/>
                <w:rStyle w:val="IndexLink"/>
              </w:rPr>
              <w:t>2</w:t>
            </w:r>
            <w:r>
              <w:rPr>
                <w:rStyle w:val="IndexLink"/>
                <w:rtl w:val="true"/>
              </w:rPr>
              <w:t xml:space="preserve">. </w:t>
            </w:r>
            <w:r>
              <w:rPr>
                <w:rStyle w:val="IndexLink"/>
                <w:rtl w:val="true"/>
              </w:rPr>
              <w:t>علت انحراف مسلمانان از عدل</w:t>
            </w:r>
            <w:r>
              <w:rPr>
                <w:rStyle w:val="IndexLink"/>
                <w:rtl w:val="true"/>
              </w:rPr>
              <w:tab/>
            </w:r>
            <w:r>
              <w:rPr>
                <w:rStyle w:val="IndexLink"/>
              </w:rPr>
              <w:t>155</w:t>
            </w:r>
          </w:hyperlink>
        </w:p>
        <w:p>
          <w:pPr>
            <w:pStyle w:val="Contents3"/>
            <w:tabs>
              <w:tab w:val="clear" w:pos="8459"/>
              <w:tab w:val="right" w:pos="9026" w:leader="dot"/>
            </w:tabs>
            <w:rPr/>
          </w:pPr>
          <w:hyperlink w:anchor="__RefHeading___Toc985568_774463916">
            <w:r>
              <w:rPr>
                <w:webHidden/>
                <w:rStyle w:val="IndexLink"/>
              </w:rPr>
              <w:t>3</w:t>
            </w:r>
            <w:r>
              <w:rPr>
                <w:rStyle w:val="IndexLink"/>
                <w:rtl w:val="true"/>
              </w:rPr>
              <w:t xml:space="preserve">. </w:t>
            </w:r>
            <w:r>
              <w:rPr>
                <w:rStyle w:val="IndexLink"/>
                <w:rtl w:val="true"/>
              </w:rPr>
              <w:t>اقسام عدل به حسب موضوع</w:t>
            </w:r>
            <w:r>
              <w:rPr>
                <w:rStyle w:val="IndexLink"/>
                <w:rtl w:val="true"/>
              </w:rPr>
              <w:tab/>
            </w:r>
            <w:r>
              <w:rPr>
                <w:rStyle w:val="IndexLink"/>
              </w:rPr>
              <w:t>157</w:t>
            </w:r>
          </w:hyperlink>
        </w:p>
        <w:p>
          <w:pPr>
            <w:pStyle w:val="Contents3"/>
            <w:tabs>
              <w:tab w:val="clear" w:pos="8459"/>
              <w:tab w:val="right" w:pos="9026" w:leader="dot"/>
            </w:tabs>
            <w:rPr/>
          </w:pPr>
          <w:hyperlink w:anchor="__RefHeading___Toc985570_774463916">
            <w:r>
              <w:rPr>
                <w:webHidden/>
                <w:rStyle w:val="IndexLink"/>
              </w:rPr>
              <w:t>4</w:t>
            </w:r>
            <w:r>
              <w:rPr>
                <w:rStyle w:val="IndexLink"/>
                <w:rtl w:val="true"/>
              </w:rPr>
              <w:t xml:space="preserve">. </w:t>
            </w:r>
            <w:r>
              <w:rPr>
                <w:rStyle w:val="IndexLink"/>
                <w:rtl w:val="true"/>
              </w:rPr>
              <w:t>مفهوم عدل</w:t>
            </w:r>
            <w:r>
              <w:rPr>
                <w:rStyle w:val="IndexLink"/>
                <w:rtl w:val="true"/>
              </w:rPr>
              <w:tab/>
            </w:r>
            <w:r>
              <w:rPr>
                <w:rStyle w:val="IndexLink"/>
              </w:rPr>
              <w:t>158</w:t>
            </w:r>
          </w:hyperlink>
        </w:p>
        <w:p>
          <w:pPr>
            <w:pStyle w:val="Contents4"/>
            <w:tabs>
              <w:tab w:val="clear" w:pos="8176"/>
              <w:tab w:val="right" w:pos="9026" w:leader="dot"/>
            </w:tabs>
            <w:rPr/>
          </w:pPr>
          <w:hyperlink w:anchor="__RefHeading___Toc985572_774463916">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985574_774463916">
            <w:r>
              <w:rPr>
                <w:webHidden/>
                <w:rStyle w:val="IndexLink"/>
                <w:rtl w:val="true"/>
              </w:rPr>
              <w:t>الف</w:t>
            </w:r>
            <w:r>
              <w:rPr>
                <w:rStyle w:val="IndexLink"/>
                <w:rtl w:val="true"/>
              </w:rPr>
              <w:t xml:space="preserve">) </w:t>
            </w:r>
            <w:r>
              <w:rPr>
                <w:rStyle w:val="IndexLink"/>
                <w:rtl w:val="true"/>
              </w:rPr>
              <w:t>موزون بودن</w:t>
            </w:r>
            <w:r>
              <w:rPr>
                <w:rStyle w:val="IndexLink"/>
                <w:rtl w:val="true"/>
              </w:rPr>
              <w:tab/>
            </w:r>
            <w:r>
              <w:rPr>
                <w:rStyle w:val="IndexLink"/>
              </w:rPr>
              <w:t>158</w:t>
            </w:r>
          </w:hyperlink>
        </w:p>
        <w:p>
          <w:pPr>
            <w:pStyle w:val="Contents4"/>
            <w:tabs>
              <w:tab w:val="clear" w:pos="8176"/>
              <w:tab w:val="right" w:pos="9026" w:leader="dot"/>
            </w:tabs>
            <w:rPr/>
          </w:pPr>
          <w:hyperlink w:anchor="__RefHeading___Toc985576_774463916">
            <w:r>
              <w:rPr>
                <w:webHidden/>
                <w:rStyle w:val="IndexLink"/>
                <w:rtl w:val="true"/>
              </w:rPr>
              <w:t>ب</w:t>
            </w:r>
            <w:r>
              <w:rPr>
                <w:rStyle w:val="IndexLink"/>
                <w:rtl w:val="true"/>
              </w:rPr>
              <w:t xml:space="preserve">) </w:t>
            </w:r>
            <w:r>
              <w:rPr>
                <w:rStyle w:val="IndexLink"/>
                <w:rtl w:val="true"/>
              </w:rPr>
              <w:t>تساوی</w:t>
            </w:r>
            <w:r>
              <w:rPr>
                <w:rStyle w:val="IndexLink"/>
                <w:rtl w:val="true"/>
              </w:rPr>
              <w:tab/>
            </w:r>
            <w:r>
              <w:rPr>
                <w:rStyle w:val="IndexLink"/>
              </w:rPr>
              <w:t>159</w:t>
            </w:r>
          </w:hyperlink>
        </w:p>
        <w:p>
          <w:pPr>
            <w:pStyle w:val="Contents4"/>
            <w:tabs>
              <w:tab w:val="clear" w:pos="8176"/>
              <w:tab w:val="right" w:pos="9026" w:leader="dot"/>
            </w:tabs>
            <w:rPr/>
          </w:pPr>
          <w:hyperlink w:anchor="__RefHeading___Toc985578_774463916">
            <w:r>
              <w:rPr>
                <w:webHidden/>
                <w:rStyle w:val="IndexLink"/>
                <w:rtl w:val="true"/>
              </w:rPr>
              <w:t>ج</w:t>
            </w:r>
            <w:r>
              <w:rPr>
                <w:rStyle w:val="IndexLink"/>
                <w:rtl w:val="true"/>
              </w:rPr>
              <w:t xml:space="preserve">) </w:t>
            </w:r>
            <w:r>
              <w:rPr>
                <w:rStyle w:val="IndexLink"/>
                <w:rtl w:val="true"/>
              </w:rPr>
              <w:t>رعایت حقوق افراد</w:t>
            </w:r>
            <w:r>
              <w:rPr>
                <w:rStyle w:val="IndexLink"/>
                <w:rtl w:val="true"/>
              </w:rPr>
              <w:tab/>
            </w:r>
            <w:r>
              <w:rPr>
                <w:rStyle w:val="IndexLink"/>
              </w:rPr>
              <w:t>160</w:t>
            </w:r>
          </w:hyperlink>
        </w:p>
        <w:p>
          <w:pPr>
            <w:pStyle w:val="Contents4"/>
            <w:tabs>
              <w:tab w:val="clear" w:pos="8176"/>
              <w:tab w:val="right" w:pos="9026" w:leader="dot"/>
            </w:tabs>
            <w:rPr/>
          </w:pPr>
          <w:hyperlink w:anchor="__RefHeading___Toc985580_774463916">
            <w:r>
              <w:rPr>
                <w:webHidden/>
                <w:rStyle w:val="IndexLink"/>
                <w:rtl w:val="true"/>
              </w:rPr>
              <w:t>د</w:t>
            </w:r>
            <w:r>
              <w:rPr>
                <w:rStyle w:val="IndexLink"/>
                <w:rtl w:val="true"/>
              </w:rPr>
              <w:t xml:space="preserve">) </w:t>
            </w:r>
            <w:r>
              <w:rPr>
                <w:rStyle w:val="IndexLink"/>
                <w:rtl w:val="true"/>
              </w:rPr>
              <w:t xml:space="preserve">رعایت استحقاق ها </w:t>
            </w:r>
            <w:r>
              <w:rPr>
                <w:rStyle w:val="IndexLink"/>
                <w:rtl w:val="true"/>
              </w:rPr>
              <w:t>(</w:t>
            </w:r>
            <w:r>
              <w:rPr>
                <w:rStyle w:val="IndexLink"/>
                <w:rtl w:val="true"/>
              </w:rPr>
              <w:t>قابلیت ها</w:t>
            </w:r>
            <w:r>
              <w:rPr>
                <w:rStyle w:val="IndexLink"/>
                <w:rtl w:val="true"/>
              </w:rPr>
              <w:t>)</w:t>
              <w:tab/>
            </w:r>
            <w:r>
              <w:rPr>
                <w:rStyle w:val="IndexLink"/>
              </w:rPr>
              <w:t>160</w:t>
            </w:r>
          </w:hyperlink>
        </w:p>
        <w:p>
          <w:pPr>
            <w:pStyle w:val="Contents3"/>
            <w:tabs>
              <w:tab w:val="clear" w:pos="8459"/>
              <w:tab w:val="right" w:pos="9026" w:leader="dot"/>
            </w:tabs>
            <w:rPr/>
          </w:pPr>
          <w:hyperlink w:anchor="__RefHeading___Toc985582_774463916">
            <w:r>
              <w:rPr>
                <w:webHidden/>
                <w:rStyle w:val="IndexLink"/>
              </w:rPr>
              <w:t>5</w:t>
            </w:r>
            <w:r>
              <w:rPr>
                <w:rStyle w:val="IndexLink"/>
                <w:rtl w:val="true"/>
              </w:rPr>
              <w:t xml:space="preserve">. </w:t>
            </w:r>
            <w:r>
              <w:rPr>
                <w:rStyle w:val="IndexLink"/>
                <w:rtl w:val="true"/>
              </w:rPr>
              <w:t>معیار عدالت</w:t>
            </w:r>
            <w:r>
              <w:rPr>
                <w:rStyle w:val="IndexLink"/>
                <w:rtl w:val="true"/>
              </w:rPr>
              <w:tab/>
            </w:r>
            <w:r>
              <w:rPr>
                <w:rStyle w:val="IndexLink"/>
              </w:rPr>
              <w:t>162</w:t>
            </w:r>
          </w:hyperlink>
        </w:p>
        <w:p>
          <w:pPr>
            <w:pStyle w:val="Contents3"/>
            <w:tabs>
              <w:tab w:val="clear" w:pos="8459"/>
              <w:tab w:val="right" w:pos="9026" w:leader="dot"/>
            </w:tabs>
            <w:rPr/>
          </w:pPr>
          <w:hyperlink w:anchor="__RefHeading___Toc985584_774463916">
            <w:r>
              <w:rPr>
                <w:webHidden/>
                <w:rStyle w:val="IndexLink"/>
              </w:rPr>
              <w:t>6</w:t>
            </w:r>
            <w:r>
              <w:rPr>
                <w:rStyle w:val="IndexLink"/>
                <w:rtl w:val="true"/>
              </w:rPr>
              <w:t xml:space="preserve">. </w:t>
            </w:r>
            <w:r>
              <w:rPr>
                <w:rStyle w:val="IndexLink"/>
                <w:rtl w:val="true"/>
              </w:rPr>
              <w:t>نزاع اشاعره و عدلیه</w:t>
            </w:r>
            <w:r>
              <w:rPr>
                <w:rStyle w:val="IndexLink"/>
                <w:rtl w:val="true"/>
              </w:rPr>
              <w:tab/>
            </w:r>
            <w:r>
              <w:rPr>
                <w:rStyle w:val="IndexLink"/>
              </w:rPr>
              <w:t>166</w:t>
            </w:r>
          </w:hyperlink>
        </w:p>
        <w:p>
          <w:pPr>
            <w:pStyle w:val="Contents3"/>
            <w:tabs>
              <w:tab w:val="clear" w:pos="8459"/>
              <w:tab w:val="right" w:pos="9026" w:leader="dot"/>
            </w:tabs>
            <w:rPr/>
          </w:pPr>
          <w:hyperlink w:anchor="__RefHeading___Toc985586_774463916">
            <w:r>
              <w:rPr>
                <w:webHidden/>
                <w:rStyle w:val="IndexLink"/>
              </w:rPr>
              <w:t>7</w:t>
            </w:r>
            <w:r>
              <w:rPr>
                <w:rStyle w:val="IndexLink"/>
                <w:rtl w:val="true"/>
              </w:rPr>
              <w:t xml:space="preserve">. </w:t>
            </w:r>
            <w:r>
              <w:rPr>
                <w:rStyle w:val="IndexLink"/>
                <w:rtl w:val="true"/>
              </w:rPr>
              <w:t>محوریت بُعد اجتماعی عدالت</w:t>
            </w:r>
            <w:r>
              <w:rPr>
                <w:rStyle w:val="IndexLink"/>
                <w:rtl w:val="true"/>
              </w:rPr>
              <w:tab/>
            </w:r>
            <w:r>
              <w:rPr>
                <w:rStyle w:val="IndexLink"/>
              </w:rPr>
              <w:t>168</w:t>
            </w:r>
          </w:hyperlink>
        </w:p>
        <w:p>
          <w:pPr>
            <w:pStyle w:val="Contents3"/>
            <w:tabs>
              <w:tab w:val="clear" w:pos="8459"/>
              <w:tab w:val="right" w:pos="9026" w:leader="dot"/>
            </w:tabs>
            <w:rPr/>
          </w:pPr>
          <w:hyperlink w:anchor="__RefHeading___Toc985588_774463916">
            <w:r>
              <w:rPr>
                <w:webHidden/>
                <w:rStyle w:val="IndexLink"/>
              </w:rPr>
              <w:t>8</w:t>
            </w:r>
            <w:r>
              <w:rPr>
                <w:rStyle w:val="IndexLink"/>
                <w:rtl w:val="true"/>
              </w:rPr>
              <w:t xml:space="preserve">. </w:t>
            </w:r>
            <w:r>
              <w:rPr>
                <w:rStyle w:val="IndexLink"/>
                <w:rtl w:val="true"/>
              </w:rPr>
              <w:t>ایمان و معنویت، ضامن اجرای عدالت</w:t>
            </w:r>
            <w:r>
              <w:rPr>
                <w:rStyle w:val="IndexLink"/>
                <w:rtl w:val="true"/>
              </w:rPr>
              <w:tab/>
            </w:r>
            <w:r>
              <w:rPr>
                <w:rStyle w:val="IndexLink"/>
              </w:rPr>
              <w:t>173</w:t>
            </w:r>
          </w:hyperlink>
        </w:p>
        <w:p>
          <w:pPr>
            <w:pStyle w:val="Contents3"/>
            <w:tabs>
              <w:tab w:val="clear" w:pos="8459"/>
              <w:tab w:val="right" w:pos="9026" w:leader="dot"/>
            </w:tabs>
            <w:rPr/>
          </w:pPr>
          <w:hyperlink w:anchor="__RefHeading___Toc985590_774463916">
            <w:r>
              <w:rPr>
                <w:webHidden/>
                <w:rStyle w:val="IndexLink"/>
              </w:rPr>
              <w:t>9</w:t>
            </w:r>
            <w:r>
              <w:rPr>
                <w:rStyle w:val="IndexLink"/>
                <w:rtl w:val="true"/>
              </w:rPr>
              <w:t xml:space="preserve">. </w:t>
            </w:r>
            <w:r>
              <w:rPr>
                <w:rStyle w:val="IndexLink"/>
                <w:rtl w:val="true"/>
              </w:rPr>
              <w:t>عدالت و مساوات</w:t>
            </w:r>
            <w:r>
              <w:rPr>
                <w:rStyle w:val="IndexLink"/>
                <w:rtl w:val="true"/>
              </w:rPr>
              <w:tab/>
            </w:r>
            <w:r>
              <w:rPr>
                <w:rStyle w:val="IndexLink"/>
              </w:rPr>
              <w:t>175</w:t>
            </w:r>
          </w:hyperlink>
        </w:p>
        <w:p>
          <w:pPr>
            <w:pStyle w:val="Contents3"/>
            <w:tabs>
              <w:tab w:val="clear" w:pos="8459"/>
              <w:tab w:val="right" w:pos="9026" w:leader="dot"/>
            </w:tabs>
            <w:rPr/>
          </w:pPr>
          <w:hyperlink w:anchor="__RefHeading___Toc985592_774463916">
            <w:r>
              <w:rPr>
                <w:webHidden/>
                <w:rStyle w:val="IndexLink"/>
              </w:rPr>
              <w:t>10</w:t>
            </w:r>
            <w:r>
              <w:rPr>
                <w:rStyle w:val="IndexLink"/>
                <w:rtl w:val="true"/>
              </w:rPr>
              <w:t xml:space="preserve">. </w:t>
            </w:r>
            <w:r>
              <w:rPr>
                <w:rStyle w:val="IndexLink"/>
                <w:rtl w:val="true"/>
              </w:rPr>
              <w:t>عدالت و آزادی</w:t>
            </w:r>
            <w:r>
              <w:rPr>
                <w:rStyle w:val="IndexLink"/>
                <w:rtl w:val="true"/>
              </w:rPr>
              <w:tab/>
            </w:r>
            <w:r>
              <w:rPr>
                <w:rStyle w:val="IndexLink"/>
              </w:rPr>
              <w:t>179</w:t>
            </w:r>
          </w:hyperlink>
        </w:p>
        <w:p>
          <w:pPr>
            <w:pStyle w:val="Contents3"/>
            <w:tabs>
              <w:tab w:val="clear" w:pos="8459"/>
              <w:tab w:val="right" w:pos="9026" w:leader="dot"/>
            </w:tabs>
            <w:rPr/>
          </w:pPr>
          <w:hyperlink w:anchor="__RefHeading___Toc985594_774463916">
            <w:r>
              <w:rPr>
                <w:webHidden/>
                <w:rStyle w:val="IndexLink"/>
              </w:rPr>
              <w:t>11</w:t>
            </w:r>
            <w:r>
              <w:rPr>
                <w:rStyle w:val="IndexLink"/>
                <w:rtl w:val="true"/>
              </w:rPr>
              <w:t xml:space="preserve">. </w:t>
            </w:r>
            <w:r>
              <w:rPr>
                <w:rStyle w:val="IndexLink"/>
                <w:rtl w:val="true"/>
              </w:rPr>
              <w:t>عدالت و حق</w:t>
            </w:r>
            <w:r>
              <w:rPr>
                <w:rStyle w:val="IndexLink"/>
                <w:rtl w:val="true"/>
              </w:rPr>
              <w:tab/>
            </w:r>
            <w:r>
              <w:rPr>
                <w:rStyle w:val="IndexLink"/>
              </w:rPr>
              <w:t>182</w:t>
            </w:r>
          </w:hyperlink>
        </w:p>
        <w:p>
          <w:pPr>
            <w:pStyle w:val="Contents2"/>
            <w:tabs>
              <w:tab w:val="clear" w:pos="8743"/>
              <w:tab w:val="right" w:pos="9026" w:leader="dot"/>
            </w:tabs>
            <w:rPr/>
          </w:pPr>
          <w:hyperlink w:anchor="__RefHeading___Toc985596_774463916">
            <w:r>
              <w:rPr>
                <w:webHidden/>
                <w:rStyle w:val="IndexLink"/>
                <w:rtl w:val="true"/>
              </w:rPr>
              <w:t>کتابنامه</w:t>
            </w:r>
            <w:r>
              <w:rPr>
                <w:rStyle w:val="IndexLink"/>
                <w:rtl w:val="true"/>
              </w:rPr>
              <w:tab/>
            </w:r>
            <w:r>
              <w:rPr>
                <w:rStyle w:val="IndexLink"/>
              </w:rPr>
              <w:t>185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68_30883"/>
      <w:bookmarkStart w:id="1" w:name="pg5068_30883"/>
      <w:bookmarkEnd w:id="1"/>
    </w:p>
    <w:p>
      <w:pPr>
        <w:pStyle w:val="Heading2"/>
        <w:numPr>
          <w:ilvl w:val="1"/>
          <w:numId w:val="1"/>
        </w:numPr>
        <w:rPr/>
      </w:pPr>
      <w:bookmarkStart w:id="2" w:name="pg5068_30883"/>
      <w:bookmarkStart w:id="3" w:name="__RefHeading___Toc985340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باباپور، محمدمهدی،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میراحمدی، منصور،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 علیرضا،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اندیشه سیاسی شهید مطهری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باباپور، منصورمیراحمدی، علیرضا بی‌نیاز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صلی الله علیه و آله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سیاسی و اجتماعی</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998/297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2377921</w:t>
      </w:r>
    </w:p>
    <w:p>
      <w:pPr>
        <w:pStyle w:val="BookText"/>
        <w:rPr/>
      </w:pPr>
      <w:r>
        <w:rPr>
          <w:rFonts w:ascii="IRNazanin" w:hAnsi="IRNazanin" w:eastAsia="IRNazanin"/>
          <w:color w:val="111111"/>
          <w:sz w:val="28"/>
          <w:sz w:val="28"/>
          <w:szCs w:val="28"/>
          <w:rtl w:val="true"/>
          <w:lang w:bidi="fa-IR"/>
        </w:rPr>
        <w:t>آشنایی با اندیشه سیاسی شهید مطهری رحمه الله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باباپور، منصور میراحمدی و علیرضا بی‌نیاز</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 قیمت</w:t>
      </w:r>
      <w:r>
        <w:rPr>
          <w:rFonts w:eastAsia="IRNazanin" w:cs="IRNazanin"/>
          <w:color w:val="111111"/>
          <w:sz w:val="28"/>
          <w:szCs w:val="28"/>
          <w:rtl w:val="true"/>
          <w:lang w:bidi="fa-IR"/>
        </w:rPr>
        <w:t xml:space="preserve">: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چهارراه شهدا، خیابان حجتیه، فروشگاه 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 xml:space="preserve">قم، بلوار محمد امین، سه‌راه سالاریه، فروشگاه 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pStyle w:val="BookText"/>
        <w:rPr/>
      </w:pPr>
      <w:r>
        <w:rPr>
          <w:rFonts w:eastAsia="Times New Roman" w:cs="Times New Roman" w:ascii="Times New Roman" w:hAnsi="Times New Roman"/>
          <w:color w:val="111111"/>
          <w:sz w:val="28"/>
          <w:szCs w:val="28"/>
          <w:lang w:val="en-US" w:bidi="en-US"/>
        </w:rPr>
        <w:t>root@miup.ir E-mail: admin@miup.ir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5342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Times New Roman" w:cs="Times New Roman" w:ascii="Times New Roman" w:hAnsi="Times New Roman"/>
          <w:color w:val="111111"/>
          <w:sz w:val="28"/>
          <w:szCs w:val="28"/>
          <w:lang w:val="en-US" w:bidi="en-US"/>
        </w:rPr>
        <w:t>132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 المللی المصطفی صلی الله علیه و آله</w:t>
      </w:r>
    </w:p>
    <w:p>
      <w:pPr>
        <w:pStyle w:val="BookText"/>
        <w:rPr/>
      </w:pPr>
      <w:r>
        <w:rPr>
          <w:rFonts w:ascii="IRNazanin" w:hAnsi="IRNazanin" w:eastAsia="IRNazanin"/>
          <w:color w:val="111111"/>
          <w:sz w:val="28"/>
          <w:sz w:val="28"/>
          <w:szCs w:val="28"/>
          <w:rtl w:val="true"/>
          <w:lang w:bidi="fa-IR"/>
        </w:rPr>
        <w:t>آشنایی با اندیشه سیاسی شهید مطهری رحمه الله</w:t>
      </w:r>
    </w:p>
    <w:p>
      <w:pPr>
        <w:pStyle w:val="BookText"/>
        <w:rPr/>
      </w:pPr>
      <w:r>
        <w:rPr>
          <w:rFonts w:ascii="IRNazanin" w:hAnsi="IRNazanin" w:eastAsia="IRNazanin"/>
          <w:color w:val="111111"/>
          <w:sz w:val="28"/>
          <w:sz w:val="28"/>
          <w:szCs w:val="28"/>
          <w:rtl w:val="true"/>
          <w:lang w:bidi="fa-IR"/>
        </w:rPr>
        <w:t xml:space="preserve">دکتر محمدمهدی باباپور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دانشگاه شهید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منصورمیراحمدی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دانشگاه شهید بهشتی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بی‌نیاز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جامعه المصطفی صلی الله علیه و آله العالمیه</w:t>
      </w:r>
      <w:r>
        <w:rPr>
          <w:rFonts w:eastAsia="IRNazanin" w:cs="IRNazanin"/>
          <w:color w:val="111111"/>
          <w:sz w:val="28"/>
          <w:szCs w:val="28"/>
          <w:rtl w:val="true"/>
          <w:lang w:bidi="fa-IR"/>
        </w:rPr>
        <w:t>)</w:t>
      </w:r>
      <w:bookmarkStart w:id="7" w:name="pg5068_30887"/>
    </w:p>
    <w:p>
      <w:pPr>
        <w:pStyle w:val="Heading2"/>
        <w:numPr>
          <w:ilvl w:val="1"/>
          <w:numId w:val="1"/>
        </w:numPr>
        <w:rPr/>
      </w:pPr>
      <w:bookmarkStart w:id="8" w:name="__RefHeading___Toc985344_774463916"/>
      <w:bookmarkStart w:id="9" w:name="_Toc3"/>
      <w:bookmarkEnd w:id="7"/>
      <w:bookmarkEnd w:id="8"/>
      <w:r>
        <w:rPr>
          <w:rtl w:val="true"/>
        </w:rPr>
        <w:t>مقدمه پژوهشگاه بین المللی المصطفی صلی الله علیه و آله</w:t>
      </w:r>
      <w:bookmarkEnd w:id="9"/>
    </w:p>
    <w:p>
      <w:pPr>
        <w:pStyle w:val="BookText"/>
        <w:rPr/>
      </w:pPr>
      <w:r>
        <w:rPr>
          <w:rFonts w:ascii="IRNazanin" w:hAnsi="IRNazanin" w:eastAsia="IRNazanin"/>
          <w:color w:val="111111"/>
          <w:sz w:val="28"/>
          <w:sz w:val="28"/>
          <w:szCs w:val="28"/>
          <w:rtl w:val="true"/>
          <w:lang w:bidi="fa-IR"/>
        </w:rPr>
        <w:t>حوزه‌های علمیه در تلاش وصف‌ناپذیر خود در طول تاریخ، همواره تعلیم و تربیت شاگردان را جزو رسالت‌های اصیل خود قرار داده و بدین‌وسیله، معارف فاخر اسلام و علوم اهل‌بیت علیهم السلام را نسل به نسل به دست ما رسانیده‌اند و به همین سبب به کتاب‌های آموزشی توجه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فناوری، پیشرفت شگرفی را در عرصه علم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آگاهی‌های مورد نیاز بشر در تمام عرصه‌ها به صورت لحظه‌ای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سنتی و انبوه‌خوانی جای خود را به روش‌های نوین آموزشی داده است، که این دگرگونی‌ها در پی رسیدن هرچه سریع‌تر به اهداف آموزشی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 نهادی حوزوی است که تعلیم و تربیت فراگیران غیرایرانی را در حوزه علوم اسلامی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از ملیت‌های گوناگون در سطوح مختلف آموزشی و در رشته‌های متنوع علوم اسلامی و انسانی در این دانشگاه تحصیل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بینش اسلامی طلاّب غیر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تنوع منطقه‌ای و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تفاوت‌هایی دارد، همین امر ایجاب می‌نماید که نهاد مذکور به تدوین متون نوین و متناسب با تنوع ملیتی بپردازد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و اندیشمندان حوزوی، به‌ویژه امام‌خمینی قدس سره 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تأکید داشته‌اند که آموزش‌های حوزوی با شیوه‌های جدید و مبتنی بر روش‌های استنباط فقه جواهری تدوین شود و به سمت شکوفایی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هشتاد و شش در جمع روحانیون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شتاب علم در این بیست سالی که گذشت یقیناً به مراتب کمتر از شتاب علم و پیشرفت فناوری در بیست سالی است که پیش روی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کتاب درسی باید عبارت را آن‌چنان واضح بیان کنیم که کسی که دنبال فهم مطلب است، بتواند به راحتی آن را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شود که سطح مطلب پایین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پس از انقلاب اسلامی ایران، ظرفیت مناسبی در اختیار محیطهای علمی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 در پرتو معارف اهل‌بیت علیهم السلام و به برکت انقلاب شکوهمند اسلامی، به منظور تحول در نظام آموزشی، با بهره‌گیری از گروه‌های علمی، آموزشی و پژوهشی و نیز سازماندهی متون درسی و با نگاهی ویژه به اقتضائات خاص منطقه‌ای و بین‌المللی این نهاد، تدوین متون درسی متناسب برای نظام آموزشی را از مأموریت‌های ویژه پژوهشگاه بین‌المللی المصطفی صلی الله علیه و آله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پژوهشگاه، تجربه ارزشمندی از تحقیقات تدوین متون را در خود جای داده است و با اتکا به تجربه مجموعه تدوین متون دو سازمان پیشین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جهانی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حوزه‌ها و مدارس علمیه خارج کشور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شکوفایی جدیدی در تولید علم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نزدیک به دویست عنوان متن درسی در داخل و خارج از کشور و آماده‌سازی بیش از دویست متن و جزوه درسی بخشی از فعالیت‌های علمی در عرصه تدوین متون درسی است که امید است با عنایات الهی و توجهات حضرت ولی‌عصر عجل الله تعالی فرجه الشریف سهمی کوچک در گسترش فرهنگ و معارف اسلام ناب محمدی صلی الله علیه و آله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پژوهشگاه بین‌المللی المصطفی صلی الله علیه و آله با قدردانی از فعالیت‌های گذشتگان و با هدایت و نظارت مدیریت برنامه‌ریزی آموزشی و نیز همکاری گروه‌های علمی پژوهشکده‌ها، بر آن است که برای تأمین نیازهای آموزشی با معیارهای پیشرفته متون درسی، ادامه دهنده این جریان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درسی حاضر که با عنوان آشنایی با اندیشه سیاسی شهید مطهری رحمه الله برای دوره کارشناسی رشته علوم سیاسی نگارش یافته، حاصل تلاش ارزشمند آقایان محمدمهدی باباپور، منصور میراحمدی و علیرضا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و دیگر فرزانگان که در به ثمر رسیدن این اثر نقش داشته‌اند، صمیمانه سپاسگزاری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بذل توجه خوانندگان و ارسال نظرات علمی برای اصلاح و بازنگری چاپ‌های جدید قدردانی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w:t>
      </w:r>
      <w:bookmarkStart w:id="10" w:name="pg5068_30889"/>
    </w:p>
    <w:p>
      <w:pPr>
        <w:pStyle w:val="Heading2"/>
        <w:numPr>
          <w:ilvl w:val="1"/>
          <w:numId w:val="1"/>
        </w:numPr>
        <w:rPr/>
      </w:pPr>
      <w:bookmarkStart w:id="11" w:name="__RefHeading___Toc985346_774463916"/>
      <w:bookmarkStart w:id="12" w:name="_Toc4"/>
      <w:bookmarkEnd w:id="10"/>
      <w:bookmarkEnd w:id="11"/>
      <w:r>
        <w:rPr>
          <w:rtl w:val="true"/>
        </w:rPr>
        <w:t>فهرست</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گذرا به 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شهید مطهری رحمه الله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تولد و دوران کودکی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تحصیل و اساتید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 معنویت و تهذیب نفس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فعالیت‌های علمی و فرهنگی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در مجالس و محافل مختلف علمی، فرهنگی و مذهبی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شهید مطهری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فعالیت‌های سیاسی و اجتماعی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فعال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رهبری هیئت‌های مؤتلفه اسلامی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ایدئولوژی اسلامی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حضرت امام خمینی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نظری اندیشه سیاسی استاد مطهری رحمه الله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هستی‌شناختی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انسان‌شناختی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معرفت‌شناختی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نص‌گرایی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عقل‌گرایی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جامعه‌شناختی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اسلامی و ولایت فقیه در اندیشه سیاسی استاد مطهری رحمه الله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حکومت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ولایت فقیه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ولایت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وِلایت و وَلایت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اصطلاحی ولایت در اندیشه شهید مطهری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فقه و فقیه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حکومت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آنارشیسم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ضرورت وجود حکومت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حکومت اسلامی و نظریه انتصاب و انتخاب در بحث ولایت فقیه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مشروعیت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مشروعیت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مشروعیت و چگونگی انتخاب ولی‌فقیه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انتصاب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انتخاب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 شرایط ولی‌فقیه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ولایت فقیه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عقلی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جامعیت، اکملیّت و خاتمیّت دین اسلام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مقدس بودن مقام حکومت و رهبری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نقلی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توقیع شریف منسوب به حضرت حجّت عجل الله تعالی فرجه الشریف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مقبوله عمربن‌حنظله </w:t>
      </w:r>
      <w:r>
        <w:rPr>
          <w:rFonts w:eastAsia="IRNazanin" w:cs="IRNazanin"/>
          <w:color w:val="111111"/>
          <w:sz w:val="28"/>
          <w:szCs w:val="28"/>
          <w:lang w:bidi="fa-IR"/>
        </w:rPr>
        <w:t>79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 اختیارات ولی‌فقیه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در اندیشه سیاسی استاد مطهری رحمه الله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و زندگی فردی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فلسفی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معنوی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عقیده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و زندگی اجتماعی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اجتماعی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سیاسی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در اندیشه سیاسی استاد مطهری رحمه الله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انقلاب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انقلاب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اصطلاحی انقلاب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انقلاب، کودتا و اصلاح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انقلاب اسلامی و اسلام انقلابی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انقلاب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نظریه‌های پیدایش انقلاب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اسلامی ایران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تحلیل نهضت اسلامی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انقلاب اسلامی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تداوم انقلاب اسلامی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انقلاب اسلامی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در اندیشه سیاسی استاد مطهری رحمه الله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عدالت اجتماعی در رشد معنوی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قرآن، منشأ اصلی عدل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انحراف مسلمانان از عدل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عدل به حسب موضوع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عدل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موزون بودن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حقوق افراد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استحقاق‌ها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قابلیت‌ها</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عدالت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نزاع اشاعره و عدلیه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محوریت بُعد اجتماعی عدالت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و معنویت، ضامن اجرای عدالت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و مساوات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و آزادی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و حق </w:t>
      </w:r>
      <w:r>
        <w:rPr>
          <w:rFonts w:eastAsia="IRNazanin" w:cs="IRNazanin"/>
          <w:color w:val="111111"/>
          <w:sz w:val="28"/>
          <w:szCs w:val="28"/>
          <w:lang w:bidi="fa-IR"/>
        </w:rPr>
        <w:t>178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181</w:t>
      </w:r>
      <w:bookmarkStart w:id="13" w:name="pg5068_30893"/>
    </w:p>
    <w:p>
      <w:pPr>
        <w:pStyle w:val="Heading2"/>
        <w:numPr>
          <w:ilvl w:val="1"/>
          <w:numId w:val="1"/>
        </w:numPr>
        <w:rPr/>
      </w:pPr>
      <w:bookmarkStart w:id="14" w:name="__RefHeading___Toc985348_774463916"/>
      <w:bookmarkStart w:id="15" w:name="_Toc5"/>
      <w:bookmarkEnd w:id="13"/>
      <w:bookmarkEnd w:id="14"/>
      <w:r>
        <w:rPr/>
        <w:t>1</w:t>
      </w:r>
      <w:r>
        <w:rPr>
          <w:rtl w:val="true"/>
        </w:rPr>
        <w:t xml:space="preserve">- </w:t>
      </w:r>
      <w:r>
        <w:rPr>
          <w:rtl w:val="true"/>
        </w:rPr>
        <w:t xml:space="preserve">نگاهی گذرا به زندگی سیاسی </w:t>
      </w:r>
      <w:r>
        <w:rPr>
          <w:rtl w:val="true"/>
        </w:rPr>
        <w:t xml:space="preserve">- </w:t>
      </w:r>
      <w:r>
        <w:rPr>
          <w:rtl w:val="true"/>
        </w:rPr>
        <w:t>اجتماعی شهید مطهری رحمه الله</w:t>
      </w:r>
      <w:bookmarkEnd w:id="15"/>
    </w:p>
    <w:p>
      <w:pPr>
        <w:pStyle w:val="Heading3"/>
        <w:numPr>
          <w:ilvl w:val="2"/>
          <w:numId w:val="1"/>
        </w:numPr>
        <w:rPr/>
      </w:pPr>
      <w:bookmarkStart w:id="16" w:name="__RefHeading___Toc985350_774463916"/>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شخصیت اخلاقی، علمی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شهید مطهری رحمه الله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زندگی ایشان از کودکی تا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استاد مطهری یکی از شخصیت‌های بزرگ عصر کنونی، فقیهی برجسته، فیلسوفی واقع‌گرا و مجاهدی خستگی‌ناپذیر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نظریه‌پردازهای انقلاب اسلامی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نگاهی گذرا به زندگی علمی، اخلاقی، اجتماعی و سیاسی ایشان خواهیم داشت و دوران کودکی، مراحل تحصیل و تهذیب، اساتیدی که از محضرشان علم آموخت و فعالیت‌های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ایشان را بررسی خواهیم کرد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معرفی مهم‌ترین آثار و منابع گفتاری و نوشتاری ایشان خواهیم پرداخت</w:t>
      </w:r>
      <w:r>
        <w:rPr>
          <w:rFonts w:eastAsia="IRNazanin" w:cs="IRNazanin"/>
          <w:color w:val="111111"/>
          <w:sz w:val="28"/>
          <w:szCs w:val="28"/>
          <w:rtl w:val="true"/>
          <w:lang w:bidi="fa-IR"/>
        </w:rPr>
        <w:t>.</w:t>
      </w:r>
      <w:bookmarkStart w:id="18" w:name="pg5068_30894"/>
    </w:p>
    <w:p>
      <w:pPr>
        <w:pStyle w:val="Heading3"/>
        <w:numPr>
          <w:ilvl w:val="2"/>
          <w:numId w:val="1"/>
        </w:numPr>
        <w:rPr/>
      </w:pPr>
      <w:bookmarkStart w:id="19" w:name="__RefHeading___Toc985352_774463916"/>
      <w:bookmarkStart w:id="20" w:name="_Toc7"/>
      <w:bookmarkEnd w:id="18"/>
      <w:bookmarkEnd w:id="19"/>
      <w:r>
        <w:rPr/>
        <w:t>1</w:t>
      </w:r>
      <w:r>
        <w:rPr>
          <w:rtl w:val="true"/>
        </w:rPr>
        <w:t xml:space="preserve">. </w:t>
      </w:r>
      <w:r>
        <w:rPr>
          <w:rtl w:val="true"/>
        </w:rPr>
        <w:t>تولد و دوران کودکی</w:t>
      </w:r>
      <w:bookmarkEnd w:id="20"/>
    </w:p>
    <w:p>
      <w:pPr>
        <w:pStyle w:val="BookText"/>
        <w:rPr/>
      </w:pPr>
      <w:r>
        <w:rPr>
          <w:rFonts w:ascii="IRNazanin" w:hAnsi="IRNazanin" w:eastAsia="IRNazanin"/>
          <w:color w:val="111111"/>
          <w:sz w:val="28"/>
          <w:sz w:val="28"/>
          <w:szCs w:val="28"/>
          <w:rtl w:val="true"/>
          <w:lang w:bidi="fa-IR"/>
        </w:rPr>
        <w:t xml:space="preserve">استاد شهید آیت‌الله مطهری، سیزدهم بهمن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دوازدهم جمادی‌الاولی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روستای فریمان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روحانی و اهل علم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عالم و اهل تقوا بوده و عمری را در راه حق سپری کرد، نام این پسر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این آغار زندگی استاد مرتضی مطهری بود</w:t>
      </w:r>
      <w:r>
        <w:rPr>
          <w:rFonts w:eastAsia="IRNazanin" w:cs="IRNazanin"/>
          <w:color w:val="111111"/>
          <w:sz w:val="28"/>
          <w:szCs w:val="28"/>
          <w:rtl w:val="true"/>
          <w:lang w:bidi="fa-IR"/>
        </w:rPr>
        <w:t>.</w:t>
      </w:r>
    </w:p>
    <w:p>
      <w:pPr>
        <w:pStyle w:val="Heading3"/>
        <w:numPr>
          <w:ilvl w:val="2"/>
          <w:numId w:val="1"/>
        </w:numPr>
        <w:rPr/>
      </w:pPr>
      <w:bookmarkStart w:id="21" w:name="__RefHeading___Toc985354_774463916"/>
      <w:bookmarkStart w:id="22" w:name="_Toc8"/>
      <w:bookmarkEnd w:id="21"/>
      <w:r>
        <w:rPr/>
        <w:t>2</w:t>
      </w:r>
      <w:r>
        <w:rPr>
          <w:rtl w:val="true"/>
        </w:rPr>
        <w:t xml:space="preserve">. </w:t>
      </w:r>
      <w:r>
        <w:rPr>
          <w:rtl w:val="true"/>
        </w:rPr>
        <w:t>دوران تحصیل و اساتید</w:t>
      </w:r>
      <w:bookmarkEnd w:id="22"/>
    </w:p>
    <w:p>
      <w:pPr>
        <w:pStyle w:val="BookText"/>
        <w:rPr/>
      </w:pPr>
      <w:r>
        <w:rPr>
          <w:rFonts w:ascii="IRNazanin" w:hAnsi="IRNazanin" w:eastAsia="IRNazanin"/>
          <w:color w:val="111111"/>
          <w:sz w:val="28"/>
          <w:sz w:val="28"/>
          <w:szCs w:val="28"/>
          <w:rtl w:val="true"/>
          <w:lang w:bidi="fa-IR"/>
        </w:rPr>
        <w:t xml:space="preserve">شهید مطهری پس از طی دوران طفولیت به مکتب‌خانه رفت و قرآن و تعلیمات ابتدایی را در آنجا آموخت تا اینکه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تحصیل علوم دینی گرفت؛ ازاین‌رو، به حوزه علمیه مشهد مقدس عزیمت کرد و بدین ترتیب، تحصیل مقدمات علوم دینی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من از تحوّلات روحی خودم به یاد دارم، از سنّ سیزده سالگی این دغدغه در من پیدا شد و حساسیت عجیبی نسبت به مسائل مربوط به خدا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متناسب با سطح فکری آن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بر اندیشه‌ام هجوم می‌آورد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رحمه الله در طول تحصیل علوم حوزوی، از محضر اساتید بزرگی بهره بردند که این امر یکی از دلایل مهم در تکوین شخصیت والای شهید مطهری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مشهد مقدس، درس مرحوم آقا میرزا مهدی شهیدی رضوی مدرّس فلسفه الهی، او را شیفته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جاذبه معنوی این استاد و</w:t>
      </w:r>
    </w:p>
    <w:p>
      <w:pPr>
        <w:pStyle w:val="BookText"/>
        <w:rPr/>
      </w:pPr>
      <w:r>
        <w:rPr>
          <w:rFonts w:ascii="IRNazanin" w:hAnsi="IRNazanin" w:eastAsia="IRNazanin"/>
          <w:color w:val="111111"/>
          <w:sz w:val="28"/>
          <w:sz w:val="28"/>
          <w:szCs w:val="28"/>
          <w:rtl w:val="true"/>
          <w:lang w:bidi="fa-IR"/>
        </w:rPr>
        <w:t>آرزوی حضور شهید مطهری در درس او، بزرگ‌ترین مشوق استاد مطهری در پیشرفت سریع دروس مقدمات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یکی از کتاب‌هایش، شرکت در درس مرحوم میرزا مهدی شهیدی رضوی را، یکی از آرزوهای خود می‌دانست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البته این آرزو محقق نشد؛ چون آن مرحوم در همان سال‌های اول حضور شهید مطهری در حوزه، یعنی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پس از چند سال تحصیل در حوزه علمیه مشهد، با وجود فضای ضد روحانیت در حکومت رضاخان و علی‌رغم مخالفت بسیاری از دوستان و بستگان،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عازم حوزه علمیه قم شد و دوران جدیدی از زندگی علمی و عملی خویش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استاد مطهری به حوزه علمیه قم، مصادف با ارتحال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عبدالکریم حائری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 حوزه علمیه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ریاست حوزه علمیه قم را 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سیدمحمدحجت کوه‌کمری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سیدصدرالدین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محمدتقی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درباره سال‌های اول حضور خود در حوزه علمیه قم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اول مهاجرت به قم که هنوز از مقدمات عربی فارغ نشده بودم، چنان در این اندیشه‌ها غرق بودم که شدیداً میل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هم‌حجره را تحمّل نمی‌کردم و حجره فوقانی عالی را به نیم‌حجره‌ای دخمه‌مانند تبدیل کردم که تنها با اندیشه‌های خودم به‌سر برم</w:t>
      </w:r>
      <w:r>
        <w:rPr>
          <w:rFonts w:eastAsia="IRNazanin" w:cs="IRNazanin"/>
          <w:color w:val="111111"/>
          <w:sz w:val="28"/>
          <w:szCs w:val="28"/>
          <w:rtl w:val="true"/>
          <w:lang w:bidi="fa-IR"/>
        </w:rPr>
        <w:t xml:space="preserve">... . </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پانزده‌سال حضور در حوزه علمیه قم، از محضر پرفیض اساتید</w:t>
      </w:r>
      <w:bookmarkStart w:id="23" w:name="pg5068_30896"/>
    </w:p>
    <w:p>
      <w:pPr>
        <w:pStyle w:val="BookText"/>
        <w:rPr/>
      </w:pPr>
      <w:bookmarkEnd w:id="23"/>
      <w:r>
        <w:rPr>
          <w:rFonts w:ascii="IRNazanin" w:hAnsi="IRNazanin" w:eastAsia="IRNazanin"/>
          <w:color w:val="111111"/>
          <w:sz w:val="28"/>
          <w:sz w:val="28"/>
          <w:szCs w:val="28"/>
          <w:rtl w:val="true"/>
          <w:lang w:bidi="fa-IR"/>
        </w:rPr>
        <w:t xml:space="preserve">بزرگ و فرزانه‌ای چون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آیت‌الله‌العظمی بروجردی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به‌مدت دوازده سال در موضوعات اصول، اخلاق، عرفان و فلسفه ملاصدرا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سیدمحمدحسین طباطبایی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الهیات،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بوعلی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دروس دیگر که به‌صورتِ رسمی حدود سه سال بود، ولی غیررسمی تا پایان عمر علاّمه ادامه داشت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از محضر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آیت‌الله حاج میرزا علی آقا شیرازی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آیت‌الله‌العظمی سیدمحمدحجّت کوه‌کمری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آیة‌الله سیدمحمد محقق داماد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بهره‌های فراوانی برده است</w:t>
      </w:r>
      <w:r>
        <w:rPr>
          <w:rFonts w:eastAsia="IRNazanin" w:cs="IRNazanin"/>
          <w:color w:val="111111"/>
          <w:sz w:val="28"/>
          <w:szCs w:val="28"/>
          <w:rtl w:val="true"/>
          <w:lang w:bidi="fa-IR"/>
        </w:rPr>
        <w:t>.</w:t>
      </w:r>
    </w:p>
    <w:p>
      <w:pPr>
        <w:pStyle w:val="Heading3"/>
        <w:numPr>
          <w:ilvl w:val="2"/>
          <w:numId w:val="1"/>
        </w:numPr>
        <w:rPr/>
      </w:pPr>
      <w:bookmarkStart w:id="24" w:name="__RefHeading___Toc985356_774463916"/>
      <w:bookmarkStart w:id="25" w:name="_Toc9"/>
      <w:bookmarkEnd w:id="24"/>
      <w:r>
        <w:rPr/>
        <w:t>3</w:t>
      </w:r>
      <w:r>
        <w:rPr>
          <w:rtl w:val="true"/>
        </w:rPr>
        <w:t xml:space="preserve">. </w:t>
      </w:r>
      <w:r>
        <w:rPr>
          <w:rtl w:val="true"/>
        </w:rPr>
        <w:t>تقوا، معنویت و تهذیب نفس</w:t>
      </w:r>
      <w:bookmarkEnd w:id="25"/>
    </w:p>
    <w:p>
      <w:pPr>
        <w:pStyle w:val="BookText"/>
        <w:rPr/>
      </w:pPr>
      <w:r>
        <w:rPr>
          <w:rFonts w:ascii="IRNazanin" w:hAnsi="IRNazanin" w:eastAsia="IRNazanin"/>
          <w:color w:val="111111"/>
          <w:sz w:val="28"/>
          <w:sz w:val="28"/>
          <w:szCs w:val="28"/>
          <w:rtl w:val="true"/>
          <w:lang w:bidi="fa-IR"/>
        </w:rPr>
        <w:t xml:space="preserve">برای آشنایی بهتر با معنویت شهید مطهری، به سخن یکی از هم‌حجره‌ای‌های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یازده‌سال هم‌مباحثه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دارم که در همان اوایل آشنایی ما با یکدیگر، ایشان به نماز شب مقید بود و مرا نیز بدان تحریض می‌کرد و من به بهانه اینکه آب حوض مدرسه شور و کثیف و برای چشمانم مضرّ است، از آن شانه خالی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شبی در خواب دیدم که در خوابم و مردی مرا بیدارکرد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حضرت امیرالمؤمنین علی علیه السلام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تو دستور داده‌اند به پای خیز و نماز شب را به پادار و این نامه را نیز آن حضرت برای تو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با حجم کوچکی که داشت با خط سبز روشن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برائة لک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عالم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فاصله زمانی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متحیرانه نشسته بودم که ناگاه در همان حال تحیّر، مرحوم آیت‌الله مطهری مرا از خواب بیدار کرد و در حالی‌که ظرف آبی در دست داشت</w:t>
      </w:r>
      <w:bookmarkStart w:id="26" w:name="pg5068_30897"/>
    </w:p>
    <w:p>
      <w:pPr>
        <w:pStyle w:val="BookText"/>
        <w:rPr/>
      </w:pPr>
      <w:bookmarkEnd w:id="2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از رودخانه تهیّه کرده‌ام؛ برخیز و نماز شب بخوان و بهانه نجوی</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27" w:name="__RefHeading___Toc985358_774463916"/>
      <w:bookmarkStart w:id="28" w:name="_Toc10"/>
      <w:bookmarkEnd w:id="27"/>
      <w:r>
        <w:rPr/>
        <w:t>4</w:t>
      </w:r>
      <w:r>
        <w:rPr>
          <w:rtl w:val="true"/>
        </w:rPr>
        <w:t xml:space="preserve">. </w:t>
      </w:r>
      <w:r>
        <w:rPr>
          <w:rtl w:val="true"/>
        </w:rPr>
        <w:t>فعالیت های علمی و فرهنگی</w:t>
      </w:r>
      <w:bookmarkEnd w:id="28"/>
    </w:p>
    <w:p>
      <w:pPr>
        <w:pStyle w:val="Heading4"/>
        <w:numPr>
          <w:ilvl w:val="3"/>
          <w:numId w:val="1"/>
        </w:numPr>
        <w:rPr/>
      </w:pPr>
      <w:bookmarkStart w:id="29" w:name="__RefHeading___Toc985360_774463916"/>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فعالیت‌های علمی و فرهنگی شهید مطهری را می‌توان به سه بخش تقسیم کرد</w:t>
      </w:r>
      <w:r>
        <w:rPr>
          <w:rFonts w:eastAsia="IRNazanin" w:cs="IRNazanin"/>
          <w:color w:val="111111"/>
          <w:sz w:val="28"/>
          <w:szCs w:val="28"/>
          <w:rtl w:val="true"/>
          <w:lang w:bidi="fa-IR"/>
        </w:rPr>
        <w:t>.</w:t>
      </w:r>
    </w:p>
    <w:p>
      <w:pPr>
        <w:pStyle w:val="Heading4"/>
        <w:numPr>
          <w:ilvl w:val="3"/>
          <w:numId w:val="1"/>
        </w:numPr>
        <w:rPr/>
      </w:pPr>
      <w:bookmarkStart w:id="31" w:name="__RefHeading___Toc985362_774463916"/>
      <w:bookmarkStart w:id="32" w:name="_Toc12"/>
      <w:bookmarkEnd w:id="31"/>
      <w:r>
        <w:rPr>
          <w:rtl w:val="true"/>
        </w:rPr>
        <w:t>الف</w:t>
      </w:r>
      <w:r>
        <w:rPr>
          <w:rtl w:val="true"/>
        </w:rPr>
        <w:t xml:space="preserve">) </w:t>
      </w:r>
      <w:r>
        <w:rPr>
          <w:rtl w:val="true"/>
        </w:rPr>
        <w:t>تدریس</w:t>
      </w:r>
      <w:bookmarkEnd w:id="32"/>
    </w:p>
    <w:p>
      <w:pPr>
        <w:pStyle w:val="BookText"/>
        <w:rPr/>
      </w:pPr>
      <w:r>
        <w:rPr>
          <w:rFonts w:ascii="IRNazanin" w:hAnsi="IRNazanin" w:eastAsia="IRNazanin"/>
          <w:color w:val="111111"/>
          <w:sz w:val="28"/>
          <w:sz w:val="28"/>
          <w:szCs w:val="28"/>
          <w:rtl w:val="true"/>
          <w:lang w:bidi="fa-IR"/>
        </w:rPr>
        <w:t xml:space="preserve">شهید مطهری رحمه الله در مدت شانزده سال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حضورشان در حوزه علمیه قم، علاوه بر تحصیل علوم مختلف دینی و استفاده از محضر اساتید بزرگوار حوزه، همانند بسیاری از روحانیون دیگر کرسی تدریس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شمسی، درحالی‌که از مدرسین معروف و امیدهای آینده حوزه به شمار می‌رفت، به تهران مهاجرت کردند و با این هجرت فعالیت علمی استاد، وارد مرحله تازه‌ای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ابتدا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سپهسالار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اکنون به نام مدرسه عالی شهیدمطهری رحمه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تدریس کردند و تا سه سال قبل از شهادت، تدریس ایشان در مدرسه مروی ادامه 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فعالیت علمی و تدریس را در دانشکده الهیات و معارف اسلامی دانشگاه تهران نیز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همه مشکلاتی که رژیم پهلوی برایشان ایجاد می‌کرد،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تدریس و فعالیت علمی در آنجا مشغول بودند تا اینکه رژیم پهلوی ایشان را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پیش از موعد، بازنشسته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شهید مطهری در سال‌های</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w:t>
      </w:r>
      <w:bookmarkStart w:id="33" w:name="pg5068_30898"/>
    </w:p>
    <w:p>
      <w:pPr>
        <w:pStyle w:val="BookText"/>
        <w:rPr/>
      </w:pPr>
      <w:bookmarkEnd w:id="33"/>
      <w:r>
        <w:rPr>
          <w:rFonts w:ascii="IRNazanin" w:hAnsi="IRNazanin" w:eastAsia="IRNazanin"/>
          <w:color w:val="111111"/>
          <w:sz w:val="28"/>
          <w:sz w:val="28"/>
          <w:szCs w:val="28"/>
          <w:rtl w:val="true"/>
          <w:lang w:bidi="fa-IR"/>
        </w:rPr>
        <w:t>حضرت امام رحمه الله هفته‌ای دو روز به قم می‌آمدند و مباحثی از قبیل فلسفه، اقتصاد، فلسفه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منزلشان تدریس می‌کردند</w:t>
      </w:r>
      <w:r>
        <w:rPr>
          <w:rFonts w:eastAsia="IRNazanin" w:cs="IRNazanin"/>
          <w:color w:val="111111"/>
          <w:sz w:val="28"/>
          <w:szCs w:val="28"/>
          <w:rtl w:val="true"/>
          <w:lang w:bidi="fa-IR"/>
        </w:rPr>
        <w:t>.</w:t>
      </w:r>
    </w:p>
    <w:p>
      <w:pPr>
        <w:pStyle w:val="Heading4"/>
        <w:numPr>
          <w:ilvl w:val="3"/>
          <w:numId w:val="1"/>
        </w:numPr>
        <w:rPr/>
      </w:pPr>
      <w:bookmarkStart w:id="34" w:name="__RefHeading___Toc985364_774463916"/>
      <w:bookmarkStart w:id="35" w:name="_Toc13"/>
      <w:bookmarkEnd w:id="34"/>
      <w:r>
        <w:rPr>
          <w:rtl w:val="true"/>
        </w:rPr>
        <w:t>ب</w:t>
      </w:r>
      <w:r>
        <w:rPr>
          <w:rtl w:val="true"/>
        </w:rPr>
        <w:t xml:space="preserve">) </w:t>
      </w:r>
      <w:r>
        <w:rPr>
          <w:rtl w:val="true"/>
        </w:rPr>
        <w:t>سخنرانی در مجالس و محافل مختلف علمی، فرهنگی و مذهبی</w:t>
      </w:r>
      <w:bookmarkEnd w:id="35"/>
    </w:p>
    <w:p>
      <w:pPr>
        <w:pStyle w:val="BookText"/>
        <w:rPr/>
      </w:pPr>
      <w:r>
        <w:rPr>
          <w:rFonts w:ascii="IRNazanin" w:hAnsi="IRNazanin" w:eastAsia="IRNazanin"/>
          <w:color w:val="111111"/>
          <w:sz w:val="28"/>
          <w:sz w:val="28"/>
          <w:szCs w:val="28"/>
          <w:rtl w:val="true"/>
          <w:lang w:bidi="fa-IR"/>
        </w:rPr>
        <w:t>استاد مطهری علاوه بر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ایراد سخنرانی‌های‌علمی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محکم با توده مردم در مساجد و محافل مذهبی و فرهنگیان و نخبگان در مجامع و کانون‌های مذهبی برقرار کرد؛ به‌گونه‌ای که تأسیس برخی از مجامع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همّت و مشارکت شهید مطهری بوده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 مهندسین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 پزشکان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 دانشجویان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ماهانه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سخنران منحصر به فرد برخی از این مجامع در طول دهه پنجاه، استاد مطهری رحمه الله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افزایش فعالیت‌های گروهک‌های چپ و پدیدآمدن گروه‌های مسلمان چپ‌زده و حضور فعّال سازمان مجاهدین خلق ایران، ایشان فعالیت علمی و سخنرانی‌هایشان را افزایش دادند تا با روشن کردن افکار مردم و ارائه ایدئولوژی اصیل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انحرافات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رژیم سفّاک پهلوی که تحمل این روشنگری‌ها را نداشت،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استاد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سخنرانی‌های شهید مطهری در این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تعطیلی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برگزار می‌شد</w:t>
      </w:r>
      <w:r>
        <w:rPr>
          <w:rFonts w:eastAsia="IRNazanin" w:cs="IRNazanin"/>
          <w:color w:val="111111"/>
          <w:sz w:val="28"/>
          <w:szCs w:val="28"/>
          <w:rtl w:val="true"/>
          <w:lang w:bidi="fa-IR"/>
        </w:rPr>
        <w:t>.</w:t>
      </w:r>
    </w:p>
    <w:p>
      <w:pPr>
        <w:pStyle w:val="Heading4"/>
        <w:numPr>
          <w:ilvl w:val="3"/>
          <w:numId w:val="1"/>
        </w:numPr>
        <w:rPr/>
      </w:pPr>
      <w:bookmarkStart w:id="36" w:name="__RefHeading___Toc985366_774463916"/>
      <w:bookmarkStart w:id="37" w:name="_Toc14"/>
      <w:bookmarkEnd w:id="36"/>
      <w:r>
        <w:rPr>
          <w:rtl w:val="true"/>
        </w:rPr>
        <w:t>ج</w:t>
      </w:r>
      <w:r>
        <w:rPr>
          <w:rtl w:val="true"/>
        </w:rPr>
        <w:t xml:space="preserve">) </w:t>
      </w:r>
      <w:r>
        <w:rPr>
          <w:rtl w:val="true"/>
        </w:rPr>
        <w:t>آثار شهید مطهری</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شهید مطهری که برخی توسط خودشان تألیف شده و برخی مربوط به سخنرانی‌های ایشان در مقاطع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سال پیش آغاز شده و با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که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شهید مطهری را می‌توان در یک تقسیم‌بندی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یازده بخش تقسیم کرد که نه بخش آن موضوعی بوده و یک بخش متفرقات و بخش آخر یادداشت‌ها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عمق نگاشته‌ها و گفته‌های استاد، دلیلی روشن بر جامعیت تفکر ایشان است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کلامی و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انسان و سرنوشت، علل گرایش به مادیگری، ولاءها و ولایت‌ها، توحید، نبوت، معاد، انسان و ایمان، جهان‌بینی توحیدی، وحی و نبوت، انسان در قرآن، جامعه و تاریخ، زندگی جاوید یا حیات اخروی، ختم نبوت، پیامبر امّی، امامت و رهبری در اسلام، امدادهای غیبی در زندگی بشر، درسی که از فصل بهار باید آموخت، خورشید دین هرگز غروب نمی‌کند، نبرد حق و باطل، فطرت و 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معصومان علیهم السلام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راستان، سیری در سیره نبوی، جاذبه و دافعه علی علیه السلام ، حماسه حسینی، سیری در نهج‌البلاغة، مشکلات علی علیه السلام ، صلح امام حسن علیه السلام و سیره ائمه اطهار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مقاله‌هایی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حقوقی زن در اسلام، مسئله حجاب، مبانی اولیه حقوق زن از نظر اسلام، الهامی از شیخ الطائفة، پاسخ‌های استاد، اخلاق جنسی، اصول فقه، فقه، مزایا و خدمات مرحوم آیت‌الله بروجردی، اصل اجتهاد در اسلام، امر به معروف و نهی از منکر، جهاد و قوانین اسلام در مقایسه با توسعه و تحول دنیای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نهضت‌های اسلامی در صد ساله اخیر، آینده انقلاب اسلامی و احیای تفکر اسلامی</w:t>
      </w:r>
      <w:r>
        <w:rPr>
          <w:rFonts w:eastAsia="IRNazanin" w:cs="IRNazanin"/>
          <w:color w:val="111111"/>
          <w:sz w:val="28"/>
          <w:szCs w:val="28"/>
          <w:rtl w:val="true"/>
          <w:lang w:bidi="fa-IR"/>
        </w:rPr>
        <w:t>.</w:t>
      </w:r>
      <w:bookmarkStart w:id="38" w:name="pg5068_30900"/>
    </w:p>
    <w:p>
      <w:pPr>
        <w:pStyle w:val="BookText"/>
        <w:rPr/>
      </w:pPr>
      <w:bookmarkEnd w:id="3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متقابل اسلام و ایران و درس‌های فلسفه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فلسفه و روش رئالیسم، شرح منظومه، درس‌های اسفار، کلیات منطق، کلیات فلسفه، نقدی بر مارکسیسم، سیر فلسفه در اسلام، کلیات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و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اشارات، نجات، الهیات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مبسوط منظومه، مقالات فلسفی و مسئله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به تفسیر برخی از سوره‌های‌قرآنی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جلد چاپ شده است، می‌توان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 انسان کامل، گفتارهای معنوی، عرفان حافظ و تعلیم و تربیت در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نظام اقتصادی اسلام، مسئله ربا و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نوشته‌های مختلفی مانند خاتمیت، پرسش‌های دینی، قرآن و مسئله تفکر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قابل دسترسی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موضوعی و به ترتیب حروف الفبا ارائه شده و در اختیار علاقه‌مندان قرار گرفته است</w:t>
      </w:r>
      <w:r>
        <w:rPr>
          <w:rFonts w:eastAsia="IRNazanin" w:cs="IRNazanin"/>
          <w:color w:val="111111"/>
          <w:sz w:val="28"/>
          <w:szCs w:val="28"/>
          <w:rtl w:val="true"/>
          <w:lang w:bidi="fa-IR"/>
        </w:rPr>
        <w:t>.</w:t>
      </w:r>
    </w:p>
    <w:p>
      <w:pPr>
        <w:pStyle w:val="Heading3"/>
        <w:numPr>
          <w:ilvl w:val="2"/>
          <w:numId w:val="1"/>
        </w:numPr>
        <w:rPr/>
      </w:pPr>
      <w:bookmarkStart w:id="39" w:name="__RefHeading___Toc985368_774463916"/>
      <w:bookmarkStart w:id="40" w:name="_Toc15"/>
      <w:bookmarkEnd w:id="39"/>
      <w:r>
        <w:rPr/>
        <w:t>5</w:t>
      </w:r>
      <w:r>
        <w:rPr>
          <w:rtl w:val="true"/>
        </w:rPr>
        <w:t xml:space="preserve">. </w:t>
      </w:r>
      <w:r>
        <w:rPr>
          <w:rtl w:val="true"/>
        </w:rPr>
        <w:t>فعالیت های سیاسی و اجتماعی</w:t>
      </w:r>
      <w:bookmarkEnd w:id="40"/>
    </w:p>
    <w:p>
      <w:pPr>
        <w:pStyle w:val="Heading4"/>
        <w:numPr>
          <w:ilvl w:val="3"/>
          <w:numId w:val="1"/>
        </w:numPr>
        <w:rPr/>
      </w:pPr>
      <w:bookmarkStart w:id="41" w:name="__RefHeading___Toc985370_774463916"/>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شهید مطهری در زمان حضور در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نیز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 فدائیان اسلام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مهاجرت به تهران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مهاجرت شهید مطهری از قم 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مختلفی ذکر</w:t>
      </w:r>
      <w:bookmarkStart w:id="43" w:name="pg5068_30901"/>
    </w:p>
    <w:p>
      <w:pPr>
        <w:pStyle w:val="BookText"/>
        <w:rPr/>
      </w:pPr>
      <w:bookmarkEnd w:id="43"/>
      <w:r>
        <w:rPr>
          <w:rFonts w:ascii="IRNazanin" w:hAnsi="IRNazanin" w:eastAsia="IRNazanin"/>
          <w:color w:val="111111"/>
          <w:sz w:val="28"/>
          <w:sz w:val="28"/>
          <w:szCs w:val="28"/>
          <w:rtl w:val="true"/>
          <w:lang w:bidi="fa-IR"/>
        </w:rPr>
        <w:t>شده که وضع سخت معیشتی، به‌ویژه پس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برخی نیز ورود به دانشگاه و ارتباط با اقشار تحصیل‌کرده و ترویج احکام و عقاید اسلامی و پاسخ به سؤالات و مشکلات فکری را علّت این مهاجرت می‌دانند</w:t>
      </w:r>
      <w:r>
        <w:rPr>
          <w:rFonts w:eastAsia="IRNazanin" w:cs="IRNazanin"/>
          <w:color w:val="111111"/>
          <w:sz w:val="28"/>
          <w:szCs w:val="28"/>
          <w:rtl w:val="true"/>
          <w:lang w:bidi="fa-IR"/>
        </w:rPr>
        <w:t>.</w:t>
      </w:r>
    </w:p>
    <w:p>
      <w:pPr>
        <w:pStyle w:val="Heading4"/>
        <w:numPr>
          <w:ilvl w:val="3"/>
          <w:numId w:val="1"/>
        </w:numPr>
        <w:rPr/>
      </w:pPr>
      <w:bookmarkStart w:id="44" w:name="__RefHeading___Toc985372_774463916"/>
      <w:bookmarkStart w:id="45" w:name="_Toc17"/>
      <w:bookmarkEnd w:id="44"/>
      <w:r>
        <w:rPr>
          <w:rtl w:val="true"/>
        </w:rPr>
        <w:t>الف</w:t>
      </w:r>
      <w:r>
        <w:rPr>
          <w:rtl w:val="true"/>
        </w:rPr>
        <w:t xml:space="preserve">) </w:t>
      </w:r>
      <w:r>
        <w:rPr>
          <w:rtl w:val="true"/>
        </w:rPr>
        <w:t xml:space="preserve">حضور فعال در قیام </w:t>
      </w:r>
      <w:r>
        <w:rPr/>
        <w:t>15</w:t>
      </w:r>
      <w:r>
        <w:rPr>
          <w:rtl w:val="true"/>
        </w:rPr>
        <w:t xml:space="preserve"> </w:t>
      </w:r>
      <w:r>
        <w:rPr>
          <w:rtl w:val="true"/>
        </w:rPr>
        <w:t xml:space="preserve">خرداد </w:t>
      </w:r>
      <w:r>
        <w:rPr/>
        <w:t>1342</w:t>
      </w:r>
      <w:bookmarkEnd w:id="45"/>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نهضت امام خمینی رحمه الله آغازشد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به جهت ارتباط نزدیک با طبقات مختلف جامعه، سازماندهی و هدایت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هماهنگی و ارتباط آن را با حضرت امام خمینی رحمه الله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نیمه شب روز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پرشوری علیه رژیم پهلوی ایراد می‌کند که در همان شب دستگیر و به زندان موقت شهربانی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به‌همراه عده‌ای دیگر از روحانیون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بازداشت به‌دنبال فشاری که از سوی علما و مردم بر رژیم شاه وارد می‌شود، آزاد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هاشمی رفسنجانی درباره نقش شهید مطهری در انقلاب اسلامی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نظرم این است که در مراحل اول نهضت اسلامی ایران، آقای مطهری نقش عظیمی ایفا می‌کرد و سهم بزرگی در شکل‌گرفتن و توسعه انقلاب داشت</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46" w:name="__RefHeading___Toc985374_774463916"/>
      <w:bookmarkStart w:id="47" w:name="_Toc18"/>
      <w:bookmarkEnd w:id="46"/>
      <w:r>
        <w:rPr>
          <w:rtl w:val="true"/>
        </w:rPr>
        <w:t>ب</w:t>
      </w:r>
      <w:r>
        <w:rPr>
          <w:rtl w:val="true"/>
        </w:rPr>
        <w:t xml:space="preserve">) </w:t>
      </w:r>
      <w:r>
        <w:rPr>
          <w:rtl w:val="true"/>
        </w:rPr>
        <w:t>هدایت و رهبری هیئت های مؤتلفه اسلامی</w:t>
      </w:r>
      <w:bookmarkEnd w:id="4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شکل‌گیری هیئت‌های مؤتلفه اسلامی، که نوعاً افراد مخلص و مذهبی و تابع ولی‌فقیه بودند و برای یاری نهضت امام خمینی رحمه الله تشکیل شدند، استاد</w:t>
      </w:r>
    </w:p>
    <w:p>
      <w:pPr>
        <w:pStyle w:val="BookText"/>
        <w:rPr/>
      </w:pPr>
      <w:r>
        <w:rPr>
          <w:rFonts w:ascii="IRNazanin" w:hAnsi="IRNazanin" w:eastAsia="IRNazanin"/>
          <w:color w:val="111111"/>
          <w:sz w:val="28"/>
          <w:sz w:val="28"/>
          <w:szCs w:val="28"/>
          <w:rtl w:val="true"/>
          <w:lang w:bidi="fa-IR"/>
        </w:rPr>
        <w:t>مطهری به‌همراه چند تن دیگر از شخصیت‌های روحانی، به‌عنوان نماینده حضرت امام رحمه الله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محمد بخارایی، که از اعضای این هیئت بود، این هیئت‌ها شناسایی و رهبران آن دستگیر می‌شوند که البته شهید مطهری به دلایلی، از جمله اینکه قاضی پرونده مدتی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شهید مطهری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نشد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شهید مطهری پس از تبعید حضرت امام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سیاسی اجتماعی خویش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ایدئولوژی مدرن برای حکومت اسلامی، کادرسازی متخصصین متدین برای اداره کشور، بیدارسازی و آگاهی مردم نسبت به اسلام راستین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شهید مطهری رحمه الله در این دوره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سخنرانی‌های استاد شهید مطهری در مجامع اسلامی، اعم از مساجد و انجمن‌های اسلامی، تأسیس حسینیه ارشاد و تدوین مقالات مذهبی در روزنامه‌ها و مجلات را می‌توان از اقدامات در راستای وصول شهید به آن اهداف برشمرد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به خاطر صدور اعلامیه‌ای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علامه طباطبایی و آیت‌الله سیدابوالفضل مجتهد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جمع‌آوری اعانه برای کمک به آوارگان فلسطینی و اعلام آن در سخنرانی خود در 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مدتی بعد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استاد موجب شد ابتدا حسینیه ارشاد، سپس مسجد الجواد، جاوید و ارک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 را به خاطر درگیری با استاد کمونیست دانشکده الهیات بازنشسته کرد</w:t>
      </w:r>
      <w:r>
        <w:rPr>
          <w:rFonts w:eastAsia="IRNazanin" w:cs="IRNazanin"/>
          <w:color w:val="111111"/>
          <w:sz w:val="28"/>
          <w:szCs w:val="28"/>
          <w:rtl w:val="true"/>
          <w:lang w:bidi="fa-IR"/>
        </w:rPr>
        <w:t xml:space="preserve">. </w:t>
      </w:r>
      <w:r>
        <w:rPr>
          <w:rStyle w:val="FootnoteAnchor"/>
          <w:rtl w:val="true"/>
        </w:rPr>
        <w:footnoteReference w:id="9"/>
      </w:r>
      <w:bookmarkStart w:id="48" w:name="pg5068_30903"/>
    </w:p>
    <w:p>
      <w:pPr>
        <w:pStyle w:val="Heading4"/>
        <w:numPr>
          <w:ilvl w:val="3"/>
          <w:numId w:val="1"/>
        </w:numPr>
        <w:rPr/>
      </w:pPr>
      <w:bookmarkStart w:id="49" w:name="__RefHeading___Toc985376_774463916"/>
      <w:bookmarkStart w:id="50" w:name="_Toc19"/>
      <w:bookmarkEnd w:id="48"/>
      <w:bookmarkEnd w:id="49"/>
      <w:r>
        <w:rPr>
          <w:rtl w:val="true"/>
        </w:rPr>
        <w:t>ج</w:t>
      </w:r>
      <w:r>
        <w:rPr>
          <w:rtl w:val="true"/>
        </w:rPr>
        <w:t xml:space="preserve">) </w:t>
      </w:r>
      <w:r>
        <w:rPr>
          <w:rtl w:val="true"/>
        </w:rPr>
        <w:t>ارائه ایدئولوژی اسلامی</w:t>
      </w:r>
      <w:bookmarkEnd w:id="50"/>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افزایش تبلیغات گروه‌های چپ و فعالیت‌های فراوان مارکسیست‌ها و ظهور پدیده التقاط و مسلمانان چپ‌زده، شهید مطهری فعالیت‌های سیاسی را کمتر کرده و بیشتر به کارهای فرهنگی و اجتماعی و نیز تقویت بنیان فکری جوانان و پایه‌های ایدئولوژیک نهضت پرداختند؛ ازاین‌رو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فراوان و تألیف کتاب‌های زیادی را در این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شاهد بودیم</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51" w:name="__RefHeading___Toc985378_774463916"/>
      <w:bookmarkStart w:id="52" w:name="_Toc20"/>
      <w:bookmarkEnd w:id="51"/>
      <w:r>
        <w:rPr>
          <w:rtl w:val="true"/>
        </w:rPr>
        <w:t>د</w:t>
      </w:r>
      <w:r>
        <w:rPr>
          <w:rtl w:val="true"/>
        </w:rPr>
        <w:t xml:space="preserve">) </w:t>
      </w:r>
      <w:r>
        <w:rPr>
          <w:rtl w:val="true"/>
        </w:rPr>
        <w:t>ارتباط با حضرت امام خمینی</w:t>
      </w:r>
      <w:bookmarkEnd w:id="52"/>
    </w:p>
    <w:p>
      <w:pPr>
        <w:pStyle w:val="BookText"/>
        <w:rPr/>
      </w:pPr>
      <w:r>
        <w:rPr>
          <w:rFonts w:ascii="IRNazanin" w:hAnsi="IRNazanin" w:eastAsia="IRNazanin"/>
          <w:color w:val="111111"/>
          <w:sz w:val="28"/>
          <w:sz w:val="28"/>
          <w:szCs w:val="28"/>
          <w:rtl w:val="true"/>
          <w:lang w:bidi="fa-IR"/>
        </w:rPr>
        <w:t>ارتباط شهید مطهری رحمه الله با حضرت امام رحمه الله پس از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به‌وسیله نامه استمرار داشت 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پیش آمد که شهید مطهری به عراق سفر کردند و در نجف با حضرت امام رحمه الله دیدار کرده و در مورد مسائل مهم نهضت و حوزه‌های‌علمیه با ایشان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آقا سیدمصطفی خمینی، شهید مطهری به‌طور تمام وقت در اختیار نهضت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اقامت حضرت امام رحمه الله در پاریس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سفری به پاریس کرده و با ایشان به گفت‌وگو پرداخت و همان جا بود که حضرت امام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را مسئول تشکیل شورای انقلاب اسلامی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مسئول کمیته استقبال حضرت امام رحمه الله برای ورود به ایران، شهید مطهری رحمه الله بودند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همچون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مشاوری دلسوز و مورد اعتماد برای حضرت امام رحمه الله بوده و همیشه همراه حضرت امام رحمه الله و در خدمت نهضت اسلامی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اولین مسئول کمیته انقلاب</w:t>
      </w:r>
    </w:p>
    <w:p>
      <w:pPr>
        <w:pStyle w:val="BookText"/>
        <w:rPr/>
      </w:pPr>
      <w:r>
        <w:rPr>
          <w:rFonts w:ascii="IRNazanin" w:hAnsi="IRNazanin" w:eastAsia="IRNazanin"/>
          <w:color w:val="111111"/>
          <w:sz w:val="28"/>
          <w:sz w:val="28"/>
          <w:szCs w:val="28"/>
          <w:rtl w:val="true"/>
          <w:lang w:bidi="fa-IR"/>
        </w:rPr>
        <w:t xml:space="preserve">اسلامی و اولین مسئول مدرسه عالی سپهسالار که بعداً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 به ایشان شده بود که استاد مطهری آن‌را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تأسیس سپاه پاسداران انقلاب اسلامی و تقویت حزب جمهوری اسلامی نیز نقش مهمی داشتند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هوشیاری شهید مطهری و آگاهی از تحرکات و تحریکات منافقین و ممانعت از اجرای نقشه‌های دشمنان نهضت اسلامی و رهبری انقلاب، خشم دشمنان را برانگیخت و در روز سه‌شنبه،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و بیست دقیقه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استاد از یک جلسه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گروه فرقان مورد اصابت گلوله قرار گرفت و به مقام والای شهادت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کجا و در چه سالی متولد شدند؟ درباره خانواده ایشان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تحصیلات ابتدایی و حوزوی استاد مطهری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چند سال در حوزه علمیه قم تحصیل کرده و از محضر کدام اساتید بهره بردند؟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تدریسی استاد مطهری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و تأسیس انجمن‌ها توسط استاد مطهری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آثار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دسته تقسیم می‌شوند؟ آنها را بیان کرده و برای هر موضوع چند کتاب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هجرت شهید مطهری از قم به تهران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نقش استاد مطهری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استاد مطهری در هدایت و رهبری هیأت‌های مؤتلفه اسلامی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استاد مطهری از افزایش 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خویش پس از تبعید امام خمینی رحمه الله چه بود؟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بازنشسته کردن استاد مطهری از سوی رژیم پهلوی چه بود؟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ارتباط استاد مطهری رحمه الله با حضرت امام خمینی رحمه الله قبل از پیروزی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پیروزی انقلاب همکاری استاد مطهری با حضرت امام و نظام چگونه بود؟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در چه تاریخی و به چه علت و توسط چه گروهی به شهادت رسید؟</w:t>
      </w:r>
      <w:bookmarkStart w:id="53" w:name="pg5068_30907"/>
    </w:p>
    <w:p>
      <w:pPr>
        <w:pStyle w:val="Heading2"/>
        <w:numPr>
          <w:ilvl w:val="1"/>
          <w:numId w:val="1"/>
        </w:numPr>
        <w:rPr/>
      </w:pPr>
      <w:bookmarkStart w:id="54" w:name="__RefHeading___Toc985380_774463916"/>
      <w:bookmarkStart w:id="55" w:name="_Toc21"/>
      <w:bookmarkEnd w:id="53"/>
      <w:bookmarkEnd w:id="54"/>
      <w:r>
        <w:rPr/>
        <w:t>2</w:t>
      </w:r>
      <w:r>
        <w:rPr>
          <w:rtl w:val="true"/>
        </w:rPr>
        <w:t xml:space="preserve">- </w:t>
      </w:r>
      <w:r>
        <w:rPr>
          <w:rtl w:val="true"/>
        </w:rPr>
        <w:t>مبانی نظری اندیشه سیاسی استاد مطهری رحمه الله</w:t>
      </w:r>
      <w:bookmarkEnd w:id="55"/>
    </w:p>
    <w:p>
      <w:pPr>
        <w:pStyle w:val="Heading3"/>
        <w:numPr>
          <w:ilvl w:val="2"/>
          <w:numId w:val="1"/>
        </w:numPr>
        <w:rPr/>
      </w:pPr>
      <w:bookmarkStart w:id="56" w:name="__RefHeading___Toc985382_774463916"/>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مبانی هستی‌شناختی، انسان‌شناختی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معرفت‌شناختی و جامعه‌شناختی اندیشه استاد مطهری؛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چگونگی تأثیرپذیری اندیشه سیاسی استاد مطهری از مبانی مذکور؛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نوآوری‌های استاد مطهری در حوزه فلسفه و فقه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بی‌تردید، میان اندیشه سیاسی و مبانی نظری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مستقیمی وجود دارد و هر اندیشه سیاسی مبتنی بر مبانی نظری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مبانی نظری، آن دسته از بنیان‌ها و زیرساخت‌های فکری است که زیربنای آراء و اندیشه‌های‌سیاسی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آموزه‌ای که به‌گونه‌ای بر اندیشه سیاسی یک اندیشمند تأثیر بگذارد، به مثابه مبنایی نظری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اندیشه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تأثیرپذیری از مبانی مذکور، تحت تأثیر زمینه‌ها و شرایط عینی نیز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حاضر به بررسی مبانی نظری اندیشه سیاسی استاد مطهری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پیشین، تأثیرپذیری اندیشه استاد از زمینه‌ها و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زندگی‌نامه سیاسی ایشان، مورد بررسی قرار گرفت و در این</w:t>
      </w:r>
      <w:bookmarkStart w:id="58" w:name="pg5068_30908"/>
    </w:p>
    <w:p>
      <w:pPr>
        <w:pStyle w:val="BookText"/>
        <w:rPr/>
      </w:pPr>
      <w:bookmarkEnd w:id="58"/>
      <w:r>
        <w:rPr>
          <w:rFonts w:ascii="IRNazanin" w:hAnsi="IRNazanin" w:eastAsia="IRNazanin"/>
          <w:color w:val="111111"/>
          <w:sz w:val="28"/>
          <w:sz w:val="28"/>
          <w:szCs w:val="28"/>
          <w:rtl w:val="true"/>
          <w:lang w:bidi="fa-IR"/>
        </w:rPr>
        <w:t>فصل نیز با توجّه به آثار استاد، مهم‌ترین بنیان‌های نظری اندیشه سیاسی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نظری اندیشه سیاسی استاد مطهری را می‌توان به مبانی هستی‌شناختی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انسان‌شناختی و معرفت‌شناختی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سه‌گانه ازآن‌رو است که بنیان‌ها و زیرساخت‌های‌فکری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هستی و آفرینش بوده، در مرحله دوم دیدگاه‌های انسان‌شناختی وی را نمایان ساخته و در مرحله سوَم به شیوه‌ها و منابع معرفتی و مفروضات تئوریک و معرفت‌شناختی ایشان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در واقع ماهیت اندیشه سیاسی شهید مطهری را رقم می‌زنند که 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و توضیح این مبانی می‌پردازیم</w:t>
      </w:r>
      <w:r>
        <w:rPr>
          <w:rFonts w:eastAsia="IRNazanin" w:cs="IRNazanin"/>
          <w:color w:val="111111"/>
          <w:sz w:val="28"/>
          <w:szCs w:val="28"/>
          <w:rtl w:val="true"/>
          <w:lang w:bidi="fa-IR"/>
        </w:rPr>
        <w:t>.</w:t>
      </w:r>
    </w:p>
    <w:p>
      <w:pPr>
        <w:pStyle w:val="Heading3"/>
        <w:numPr>
          <w:ilvl w:val="2"/>
          <w:numId w:val="1"/>
        </w:numPr>
        <w:rPr/>
      </w:pPr>
      <w:bookmarkStart w:id="59" w:name="__RefHeading___Toc985384_774463916"/>
      <w:bookmarkStart w:id="60" w:name="_Toc23"/>
      <w:bookmarkEnd w:id="59"/>
      <w:r>
        <w:rPr/>
        <w:t>1</w:t>
      </w:r>
      <w:r>
        <w:rPr>
          <w:rtl w:val="true"/>
        </w:rPr>
        <w:t xml:space="preserve">. </w:t>
      </w:r>
      <w:r>
        <w:rPr>
          <w:rtl w:val="true"/>
        </w:rPr>
        <w:t>مبانی هستی شناختی</w:t>
      </w:r>
      <w:bookmarkEnd w:id="60"/>
    </w:p>
    <w:p>
      <w:pPr>
        <w:pStyle w:val="BookText"/>
        <w:rPr/>
      </w:pPr>
      <w:r>
        <w:rPr>
          <w:rFonts w:ascii="IRNazanin" w:hAnsi="IRNazanin" w:eastAsia="IRNazanin"/>
          <w:color w:val="111111"/>
          <w:sz w:val="28"/>
          <w:sz w:val="28"/>
          <w:szCs w:val="28"/>
          <w:rtl w:val="true"/>
          <w:lang w:bidi="fa-IR"/>
        </w:rPr>
        <w:t xml:space="preserve">از آنجا که هستی‌شناسی و جهان‌بینی استاد مطهری، الهی است، روح حاکم بر آن،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مفاهیم و آموزه‌ها و مؤلفه‌های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اندیشه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مبتنی بر این اصل است؛ به‌طوری‌که اصل توحید، مهم‌ترین بنیان هستی‌شناختی در اندیشه ایشان را تشکیل 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اصل توحید، خداوند تنها خالق و پروردگار این جهان است؛ ازاین‌رو، هم شأن خالقیت دارد و هم شأن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 آفریننده جهان و موجودات است و هم پس از آفرینش برای آنها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نگاهی به هستی، تأثیر زیادی بر اندیشه استاد مطهری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سخنان و آرای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این تأثیرگذاری را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تأثیر این نگرش توحیدی بر دیدگاه استاد درباره نوع حکومت و حقوق مردم را در این عبارت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فلسفه اجتماعی اسلامی، نه تنها اعتقاد به خدا، پذیرش حکومت مطلقه افراد نیست و حاکم در مقابل مردم مسئولیت دارد، بلکه از نظر این فلسفه، تنها اعتقاد به خداست که حاکم را در مقابل اجتماع مسئول می‌سازد و افراد را ذی‌حق می‌کند و استیفای حقوق را یک وظیفه لازم شرعی معرفی می‌کند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تنگاتنگی میان نگرش توحیدی استاد مطهری و تفکر سیاسی 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اصل مسئولیت‌پذیری حاکم اسلامی تنها در پرتو اعتقاد به خداوند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زاویه، به تبیین حقوق جامعه پرداخته و حاکم اسلامی را مسئول استیفای این حقوق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بنیان‌های هستی‌شناختی اندیشه استاد مطهری، پذیرش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هم قابل استناد به ذات خداوند است و هم خلقت و آفرینش نظام هستی بر اساس عدل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معنایی از عدل که در نظر حکمای الهی قابل استناد به ذات پروردگار است، این است که خداوند در افاضه وجود و کمالات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قابلیت‌ها و امکان استفاضه و فیض‌گیری موجودات را می‌کند و از آنجا که فیاض علی‌الاطلاق است، به هر موجودی بر حسب قابلیت و استحقاق وجودی که در مرتبه او هست، کمالات وجودی می‌بخشد و منع فیض یا امساک جود نمی‌کند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برداشت از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حوزه کلام مورد توجه قرار می‌گیرد که بر اساس آن عدل به‌عنوان یک صفت به خداوند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مفهوم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نظام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موجودی آنچه را که قابلیت و شایستگی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عدل به معنایی دیگر نیز قابل استناد به نظام آفرینش است که استاد مطهری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مفهوم، عالم هستی موزون و متعادل است که اگر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نبود و این نظم و تناسب و حساب معین در آن نبود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عدل به مفهوم توازن نیز از شئون علیم و حکیم بودن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در نظام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وجوه اصل عدل است که در اندیشه استاد مطهری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دیگر متفکران عدل‌گرا، بر این باور است که اسلام عادلانه است؛ زیرا دستورات خود را مطابق موازین عدل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سلسله علل احکام است، نه در سلسله معلولات؛ نه این است که آنچه دین گفته، عدل است؛ بلکه آنچه عدل است 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مقیاس بودن عدالت است برای دین</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پذیرش اصل عدل، پیامدهای بسیار مهمی در اندیشه استاد مطهری برجای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پیامد معرفت‌شناختی آن، پذیرش عقل به‌عنوان یک منبع مستقل معرفت‌شناختی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مهم‌ترین نتیجه پذیرش عدل را مسئله دخالت عقل و علم در استنباط احکام اسلامی دانسته و می‌گوید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که حقی و عدالتی بوده و حسن و قبح واقعی بوده و شارع اسلام همیشه آن واقعیات را منظور می‌داشته، قهراً در مواردی که برمی‌خوریم به حکم صریح عقل و علم که مقتضای حق چیست و</w:t>
      </w:r>
      <w:bookmarkStart w:id="61" w:name="pg5068_30911"/>
    </w:p>
    <w:p>
      <w:pPr>
        <w:pStyle w:val="BookText"/>
        <w:rPr/>
      </w:pPr>
      <w:bookmarkEnd w:id="61"/>
      <w:r>
        <w:rPr>
          <w:rFonts w:ascii="IRNazanin" w:hAnsi="IRNazanin" w:eastAsia="IRNazanin"/>
          <w:color w:val="111111"/>
          <w:sz w:val="28"/>
          <w:sz w:val="28"/>
          <w:szCs w:val="28"/>
          <w:rtl w:val="true"/>
          <w:lang w:bidi="fa-IR"/>
        </w:rPr>
        <w:t>مقتضای عدالت چیست؟ صلاح کدام است و فساد کدام؟ ناچاریم اینجا توقف کنیم و عقل را به‌عنوان یک راهنما در مواردی که می‌تواند صلاح و فساد را درک کند، بپذیریم و قاعده‌ای را که عدلیه گفته‌اند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الشرعیة الطاف فی الواجبات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ببندیم؛ گیریم ظاهر یک دلیل نقلی خلاف آن باشد؛ زیرا روی آن مبنا ما برای احکام اسلامی، روحی و غرضی و هدفی قائلیم، یقین داریم که اسلام هدفی دارد و از هدف خود هرگز منحرف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به‌همراه همان هدف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قضایا تابع فرم و شکل و صورت نیستیم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تأثیرگذاری نظریه عدل بر اندیشه استاد مطهری و برخورداری اندیشه ایشان از وصف عقل‌گرایی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توضیح بیشتر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استاد مطهری بر اساس پذیرش اصل عدل، بر این باور است که ما می‌توانیم یک فلسفه اجتماعی اسلامی و یک رشته مبانی حقوقی اسلامی داشته باشیم</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بدین ترتیب، ارتباط میان مبانی هستی‌شناختی وی و آراء و اندیشه‌های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وی آشکار می‌گردد</w:t>
      </w:r>
      <w:r>
        <w:rPr>
          <w:rFonts w:eastAsia="IRNazanin" w:cs="IRNazanin"/>
          <w:color w:val="111111"/>
          <w:sz w:val="28"/>
          <w:szCs w:val="28"/>
          <w:rtl w:val="true"/>
          <w:lang w:bidi="fa-IR"/>
        </w:rPr>
        <w:t>.</w:t>
      </w:r>
    </w:p>
    <w:p>
      <w:pPr>
        <w:pStyle w:val="Heading3"/>
        <w:numPr>
          <w:ilvl w:val="2"/>
          <w:numId w:val="1"/>
        </w:numPr>
        <w:rPr/>
      </w:pPr>
      <w:bookmarkStart w:id="62" w:name="__RefHeading___Toc985386_774463916"/>
      <w:bookmarkStart w:id="63" w:name="_Toc24"/>
      <w:bookmarkEnd w:id="62"/>
      <w:r>
        <w:rPr/>
        <w:t>2</w:t>
      </w:r>
      <w:r>
        <w:rPr>
          <w:rtl w:val="true"/>
        </w:rPr>
        <w:t xml:space="preserve">. </w:t>
      </w:r>
      <w:r>
        <w:rPr>
          <w:rtl w:val="true"/>
        </w:rPr>
        <w:t>مبانی انسان شناختی</w:t>
      </w:r>
      <w:bookmarkEnd w:id="63"/>
    </w:p>
    <w:p>
      <w:pPr>
        <w:pStyle w:val="BookText"/>
        <w:rPr/>
      </w:pPr>
      <w:r>
        <w:rPr>
          <w:rFonts w:ascii="IRNazanin" w:hAnsi="IRNazanin" w:eastAsia="IRNazanin"/>
          <w:color w:val="111111"/>
          <w:sz w:val="28"/>
          <w:sz w:val="28"/>
          <w:szCs w:val="28"/>
          <w:rtl w:val="true"/>
          <w:lang w:bidi="fa-IR"/>
        </w:rPr>
        <w:t>مقصود از مبانی انسان‌شناختی، آن دسته از بنیان‌های نظری و دیدگاه‌های کلان درباره انسان است که بر آراء و اندیشه‌های‌سیاسی تأثیرگذار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اشاره شد، این بنیان‌های نظری را باید در آراء و افکار فلسفی و</w:t>
      </w:r>
    </w:p>
    <w:p>
      <w:pPr>
        <w:pStyle w:val="BookText"/>
        <w:rPr/>
      </w:pPr>
      <w:r>
        <w:rPr>
          <w:rFonts w:ascii="IRNazanin" w:hAnsi="IRNazanin" w:eastAsia="IRNazanin"/>
          <w:color w:val="111111"/>
          <w:sz w:val="28"/>
          <w:sz w:val="28"/>
          <w:szCs w:val="28"/>
          <w:rtl w:val="true"/>
          <w:lang w:bidi="fa-IR"/>
        </w:rPr>
        <w:t>کلامی اندیشه استاد مطهری جست‌وجو کرد؛ ازاین‌رو، با مراجعه به آثار فلسفی و کلامی ایشان، به مهم‌ترین این بنیان‌ها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مهم‌ترین مبنای انسان‌شناختی اندیشه استاد مطهری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فطرت بر گونه خاصی از آفرینش انسان دلالت می‌کند که بر اساس آن، انسان در اصل خلقت و آفرینش خود ویژگی‌هایی دارد که سرشت وی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فطرت بر این اساس، پایه و اساس شخصیت انسان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همچون دیگر فیلسوفان اسلامی، به اصول تفکر انسانی مشترک، به‌عنوان اصول فطری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مقصود از فطری‌بودن این اصول، این است که انسان در این دنیا متوجه این اصول می‌شود و در دانستن اینها نیاز به معلم و استدلال و قیاس و یا تجربه کردن و امثال اینها نیست؛ یعنی ساختمان فکر انسان به‌گونه‌ای است که صرف عرضه این مسائل کافی است برای اینکه آنها را دریابد و احتیاج به استدلال و دلیل ندارد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دیدگاه استاد مطهری، انسان به‌طور فطری به‌گونه‌ای آفریده شده است که خیر و خوبی را درک می‌کند و به همین دلیل، فطرتاً موجودی پاک تلقی می‌گردد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فطرت، نیک‌سرشتی انسان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نیک‌سرشتی، از انسان موجودی می‌سازد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انسانی هماهنگ با فطرت بوده و استعدادهایی برتر از استعدادهای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 در خود حیوانی‌اش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انسانی قابلیت و توانایی ارزشمندی در وجود انسان فراهم می‌کند که بر اساس آن، از نعمت اراده و اختیار برخوردار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از نظر استاد مطهری، اختیار و آزادی جز با قبول آنچه در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قبل از اجتماع در متن خلقت به انسان داده شده است، معنا پیدا نمی‌کند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بنابراین، از نظر ایشان، ارزشمندی اراده و اختیار انسان،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اراده امری با ارزش است و از آن باید دفاع کرد؛ چرا که از امور فطری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استاد مطهری، زمینه‌ای برای طرح مفهوم حقوق فطری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اساس این اصل، به پذیرش حقوق فطری در اسلام باور داشته و آن را در برابر حقوق طبیعی به کار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خلقت و آفرینش است که استاد آن را بر شریعت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انسان‌ها دارای حقوقی اساسی هستند که از آنها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ریشه در خلقت و آفرینش وجود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توضیح این حقوق و مبنای آنها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عقاید کلی و طرز جهان‌بینی اسلامی در باب انسان و عالم و حیات و هستی، بین انسان و مواهب عالم، علاقه غایی وجود دارد؛ یعنی بین انسان و مواهب عالم در متن خلقت و در نقشه کلی خلقت، علاقه‌ای و رابطه‌ای است؛ به طوری که اگر انسان جزء این نقشه نبود، حساب این نقشه حساب دیگر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مکرر تصریح می‌کند که به حسب اصل خلقت، مواهب عالم برای انسان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قرآن کریم قبل از آن که بشر بتواند فعالیتی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کاری شود و قبل از آن‌که دستورهای دین به‌وسیله پیغمبر به مردم اعلام شود، یک نوع علاقه و ارتباط بین انسان و مواهب</w:t>
      </w:r>
    </w:p>
    <w:p>
      <w:pPr>
        <w:pStyle w:val="BookText"/>
        <w:rPr/>
      </w:pPr>
      <w:r>
        <w:rPr>
          <w:rFonts w:ascii="Amiri" w:hAnsi="Amiri" w:eastAsia="Amiri" w:cs="Amiri"/>
          <w:color w:val="111111"/>
          <w:sz w:val="28"/>
          <w:sz w:val="28"/>
          <w:szCs w:val="28"/>
          <w:rtl w:val="true"/>
          <w:lang w:bidi="ar-SA"/>
        </w:rPr>
        <w:t>خلقت هست و این مواهب مال انسان و حق انسان است؛ مثل اینکه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لَکُمْ ما فِی الْأَرْضِ جَمِیعاً</w:t>
      </w:r>
      <w:r>
        <w:rPr>
          <w:rFonts w:eastAsia="Amiri" w:cs="Amiri" w:ascii="Amiri" w:hAnsi="Amiri"/>
          <w:color w:val="111111"/>
          <w:sz w:val="28"/>
          <w:szCs w:val="28"/>
          <w:rtl w:val="true"/>
          <w:lang w:bidi="ar-SA"/>
        </w:rPr>
        <w:t xml:space="preserve">) . </w:t>
      </w:r>
      <w:r>
        <w:rPr>
          <w:rStyle w:val="FootnoteAnchor"/>
          <w:rtl w:val="true"/>
        </w:rPr>
        <w:footnoteReference w:id="20"/>
      </w:r>
      <w:r>
        <w:rPr>
          <w:rFonts w:ascii="IRNazanin" w:hAnsi="IRNazanin" w:eastAsia="IRNazanin"/>
          <w:color w:val="111111"/>
          <w:sz w:val="28"/>
          <w:sz w:val="28"/>
          <w:szCs w:val="28"/>
          <w:rtl w:val="true"/>
          <w:lang w:bidi="fa-IR"/>
        </w:rPr>
        <w:t xml:space="preserve">و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دقت در این عبارت بیانگر این است که اولاً، حقوق فطری ریشه در متن خلقت انسان و ارتباطش با هستی دارد؛ ثانیاً، این حقوق از دیدگاه قرآن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استاد مطهری بر این باور است که دین، کاملاً با فطرت و قوانین فطرت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خداوند، قانون دین را هماهنگ قوانین فطرت و خلقت مقرر فرموده و هماهنگی آن دو را به‌طور صریح در یک آیه قرآن ذکر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چهره خود را به سوی این دین ثابت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مبنایی محکم و خلل‌ناپذیر دارد و آن فطرت و سرشتی است که خداوند مردم را به آن سرشت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آفرینش تغییرناپذیر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میان حقوق فطری انسان و قوانین شرعی و به عبارت دیگر، میان تکوین و تشریع، هماهنگی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سؤال این است که اگر این هماهنگی وجود دارد، پس چرا برخلاف وضعیت طبیعی و غیر الزامی انسان در عالم تکوین، خداوند قوانین شرعی و تشریع الزاماتی را برای انسان مقرر کرده است؟ آیا وجود هماهنگی، مستلزم نفی تکلیف شرعی نیست؟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در پاسخ به این پرسش‌ها، از نقش تکمیلی تشریع این‌چنین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طبیعت، مقرراتی جبری و الزامی برای انسان وضع نشده که چگونه عمل کند و هر چند انسان در مقابل قوانینی که از ناحیه عقل و یا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وضع می‌شود، اجبار و الزامی به اطاعت نداشته و مختار است، اما بدون شک این قوانین موضوعه و اعتباری باید جانشین و مکمل طبیعت باشد و به کمک طبیعت بشتابد؛ زیرا بهترین منبع الهام قوانین موضوعه، فطرت انسانی و صحنه خلقت و آفرینش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از نظر استاد مطهری توجه به نقش شریعت، توأم بودن حق با مسئولیت را نمایان می‌سازد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 با اشاره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امانت را همان تکلیف و مسئولیت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امانت بزرگ که همه از تحمل آن سر باز زدند و تنها انسان آن را پذیرفت، تکلیف و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از موجودات به هر نقطه که برسد و هر کمالی را که طی کند، بدون اراده و اختیار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انسان است که در هر لحظه قادر است به سوی هر هدفی که اراده کند، حرکت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بسیاری از کمالات و ترقّیات خود را در پرتو تکلیف و قانون و مسئولیت قانونی طی می‌کند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می‌شود، از نظر استاد مطهری هیچ‌گونه ناسازگاری میان حقوق فطری و تکالیف شرعی وجود ندارد و کنار هم قرار گرفتن آنها، کنار هم آمدن حق و مسئولیت را به‌دنبال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تأثیر بسیار زیادی بر اندیشه سیاسی استاد بر جای می‌گذارد که به وضوح می‌توان آن را در مؤلفه‌های اندیشه سیاسی ایشان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اراده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از دیگر مبانی انسان‌شناختی اندیشه استاد مطهری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پرسشی که ایشان دراین‌باره مطرح کرده، این است که آیا انسان در انجام اعمال و رفتارهای خویش آزاد است؟</w:t>
      </w:r>
    </w:p>
    <w:p>
      <w:pPr>
        <w:pStyle w:val="BookText"/>
        <w:rPr/>
      </w:pPr>
      <w:r>
        <w:rPr>
          <w:rFonts w:ascii="IRNazanin" w:hAnsi="IRNazanin" w:eastAsia="IRNazanin"/>
          <w:color w:val="111111"/>
          <w:sz w:val="28"/>
          <w:sz w:val="28"/>
          <w:szCs w:val="28"/>
          <w:rtl w:val="true"/>
          <w:lang w:bidi="fa-IR"/>
        </w:rPr>
        <w:t>از نظر وی، پاسخ‌هایی که اندیشمندان مختلف به این پرسش ارائه کرده‌اند، مختلف و مبهم بوده است؛ اما باوجوداین اختلاف و ابهام مفهومی، یک ماده مشترک در همه این گفتارها هست و آن اینکه همه خواسته‌اند حدود آزادی انسان را در عمل بیان کنند؛ به عبارت دیگر، خواسته‌اند تعیین کنند که آیا انسان در اعمال خویش آزاد است یا آزاد نیست و اگر آزاد است این آزادی چگونه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روشن است که مقصود از این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قدیم در قالب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پس از اشاره به مهم‌ترین راه‌هایی که تاکنون در مسئله جبر و اختیار مطرح شده، به بررسی ارتباط آن با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هیچ‌گونه تنافی میان اختیار انسان و قانون مذکور وجود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معتقد است که از نظر حکمای اسلامی، نظام هستی نظام ضروری است و استثناپذیر هم نیست و در عین‌حال، انسان در افعال و آثار خود مختار و آزاد است و حد اعلای آزادی برای انسان برقرار است و این اختیار و آزادی، با ضرورت نظام هستی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استاد، ضرورت نظام هستی نه تنها منافاتی با اصل اختیار ندارد، بلکه مؤید آن نیز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هیچ ملازمه‌ای بین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مجبور بودن انسان، قائل نیستیم و به هیچ نوع ملازمه‌ای هم بین عدم ضرورت علی و معلولی و اختیار انسان معتقد نیستیم؛ بلکه مدعی هستیم ضرورت علی و معلولی در مورد انسان، با در نظر گرفتن علل و مقدمات مخصوص افعال و حرکات او، مؤید اختیار و آزادی انسان بوده و انکار ضرورت علی و معلولی در مورد افعال انسان، موجب محدودیت و سلب اختیار و آزادی از اوست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بنابراین، به اعتقاد استاد مطهری، پذیرش قانون ضرورت علی و معلولی، مؤید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تأیید ازآن‌روست که نمایانگر نقش مؤثر اختیار انسان در تحقق یک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استاد، درست است که هر فعلی از افعال انسان اگر محقق شد طبق ضرورت تحقق پیدا می‌کند و اگر ترک شد طبق ضرورت ترک می‌شود، ولی آن علتی که به تحقق آن فعل یا ترک آن فعل ضرورت داده، همانا اراده و اختیار و انتخاب خود انسان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ضرورت در اینجا این است که افعال انسان، به اختیار، ضرورت پیدا می‌کند و این ضرورت، منافی با اختیار نیست؛ بلکه مؤید و مؤکد آن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استاد مطهری اگرچه به غامض بودن این مسئله اذعان می‌کند، اما در نهایت در توضیح دیدگاه خود به بدیهی بودن اصل اختیار، این‌گونه اشاره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ادراک اجمالی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اعمال خویش آزاد است و در مقابل هیچ عامل طبیعی یا مافوق طبیعی مسلوب‌الاختیار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است بدیهی و وجدانی؛ زیرا مربوط به طرز انجام یافتن اعمال وجدانی ذهنی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وجداناً حس می‌کند که نه طبق ادعای اشاعره، ذات 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مسلوب‌الاختیار کرده است و نه طبق ادعای مادیین،</w:t>
      </w:r>
      <w:bookmarkStart w:id="64" w:name="pg5068_30918"/>
    </w:p>
    <w:p>
      <w:pPr>
        <w:pStyle w:val="BookText"/>
        <w:rPr/>
      </w:pPr>
      <w:bookmarkEnd w:id="64"/>
      <w:r>
        <w:rPr>
          <w:rFonts w:ascii="IRNazanin" w:hAnsi="IRNazanin" w:eastAsia="IRNazanin"/>
          <w:color w:val="111111"/>
          <w:sz w:val="28"/>
          <w:sz w:val="28"/>
          <w:szCs w:val="28"/>
          <w:rtl w:val="true"/>
          <w:lang w:bidi="fa-IR"/>
        </w:rPr>
        <w:t>شرایط مادی محیط می‌تواند او را مانند برگ کاهی بر روی یک سیل خروشان، بی‌اختیار از آن سو به آن سو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وجداناً احساس می‌کند که در هر حالتی و تحت هر شرایطی در انتخاب فعل یا ترک آزاد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بنابراین، اصل اراده و اختیار، از مهم‌ترین بنیان‌های انسان‌شناختی اندیشه استاد مطهری است و پذیرش این اصل، تأثیر بسیار زیادی بر اندیشه‌های سیاسی ایشان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اراده و اختیار، مهم‌ترین مبنای آزادی‌های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نیز اصل مسئولیت‌پذیری انسان در زندگی سیاسی اجتماعی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تعابیر مختلفی که استاد مطهری برای آزادی به کار می‌برد، این مدعا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استاد، پیشرفت و تکامل بشر در گرو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آزاد باشد تا به کمالات خودش برسد؛ چون آزادی یعنی اختیار و انسان در میان موجودات، تنها موجودی است که خود باید راه خود را انتخاب کند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در بخش مؤلفه‌های اندیشه سیاسی، این تأثیرپذیری آشکارتر می‌گردد</w:t>
      </w:r>
      <w:r>
        <w:rPr>
          <w:rFonts w:eastAsia="IRNazanin" w:cs="IRNazanin"/>
          <w:color w:val="111111"/>
          <w:sz w:val="28"/>
          <w:szCs w:val="28"/>
          <w:rtl w:val="true"/>
          <w:lang w:bidi="fa-IR"/>
        </w:rPr>
        <w:t>.</w:t>
      </w:r>
    </w:p>
    <w:p>
      <w:pPr>
        <w:pStyle w:val="Heading3"/>
        <w:numPr>
          <w:ilvl w:val="2"/>
          <w:numId w:val="1"/>
        </w:numPr>
        <w:rPr/>
      </w:pPr>
      <w:bookmarkStart w:id="65" w:name="__RefHeading___Toc985388_774463916"/>
      <w:bookmarkStart w:id="66" w:name="_Toc25"/>
      <w:bookmarkEnd w:id="65"/>
      <w:r>
        <w:rPr/>
        <w:t>3</w:t>
      </w:r>
      <w:r>
        <w:rPr>
          <w:rtl w:val="true"/>
        </w:rPr>
        <w:t xml:space="preserve">. </w:t>
      </w:r>
      <w:r>
        <w:rPr>
          <w:rtl w:val="true"/>
        </w:rPr>
        <w:t>مبانی معرفت شناختی</w:t>
      </w:r>
      <w:bookmarkEnd w:id="66"/>
    </w:p>
    <w:p>
      <w:pPr>
        <w:pStyle w:val="Heading4"/>
        <w:numPr>
          <w:ilvl w:val="3"/>
          <w:numId w:val="1"/>
        </w:numPr>
        <w:rPr/>
      </w:pPr>
      <w:bookmarkStart w:id="67" w:name="__RefHeading___Toc985390_774463916"/>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مبانی معرفت‌شناختی، از مهم‌ترین مبانی تأثیرگذار بر اندیشه‌های سیاسی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این دسته از مبانی، در زمره مبانی نزدیک به اندیشه‌های‌سیاسی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مبانی، آن دسته از بنیان‌ها و دیدگاه‌های شناختی است که درباره معرفت و شکل‌گیری آن و نیز توان معرفتی انسان، ارائه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مبنای معرفت‌شناختی اندیشه‌های‌سیاسی</w:t>
      </w:r>
    </w:p>
    <w:p>
      <w:pPr>
        <w:pStyle w:val="BookText"/>
        <w:rPr/>
      </w:pP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اندیشه‌ها از آنجا که مبتنی بر قرآن و سنت‌اند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به منزله نص درجه یک و سنت پیامبر صلی الله علیه و آله و امام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نص درجه دوم، مهم‌ترین منابع شناخت تلقی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وحی‌محور و نص‌گرا هستند؛ ازاین‌رو، اعتبار و روایی اندیشه‌های‌سیاسی در اسلام، به میزان قرابت آنها با قرآن و سنت بستگی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مهمی که در اینجا از منظر معرفت‌شناختی قابل طرح است، این است که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یکی از مهم‌ترین مبانی معرفت‌شناختی اندیشه‌های بشری، کجاست؟</w:t>
      </w:r>
    </w:p>
    <w:p>
      <w:pPr>
        <w:pStyle w:val="BookText"/>
        <w:rPr/>
      </w:pPr>
      <w:r>
        <w:rPr>
          <w:rFonts w:ascii="IRNazanin" w:hAnsi="IRNazanin" w:eastAsia="IRNazanin"/>
          <w:color w:val="111111"/>
          <w:sz w:val="28"/>
          <w:sz w:val="28"/>
          <w:szCs w:val="28"/>
          <w:rtl w:val="true"/>
          <w:lang w:bidi="fa-IR"/>
        </w:rPr>
        <w:t>به عبارت دیگر، در اندیشه استاد مطهری، چه رابطه‌ای میان عقل به‌عنوان یک منبع معرفت‌شناختی، با وحی به‌عنوان مهم‌ترین منبع معرفت‌شناختی اندیشه‌های اسلامی برقرار می‌گردد؟</w:t>
      </w:r>
    </w:p>
    <w:p>
      <w:pPr>
        <w:pStyle w:val="BookText"/>
        <w:rPr/>
      </w:pPr>
      <w:r>
        <w:rPr>
          <w:rFonts w:ascii="IRNazanin" w:hAnsi="IRNazanin" w:eastAsia="IRNazanin"/>
          <w:color w:val="111111"/>
          <w:sz w:val="28"/>
          <w:sz w:val="28"/>
          <w:szCs w:val="28"/>
          <w:rtl w:val="true"/>
          <w:lang w:bidi="fa-IR"/>
        </w:rPr>
        <w:t>آیا پذیرش وحی به‌عنوان مهم‌ترین منبع معرفت‌شناختی، به انکار عقل نمی‌انجامد؟ از دیدگاه استاد مطهری، چگونه می‌توان با ارائه تصویری سازگار از رابطه عقل و وحی، از این دو منبع مهم معرفت‌شناختی بهره گرفت؟</w:t>
      </w:r>
    </w:p>
    <w:p>
      <w:pPr>
        <w:pStyle w:val="BookText"/>
        <w:rPr/>
      </w:pPr>
      <w:r>
        <w:rPr>
          <w:rFonts w:ascii="IRNazanin" w:hAnsi="IRNazanin" w:eastAsia="IRNazanin"/>
          <w:color w:val="111111"/>
          <w:sz w:val="28"/>
          <w:sz w:val="28"/>
          <w:szCs w:val="28"/>
          <w:rtl w:val="true"/>
          <w:lang w:bidi="fa-IR"/>
        </w:rPr>
        <w:t>با توجه به اهمیت بسیار زیاد مبانی معرفت‌شناختی در شکل‌گیری دیدگاه‌ها و نیز در سرشت آنها، با پاسخ به پرسش‌های مذکور از دیدگاه استاد مطهری، تلاش می‌کنیم مهم‌ترین مبانی معرفت‌شناختی اندیشه ایشان را توضیح دهیم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استاد مطهری از نظر معرفت‌شناختی، در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اصولی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عقل‌گرایی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شهرت دارد، ریشه در تلاش‌های بسیاری از فقهای بزرگ شیعه در جهت تدوین قواعد اصولی برای استنباط احکام شرعی دارد؛ تلاش فقهایی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pStyle w:val="BookText"/>
        <w:rPr/>
      </w:pPr>
      <w:r>
        <w:rPr>
          <w:rFonts w:ascii="IRNazanin" w:hAnsi="IRNazanin" w:eastAsia="IRNazanin"/>
          <w:color w:val="111111"/>
          <w:sz w:val="28"/>
          <w:sz w:val="28"/>
          <w:szCs w:val="28"/>
          <w:rtl w:val="true"/>
          <w:lang w:bidi="fa-IR"/>
        </w:rPr>
        <w:t xml:space="preserve">التذکرة باُصول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الذریعة الی اصول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الإستبصار و تهذیب الأحکام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السرائر، عقل را در کنار سه منبع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یکی از منابع استنباط قرار داد و بنیان‌های نظری لازم برای دفاع اصولی فقهای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دوازدهم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مکتب اخباری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با تألیف کتاب الإجتهاد والاُصول، توانست در نزاع فکری بر مکتب اخباری، به‌ویژه بر آراء اخباری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حدائق الناضرة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فقهای متعددی در تثبیت مکتب اصولی نقش داشتند که بی‌تردید،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فرائد الاُصول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کفایة الاُصول در این میان از جایگاه بالایی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در تداوم مکتب اصولی، بر اساس مبانی نظری و معرفت‌شناختی اجتهاد اصولی،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ایده با تأکید بر ضرورت اجتهاد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مقتضیات زمان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و جایگاه بیشتری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استنباط احکام و قوانین شرعی در نظر می‌گیرد؛ ازاین‌رو، نوعی تحول در اجتهاد اصولی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اجتهاد پویا بر اساس این مفهوم، از قابلیت بسیار خوبی در به کارگیری اجتهاد در زندگی سیاسی و اجتماعی برخوردار می‌گردد و زمینه‌های حضور جدی‌تر و مؤثرتر اجتهاد در فهم قوانین شرعی و تنظیم زندگی سیاسی بر اساس آنها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کنار امام خمینی، نقش بسیار زیادی در این تحول ایفا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مقالات و سخنرانی‌های متعددی، به طرح اجتهاد پویا پرداخته است که</w:t>
      </w:r>
    </w:p>
    <w:p>
      <w:pPr>
        <w:pStyle w:val="BookText"/>
        <w:rPr/>
      </w:pPr>
      <w:r>
        <w:rPr>
          <w:rFonts w:ascii="IRNazanin" w:hAnsi="IRNazanin" w:eastAsia="IRNazanin"/>
          <w:color w:val="111111"/>
          <w:sz w:val="28"/>
          <w:sz w:val="28"/>
          <w:szCs w:val="28"/>
          <w:rtl w:val="true"/>
          <w:lang w:bidi="fa-IR"/>
        </w:rPr>
        <w:t xml:space="preserve">در این میان، سه سخنرانی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اجتهاد در اسلام</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عقل در استنباط احکام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اجتهاد نسبی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دارای اهمیت بسیار زیادی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اول، استاد مطهری در تعریف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تاریخچه شکل‌گیری آن در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ممنوع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نظر اهل‌سنت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اجتهاد مشروع، به کاربردن تدبر و تعقل در فهم ادلّه شرعیه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از نظر ایشان، اجتهاد مذکور، دارای یک رمز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اجتهاد، در تطبیق دستورات کلی با مسائل جدید و حوادث متغیر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به عقیده استاد، خاتمیت دین، مستلزم به کارگیری چنین روشی است؛ زیرا در چنین صورتی می‌توان از دین در زمان‌های مختلف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دین، دین خاتم است؛ اختصاص به زمان معین و یا منطقه معین ندارد؛ مربوط به همه منطقه‌ها و همه زمانها است؛ دینی است که برای نظام زندگی و پیشرفت زندگی بشر آمده؛ پس چگونه ممکن است فقیهی از نظامات و جریان طبیعی بی‌خبر باشد؛ به تکامل و پیشرفته زندگی ایمان نداشته باشد و آنگاه بتواند دستورهای عالی و مترقی این دین حنیف را که برای همین</w:t>
      </w:r>
    </w:p>
    <w:p>
      <w:pPr>
        <w:pStyle w:val="BookText"/>
        <w:rPr/>
      </w:pPr>
      <w:r>
        <w:rPr>
          <w:rFonts w:ascii="IRNazanin" w:hAnsi="IRNazanin" w:eastAsia="IRNazanin"/>
          <w:color w:val="111111"/>
          <w:sz w:val="28"/>
          <w:sz w:val="28"/>
          <w:szCs w:val="28"/>
          <w:rtl w:val="true"/>
          <w:lang w:bidi="fa-IR"/>
        </w:rPr>
        <w:t>نظامات آمده و ضامن هدایت این جریان‌ها و تحولات و پیشرفت‌ها است، کاملاً و به‌طور صحیح استنباط کند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بنابراین می‌توان گفت، از نظر استاد مطهری، فهم معتبر دین، فهمی اجتهادی است؛ اما با توجه به خاتمیت شریعت اسلام، بهره‌گیری از روشی خاص که بتواند در دوران‌های مختلف، قوانین شریعت را متناسب با شرایط خاص آن دوران‌ها استنباط کند،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در این روش که روش اجتهادی نامیده می‌شود،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دوم استاد، به بررسی این موضوع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عقل در استنباط احکام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به طوراجمالی، به اشکال ناهماهنگی احکام اسلامی به‌عنوان امر ثابت و لایتغیر و مقتضیات زمان به‌عنوان امر متغیر و سیال، این‌گونه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مبتنی بودن احکام اسلامی بر یک سلسله مصالح و مفاسد به اصطلاح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مربوط به انسان که در دسترس کشف عقل و علم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و سیستم قانون‌گذاری اسلام که به نحو قضایای حقیقیه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را روی عناوین کلیه برده است نه روی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دو، امکان زیادی به مجتهد می‌دهد که به حکم خود اسلام در شرایط مختلف زمانی و مکانی، فتواهای مختلف بدهد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پاسخ اجمالی، به بررسی تفضیلی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ایشان، 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قرآن، یکی از مبادی استنباط می‌داند و با این اقدام به سازگاری عقل و دین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سازگاری مبتنی بر فهم و برداشت خاصی است که فقه شیعه از دین و احکام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اسلامی، احکامی است زمینی، یعنی مربوط به مصالح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فقها این است که احکام، تابع مصالح و مفاسد واقعی است؛ یعنی واجب‌ها تابع مصلحت‌های ملزمه برای بشر است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مفسده‌های ملزمه</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روشن است که چنین برداشتی از احکام اسلامی، به ارتقاء جایگاه عقل در فهم آنان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استاد مطهری در نتیجه‌گیری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احکام تابع مصالح و مفاسد نفس‌الامری هستند و این مصالح و مفاسد هم غالباً در دسترس ادراک بشر است، پس عقل بشر هم می‌تواند خودش قانون اسلام را کشف کند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نتیجه‌گیری، جایگاه بسیار بالایی برای عقل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این اساس، عقل می‌تواند با پی بردن به مصالح و مفاسد واقعی، احکام و قوانین اسلام را کشف کند و در نتیجه به یک منبع مهم استنباط تبدیل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عقل قطعی از چنان جایگاهی برخوردار می‌گردد که به اعتقاد استاد مطهری، می‌توان با آن، ظاهر قرآن را تأویل کرد و از ظاهر قرآن و سنت دست برداشت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عبور از ظاهر قرآن و سنت با عقل قطعی، از مهم‌ترین نکاتی است که مکتب اصولی به آن اعتقاد دارد و در طول تاریخ این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ظاهرگرایان و اهل حدیث مخالفت کرده است که این نتیجه‌گیری همچنین، زمینه طرح یک پرسش اساسی را در اندیشه استاد مطهری فراهم کرده است که آیا بر این اساس، اجتهاد، نسبی است؟ گفتار سوم به پاسخ این پرسش اختصاص یافته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استاد مطهری، اجتهاد با به کارگیری عقل، به نسبیت در فهم دین</w:t>
      </w:r>
    </w:p>
    <w:p>
      <w:pPr>
        <w:pStyle w:val="BookText"/>
        <w:rPr/>
      </w:pPr>
      <w:r>
        <w:rPr>
          <w:rFonts w:ascii="IRNazanin" w:hAnsi="IRNazanin" w:eastAsia="IRNazanin"/>
          <w:color w:val="111111"/>
          <w:sz w:val="28"/>
          <w:sz w:val="28"/>
          <w:szCs w:val="28"/>
          <w:rtl w:val="true"/>
          <w:lang w:bidi="fa-IR"/>
        </w:rPr>
        <w:t>نمی‌انجامد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مراجعه به آموزه کلامی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می‌کند به توضیح عدم نسبیت بپردازد و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مخطئه معتقد بودند که متن واقعی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استنباط می‌کنیم، ممکن است استنباط ما صحیح و مطابق با واقع باشد و ممکن است خطا و اشتباه باشد؛ اجتهاد مجتهد ممکن است صحیح باشد؛ ممکن است غلط باشد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بنابراین، آموزه تخطئه از سویی امکان خطا را ثابت می‌کند و از سوی دیگر بر حکم واقعی و مطلق شرعی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خطا و عدم خطا در اجتهاد و به‌کارگیری عقل، ارتباطی با مطلق بودن حکم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حکم واقعی و مطلق شرعی وجود دارد و امکان خطا در فهم آن با به کارگیری عقل، ضرری به آن حکم نمی‌سازد و آن‌را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دیگری که در این رابطه مطرح می‌شود این است که آیا مطلق و ثابت بودن حکم واقعی، با نیازهای متغیر قابل تطبیق است؟ به‌عبارت‌دیگر، اگر بپذیریم حکم شریعت ثابت و مطلق است، چگونه می‌توان آن را با نیازهای متغیر روزمره تطبیق داد؟ استاد مطهری در پاسخ به این پرسش، به توضیح اقسام قانون و احکام شرعی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نیازهای بشر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قانون‌گذاری اسلام برای نیازهای ثابت، قانون ثابت وضع شده و برای نیازهای متغیر، قانون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قانون متغیر، قانونی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یک قانون ثابت، وابسته کرده و آن قانون ثابت را به منزله روح این قانون متغیر قرار داده که خود آن قانون ثابت، این قانون متغیر را تغییر می‌دهد</w:t>
      </w:r>
      <w:r>
        <w:rPr>
          <w:rFonts w:eastAsia="IRNazanin" w:cs="IRNazanin"/>
          <w:color w:val="111111"/>
          <w:sz w:val="28"/>
          <w:szCs w:val="28"/>
          <w:rtl w:val="true"/>
          <w:lang w:bidi="fa-IR"/>
        </w:rPr>
        <w:t xml:space="preserve">. </w:t>
      </w:r>
      <w:r>
        <w:rPr>
          <w:rStyle w:val="FootnoteAnchor"/>
          <w:rtl w:val="true"/>
        </w:rPr>
        <w:footnoteReference w:id="41"/>
      </w:r>
      <w:bookmarkStart w:id="69" w:name="pg5068_30925"/>
    </w:p>
    <w:p>
      <w:pPr>
        <w:pStyle w:val="BookText"/>
        <w:rPr/>
      </w:pPr>
      <w:bookmarkEnd w:id="69"/>
      <w:r>
        <w:rPr>
          <w:rFonts w:ascii="IRNazanin" w:hAnsi="IRNazanin" w:eastAsia="IRNazanin"/>
          <w:color w:val="111111"/>
          <w:sz w:val="28"/>
          <w:sz w:val="28"/>
          <w:szCs w:val="28"/>
          <w:rtl w:val="true"/>
          <w:lang w:bidi="fa-IR"/>
        </w:rPr>
        <w:t>همان‌طور که آشکار است، استاد مطهری در این جملات، از سویی به دنبال یافتن سازوکاری است که بر اساس آن با مراجعه به دین بتواند نیازهای متغیر زمانه را برطرف سازد و از سوی دیگر چنین سازوکاری، به نسبیت احکام الهی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سازوکار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انطباق اصول بر فروعات امکان انطباق قوانین متغیر را با قوانین ثابت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اجتهاد، قوانین و اصول ثابت در قرآن و سنت، بر امور متغیر در زندگی انسان تطبیق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استاد، دین، هم در برگیرنده تمامی نیازهای زندگی است و هم خود سازوکار انطباق تعالیم و احکام ثابت آن را با نیازهای متغیر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چنین برداشتی از دین، قلمرو نسبتاً گسترده‌ای را برای عقل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عقل، هم توانایی فهم و شناخت قوانین ثابت و اصول کلی دین را دارد و هم می‌تواند بر اساس شرایط متغیر زمانی و مکانی، به استنباط احکام زندگی بر اساس قوانین ثابت مذکور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مطالب ذکر شده می‌توان و مهم‌ترین ویژگی‌های معرفت‌شناختی اندیشه استاد مطهری را چنین برشمرد</w:t>
      </w:r>
      <w:r>
        <w:rPr>
          <w:rFonts w:eastAsia="IRNazanin" w:cs="IRNazanin"/>
          <w:color w:val="111111"/>
          <w:sz w:val="28"/>
          <w:szCs w:val="28"/>
          <w:rtl w:val="true"/>
          <w:lang w:bidi="fa-IR"/>
        </w:rPr>
        <w:t>:</w:t>
      </w:r>
    </w:p>
    <w:p>
      <w:pPr>
        <w:pStyle w:val="Heading4"/>
        <w:numPr>
          <w:ilvl w:val="3"/>
          <w:numId w:val="1"/>
        </w:numPr>
        <w:rPr/>
      </w:pPr>
      <w:bookmarkStart w:id="70" w:name="__RefHeading___Toc985392_774463916"/>
      <w:bookmarkStart w:id="71" w:name="_Toc27"/>
      <w:bookmarkEnd w:id="70"/>
      <w:r>
        <w:rPr>
          <w:rtl w:val="true"/>
        </w:rPr>
        <w:t>الف</w:t>
      </w:r>
      <w:r>
        <w:rPr>
          <w:rtl w:val="true"/>
        </w:rPr>
        <w:t xml:space="preserve">) </w:t>
      </w:r>
      <w:r>
        <w:rPr>
          <w:rtl w:val="true"/>
        </w:rPr>
        <w:t>نص گرایی</w:t>
      </w:r>
      <w:bookmarkEnd w:id="71"/>
    </w:p>
    <w:p>
      <w:pPr>
        <w:pStyle w:val="BookText"/>
        <w:rPr/>
      </w:pPr>
      <w:r>
        <w:rPr>
          <w:rFonts w:ascii="IRNazanin" w:hAnsi="IRNazanin" w:eastAsia="IRNazanin"/>
          <w:color w:val="111111"/>
          <w:sz w:val="28"/>
          <w:sz w:val="28"/>
          <w:szCs w:val="28"/>
          <w:rtl w:val="true"/>
          <w:lang w:bidi="fa-IR"/>
        </w:rPr>
        <w:t>اندیشه استاد مطهری، مبتنی بر نصوص و متون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دینی مهم‌ترین منبع معرفت‌شناختی اندیشه‌های ایشان را تشکیل می‌دهد که در مرحله اول مبتنی بر متن قرآن و در مرحله دوم مبتنی بر سنّت پیامبر صلی الله علیه و آله و امامان معصوم علیهم السلام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مطهری تلاش می‌کند از این دو منبع به‌عنوان مهم‌ترین منابع استنباط بهره گیرد؛ ازاین‌رو، برداشت وی از دین، برداشتی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می‌گردد</w:t>
      </w:r>
      <w:r>
        <w:rPr>
          <w:rFonts w:eastAsia="IRNazanin" w:cs="IRNazanin"/>
          <w:color w:val="111111"/>
          <w:sz w:val="28"/>
          <w:szCs w:val="28"/>
          <w:rtl w:val="true"/>
          <w:lang w:bidi="fa-IR"/>
        </w:rPr>
        <w:t>.</w:t>
      </w:r>
      <w:bookmarkStart w:id="72" w:name="pg5068_30926"/>
    </w:p>
    <w:p>
      <w:pPr>
        <w:pStyle w:val="Heading4"/>
        <w:numPr>
          <w:ilvl w:val="3"/>
          <w:numId w:val="1"/>
        </w:numPr>
        <w:rPr/>
      </w:pPr>
      <w:bookmarkStart w:id="73" w:name="__RefHeading___Toc985394_774463916"/>
      <w:bookmarkStart w:id="74" w:name="_Toc28"/>
      <w:bookmarkEnd w:id="72"/>
      <w:bookmarkEnd w:id="73"/>
      <w:r>
        <w:rPr>
          <w:rtl w:val="true"/>
        </w:rPr>
        <w:t>ب</w:t>
      </w:r>
      <w:r>
        <w:rPr>
          <w:rtl w:val="true"/>
        </w:rPr>
        <w:t xml:space="preserve">) </w:t>
      </w:r>
      <w:r>
        <w:rPr>
          <w:rtl w:val="true"/>
        </w:rPr>
        <w:t>عقل گرایی</w:t>
      </w:r>
      <w:bookmarkEnd w:id="74"/>
    </w:p>
    <w:p>
      <w:pPr>
        <w:pStyle w:val="BookText"/>
        <w:rPr/>
      </w:pPr>
      <w:r>
        <w:rPr>
          <w:rFonts w:ascii="IRNazanin" w:hAnsi="IRNazanin" w:eastAsia="IRNazanin"/>
          <w:color w:val="111111"/>
          <w:sz w:val="28"/>
          <w:sz w:val="28"/>
          <w:szCs w:val="28"/>
          <w:rtl w:val="true"/>
          <w:lang w:bidi="fa-IR"/>
        </w:rPr>
        <w:t>اندیشه استاد مطهری در کنار نص‌گرایی، از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ایشان، عقل به‌عنوان یکی از منابع استنباط به رسمیت شناخته می‌شود و تلاش می‌شود با به‌کارگیری عقل، برداشتی مناسب و متناسب با شرایط زمانی و مکانی، از متون دینی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معتقد است، عقل چنان قابلیتی دارد که می‌توان با مراجعه به آن، هم به استنباط حکم شرعی دست یافت و هم به فهم دین و آموزه‌های‌دینی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هم قرار گرفتن دو ویژگی نص‌گرایی و عقل‌گرایی در اندیشه استاد مطهری، ترکیب متناسب و منسجمی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از یک سو، دینی‌بودن اندیشه وی را رقم زده و از سوی دیگر قابلیت به کارگیری دین را در زندگی امروزی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نص‌گرایی، قرابت اندیشه استاد را با دین و متون دینی به‌همراه داشته، و عقل‌گرایی، امکان به‌کارگیری این دین را در هر زمانی و برای هر مکانی نمایان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این دو ویژگی موجب اعتبار و معقولیت اندیشه استاد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آنچه گذشت، تأثیر بسیار زیاد مبانی معرفت‌شناختی استاد مطهری بر اندیشه‌های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اجتماعی‌اش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استاد مبتنی بر نصوص دینی و آموزه‌های‌عقلی است؛ یعنی از یک جهت، حاصل تلاش‌های فکری و عقلانی ایشان بوده و از سوی دیگر، حاصل برداشت‌های استاد از متون دینی تلقی می‌گردد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این اندیشه‌ها با مراجعه به متون دینی و به‌کارگیری عقل، به</w:t>
      </w:r>
      <w:bookmarkStart w:id="75" w:name="pg5068_30927"/>
    </w:p>
    <w:p>
      <w:pPr>
        <w:pStyle w:val="BookText"/>
        <w:rPr/>
      </w:pPr>
      <w:bookmarkEnd w:id="75"/>
      <w:r>
        <w:rPr>
          <w:rFonts w:ascii="IRNazanin" w:hAnsi="IRNazanin" w:eastAsia="IRNazanin"/>
          <w:color w:val="111111"/>
          <w:sz w:val="28"/>
          <w:sz w:val="28"/>
          <w:szCs w:val="28"/>
          <w:rtl w:val="true"/>
          <w:lang w:bidi="fa-IR"/>
        </w:rPr>
        <w:t>دست آمده است، هم اعتبار دینی داشته و هم قابلیت تحقق در دوران جدید را به‌همراه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سخن، این مبانی معرفت‌شناختی موجب سریان ایده‌های اجتهادی در 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 و اندیشه استاد حاصل به‌کارگیری عقل اجتهادی در عرصه سیاست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شهید مطهری می‌توان نمونه‌های متعددی از به‌کارگیری اجتهاد در سیاست را مشاهده کرد که در بخش مؤلفه‌های اندیشه سیاسی، به نمونه‌هایی از آن اشاره می‌شود</w:t>
      </w:r>
      <w:r>
        <w:rPr>
          <w:rFonts w:eastAsia="IRNazanin" w:cs="IRNazanin"/>
          <w:color w:val="111111"/>
          <w:sz w:val="28"/>
          <w:szCs w:val="28"/>
          <w:rtl w:val="true"/>
          <w:lang w:bidi="fa-IR"/>
        </w:rPr>
        <w:t>.</w:t>
      </w:r>
    </w:p>
    <w:p>
      <w:pPr>
        <w:pStyle w:val="Heading3"/>
        <w:numPr>
          <w:ilvl w:val="2"/>
          <w:numId w:val="1"/>
        </w:numPr>
        <w:rPr/>
      </w:pPr>
      <w:bookmarkStart w:id="76" w:name="__RefHeading___Toc985396_774463916"/>
      <w:bookmarkStart w:id="77" w:name="_Toc29"/>
      <w:bookmarkEnd w:id="76"/>
      <w:r>
        <w:rPr/>
        <w:t>4</w:t>
      </w:r>
      <w:r>
        <w:rPr>
          <w:rtl w:val="true"/>
        </w:rPr>
        <w:t xml:space="preserve">. </w:t>
      </w:r>
      <w:r>
        <w:rPr>
          <w:rtl w:val="true"/>
        </w:rPr>
        <w:t>مبانی جامعه شناختی</w:t>
      </w:r>
      <w:bookmarkEnd w:id="77"/>
    </w:p>
    <w:p>
      <w:pPr>
        <w:pStyle w:val="BookText"/>
        <w:rPr/>
      </w:pPr>
      <w:r>
        <w:rPr>
          <w:rFonts w:ascii="IRNazanin" w:hAnsi="IRNazanin" w:eastAsia="IRNazanin"/>
          <w:color w:val="111111"/>
          <w:sz w:val="28"/>
          <w:sz w:val="28"/>
          <w:szCs w:val="28"/>
          <w:rtl w:val="true"/>
          <w:lang w:bidi="fa-IR"/>
        </w:rPr>
        <w:t>از دیگر مبانی نظری استاد مطهری، بنیان‌های فکری ایشان درباره هستی جامعه است که در تبیین مسائل اجتماعی و نظریه‌پردازی وی درباره این مسائل، تأثیرگذار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در بخش پنجم از کتاب مقدمه‌ای بر جهان‌بینی اسلامی،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تبیین دیدگاه‌های جامعه‌شناختی خود پرداخته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مطهری با تقسیم نظریاتی که تاکنون در هستی جامعه ارائه شده است به بررسی چهار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اعتباری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مرکب صناعی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مرکب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وجود حقیقی دارد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می‌پردازد و سرانجام نظریه سوم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ایشان هم به اصالت فرد و هم اصالت جامعه اعتقاد دارد که دراین‌صورت، جامعه به مثابه مرکب حقیقی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استاد مطهری با پذیرش نظریه سوم، هم امکان وجود جامعه را اثبات می‌کند و هم حیات مستقل افراد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نظریه سوم را بپذیریم، اولا، جامعه به حکم اینکه خود از نوعی حیات مستقل از حیات فردی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حیات جمعی، وجود جدایی نداشته و در افراد پراکنده شده و حلول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سننی مستقل از افراد اجزای خود دارد که باید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اجزای جامعه که همان افراد انسان‌اند، برخلاف نظریه ماشینی، استقلال هویت خود را ولو به‌طور نسبی از دست داده، حالت ارگانیزه پیدا می‌کند، ولی درعین‌حال استقلال نسبی افراد محفوظ است؛ زیرا حیات فردی و فطرت فردی و مکتسبات فرد از طبیعت، به کلی در حیات جمعی حل نمی‌گردد و در حقیقت مطابق این نظریه، انسان با دو حیات و دو روح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می‌کند؛ حیات و روح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انسانی که مولود حرکات جوهری طبیعت است و دیگر، حیات و روح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که مولود زندگی اجتماعی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حلول کرده است، و علی‌هذا بر انسان هم قوانین روان‌شناسی حاکم است و هم سنن جامعه‌شناسی</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گفتار، به‌خوبی بیانگر دیدگاه استاد مطهری درباره هستی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اولاً، امکان وجود جامعه مستقل از وجود افراد،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دلیل برخورداری جامعه از وجود حقیقی، از قوانین و سنن مخصوص به خود نیز برخوردار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برای افراد، در درون جامعه، حیات مستقل به رسمیت شناخته می‌شود و استقلال نسبی او محفوظ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بسیار مهم این دیدگاه از منظر معرفت‌شناختی، حاکم دانستن قوانین روان‌شناسی و جامعه‌شناسی بر وجود افراد است که استاد مطهری در پایان به آن اشاره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نظریه، مطالعه انسان در جامعه تنها با یکی از دو رویکرد</w:t>
      </w:r>
    </w:p>
    <w:p>
      <w:pPr>
        <w:pStyle w:val="BookText"/>
        <w:rPr/>
      </w:pPr>
      <w:r>
        <w:rPr>
          <w:rFonts w:ascii="IRNazanin" w:hAnsi="IRNazanin" w:eastAsia="IRNazanin"/>
          <w:color w:val="111111"/>
          <w:sz w:val="28"/>
          <w:sz w:val="28"/>
          <w:szCs w:val="28"/>
          <w:rtl w:val="true"/>
          <w:lang w:bidi="fa-IR"/>
        </w:rPr>
        <w:t xml:space="preserve">روان‌شناختی یا جامعه‌شناختی، نادرست بوده و لازم است با رویکرد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انسان پرداخته شود و با رویکرد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نظریه استاد مطهری با نقدهایی روبه‌رو گردیده است، اما به نظر می‌رسد این نظریه، تأثیر زیادی بر آراء اجتماعی وی برجای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شخصیت مستقل برای جامعه، از یک سو، قوانین و سنت‌های‌خاصی را بر آن حاکم می‌گرداند و از سوی دیگر، مبنایی حقوقی برای پذیرش مصالح خاص جامعه تدارک می‌بیند؛ ازاین‌رو، افراد در زندگی خود باید به سنت‌ها و قوانین مذکور توجه کنند؛ سنت‌هایی که به عقیده استاد مطهری، قرآن کریم نیز به آنها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تصریح می‌کند که امت‌ها و جامعه‌ها از آن جهت که امت و جامعه‌اند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صرفاً افراد جامعه‌ها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و قانون‌ها و امتدادها و انحطاطها بر طبق آن سنت‌ها و قانون‌ها دارند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قانون‌گذاری بشر و تنظیم زندگی وی بدون توجه به این سنت‌ها و قوانین، نادرست بوده، بشر ناگزیر از رعایت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چنین صورتی مصالح خاصی برای جامعه قابل ذکر است که باید به آنها نیز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مصالح در قالب قوانین اجتماعی و هنجارها و ارزش‌های اخلاقی ظاهر می‌شوند که رفتارهای انسان را تحت تأثیر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 این اساس نمی‌توانند با نادیده گرفتن این قوانین و ارزش‌ها به استیفای حقوق فردی خود بپردازند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مبانی هستی‌شناختی اندیشه سیاسی استاد مطهری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عدل و تأثیرگذاری آن بر اندیشه سیاسی استاد مطهری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اصل فطرت و حقوق فطری در اندیشه استاد مطهری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استاد مطهری درباره اصل اراده و اختیار و تأثیر این اصل بر زندگی سیاسی ایشان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مبانی معرفت‌شناختی اندیشه استاد مطهری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عقل در اندیشه استاد مطهری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استاد مطهری درباره اجتهاد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ویژگی‌های معرفت‌شناختی اندیشه استاد مطهری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مبانی جامعه‌شناختی اندیشه سیاسی استاد مطهری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استاد مطهری درباره جامعه را توضیح دهید</w:t>
      </w:r>
      <w:r>
        <w:rPr>
          <w:rFonts w:eastAsia="IRNazanin" w:cs="IRNazanin"/>
          <w:color w:val="111111"/>
          <w:sz w:val="28"/>
          <w:szCs w:val="28"/>
          <w:rtl w:val="true"/>
          <w:lang w:bidi="fa-IR"/>
        </w:rPr>
        <w:t>.</w:t>
      </w:r>
      <w:bookmarkStart w:id="78" w:name="pg5068_30931"/>
    </w:p>
    <w:p>
      <w:pPr>
        <w:pStyle w:val="Heading2"/>
        <w:numPr>
          <w:ilvl w:val="1"/>
          <w:numId w:val="1"/>
        </w:numPr>
        <w:rPr/>
      </w:pPr>
      <w:bookmarkStart w:id="79" w:name="__RefHeading___Toc985398_774463916"/>
      <w:bookmarkStart w:id="80" w:name="_Toc30"/>
      <w:bookmarkEnd w:id="78"/>
      <w:bookmarkEnd w:id="79"/>
      <w:r>
        <w:rPr/>
        <w:t>3</w:t>
      </w:r>
      <w:r>
        <w:rPr>
          <w:rtl w:val="true"/>
        </w:rPr>
        <w:t xml:space="preserve">- </w:t>
      </w:r>
      <w:r>
        <w:rPr>
          <w:rtl w:val="true"/>
        </w:rPr>
        <w:t>حکومت اسلامی و ولایت فقیه در اندیشه سیاسی استاد مطهری رحمه الله</w:t>
      </w:r>
      <w:bookmarkEnd w:id="80"/>
    </w:p>
    <w:p>
      <w:pPr>
        <w:pStyle w:val="Heading3"/>
        <w:numPr>
          <w:ilvl w:val="2"/>
          <w:numId w:val="1"/>
        </w:numPr>
        <w:rPr/>
      </w:pPr>
      <w:bookmarkStart w:id="81" w:name="__RefHeading___Toc985400_774463916"/>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مفهوم حکومت و ولایت در اندیشه سیاسی شهید مطهری رحمه الله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مبانی ولایت 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ضرورت حکومت اسلامی و ادلّه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مفهوم و مبنای مشروعیت حکومت و نظریه انتصاب و انتخاب در بحث ولایت فقیه؛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ادلّه و حدود و اختیارات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این فصل با دیدگاه استاد مطهری درباره مسئله حکومت اسلامی و ولایت فقیه آشنا خواهیم شد؛ موضوعی که همواره در تاریخ فقه شیعه برای عالمان بزرگ شیعی مطرح بوده و بر مبنای آن نیز انقلاب اسلامی ایران شکل گرفته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ضمن پرداختن به مفهوم حکومت و ولایت فقیه، به ضرورت حکومت اشاره می‌کند و به بیان دلیل‌های عقلی و نقلی ولایت فقیه، مبانی مشروعیت و حدود و اختیارات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صفات و شرایطی که باید ولی‌فقیه دارا باشد تا مشروعیت لازم را به دست آورد و بر اساس آن، اعمال ولایت کند را، توضیح می‌دهد</w:t>
      </w:r>
      <w:r>
        <w:rPr>
          <w:rFonts w:eastAsia="IRNazanin" w:cs="IRNazanin"/>
          <w:color w:val="111111"/>
          <w:sz w:val="28"/>
          <w:szCs w:val="28"/>
          <w:rtl w:val="true"/>
          <w:lang w:bidi="fa-IR"/>
        </w:rPr>
        <w:t>.</w:t>
      </w:r>
      <w:bookmarkStart w:id="83" w:name="pg5068_30932"/>
    </w:p>
    <w:p>
      <w:pPr>
        <w:pStyle w:val="Heading3"/>
        <w:numPr>
          <w:ilvl w:val="2"/>
          <w:numId w:val="1"/>
        </w:numPr>
        <w:rPr/>
      </w:pPr>
      <w:bookmarkStart w:id="84" w:name="__RefHeading___Toc985402_774463916"/>
      <w:bookmarkStart w:id="85" w:name="_Toc32"/>
      <w:bookmarkEnd w:id="83"/>
      <w:bookmarkEnd w:id="84"/>
      <w:r>
        <w:rPr/>
        <w:t>1</w:t>
      </w:r>
      <w:r>
        <w:rPr>
          <w:rtl w:val="true"/>
        </w:rPr>
        <w:t xml:space="preserve">. </w:t>
      </w:r>
      <w:r>
        <w:rPr>
          <w:rtl w:val="true"/>
        </w:rPr>
        <w:t>مفهوم حکومت</w:t>
      </w:r>
      <w:bookmarkEnd w:id="85"/>
    </w:p>
    <w:p>
      <w:pPr>
        <w:pStyle w:val="BookText"/>
        <w:rPr/>
      </w:pPr>
      <w:r>
        <w:rPr>
          <w:rFonts w:ascii="IRNazanin" w:hAnsi="IRNazanin" w:eastAsia="IRNazanin"/>
          <w:color w:val="111111"/>
          <w:sz w:val="28"/>
          <w:sz w:val="28"/>
          <w:szCs w:val="28"/>
          <w:rtl w:val="true"/>
          <w:lang w:bidi="fa-IR"/>
        </w:rPr>
        <w:t>در کتاب لغت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الحکم القضاء واصله المنع،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بکذا اذا منعه من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حکومت 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چون ظالم را از ظلم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الحکومة ردّ الرجل عن الظلم</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حکومت به معنای تصدّی جامعه و مسئولیت امور اجرایی مردم نیز آمده است و بر این اساس، حاکم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یحکم بین الناس ویتولی شئون ادارتهم</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فرمان‌دادن، امرکردن، فرمانروایی، سلطنت، پارسایی، داوری و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معانی متفاوتی برای حکومت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حکومت و دولت را مترادف هم دانسته و حکومت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فرمانروا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برخی حکومت را به معنای مجموعه نهادهایی که اجرا کننده احکام هستند به کار می‌برند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گروهی نیز حکومت را جزئی از دولت و مترادف با قوای سه‌گانه کشور می‌دانند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شماری نیز حکومت را مترادف با نظام سیاسی دانسته و آن را این‌گونه تعریف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مجموعه‌ای از سازمان‌های اجتماعی که برای تأمین روابط طبقات اجتماعی و حفظ انتظام جامعه به وجود می‌آیند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یک جمع‌بندی می‌توان حکومت را بدین صورت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سازمان‌های اجتماعی که دارای قدرت سیاسی بوده و اداره امور جامعه و نظارت بر رفتارهای اجتماعی را بر عهده داشته و بدان‌ها جهت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تاریخ شاهد وجود حکومت‌هایی بوده که عملکرد آنها موجب گشته تا سلطه، گردن‌کشی، تحکّم، خودکامگی و اعمال اراده شخص یا گروه خاصی بر جامعه، جزء مفهوم حکومت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اسلامی، حکومت به معنای مدیریت، محبت، هدایت و خدمت به مردم و جامعه، معنا می‌شود؛ تا آنجا که حضرت علی علیه السلام در نهج‌البلاغة، حکومت را مسئولیت و امانتی برگردن زمامداران دانسته که باید پاسخ‌گو بوده و برای اقدامات خود، دلیل و حجّت داشته باشند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برخی حکومت را به معنای تسلّط بر جان و مال و ناموس مردم، خودکامگی، زورگویی و اعمال اراده طبقه خاصی بر سایر مردم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مفهوم حکومت در قرآن و سنّت و آموزه‌های‌دینی و اندیشه متفکران اسلامی، به معنای مدیریت، محبت، مشارکت و خدمت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شناخت مفهوم حکومت در اندیشه شهید مطهری می‌توان به توضیحات ایشان درباره مفهوم حکومت از نگاه حضرت علی علیه السلام در نهج‌البلاغة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رحمه الله درباره مفهوم حکومت در نهج‌البلاغة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نهج‌البلاغة، با آنکه این کتاب مقدس قبل از هر چیز، کتاب توحید و عرفان است و در سراسر آن سخن خدا است و در همه جا نام خدا به چشم می‌خورد، از حقوق واقعی توده مردم و موقع شایسته و ممتاز آنها در برابر حکمران و اینکه مقام واقعی حکمران، امانت‌داری و نگهبانی حقوق مردم</w:t>
      </w:r>
    </w:p>
    <w:p>
      <w:pPr>
        <w:pStyle w:val="BookText"/>
        <w:rPr/>
      </w:pPr>
      <w:r>
        <w:rPr>
          <w:rFonts w:ascii="IRNazanin" w:hAnsi="IRNazanin" w:eastAsia="IRNazanin"/>
          <w:color w:val="111111"/>
          <w:sz w:val="28"/>
          <w:sz w:val="28"/>
          <w:szCs w:val="28"/>
          <w:rtl w:val="true"/>
          <w:lang w:bidi="fa-IR"/>
        </w:rPr>
        <w:t>است، غفلت نشد؛ بلکه بدان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این کتاب شریف، امام و حکمران، امین و پاسبان حقوق مردم و مسئول در برابر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یکی برای دیگری باشد، این حکمران است که برای توده مردم است، نه توده مردم برای حکمران</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توضیحات بیانگر آن است که شهید مطهری با الهام از سخنان امیرمؤمنان علیه السلام ، حکومت را به معنای مدیریت، امانت‌داری و خدمت‌گزاری و هدایت توده مردم، پاسداری از حقوق و آزادی‌های مردم و یک وظیفه می‌داند نه یک هدف و پست 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جای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مانند هر مرد الهی و رجل ربانی دیگر، حکومت و زعامت را به‌عنوان یک پست و مقام دنیوی که اشباع کننده حس جاه‌طلبی بشر است و به‌عنوان هدف و ایده‌آل زندگی، سخت تحقیر می‌کند و آن را پشیزی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مانند سایر مظاهر مادّی دنیا از استخوان خوکی که در دست انسان خوره‌داری است، بی‌مقدار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حکومت و زعامت را برای اجرای عدالت و احقاق حق و خدمت به اجتماع، فوق‌العاده مقدس می‌شمارد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 این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حکمران، امین و پاسبان حقوق مردم و مسئول در برابر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معنای منفوری که تدریجاً در زبان فارسی به خود گرفته است، مفهومی زیبا و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حکمران و کلمه رعیت را در مورد توده مردم، اولین مرتبه در کلمات رسول اکرم صلی الله علیه و آله ، سپس به وفور در کلمات علی علیه السلام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86" w:name="pg5068_30935"/>
    </w:p>
    <w:p>
      <w:pPr>
        <w:pStyle w:val="BookText"/>
        <w:rPr/>
      </w:pPr>
      <w:bookmarkEnd w:id="86"/>
      <w:r>
        <w:rPr>
          <w:rFonts w:ascii="IRNazanin" w:hAnsi="IRNazanin" w:eastAsia="IRNazanin"/>
          <w:color w:val="111111"/>
          <w:sz w:val="28"/>
          <w:sz w:val="28"/>
          <w:szCs w:val="28"/>
          <w:rtl w:val="true"/>
          <w:lang w:bidi="fa-IR"/>
        </w:rPr>
        <w:t>که به معنی حفظ و نگهبانی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از آن جهت رعیت، اطلاق شده است که حکمران، عهده‌دار حفظ و نگهبان جان، مال، حقوق و آزادی‌های آنها است</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87" w:name="__RefHeading___Toc985404_774463916"/>
      <w:bookmarkStart w:id="88" w:name="_Toc33"/>
      <w:bookmarkEnd w:id="87"/>
      <w:r>
        <w:rPr/>
        <w:t>2</w:t>
      </w:r>
      <w:r>
        <w:rPr>
          <w:rtl w:val="true"/>
        </w:rPr>
        <w:t xml:space="preserve">. </w:t>
      </w:r>
      <w:r>
        <w:rPr>
          <w:rtl w:val="true"/>
        </w:rPr>
        <w:t>مفهوم ولایت فقیه</w:t>
      </w:r>
      <w:bookmarkEnd w:id="88"/>
    </w:p>
    <w:p>
      <w:pPr>
        <w:pStyle w:val="Heading4"/>
        <w:numPr>
          <w:ilvl w:val="3"/>
          <w:numId w:val="1"/>
        </w:numPr>
        <w:rPr/>
      </w:pPr>
      <w:bookmarkStart w:id="89" w:name="__RefHeading___Toc985406_774463916"/>
      <w:bookmarkStart w:id="90" w:name="_Toc34"/>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ولایت</w:t>
      </w:r>
    </w:p>
    <w:p>
      <w:pPr>
        <w:pStyle w:val="BookText"/>
        <w:rPr/>
      </w:pPr>
      <w:r>
        <w:rPr>
          <w:rFonts w:ascii="IRNazanin" w:hAnsi="IRNazanin" w:eastAsia="IRNazanin"/>
          <w:color w:val="111111"/>
          <w:sz w:val="28"/>
          <w:sz w:val="28"/>
          <w:szCs w:val="28"/>
          <w:rtl w:val="true"/>
          <w:lang w:bidi="fa-IR"/>
        </w:rPr>
        <w:t xml:space="preserve">استاد مطهری در تبیین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ولاء،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مولی، اولی و امثال اینها، همه از ماده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پراستعمال‌ترین واژه‌های قرآن کریم است که به صورت‌های مختلفی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به‌صورتِ اسم 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قالب فعل در قرآن کریم آمده است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با استفاده از کتب لغت، از جمله مفردات راغب،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قرارگرفتن دو چیز در کنار هم به‌نحوی که بین آن دو فاصله‌ای نباشد، تعریف می‌کند و این قُرب و نزدیکی را، اعم از قُرب مکانی و فیزیکی و یا معنوی، دانسته و معانی مختلف ماده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نصرت و یاری، سرپرستی و تصدّی امر، تسلّط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به‌گونه‌ای با قُرب و مباشرت و اتّصال مرتبط دانسته و به جهت اینکه نوعی ارتباط نزدیک در همه معانی فوق فهمیده می‌شود، این معانی برای لغت ولی،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استاد مطهری معتقد است ماده ولی، یک معنا بیشتر ندارد و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معانی مختلفی که از این لفظ استفاده می‌شود با عنایت به همان معنای اصلی است که به حسب قرائن و شواهد به دست می‌آید</w:t>
      </w:r>
      <w:r>
        <w:rPr>
          <w:rFonts w:eastAsia="IRNazanin" w:cs="IRNazanin"/>
          <w:color w:val="111111"/>
          <w:sz w:val="28"/>
          <w:szCs w:val="28"/>
          <w:rtl w:val="true"/>
          <w:lang w:bidi="fa-IR"/>
        </w:rPr>
        <w:t xml:space="preserve">. </w:t>
      </w:r>
      <w:r>
        <w:rPr>
          <w:rStyle w:val="FootnoteAnchor"/>
          <w:rtl w:val="true"/>
        </w:rPr>
        <w:footnoteReference w:id="58"/>
      </w:r>
      <w:bookmarkStart w:id="91" w:name="pg5068_30936"/>
    </w:p>
    <w:p>
      <w:pPr>
        <w:pStyle w:val="Heading4"/>
        <w:numPr>
          <w:ilvl w:val="3"/>
          <w:numId w:val="1"/>
        </w:numPr>
        <w:rPr/>
      </w:pPr>
      <w:bookmarkStart w:id="92" w:name="__RefHeading___Toc985408_774463916"/>
      <w:bookmarkStart w:id="93" w:name="_Toc35"/>
      <w:bookmarkEnd w:id="91"/>
      <w:bookmarkEnd w:id="92"/>
      <w:r>
        <w:rPr>
          <w:rtl w:val="true"/>
        </w:rPr>
        <w:t>ب</w:t>
      </w:r>
      <w:r>
        <w:rPr>
          <w:rtl w:val="true"/>
        </w:rPr>
        <w:t xml:space="preserve">) </w:t>
      </w:r>
      <w:r>
        <w:rPr>
          <w:rtl w:val="true"/>
        </w:rPr>
        <w:t>تفاوت وِلایت و وَلایت</w:t>
      </w:r>
      <w:bookmarkEnd w:id="93"/>
    </w:p>
    <w:p>
      <w:pPr>
        <w:pStyle w:val="BookText"/>
        <w:rPr/>
      </w:pPr>
      <w:r>
        <w:rPr>
          <w:rFonts w:ascii="IRNazanin" w:hAnsi="IRNazanin" w:eastAsia="IRNazanin"/>
          <w:color w:val="111111"/>
          <w:sz w:val="28"/>
          <w:sz w:val="28"/>
          <w:szCs w:val="28"/>
          <w:rtl w:val="true"/>
          <w:lang w:bidi="fa-IR"/>
        </w:rPr>
        <w:t>استاد مطهری با استفاده از کتاب لغت مفردات القرآن، درباره تفاوت معنای دو لفظ وِلایت و وَلایت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نصرت است و اما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تصدّی و صاحب اختیاری یک کار است و گفته شده است که معنای هر دو یکی است و حقیقت آن همان تصدی و صاحب اختیاری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امّا زمخشری،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یاری و دوست‌داری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سلطنت و زمامداری معنا می‌کند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در صحاح اللغة، برعکس مفردات راغب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هم معتقدند، وَلایت و وِلایت، تفاوتی از نظر معنا ندارند و هر دو به معنای زمامداری و امری را به عهده گرفتن است</w:t>
      </w:r>
      <w:r>
        <w:rPr>
          <w:rFonts w:eastAsia="IRNazanin" w:cs="IRNazanin"/>
          <w:color w:val="111111"/>
          <w:sz w:val="28"/>
          <w:szCs w:val="28"/>
          <w:rtl w:val="true"/>
          <w:lang w:bidi="fa-IR"/>
        </w:rPr>
        <w:t>.</w:t>
      </w:r>
    </w:p>
    <w:p>
      <w:pPr>
        <w:pStyle w:val="Heading4"/>
        <w:numPr>
          <w:ilvl w:val="3"/>
          <w:numId w:val="1"/>
        </w:numPr>
        <w:rPr/>
      </w:pPr>
      <w:bookmarkStart w:id="94" w:name="__RefHeading___Toc985410_774463916"/>
      <w:bookmarkStart w:id="95" w:name="_Toc36"/>
      <w:bookmarkEnd w:id="94"/>
      <w:r>
        <w:rPr>
          <w:rtl w:val="true"/>
        </w:rPr>
        <w:t>ج</w:t>
      </w:r>
      <w:r>
        <w:rPr>
          <w:rtl w:val="true"/>
        </w:rPr>
        <w:t xml:space="preserve">) </w:t>
      </w:r>
      <w:r>
        <w:rPr>
          <w:rtl w:val="true"/>
        </w:rPr>
        <w:t>مفهوم اصطلاحی ولایت در اندیشه شهید مطهری</w:t>
      </w:r>
      <w:bookmarkEnd w:id="95"/>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معنای لغوی، دارای کاربرد و معانی متنوعی در ساحت‌های مختلف علوم اسلامی از جمله فقه، فلسفه، کلام، اخلاق، عرفان، علوم سیاسی، علوم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رحمه الله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در زمان حیات خودشان، ولی امر مسلمین بودند که این مقام را خداوند به ایشان عطا فرموده بود و پس از ایشان طبق دلایل زیادی که غیرقابل انکار است، به اهل‌بیت علیهم السلام رسیده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ایشان با استفاده از مشتقات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کاربرد آنها و تأمل در معانی مختلف آنها، ولایت را در اسلام به دو قسم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مسلمانان مکلّف‌اند آن را ترک کرده و نپذیرند؛ مانند ولایت شیطان، ولایت طاغوت، دوستی و سرپرستی غیرمسلمانان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آیات متعددی را برای اثبات این نوع ولایت مطرح کرده و توضیح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مسلمانان دعوت شده‌اند و موظف‌اند آن را دارا بوده و بدان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ولایت را نیز به دو قسم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مسلمانان نسبت به هم محبّت داشته و خود را عضوی از پیکر جامعه اسلامی دانسته و با هم اختلاف نداشته باشند و مصداق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رُحَماءُ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تا از این طریق جامعه اسلامی، جامعه‌ای قوی، مؤمن، متعهد و دارای محبّت، دوستی، مهربانی، وحدت و یکدلی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رحمه الله با استفاده از آیات و روایات،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الْمُؤْمِناتُ بَعْضُهُمْ أَوْلِیاءُ بَعْضٍ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ولاء اهل‌بیت علیهم السلام و خاندان رسول گرامی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 با استفاده از آیات و روایات نبوی، این نوع از ولایت را ثابت کرده و آن را به چهار قسم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ولاء محبت یا 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اهل‌بیت علیهم السلام از وابستگان رسول اکرم صلی الله علیه و آله بوده و مردم موظف‌اند علاقه و محبت ویژه‌ای نسبت به آنها داشته باشند و به‌وسیله</w:t>
      </w:r>
    </w:p>
    <w:p>
      <w:pPr>
        <w:pStyle w:val="BookText"/>
        <w:rPr/>
      </w:pPr>
      <w:r>
        <w:rPr>
          <w:rFonts w:ascii="IRNazanin" w:hAnsi="IRNazanin" w:eastAsia="IRNazanin"/>
          <w:color w:val="111111"/>
          <w:sz w:val="28"/>
          <w:sz w:val="28"/>
          <w:szCs w:val="28"/>
          <w:rtl w:val="true"/>
          <w:lang w:bidi="fa-IR"/>
        </w:rPr>
        <w:t>محبت و مودّت اهل‌بیت علیهم السلام به خداوند تقرّب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رحمه الله پس از بیان این مطلب، ولاء محبت را مقدمه و وسیله‌ای برای ولاءهای دیگر دانسته و این نوع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 شیعه ندانسته، بلکه مورد توجه و اهتمام سایر فرقه‌های‌مسلمان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ناصبی‌ها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کفّار، محکوم به نجاست‌اند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محبت را قبول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ولاء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پیشوایی و مرجعیت دینی مردم، از آنِ اهل‌بیت علیهم السلام است و مردم باید از آنها پیروی کرده و الگوی اعمال و رفتار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لازمه مقام امامت و این نوع از ولاء را وجود عصمت در ائمه علیهم السلام و دلیل برای آن دانسته و با استفاده از آیاتی که گویای الگو و مقتدا بودن رسول اکرم صلی الله علیه و آله بوده و روایاتی که اهل‌بیت علیهم السلام را قرین و توأم با کتاب می‌دانند، از جمله حدیث شریف ثقلین، ولاء امامت را ثابت و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پیشوایی دینی اهل‌بیت علیهم السلام را، سند و حجّت الهی و نوعی ولایت دانسته است؛ چون این زعامت، نوعی حقّ تسلط و تصرّف در شئون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ولاء زعامت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رهبری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زمام امور مردم، از آنِ اهل‌بیت علیهم السلام بوده و مردم موظف‌اند از آنها اطاعت کرده و اداره امور خود را به آنها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 برای توضیح این نوع ولایت، همه شئون اجتماعی پیامبر صلی الله علیه و آله را این‌گونه بر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امامت، پیشوایی و مرجعیت دینی که بیانگرحجّت‌بودن سخن و عمل پیامبر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قضایی، یعنی حکمشان در اختلافات حقوقی و مخاصمات داخلی نافذ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یعنی علاوه بر مقام تبلیغ و بیان احکام دینی و</w:t>
      </w:r>
    </w:p>
    <w:p>
      <w:pPr>
        <w:pStyle w:val="BookText"/>
        <w:rPr/>
      </w:pPr>
      <w:r>
        <w:rPr>
          <w:rFonts w:ascii="IRNazanin" w:hAnsi="IRNazanin" w:eastAsia="IRNazanin"/>
          <w:color w:val="111111"/>
          <w:sz w:val="28"/>
          <w:sz w:val="28"/>
          <w:szCs w:val="28"/>
          <w:rtl w:val="true"/>
          <w:lang w:bidi="fa-IR"/>
        </w:rPr>
        <w:t>قضاوت، سائس و مدیر اجتماع مسلمانان نیز بوده‌اند و اهل‌بیت علیهم السلام پس از رسول گرامی اسلام صلی الله علیه و آله ، در هر سه مورد ولایت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رسماً بر مردم حکومت می‌کرد و سیاست اجتماع مسلمین را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مالیات می‌گرفت، شئون مالی و اعتقادی اجتماع اسلامی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شأن یکی از شئون سه گانه رسول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بحث خلافت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ولاء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مرحله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به خاطر مقام طهارت و قداست و صلاحیت علمی و اجتماعی و قرابت با رسول اکرم صلی الله علیه و آله دارای ولایت‌های قبلی بوده‌اند؛ امّا ولایت تصرف و معنوی نوعی اقتدار و تسلّط فوق‌العاده تکوینی است که با توجه به استعدادهای انسانی و فعلیت کمالاتشان از یک طرف و نیز رابطه آنها با خداوند و وصول به مقام قرب الهی، به چنین مقامی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به سبب داشتن این نوع ولایت می‌توانند در امور تکوینی و هستی جامعه، دخل و تصرف کرده، کرامات و معجزه داشته و با اذن الهی، مدبّر امور جامعه و مجری اراده الهی باشند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رحمه الله در کتاب ولاءها و ولایت‌ها جهت تبیین و اثبات این نوع از ولایت برای ائمه علیهم السلام و پاسخ به شبهات و توضیح نکات ظریف موجود در این مسئله، به بیان مفاهیمی همچون تقرّب به خدا، حیات ظاهر و معنا، نبوت و ولایت، امام، حاصل ولایت، از عبودیت تا ربوبیّت، مراحل و منازل، پرداخته و نتیجه‌گیری می‌کند که مذهب تشیع، بینش خاصی نسبت به انسان دارد و آن اینکه جهان هیچ وقت خالی از حجّت و انسان کامل که همه استعدادهای انسانی‌اش به</w:t>
      </w:r>
      <w:bookmarkStart w:id="96" w:name="pg5068_30940"/>
    </w:p>
    <w:p>
      <w:pPr>
        <w:pStyle w:val="BookText"/>
        <w:rPr/>
      </w:pPr>
      <w:bookmarkEnd w:id="96"/>
      <w:r>
        <w:rPr>
          <w:rFonts w:ascii="IRNazanin" w:hAnsi="IRNazanin" w:eastAsia="IRNazanin"/>
          <w:color w:val="111111"/>
          <w:sz w:val="28"/>
          <w:sz w:val="28"/>
          <w:szCs w:val="28"/>
          <w:rtl w:val="true"/>
          <w:lang w:bidi="fa-IR"/>
        </w:rPr>
        <w:t>فعلیت رسیده باشد، نیست و بدون وجود این انسان کامل که همان حجّت و ولی خداست، طی طریق عبودیت به‌طور کامل برای انسان‌ها میسّر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در روایات، بنای اسلام بر پنج چیز استوار دانسته شده که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97" w:name="__RefHeading___Toc985412_774463916"/>
      <w:bookmarkStart w:id="98" w:name="_Toc37"/>
      <w:bookmarkEnd w:id="97"/>
      <w:r>
        <w:rPr>
          <w:rtl w:val="true"/>
        </w:rPr>
        <w:t>د</w:t>
      </w:r>
      <w:r>
        <w:rPr>
          <w:rtl w:val="true"/>
        </w:rPr>
        <w:t xml:space="preserve">) </w:t>
      </w:r>
      <w:r>
        <w:rPr>
          <w:rtl w:val="true"/>
        </w:rPr>
        <w:t>مفهوم فقه و فقیه</w:t>
      </w:r>
      <w:bookmarkEnd w:id="98"/>
    </w:p>
    <w:p>
      <w:pPr>
        <w:pStyle w:val="BookText"/>
        <w:rPr/>
      </w:pPr>
      <w:r>
        <w:rPr>
          <w:rFonts w:ascii="IRNazanin" w:hAnsi="IRNazanin" w:eastAsia="IRNazanin"/>
          <w:color w:val="111111"/>
          <w:sz w:val="28"/>
          <w:sz w:val="28"/>
          <w:szCs w:val="28"/>
          <w:rtl w:val="true"/>
          <w:lang w:bidi="fa-IR"/>
        </w:rPr>
        <w:t>شهید مطهری رحمه الله علم فقه را از وسیع‌ترین و گسترده‌ترین علوم اسلامی و تاریخچه آن را از همه علوم دیگر اسلامی قدیمی‌تر می‌داند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فقه در لغت به معنای فهم، فهمیدن و رسیدن به علمی به واسطه علم دیگر است و در اصطلاح به معنای دانش و آگاهی بر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استاد مطهری رحمه الله کلمه فقه و تفقّه که در قرآن کریم و احادیث زیاد به کار رفته، در همه‌جا همراه با تعمّق و فهم عمیق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از نظر ایشان اطلاق فقیه بر صحابه، مسلّم نیست؛ ولی بر شاگردان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می‌شده و از آن پس به علمای آشنا به اسلام و احکام اسلامی و شاگردان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رحمه الله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اسلامی، تعالیم و آموزه‌های اسلامی را سه قسم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و اعتقادات؛ اخلاقیات و امور تربیتی؛ احکام و مسائل عملی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فقه به قسم سوم اطلاق می‌شده و متخصصان و عالمان به احکام</w:t>
      </w:r>
    </w:p>
    <w:p>
      <w:pPr>
        <w:pStyle w:val="BookText"/>
        <w:rPr/>
      </w:pPr>
      <w:r>
        <w:rPr>
          <w:rFonts w:ascii="IRNazanin" w:hAnsi="IRNazanin" w:eastAsia="IRNazanin"/>
          <w:color w:val="111111"/>
          <w:sz w:val="28"/>
          <w:sz w:val="28"/>
          <w:szCs w:val="28"/>
          <w:rtl w:val="true"/>
          <w:lang w:bidi="fa-IR"/>
        </w:rPr>
        <w:t xml:space="preserve">و مسائل عملی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گرچه در اصطلاح قرآن و سنّت، فقه، علم وسیع و عمیق به معارف و دستورهای اسلامی است و اختصاص به قسم خاصّی از تعالیم اسلامی ندارد، ولی به‌تدریج در اصطلاح فقها،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احکام و مسائل عملی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که فقهای بزرگی در عصر حضور ائمه علیهم السلام وجود داشتند، ولی استاد مطهری رحمه الله ، تاریخ فقهای شیعه را به دو دلیل، از زمان عصر غیبت صغرا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حضور ائمه علیهم السلام ، فقها تحت الشعاع وجود ائمه علیهم السلام بودند و مردم حتّی‌الامکان سعی می‌کردند احکام را از منابع اصلی دست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و تألیف فقهی قبل از عصر غیبت به 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رحمه الله در بررسی تاریخ فقهای شیعه، از قرن سوم تا قرن چهاردهم را بررسی کرده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فقهای مشهور را معرفی می‌کند و در پایان نتیجه می‌گیرد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فقه شیعه یک حیات مستمر داشته و بدون وقفه در طول بیش از یازده قرن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برخلاف تصوّر برخی، فقه و معارف شیعه فقط توسط ایرانی‌ها تدوین نشده، بلکه ایرانی و غیرایرانی در آن سهم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مرکز فقه و فقاهت بعد از صفویه در ایران بود؛ ولی قبل از آن، در بغداد سپس نجف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جبل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مدّتی مرکز فقه و فقاهت بوده است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استاد مطهری رحمه الله ، در لغت، فقیه به کسی گفته می‌شود که دارای فهم و شناخت عمیق بوده و عالم تیزهوش و بازکاوتی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اصطلاح فقهی، فقیه کسی است که دارای شرایط خاصی بوده و می‌تواند احکام شرعی را با استفاده از ادلّه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 فقیه و مجتهد را، استنباط و استخراج احکام می‌داند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بنابراین، ولایت فقیه به معنای آن است که اداره امور جامعه و هدایت مردم، بر عهده ولی‌فقیه و شخص عالمی گذاشته شود که دارای شرایط خاصی بوده و توان استنباط احکام شرعی را با استفاده از ادله تفصیلی و مبانی دینی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ولایت فقیه یعنی، اداره امور جامعه و زعامت و رهبری سیاسی جامعه که یکی از شئون پیامبر صلی الله علیه و آله و ائمه اطهار علیهم السلام است و در زمان غیبت به عهده فقیه جامع‌الشرایط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فقیه به معنای تدبیر و حاکمیت فردی است که با مراجعه به منابع اسلامی، بتواند احکام اسلام را استخراج کند و علاوه بر آن، شرایط لازم دیگر مانند عدالت و مدیریت را داشته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استاد مطهری برای ولایت پیامبر صلی الله علیه و آله و امامان علیهم السلام ، هر چهار نوع ولایت را ذکر می‌کند؛ ولی برای فقیه، نوع چهارم ولایت، یعنی تصرف در امور ولایت تکوینی را، شرط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شهید مطهری، ولایت فقیه بدین معناست که حق مرجعیت دینی و زعامت سیاسی و اجتماعی و اداره امور جامعه به عهده فقیه جامع‌الشرایط باشد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البته ایشان دخالت مستقیم فقیه در امور را، ضروری ندانسته، بلکه معتقد است که فقیه می‌تواند با اشراف و نظارت بر قوای اداره کننده جامعه، این مسئولیت را به عهده گیرد و البته به مقدار نیاز و ضرورت می‌تواند در امور، مداخله مستقیم هم داشته باشد</w:t>
      </w:r>
      <w:r>
        <w:rPr>
          <w:rFonts w:eastAsia="IRNazanin" w:cs="IRNazanin"/>
          <w:color w:val="111111"/>
          <w:sz w:val="28"/>
          <w:szCs w:val="28"/>
          <w:rtl w:val="true"/>
          <w:lang w:bidi="fa-IR"/>
        </w:rPr>
        <w:t xml:space="preserve">. </w:t>
      </w:r>
      <w:r>
        <w:rPr>
          <w:rStyle w:val="FootnoteAnchor"/>
          <w:rtl w:val="true"/>
        </w:rPr>
        <w:footnoteReference w:id="68"/>
      </w:r>
      <w:bookmarkStart w:id="99" w:name="pg5068_30943"/>
    </w:p>
    <w:p>
      <w:pPr>
        <w:pStyle w:val="Heading3"/>
        <w:numPr>
          <w:ilvl w:val="2"/>
          <w:numId w:val="1"/>
        </w:numPr>
        <w:rPr/>
      </w:pPr>
      <w:bookmarkStart w:id="100" w:name="__RefHeading___Toc985414_774463916"/>
      <w:bookmarkStart w:id="101" w:name="_Toc38"/>
      <w:bookmarkEnd w:id="99"/>
      <w:bookmarkEnd w:id="100"/>
      <w:r>
        <w:rPr/>
        <w:t>3</w:t>
      </w:r>
      <w:r>
        <w:rPr>
          <w:rtl w:val="true"/>
        </w:rPr>
        <w:t xml:space="preserve">. </w:t>
      </w:r>
      <w:r>
        <w:rPr>
          <w:rtl w:val="true"/>
        </w:rPr>
        <w:t>ضرورت حکومت</w:t>
      </w:r>
      <w:bookmarkEnd w:id="101"/>
    </w:p>
    <w:p>
      <w:pPr>
        <w:pStyle w:val="Heading4"/>
        <w:numPr>
          <w:ilvl w:val="3"/>
          <w:numId w:val="1"/>
        </w:numPr>
        <w:rPr/>
      </w:pPr>
      <w:bookmarkStart w:id="102" w:name="__RefHeading___Toc985416_774463916"/>
      <w:bookmarkStart w:id="103" w:name="_Toc39"/>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با طرح بحث حکومت، این سؤال به ذهن می‌رسد که آیا اساساً وجود حکومت و حاکم ضروری است؟ آیا بدون وجود حکومت، مردم نمی‌توانند زندگی معقول و مناسبی داشته باشند؟</w:t>
      </w:r>
    </w:p>
    <w:p>
      <w:pPr>
        <w:pStyle w:val="BookText"/>
        <w:rPr/>
      </w:pPr>
      <w:r>
        <w:rPr>
          <w:rFonts w:ascii="IRNazanin" w:hAnsi="IRNazanin" w:eastAsia="IRNazanin"/>
          <w:color w:val="111111"/>
          <w:sz w:val="28"/>
          <w:sz w:val="28"/>
          <w:szCs w:val="28"/>
          <w:rtl w:val="true"/>
          <w:lang w:bidi="fa-IR"/>
        </w:rPr>
        <w:t>برای پاسخ به این سؤال، لازم است دو دیدگاه توضیح داده شود</w:t>
      </w:r>
      <w:r>
        <w:rPr>
          <w:rFonts w:eastAsia="IRNazanin" w:cs="IRNazanin"/>
          <w:color w:val="111111"/>
          <w:sz w:val="28"/>
          <w:szCs w:val="28"/>
          <w:rtl w:val="true"/>
          <w:lang w:bidi="fa-IR"/>
        </w:rPr>
        <w:t>:</w:t>
      </w:r>
    </w:p>
    <w:p>
      <w:pPr>
        <w:pStyle w:val="Heading4"/>
        <w:numPr>
          <w:ilvl w:val="3"/>
          <w:numId w:val="1"/>
        </w:numPr>
        <w:rPr/>
      </w:pPr>
      <w:bookmarkStart w:id="104" w:name="__RefHeading___Toc985418_774463916"/>
      <w:bookmarkStart w:id="105" w:name="_Toc40"/>
      <w:bookmarkEnd w:id="104"/>
      <w:r>
        <w:rPr>
          <w:rtl w:val="true"/>
        </w:rPr>
        <w:t>الف</w:t>
      </w:r>
      <w:r>
        <w:rPr>
          <w:rtl w:val="true"/>
        </w:rPr>
        <w:t xml:space="preserve">) </w:t>
      </w:r>
      <w:r>
        <w:rPr>
          <w:rtl w:val="true"/>
        </w:rPr>
        <w:t>نظریه آنارشیسم</w:t>
      </w:r>
      <w:bookmarkEnd w:id="105"/>
    </w:p>
    <w:p>
      <w:pPr>
        <w:pStyle w:val="BookText"/>
        <w:rPr/>
      </w:pPr>
      <w:r>
        <w:rPr>
          <w:rFonts w:ascii="IRNazanin" w:hAnsi="IRNazanin" w:eastAsia="IRNazanin"/>
          <w:color w:val="111111"/>
          <w:sz w:val="28"/>
          <w:sz w:val="28"/>
          <w:szCs w:val="28"/>
          <w:rtl w:val="true"/>
          <w:lang w:bidi="fa-IR"/>
        </w:rPr>
        <w:t>قائلین به این نظریه که معتقدند نیازی به وجود حکومت نیست و مردم درصورتی‌که آموزش و تربیت صحیح داشته باشند و دارای فرهنگ عمومی مناسبی باشند و به عبارت دیگر، از رشد و غنای فکری لازم برخوردار باشند، مصالح خود را شناخته و خود را موظف به انجام وظایف قانونی و تکالیف فردی و اجتماعی و نیز رعایت اصول اخلاقی خواهند دانست؛ دراین‌حالت، جامعه مطلوب شکل گرفته و نیازی به حکومت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میان فلاسفه یونان مطرح بوده و طرف‌دارانی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مارکسیست‌ها به نوعی طرف‌دار این نظریه بوده و معتقدند که از بین رفتن اختلاف طبقاتی و بودن زندگی همه بشر در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موجب ایجاد یک جامعه پیشرفته می‌شود که دیگر نیازی به حکومت ندارد؛ چرا که حکومت به خاطر نابرابری و اختلاف طبقاتی ضرورت پیدا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رحمه الله نیز در کتاب اسلام و مقتضیات زمان، ضمن بررسی حکومت از دیدگاه حضرت علی علیه السلام ، خوارج را تنها گروهی می‌داند که نیاز به حکومت را نفی می‌کنند و تنها خداوند را صالح حکومت و حکم کردن بر مردم می‌داند</w:t>
      </w:r>
      <w:r>
        <w:rPr>
          <w:rFonts w:eastAsia="IRNazanin" w:cs="IRNazanin"/>
          <w:color w:val="111111"/>
          <w:sz w:val="28"/>
          <w:szCs w:val="28"/>
          <w:rtl w:val="true"/>
          <w:lang w:bidi="fa-IR"/>
        </w:rPr>
        <w:t xml:space="preserve">. </w:t>
      </w:r>
      <w:r>
        <w:rPr>
          <w:rStyle w:val="FootnoteAnchor"/>
          <w:rtl w:val="true"/>
        </w:rPr>
        <w:footnoteReference w:id="69"/>
      </w:r>
      <w:bookmarkStart w:id="106" w:name="pg5068_30944"/>
    </w:p>
    <w:p>
      <w:pPr>
        <w:pStyle w:val="BookText"/>
        <w:rPr/>
      </w:pPr>
      <w:bookmarkEnd w:id="106"/>
      <w:r>
        <w:rPr>
          <w:rFonts w:ascii="IRNazanin" w:hAnsi="IRNazanin" w:eastAsia="IRNazanin"/>
          <w:color w:val="111111"/>
          <w:sz w:val="28"/>
          <w:sz w:val="28"/>
          <w:szCs w:val="28"/>
          <w:rtl w:val="true"/>
          <w:lang w:bidi="fa-IR"/>
        </w:rPr>
        <w:t>البته آنها نیز در عمل نتوانستند به این مطلب پایدار بمانند و مجبور شدند برای خود رهبر انتخاب کنند و با عملشان، اعتراف به ضرورت وجود یک حاکم و رهبر کردند</w:t>
      </w:r>
      <w:r>
        <w:rPr>
          <w:rFonts w:eastAsia="IRNazanin" w:cs="IRNazanin"/>
          <w:color w:val="111111"/>
          <w:sz w:val="28"/>
          <w:szCs w:val="28"/>
          <w:rtl w:val="true"/>
          <w:lang w:bidi="fa-IR"/>
        </w:rPr>
        <w:t>.</w:t>
      </w:r>
    </w:p>
    <w:p>
      <w:pPr>
        <w:pStyle w:val="Heading4"/>
        <w:numPr>
          <w:ilvl w:val="3"/>
          <w:numId w:val="1"/>
        </w:numPr>
        <w:rPr/>
      </w:pPr>
      <w:bookmarkStart w:id="107" w:name="__RefHeading___Toc985420_774463916"/>
      <w:bookmarkStart w:id="108" w:name="_Toc41"/>
      <w:bookmarkEnd w:id="107"/>
      <w:r>
        <w:rPr>
          <w:rtl w:val="true"/>
        </w:rPr>
        <w:t>ب</w:t>
      </w:r>
      <w:r>
        <w:rPr>
          <w:rtl w:val="true"/>
        </w:rPr>
        <w:t xml:space="preserve">) </w:t>
      </w:r>
      <w:r>
        <w:rPr>
          <w:rtl w:val="true"/>
        </w:rPr>
        <w:t>نظریه ضرورت وجود حکومت</w:t>
      </w:r>
      <w:bookmarkEnd w:id="108"/>
    </w:p>
    <w:p>
      <w:pPr>
        <w:pStyle w:val="BookText"/>
        <w:rPr/>
      </w:pPr>
      <w:r>
        <w:rPr>
          <w:rFonts w:ascii="IRNazanin" w:hAnsi="IRNazanin" w:eastAsia="IRNazanin"/>
          <w:color w:val="111111"/>
          <w:sz w:val="28"/>
          <w:sz w:val="28"/>
          <w:szCs w:val="28"/>
          <w:rtl w:val="true"/>
          <w:lang w:bidi="fa-IR"/>
        </w:rPr>
        <w:t>انسان موجودی است اجتماعی و اجتماعی‌بودن انسان ریشه در فطرت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زندگی اجتماعی، تنازع، برخورد و تقابل منافع است و در این برخوردها، کسانی که دارای قدرت بیشتری باشند، سهم بیشتری را خواهان‌اند و برای تحقق خواسته‌هایشان از هر راه، حتی خشونت،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اگر حکومت و دستگاه اجرایی دارای قدرت عالی نباشد، جامعه دچار هرج‌ومرج شده و امنیت و آسایش مردم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زندگی اجتماعی، ملازم وجود حاکم مقتدر و نظم‌آفرین و قوانینی است که مورد پیروی همگان باشد و همه افراد یک جامعه از آن تبعیت کنند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حقیقت آن است که نظریه آنارشیسم یک تصوّر آرمانی و غیرواقع‌بینانه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که مردم همه مانند فرشته شدند و همواره در فکر مصالح اجتماعی هم‌نوعان خود شده و هیچ تخلّف از قانون صورت ندهند، تصوّری باطل و غیرقابل قبول است و وجود قوانین بدون ضمانت اجرا، دردی را دوا نکرده و حتّی اگر همه مردم مصلحت‌اندیش و جامعه‌گرا شوند نیز بی‌نیاز از حکومت نخواهند بود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حکومت، مسئله‌ای نیست که بشر امروز آن را درک کرده باشد؛ بلکه در طول تاریخ این نیاز وجود داشته است؛ به همین جهت خداوند از ابتدای</w:t>
      </w:r>
    </w:p>
    <w:p>
      <w:pPr>
        <w:pStyle w:val="BookText"/>
        <w:rPr/>
      </w:pPr>
      <w:r>
        <w:rPr>
          <w:rFonts w:ascii="IRNazanin" w:hAnsi="IRNazanin" w:eastAsia="IRNazanin"/>
          <w:color w:val="111111"/>
          <w:sz w:val="28"/>
          <w:sz w:val="28"/>
          <w:szCs w:val="28"/>
          <w:rtl w:val="true"/>
          <w:lang w:bidi="fa-IR"/>
        </w:rPr>
        <w:t>خلقت، رهبرانی را برای هدایت بشر برگزیده است؛ به‌طوری‌که اولین انسان اولین پیامبر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ضرورت اجتماعی است که اختصاص به امت یا زمان و مکان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مسئله که لازم است بحث شود، ارزش و لزوم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مکرر لزوم یک حکومت مقتدر را تصریح کرده است و با فکر خوارج که در آغاز امر مدعی بودند با وجود قرآن از حکومت بی‌نیازیم، مبارزه کرده است</w:t>
      </w:r>
      <w:r>
        <w:rPr>
          <w:rFonts w:eastAsia="IRNazanin" w:cs="IRNazanin"/>
          <w:color w:val="111111"/>
          <w:sz w:val="28"/>
          <w:szCs w:val="28"/>
          <w:rtl w:val="true"/>
          <w:lang w:bidi="fa-IR"/>
        </w:rPr>
        <w:t xml:space="preserve">... .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دین اسلام نیز نه تنها بر ضرورت حکومت، وجود حاکم در جامعه و اطاعت مردم از آن تأکید دارد، بلکه حکومت را یکی از ضروری‌ترین نیازهای جامعه دانسته است که دلایل زیادی از متون دینی می‌توان برای این ادعا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عقل به‌عنوان یکی از منابع دین، ضرورت وجود حکومت را برای حفظ نظم اجتماعی، امنیت، جان، مال و آبروی مردم ثابت می‌کند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فراوانی، ضرورت وجود حکومت و نظم اجتماعی را تأکید می‌کند؛ از جمله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نیز که در مورد حدّ زناکار نازل شده، اصل حکومت و ضرورت وجود نیرویی برای دفع فساد در جامعه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آیه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ضرورتی را بیان می‌کنند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للناس من أمیر برّ أو فاجر</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نظاماً للامّة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استاد مطهری رحمه الله در تبیین اهمیت و ضرورت حکومت، در توضیح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کدام موضوع اسلامی این اندازه اهمیت داده شده است؟ کدام موضوع دیگر است که ابلاغ نکردن آن با عدم ابلاغ رسالت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مکرر لزوم یک حکومت مقتدر را تصریح کرده و با تکبر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حکومت و در سایه حکومت است که مؤمن برای خدا کار می‌کند و کافر بهره دنیای خود را می‌برد و کارها به پایان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حکومت است که مالیات‌ها جمع‌آوری، و با دشمن نبرد و راه‌ها امن و حق ضعیف از قوی بازستانده می‌شود، تا آن وقتی که نیکان راحت گردند و از شر بدان راحتی به دست آید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استاد مطهری رحمه الله اصل حکومت و رهبری را در اسلام جزء مسلّمات می‌دانند و معتقدند حتّی خوارج که ابتدا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غیر خدا و حکومت حضرت علی علیه السلام مخالفت کردند، به مرور زمان به ضعف نظر خود پی برده و به تعیین رهبر و خلیفه برای خود پرداختند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شهید مطهری، آنچه مورد اختلاف است، کیفیت تعیین و انتخاب</w:t>
      </w:r>
      <w:bookmarkStart w:id="109" w:name="pg5068_30947"/>
    </w:p>
    <w:p>
      <w:pPr>
        <w:pStyle w:val="BookText"/>
        <w:rPr/>
      </w:pPr>
      <w:bookmarkEnd w:id="109"/>
      <w:r>
        <w:rPr>
          <w:rFonts w:ascii="IRNazanin" w:hAnsi="IRNazanin" w:eastAsia="IRNazanin"/>
          <w:color w:val="111111"/>
          <w:sz w:val="28"/>
          <w:sz w:val="28"/>
          <w:szCs w:val="28"/>
          <w:rtl w:val="true"/>
          <w:lang w:bidi="fa-IR"/>
        </w:rPr>
        <w:t>رهبر و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شئون رسول گرامی اسلام صلی الله علیه و آله را مقام زعامت و حق رهبری اجتماعی و سیاسی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نیازمند به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باید زمام امور اجتماع را به دست گیرد و شئون اجتماعی مردم را اداره کند و مسلّط بر مقدّرات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در زمان حیات خودشان، ولی امر مسلمین بودند و این مقام را خداوند به ایشان عطا فرموده بود و پس از ایشان، طبق دلایل زیادی که غیر قابل انکار است به اهل‌بیت 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اطاعت کنید خدا و پیغمبر را و کسانی که اداره کار شما به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آیات اوّل سوره مائده و حدیث شریف غدیر و عموم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چنین ولایتی است</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10" w:name="__RefHeading___Toc985422_774463916"/>
      <w:bookmarkStart w:id="111" w:name="_Toc42"/>
      <w:bookmarkEnd w:id="110"/>
      <w:r>
        <w:rPr/>
        <w:t>4</w:t>
      </w:r>
      <w:r>
        <w:rPr>
          <w:rtl w:val="true"/>
        </w:rPr>
        <w:t xml:space="preserve">. </w:t>
      </w:r>
      <w:r>
        <w:rPr>
          <w:rtl w:val="true"/>
        </w:rPr>
        <w:t>مشروعیت حکومت اسلامی و نظریه انتصاب و انتخاب در بحث ولایت فقیه</w:t>
      </w:r>
      <w:bookmarkEnd w:id="111"/>
    </w:p>
    <w:p>
      <w:pPr>
        <w:pStyle w:val="Heading4"/>
        <w:numPr>
          <w:ilvl w:val="3"/>
          <w:numId w:val="1"/>
        </w:numPr>
        <w:rPr/>
      </w:pPr>
      <w:bookmarkStart w:id="112" w:name="__RefHeading___Toc985424_774463916"/>
      <w:bookmarkStart w:id="113" w:name="_Toc43"/>
      <w:bookmarkEnd w:id="112"/>
      <w:r>
        <w:rPr>
          <w:rtl w:val="true"/>
        </w:rPr>
        <w:t>الف</w:t>
      </w:r>
      <w:r>
        <w:rPr>
          <w:rtl w:val="true"/>
        </w:rPr>
        <w:t xml:space="preserve">) </w:t>
      </w:r>
      <w:r>
        <w:rPr>
          <w:rtl w:val="true"/>
        </w:rPr>
        <w:t>مفهوم مشروعیت</w:t>
      </w:r>
      <w:bookmarkEnd w:id="113"/>
    </w:p>
    <w:p>
      <w:pPr>
        <w:pStyle w:val="BookText"/>
        <w:rPr/>
      </w:pPr>
      <w:r>
        <w:rPr>
          <w:rFonts w:ascii="IRNazanin" w:hAnsi="IRNazanin" w:eastAsia="IRNazanin"/>
          <w:color w:val="111111"/>
          <w:sz w:val="28"/>
          <w:sz w:val="28"/>
          <w:szCs w:val="28"/>
          <w:rtl w:val="true"/>
          <w:lang w:bidi="fa-IR"/>
        </w:rPr>
        <w:t xml:space="preserve">مشروعیت 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انگلیسی آن </w:t>
      </w:r>
      <w:r>
        <w:rPr>
          <w:rFonts w:eastAsia="Times New Roman" w:cs="Times New Roman" w:ascii="Times New Roman" w:hAnsi="Times New Roman"/>
          <w:color w:val="111111"/>
          <w:sz w:val="28"/>
          <w:szCs w:val="28"/>
          <w:lang w:val="en-US" w:bidi="en-US"/>
        </w:rPr>
        <w:t>Legitimacy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به معنای مشروعیت، حقانیت و قانونیت تعبیر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مشروعیت در اصطلاح دینی و فقهی با مشروعیت در اصطلاح سیاسی و</w:t>
      </w:r>
      <w:bookmarkStart w:id="114" w:name="pg5068_30948"/>
    </w:p>
    <w:p>
      <w:pPr>
        <w:pStyle w:val="BookText"/>
        <w:rPr/>
      </w:pPr>
      <w:bookmarkEnd w:id="114"/>
      <w:r>
        <w:rPr>
          <w:rFonts w:ascii="IRNazanin" w:hAnsi="IRNazanin" w:eastAsia="IRNazanin"/>
          <w:color w:val="111111"/>
          <w:sz w:val="28"/>
          <w:sz w:val="28"/>
          <w:szCs w:val="28"/>
          <w:rtl w:val="true"/>
          <w:lang w:bidi="fa-IR"/>
        </w:rPr>
        <w:t>اجتماعی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دینی و فقهی، مشروعیت یعنی منطبق بودن بر قوانین شرع و دستورات الهی؛ امّا در اصطلاح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مشروعیت یعنی، بر حق بودن حکومت یا اعمال قدرت یک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مشروعیت یعنی، پذیرش حق فرمان‌دادن برای رهبران و اطاعت و فرمانبرداری برای شهروندان و اعضای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مشروعیت یک سکّه دورو است که یک طرف آن حق حاکمیت، فرمانروایی و اعمال قدرت برای حاکمان است و طرف دیگر آن وظیفه اطاعت و فرمانبرداری از سوی مردم</w:t>
      </w:r>
      <w:r>
        <w:rPr>
          <w:rFonts w:eastAsia="IRNazanin" w:cs="IRNazanin"/>
          <w:color w:val="111111"/>
          <w:sz w:val="28"/>
          <w:szCs w:val="28"/>
          <w:rtl w:val="true"/>
          <w:lang w:bidi="fa-IR"/>
        </w:rPr>
        <w:t>.</w:t>
      </w:r>
    </w:p>
    <w:p>
      <w:pPr>
        <w:pStyle w:val="Heading4"/>
        <w:numPr>
          <w:ilvl w:val="3"/>
          <w:numId w:val="1"/>
        </w:numPr>
        <w:rPr/>
      </w:pPr>
      <w:bookmarkStart w:id="115" w:name="__RefHeading___Toc985426_774463916"/>
      <w:bookmarkStart w:id="116" w:name="_Toc44"/>
      <w:bookmarkEnd w:id="115"/>
      <w:r>
        <w:rPr>
          <w:rtl w:val="true"/>
        </w:rPr>
        <w:t>ب</w:t>
      </w:r>
      <w:r>
        <w:rPr>
          <w:rtl w:val="true"/>
        </w:rPr>
        <w:t xml:space="preserve">) </w:t>
      </w:r>
      <w:r>
        <w:rPr>
          <w:rtl w:val="true"/>
        </w:rPr>
        <w:t>مبنای مشروعیت</w:t>
      </w:r>
      <w:bookmarkEnd w:id="116"/>
    </w:p>
    <w:p>
      <w:pPr>
        <w:pStyle w:val="Heading5"/>
        <w:numPr>
          <w:ilvl w:val="4"/>
          <w:numId w:val="1"/>
        </w:numPr>
        <w:rPr/>
      </w:pPr>
      <w:bookmarkStart w:id="117" w:name="__RefHeading___Toc985428_774463916"/>
      <w:bookmarkStart w:id="118" w:name="_Toc45"/>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در فلسفه سیاست، معیارهای مختلفی برای مشروعیت حکومت ذکر کرده‌اند که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119" w:name="__RefHeading___Toc985430_774463916"/>
      <w:bookmarkStart w:id="120" w:name="_Toc46"/>
      <w:bookmarkEnd w:id="119"/>
      <w:r>
        <w:rPr>
          <w:rtl w:val="true"/>
        </w:rPr>
        <w:t>یکم</w:t>
      </w:r>
      <w:r>
        <w:rPr>
          <w:rtl w:val="true"/>
        </w:rPr>
        <w:t xml:space="preserve">) </w:t>
      </w:r>
      <w:r>
        <w:rPr>
          <w:rtl w:val="true"/>
        </w:rPr>
        <w:t>قرارداد اجتماعی</w:t>
      </w:r>
      <w:bookmarkEnd w:id="120"/>
    </w:p>
    <w:p>
      <w:pPr>
        <w:pStyle w:val="BookText"/>
        <w:rPr/>
      </w:pPr>
      <w:r>
        <w:rPr>
          <w:rFonts w:ascii="IRNazanin" w:hAnsi="IRNazanin" w:eastAsia="IRNazanin"/>
          <w:color w:val="111111"/>
          <w:sz w:val="28"/>
          <w:sz w:val="28"/>
          <w:szCs w:val="28"/>
          <w:rtl w:val="true"/>
          <w:lang w:bidi="fa-IR"/>
        </w:rPr>
        <w:t>در این معیار، خواست عمومی مردم و رضایت شهروندان، ملاک مشروعیت است؛ بدین معنا که مردم دارای آزادی مطلق هستند؛ ولی با خواست خود بخشی از آزادی خود را محدود می‌کنند تا به یک منفعت برتری که همان امنیت و آسایش و نظم اجتماعی 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دارای نقاط ضعف و قوتی است و در مجموع قابل نقد و ردّ است که در جای خود بحث می‌شود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مدّعیان این نظریه دانست</w:t>
      </w:r>
      <w:r>
        <w:rPr>
          <w:rFonts w:eastAsia="IRNazanin" w:cs="IRNazanin"/>
          <w:color w:val="111111"/>
          <w:sz w:val="28"/>
          <w:szCs w:val="28"/>
          <w:rtl w:val="true"/>
          <w:lang w:bidi="fa-IR"/>
        </w:rPr>
        <w:t>.</w:t>
      </w:r>
      <w:bookmarkStart w:id="121" w:name="pg5068_30949"/>
    </w:p>
    <w:p>
      <w:pPr>
        <w:pStyle w:val="Heading5"/>
        <w:numPr>
          <w:ilvl w:val="4"/>
          <w:numId w:val="1"/>
        </w:numPr>
        <w:rPr/>
      </w:pPr>
      <w:bookmarkStart w:id="122" w:name="__RefHeading___Toc985432_774463916"/>
      <w:bookmarkStart w:id="123" w:name="_Toc47"/>
      <w:bookmarkEnd w:id="121"/>
      <w:bookmarkEnd w:id="122"/>
      <w:r>
        <w:rPr>
          <w:rtl w:val="true"/>
        </w:rPr>
        <w:t>دوم</w:t>
      </w:r>
      <w:r>
        <w:rPr>
          <w:rtl w:val="true"/>
        </w:rPr>
        <w:t xml:space="preserve">) </w:t>
      </w:r>
      <w:r>
        <w:rPr>
          <w:rtl w:val="true"/>
        </w:rPr>
        <w:t>نظریه زور و غلبه</w:t>
      </w:r>
      <w:bookmarkEnd w:id="123"/>
    </w:p>
    <w:p>
      <w:pPr>
        <w:pStyle w:val="BookText"/>
        <w:rPr/>
      </w:pPr>
      <w:r>
        <w:rPr>
          <w:rFonts w:ascii="IRNazanin" w:hAnsi="IRNazanin" w:eastAsia="IRNazanin"/>
          <w:color w:val="111111"/>
          <w:sz w:val="28"/>
          <w:sz w:val="28"/>
          <w:szCs w:val="28"/>
          <w:rtl w:val="true"/>
          <w:lang w:bidi="fa-IR"/>
        </w:rPr>
        <w:t>قائلین به این نظریه، ملاک مشروعیت را پیروزی و غلبه می‌دانند</w:t>
      </w:r>
      <w:r>
        <w:rPr>
          <w:rFonts w:eastAsia="IRNazanin" w:cs="IRNazanin"/>
          <w:color w:val="111111"/>
          <w:sz w:val="28"/>
          <w:szCs w:val="28"/>
          <w:rtl w:val="true"/>
          <w:lang w:bidi="fa-IR"/>
        </w:rPr>
        <w:t>.</w:t>
      </w:r>
    </w:p>
    <w:p>
      <w:pPr>
        <w:pStyle w:val="Heading5"/>
        <w:numPr>
          <w:ilvl w:val="4"/>
          <w:numId w:val="1"/>
        </w:numPr>
        <w:rPr/>
      </w:pPr>
      <w:bookmarkStart w:id="124" w:name="__RefHeading___Toc985434_774463916"/>
      <w:bookmarkStart w:id="125" w:name="_Toc48"/>
      <w:bookmarkEnd w:id="124"/>
      <w:r>
        <w:rPr>
          <w:rtl w:val="true"/>
        </w:rPr>
        <w:t>سوم</w:t>
      </w:r>
      <w:r>
        <w:rPr>
          <w:rtl w:val="true"/>
        </w:rPr>
        <w:t xml:space="preserve">) </w:t>
      </w:r>
      <w:r>
        <w:rPr>
          <w:rtl w:val="true"/>
        </w:rPr>
        <w:t>نظریه عدالت یا ارزش‌های اخلاقی</w:t>
      </w:r>
      <w:bookmarkEnd w:id="125"/>
    </w:p>
    <w:p>
      <w:pPr>
        <w:pStyle w:val="BookText"/>
        <w:rPr/>
      </w:pPr>
      <w:r>
        <w:rPr>
          <w:rFonts w:ascii="IRNazanin" w:hAnsi="IRNazanin" w:eastAsia="IRNazanin"/>
          <w:color w:val="111111"/>
          <w:sz w:val="28"/>
          <w:sz w:val="28"/>
          <w:szCs w:val="28"/>
          <w:rtl w:val="true"/>
          <w:lang w:bidi="fa-IR"/>
        </w:rPr>
        <w:t>در اینجا ارزش‌های اخلاقی و عدالت، ملاک مشروعیت حکومت دانسته شده است؛ یعنی اگر سعی و تلاش حکومت، ایجاد عدالت و سعادت افراد جامعه باشد، آن حکومت مشروعیت داشته و دستوراتش برای مردم الزام‌آور است و منشأ مشروعیت و فرمان‌روایی و عدالت، سعادت و ارزش‌های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نظریه نیز به جهت ابهامی که در معنای عدالت وجود دارد، قابل خدشه و ردّ است</w:t>
      </w:r>
      <w:r>
        <w:rPr>
          <w:rFonts w:eastAsia="IRNazanin" w:cs="IRNazanin"/>
          <w:color w:val="111111"/>
          <w:sz w:val="28"/>
          <w:szCs w:val="28"/>
          <w:rtl w:val="true"/>
          <w:lang w:bidi="fa-IR"/>
        </w:rPr>
        <w:t>.</w:t>
      </w:r>
    </w:p>
    <w:p>
      <w:pPr>
        <w:pStyle w:val="Heading5"/>
        <w:numPr>
          <w:ilvl w:val="4"/>
          <w:numId w:val="1"/>
        </w:numPr>
        <w:rPr/>
      </w:pPr>
      <w:bookmarkStart w:id="126" w:name="__RefHeading___Toc985436_774463916"/>
      <w:bookmarkStart w:id="127" w:name="_Toc49"/>
      <w:bookmarkEnd w:id="126"/>
      <w:r>
        <w:rPr>
          <w:rtl w:val="true"/>
        </w:rPr>
        <w:t>چهارم</w:t>
      </w:r>
      <w:r>
        <w:rPr>
          <w:rtl w:val="true"/>
        </w:rPr>
        <w:t xml:space="preserve">) </w:t>
      </w:r>
      <w:r>
        <w:rPr>
          <w:rtl w:val="true"/>
        </w:rPr>
        <w:t>نظریه سنّت و وراثت</w:t>
      </w:r>
      <w:bookmarkEnd w:id="127"/>
    </w:p>
    <w:p>
      <w:pPr>
        <w:pStyle w:val="BookText"/>
        <w:rPr/>
      </w:pPr>
      <w:r>
        <w:rPr>
          <w:rFonts w:ascii="IRNazanin" w:hAnsi="IRNazanin" w:eastAsia="IRNazanin"/>
          <w:color w:val="111111"/>
          <w:sz w:val="28"/>
          <w:sz w:val="28"/>
          <w:szCs w:val="28"/>
          <w:rtl w:val="true"/>
          <w:lang w:bidi="fa-IR"/>
        </w:rPr>
        <w:t>این نظریه، منشأ مشروعیت حکومت را در توارث یا آداب و سنن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ماکس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این نظریه است و انواع مهمّ مشروعیت سنتی را عبارت از، وراثت، خون، نژاد و قبیله، نخبه‌گرایی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گرچه مصادیقی دارد، ولی در جهان معاصر قابل پذیرش نیست</w:t>
      </w:r>
      <w:r>
        <w:rPr>
          <w:rFonts w:eastAsia="IRNazanin" w:cs="IRNazanin"/>
          <w:color w:val="111111"/>
          <w:sz w:val="28"/>
          <w:szCs w:val="28"/>
          <w:rtl w:val="true"/>
          <w:lang w:bidi="fa-IR"/>
        </w:rPr>
        <w:t>.</w:t>
      </w:r>
    </w:p>
    <w:p>
      <w:pPr>
        <w:pStyle w:val="Heading5"/>
        <w:numPr>
          <w:ilvl w:val="4"/>
          <w:numId w:val="1"/>
        </w:numPr>
        <w:rPr/>
      </w:pPr>
      <w:bookmarkStart w:id="128" w:name="__RefHeading___Toc985438_774463916"/>
      <w:bookmarkStart w:id="129" w:name="_Toc50"/>
      <w:bookmarkEnd w:id="128"/>
      <w:r>
        <w:rPr>
          <w:rtl w:val="true"/>
        </w:rPr>
        <w:t>پنجم</w:t>
      </w:r>
      <w:r>
        <w:rPr>
          <w:rtl w:val="true"/>
        </w:rPr>
        <w:t xml:space="preserve">) </w:t>
      </w:r>
      <w:r>
        <w:rPr>
          <w:rtl w:val="true"/>
        </w:rPr>
        <w:t>نظریه الهی</w:t>
      </w:r>
      <w:bookmarkEnd w:id="129"/>
    </w:p>
    <w:p>
      <w:pPr>
        <w:pStyle w:val="BookText"/>
        <w:rPr/>
      </w:pPr>
      <w:r>
        <w:rPr>
          <w:rFonts w:ascii="IRNazanin" w:hAnsi="IRNazanin" w:eastAsia="IRNazanin"/>
          <w:color w:val="111111"/>
          <w:sz w:val="28"/>
          <w:sz w:val="28"/>
          <w:szCs w:val="28"/>
          <w:rtl w:val="true"/>
          <w:lang w:bidi="fa-IR"/>
        </w:rPr>
        <w:t>قائلین به این نظریه، منشأ مشروعیت حکومت را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اسلام این نظریه مورد قبول است و حکومتی که براساس این نظریه مشروعیت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نظریه، مشروعیت حکومت ریشه در اعتقادات و معارف دینی دارد؛ یعنی براساس اعتقادات دینی و توحیدی، این خداوند است که خالق، ربّ و صاحب اختیار جهان هستی و انسان‌ها است و تصرّف در این جهان هستی باید</w:t>
      </w:r>
    </w:p>
    <w:p>
      <w:pPr>
        <w:pStyle w:val="BookText"/>
        <w:rPr/>
      </w:pPr>
      <w:r>
        <w:rPr>
          <w:rFonts w:ascii="IRNazanin" w:hAnsi="IRNazanin" w:eastAsia="IRNazanin"/>
          <w:color w:val="111111"/>
          <w:sz w:val="28"/>
          <w:sz w:val="28"/>
          <w:szCs w:val="28"/>
          <w:rtl w:val="true"/>
          <w:lang w:bidi="fa-IR"/>
        </w:rPr>
        <w:t>لزوماً با اذن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فرمانروایی به معنای محدود ساختن آزادی انساها و تصرّف در امور آنها است پس باید با اذن خداوند باشد؛ ازاین‌رو در نظریه الهی، قانون‌گذاری، اجرای قانون و قضاوت هر سه باید مستند به اراده و اذن الهی باشد تا مشروعیت یابد و فقط حکومت کسی مشروع است که از طرف خداوند نصب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حضرت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همه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نصب از سوی خداوند، مشروع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نسبت به بعد از پیامبر صلی الله علیه و آله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معتقدند که امامان علیهم السلام نیز با نصب الهی به حکومت منصوب شده‌اند؛ بدین صورت که رسول خدا صلی الله علیه و آله در واقعه غدیر خم، تعیین حضرت علی علیه السلام را به‌عنوان جانشین خود و حکومت مشروع پس از خود، به مردم ابلاغ کرده و درباره سایر ائمه علیهم السلام نیز نصب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رحمه الله این نظریه را می‌پذیرد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مسائلی که مکرر در این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رفته است، مسئله اهل‌بیت علیهم السلام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مبحث که مربوط است به مسئله خاص خلافت پس از پیغمبر و مقام اختصاصی اهل‌بیت علیهم السلام در بیان امّت، وارد شویم</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ایشان در ادامه، به بیان چهار مسئله اساسی که در نهج‌البلاغة مطرح شده و حکومت پس از رسول گرامی اسلام صلی الله علیه و آله را مختص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به‌ویژه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پرداخته و هرکدام را به‌طور مفصل مورد بحث و بررسی قرارمی‌دهد و بر این نکته که جانشینی پیامبر صلی الله علیه و آله فقط مختص ائمه علیهم السلام است، استدلال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رحمه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مسائلی که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پس از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شده است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ممتاز و فوق عادی اهل‌بیت علیهم السلام و اینکه علوم و معارف آنها از یک منبع فوق بشری سرچشمه می‌گیرد و آنها را با دیگران و دیگران را با آنها نتوان قیاس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احقیت و اولویت اهل‌بیت علیهم السلام و از آن جمله شخص امیرالمؤمنین علیه السلام به امر خلافت، هم به حکم وصیت و هم به حکم لیاقت و فضیلت و هم به حکم قرابت؛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از خلفاء؛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اغماض و چشم پوشی علی علیه السلام از حق مسلّم خود و حدود آن</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سپس شهید مطهری در توضیح بند دوم و برای اثبات این مطلب که خلافت، حق امیرالمؤمنین علیه السلام بوده با نصّ نیز همراه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می‌پندارند که در نهج‌البلاغة به‌هیچ‌وجه به مسئله نصّ اشاره‌ای نشده است، تنها به مسئله صلاحیت و شایستگی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صحیح نیست؛ زیرا اوّلاً، در خطبه دوم نهج‌البلاغه، صریحاً درباره اهل‌بیت علیهم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وفیهم الوصیّة والوراثة ؛ یعنی وصیت رسول خدا و همچنین وراثت رسول خدا صلی الله علیه و آله در میان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موارد زیادی، علی علیه السلام از حقّ خویش چنان سخن می‌گوید که جز با مسئله تنصیص و مشخص شدن حق خلافت برای او به‌وسیله پیغمبر اکرم صلی الله علیه و آله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سخن حضرت علی علیه السلام این نیست که چرا مرا با همه جامعیت شرایط کنار گذاشته و دیگران را برگزیدند، سخنش این است که حق قطعی و مسلّم مرا از من ربودند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تنها با نصّ و تعیین قبلی از طریق رسول اکرم صلی الله علیه و آله است که می‌توان از حق مسلّم و قطعی 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و شایستگی، حق</w:t>
      </w:r>
      <w:bookmarkStart w:id="130" w:name="pg5068_30952"/>
    </w:p>
    <w:p>
      <w:pPr>
        <w:pStyle w:val="BookText"/>
        <w:rPr/>
      </w:pPr>
      <w:bookmarkEnd w:id="130"/>
      <w:r>
        <w:rPr>
          <w:rFonts w:ascii="IRNazanin" w:hAnsi="IRNazanin" w:eastAsia="IRNazanin"/>
          <w:color w:val="111111"/>
          <w:sz w:val="28"/>
          <w:sz w:val="28"/>
          <w:szCs w:val="28"/>
          <w:rtl w:val="true"/>
          <w:lang w:bidi="fa-IR"/>
        </w:rPr>
        <w:t>بالقوه‌ای ایجاد می‌کند نه حق بالفعل و در مورد حق بالقوه، سخن از ربوده‌شدن حقّ مسلّم و قطعی، صحیح نیست</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131" w:name="__RefHeading___Toc985440_774463916"/>
      <w:bookmarkStart w:id="132" w:name="_Toc51"/>
      <w:bookmarkEnd w:id="131"/>
      <w:r>
        <w:rPr>
          <w:rtl w:val="true"/>
        </w:rPr>
        <w:t>ج</w:t>
      </w:r>
      <w:r>
        <w:rPr>
          <w:rtl w:val="true"/>
        </w:rPr>
        <w:t xml:space="preserve">) </w:t>
      </w:r>
      <w:r>
        <w:rPr>
          <w:rtl w:val="true"/>
        </w:rPr>
        <w:t>منشأ مشروعیت و چگونگی انتخاب ولی فقیه</w:t>
      </w:r>
      <w:bookmarkEnd w:id="132"/>
    </w:p>
    <w:p>
      <w:pPr>
        <w:pStyle w:val="Heading5"/>
        <w:numPr>
          <w:ilvl w:val="4"/>
          <w:numId w:val="1"/>
        </w:numPr>
        <w:rPr/>
      </w:pPr>
      <w:bookmarkStart w:id="133" w:name="__RefHeading___Toc985442_774463916"/>
      <w:bookmarkStart w:id="134" w:name="_Toc52"/>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یکی از مسائل مهم در بحث ولایت فقیه، منشأ یا خاستگاه مشروعیت ولایت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دراین‌باره دو نظریه عمده وجود دارد</w:t>
      </w:r>
      <w:r>
        <w:rPr>
          <w:rFonts w:eastAsia="IRNazanin" w:cs="IRNazanin"/>
          <w:color w:val="111111"/>
          <w:sz w:val="28"/>
          <w:szCs w:val="28"/>
          <w:rtl w:val="true"/>
          <w:lang w:bidi="fa-IR"/>
        </w:rPr>
        <w:t>:</w:t>
      </w:r>
    </w:p>
    <w:p>
      <w:pPr>
        <w:pStyle w:val="Heading5"/>
        <w:numPr>
          <w:ilvl w:val="4"/>
          <w:numId w:val="1"/>
        </w:numPr>
        <w:rPr/>
      </w:pPr>
      <w:bookmarkStart w:id="135" w:name="__RefHeading___Toc985444_774463916"/>
      <w:bookmarkStart w:id="136" w:name="_Toc53"/>
      <w:bookmarkEnd w:id="135"/>
      <w:r>
        <w:rPr>
          <w:rtl w:val="true"/>
        </w:rPr>
        <w:t>یکم</w:t>
      </w:r>
      <w:r>
        <w:rPr>
          <w:rtl w:val="true"/>
        </w:rPr>
        <w:t xml:space="preserve">) </w:t>
      </w:r>
      <w:r>
        <w:rPr>
          <w:rtl w:val="true"/>
        </w:rPr>
        <w:t>نظریه انتصاب</w:t>
      </w:r>
      <w:bookmarkEnd w:id="136"/>
    </w:p>
    <w:p>
      <w:pPr>
        <w:pStyle w:val="BookText"/>
        <w:rPr/>
      </w:pPr>
      <w:r>
        <w:rPr>
          <w:rFonts w:ascii="IRNazanin" w:hAnsi="IRNazanin" w:eastAsia="IRNazanin"/>
          <w:color w:val="111111"/>
          <w:sz w:val="28"/>
          <w:sz w:val="28"/>
          <w:szCs w:val="28"/>
          <w:rtl w:val="true"/>
          <w:lang w:bidi="fa-IR"/>
        </w:rPr>
        <w:t>اکثر علمای شیعه معتقدند مشروعیت حکومت فقیه همانند حکومت امام معصوم علیه السلام ، از شارع مقدس نشأت می‌گیرد؛ به این معنا که خداوند به فقیه، ولایت و حکومت داده و مردم نقشی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معرفی شرایط و صفات، حاکم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فرموده و حق حکومت کردن بر مردم توسط خداوند، به ولی‌فقیه واگذار شده است و بر مردم اطاعتش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آموزه‌های اسلامی و با توجه به اصل توحید، تنها خداست که خالق انسان‌ها و جهان بوده و قادر بر همه چیز و مالک همه چیز است و انسان‌ها تنها در برابر ذات اقدس الهی باید تسلیم باشند و از هیچ‌کس یا چیز دیگر نباید اطاعت کنند؛ مگر آنکه اطاعت از او، اطاعت از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 همه شئون و بخش‌های مختلفش مادامی که از سوی شرع مقدس و خداوند تبارک و تعالی مجوز شرعی نداشته باشد، مشروع نخواهد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توسط خداوند به ولایت و حکومت بر مردم برگزیده شدند و ایشان نیز قبل از رفتن از دنیا، جانشین و جانشینان خود را تا زمان غیبت مشخصّ</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جانشینان و اوصیاء رسول گرامی اسلام صلی الله علیه و آله نیز امّت را به حال خود نگذاشته و برای زمان غیبت، امام و رهبر تعیین کردند؛ ازاین‌رو، فقهای جامع‌الشرایط، از طرف معصومین علیهم السلام ، در تمام امور شرعی و سیاسی و اجتماعی نیابت دارند و مسئولیت اداره امور مردم و جامعه در عصر غیبت به آنان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رحمه الله در تبیین این نظریه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الهی به معنای اینکه، 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وضع قوانین و وضع مصوبات فرعی و حکم به مفهوم فقهی، یعنی بر مبنای مصالح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معبودیت است؛ نظیر فصل قضاست؛ نظیر افتاست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کسی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مطالب همان فلسفه نبوت است که ایدئولوژی و وضع قانون بشری جز به‌وسیله خدا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در مقام اجرا نیز ولایت الهی شرط است و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به دلیل خاصیت طبیعی و موروثی، بلکه به دلیل خاصیت تقرّب و عدالت و علم، این حق را پیدا می‌کنند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ایشان در تبیین مشروعیت الهی ولایت فقیه، حاکمیت مردم را منتفی دانسته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ماهیت حکومت، ولایت بر جامعه است، نه نیابت و وکالت از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هم این مسئله را به‌عنوان ولایت حاکم مطرح کرده است؛ از نوع ولایتی که بر قُصّر و غیّب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ملاک، انتخاب مردم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با معیارهای الهی است و با آن انطباق، خودبه‌خود حاکم می‌شود و مانعی نیست که در آنِ واحد، ده‌ها حاکم شرعی و ولی شرعی وجود داشته باشد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ولی‌فقیه به انتخاب مردم، مشروعیت نیافته تا به نیابت یا وکالت از مردم حق حکومت و ولایت داشته باشد؛ بلکه فقیه، ولایت بر مردم دارد و این ولایت،</w:t>
      </w:r>
      <w:bookmarkStart w:id="137" w:name="pg5068_30954"/>
    </w:p>
    <w:p>
      <w:pPr>
        <w:pStyle w:val="BookText"/>
        <w:rPr/>
      </w:pPr>
      <w:bookmarkEnd w:id="137"/>
      <w:r>
        <w:rPr>
          <w:rFonts w:ascii="IRNazanin" w:hAnsi="IRNazanin" w:eastAsia="IRNazanin"/>
          <w:color w:val="111111"/>
          <w:sz w:val="28"/>
          <w:sz w:val="28"/>
          <w:szCs w:val="28"/>
          <w:rtl w:val="true"/>
          <w:lang w:bidi="fa-IR"/>
        </w:rPr>
        <w:t>از ناحیه خداوند برای فرد واجد شرایط ثابت است و احتمال اینکه در آنِ واحد چند فقیه جامع شرایط باشند وجود دارد</w:t>
      </w:r>
      <w:r>
        <w:rPr>
          <w:rFonts w:eastAsia="IRNazanin" w:cs="IRNazanin"/>
          <w:color w:val="111111"/>
          <w:sz w:val="28"/>
          <w:szCs w:val="28"/>
          <w:rtl w:val="true"/>
          <w:lang w:bidi="fa-IR"/>
        </w:rPr>
        <w:t>.</w:t>
      </w:r>
    </w:p>
    <w:p>
      <w:pPr>
        <w:pStyle w:val="Heading5"/>
        <w:numPr>
          <w:ilvl w:val="4"/>
          <w:numId w:val="1"/>
        </w:numPr>
        <w:rPr/>
      </w:pPr>
      <w:bookmarkStart w:id="138" w:name="__RefHeading___Toc985446_774463916"/>
      <w:bookmarkStart w:id="139" w:name="_Toc54"/>
      <w:bookmarkEnd w:id="138"/>
      <w:r>
        <w:rPr>
          <w:rtl w:val="true"/>
        </w:rPr>
        <w:t>دوم</w:t>
      </w:r>
      <w:r>
        <w:rPr>
          <w:rtl w:val="true"/>
        </w:rPr>
        <w:t xml:space="preserve">) </w:t>
      </w:r>
      <w:r>
        <w:rPr>
          <w:rtl w:val="true"/>
        </w:rPr>
        <w:t>نظریه انتخاب</w:t>
      </w:r>
      <w:bookmarkEnd w:id="139"/>
    </w:p>
    <w:p>
      <w:pPr>
        <w:pStyle w:val="BookText"/>
        <w:rPr/>
      </w:pPr>
      <w:r>
        <w:rPr>
          <w:rFonts w:ascii="IRNazanin" w:hAnsi="IRNazanin" w:eastAsia="IRNazanin"/>
          <w:color w:val="111111"/>
          <w:sz w:val="28"/>
          <w:sz w:val="28"/>
          <w:szCs w:val="28"/>
          <w:rtl w:val="true"/>
          <w:lang w:bidi="fa-IR"/>
        </w:rPr>
        <w:t>در این نظریه، تنها داشتن شرایط لازم، موجب ایجاد ولایت نیست؛ بلکه پذیرش مردم نیز در مشروعیت ولایت، دخیل است؛ یعنی خداوند در عصر غیبت امام معصوم علیه السلام ، حاکم را مشخص نفرموده و این امر را به مردم واگذار کرده و این مردم هستند که حاکم اسلامی را از بین واجدین شرایط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انتخاب مردم، ولی‌فقیه و حاکم اسلامی مشروعیت یافته و ولایت و حق اعمال قدرت پیدا می‌کند و در صورت عدم پذیرش مردم، حاکم حق حکمرانی و فرمانروایی نداشته و نمی‌تواند زمام امور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نظریه شهید مطهری رحمه الله در رابطه با مشروعیت حکومت اسلامی و ولایت مطلقه در عصر غیبت، به این نتیجه می‌رسیم که ایشان ولایت و حکومت را، بر اساس موازین شرعی، برای فقهای واجد شرایط، ثابت دانسته و نسبت به مشروعیت الهی ولایت فقیه تردیدی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مشروعیت الهی بدون پذیرش مردم کافی است یا اینکه پذیرش مردم نیز در طول انتصاب کلی از سوی شرع، لازم است، مورد اختلاف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دقت در برخی نوشته‌های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بدین معنا که مشروعیت حکومت و ولایت فقیه صرفاً توسط خدا ایجاد شده و مردم هیچ نقشی در مشروعیت حکومت نداشته و فقط در کارآمدی حکومت فقیه، اقبال و پذیرش مردم، تأثیرگذار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باوجوداین، برخی نوشته‌های دیگر شهید مطهری رحمه الله بیانگر این است که</w:t>
      </w:r>
      <w:bookmarkStart w:id="140" w:name="pg5068_30955"/>
    </w:p>
    <w:p>
      <w:pPr>
        <w:pStyle w:val="BookText"/>
        <w:rPr/>
      </w:pPr>
      <w:bookmarkEnd w:id="140"/>
      <w:r>
        <w:rPr>
          <w:rFonts w:ascii="IRNazanin" w:hAnsi="IRNazanin" w:eastAsia="IRNazanin"/>
          <w:color w:val="111111"/>
          <w:sz w:val="28"/>
          <w:sz w:val="28"/>
          <w:szCs w:val="28"/>
          <w:rtl w:val="true"/>
          <w:lang w:bidi="fa-IR"/>
        </w:rPr>
        <w:t xml:space="preserve">انتصاب کلّی ولی‌فقیه به تنهایی، مشروعیت حکومت فقیه را نمی‌رساند؛ بلکه پذیرش و اقبال مردم نیز لازم است و اگر در موردی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رهبری مورد نظر در شرع و پذیرش و رضایت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آید، مشروعیت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برخی شهید مطهری را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محض الهی می‌دانند و شواهدی از نوشته‌های ایشان مبنی بر این نظریه می‌آورند و برخی نیز وی را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مشروعیت تلفیقی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شواهد و دلایلی از نوشته‌های مختلف شهید مطهری برای اثبات این مدعا ذکر می‌کنند</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141" w:name="__RefHeading___Toc985448_774463916"/>
      <w:bookmarkStart w:id="142" w:name="_Toc55"/>
      <w:bookmarkEnd w:id="141"/>
      <w:r>
        <w:rPr>
          <w:rtl w:val="true"/>
        </w:rPr>
        <w:t>د</w:t>
      </w:r>
      <w:r>
        <w:rPr>
          <w:rtl w:val="true"/>
        </w:rPr>
        <w:t xml:space="preserve">) </w:t>
      </w:r>
      <w:r>
        <w:rPr>
          <w:rtl w:val="true"/>
        </w:rPr>
        <w:t>صفات و شرایط ولی فقیه</w:t>
      </w:r>
      <w:bookmarkEnd w:id="142"/>
    </w:p>
    <w:p>
      <w:pPr>
        <w:pStyle w:val="BookText"/>
        <w:rPr/>
      </w:pPr>
      <w:r>
        <w:rPr>
          <w:rFonts w:ascii="IRNazanin" w:hAnsi="IRNazanin" w:eastAsia="IRNazanin"/>
          <w:color w:val="111111"/>
          <w:sz w:val="28"/>
          <w:sz w:val="28"/>
          <w:szCs w:val="28"/>
          <w:rtl w:val="true"/>
          <w:lang w:bidi="fa-IR"/>
        </w:rPr>
        <w:t xml:space="preserve">در حکومت‌های دینی از جمله حکومت اسلامی،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علاوه بر شرایط عمومی حاکم، دارای شرایط خاص دینی و اسلامی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حاکم اسلامی شروط فراوانی مطرح شده است که برخی از آنها مورد توافق بوده و در برخی دیگر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مورد اتفاق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ایمان، عدالت، فقاهت، قدرت و توان اداره جامعه، مرد بودن، حلال‌زاده بودن، بخیل و حریص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مورد اختلاف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سلامت جسمی، قریشی بودن، آزاد بودن، عصمت و</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فلاسفه، متکلمین و فقها، شرایط مختلفی برای حاکم اسلامی و ولی‌فقیه مطرح شده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استاد مطهری رحمه الله ، شرایط مختلف برای یک حاکم اسلامی را عبارت می‌داند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همگامی و پیشگامی در عمل از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همدردی؛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سازمان بخشی؛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لیاقت افراد؛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علاقه و محبت مردم؛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نفس و ایمان به موفقیت؛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صحیح و سریع؛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فکری؛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سادگی، تواضع، وقار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پنج شرط را جزو شروط اساسی حاکم اسلامی می‌داند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اسلام‌شناسی؛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به زمان؛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به حقوق مردم؛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به‌وسیله افرادی که علاوه بر شرایط عمومی رهبری، واقعاً اسلام‌شناس باشند و با اهداف و فلسفه اخلاقی و اجتماعی و سیاسی و معنوی اسلام درباره هستی و خلقت و مبدأ و خالق هستی و جهت ضرورت</w:t>
      </w:r>
      <w:bookmarkStart w:id="143" w:name="pg5068_30957"/>
    </w:p>
    <w:p>
      <w:pPr>
        <w:pStyle w:val="BookText"/>
        <w:rPr/>
      </w:pPr>
      <w:bookmarkEnd w:id="143"/>
      <w:r>
        <w:rPr>
          <w:rFonts w:ascii="IRNazanin" w:hAnsi="IRNazanin" w:eastAsia="IRNazanin"/>
          <w:color w:val="111111"/>
          <w:sz w:val="28"/>
          <w:sz w:val="28"/>
          <w:szCs w:val="28"/>
          <w:rtl w:val="true"/>
          <w:lang w:bidi="fa-IR"/>
        </w:rPr>
        <w:t>هستی و دید و بینش اسلام درباره انسان و جامعه انسانی کاملاً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افرادی می‌توانند عهده‌دار چنین رهبری بشوند که در متن فرهنگ اسلامی پرورش یافته باشند و با قرآن و سنّت و فقه و معارف اسلامی آشنایی کامل داشته باشند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ایشان در بیانی دیگر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اسلامی متخصص در این فرهنگ عظیم و آگاه به زمان هستند که می‌توانند و هم باید نهضت را رهبری نمایند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خمینی رحمه الله در یک جمع‌بندی جامع و کامل برای حاکم اسلامی و ولی‌فقیه سه شرط اساسی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فقاهت، عدالت و کفایت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p>
    <w:p>
      <w:pPr>
        <w:pStyle w:val="Heading4"/>
        <w:numPr>
          <w:ilvl w:val="3"/>
          <w:numId w:val="1"/>
        </w:numPr>
        <w:rPr/>
      </w:pPr>
      <w:bookmarkStart w:id="144" w:name="__RefHeading___Toc985450_774463916"/>
      <w:bookmarkStart w:id="145" w:name="_Toc56"/>
      <w:bookmarkEnd w:id="144"/>
      <w:r>
        <w:rPr>
          <w:rtl w:val="true"/>
        </w:rPr>
        <w:t>ه</w:t>
      </w:r>
      <w:r>
        <w:rPr>
          <w:rtl w:val="true"/>
        </w:rPr>
        <w:t xml:space="preserve">) </w:t>
      </w:r>
      <w:r>
        <w:rPr>
          <w:rtl w:val="true"/>
        </w:rPr>
        <w:t>ادله ولایت فقیه</w:t>
      </w:r>
      <w:bookmarkEnd w:id="145"/>
    </w:p>
    <w:p>
      <w:pPr>
        <w:pStyle w:val="Heading5"/>
        <w:numPr>
          <w:ilvl w:val="4"/>
          <w:numId w:val="1"/>
        </w:numPr>
        <w:rPr/>
      </w:pPr>
      <w:bookmarkStart w:id="146" w:name="__RefHeading___Toc985452_774463916"/>
      <w:bookmarkStart w:id="147" w:name="_Toc57"/>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در ضمن مباحث گذشته دانسته شد که جامعه انسانی نیاز به نظم و قانون و وجود حکومت دارد و برای رعایت نظم و اجرای قانون، وجود حاکم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حاکم جامعه اسلامی، ولی‌فقیه است که با انتصاب الهی یا انتخاب مردمی حکومت را به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سئوالی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حکومت و ولایت فقیه جامع‌الشرایط در عصر غیبت وجود دارد؟ برای پاسخ‌گویی به این سؤال، ادلّه عقلی و نقلی ولایت فقیه مورد بحث و بررسی قرار می‌گیرد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رحمه الله معتقد است، اسلام فقط به آخرت نظر ندارد؛ بلکه در کنار آن برای مسائل دنیوی مردم از جمله حکومت نیز نظر داشته و حکومت مورد نظر خود را مشخص کرده که حکومت و ولایت فقیه جامع‌الشرایط بر مردم</w:t>
      </w:r>
      <w:bookmarkStart w:id="148" w:name="pg5068_30958"/>
    </w:p>
    <w:p>
      <w:pPr>
        <w:pStyle w:val="BookText"/>
        <w:rPr/>
      </w:pPr>
      <w:bookmarkEnd w:id="14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شهید مطهری ولایت فقیه را به این معنا که ولی‌فقیه خود مجری باشد، لازم ندانسته و نظارت بر امور را کافی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مسائل فوق این سؤال مطرح می‌شود که چه دلیلی بر ولایت فقیه جامع‌الشرایط در عصر غیبت وجود دارد؟</w:t>
      </w:r>
    </w:p>
    <w:p>
      <w:pPr>
        <w:pStyle w:val="BookText"/>
        <w:rPr/>
      </w:pPr>
      <w:r>
        <w:rPr>
          <w:rFonts w:ascii="IRNazanin" w:hAnsi="IRNazanin" w:eastAsia="IRNazanin"/>
          <w:color w:val="111111"/>
          <w:sz w:val="28"/>
          <w:sz w:val="28"/>
          <w:szCs w:val="28"/>
          <w:rtl w:val="true"/>
          <w:lang w:bidi="fa-IR"/>
        </w:rPr>
        <w:t>استاد مطهری رحمه الله در پاسخ به این سؤال، دو دسته ادلّه را مورد بررسی قرار داده است</w:t>
      </w:r>
      <w:r>
        <w:rPr>
          <w:rFonts w:eastAsia="IRNazanin" w:cs="IRNazanin"/>
          <w:color w:val="111111"/>
          <w:sz w:val="28"/>
          <w:szCs w:val="28"/>
          <w:rtl w:val="true"/>
          <w:lang w:bidi="fa-IR"/>
        </w:rPr>
        <w:t>:</w:t>
      </w:r>
    </w:p>
    <w:p>
      <w:pPr>
        <w:pStyle w:val="Heading5"/>
        <w:numPr>
          <w:ilvl w:val="4"/>
          <w:numId w:val="1"/>
        </w:numPr>
        <w:rPr/>
      </w:pPr>
      <w:bookmarkStart w:id="149" w:name="__RefHeading___Toc985454_774463916"/>
      <w:bookmarkStart w:id="150" w:name="_Toc58"/>
      <w:bookmarkEnd w:id="149"/>
      <w:r>
        <w:rPr>
          <w:rtl w:val="true"/>
        </w:rPr>
        <w:t>یکم</w:t>
      </w:r>
      <w:r>
        <w:rPr>
          <w:rtl w:val="true"/>
        </w:rPr>
        <w:t xml:space="preserve">) </w:t>
      </w:r>
      <w:r>
        <w:rPr>
          <w:rtl w:val="true"/>
        </w:rPr>
        <w:t>ادله عقلی</w:t>
      </w:r>
      <w:bookmarkEnd w:id="150"/>
    </w:p>
    <w:p>
      <w:pPr>
        <w:pStyle w:val="Heading6"/>
        <w:numPr>
          <w:ilvl w:val="5"/>
          <w:numId w:val="1"/>
        </w:numPr>
        <w:rPr/>
      </w:pPr>
      <w:bookmarkStart w:id="151" w:name="__RefHeading___Toc985456_774463916"/>
      <w:bookmarkStart w:id="152" w:name="_Toc59"/>
      <w:bookmarkEnd w:id="151"/>
      <w:r>
        <w:rPr>
          <w:rtl w:val="true"/>
        </w:rPr>
        <w:t>جامعیت، اکملیّت و خاتمیّت دین اسلام</w:t>
      </w:r>
      <w:bookmarkEnd w:id="152"/>
    </w:p>
    <w:p>
      <w:pPr>
        <w:pStyle w:val="BookText"/>
        <w:rPr/>
      </w:pPr>
      <w:r>
        <w:rPr>
          <w:rFonts w:ascii="IRNazanin" w:hAnsi="IRNazanin" w:eastAsia="IRNazanin"/>
          <w:color w:val="111111"/>
          <w:sz w:val="28"/>
          <w:sz w:val="28"/>
          <w:szCs w:val="28"/>
          <w:rtl w:val="true"/>
          <w:lang w:bidi="fa-IR"/>
        </w:rPr>
        <w:t xml:space="preserve">ازآن‌رو که اسلام دینی تک‌بعدی نیست، یعنی هم به دنیا توجه دارد و هم به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نظریه سکولاریسم که تک‌بعدی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یکی از اساسی‌ترین مسائل دنیایی یعنی، حکومت و کیفیت رابطه دین و حکومت را در عصر غیبت مشخص کرده باشد تا مردم از سرگردانی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و جامعیت دین اسلام به معنای این است که پیامبر اسلام صلی الله علیه و آله آخرین پیامبر الهی است و دین اسلام، تمام احکام و نیازهای بشر را تا روز قیامت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مهم‌ترین نیازهای بشری، وجود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دراین‌باره می‌فرماید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همین الآن در فقه خودمان مواردی داریم که فقها به‌طور جزم، به لزوم وجوب چیزی فتوا داده‌اند، فقط به دلیل اهمیت موضوع؛ یعنی با اینکه دلیل نقلی از آیه و حدیث به‌طور صریح و کافی نداریم و همچنین اجماع معتبری نیز در کار نیست، فقها از نظر اهمیت موضوع و از نظر آشنایی به روح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موضوعات مهم را بلاتکلیف نمی‌گذارد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می‌کنند که حکم الهی در این مورد چنین است، مثل آنچه در مسئله ولایت حاکم و متفرّعات آن فتوا داده‌اند</w:t>
      </w:r>
      <w:r>
        <w:rPr>
          <w:rFonts w:eastAsia="IRNazanin" w:cs="IRNazanin"/>
          <w:color w:val="111111"/>
          <w:sz w:val="28"/>
          <w:szCs w:val="28"/>
          <w:rtl w:val="true"/>
          <w:lang w:bidi="fa-IR"/>
        </w:rPr>
        <w:t xml:space="preserve">. </w:t>
      </w:r>
      <w:r>
        <w:rPr>
          <w:rStyle w:val="FootnoteAnchor"/>
          <w:rtl w:val="true"/>
        </w:rPr>
        <w:footnoteReference w:id="91"/>
      </w:r>
      <w:bookmarkStart w:id="153" w:name="pg5068_30959"/>
    </w:p>
    <w:p>
      <w:pPr>
        <w:pStyle w:val="Heading6"/>
        <w:numPr>
          <w:ilvl w:val="5"/>
          <w:numId w:val="1"/>
        </w:numPr>
        <w:rPr/>
      </w:pPr>
      <w:bookmarkStart w:id="154" w:name="__RefHeading___Toc985458_774463916"/>
      <w:bookmarkStart w:id="155" w:name="_Toc60"/>
      <w:bookmarkEnd w:id="153"/>
      <w:bookmarkEnd w:id="154"/>
      <w:r>
        <w:rPr>
          <w:rtl w:val="true"/>
        </w:rPr>
        <w:t>مقدس بودن مقام حکومت و رهبری</w:t>
      </w:r>
      <w:bookmarkEnd w:id="155"/>
    </w:p>
    <w:p>
      <w:pPr>
        <w:pStyle w:val="BookText"/>
        <w:rPr/>
      </w:pPr>
      <w:r>
        <w:rPr>
          <w:rFonts w:ascii="IRNazanin" w:hAnsi="IRNazanin" w:eastAsia="IRNazanin"/>
          <w:color w:val="111111"/>
          <w:sz w:val="28"/>
          <w:sz w:val="28"/>
          <w:szCs w:val="28"/>
          <w:rtl w:val="true"/>
          <w:lang w:bidi="fa-IR"/>
        </w:rPr>
        <w:t>حکومت و رهبری در جامعه دینی به معنای حفظ و حراست از دین و احکام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مقام والا و مقدّس، لازم است صاحب شریعت، حاکم و رهبر را مشخص کند؛ چه به‌صورتِ نصب خاص و نص صریح و تعیین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معصومان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به‌صورتِ نصب عام و تعیین عمومی با بیان شرایط و ویژگی‌های 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 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مجید و هم از سنّت و سیره نبوی استنباط می‌شود که پیغمبر اکرم صلی الله علیه و آله در میان مسلمین، در آنِ واحد دارای سه شأن بود؛ اوّل اینکه، امام و پیشوا و مرجع دینی بود و ولایت و امامت داشت، سخنش و عملش سند و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ولایت قضایی داشت؛ یعنی حکمش در اختلافات حقوقی و مخاصمات داخلی نافذ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ولایت سیاسی و اجتماعی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گذشته از اینکه مبیّن و مبلّغ احکام بود و گذشته از اینکه قاضی مسلمین بود، سائس و مدیر اجتماع مسلمین بود، ولی امر مسلمین و اختیاردار اجتماع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بر مردم حکومت می‌کرد و سیاست اجتماع مسلمین را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از شئون سه‌گانه رسول اکرم صلی الله علیه و آله ، ریشه بحث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مورد پیشوایی در اخذ معالم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زعامت اجتماعی و سیاسی نیز زیاد به کار رفته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در زمان حیات خودشان ولی امر مسلمین بودند و این مقام را خداوند به ایشان عطا فرموده بود و پس از ایشان طبق دلایل زیادی که</w:t>
      </w:r>
      <w:bookmarkStart w:id="156" w:name="pg5068_30960"/>
    </w:p>
    <w:p>
      <w:pPr>
        <w:pStyle w:val="BookText"/>
        <w:rPr/>
      </w:pPr>
      <w:bookmarkEnd w:id="156"/>
      <w:r>
        <w:rPr>
          <w:rFonts w:ascii="IRNazanin" w:hAnsi="IRNazanin" w:eastAsia="IRNazanin"/>
          <w:color w:val="111111"/>
          <w:sz w:val="28"/>
          <w:sz w:val="28"/>
          <w:szCs w:val="28"/>
          <w:rtl w:val="true"/>
          <w:lang w:bidi="fa-IR"/>
        </w:rPr>
        <w:t>غیر قابل انکار است به اهل‌بیت علیهم السلام رسیده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احکام، قضاوت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است؛ یا خدا باید معین کرده باشد یا به‌طور مشخص و یا به‌طور کلّی شرایطی برای آن ذکر کرده باشد که دراین‌صورت باز هم خدا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هیچ بحثی از نظر اصول اسلامی نیست</w:t>
      </w:r>
      <w:r>
        <w:rPr>
          <w:rFonts w:eastAsia="IRNazanin" w:cs="IRNazanin"/>
          <w:color w:val="111111"/>
          <w:sz w:val="28"/>
          <w:szCs w:val="28"/>
          <w:rtl w:val="true"/>
          <w:lang w:bidi="fa-IR"/>
        </w:rPr>
        <w:t xml:space="preserve">. </w:t>
      </w:r>
      <w:r>
        <w:rPr>
          <w:rStyle w:val="FootnoteAnchor"/>
          <w:rtl w:val="true"/>
        </w:rPr>
        <w:footnoteReference w:id="94"/>
      </w:r>
    </w:p>
    <w:p>
      <w:pPr>
        <w:pStyle w:val="Heading5"/>
        <w:numPr>
          <w:ilvl w:val="4"/>
          <w:numId w:val="1"/>
        </w:numPr>
        <w:rPr/>
      </w:pPr>
      <w:bookmarkStart w:id="157" w:name="__RefHeading___Toc985460_774463916"/>
      <w:bookmarkStart w:id="158" w:name="_Toc61"/>
      <w:bookmarkEnd w:id="157"/>
      <w:r>
        <w:rPr>
          <w:rtl w:val="true"/>
        </w:rPr>
        <w:t>دوم</w:t>
      </w:r>
      <w:r>
        <w:rPr>
          <w:rtl w:val="true"/>
        </w:rPr>
        <w:t xml:space="preserve">) </w:t>
      </w:r>
      <w:r>
        <w:rPr>
          <w:rtl w:val="true"/>
        </w:rPr>
        <w:t>ادلّه نقلی</w:t>
      </w:r>
      <w:bookmarkEnd w:id="158"/>
    </w:p>
    <w:p>
      <w:pPr>
        <w:pStyle w:val="Heading6"/>
        <w:numPr>
          <w:ilvl w:val="5"/>
          <w:numId w:val="1"/>
        </w:numPr>
        <w:rPr/>
      </w:pPr>
      <w:bookmarkStart w:id="159" w:name="__RefHeading___Toc985462_774463916"/>
      <w:bookmarkStart w:id="160" w:name="_Toc62"/>
      <w:bookmarkEnd w:id="159"/>
      <w:r>
        <w:rPr>
          <w:rtl w:val="true"/>
        </w:rPr>
        <w:t>توقیع شریف منسوب به حضرت حجّت عجل الله تعالی فرجه الشریف</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الحوادث الواقعة فأرجعوا فیها الی رواة حدیثنا، فانّهم حجّتی علیکم وأنا حجة‌الله؛ </w:t>
      </w:r>
      <w:r>
        <w:rPr>
          <w:rStyle w:val="FootnoteAnchor"/>
          <w:rtl w:val="true"/>
        </w:rPr>
        <w:footnoteReference w:id="95"/>
      </w:r>
      <w:r>
        <w:rPr>
          <w:rFonts w:ascii="IRNazanin" w:hAnsi="IRNazanin" w:eastAsia="IRNazanin"/>
          <w:color w:val="111111"/>
          <w:sz w:val="28"/>
          <w:sz w:val="28"/>
          <w:szCs w:val="28"/>
          <w:rtl w:val="true"/>
          <w:lang w:bidi="fa-IR"/>
        </w:rPr>
        <w:t xml:space="preserve">درباره حوادث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جدید و حوادث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راویان احادیث ما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حجت من بر شما و من حجت و دلیل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 بیان احکام شرعی و بیان مسئله شرعی نیست؛ بلکه منظور پیشامدهای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 که به‌صورتِ مسئله اجتماعی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امام عجل الله تعالی فرجه الشریف مسئله‌ای خاص بود، یا خودشان پاسخ را می‌فرمودند یا به یکی از علمای آن زمان ارجاع می‌دادند؛ درحالی‌که امام عجل الله تعالی فرجه الشریف به‌صورتِ کلّی فرمودند، به روایت‌کنندگان حدیث ما مراجعه کنید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محدثین و ناقلین احادیث نیست؛ بلکه فقها هستند؛ چون حضرت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حجّت بر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حجّت‌بودن راوی، زمانی صحیح است که رأی و نظر او هم ملاک باشد؛ یعنی کسانی که از جانب امام</w:t>
      </w:r>
      <w:bookmarkStart w:id="161" w:name="pg5068_30961"/>
    </w:p>
    <w:p>
      <w:pPr>
        <w:pStyle w:val="BookText"/>
        <w:rPr/>
      </w:pPr>
      <w:bookmarkEnd w:id="161"/>
      <w:r>
        <w:rPr>
          <w:rFonts w:ascii="IRNazanin" w:hAnsi="IRNazanin" w:eastAsia="IRNazanin"/>
          <w:color w:val="111111"/>
          <w:sz w:val="28"/>
          <w:sz w:val="28"/>
          <w:szCs w:val="28"/>
          <w:rtl w:val="true"/>
          <w:lang w:bidi="fa-IR"/>
        </w:rPr>
        <w:t>معصوم علیه السلام امور را تصدّی می‌کنند، فقها هستند نه 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همان‌طور که پیامبر صلی الله علیه و آله و ائمه علیهم السلام حجت خدا بر مردم بوده و تمام امور مردم به آنها واگذار شده است، فقها نیز حجت برای مردم بوده و تمام امور مردم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حجّت‌بودن راویان را در ردیف حجت‌بودن خودشان آوردند، بدین معناست که راویان احادیث را مانند امام عجل الله تعالی فرجه الشریف دارای حق تصرّف و ولایت دانسته و زمام امور مردم را در عصر غیبت به آنها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رحمه الله در تبیین روایت فوق، به توضیح حوادث بسنده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مشکلات جامعه بشری نو می‌شود و مشکلات نو، راه حلّ نو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پدیده‌ای نوظهور نیست که حلّ آنها برعهده حاملان معارف اسلامی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بنابراین، حجّت‌بودن در این حدیث با مسائل و امور عامّه قضایی، حکومتی و سیاسی تناسب پیدا می‌کند</w:t>
      </w:r>
      <w:r>
        <w:rPr>
          <w:rFonts w:eastAsia="IRNazanin" w:cs="IRNazanin"/>
          <w:color w:val="111111"/>
          <w:sz w:val="28"/>
          <w:szCs w:val="28"/>
          <w:rtl w:val="true"/>
          <w:lang w:bidi="fa-IR"/>
        </w:rPr>
        <w:t>.</w:t>
      </w:r>
    </w:p>
    <w:p>
      <w:pPr>
        <w:pStyle w:val="Heading6"/>
        <w:numPr>
          <w:ilvl w:val="5"/>
          <w:numId w:val="1"/>
        </w:numPr>
        <w:rPr/>
      </w:pPr>
      <w:bookmarkStart w:id="162" w:name="__RefHeading___Toc985464_774463916"/>
      <w:bookmarkStart w:id="163" w:name="_Toc63"/>
      <w:bookmarkEnd w:id="162"/>
      <w:r>
        <w:rPr>
          <w:rtl w:val="true"/>
        </w:rPr>
        <w:t>مقبوله عمربن‌حنظله</w:t>
      </w:r>
      <w:bookmarkEnd w:id="163"/>
    </w:p>
    <w:p>
      <w:pPr>
        <w:pStyle w:val="BookText"/>
        <w:rPr/>
      </w:pPr>
      <w:r>
        <w:rPr>
          <w:rFonts w:ascii="IRNazanin" w:hAnsi="IRNazanin" w:eastAsia="IRNazanin"/>
          <w:color w:val="111111"/>
          <w:sz w:val="28"/>
          <w:sz w:val="28"/>
          <w:szCs w:val="28"/>
          <w:rtl w:val="true"/>
          <w:lang w:bidi="fa-IR"/>
        </w:rPr>
        <w:t>این روایت یکی از مهم‌ترین روایات در اثبات ولایت فقیه 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عمربن‌حنظله از امام صادق علیه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از یاران ما در مسئله‌ای مثل بدهکاری وارث، با هم اختلاف پیدا کردند آیا مجاز هستند به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غیراسلامی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قاضیان آنها مراجعه کنند؟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هرکسی نزد آنان شکایت بَرَد، همانا نزد طاغوت شکایت برده است؛ درحالی‌که خداوند به ما فرمان داده که از طاغوت دوری کنیم و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نفر چه کنند؟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ینظران الی من کان ممّن قد روی حدیثنا ونظر فی حلالنا وحرامنا وعرف احکامنا فلیرضوا به حکماً فانّی قد جعلته علیکم حاکماً </w:t>
      </w:r>
      <w:r>
        <w:rPr>
          <w:rStyle w:val="FootnoteAnchor"/>
          <w:rtl w:val="true"/>
        </w:rPr>
        <w:footnoteReference w:id="97"/>
      </w:r>
      <w:r>
        <w:rPr>
          <w:rFonts w:ascii="IRNazanin" w:hAnsi="IRNazanin" w:eastAsia="IRNazanin"/>
          <w:color w:val="111111"/>
          <w:sz w:val="28"/>
          <w:sz w:val="28"/>
          <w:szCs w:val="28"/>
          <w:rtl w:val="true"/>
          <w:lang w:bidi="fa-IR"/>
        </w:rPr>
        <w:t xml:space="preserve">نظر کنند به کسی که 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را روایت و در حلال و حرام ما نظر می‌کند و از احکام ما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به‌عنوان حکم و قاضی رضایت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او را بر شما حاکم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رحمه الله در استدلال به این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می‌آید نایب عام معین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من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حدیث ما را روایت کرده باشد و دقیق باشد در حلال و حرام ما، عادل باشد، درستکار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 شما حاکم قرار دادم</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چند نکته در مورد این روایت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نزاع دو نفر در مورد بدهکاری وارث، از باب مثال در این روایت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منازعات به‌طور عام مورد سؤال است، نه فقط در این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طاغوت، سلطان و ستمکار و ظالم است و اگر شامل قاضی بشود از آن جهت بوده که دست‌نشانده و مأمور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سؤال این است که سلطان، ظالم است و قضات هم از طرف او اجازه کار و مسئولیت دارند، پس شیعیان در زمان نزاع بین خودشان چه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از یک طرف، عقد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حکومت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می‌توان باید حکومت طاغوت را تضعیف کرد و از طرف دیگر، عقد ایجابی</w:t>
      </w:r>
      <w:bookmarkStart w:id="164" w:name="pg5068_30963"/>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حکومت و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حکم فقیه جامع‌الشرایط راضی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اصلی در اثبات ولایت فقیه، این جمله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ولی‌فقیه جامع‌الشرایط رضایت دهید؛ چون که آنها از طرف من بر شما حاکم هستند؛ یعنی ولی‌فقیه توسط امام معصوم علیه السلام منصوب شده و اطاعت از آنها مانند امام عجل الله تعالی فرجه الشریف واجب است</w:t>
      </w:r>
      <w:r>
        <w:rPr>
          <w:rFonts w:eastAsia="IRNazanin" w:cs="IRNazanin"/>
          <w:color w:val="111111"/>
          <w:sz w:val="28"/>
          <w:szCs w:val="28"/>
          <w:rtl w:val="true"/>
          <w:lang w:bidi="fa-IR"/>
        </w:rPr>
        <w:t>.</w:t>
      </w:r>
    </w:p>
    <w:p>
      <w:pPr>
        <w:pStyle w:val="Heading4"/>
        <w:numPr>
          <w:ilvl w:val="3"/>
          <w:numId w:val="1"/>
        </w:numPr>
        <w:rPr/>
      </w:pPr>
      <w:bookmarkStart w:id="165" w:name="__RefHeading___Toc985466_774463916"/>
      <w:bookmarkStart w:id="166" w:name="_Toc64"/>
      <w:bookmarkEnd w:id="165"/>
      <w:r>
        <w:rPr>
          <w:rtl w:val="true"/>
        </w:rPr>
        <w:t>و</w:t>
      </w:r>
      <w:r>
        <w:rPr>
          <w:rtl w:val="true"/>
        </w:rPr>
        <w:t xml:space="preserve">) </w:t>
      </w:r>
      <w:r>
        <w:rPr>
          <w:rtl w:val="true"/>
        </w:rPr>
        <w:t>حدود و اختیارات ولی فقیه</w:t>
      </w:r>
      <w:bookmarkEnd w:id="166"/>
    </w:p>
    <w:p>
      <w:pPr>
        <w:pStyle w:val="BookText"/>
        <w:rPr/>
      </w:pPr>
      <w:r>
        <w:rPr>
          <w:rFonts w:ascii="IRNazanin" w:hAnsi="IRNazanin" w:eastAsia="IRNazanin"/>
          <w:color w:val="111111"/>
          <w:sz w:val="28"/>
          <w:sz w:val="28"/>
          <w:szCs w:val="28"/>
          <w:rtl w:val="true"/>
          <w:lang w:bidi="fa-IR"/>
        </w:rPr>
        <w:t>یکی از مباحث مهم درباره ولایت فقیه و حکومت اسلامی در عصر غیبت، حدود، میزان و گستره ولایت فقیه است؛ یعنی آیا همان اختیاراتی که معصوم علیه السلام در زمان حضور دارد، فقیه و نائب امام عجل الله تعالی فرجه الشریف نیز همان میزان اختیارات را دارد یا نه؟</w:t>
      </w:r>
    </w:p>
    <w:p>
      <w:pPr>
        <w:pStyle w:val="BookText"/>
        <w:rPr/>
      </w:pPr>
      <w:r>
        <w:rPr>
          <w:rFonts w:ascii="IRNazanin" w:hAnsi="IRNazanin" w:eastAsia="IRNazanin"/>
          <w:color w:val="111111"/>
          <w:sz w:val="28"/>
          <w:sz w:val="28"/>
          <w:szCs w:val="28"/>
          <w:rtl w:val="true"/>
          <w:lang w:bidi="fa-IR"/>
        </w:rPr>
        <w:t>پاسخ به این سؤال به آنجا برمی‌گردد که آیا ولایت فقهای جامع‌الشرایط، استمرار و تداوم ولایت معصومان علیهم السلام است یا نه؟ اگر پاسخ ما مثبت باشد، پس ولی‌فقیه دارای همان اختیاراتی است که حضرت رسول صلی الله علیه و آله و ائمه علیهم السلام دارا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حضور و عصر غیبت، به حضور و غیبت ولی و امام عجل الله تعالی فرجه الشریف است، نه به بود و نبود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از آن محروم هستند، وجود شخص ولی و امام عجل الله تعالی فرجه الشریف است، نه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یک ضرورت اجتماعی است و تعطیل‌شدنی نیست؛ همان‌طور که در عصر حضور اگر امام عجل الله تعالی فرجه الشریف ، شخصی را به‌عنوان حاکم انتخاب می‌کرد که از طرف امام عجل الله تعالی فرجه الشریف والی منطقه‌ای بوده و دارای همه اختیارات امام عجل الله تعالی فرجه الشریف بوده است، در عصر غیبت نیز، نائب امام همان اختیارات امام عجل الله تعالی فرجه الشریف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عبارات شهید مطهری نیز همین مطلب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به حکومت اسلامی و به عبارت دیگر، به اجتماع اسلامی داده است، این اختیارات در درجه اول مربوط به حکومت شخصی</w:t>
      </w:r>
    </w:p>
    <w:p>
      <w:pPr>
        <w:pStyle w:val="BookText"/>
        <w:rPr/>
      </w:pPr>
      <w:r>
        <w:rPr>
          <w:rFonts w:ascii="IRNazanin" w:hAnsi="IRNazanin" w:eastAsia="IRNazanin"/>
          <w:color w:val="111111"/>
          <w:sz w:val="28"/>
          <w:sz w:val="28"/>
          <w:szCs w:val="28"/>
          <w:rtl w:val="true"/>
          <w:lang w:bidi="fa-IR"/>
        </w:rPr>
        <w:t xml:space="preserve">پیامبر صلی الله علیه و آله است و از او به حکومت امام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حکومت شرعی دیگر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اختیارات دامنه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در شرایط جدید و نیازمندی‌های جدید، می‌تواند با توجّه به اصول و مبانی اساسی اسلامی، یک سلسله مقررات وضع کند که در گذشته موضوعاً منتفی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قوّه حاکمه اسلامی، شرط لازم حُسن اجرای قوانین آسمانی و حسن تطبیق با مقتضیات زمان و حسن تنظیم برنامه‌های مخصوص هر دوره است</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مطهری رحمه الله در کتاب اسلام و مقتضیات زمان، صفحات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اختیارات وسیع حاکم اسلامی را در عصر حضور و غیبت نام می‌برد و تأکید می‌کند ولی‌فقیه تا زمانی این اختیارات را داراست که شرایط رهبری، از جمله صفت عدالت را حدوثاً و بقاءً داشته باشد و به محض سلب یکی از صفات و شرایط رهبری، اختیارات نیز ساقط می‌شود و از این طریق جلوی استبداد و دیکتاتوری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حکومت را از نظر آموزه‌های اسلامی، در اندیشه شهید مطهری رحمه الله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وِلایت و وَلایت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ولایت را در قرآن از نظر شهید مطهری رحمه الله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تعالیم و آموزه‌های اسلامی را از نظر شهید مطهری رحمه الله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رحمه الله آغاز تاریخ فقهای شیعه را از چه زمانی می‌داند؟ چرا؟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رحمه الله با بررسی تاریخ فقهای شیعه به سه نتیجه می‌رسند؛ آن سه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دیدگاه درباره ضرورت وجود حکومت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دلایلی عقلی، قرآنی و روایی برای ضرورت وجود حکومت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 اصطلاحی مشروعیت را توضیح داده و تفاوت معنای مشروعیت در اصطلاح فقهی و سیاسی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ذکر شده در مبنای مشروعیت حکومت را برشمرید و هر کدام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نظریه در منشأ مشروعیت ولایت فقیه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توضیح داده</w:t>
      </w:r>
    </w:p>
    <w:p>
      <w:pPr>
        <w:pStyle w:val="BookText"/>
        <w:rPr/>
      </w:pPr>
      <w:r>
        <w:rPr>
          <w:rFonts w:ascii="IRNazanin" w:hAnsi="IRNazanin" w:eastAsia="IRNazanin"/>
          <w:color w:val="111111"/>
          <w:sz w:val="28"/>
          <w:sz w:val="28"/>
          <w:szCs w:val="28"/>
          <w:rtl w:val="true"/>
          <w:lang w:bidi="fa-IR"/>
        </w:rPr>
        <w:t>و نظریه شهید مطهری رحمه الله را دراین‌باره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و شرایط ولی‌فقیه را بیان کنید و از نظر شهید مطهری رحمه الله ولی‌فقیه باید دارای چه شرایطی باشد؟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ولایت فقیه را با تأکید بر نظر شهید مطهری رحمه الله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اختیارات ولی‌فقیه را بر اساس نظر شهید مطهری رحمه الله توضیح دهید</w:t>
      </w:r>
      <w:r>
        <w:rPr>
          <w:rFonts w:eastAsia="IRNazanin" w:cs="IRNazanin"/>
          <w:color w:val="111111"/>
          <w:sz w:val="28"/>
          <w:szCs w:val="28"/>
          <w:rtl w:val="true"/>
          <w:lang w:bidi="fa-IR"/>
        </w:rPr>
        <w:t>.</w:t>
      </w:r>
      <w:bookmarkStart w:id="167" w:name="pg5068_30967"/>
    </w:p>
    <w:p>
      <w:pPr>
        <w:pStyle w:val="Heading2"/>
        <w:numPr>
          <w:ilvl w:val="1"/>
          <w:numId w:val="1"/>
        </w:numPr>
        <w:rPr/>
      </w:pPr>
      <w:bookmarkStart w:id="168" w:name="__RefHeading___Toc985468_774463916"/>
      <w:bookmarkStart w:id="169" w:name="_Toc65"/>
      <w:bookmarkEnd w:id="167"/>
      <w:bookmarkEnd w:id="168"/>
      <w:r>
        <w:rPr/>
        <w:t>4</w:t>
      </w:r>
      <w:r>
        <w:rPr>
          <w:rtl w:val="true"/>
        </w:rPr>
        <w:t xml:space="preserve">- </w:t>
      </w:r>
      <w:r>
        <w:rPr>
          <w:rtl w:val="true"/>
        </w:rPr>
        <w:t>آزادی در اندیشه سیاسی استاد مطهری رحمه الله</w:t>
      </w:r>
      <w:bookmarkEnd w:id="169"/>
    </w:p>
    <w:p>
      <w:pPr>
        <w:pStyle w:val="Heading3"/>
        <w:numPr>
          <w:ilvl w:val="2"/>
          <w:numId w:val="1"/>
        </w:numPr>
        <w:rPr/>
      </w:pPr>
      <w:bookmarkStart w:id="170" w:name="__RefHeading___Toc985470_774463916"/>
      <w:bookmarkStart w:id="171" w:name="_Toc66"/>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دیدگاه استاد مطهری درباره آزادی و اقسام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نوآوری‌های استاد مطهری در بحث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بی‌تردید آزادی، یکی از مهم‌ترین مؤلفه‌های اندیشه سیاسی استاد مطهری است؛ به‌طوری‌که فهم اندیشه سیاسی ایشان، بدون توجه به این مؤلفه، امکان‌پذیر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از نظر استاد مطهری، نه تنها یکی از نیازهای انسان در ادامه حیات و تکامل اوست، بلکه از نیازهای زندگی جمعی و از شرایط کمال این زندگی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اندیشه استاد مطهری، آزادی در سطوح مختلف زندگی قابل طرح است و فهم اهمیت و جایگاه آن مستلزم توجه به این سطوح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توجه به مفهوم آزادی در اندیشه ایشان، بیانگر تغییر اساسی دغدغه‌های نظری در حوزه تفکر سیاسی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تلاش می‌کند با تکیه بر سنت فکری کلاسیک و با بهره‌گیری از معارف جدید، به پرسش‌ها و دغدغه‌های دوران جدید پاسخ دهد</w:t>
      </w:r>
      <w:r>
        <w:rPr>
          <w:rFonts w:eastAsia="IRNazanin" w:cs="IRNazanin"/>
          <w:color w:val="111111"/>
          <w:sz w:val="28"/>
          <w:szCs w:val="28"/>
          <w:rtl w:val="true"/>
          <w:lang w:bidi="fa-IR"/>
        </w:rPr>
        <w:t>.</w:t>
      </w:r>
      <w:bookmarkStart w:id="172" w:name="pg5068_30968"/>
    </w:p>
    <w:p>
      <w:pPr>
        <w:pStyle w:val="BookText"/>
        <w:rPr/>
      </w:pPr>
      <w:bookmarkEnd w:id="172"/>
      <w:r>
        <w:rPr>
          <w:rFonts w:ascii="IRNazanin" w:hAnsi="IRNazanin" w:eastAsia="IRNazanin"/>
          <w:color w:val="111111"/>
          <w:sz w:val="28"/>
          <w:sz w:val="28"/>
          <w:szCs w:val="28"/>
          <w:rtl w:val="true"/>
          <w:lang w:bidi="fa-IR"/>
        </w:rPr>
        <w:t>اگرچه آزادی به مفهوم عام، از دیرباز در ادبیات کلاسیک مطرح بوده، امّا آزادی به مفهوم خاص، به‌ویژه در وجه سیاسی‌اش، در دوران معاصر در جوامع مختلف و از جمله ایران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آزادی در اندیشه استاد مطهری، نمایانگر گذار از پرسش‌های قدیم به پرسش‌های جدید است؛ به همین دلیل، برجسته شدن وجه سیاسی آزادی و توجه به عرصه زندگی سیاسی در طرح این مفهوم، از ویژگی‌های اندیشه سیاسی ایشان،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ضمن بررسی مفهوم آزادی در اندیشه سیاسی استاد، چگونگی برجسته شدن وجه سیاسی این مفهوم را بیان می‌کنیم</w:t>
      </w:r>
      <w:r>
        <w:rPr>
          <w:rFonts w:eastAsia="IRNazanin" w:cs="IRNazanin"/>
          <w:color w:val="111111"/>
          <w:sz w:val="28"/>
          <w:szCs w:val="28"/>
          <w:rtl w:val="true"/>
          <w:lang w:bidi="fa-IR"/>
        </w:rPr>
        <w:t>.</w:t>
      </w:r>
    </w:p>
    <w:p>
      <w:pPr>
        <w:pStyle w:val="Heading3"/>
        <w:numPr>
          <w:ilvl w:val="2"/>
          <w:numId w:val="1"/>
        </w:numPr>
        <w:rPr/>
      </w:pPr>
      <w:bookmarkStart w:id="173" w:name="__RefHeading___Toc985472_774463916"/>
      <w:bookmarkStart w:id="174" w:name="_Toc67"/>
      <w:bookmarkEnd w:id="173"/>
      <w:r>
        <w:rPr/>
        <w:t>1</w:t>
      </w:r>
      <w:r>
        <w:rPr>
          <w:rtl w:val="true"/>
        </w:rPr>
        <w:t xml:space="preserve">. </w:t>
      </w:r>
      <w:r>
        <w:rPr>
          <w:rtl w:val="true"/>
        </w:rPr>
        <w:t>آزادی و زندگی فردی</w:t>
      </w:r>
      <w:bookmarkEnd w:id="174"/>
    </w:p>
    <w:p>
      <w:pPr>
        <w:pStyle w:val="Heading4"/>
        <w:numPr>
          <w:ilvl w:val="3"/>
          <w:numId w:val="1"/>
        </w:numPr>
        <w:rPr/>
      </w:pPr>
      <w:bookmarkStart w:id="175" w:name="__RefHeading___Toc985474_774463916"/>
      <w:bookmarkStart w:id="176" w:name="_Toc68"/>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بی‌شک، هرگونه بحث درباره آزادی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مستلزم بررسی مفهوم و جایگاه آزادی در زندگی فردی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آزادی در عرصه زندگی فردی، شرایط و زمینه‌های لازم برای آزادی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را فراهم می‌سازد؛ ازاین‌رو، مباحث استاد مطهری درباره آزادی در سطح فردی، به منزله بنیان‌های نظری آزادی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سطح، ایشان، بر دو وجه فلسفی و اخلاقی آزادی تأکید کرده است که حاصل آن، شکل‌گیری دو قسم از آزادی،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77" w:name="__RefHeading___Toc985476_774463916"/>
      <w:bookmarkStart w:id="178" w:name="_Toc69"/>
      <w:bookmarkEnd w:id="177"/>
      <w:r>
        <w:rPr>
          <w:rtl w:val="true"/>
        </w:rPr>
        <w:t>الف</w:t>
      </w:r>
      <w:r>
        <w:rPr>
          <w:rtl w:val="true"/>
        </w:rPr>
        <w:t xml:space="preserve">) </w:t>
      </w:r>
      <w:r>
        <w:rPr>
          <w:rtl w:val="true"/>
        </w:rPr>
        <w:t>آزادی فلسفی</w:t>
      </w:r>
      <w:bookmarkEnd w:id="17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فلسفی آزادی، از دیرباز مورد توجه اندیشمندان مسلمان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 روزنتال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در اسلام در ابعاد متافیزیکی و هستی‌شناختی‌اش</w:t>
      </w:r>
    </w:p>
    <w:p>
      <w:pPr>
        <w:pStyle w:val="BookText"/>
        <w:rPr/>
      </w:pPr>
      <w:r>
        <w:rPr>
          <w:rFonts w:ascii="IRNazanin" w:hAnsi="IRNazanin" w:eastAsia="IRNazanin"/>
          <w:color w:val="111111"/>
          <w:sz w:val="28"/>
          <w:sz w:val="28"/>
          <w:szCs w:val="28"/>
          <w:rtl w:val="true"/>
          <w:lang w:bidi="fa-IR"/>
        </w:rPr>
        <w:t xml:space="preserve">به اصطلاحاتی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آنها مربوط می‌شود؛ </w:t>
      </w:r>
      <w:r>
        <w:rPr>
          <w:rStyle w:val="FootnoteAnchor"/>
          <w:rtl w:val="true"/>
        </w:rPr>
        <w:footnoteReference w:id="100"/>
      </w:r>
      <w:r>
        <w:rPr>
          <w:rFonts w:ascii="IRNazanin" w:hAnsi="IRNazanin" w:eastAsia="IRNazanin"/>
          <w:color w:val="111111"/>
          <w:sz w:val="28"/>
          <w:sz w:val="28"/>
          <w:szCs w:val="28"/>
          <w:rtl w:val="true"/>
          <w:lang w:bidi="fa-IR"/>
        </w:rPr>
        <w:t xml:space="preserve">ازاین‌رو، بررسی مفهوم آزادی در این سطح، مستلزم بررسی دیدگاه استاد مطهری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پس از بررسی جنبه‌های مختلف جبر و اختیار و اشاره به عدم تنافی پذیرش اختیار با قانون ضرورت علی و معلولی،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محققان حکمای اسلامی، نظام هستی، نظام ضروری است و استثناپذیر هم نیست و درعین‌حال، انسان در افعال و آثار خود، مختار و آزاد است و حدّ اعلای آزادی برای انسان، موجود است و این اختیار و آزادی با ضرورت نظام هستی منافاتی ندارد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استاد مطهری، سپس به توضیح ادله پذیرش اختیار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ادراک اجمالی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اعمال خویش آزاد است و در مقابل هیچ عامل طبیعی یا مافوق طبیعی مسلوب الاختیار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بدیهی و وجدانی است؛ زیرا مربوط به نحوه انجام‌یافتن اعمال وجدانی ذهنی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وجداناً احساس می‌کند که در هر حالتی و تحت هر شرایطی در انتخاب فعل یا ترک آزاد است</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علاوه بر ادعای بدیهی‌بودن این وجه از آزادی، از دلیل‌های دیگری نیز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آزادی امری فطری است، به همین دلیل، اختیار و آزادی جز با قبول آنچه در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قبل از اجتماع در متن خلقت به انسان داده شده است، معنا پیدا نمی‌کند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پذیرش فطرت به‌عنوان یکی از مبانی آزادی در اندیشه استاد مطهری، به مفهوم پذیرش استعدادهای برتر و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استعدادها یا از مقوله عواطف و گرایش‌ها و تمایلات عالی انسانی است، یا از مقوله ادراک‌ها و دریافت‌ها و اندیشه‌هاست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همین استعدادهای برتر، منشأ آزادی‌های متعالی او می‌شوند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عقل و قدرت تفکر در آدمی نیز از دیگر مبانی آزادی در اندیشه استاد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مختار و آزاد آفریده شده است؛ یعنی به او عقل و فکر و اراده داده شده 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برخورداری از عقل و قدرت تفکر، امکان پیمودن مسیر تکامل را برای انسان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دلیل برخورداری از عقل، می‌تواند استعدادهای درونی خود را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نظر وی، پیشرفت و تکامل بشر در گرو آزادی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انسان باید آزاد باشد تا به کمالات خودش برسد؛ چون آزادی یعنی اختیار، و انسان در میان موجودات، تنها موجودی است که خود باید راه خود را انتخاب کند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بنابراین، آزادی، نه هدف زندگی، بلکه وسیله‌ای برای دستیابی کمال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آزادی از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غایی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اعتقاد استاد، بشر اگر بخواهد رشد پیدا کند باید در کار خویش آزاد باشد؛ در انتخاب خودش آزاد باشد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بر اساس این مبانی، استاد مطهری، آزادی را این‌گونه تعریف می‌کند</w:t>
      </w:r>
      <w:r>
        <w:rPr>
          <w:rFonts w:eastAsia="IRNazanin" w:cs="IRNazanin"/>
          <w:color w:val="111111"/>
          <w:sz w:val="28"/>
          <w:szCs w:val="28"/>
          <w:rtl w:val="true"/>
          <w:lang w:bidi="fa-IR"/>
        </w:rPr>
        <w:t>:</w:t>
      </w:r>
      <w:bookmarkStart w:id="179" w:name="pg5068_30971"/>
    </w:p>
    <w:p>
      <w:pPr>
        <w:pStyle w:val="BookText"/>
        <w:rPr/>
      </w:pPr>
      <w:bookmarkEnd w:id="179"/>
      <w:r>
        <w:rPr>
          <w:rFonts w:ascii="IRNazanin" w:hAnsi="IRNazanin" w:eastAsia="IRNazanin"/>
          <w:color w:val="111111"/>
          <w:sz w:val="28"/>
          <w:sz w:val="28"/>
          <w:szCs w:val="28"/>
          <w:rtl w:val="true"/>
          <w:lang w:bidi="fa-IR"/>
        </w:rPr>
        <w:t>آزادی یعنی نبودن مانع، نبودن جبر، نبودن هیچ قیدی، در سر راه؛ پس آزادم و می‌توانم راه کمال خود را طی کنم، نه اینکه چون آزاد هستم به کمال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مقدمه کمال است؛ نه خود کمال</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چنین نگاهی به آزادی در اندیشه استاد مطهری، بستر گذار از وجه فلسفی آزادی به وجه اخلاقی آن را فراهم می‌سازد که در ادامه به توضیح آن می‌پردازیم</w:t>
      </w:r>
      <w:r>
        <w:rPr>
          <w:rFonts w:eastAsia="IRNazanin" w:cs="IRNazanin"/>
          <w:color w:val="111111"/>
          <w:sz w:val="28"/>
          <w:szCs w:val="28"/>
          <w:rtl w:val="true"/>
          <w:lang w:bidi="fa-IR"/>
        </w:rPr>
        <w:t>.</w:t>
      </w:r>
    </w:p>
    <w:p>
      <w:pPr>
        <w:pStyle w:val="Heading4"/>
        <w:numPr>
          <w:ilvl w:val="3"/>
          <w:numId w:val="1"/>
        </w:numPr>
        <w:rPr/>
      </w:pPr>
      <w:bookmarkStart w:id="180" w:name="__RefHeading___Toc985478_774463916"/>
      <w:bookmarkStart w:id="181" w:name="_Toc70"/>
      <w:bookmarkEnd w:id="180"/>
      <w:r>
        <w:rPr>
          <w:rtl w:val="true"/>
        </w:rPr>
        <w:t>ب</w:t>
      </w:r>
      <w:r>
        <w:rPr>
          <w:rtl w:val="true"/>
        </w:rPr>
        <w:t xml:space="preserve">) </w:t>
      </w:r>
      <w:r>
        <w:rPr>
          <w:rtl w:val="true"/>
        </w:rPr>
        <w:t>آزادی معنوی</w:t>
      </w:r>
      <w:bookmarkEnd w:id="181"/>
    </w:p>
    <w:p>
      <w:pPr>
        <w:pStyle w:val="BookText"/>
        <w:rPr/>
      </w:pPr>
      <w:r>
        <w:rPr>
          <w:rFonts w:ascii="IRNazanin" w:hAnsi="IRNazanin" w:eastAsia="IRNazanin"/>
          <w:color w:val="111111"/>
          <w:sz w:val="28"/>
          <w:sz w:val="28"/>
          <w:szCs w:val="28"/>
          <w:rtl w:val="true"/>
          <w:lang w:bidi="fa-IR"/>
        </w:rPr>
        <w:t>آزادی معنوی، برداشتی از آزادی با تأکید بر وجه اخلاقی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اخلاقی به معنای خواستِ پسندیده از جانب انسان و کنترل نفس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این تعریف از آزادی اخلاقی، بیانگر جنبه اثباتی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 سلبی، آزادی اخلاقی، عبارت از رهایی از تعهدات و قید و بندهای زندگی روزمره، رهایی از شر و در نهایت، رهایی از خواهش‌های نفسانی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آزادی اخلاقی نیز از جمله اقسام آزادی است که در اندیشه استاد مطهری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استاد مطهری، انسان از آن جهت که انسان است، اسیر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یک حیوان است، انسانیت انسان اسیر حیوانیت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وقتی که مطیع تمایلات نفسانی و طبیعی باشد و عقل انسان جز در خدمت طبیعت و ماده نباشد، اسارت و بردگی نفس تلقی می‌گردد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رهایی از این اسارت، نوعی آزادی را برای انسان فراهم می‌آورد که وی از آن</w:t>
      </w:r>
    </w:p>
    <w:p>
      <w:pPr>
        <w:pStyle w:val="BookText"/>
        <w:rPr/>
      </w:pPr>
      <w:r>
        <w:rPr>
          <w:rFonts w:ascii="IRNazanin" w:hAnsi="IRNazanin" w:eastAsia="IRNazanin"/>
          <w:color w:val="111111"/>
          <w:sz w:val="28"/>
          <w:sz w:val="28"/>
          <w:szCs w:val="28"/>
          <w:rtl w:val="true"/>
          <w:lang w:bidi="fa-IR"/>
        </w:rPr>
        <w:t>به آزادی معنوی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آزادی معنوی نوع خاصی از آزادی است و در واقع، آزادی انسان از اسارت خویش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بی‌تردید، طرح آزادی معنوی در اندیشه استاد مطهری، ریشه در مبانی انسان‌شناختی استاد دارد، ایشان انسان را موجودی مرکب و دارای قوا و غرایز گوناگون می‌داند؛ ازاین‌رو، به عقیده وی، انسان از نظر معنا، باطن و روح خویش ممکن است آزاد و یا بنده باشد؛ یعنی ممکن است انسان، بنده حرص، اسیر خواهش‌های نفسانی، خشم و فزون‌طلبی خویش باشد و نیز ممکن است از همه اینها آزاد باشد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بنابراین، آزادی معنوی حکایت از وضعیتی می‌کند که در آن، انسان با چیرگی بر غریزه‌های حیوانی خود، از پایبندها و کشش‌های نفسانی آزاد و رها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هدف اساسی آزادی معنوی، رسیدن به سعادت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دیدگاه، هر نوع مانعی برای نیل به سعادت و کمال باید از فراروی انسان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انسان‌های آزاد، انسان‌هایی هستند که با موانعی که از رشد و تکامل بازشان می‌دارد، مبارزه می‌کنند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دقت در این مطلب، اهمیت بسیار زیاد آزادی معنوی را در اندیشه استاد مطهری،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ایشان، آزادی معنوی از چنان اهمیتی برخوردار است که یکی از اهداف اساسی پیامبران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تفاوتی که میان مکتب انبیا و مکتب‌های بشری است در این است که</w:t>
      </w:r>
      <w:bookmarkStart w:id="182" w:name="pg5068_30973"/>
    </w:p>
    <w:p>
      <w:pPr>
        <w:pStyle w:val="BookText"/>
        <w:rPr/>
      </w:pPr>
      <w:bookmarkEnd w:id="182"/>
      <w:r>
        <w:rPr>
          <w:rFonts w:ascii="IRNazanin" w:hAnsi="IRNazanin" w:eastAsia="IRNazanin"/>
          <w:color w:val="111111"/>
          <w:sz w:val="28"/>
          <w:sz w:val="28"/>
          <w:szCs w:val="28"/>
          <w:rtl w:val="true"/>
          <w:lang w:bidi="fa-IR"/>
        </w:rPr>
        <w:t>پیغمبران آمده‌اند تا علاوه بر آزادی اجتماعی، به بشر آزادی معنوی بدهند که بیشتر از هر چیز دیگر ارزش دارد</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183" w:name="__RefHeading___Toc985480_774463916"/>
      <w:bookmarkStart w:id="184" w:name="_Toc71"/>
      <w:bookmarkEnd w:id="183"/>
      <w:r>
        <w:rPr>
          <w:rtl w:val="true"/>
        </w:rPr>
        <w:t>ج</w:t>
      </w:r>
      <w:r>
        <w:rPr>
          <w:rtl w:val="true"/>
        </w:rPr>
        <w:t xml:space="preserve">) </w:t>
      </w:r>
      <w:r>
        <w:rPr>
          <w:rtl w:val="true"/>
        </w:rPr>
        <w:t>آزادی عقیده</w:t>
      </w:r>
      <w:bookmarkEnd w:id="184"/>
    </w:p>
    <w:p>
      <w:pPr>
        <w:pStyle w:val="BookText"/>
        <w:rPr/>
      </w:pPr>
      <w:r>
        <w:rPr>
          <w:rFonts w:ascii="IRNazanin" w:hAnsi="IRNazanin" w:eastAsia="IRNazanin"/>
          <w:color w:val="111111"/>
          <w:sz w:val="28"/>
          <w:sz w:val="28"/>
          <w:szCs w:val="28"/>
          <w:rtl w:val="true"/>
          <w:lang w:bidi="fa-IR"/>
        </w:rPr>
        <w:t>یکی دیگر از اقسام آزادی فردی، آزادی عقیده است که در سطح آزادی کلامی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استاد مطهری، بحث آزادی عقیده، رویکردی کلامی است که بر اساس آن تلاش می‌شود دیدگاه اسلام درباره پذیرش ادیان و اعتقادات غیراسلامی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اصلی ایشان، این است که نشان دهد به چه میزان دین اسلام با آزادی عقیده موافق است؛ ازاین‌رو، این رویکرد، او را به مقایسه آزادی عقیده و تفکر سوق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استاد مطهری، آزادی تفکر، ناشی از همان استعداد انسانی بشر است که می‌تواند در مسائل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 بشری حتماً باید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تکامل بشر در گرو این آزادی است؛ اما آزادی عقیده، خصوصیت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هر عقیده‌ای ناشی از تفکر صحیح و درست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بسیاری از عقاید، یک سلسله عادت‌ها و تقلیدها و تعصب‌ها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این معنا نه تنها راهگشا نیست که به عکس، نوعی گره اندیشه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فکر انسان در چنین حالتی، نه تنها جوّال نیست؛ بلکه دچار خمودگی گردیده است</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تمایز می‌توان نتیجه‌گرفت که از نظر استاد مطهری، آزادی تفکر از دیدگاه اسلام پذیرفتنی است؛ چراکه هر مکتبی که به ایدئولوژی خود باور داشته باشد، ناچار طرف‌دار آزادی اندیشه است </w:t>
      </w:r>
      <w:r>
        <w:rPr>
          <w:rStyle w:val="FootnoteAnchor"/>
          <w:rtl w:val="true"/>
        </w:rPr>
        <w:footnoteReference w:id="118"/>
      </w:r>
      <w:r>
        <w:rPr>
          <w:rFonts w:ascii="IRNazanin" w:hAnsi="IRNazanin" w:eastAsia="IRNazanin"/>
          <w:color w:val="111111"/>
          <w:sz w:val="28"/>
          <w:sz w:val="28"/>
          <w:szCs w:val="28"/>
          <w:rtl w:val="true"/>
          <w:lang w:bidi="fa-IR"/>
        </w:rPr>
        <w:t>و اسلام نیز آن‌چنان دینی است که در محیط علم،</w:t>
      </w:r>
    </w:p>
    <w:p>
      <w:pPr>
        <w:pStyle w:val="BookText"/>
        <w:rPr/>
      </w:pPr>
      <w:r>
        <w:rPr>
          <w:rFonts w:ascii="IRNazanin" w:hAnsi="IRNazanin" w:eastAsia="IRNazanin"/>
          <w:color w:val="111111"/>
          <w:sz w:val="28"/>
          <w:sz w:val="28"/>
          <w:szCs w:val="28"/>
          <w:rtl w:val="true"/>
          <w:lang w:bidi="fa-IR"/>
        </w:rPr>
        <w:t>برتر از محیط جهل رشد می‌کند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ازاین‌روست که با شجاعت و صراحت، با افکار دیگر روبه‌رو می‌گردد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در نهایت، پایه این دین بر منطق و اندیشه استوار است </w:t>
      </w:r>
      <w:r>
        <w:rPr>
          <w:rStyle w:val="FootnoteAnchor"/>
          <w:rtl w:val="true"/>
        </w:rPr>
        <w:footnoteReference w:id="121"/>
      </w:r>
      <w:r>
        <w:rPr>
          <w:rFonts w:ascii="IRNazanin" w:hAnsi="IRNazanin" w:eastAsia="IRNazanin"/>
          <w:color w:val="111111"/>
          <w:sz w:val="28"/>
          <w:sz w:val="28"/>
          <w:szCs w:val="28"/>
          <w:rtl w:val="true"/>
          <w:lang w:bidi="fa-IR"/>
        </w:rPr>
        <w:t>و آزادی عقیده را به نوعی می‌ستاید؛ اما آزادی عقیده را به‌طور مطلق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استاد مطهری میان آزادی عقیده بر پایه تفکر، و آزادی عقیده مبتنی بر عادت‌ها، خرافات و مبانی وراثتی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نوع اول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تفاوت است میان آزادی تفکر و آزادی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اعتقادی بر مبنای تفکر باشد، عقیده‌ای داشته باشیم که ریشه آن تفکر است، اسلام چنین عقیده‌ای را می‌پذیرد، غیر از این عقیده را اساساً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این عقیده، آزادی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عقایدی که بر منبای وراثتی و تقلیدی و از روی جهالت به خاطر فکر نکردن و تسلیم شدن در مقابل عوامل ضد فکر در انسان پیدا شده است، اینها را هرگز اسلام به نام آزادی عقیده نمی‌پذیرد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طرح مفهوم آزادی عقیده در اندیشه استاد مطهری، با رویکرد نظری بوده و هدف از آن، تبیین دیدگاه اسلام درباره آزادی عقیده در سطح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این بحث در سطح زندگی اجتماعی مطرح شود، آزادی عقیده، برخوردار از وجه سیاسی می‌گردد که به موجب آن، درباره جواز یا عدم جواز دولت یا افراد به دخالت در عقاید دیگران بحث می‌گردد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دراین‌صورت، پذیرش آزادی عقیده، به مفهوم عدم جواز دخالت دولت یا افراد نسبت به عقاید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آثار خود کمتر به این وجه</w:t>
      </w:r>
      <w:bookmarkStart w:id="185" w:name="pg5068_30975"/>
    </w:p>
    <w:p>
      <w:pPr>
        <w:pStyle w:val="BookText"/>
        <w:rPr/>
      </w:pPr>
      <w:bookmarkEnd w:id="185"/>
      <w:r>
        <w:rPr>
          <w:rFonts w:ascii="IRNazanin" w:hAnsi="IRNazanin" w:eastAsia="IRNazanin"/>
          <w:color w:val="111111"/>
          <w:sz w:val="28"/>
          <w:sz w:val="28"/>
          <w:szCs w:val="28"/>
          <w:rtl w:val="true"/>
          <w:lang w:bidi="fa-IR"/>
        </w:rPr>
        <w:t>از آزادی عقیده پرداخته و آن را تنها در سطح زندگی فردی مطرح کرده است؛ ازاین‌رو، می‌توان در تبیین دیدگاه استاد درباره آزادی عقیده، آن را در مصادیق آزادی فردی و در سطح زندگی فردی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مفهوم آزادی در سطح زندگی اجتماعی می‌پردازیم</w:t>
      </w:r>
      <w:r>
        <w:rPr>
          <w:rFonts w:eastAsia="IRNazanin" w:cs="IRNazanin"/>
          <w:color w:val="111111"/>
          <w:sz w:val="28"/>
          <w:szCs w:val="28"/>
          <w:rtl w:val="true"/>
          <w:lang w:bidi="fa-IR"/>
        </w:rPr>
        <w:t>.</w:t>
      </w:r>
    </w:p>
    <w:p>
      <w:pPr>
        <w:pStyle w:val="Heading3"/>
        <w:numPr>
          <w:ilvl w:val="2"/>
          <w:numId w:val="1"/>
        </w:numPr>
        <w:rPr/>
      </w:pPr>
      <w:bookmarkStart w:id="186" w:name="__RefHeading___Toc985482_774463916"/>
      <w:bookmarkStart w:id="187" w:name="_Toc72"/>
      <w:bookmarkEnd w:id="186"/>
      <w:r>
        <w:rPr/>
        <w:t>2</w:t>
      </w:r>
      <w:r>
        <w:rPr>
          <w:rtl w:val="true"/>
        </w:rPr>
        <w:t xml:space="preserve">. </w:t>
      </w:r>
      <w:r>
        <w:rPr>
          <w:rtl w:val="true"/>
        </w:rPr>
        <w:t>آزادی و زندگی اجتماعی</w:t>
      </w:r>
      <w:bookmarkEnd w:id="187"/>
    </w:p>
    <w:p>
      <w:pPr>
        <w:pStyle w:val="Heading4"/>
        <w:numPr>
          <w:ilvl w:val="3"/>
          <w:numId w:val="1"/>
        </w:numPr>
        <w:rPr/>
      </w:pPr>
      <w:bookmarkStart w:id="188" w:name="__RefHeading___Toc985484_774463916"/>
      <w:bookmarkStart w:id="189" w:name="_Toc73"/>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در مباحث قبل بیان شد که در آثار اندیشمندان اسلامی قدیم، بیشتر آزادی در سطح زندگی فردی و در وجوه فلسفی، کلامی و اخلاقی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نیز مانند دیگر اندیشمندان اسلامی، این مباحث را بیان کرده است؛ اما گذر به زندگی اجتماعی و طرح مفهوم آزادی در آن، از جمله امتیازاتی است که در آثار وی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تکیه بر مبانی نظری خود، به دلیل تغییر پرسش‌ها و دغدغه‌های نظری اندیشمندان معاصر، تلاش می‌کند دیدگاه اسلام درباره آزادی‌های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مشخص می‌توان نتیجه این تلاش را در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p>
    <w:p>
      <w:pPr>
        <w:pStyle w:val="Heading4"/>
        <w:numPr>
          <w:ilvl w:val="3"/>
          <w:numId w:val="1"/>
        </w:numPr>
        <w:rPr/>
      </w:pPr>
      <w:bookmarkStart w:id="190" w:name="__RefHeading___Toc985486_774463916"/>
      <w:bookmarkStart w:id="191" w:name="_Toc74"/>
      <w:bookmarkEnd w:id="190"/>
      <w:r>
        <w:rPr>
          <w:rtl w:val="true"/>
        </w:rPr>
        <w:t>الف</w:t>
      </w:r>
      <w:r>
        <w:rPr>
          <w:rtl w:val="true"/>
        </w:rPr>
        <w:t xml:space="preserve">) </w:t>
      </w:r>
      <w:r>
        <w:rPr>
          <w:rtl w:val="true"/>
        </w:rPr>
        <w:t>آزادی اجتماعی</w:t>
      </w:r>
      <w:bookmarkEnd w:id="191"/>
    </w:p>
    <w:p>
      <w:pPr>
        <w:pStyle w:val="BookText"/>
        <w:rPr/>
      </w:pPr>
      <w:r>
        <w:rPr>
          <w:rFonts w:ascii="IRNazanin" w:hAnsi="IRNazanin" w:eastAsia="IRNazanin"/>
          <w:color w:val="111111"/>
          <w:sz w:val="28"/>
          <w:sz w:val="28"/>
          <w:szCs w:val="28"/>
          <w:rtl w:val="true"/>
          <w:lang w:bidi="fa-IR"/>
        </w:rPr>
        <w:t>آزادی اجتماعی، آزادی انسان از ناحیه اجتماع و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استاد مطهری، انسان از سلطه انسان‌های دیگر در جامعه باید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ایشان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باید در اجتماع از ناحیه سایر افراد اجتماع، آزادی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مانعی در راه رشد و تکامل او نباشند؛ او را محبوس نکنند؛ به حالت یک زندانی در نیاورند که جلو فعالیتش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او را استثمار نکنند؛</w:t>
      </w:r>
    </w:p>
    <w:p>
      <w:pPr>
        <w:pStyle w:val="BookText"/>
        <w:rPr/>
      </w:pPr>
      <w:r>
        <w:rPr>
          <w:rFonts w:ascii="IRNazanin" w:hAnsi="IRNazanin" w:eastAsia="IRNazanin"/>
          <w:color w:val="111111"/>
          <w:sz w:val="28"/>
          <w:sz w:val="28"/>
          <w:szCs w:val="28"/>
          <w:rtl w:val="true"/>
          <w:lang w:bidi="fa-IR"/>
        </w:rPr>
        <w:t>استخدام نکنند؛ استعباد نکنند؛ یعنی تمام قوای فکری و جسمی او را در جهت منافع خودشان به کار نگیرند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روشن است که در اندیشه استاد مطهری، هدف از آزادی اجتماعی نیز تکامل و رشد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بدین‌معنا که ایشان، آزادی فرد از سلطه دیگران را در واقع، مهم‌ترین شرط پیشرفت و تکامل فرد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نوع آزادی نیز از نظر وی، مطلق نیست؛ زیرا آزادی مطلق انسان در برابر انسان‌های دیگر، امری نامعقول است و اگر فرد در رابطه‌اش با افراد دیگر، آزادی مطلق داشته باشد، معنایش این است که آنها در رابطه‌شان با آن فرد، آزادی نداشته باشند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بنابراین، ضرورت رعایت آزادی دیگران، آزادی اجتماعی را نسبی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استاد مطهری، انسان علاوه بر آزادی از سلطه دیگران، از سنت‌های موجود در جامعه نیز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ضرورت تکامل انسان، ضرورت رهایی او از سنت‌های اجتماعی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استاد، سنت‌های اجتماعی نباید مانع رشد و کمال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انسان قبل از قرن هیجدهم، این جنبه از آزادی را دارا نبود؛ چرا که این آگاهی را نداشت که در مقابل سنت‌ها می‌توان قیام کرد و می‌شود آگاهانه برای فرد قانون وضع کرد؛ بلکه بر این باور بود که از سنت‌ها باید پیروی کرد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پرواضح است، مقصود ایشان از سنت‌ها، آن دسته از سنت‌های اجتماعی است که در جهت رشد و کمال انسان نبوده و لازم است با رهایی از آنها و وضع قوانین مناسب، زمینه رشد و کمال انسان در زندگی جمعی را فراهم ساخت</w:t>
      </w:r>
      <w:r>
        <w:rPr>
          <w:rFonts w:eastAsia="IRNazanin" w:cs="IRNazanin"/>
          <w:color w:val="111111"/>
          <w:sz w:val="28"/>
          <w:szCs w:val="28"/>
          <w:rtl w:val="true"/>
          <w:lang w:bidi="fa-IR"/>
        </w:rPr>
        <w:t>.</w:t>
      </w:r>
      <w:bookmarkStart w:id="192" w:name="pg5068_30977"/>
    </w:p>
    <w:p>
      <w:pPr>
        <w:pStyle w:val="Heading4"/>
        <w:numPr>
          <w:ilvl w:val="3"/>
          <w:numId w:val="1"/>
        </w:numPr>
        <w:rPr/>
      </w:pPr>
      <w:bookmarkStart w:id="193" w:name="__RefHeading___Toc985488_774463916"/>
      <w:bookmarkStart w:id="194" w:name="_Toc75"/>
      <w:bookmarkEnd w:id="192"/>
      <w:bookmarkEnd w:id="193"/>
      <w:r>
        <w:rPr>
          <w:rtl w:val="true"/>
        </w:rPr>
        <w:t>ب</w:t>
      </w:r>
      <w:r>
        <w:rPr>
          <w:rtl w:val="true"/>
        </w:rPr>
        <w:t xml:space="preserve">) </w:t>
      </w:r>
      <w:r>
        <w:rPr>
          <w:rtl w:val="true"/>
        </w:rPr>
        <w:t>آزادی سیاسی</w:t>
      </w:r>
      <w:bookmarkEnd w:id="194"/>
    </w:p>
    <w:p>
      <w:pPr>
        <w:pStyle w:val="Heading5"/>
        <w:numPr>
          <w:ilvl w:val="4"/>
          <w:numId w:val="1"/>
        </w:numPr>
        <w:rPr/>
      </w:pPr>
      <w:bookmarkStart w:id="195" w:name="__RefHeading___Toc985490_774463916"/>
      <w:bookmarkStart w:id="196" w:name="_Toc76"/>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در نظر گرفتن رابطه فرد و دولت، گونه‌ای خاص از آزادی را به تصویر می‌کشد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سیاسی، یعنی اینکه فرد بتواند در زندگی سیاسی و اجتماعی کشور خود، در انتخاب زمامداران و مقامات سهیم باشد و امکان دستیابی به مشاغل سیاسی و اجتماعی کشور را دارا باشد و بتواند در مجامع، آزادانه عقاید و افکار خود را به نحو مقتضی ابراز کند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مطابق برخی تعاریف دیگر، آزادی‌های سیاسی، مجموعه امتیازاتی است که اهالی کشور برای مشارکت در حیات سیاسی جامعه بدان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امتیازات به‌صورتِ حقوق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رأی، حق داوطلبی و حق عضویت در احزاب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رقابت اندیشه‌ها، آزادی انتخابات و آزادی تعیین 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می‌شود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افزون بر این، منظور از آزادی سیاسی، به‌طور ساده، عبارت از آزادی انجام دادن انواع کارهای مختلفی است که حکومت مردمی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اصولاً شامل آزادی استفاده از ابزارهایی است که از طریق آنها، شهروند بتواند صدای خود را به گوش دیگران برساند و در حکومت تأثیر عملی داشته باشد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دقت در این تعاریف، مهم‌ترین اقسام و مصادیق آزادی سیاسی را نمایان می‌سازد که عبارت‌اند از</w:t>
      </w:r>
      <w:r>
        <w:rPr>
          <w:rFonts w:eastAsia="IRNazanin" w:cs="IRNazanin"/>
          <w:color w:val="111111"/>
          <w:sz w:val="28"/>
          <w:szCs w:val="28"/>
          <w:rtl w:val="true"/>
          <w:lang w:bidi="fa-IR"/>
        </w:rPr>
        <w:t>:</w:t>
      </w:r>
    </w:p>
    <w:p>
      <w:pPr>
        <w:pStyle w:val="Heading5"/>
        <w:numPr>
          <w:ilvl w:val="4"/>
          <w:numId w:val="1"/>
        </w:numPr>
        <w:rPr/>
      </w:pPr>
      <w:bookmarkStart w:id="197" w:name="__RefHeading___Toc985492_774463916"/>
      <w:bookmarkStart w:id="198" w:name="_Toc77"/>
      <w:bookmarkEnd w:id="197"/>
      <w:r>
        <w:rPr>
          <w:rtl w:val="true"/>
        </w:rPr>
        <w:t>یکم</w:t>
      </w:r>
      <w:r>
        <w:rPr>
          <w:rtl w:val="true"/>
        </w:rPr>
        <w:t xml:space="preserve">) </w:t>
      </w:r>
      <w:r>
        <w:rPr>
          <w:rtl w:val="true"/>
        </w:rPr>
        <w:t>آزادی انتخابات و رأی</w:t>
      </w:r>
      <w:bookmarkEnd w:id="19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انتخاب، هم آزادی انتخاب‌شدن و هم آزادی انتخاب‌کردن است که در اندیشه استاد مطهری، مفهوم دوم بیشتر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آزادی انتخاب کردن و حق رأی را در قالب رابطه آزادی و دموکراسی از نظر اسلام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 اساسی وی در این بحث، پذیرش دموکراسی واقعی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حقیقی نیز رسمیت یافتن آزادی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اینکه در اسلام دموکراسی وجود دارد، به این معنا است که اسلام می‌خواهد آزادی واقعی را به انسان بدهد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البته، استاد معتقد است، میان دموکراسی اسلامی و دموکراسی غربی، تفاوت وجود دارد که این تفاوت نشئت گرفته از اختلاف نظر غرب و اسلام درباره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آزادی و دموکراسی بر اساس آن چیزی است که تکامل انسانی ایجاب می‌کند؛ یعنی آزادی، حق انسان از حیث انسان بودن او است؛ حق ناشی از استعدادهای انسانی انسان است؛ نه حق ناشی از میل افراد و تمایلات آنها</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بنابراین، منشأ پذیرش دموکراسی و آزادی در اسلام و غرب متفاوت است؛ ازاین‌رو، علاوه بر محدودیت این آزادی با مصالح دیگران، مصالح فردی نیز آزادی انسان را محدود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به‌طورکلی، استاد مطهری هرگونه اجبار و تحمیلی را در انتخاب انسان‌ها مردود می‌داند و به خطرات آن چنین گوشزد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بخواهند، ولو با حسن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اینکه سوء نیت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اینکه مردم قابل و لایق نیستند و خودشان نمی‌فهمند، آزادی را از آنها بگیرند، به حساب اینکه مردم خودشان لیاقت ندارند، این مردم تا ابد بی‌لیاقت</w:t>
      </w:r>
      <w:bookmarkStart w:id="199" w:name="pg5068_30979"/>
    </w:p>
    <w:p>
      <w:pPr>
        <w:pStyle w:val="BookText"/>
        <w:rPr/>
      </w:pPr>
      <w:bookmarkEnd w:id="199"/>
      <w:r>
        <w:rPr>
          <w:rFonts w:ascii="IRNazanin" w:hAnsi="IRNazanin" w:eastAsia="IRNazanin"/>
          <w:color w:val="111111"/>
          <w:sz w:val="28"/>
          <w:sz w:val="28"/>
          <w:szCs w:val="28"/>
          <w:rtl w:val="true"/>
          <w:lang w:bidi="fa-IR"/>
        </w:rPr>
        <w:t>باقی می‌مانند؛ مثلاً انتخابی می‌خواهد صورت بگیرد، حالا یا انتخاب وکیل مجلس و یا انتخاب دیگری، ممکن است شما که در فوق این جمعیت قرار گرفته‌اید واقعاً حسن نیت هم داشته باشید و واقعاً تشخیص شما این باشد که خوب است، این ملت فلان فرد را انتخاب بکنند و فرض می‌کنیم واقعاً هم آن فرد شایسته‌تر است، اما اگر شما بخواهید این را به مردم تحمیل کنید و بگویید شما نمی‌فهمید و باید حتماً فلان شخص را انتخاب بکنید، اینها تا دامنه قیامت مردمی نخواهند شد که این رشد اجتماعی را پیدا کنند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دقت در این عبارات به خوبی دیدگاه استاد مطهری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اولاً، آزادی انتخاب چنان اهمیتی دارد که حتی در صورت عدم مطابقت رأی مردم با واقع، محترم است؛ ثانیاً، هدف اساسی این آزادی نیز تکامل رشد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که آزادی انتخاب به‌عنوان یکی از مهم‌ترین مصادیق آزادی سیاسی، در اندیشه استاد مطهری به رسمیت شناخته شده است و بدین ترتیب، توجه وی به مفهوم آزادی سیاسی آشکار می‌گردد</w:t>
      </w:r>
      <w:r>
        <w:rPr>
          <w:rFonts w:eastAsia="IRNazanin" w:cs="IRNazanin"/>
          <w:color w:val="111111"/>
          <w:sz w:val="28"/>
          <w:szCs w:val="28"/>
          <w:rtl w:val="true"/>
          <w:lang w:bidi="fa-IR"/>
        </w:rPr>
        <w:t>.</w:t>
      </w:r>
    </w:p>
    <w:p>
      <w:pPr>
        <w:pStyle w:val="Heading5"/>
        <w:numPr>
          <w:ilvl w:val="4"/>
          <w:numId w:val="1"/>
        </w:numPr>
        <w:rPr/>
      </w:pPr>
      <w:bookmarkStart w:id="200" w:name="__RefHeading___Toc985494_774463916"/>
      <w:bookmarkStart w:id="201" w:name="_Toc78"/>
      <w:bookmarkEnd w:id="200"/>
      <w:r>
        <w:rPr>
          <w:rtl w:val="true"/>
        </w:rPr>
        <w:t>دوم</w:t>
      </w:r>
      <w:r>
        <w:rPr>
          <w:rtl w:val="true"/>
        </w:rPr>
        <w:t xml:space="preserve">) </w:t>
      </w:r>
      <w:r>
        <w:rPr>
          <w:rtl w:val="true"/>
        </w:rPr>
        <w:t>آزادی بیان</w:t>
      </w:r>
      <w:bookmarkEnd w:id="201"/>
    </w:p>
    <w:p>
      <w:pPr>
        <w:pStyle w:val="BookText"/>
        <w:rPr/>
      </w:pPr>
      <w:r>
        <w:rPr>
          <w:rFonts w:ascii="IRNazanin" w:hAnsi="IRNazanin" w:eastAsia="IRNazanin"/>
          <w:color w:val="111111"/>
          <w:sz w:val="28"/>
          <w:sz w:val="28"/>
          <w:szCs w:val="28"/>
          <w:rtl w:val="true"/>
          <w:lang w:bidi="fa-IR"/>
        </w:rPr>
        <w:t>آزادی بیان، مهم‌ترین راه اعمال حق مشارکت در زندگی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برای طرح مفهوم آزادی بیان، از آزادی عقیده به آزادی ابراز عقیده گذر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آزادی تفکر و آزادی عقیده مبتنی بر تفکر را می‌پذیرد و در نتیجه، آزادی ابراز چنین عقیده‌ای را نیز با دیدگاه اسلام سازگار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طرف‌دار آزادی‌دادن به افکار مخالف و مواجهه صریح با آنهاست و آن را موجب حفظ اعتقادات اسلامی می‌داند و دراین‌باره می‌گوید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جوانان و طرف‌داران اسلام هشدار می‌دهم که خیال نکنند راه حفظ معتقدات اسلامی، جلوگیری از ابراز عقیده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فقط با</w:t>
      </w:r>
    </w:p>
    <w:p>
      <w:pPr>
        <w:pStyle w:val="BookText"/>
        <w:rPr/>
      </w:pPr>
      <w:r>
        <w:rPr>
          <w:rFonts w:ascii="IRNazanin" w:hAnsi="IRNazanin" w:eastAsia="IRNazanin"/>
          <w:color w:val="111111"/>
          <w:sz w:val="28"/>
          <w:sz w:val="28"/>
          <w:szCs w:val="28"/>
          <w:rtl w:val="true"/>
          <w:lang w:bidi="fa-IR"/>
        </w:rPr>
        <w:t>یک نیرو می‌شود پاسداری کرد و آن علم است و آزادی دادن به افکار مخالف و مواجهه صریح وروشن با آنها</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بنابراین، حق ابراز عقیده و بیان، نه تنها با حفظ اعتقادات اسلامی منافاتی ندارد، بلکه تنها راه حفاظت از اسلام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باور در اندیشه استاد، بیانگر دغدغه اصلی وی مبنی بر فراهم‌شدن زمینه‌های رشد و کمال افراد است، اما در بحث آزادی بیان، حفاظت از اسلام و نظام سیاسی اسلامی دغدغه دیگر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جلوی فکر را بخواهیم بگیریم، اسلام و جمهوری اسلامی را شکست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انقلاب ما در صورتی تضمین خواهد شد که عدالت و آزادی را حفظ کنیم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هم قرار دادن عدالت و آزادی در این سخن، به خوبی اهمیت آزادی را در اندیشه استاد مطهری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نظام سیاسی اسلام برای حفظ و بقای خود، نه تنها باید زمینه‌های تحقق عدالت را در جامعه فراهم کند، بلکه زمینه‌های برخورداری مردم از آزادی را نیز باید مهیا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بسیار مهم در اندیشه استاد، باور خاص وی به توانایی بسیار زیاد اسلام در پاسخ‌گویی به پرسش‌های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ایشان از آنجا که اسلام به خوبی می‌تواند به این پرسش‌ها پاسخ گوید، دلیلی برای جلوگیری از ابراز عقیده و پرسیدن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باوری است که می‌گوید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برخلاف بسیاری از افراد، از تشکیکات و ایجاد شبهه‌هایی که در مسائل اسلامی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علاقه و اعتقادی که به این دین دارم </w:t>
      </w:r>
      <w:r>
        <w:rPr>
          <w:rFonts w:eastAsia="IRNazanin" w:cs="IRNazanin"/>
          <w:color w:val="111111"/>
          <w:sz w:val="28"/>
          <w:szCs w:val="28"/>
          <w:rtl w:val="true"/>
          <w:lang w:bidi="fa-IR"/>
        </w:rPr>
        <w:t>-</w:t>
      </w:r>
      <w:bookmarkStart w:id="202" w:name="pg5068_30981"/>
    </w:p>
    <w:p>
      <w:pPr>
        <w:pStyle w:val="BookText"/>
        <w:rPr/>
      </w:pPr>
      <w:bookmarkEnd w:id="202"/>
      <w:r>
        <w:rPr>
          <w:rFonts w:ascii="IRNazanin" w:hAnsi="IRNazanin" w:eastAsia="IRNazanin"/>
          <w:color w:val="111111"/>
          <w:sz w:val="28"/>
          <w:sz w:val="28"/>
          <w:szCs w:val="28"/>
          <w:rtl w:val="true"/>
          <w:lang w:bidi="fa-IR"/>
        </w:rPr>
        <w:t>به‌هیچ‌وجه ناراحت نمی‌شوم؛ زیرا معتقدم و در عمر خود به تجربه مشاهده کرده‌ام که این آیین مقدس آسمانی در هر جبهه از جبهه‌ها که بیشتر مورد حمله و تعرض واقع شده، با نیرومندی و سرافرازی و جلوه و رونق بیشتری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حقیقت همین است که شک و تشکیک به روشن شدن آن کمک می‌کند؛ شک، مقدمه یقین و تردید، پلکان تحقیق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هر چند که این سخنان درباره آزادی بیان پرسش‌ها و شبهات دینی است، اما بی‌تردید قابل تعمیم به آزادی بیان در شبهات مربوط به آموزه‌های سیاسی اسلام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استاد مطهری معتقد است برای پاسخ‌گویی به این پرسش‌ها، ضمن آنکه باید به توانمندی دین اسلام باور داشت، باید تمام همّت خود را مصروف آن ساخت؛ زیرا در صورت رعایت آزادی فکر و بیان، امکان ادامه حیات انقلاب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می‌باید فکر و بیان و قلمش آزاد باشد و تنها در چنین صورتی است که انقلاب اسلامی ما راه صحیح پیروزی را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ما محیط آزاد برخورد آراء و عقاید به وجود بیاید، به طوری که صاحبان افکار مختلف بتوانند حرف‌هایشان را مطرح کنند و ما هم در مقابل، آراء و نظریات خودمان را مطرح کنیم، تنها در چنین زمینه سالمی خواهد بود که اسلام هرچه بیشتر رشد می‌کند</w:t>
      </w:r>
      <w:r>
        <w:rPr>
          <w:rFonts w:eastAsia="IRNazanin" w:cs="IRNazanin"/>
          <w:color w:val="111111"/>
          <w:sz w:val="28"/>
          <w:szCs w:val="28"/>
          <w:rtl w:val="true"/>
          <w:lang w:bidi="fa-IR"/>
        </w:rPr>
        <w:t xml:space="preserve">. </w:t>
      </w:r>
      <w:r>
        <w:rPr>
          <w:rStyle w:val="FootnoteAnchor"/>
          <w:rtl w:val="true"/>
        </w:rPr>
        <w:footnoteReference w:id="135"/>
      </w:r>
    </w:p>
    <w:p>
      <w:pPr>
        <w:pStyle w:val="Heading5"/>
        <w:numPr>
          <w:ilvl w:val="4"/>
          <w:numId w:val="1"/>
        </w:numPr>
        <w:rPr/>
      </w:pPr>
      <w:bookmarkStart w:id="203" w:name="__RefHeading___Toc985496_774463916"/>
      <w:bookmarkStart w:id="204" w:name="_Toc79"/>
      <w:bookmarkEnd w:id="203"/>
      <w:r>
        <w:rPr>
          <w:rtl w:val="true"/>
        </w:rPr>
        <w:t>سوم</w:t>
      </w:r>
      <w:r>
        <w:rPr>
          <w:rtl w:val="true"/>
        </w:rPr>
        <w:t xml:space="preserve">) </w:t>
      </w:r>
      <w:r>
        <w:rPr>
          <w:rtl w:val="true"/>
        </w:rPr>
        <w:t>آزادی تشکیل اجتماعات و احزاب</w:t>
      </w:r>
      <w:bookmarkEnd w:id="20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تشکیل اجتماعات و احزاب، نیز از دیگر اقسام آزادی سیاسی است که در اندیشه استاد مطهری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در حکومت</w:t>
      </w:r>
    </w:p>
    <w:p>
      <w:pPr>
        <w:pStyle w:val="BookText"/>
        <w:rPr/>
      </w:pPr>
      <w:r>
        <w:rPr>
          <w:rFonts w:ascii="IRNazanin" w:hAnsi="IRNazanin" w:eastAsia="IRNazanin"/>
          <w:color w:val="111111"/>
          <w:sz w:val="28"/>
          <w:sz w:val="28"/>
          <w:szCs w:val="28"/>
          <w:rtl w:val="true"/>
          <w:lang w:bidi="fa-IR"/>
        </w:rPr>
        <w:t>اسلامی، احزاب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حزبی اگر عقیده غیراسلامی هم دارد،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توطئه‌گری و فریب‌کاری ندارد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استاد مطهری در طرح این قسم از آزادی سیاسی، بیشتر به محدوده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محدود کننده آزادی احزاب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است توطئه، امنیت اجتماعی جامعه را به خطر می‌اندازد؛ در نتیجه، دولت می‌تواند آزادی اجتماعات و احزاب را محدود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وی، آزادی بیان و اظهار عقاید این گروه‌ها و احزاب، به امنیت اجتماعی آسیب وارد می‌کند و علیه حکومت مشروع، قیام مسلحانه تلقی می‌گردد؛ بنابراین به مفهوم واقعی، آزادی بیان و عقیده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احزاب در صورتی پذیرفتنی است که با منطق و استدلال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 و افراد در حدی که عقیده خودشان را صریحاً می‌گویند و با منطق خود به جنگ منطق ما می‌آیند، آنها را می‌پذیریم؛ اما اگر بخواهند در زیر لوای اسلام، افکار و عقاید خودشان را بگویند، ما حق داریم که از اسلام خودمان دفاع کنیم و بگوییم اسلام چنین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داریم بگوییم به نام اسلام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آزادی بحث و گفت‌وگویی را گمان نمی‌کنیم در جایی دیگر نظیری بتوان برایش پیدا کرد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سخنان، بر ضرورت رعایت شفافیت و صراحت در فعالیتهای سیاسی و فکری احزاب و گروه‌ها تأکید شده است؛ زیرا پنهان‌کاری و احیاناً فریب‌کاری در فعالیت‌های سیاسی، زمینه‌های لازم برای فعالیت‌های سیاسی تخریبی را فراهم می‌سازد و موجب مخدوش شدن امنیت اجتماعی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نکته نیز لازم است که استاد مطهری، طرح آزادانه دیدگاه‌ها را موجب رشد و کمال بیشتر جامعه دانسته و بر این باور است که وجود خفقان در جامعه، موجب ناکارآمدی و شکست انقلاب و نظام اسلامی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اندیشه و آثار ایشان که آزادی را در سطح زندگی فردی و نیز در سطح زندگی اجتماعی می‌پذیرد چند نتیجه می‌توان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فردی، آزادی در سطح‌های فلسفی، اخلاقی و کلامی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سطح فلسفی، به مفهوم اختیار است و بیانگر این مطلب است که انسان در اعمال و رفتارهای خود آزاد و مختار آفریده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در سطح اخلاقی، به مفهوم کنترل هوا و هوس و خواهش‌ها و غریزه‌های نفسانی است که در نتیجه آن، نوعی آزادی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سطح کلامی، به مفهوم آزادی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تنها آزادی عقیده‌ای پذیرفتنی است که مبتنی بر فکر و اندیشه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سطح زندگی اجتماعی، آزادی اجتماعی و سیاسی قابل 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اجتماعی به مفهوم آزادی انسان از سلطه افراد دیگر جامعه و نیز آداب و رسوم و سنت‌های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اندیشه استاد مطهری، آزادی سیاسی در سه‌گونه آزادی انتخاب و رأی، آزادی بیان و آزادی تشکیل اجتماعات و احزاب طرح گردیده و با تعریف خاص خود پذیرفته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این نتایج، نمایانگر گذار استاد مطهری از مفهوم آزادی در سنت فکری گذشته، به مفهوم جدید است و این مسئله تأکیدی بر جایگاه مهم آزادی در اندیشه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اقسام آزادی را در ارتباط با زندگی فردی از دیدگاه استاد مطهری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فلسفی را از دیدگاه استاد مطهری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معنوی از دیدگاه استاد مطهری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عقیده را از دیدگاه استاد مطهری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اقسام آزادی را در ارتباط با زندگی اجتماعی از دیدگاه، استاد مطهری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اجتماعی از دیدگاه استاد مطهری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سیاسی را از دیدگاه استاد مطهری تعریف کرده و اقسام آن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انتخاب در رأی را از دیدگاه استاد مطهری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بیان را از دیدگاه استاد مطهری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تشکیل اجتماعات و احزاب از دیدگاه استاد مطهری را شرح دهید</w:t>
      </w:r>
      <w:r>
        <w:rPr>
          <w:rFonts w:eastAsia="IRNazanin" w:cs="IRNazanin"/>
          <w:color w:val="111111"/>
          <w:sz w:val="28"/>
          <w:szCs w:val="28"/>
          <w:rtl w:val="true"/>
          <w:lang w:bidi="fa-IR"/>
        </w:rPr>
        <w:t>.</w:t>
      </w:r>
      <w:bookmarkStart w:id="205" w:name="pg5068_30985"/>
    </w:p>
    <w:p>
      <w:pPr>
        <w:pStyle w:val="Heading2"/>
        <w:numPr>
          <w:ilvl w:val="1"/>
          <w:numId w:val="1"/>
        </w:numPr>
        <w:rPr/>
      </w:pPr>
      <w:bookmarkStart w:id="206" w:name="__RefHeading___Toc985498_774463916"/>
      <w:bookmarkStart w:id="207" w:name="_Toc80"/>
      <w:bookmarkEnd w:id="205"/>
      <w:bookmarkEnd w:id="206"/>
      <w:r>
        <w:rPr/>
        <w:t>5</w:t>
      </w:r>
      <w:r>
        <w:rPr>
          <w:rtl w:val="true"/>
        </w:rPr>
        <w:t xml:space="preserve">- </w:t>
      </w:r>
      <w:r>
        <w:rPr>
          <w:rtl w:val="true"/>
        </w:rPr>
        <w:t>انقلاب در اندیشه سیاسی استاد مطهری رحمه الله</w:t>
      </w:r>
      <w:bookmarkEnd w:id="207"/>
    </w:p>
    <w:p>
      <w:pPr>
        <w:pStyle w:val="Heading3"/>
        <w:numPr>
          <w:ilvl w:val="2"/>
          <w:numId w:val="1"/>
        </w:numPr>
        <w:rPr/>
      </w:pPr>
      <w:bookmarkStart w:id="208" w:name="__RefHeading___Toc985500_774463916"/>
      <w:bookmarkStart w:id="209" w:name="_Toc81"/>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دیدگاه استاد مطهری درباره مفهوم، اقسام انقلاب و نظریه‌های پیدایش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دیدگاه استاد مطهری درباره ضرورت تحلیل و ماهیت، عوامل استمرار و آفات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یکی از موضوعات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که استاد مطهری درباره آن مطالب مهمی را بیان کرده‌اند، انقلاب و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قسمت، ضمن پرداختن به معنا و مفهوم لغوی و اصطلاحی انقلاب، به نظریه‌های شکل‌گیری انقلاب اشاره و آن را با انقلاب اسلامی تطبیق داده‌اند و نتیجه گرفته‌اند که انقلاب اسلامی ایران بر اساس نظریه‌های موجود انقلاب، شکل نگرفته است؛ بلکه یک پدیده منحصربه‌فرد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در کنار عوامل پیدایش، به عوامل استمرار انقلاب اسلامی ایران پرداخته و بر این باور است که اگر انقلاب ایران بخواهد تداوم پیدا کنید باید همواره این عوامل را در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رهبران و انقلابیون را نیز از آفات و آسیب‌هایی که ممکن است انقلاب را به نابودی بکشاند هشدار داده‌اند که در این فصل به بیان این مطالب می‌پردازیم</w:t>
      </w:r>
      <w:r>
        <w:rPr>
          <w:rFonts w:eastAsia="IRNazanin" w:cs="IRNazanin"/>
          <w:color w:val="111111"/>
          <w:sz w:val="28"/>
          <w:szCs w:val="28"/>
          <w:rtl w:val="true"/>
          <w:lang w:bidi="fa-IR"/>
        </w:rPr>
        <w:t>.</w:t>
      </w:r>
      <w:bookmarkStart w:id="210" w:name="pg5068_30986"/>
    </w:p>
    <w:p>
      <w:pPr>
        <w:pStyle w:val="Heading3"/>
        <w:numPr>
          <w:ilvl w:val="2"/>
          <w:numId w:val="1"/>
        </w:numPr>
        <w:rPr/>
      </w:pPr>
      <w:bookmarkStart w:id="211" w:name="__RefHeading___Toc985502_774463916"/>
      <w:bookmarkStart w:id="212" w:name="_Toc82"/>
      <w:bookmarkEnd w:id="210"/>
      <w:bookmarkEnd w:id="211"/>
      <w:r>
        <w:rPr/>
        <w:t>1</w:t>
      </w:r>
      <w:r>
        <w:rPr>
          <w:rtl w:val="true"/>
        </w:rPr>
        <w:t xml:space="preserve">. </w:t>
      </w:r>
      <w:r>
        <w:rPr>
          <w:rtl w:val="true"/>
        </w:rPr>
        <w:t>مفهوم انقلاب</w:t>
      </w:r>
      <w:bookmarkEnd w:id="212"/>
    </w:p>
    <w:p>
      <w:pPr>
        <w:pStyle w:val="Heading4"/>
        <w:numPr>
          <w:ilvl w:val="3"/>
          <w:numId w:val="1"/>
        </w:numPr>
        <w:rPr/>
      </w:pPr>
      <w:bookmarkStart w:id="213" w:name="__RefHeading___Toc985504_774463916"/>
      <w:bookmarkStart w:id="214" w:name="_Toc83"/>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پیچیدگی پدیده انقلاب، سبب اختلاف نظر درباره معنا و مفهوم انقلاب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هر یک از رشته‌های مختلف علوم دارای معنای خاصی است که عدم تمایز بین این معانی بر پیچیدگی آن می‌افزاید</w:t>
      </w:r>
      <w:r>
        <w:rPr>
          <w:rFonts w:eastAsia="IRNazanin" w:cs="IRNazanin"/>
          <w:color w:val="111111"/>
          <w:sz w:val="28"/>
          <w:szCs w:val="28"/>
          <w:rtl w:val="true"/>
          <w:lang w:bidi="fa-IR"/>
        </w:rPr>
        <w:t>.</w:t>
      </w:r>
    </w:p>
    <w:p>
      <w:pPr>
        <w:pStyle w:val="Heading4"/>
        <w:numPr>
          <w:ilvl w:val="3"/>
          <w:numId w:val="1"/>
        </w:numPr>
        <w:rPr/>
      </w:pPr>
      <w:bookmarkStart w:id="215" w:name="__RefHeading___Toc985506_774463916"/>
      <w:bookmarkStart w:id="216" w:name="_Toc84"/>
      <w:bookmarkEnd w:id="215"/>
      <w:r>
        <w:rPr>
          <w:rtl w:val="true"/>
        </w:rPr>
        <w:t>الف</w:t>
      </w:r>
      <w:r>
        <w:rPr>
          <w:rtl w:val="true"/>
        </w:rPr>
        <w:t xml:space="preserve">) </w:t>
      </w:r>
      <w:r>
        <w:rPr>
          <w:rtl w:val="true"/>
        </w:rPr>
        <w:t>معنای لغوی انقلاب</w:t>
      </w:r>
      <w:bookmarkEnd w:id="216"/>
    </w:p>
    <w:p>
      <w:pPr>
        <w:pStyle w:val="BookText"/>
        <w:rPr/>
      </w:pPr>
      <w:r>
        <w:rPr>
          <w:rFonts w:ascii="IRNazanin" w:hAnsi="IRNazanin" w:eastAsia="IRNazanin"/>
          <w:color w:val="111111"/>
          <w:sz w:val="28"/>
          <w:sz w:val="28"/>
          <w:szCs w:val="28"/>
          <w:rtl w:val="true"/>
          <w:lang w:bidi="fa-IR"/>
        </w:rPr>
        <w:t xml:space="preserve">انقلاب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ریشه مجرد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زبان فارسی به معنای حالی‌به‌حالی‌شدن، دگرگون‌شدن، برگشتن، تغییروتحول، و تقلب‌وتبدّل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به حسب اصل لغت، به معنای زیر و رو شدن یا پشت و رو شدن و نظیر این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هم این کلمه را هر کجا به کار برده به همین مفهوم به کار برده است؛ نه به مفهوم اصطلاحی رایج آن در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انقلاب، تقلیب، تقلب، صیغه منقلب و امثال اینها در قرآن آمده است و انقلاب در تعبیر قرآن یعنی، رو در جهت پشت قرار گرفتن و پشت در جهت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روشن می‌شود که کلمه انقلاب در قرآن، حاوی مفهوم تقدس یا ضد تقدس نیست</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217" w:name="__RefHeading___Toc985508_774463916"/>
      <w:bookmarkStart w:id="218" w:name="_Toc85"/>
      <w:bookmarkEnd w:id="217"/>
      <w:r>
        <w:rPr>
          <w:rtl w:val="true"/>
        </w:rPr>
        <w:t>ب</w:t>
      </w:r>
      <w:r>
        <w:rPr>
          <w:rtl w:val="true"/>
        </w:rPr>
        <w:t xml:space="preserve">) </w:t>
      </w:r>
      <w:r>
        <w:rPr>
          <w:rtl w:val="true"/>
        </w:rPr>
        <w:t>معنای اصطلاحی انقلاب</w:t>
      </w:r>
      <w:bookmarkEnd w:id="218"/>
    </w:p>
    <w:p>
      <w:pPr>
        <w:pStyle w:val="BookText"/>
        <w:rPr/>
      </w:pPr>
      <w:r>
        <w:rPr>
          <w:rFonts w:ascii="IRNazanin" w:hAnsi="IRNazanin" w:eastAsia="IRNazanin"/>
          <w:color w:val="111111"/>
          <w:sz w:val="28"/>
          <w:sz w:val="28"/>
          <w:szCs w:val="28"/>
          <w:rtl w:val="true"/>
          <w:lang w:bidi="fa-IR"/>
        </w:rPr>
        <w:t>انقلاب در علم فقه، فلسفه، اخلاق، سیاست و جامعه‌شناسی، تعاریف مختلف و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موارد مختلفی به این موضوع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در فقه و فلسفه، کاربردی خاص دارد؛ غیر از کاربرد لغوی که در قرآن هم جاری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جای دیگر، استاد به تعریف اصطلاحی انقلاب در علم فقه، فلسفه و جامعه‌شناسی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باب مطهرات، یکی از امور پاک کننده را انقلاب می‌دانند که گاهی از آن به استحاله تعبیر می‌کنند و گاهی نیز استحاله و انقلاب را دو چیز جدا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فلاسفه، معنای انقلاب از این هم محدودتر و مضیق‌تر می‌شود؛ فلاسفه انقلاب را به جایی می‌گویند که ذات و ماهیت یک شیء لزوماً عوض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به معنایی که در جامعه‌شناسی مطرح است، همان دگرگون شدن است؛ حتی نباید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دگرگون شدن یعنی اینکه، گونه و کیفیتش جور دیگر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عوض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تبدیل شدن به موجود دیگر</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انقلاب در علم اخلاق یعنی یک تغییر و تحول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یک نوع انقلاب درونی، نوعی قیام، نوعی انقلاب از ناحیه خود انسان علیه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عبارت است از قیام و انقلاب مقدس قوای فرشته‌صفت علیه قوای بهیمی‌صفت و شیطان‌صفت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حال کدام‌یک از این تعاریف اصطلاحی، به مفهوم اجتماعی انقلاب در عصر ما نزدیک‌تر است؟ استاد در پاسخ به این سوال می‌گوید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در عصر ما یک مفهوم اجتماعی پیدا کرده است که به اصطلاحات فلسفی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اصطلاح لغوی یا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تغییر بنیادی در جامعه، یعنی دگرگون شدن جامعه از بن و از بیخ و از اساس</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ایشان در پایان تعاریف اصطلاحی انقلاب، خودشان تعریفی از انقلاب ارائه می‌دهند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انقلاب نوعی عصیان و طغیان است علیه نظم موجود و وضع حاکم به منظور برقراری نظمی و وضعی مطلوب؛ پس انقلاب مبتنی است بر نارضایی و خشم از وضعی و آرزو و طلب وضعی دیگر</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آیا صرف نارضایی از وضع موجود و آرزوی یک وضع مطلوب، برای ایجاد انقلاب کافی است؟ یا شرط دیگری نیز برای انقلاب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نارضایی از وضعی و آرزوی وضعی دیگر کافی نیست؛ بلکه انکار و نفی وضع حاضر ضروری است؛ همچنان که طلب و جست‌وجو و تلاش و جهاد برای وضعی دیگر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ممکن است نارضایی و حتی خشم باشد، اما مقرون به سکون و سکوت و حدیث نفس و روْیا</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بنابر این تعریف، برای وقوع انقلاب سه رکن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نارضایتی از وضع موجود؛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یک وضع مطلوب؛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پرخاشگری و ظلم‌ستیزی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نقش مکتب و ایدئولوژی را در تحقق رکن سوم بسیار مهم و اساسی می‌داند و دراین‌باره می‌گوید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 که ارزش مکتب و ایدئولوژی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ایدئولوژی می‌تواند مفید و انقلابی و راهگشا باشد که عنصر انکار و نفی و طرد در متن</w:t>
      </w:r>
    </w:p>
    <w:p>
      <w:pPr>
        <w:pStyle w:val="BookText"/>
        <w:rPr/>
      </w:pPr>
      <w:r>
        <w:rPr>
          <w:rFonts w:ascii="IRNazanin" w:hAnsi="IRNazanin" w:eastAsia="IRNazanin"/>
          <w:color w:val="111111"/>
          <w:sz w:val="28"/>
          <w:sz w:val="28"/>
          <w:szCs w:val="28"/>
          <w:rtl w:val="true"/>
          <w:lang w:bidi="fa-IR"/>
        </w:rPr>
        <w:t>تعلیماتش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اسلام و مسیحیت در همین جا است که اسلام مشتمل بر جهاد و امر به معروف و نهی از منکر است که عنصر شورش و هجوم بر وضع موجود است و مسیحیت فقط دم از صلح و سازش با هر وضعی می‌زند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بنابراین، از دیدگاه شهید مطهری، انقلاب زمانی اتفاق می‌افتد که تمام ویژگی‌های زیر با هم جمع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تحول بنیادی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طغیان علیه وضع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جهاد برای برقراری وضع 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متناسب با انقلاب که عنصر انکار و نفی و طرد وضع نامطلوب در متن تعلیماتش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نکاتی که استاد مطهری در مفهوم انقلاب بدان‌ها توجه کرده است، بحث ارادی‌بودن و تکاملی‌بودن انقلاب‌هاست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درباره انقلاب‌های سیاسی و اجتماعی، دو دیدگاه کلان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دیدگاهی که معتقد است انقلاب‌ها به دلایل ساختاری اتفاق می‌افتند و به تعبیر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اسکاچپول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 می‌آیند و نه اینکه ساخته شوند؛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19" w:name="pg5068_30990"/>
    </w:p>
    <w:p>
      <w:pPr>
        <w:pStyle w:val="BookText"/>
        <w:rPr/>
      </w:pPr>
      <w:bookmarkEnd w:id="21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بعضی از دانشمندان علوم اجتماعی و از جمله استاد مطهری که انقلاب‌ها را ارادی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فقط به تغییراتی که جنبه تکاملی داشته باشد، انقلاب اطلاق می‌کند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در مفهوم اجتماعی‌اش اولاً ارادی است؛ لهذا دیگر مفهوم فعلِ لازم را ندارد، مفهوم فعلِ متعدی را دارد؛ می‌گوییم انقلاب کرد، نه اینکه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جهت تکامل اطلاق می‌شود، نه هر عوض‌شدنی، که دگرگونی در جهت سقوط انقلاب نامیده نمی‌شود</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220" w:name="__RefHeading___Toc985510_774463916"/>
      <w:bookmarkStart w:id="221" w:name="_Toc86"/>
      <w:bookmarkEnd w:id="220"/>
      <w:r>
        <w:rPr/>
        <w:t>2</w:t>
      </w:r>
      <w:r>
        <w:rPr>
          <w:rtl w:val="true"/>
        </w:rPr>
        <w:t xml:space="preserve">. </w:t>
      </w:r>
      <w:r>
        <w:rPr>
          <w:rtl w:val="true"/>
        </w:rPr>
        <w:t>تفاوت انقلاب، کودتا و اصلاح</w:t>
      </w:r>
      <w:bookmarkEnd w:id="221"/>
    </w:p>
    <w:p>
      <w:pPr>
        <w:pStyle w:val="BookText"/>
        <w:rPr/>
      </w:pPr>
      <w:r>
        <w:rPr>
          <w:rFonts w:ascii="IRNazanin" w:hAnsi="IRNazanin" w:eastAsia="IRNazanin"/>
          <w:color w:val="111111"/>
          <w:sz w:val="28"/>
          <w:sz w:val="28"/>
          <w:szCs w:val="28"/>
          <w:rtl w:val="true"/>
          <w:lang w:bidi="fa-IR"/>
        </w:rPr>
        <w:t xml:space="preserve">واژه انقلاب با سایر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جمله کودتا، اصلاح، شورش و قیام،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با توجه به این نکته، در تبیین فرق انقلاب با کودتا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انقلاب با کودتا این است که انقلاب ماهیت مردمی دارد، ولی کودتا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یک اقلیت مسلح و مجهز به نیرو، در مقابل اقلیت دیگری که حاکم بر اکثریت جامعه است قیام می‌کنند و وضع موجود را درهم می‌ریزند و خود جای گروه قبلی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استقرار ارتباطی به صالح یا ناصالح‌بودن کودتاگران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اهمیت دارد این است که در کودتا، اکثریت مردم از حساب خارج هستند و در فعل و انفعالات نقشی ندارند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همچنین در توضیح فرق انقلاب و اصلاح می‌گوید</w:t>
      </w:r>
      <w:r>
        <w:rPr>
          <w:rFonts w:eastAsia="IRNazanin" w:cs="IRNazanin"/>
          <w:color w:val="111111"/>
          <w:sz w:val="28"/>
          <w:szCs w:val="28"/>
          <w:rtl w:val="true"/>
          <w:lang w:bidi="fa-IR"/>
        </w:rPr>
        <w:t>:</w:t>
      </w:r>
      <w:bookmarkStart w:id="222" w:name="pg5068_30991"/>
    </w:p>
    <w:p>
      <w:pPr>
        <w:pStyle w:val="BookText"/>
        <w:rPr/>
      </w:pPr>
      <w:bookmarkEnd w:id="222"/>
      <w:r>
        <w:rPr>
          <w:rFonts w:ascii="IRNazanin" w:hAnsi="IRNazanin" w:eastAsia="IRNazanin"/>
          <w:color w:val="111111"/>
          <w:sz w:val="28"/>
          <w:sz w:val="28"/>
          <w:szCs w:val="28"/>
          <w:rtl w:val="true"/>
          <w:lang w:bidi="fa-IR"/>
        </w:rPr>
        <w:t>در نقطه مقابل انقلاب، اصلاح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تغییراتی که در یک جامعه روی می‌دهد اگر بنیادی نباشد، یعنی جامعه را از نظر بنیاد و ساختمان اصلی و نظامات حاکم دگرگون نسازد، بلکه تنها تغییراتی در جهت بهبودی اوضاع به وجود آورد، اصلاح می‌نامند</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223" w:name="__RefHeading___Toc985512_774463916"/>
      <w:bookmarkStart w:id="224" w:name="_Toc87"/>
      <w:bookmarkEnd w:id="223"/>
      <w:r>
        <w:rPr/>
        <w:t>3</w:t>
      </w:r>
      <w:r>
        <w:rPr>
          <w:rtl w:val="true"/>
        </w:rPr>
        <w:t xml:space="preserve">. </w:t>
      </w:r>
      <w:r>
        <w:rPr>
          <w:rtl w:val="true"/>
        </w:rPr>
        <w:t>تفاوت انقلاب اسلامی و اسلام انقلابی</w:t>
      </w:r>
      <w:bookmarkEnd w:id="224"/>
    </w:p>
    <w:p>
      <w:pPr>
        <w:pStyle w:val="BookText"/>
        <w:rPr/>
      </w:pPr>
      <w:r>
        <w:rPr>
          <w:rFonts w:ascii="IRNazanin" w:hAnsi="IRNazanin" w:eastAsia="IRNazanin"/>
          <w:color w:val="111111"/>
          <w:sz w:val="28"/>
          <w:sz w:val="28"/>
          <w:szCs w:val="28"/>
          <w:rtl w:val="true"/>
          <w:lang w:bidi="fa-IR"/>
        </w:rPr>
        <w:t>این دو اصطلاح، در تعابیر و اندیشه گروه‌های مختلف بیان شده است؛ گروه‌های فرقان و منافقین، نقش پررنگی در رایج‌شدن اصطلاح اسلام انقلابی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افراد و گروهای دیگری نیز این اصطلاح را به کار برده باشند، بدون آنکه مقصود آنها را در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به بیان تفاوت این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اسلام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انقلاب اسلامی را تصدیق و اسلام انقلابی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تفاوت این دو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اسلامی، انقلابی است که ماهیت اسلامی و راه اسلامی و هدف اسلامی دارد و اسلام انقلابی، یعنی اسلامی که ماهیت و راه و هدف انقلابی دارد، به‌عبارت‌دیگر، فرق میان آنجا که اسلام هدف و معیار انقلاب است با آنجا که انقلاب هدف و معیار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مسئله نقش وارد کردن خودآگاهی طبقاتی و تضاد طبقاتی در شعور مردم از نظر اسلام انقلابی، یگانه راه همین است؛ بر خلاف انقلاب اسلامی که به هویت اسلامی و هویت الهی قائل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ریشه مذهب، از دید اسلام انقلابی، خود اسلام و مذهب راستین تاریخ، برخاسته از طبقه محروم است و همیشه جنگ‌ها جنگ مذهب علیه مذهب بوده است و کفر، خود مذهب است، نه بی‌مذهبی، و اینکه اسلام همواره دعوت به جنگ با مذهب کفر کرده است نه به جنگ با لامذهبی مثلا</w:t>
      </w:r>
      <w:bookmarkStart w:id="225" w:name="pg5068_30992"/>
    </w:p>
    <w:p>
      <w:pPr>
        <w:pStyle w:val="BookText"/>
        <w:rPr/>
      </w:pPr>
      <w:bookmarkEnd w:id="225"/>
      <w:r>
        <w:rPr>
          <w:rFonts w:ascii="IRNazanin" w:hAnsi="IRNazanin" w:eastAsia="IRNazanin"/>
          <w:color w:val="111111"/>
          <w:sz w:val="28"/>
          <w:sz w:val="28"/>
          <w:szCs w:val="28"/>
          <w:rtl w:val="true"/>
          <w:lang w:bidi="fa-IR"/>
        </w:rPr>
        <w:t>ماتریالیسم و مارکسیسم که این جنگ‌ها اختراع مذهب 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تفاوت‌های این دو بینش، قضاوت درباره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انقلابی که مبارزه محور است، آنتی‌تز بودن محور و اساس است، بر خلاف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دیگر، در خوش‌بینی و بدبینی نسبت به گذشته و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انقلابی، گذشته سراسر ظلم و ظلمت و تاریکی است و جهان تاکنون به ناحق و باطل برپا بوده است، بر خلاف انقلاب اسلامی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غلبه باحق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دیگر، در آینده تاریخ است که هر دو به آینده تاریخ و بشریت خوش‌بین‌اند، اما اسلام انقلابی، آینده را و پیروزی را از آنِ محرومین می‌داند و انقلاب اسلامی از انسان مؤمنِ عاملِ، به رشد فکری و اخلاقی و پیوستگی به عقیده و ایمان رسیده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اسلام انقلابی، در طول تاریخ همواره مذهب علیه مذهب می‌جنگیده، نه مذهب علیه لامذهبی و اکنون نیز وظیفه مذهب، جنگیدن علیه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توحید و شرک همواره در برابر یکدیگر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مثلاً اسلام و مسیحیت یا یهودیت، یا اسلام و الحاد، اسلام و ماتریالیسم، که این جنگها انحراف‌است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اسلام انقلابی، خاستگاه مذهب توحیدی، محرومین‌اند و خاستگاه مذهب شرک، اغنیا و مترفین، و جنگ مذهب با مذهب، همین جنگ دو طبقه است</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985514_774463916"/>
      <w:bookmarkStart w:id="227" w:name="_Toc88"/>
      <w:bookmarkEnd w:id="226"/>
      <w:r>
        <w:rPr/>
        <w:t>4</w:t>
      </w:r>
      <w:r>
        <w:rPr>
          <w:rtl w:val="true"/>
        </w:rPr>
        <w:t xml:space="preserve">. </w:t>
      </w:r>
      <w:r>
        <w:rPr>
          <w:rtl w:val="true"/>
        </w:rPr>
        <w:t>اقسام انقلاب</w:t>
      </w:r>
      <w:bookmarkEnd w:id="22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معتقد است اگرچه در اصطلاح جامعه‌شناسی، انقلاب در مورد انقلاب‌های اجتماعی به کار می‌رود، ولی انقلاب، انواعی دارد و در سطوح</w:t>
      </w:r>
    </w:p>
    <w:p>
      <w:pPr>
        <w:pStyle w:val="BookText"/>
        <w:rPr/>
      </w:pPr>
      <w:r>
        <w:rPr>
          <w:rFonts w:ascii="IRNazanin" w:hAnsi="IRNazanin" w:eastAsia="IRNazanin"/>
          <w:color w:val="111111"/>
          <w:sz w:val="28"/>
          <w:sz w:val="28"/>
          <w:szCs w:val="28"/>
          <w:rtl w:val="true"/>
          <w:lang w:bidi="fa-IR"/>
        </w:rPr>
        <w:t>مختلف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در اصطلاح جامعه‌شناسی و فلسفه تاریخ، انقلاب تنها در مورد انقلاب‌های اجتماعی به کار می‌رود، ولی توجه به روح این کلمه نشان می‌دهد که انقلاب انواعی دارد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ایشان در بیان اقسام و سطوح انقلاب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یا فردی است یا اجتماعی، یعنی یا فرد انقلاب می‌کند و یا جامعه؛ انقلاب فردی، یا حیوانی است یا انسانی</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از بیانات ایشان استفاده می‌شود که دگرگونی‌های اجتماعی یا تکاملی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یا در جهت سقوط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معتقد است که انقلاب‌های فردی اقسام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دیگری انقلاب‌های فردی،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نظرات مختلفی که در باب عشق وجود دارد، همه قبول دارند که این امر، نوعی انقلاب درونی و فردی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نوع دیگر انقلاب فردی که باید بیشتر از لحاظ روان‌شناسی، فلسفی، اجتماعی و انسان‌شناسی مورد مطالعه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دراین‌باره با بیانی مفصل می‌گوید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قیام فرد است علیه خودش؛ قیام مظلوم است علیه ظالم؛ قیام مقامات عالی و درجات عالی انسانی علیه مقامات دانی خودش است؛ انقلاب انسان به ما هو انسان علیه انسان بما هو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انقلاب وجدان اخلاقی و انسانی انسان است علیه حیوانیت و سبعیت او</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شهید مطهری در بیانی دیگر، درباره انواع دیگری از انقلاب‌های فردی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فردی انقلاب‌ها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ناشی از عقده‌هاست که نوعی انفجار عقده است؛ گاهی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امیر خجند </w:t>
      </w:r>
      <w:r>
        <w:rPr>
          <w:rStyle w:val="FootnoteAnchor"/>
          <w:rtl w:val="true"/>
        </w:rPr>
        <w:footnoteReference w:id="154"/>
      </w:r>
      <w:r>
        <w:rPr>
          <w:rFonts w:ascii="IRNazanin" w:hAnsi="IRNazanin" w:eastAsia="IRNazanin"/>
          <w:color w:val="111111"/>
          <w:sz w:val="28"/>
          <w:sz w:val="28"/>
          <w:szCs w:val="28"/>
          <w:rtl w:val="true"/>
          <w:lang w:bidi="fa-IR"/>
        </w:rPr>
        <w:t xml:space="preserve">نمونه‌اش را دیدیم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برخی افراد طالب علم نمونه‌های عجیبی دیده می‌شود که همه چیز را فدای علم می‌کنند و گاهی وجدانی و فطری و الهی است مثل توبه</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از آنجا که استاد مطهری ارادی‌بودن و تکامل را در تعریف انقلاب لحاظ کرده است، انقلاب‌های خشمی و جاه‌طلبانه را انقلاب نمی‌داند؛ بلکه یک نوع عصیان می‌شمارد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ایشان درخصوص انقلاب‌های اجتماعی می‌گویند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انقلاب‌های اجتماعی هم انواع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انقلاب صنعتی، نظیر انقلابی که در انگلستان، در سه قرن پیش پیدا شد یا انقلاب علمی و فرهنگی نظیر رنسانس و یا انقلاب ادبی مثل آنچه که در صدر مشروطیت رخ داد و انقلاب مذهبی نظیر انقلاب ما</w:t>
      </w:r>
      <w:r>
        <w:rPr>
          <w:rFonts w:eastAsia="IRNazanin" w:cs="IRNazanin"/>
          <w:color w:val="111111"/>
          <w:sz w:val="28"/>
          <w:szCs w:val="28"/>
          <w:rtl w:val="true"/>
          <w:lang w:bidi="fa-IR"/>
        </w:rPr>
        <w:t xml:space="preserve">. </w:t>
      </w:r>
      <w:r>
        <w:rPr>
          <w:rStyle w:val="FootnoteAnchor"/>
          <w:rtl w:val="true"/>
        </w:rPr>
        <w:footnoteReference w:id="157"/>
      </w:r>
      <w:bookmarkStart w:id="228" w:name="pg5068_30995"/>
    </w:p>
    <w:p>
      <w:pPr>
        <w:pStyle w:val="BookText"/>
        <w:rPr/>
      </w:pPr>
      <w:bookmarkEnd w:id="228"/>
      <w:r>
        <w:rPr>
          <w:rFonts w:ascii="IRNazanin" w:hAnsi="IRNazanin" w:eastAsia="IRNazanin"/>
          <w:color w:val="111111"/>
          <w:sz w:val="28"/>
          <w:sz w:val="28"/>
          <w:szCs w:val="28"/>
          <w:rtl w:val="true"/>
          <w:lang w:bidi="fa-IR"/>
        </w:rPr>
        <w:t xml:space="preserve">استاد در پاسخ به این سؤال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به بیان سطوح و انواع انقلاب‌های اجتماعی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طغیانی علیه نظم موجود، انقلاب است و این اختصاص به نظم سیاسی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انقلابی ادبی باشد؛ یعنی نویسندگان و شعرا علیه نظم ادبی موجود عصیان بکنند و آن نظم را در هم بریزند و سبک و متد دیگری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شاعر معروف که به انقلاب ادبی صدر مشروطیت اعتراض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ادبی برپا شد ادبیات، شلم شوربا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انقلابی هنری باشد، همان‌گونه که ممکن است انقلابی صنعتی و یا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 نمونه یک انقلاب فکری، فرهنگی و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ممکن است انقلابی مذهبی باشد</w:t>
      </w:r>
      <w:r>
        <w:rPr>
          <w:rFonts w:eastAsia="IRNazanin" w:cs="IRNazanin"/>
          <w:color w:val="111111"/>
          <w:sz w:val="28"/>
          <w:szCs w:val="28"/>
          <w:rtl w:val="true"/>
          <w:lang w:bidi="fa-IR"/>
        </w:rPr>
        <w:t xml:space="preserve">. </w:t>
      </w:r>
      <w:r>
        <w:rPr>
          <w:rStyle w:val="FootnoteAnchor"/>
          <w:rtl w:val="true"/>
        </w:rPr>
        <w:footnoteReference w:id="158"/>
      </w:r>
    </w:p>
    <w:p>
      <w:pPr>
        <w:pStyle w:val="Heading3"/>
        <w:numPr>
          <w:ilvl w:val="2"/>
          <w:numId w:val="1"/>
        </w:numPr>
        <w:rPr/>
      </w:pPr>
      <w:bookmarkStart w:id="229" w:name="__RefHeading___Toc985516_774463916"/>
      <w:bookmarkStart w:id="230" w:name="_Toc89"/>
      <w:bookmarkEnd w:id="229"/>
      <w:r>
        <w:rPr/>
        <w:t>5</w:t>
      </w:r>
      <w:r>
        <w:rPr>
          <w:rtl w:val="true"/>
        </w:rPr>
        <w:t xml:space="preserve">. </w:t>
      </w:r>
      <w:r>
        <w:rPr>
          <w:rtl w:val="true"/>
        </w:rPr>
        <w:t>نظریه های پیدایش انقلاب</w:t>
      </w:r>
      <w:bookmarkEnd w:id="230"/>
    </w:p>
    <w:p>
      <w:pPr>
        <w:pStyle w:val="BookText"/>
        <w:rPr/>
      </w:pPr>
      <w:r>
        <w:rPr>
          <w:rFonts w:ascii="IRNazanin" w:hAnsi="IRNazanin" w:eastAsia="IRNazanin"/>
          <w:color w:val="111111"/>
          <w:sz w:val="28"/>
          <w:sz w:val="28"/>
          <w:szCs w:val="28"/>
          <w:rtl w:val="true"/>
          <w:lang w:bidi="fa-IR"/>
        </w:rPr>
        <w:t>یکی از اساسی‌ترین موضوعات در بررسی یک انقلاب، موضوع چرایی و علیّت یک انقلاب است؛ یعنی چرا در جوامع بشری، انقلاب رخ می‌دهد؟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اساسی و مهم، دیدگاه‌های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برخی‌ها بر عوامل اقتصادی و اجتماعی تأکید کرده‌اند؛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بر عوامل روان‌شناختی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دیویس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بر اساس رهیافت سیاسی این موضوع را تحلیل می‌کنند،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هانتینگتون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بر اهمیت عوامل فرهنگی اصرار می‌ورزند؛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الگار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برخی‌ها نیز به رهیافت چند علتی قائل‌اند،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بسیاری از کتاب‌های استاد که به نقد تفکر مارکسیسم در فلسفه تاریخ پرداخته‌اند، مطرح شده است؛ کتاب‌هایی مانند قیام و انقلاب مهدی عجل الله تعالی فرجه الشریف ، نقد مارکسیسم، فلسفه تاریخ و پیرامون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نظریه‌های پیدایش انقلاب و ماهیت انقلاب‌ها، دیدگاه‌های مختلفی وجود دارد که استاد مطهری آنها را در دو دیدگاه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قائل است که ماهیت همه انقلاب‌ها یکی است و اختلاف تنها در شکل آنها است و نظریه دوم بر آن است که ماهیت همه انقلاب‌ها به دوقطبی‌بودن جامعه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انقلاب‌ها به‌طور کلی دو نظریه وجود دارد؛ یک نظریه این است که اصلاً همه انقلاب‌های اجتماعی عالم، اگر چه در ظاهر ممکن است شکل‌های مختلف و متفاوتی داشته باشند، روح و ماهیتشان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این نظریه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انقلاب‌ها در دنیا، چه انقلاب صدر اسلام، چه انقلاب کبیر فرانسه، چه انقلاب اکتبر و یا انقلاب فرهنگی 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شکل‌هایشان فرق می‌کند، در واقع یک نوع انقلاب بیشتر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ظاهر به نظر می‌رسد که یک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و دیگری سیاسی است؛ یکی دیگر انقلاب مذهبی و قس علی‌هذا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روح و ماهیت همه اینها یک چیز بیشتر نیست؛ روح و ماهیت تمام انقلاب‌ها اقتصادی و مادی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استاد در توضیح و تفسیر این دیدگاه می‌گوید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از این جهت درست شبیه یک بیماری است که در موارد مختلف، آثار و علائم متفاوت و مختلفی نشان می‌دهد؛ اما یک طبیب و پزشک</w:t>
      </w:r>
    </w:p>
    <w:p>
      <w:pPr>
        <w:pStyle w:val="BookText"/>
        <w:rPr/>
      </w:pPr>
      <w:r>
        <w:rPr>
          <w:rFonts w:ascii="IRNazanin" w:hAnsi="IRNazanin" w:eastAsia="IRNazanin"/>
          <w:color w:val="111111"/>
          <w:sz w:val="28"/>
          <w:sz w:val="28"/>
          <w:szCs w:val="28"/>
          <w:rtl w:val="true"/>
          <w:lang w:bidi="fa-IR"/>
        </w:rPr>
        <w:t>می‌فهمد که همه این علائم مختلف و متفاوت و همه این نشانه‌ها و آثار که به ظاهر مختلف‌اند یک ریشه بیشتر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می‌گویند در همه انقلاب‌ها، در واقع نارضایی‌ها در نهایت امر به یک نارضایی برمی‌گردند؛ خشم‌ها نیز همگی به یک خشم و آرمانها نیز همگی به یک آرمان منتهی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انقلاب‌های دنیا در واقع انقلاب‌های محرومان است علیه برخورداران؛ ریشه همه انقلاب‌ها در آخر به محرومیت برمی‌گردد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همچنین استاد اظهار می‌دارد که در زمان ما،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روی منشأ طبقاتی انقلاب‌ها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بسیار پیدا کرده است و حتی کسانی هم که از مفاهیم اسلامی سخن می‌گویند و دم از فرهنگ اسلامی می‌زنند، خیلی زیاد روی مسئله مستضعفین، استضعاف‌گری و استضعاف‌شدگی، تکیه می‌کنند؛ به‌طوری که این افراد به نوعی تحریف و انحراف کشیده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دیدگاه دوم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نظریه دوم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آنچه معتقدان نظر اول ادعا می‌کنند، همه انقلاب‌ها ریشه مادی 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ریشه پاره‌ای از انقلاب‌ها، دوقطبی‌شدن جامعه از نظر اقتصادی و مادی باشد و یک شاهد مثال در این مورد، تعبیر حضرت امیر علیه السلام است در خطبه‌ای که به مناسبت آغاز خلافت ایراد فرمود؛ </w:t>
      </w:r>
      <w:r>
        <w:rPr>
          <w:rStyle w:val="FootnoteAnchor"/>
          <w:rtl w:val="true"/>
        </w:rPr>
        <w:footnoteReference w:id="161"/>
      </w:r>
      <w:r>
        <w:rPr>
          <w:rFonts w:ascii="IRNazanin" w:hAnsi="IRNazanin" w:eastAsia="IRNazanin"/>
          <w:color w:val="111111"/>
          <w:sz w:val="28"/>
          <w:sz w:val="28"/>
          <w:szCs w:val="28"/>
          <w:rtl w:val="true"/>
          <w:lang w:bidi="fa-IR"/>
        </w:rPr>
        <w:t xml:space="preserve">امام عجل الله تعالی فرجه الشریف در این خطبه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کظه 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و اشباع ظالم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سغب مظلوم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گرسنه‌بودن مظلوم، نام می‌برد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دو قطبی شدن جامعه و تقسیم آن به معدودی افرادی سیر و کثیری</w:t>
      </w:r>
    </w:p>
    <w:p>
      <w:pPr>
        <w:pStyle w:val="BookText"/>
        <w:rPr/>
      </w:pPr>
      <w:r>
        <w:rPr>
          <w:rFonts w:ascii="IRNazanin" w:hAnsi="IRNazanin" w:eastAsia="IRNazanin"/>
          <w:color w:val="111111"/>
          <w:sz w:val="28"/>
          <w:sz w:val="28"/>
          <w:szCs w:val="28"/>
          <w:rtl w:val="true"/>
          <w:lang w:bidi="fa-IR"/>
        </w:rPr>
        <w:t>افراد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که از شدت پرخوری ثقل کرده و به اصطلاح تخمه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سوءهاضمه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و گرسنه‌ای که از شدت محرومیت شکمش به پشتش می‌چسبد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براساس این دیدگاه، ممکن است انقلابی ریشه مادی نداشته باشد و ماهیتی آزادی‌خواهی و سیاسی داشته باشد؛ یعنی مردم برای حق آزادی و دخالت در سرنوشت خود و آزادی عقیده انقلاب کنند که دراین‌صورت این انقلاب، ماهیت دموکراتیک و لیبرالی خواهد داشت؛ نه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نظر دوم درباره انقلاب‌ها، تقسیم جامعه از نظر اجتماعی و اقتصادی به دو قطب محروم و مرفه، شرط ضروری پیدایش انقلاب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ممکن است انقلابی خصلت انسانی محض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هنگامی می‌تواند انسانی باشد که ماهیتی آزادی‌خواه و ماهیتی سیاسی داشته باشد؛ نه ماهیتی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امکان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جامعه‌ای شکم‌ها را سیر کنند و گرسنگی‌ها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و یا به‌طور کلی از بین ببرند، ولی به مردم حق آزادی ندهند؛ حق دخالت در سرنوشت خود و حق اظهار نظر و عقیده را از آنها سلب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هیچ‌کدام از این مسائل به عوامل اقتصادی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جامعه‌ای، مردم برای کسب این حقوق از دست‌رفته قیام می‌کنند و انقلاب به‌راه می‌اندازند و به‌این‌ترتیب انقلابی نه با ماهیت اقتصادی، بلکه با ماهیتی دموکراتیک و لیبرالی به وجود می‌آورند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دو نظریه و درباره پیدایش انقلاب‌ها، استاد به نظریه سومی نیز اشاره می‌کند و آن اینکه، ممکن است انقلابی ماهیت اعتقادی و ایدئولوژیک</w:t>
      </w:r>
    </w:p>
    <w:p>
      <w:pPr>
        <w:pStyle w:val="BookText"/>
        <w:rPr/>
      </w:pPr>
      <w:r>
        <w:rPr>
          <w:rFonts w:ascii="IRNazanin" w:hAnsi="IRNazanin" w:eastAsia="IRNazanin"/>
          <w:color w:val="111111"/>
          <w:sz w:val="28"/>
          <w:sz w:val="28"/>
          <w:szCs w:val="28"/>
          <w:rtl w:val="true"/>
          <w:lang w:bidi="fa-IR"/>
        </w:rPr>
        <w:t>داشته باشد؛ یعنی نه ریشه مادی و اقتصادی و نه ریشه سیاسی و لیبرالی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دو نوع ماهیتی که ذکر کردیم، انقلاب می‌تواند ماهیتی اعتقادی و ایدئولوژیک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مردمی که به یک مکتب ایمان و اعتقاد دارند به ارزش‌های معنوی آن مکتب شدیداً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مکتب خود را در معرض آسیب می‌بینند و وقتی آن را آماج حمله‌های بنیان برافکن می‌بینند، خشمگین و ناراضی از آسیب‌هایی که بر پیکر مکتب وارد شده و در آرمان برقراری مکتب به‌طور کامل و بی‌نقص، دست به قیام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این مردم ربطی به سیر یا گرسنه‌بودن شکمشان و یا ارتباطی با داشتن یا نداشتن آزادی سیاسی ندارد؛ چراکه ممکن است اینان هم شکمشان سیر باشد و هم آزادی سیاسی داشته باشند؛ اما از آنجا که مکتبی را که در آرزو و آرمان آن هستند، استقرار نیافته می‌بینند، برمی‌خیزند و قیام می‌کنند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استاد مطهری پس از طرح نظریه‌های پیدایش انقلاب و بیان ماهیت‌های انقلاب به یک جمع‌بندی می‌رسد و آن را در قالب عوامل پیدایش انقلاب دسته‌بندی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مجموع به سه عامل در پیدایش انقلاب‌ها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اقتصادی، عامل سیاسی و عامل آرمان‌خواهی، عقیده‌طلبی و ایدئولوژیک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عوامل ایجاد انقلاب را دسته‌بندی کنیم، به این نتیجه می‌رسیم که عامل ایجاد قیام‌ها یا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اقتصادی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قطبی‌شدن جامعه و تقسیم آن به دو قطب مرفه و محروم و برخوردار و بی‌نصیب است که سبب قیام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آرمان چنین قیامی هم رسیدن به جامعه‌ای است که در آن از این شکاف‌های طبقاتی اثری نباشد؛ یعنی رسیدن به جامعه‌ای بی‌طبقه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عامل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خصلت‌های آزادی‌خواهانه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bookmarkStart w:id="231" w:name="pg5068_31000"/>
    </w:p>
    <w:p>
      <w:pPr>
        <w:pStyle w:val="BookText"/>
        <w:rPr/>
      </w:pPr>
      <w:bookmarkEnd w:id="231"/>
      <w:r>
        <w:rPr>
          <w:rFonts w:ascii="IRNazanin" w:hAnsi="IRNazanin" w:eastAsia="IRNazanin"/>
          <w:color w:val="111111"/>
          <w:sz w:val="28"/>
          <w:sz w:val="28"/>
          <w:szCs w:val="28"/>
          <w:rtl w:val="true"/>
          <w:lang w:bidi="fa-IR"/>
        </w:rPr>
        <w:t>از ارزش‌های والای انسانی همین خصوصیت آزادی‌خواهی اوست؛ یعنی برای یک انسان، آزاد بودن و آقابالاسر نداشتن از هر اندازه ارزش مادی ارجمندتر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استاد مطهری، انقلاب فرانسه را از نوع دوم می‌داند و معتقد است، بعد از آنکه فیلسوفان و حکیمانی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همه تبلیغ درباره آزادی و آزادی‌خواهی و حیثیت انسانی و آزادی و ارزش‌های آن کردند، زمینه قیام را آماده ساختند و مردم بیدار، برای کسب آزادی انقلاب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مورد عامل سوم ایجاد انقلاب‌ها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سوم ایجاد انقلاب‌ها، عامل آرمان‌خواهی و عقیده‌طلبی است؛ انقلاب‌های اصطلاحاً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انقلاب‌ها جنگ عقایدند، نه جنگ اقتصادی در مظهر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مذهبی نمونه خوبی از نبردهایی است که بر سر عقیده و آرمان برپا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بر این نکته تاکید می‌کند</w:t>
      </w:r>
      <w:r>
        <w:rPr>
          <w:rFonts w:eastAsia="IRNazanin" w:cs="IRNazanin"/>
          <w:color w:val="111111"/>
          <w:sz w:val="28"/>
          <w:szCs w:val="28"/>
          <w:rtl w:val="true"/>
          <w:lang w:bidi="fa-IR"/>
        </w:rPr>
        <w:t xml:space="preserve">. </w:t>
      </w:r>
      <w:r>
        <w:rPr>
          <w:rStyle w:val="FootnoteAnchor"/>
          <w:rtl w:val="true"/>
        </w:rPr>
        <w:footnoteReference w:id="166"/>
      </w:r>
    </w:p>
    <w:p>
      <w:pPr>
        <w:pStyle w:val="Heading3"/>
        <w:numPr>
          <w:ilvl w:val="2"/>
          <w:numId w:val="1"/>
        </w:numPr>
        <w:rPr/>
      </w:pPr>
      <w:bookmarkStart w:id="232" w:name="__RefHeading___Toc985518_774463916"/>
      <w:bookmarkStart w:id="233" w:name="_Toc90"/>
      <w:bookmarkEnd w:id="232"/>
      <w:r>
        <w:rPr/>
        <w:t>6</w:t>
      </w:r>
      <w:r>
        <w:rPr>
          <w:rtl w:val="true"/>
        </w:rPr>
        <w:t xml:space="preserve">. </w:t>
      </w:r>
      <w:r>
        <w:rPr>
          <w:rtl w:val="true"/>
        </w:rPr>
        <w:t>نهضت اسلامی ایران</w:t>
      </w:r>
      <w:bookmarkEnd w:id="233"/>
    </w:p>
    <w:p>
      <w:pPr>
        <w:pStyle w:val="Heading4"/>
        <w:numPr>
          <w:ilvl w:val="3"/>
          <w:numId w:val="1"/>
        </w:numPr>
        <w:rPr/>
      </w:pPr>
      <w:bookmarkStart w:id="234" w:name="__RefHeading___Toc985520_774463916"/>
      <w:bookmarkStart w:id="235" w:name="_Toc91"/>
      <w:bookmarkEnd w:id="234"/>
      <w:r>
        <w:rPr>
          <w:rtl w:val="true"/>
        </w:rPr>
        <w:t>اشاره</w:t>
      </w:r>
      <w:bookmarkEnd w:id="23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پس از بیان کلّی برخی مباحث نظری و تئوریک درباره مفهوم انقلاب، اقسام انقلاب، نظریه‌های پیدایش انقلاب، ماهیت و عوامل انقلاب، درباره نهضت اسلامی ایران، تحلیل جامعی ارائه می‌دهد و به تطبیق این نظریه‌ها بر انقلاب اسلامی می‌پردازد و ماهیت، اهداف، ریشه‌ها، رهبری و آفات انقلاب اسلامی را تفسیر و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دیدگاه استاد در این موضوعات اشاره می‌کنیم</w:t>
      </w:r>
      <w:r>
        <w:rPr>
          <w:rFonts w:eastAsia="IRNazanin" w:cs="IRNazanin"/>
          <w:color w:val="111111"/>
          <w:sz w:val="28"/>
          <w:szCs w:val="28"/>
          <w:rtl w:val="true"/>
          <w:lang w:bidi="fa-IR"/>
        </w:rPr>
        <w:t>:</w:t>
      </w:r>
      <w:bookmarkStart w:id="236" w:name="pg5068_31001"/>
    </w:p>
    <w:p>
      <w:pPr>
        <w:pStyle w:val="Heading4"/>
        <w:numPr>
          <w:ilvl w:val="3"/>
          <w:numId w:val="1"/>
        </w:numPr>
        <w:rPr/>
      </w:pPr>
      <w:bookmarkStart w:id="237" w:name="__RefHeading___Toc985522_774463916"/>
      <w:bookmarkStart w:id="238" w:name="_Toc92"/>
      <w:bookmarkEnd w:id="236"/>
      <w:bookmarkEnd w:id="237"/>
      <w:r>
        <w:rPr>
          <w:rtl w:val="true"/>
        </w:rPr>
        <w:t>الف</w:t>
      </w:r>
      <w:r>
        <w:rPr>
          <w:rtl w:val="true"/>
        </w:rPr>
        <w:t xml:space="preserve">) </w:t>
      </w:r>
      <w:r>
        <w:rPr>
          <w:rtl w:val="true"/>
        </w:rPr>
        <w:t>ضرورت تحلیل نهضت اسلامی</w:t>
      </w:r>
      <w:bookmarkEnd w:id="238"/>
    </w:p>
    <w:p>
      <w:pPr>
        <w:pStyle w:val="BookText"/>
        <w:rPr/>
      </w:pPr>
      <w:r>
        <w:rPr>
          <w:rFonts w:ascii="IRNazanin" w:hAnsi="IRNazanin" w:eastAsia="IRNazanin"/>
          <w:color w:val="111111"/>
          <w:sz w:val="28"/>
          <w:sz w:val="28"/>
          <w:szCs w:val="28"/>
          <w:rtl w:val="true"/>
          <w:lang w:bidi="fa-IR"/>
        </w:rPr>
        <w:t>انقلاب اسلامی از بزرگ‌ترین رخدادهای اجتماعی قرن معاصر است که نه تنها نهادها و نظام‌های یک ملت را درهم ریخته و سرنوشت تاریخی آنان را در مسیر تغییر بنیادین قرار داده است، بلکه امواج آن فراتر از یک کشور بوده و ملت‌هایی را در جهت شکل‌دهی تازه و ایجاد دنیایی نو، به جریان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نه فقط به‌عنوان ضرورت ملی، بلکه به مثابه رسالتی فراتر، شناخت درست و درک جامع این پدیده، بازشناسی عمیق زمینه‌ها و اهداف و بازتاب‌های آن، امری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با درک این ضرورت، به تحلیل این نهضت پرداخته و این ضرورت را متوجه نسل حاضر می‌داند؛ چرا که این نسل به زمان حادثه نزدیک بوده‌اند و بهتر از آیندگان می‌توانند آن را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در هیچ‌یک از کشورهای اسلامی، نهضتی به عمق و وسعت نهضت اسلامی ایران که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و روزافزون در حال گسترش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تحلیل این نهضت با ارزش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ما فعلاً در متن جریان نهضت قرار دارند، آنها را از تحلیل ماهیت نهضت بی‌نیاز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نهضت درحالی‌که در جریان است برای مردمی که در متن آن قرار دارند بیشتر نیازمند به تحلیل و بررسی است تا وقتی که پایان می‌پذیرد و یا نسبت به مردمی که در خارج و یا حاشیه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مسائل ذیل باید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نهضت، هدف نهضت، رهبری نهضت، آفات نهضت</w:t>
      </w:r>
      <w:r>
        <w:rPr>
          <w:rFonts w:eastAsia="IRNazanin" w:cs="IRNazanin"/>
          <w:color w:val="111111"/>
          <w:sz w:val="28"/>
          <w:szCs w:val="28"/>
          <w:rtl w:val="true"/>
          <w:lang w:bidi="fa-IR"/>
        </w:rPr>
        <w:t xml:space="preserve">. </w:t>
      </w:r>
      <w:r>
        <w:rPr>
          <w:rStyle w:val="FootnoteAnchor"/>
          <w:rtl w:val="true"/>
        </w:rPr>
        <w:footnoteReference w:id="167"/>
      </w:r>
    </w:p>
    <w:p>
      <w:pPr>
        <w:pStyle w:val="Heading4"/>
        <w:numPr>
          <w:ilvl w:val="3"/>
          <w:numId w:val="1"/>
        </w:numPr>
        <w:rPr/>
      </w:pPr>
      <w:bookmarkStart w:id="239" w:name="__RefHeading___Toc985524_774463916"/>
      <w:bookmarkStart w:id="240" w:name="_Toc93"/>
      <w:bookmarkEnd w:id="239"/>
      <w:r>
        <w:rPr>
          <w:rtl w:val="true"/>
        </w:rPr>
        <w:t>ب</w:t>
      </w:r>
      <w:r>
        <w:rPr>
          <w:rtl w:val="true"/>
        </w:rPr>
        <w:t xml:space="preserve">) </w:t>
      </w:r>
      <w:r>
        <w:rPr>
          <w:rtl w:val="true"/>
        </w:rPr>
        <w:t>ماهیت انقلاب اسلامی</w:t>
      </w:r>
      <w:bookmarkEnd w:id="240"/>
    </w:p>
    <w:p>
      <w:pPr>
        <w:pStyle w:val="Heading5"/>
        <w:numPr>
          <w:ilvl w:val="4"/>
          <w:numId w:val="1"/>
        </w:numPr>
        <w:rPr/>
      </w:pPr>
      <w:bookmarkStart w:id="241" w:name="__RefHeading___Toc985526_774463916"/>
      <w:bookmarkStart w:id="242" w:name="_Toc94"/>
      <w:bookmarkEnd w:id="241"/>
      <w:r>
        <w:rPr>
          <w:rtl w:val="true"/>
        </w:rPr>
        <w:t>اشاره</w:t>
      </w:r>
      <w:bookmarkEnd w:id="24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ماهیت انقلاب‌ها، سه دیدگاه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طبقاتی، لیبرالیستی و ایدئولوژیکی و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سوال مطرح می‌شود که اساساً انقلاب ایران چه ماهیتی دارد؟ آیا ماهیت طبقاتی دارد؟ آیا ماهیت لیبرالیستی دارد؟ آیا ماهیت ایدئولوژیکی و اعتقادی دارد؟ دراین‌زمینه نیز دیدگاه‌های مختلفی مطرح شده است و هر کدام بر یکی از این ماهیت‌ها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بر چند عامل در این زمینه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پاسخ به این سؤال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و تحلیل انقلاب ما، گروهی معتقد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تنها یک عامل در ایجاد این انقلاب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این گروه سه نظر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عامل را صرفاً مادی و اقتصادی، دسته‌ای دیگر عامل را تنها آزادی‌خواهی و دسته سوم عامل را فقط اعتقادی و معنوی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گروه، گروه دیگری قرار دارند که معتقدند انقلاب تک‌بُعدی نبوده، بلکه در تکوین و ایجاد این انقلاب هر سه عامل به‌صورتِ مستقل دخالت داشته‌اند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ایشان در کنار این نظریه‌ها، نظر دیگری را مطرح می‌کند که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ایشان نظر گروهی را که به‌وجود سه عامل مستقل معتقدند و منحصربه‌فرد بودن انقلاب را در دنیا مطرح می‌کنند، می‌پذیرد؛ یعنی این گروه معتقد است که در دنیا هیچ انقلابی نداریم که این سه عامل در آن دوش‌به‌دوش یکدیگر حرکت کرده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نهضت‌های سیاسی داریم؛ ولی طبقاتی نبوده‌اند؛ نهضت‌های طبقاتی داریم؛ اما سیاسی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هر دو عامل وجود داشته‌اند، از عوامل معنوی و مذهبی خالی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بیان دیدگاه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این انقلاب، اسلامی بوده است؛ اما منظور از اسلامی‌بودن باید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فکر می‌کنند مقصود از اسلام تنها همان معنویتی است که در ادیان به‌طور کلی و از جمله در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می‌پندارند اسلامی‌بودن به معنای رواج مناسک مذهبی و آزاد بودن انجام عبادات و آداب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بر ما روشن است که اسلام، معنویت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غربی‌ها درباره مذهب می‌اندیشند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نه تنها درباره انقلاب فعلی، بلکه در مورد انقلاب صدر اسلام نیز صادق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استاد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صدر اسلام در همان حال که انقلابی مذهبی و اسلامی بود، در همان حال انقلابی سیاسی نیز بود و در همان حال که انقلابی معنوی و سیاسی نیز بود، انقلابی اقتصادی و مادی نیز بود؛ یعنی حریت، آزادگی، عدالت، نبودن تبعیض‌های اجتماعی و شکاف‌های طبقاتی در متن تعلیمات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هیچ یک از ابعادی که در بالا اشاره کردیم، بیرون از اسلام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موفقیت نهضت ما نیز در این بوده است که نه تنها به عامل معنویت تکیه داشته، بلکه آن دو عامل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اسلامی‌کردن محتوای آنها در خود قرار داده است</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این نظریه درست باشد که انقلاب ایران ماهیت اسلامی دارد، یعنی انقلابی است که در همه جهات مادی و معنوی، سیاسی و عقیدتی، روح و هویتی اسلامی دارد، چگونه می‌توان این مطلب را ثابت کرد که انقلاب ما یک انقلاب اسلامی است؟</w:t>
      </w:r>
      <w:bookmarkStart w:id="243" w:name="pg5068_31004"/>
    </w:p>
    <w:p>
      <w:pPr>
        <w:pStyle w:val="BookText"/>
        <w:rPr/>
      </w:pPr>
      <w:bookmarkEnd w:id="243"/>
      <w:r>
        <w:rPr>
          <w:rFonts w:ascii="IRNazanin" w:hAnsi="IRNazanin" w:eastAsia="IRNazanin"/>
          <w:color w:val="111111"/>
          <w:sz w:val="28"/>
          <w:sz w:val="28"/>
          <w:szCs w:val="28"/>
          <w:rtl w:val="true"/>
          <w:lang w:bidi="fa-IR"/>
        </w:rPr>
        <w:t>شهید مطهری درباره تشخیص ماهیت یک نهضت، راه‌های مختلفی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یک نهضت را از راه‌های متعددی می‌توان شناخت؛ از راه افراد و گروه‌هایی که بار نهضت را به دوش می‌کشند، از راه علل و ریشه‌هایی که زمینه نهضت را فراهم کرده است، از راه هدف‌هایی که آن نهضت تعقیب می‌کند، از راه شعارهایی که به آن نهضت قدرت، حیات و حرکت می‌بخشد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اکنون ما در این قسمت، به بیان هر یک از این موارد به‌طور مستقل، از دیدگاه شهید مطهری می‌پردازیم</w:t>
      </w:r>
      <w:r>
        <w:rPr>
          <w:rFonts w:eastAsia="IRNazanin" w:cs="IRNazanin"/>
          <w:color w:val="111111"/>
          <w:sz w:val="28"/>
          <w:szCs w:val="28"/>
          <w:rtl w:val="true"/>
          <w:lang w:bidi="fa-IR"/>
        </w:rPr>
        <w:t>:</w:t>
      </w:r>
    </w:p>
    <w:p>
      <w:pPr>
        <w:pStyle w:val="Heading5"/>
        <w:numPr>
          <w:ilvl w:val="4"/>
          <w:numId w:val="1"/>
        </w:numPr>
        <w:rPr/>
      </w:pPr>
      <w:bookmarkStart w:id="244" w:name="__RefHeading___Toc985528_774463916"/>
      <w:bookmarkStart w:id="245" w:name="_Toc95"/>
      <w:bookmarkEnd w:id="244"/>
      <w:r>
        <w:rPr>
          <w:rtl w:val="true"/>
        </w:rPr>
        <w:t>یکم</w:t>
      </w:r>
      <w:r>
        <w:rPr>
          <w:rtl w:val="true"/>
        </w:rPr>
        <w:t xml:space="preserve">) </w:t>
      </w:r>
      <w:r>
        <w:rPr>
          <w:rtl w:val="true"/>
        </w:rPr>
        <w:t>رهبری انقلاب اسلامی</w:t>
      </w:r>
      <w:bookmarkEnd w:id="245"/>
    </w:p>
    <w:p>
      <w:pPr>
        <w:pStyle w:val="BookText"/>
        <w:rPr/>
      </w:pPr>
      <w:r>
        <w:rPr>
          <w:rFonts w:ascii="IRNazanin" w:hAnsi="IRNazanin" w:eastAsia="IRNazanin"/>
          <w:color w:val="111111"/>
          <w:sz w:val="28"/>
          <w:sz w:val="28"/>
          <w:szCs w:val="28"/>
          <w:rtl w:val="true"/>
          <w:lang w:bidi="fa-IR"/>
        </w:rPr>
        <w:t>یکی از راه‌هایی که می‌توان ثابت کرد این انقلاب، انقلاب اسلامی بوده و هویت دیگری نداشته، بررسی کیفیت رهبری آن انقلاب و نهضت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انقلاب اسلامی این‌طور نبود که شخصی خودش را کاندیدا بکند و بعد مردم رأی دهند و او را به رهبری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گروه‌های زیادی تلاش می‌کردند که رهبری نهضت را به عهده بگیرند؛ ولی تدریجاً عقب رانده شدند و رهبر خودبه‌خود انتخاب شد و همه گروه‌ها و قشرها از روحانیون و غیر روحانیون، تحصیل‌کرده و بی‌سواد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دلیل صداقت ایشان بود؟ بی‌شک او صداقت داشت؛ ولی آیا صداقت منحصر به شخص امام خمینی رحمه الله بود و کسی دیگر صداقت نداشت؟ آیا به دلیل شجاعت رهبر بود؟ آیا به دلیل روشن‌بینی ایشان بود؟ آیا به دلیل قاطعیت ایشان بود؟ همه بود؛ اما این مزایا با شدت و گسترش کمتر، در دیگران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w:t>
      </w:r>
    </w:p>
    <w:p>
      <w:pPr>
        <w:pStyle w:val="BookText"/>
        <w:rPr/>
      </w:pPr>
      <w:r>
        <w:rPr>
          <w:rFonts w:ascii="IRNazanin" w:hAnsi="IRNazanin" w:eastAsia="IRNazanin"/>
          <w:color w:val="111111"/>
          <w:sz w:val="28"/>
          <w:sz w:val="28"/>
          <w:szCs w:val="28"/>
          <w:rtl w:val="true"/>
          <w:lang w:bidi="fa-IR"/>
        </w:rPr>
        <w:t>ایشان به رهبری پذیرفته شد؟ استاد مطهری در پاسخ به این سوال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به این علت رهبر بلامنازع و بلامعارض این نهضت شد که علاوه بر اینکه واقعاً شرایط و مزایای یک رهبر در فرد ایشان جمع بود، ایشان در مسیر فکری و روحی و نیازهای مردم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عنوان پیشوایی مذهبی و اسلامی را نمی‌داشت و اگر مردم در عمق روحشان یک نوع آشنایی و انس و الفتی با اسلام نداشتند و اگر عشقی که مردم با خاندان پیامبر صلی الله علیه و آله دارند وجود نمی‌داشت و اگر نبود که مردم حس می‌کردند که این ندای پیامبر صلی الله علیه و آله و ندای حضرت علی علیه السلام یا ندای امام حسین علیه السلام است که از دهان این مرد بیرون می‌آید، محال بود نهضت و انقلابی به این وسعت در مملکت ما به‌وجود آید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بنابراین، از دیدگاه شهید مطهری، گرچه از جان‌گذشتگی و مبارزه خستگی‌ناپذیر با ظلم و ظالم و دفاع سرسختانه از مظلوم و صداقت، صراحت، شجاعت و سازش‌ناپذیری این رهبر، در انتخاب او به مقام رهبری نقش داشته است، اما مطلب اساسی چیز دیگری است؛ اینکه ندای امام خمینی از قلب فرهنگ و از اعمال تاریخ و از ژرفای روح این ملت برمی‌خاست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در طول چهارده قرن، حماسه محمد صلی الله علیه و آله ، علی علیه السلام ، زهرا علیها السلام ، حسین علیه السلام ، زینب علیها السلام ، سلمان، ابوذر و صدها هزار زن و مرد دیگر را شنیده بودند و این حماسه‌ها با روحشان عجین شده بود، بار دیگر همان ندای آشنا را از حنجر این مرد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و حسین علیه السلام را در چهره او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آینه تمام‌نمای فرهنگ خود که تحقیر شده بود، تشخیص دادند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رمز موفقیت رهبر انقلاب را، مبارزه ایشان در قالب مفاهیم اسلامی</w:t>
      </w:r>
    </w:p>
    <w:p>
      <w:pPr>
        <w:pStyle w:val="BookText"/>
        <w:rPr/>
      </w:pP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ظلم مبارزه کرد؛ ولی مبارزه با ظلم را با معیارهای اسلامی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طریق القای این فکر که مسلمان نباید زیر بار ظلم برود، نباید تن به اختناق بدهد، یک مسلمان نباید به خود اجازه دهد که ذلیل باشد، مؤمن نباید زیردست و فرمانبر کافر باشد، با ظلم و ستم و استعمار مبارزه کرد؛ مبارزه‌ای تحت لوای اسلام و با معیارها و موازین اسلامی؛ بنابراین، با بررسی مسئله رهبری و کیفیت آن، توجه به انتخاب رهبر توسط مردم در میان افراد زیادی که صلاحیت رهبری داشتند و نیز بررسی و تحلیل مسیری که این رهبری طی کرد و اهرم‌هایی که روی آنها تکیه کرد و منطقی که به کار برد، به این نتیجه روشن و آشکار می‌رسیم که نهضت ما واقعاً یک نهضت اسلامی بوده است؛ با آنکه نهضت از سویی خواهان عدالت بود و از سوی دیگر در جست‌وجوی آزادی و استقلال؛ ولی عدالت را در سایه اسلام می‌خواست و استقلال و آزادی را در پرتو اسلام جست‌وجو می‌کرد؛ به عبارت بهتر، نهضت ما همه چیز را با رنگ‌وبوی اسلامی طلب می‌کرد و این، همان جهت مورد خواست ملت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قسمت، به بیان شیرین و حماسی استاد مطهری درباره رهبری انقلاب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سفر کرده که صدها قافله دل همراه اوست، نام او، یاد او، شنیدن سخنان او، روح گرم و پرخروش او، اراده و عزم آهنین او، استقامت او، شجاعت او، روشن‌بینی او، ایمان جوشان او که زبانزد خاص و عام است، یعنی جان جانان، قهرمان قهرمانان، نور چشم و عزیز روح ملت ایران استاد عالی‌قدر و بزرگوار، حضرت آیت الله العظمی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ظلاله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حسنه‌ای است که خداوند به قرن ما و روزگار ما عنایت فرموده و مصداق بارز و روشن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فی کل خلف عدولاً ینفون عنه تحریف 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4"/>
      </w:r>
      <w:bookmarkStart w:id="246" w:name="pg5068_31007"/>
    </w:p>
    <w:p>
      <w:pPr>
        <w:pStyle w:val="Heading5"/>
        <w:numPr>
          <w:ilvl w:val="4"/>
          <w:numId w:val="1"/>
        </w:numPr>
        <w:rPr/>
      </w:pPr>
      <w:bookmarkStart w:id="247" w:name="__RefHeading___Toc985530_774463916"/>
      <w:bookmarkStart w:id="248" w:name="_Toc96"/>
      <w:bookmarkEnd w:id="246"/>
      <w:bookmarkEnd w:id="247"/>
      <w:r>
        <w:rPr>
          <w:rtl w:val="true"/>
        </w:rPr>
        <w:t>دوم</w:t>
      </w:r>
      <w:r>
        <w:rPr>
          <w:rtl w:val="true"/>
        </w:rPr>
        <w:t xml:space="preserve">) </w:t>
      </w:r>
      <w:r>
        <w:rPr>
          <w:rtl w:val="true"/>
        </w:rPr>
        <w:t>ریشه‌های انقلاب اسلامی</w:t>
      </w:r>
      <w:bookmarkEnd w:id="248"/>
    </w:p>
    <w:p>
      <w:pPr>
        <w:pStyle w:val="BookText"/>
        <w:rPr/>
      </w:pPr>
      <w:r>
        <w:rPr>
          <w:rFonts w:ascii="IRNazanin" w:hAnsi="IRNazanin" w:eastAsia="IRNazanin"/>
          <w:color w:val="111111"/>
          <w:sz w:val="28"/>
          <w:sz w:val="28"/>
          <w:szCs w:val="28"/>
          <w:rtl w:val="true"/>
          <w:lang w:bidi="fa-IR"/>
        </w:rPr>
        <w:t>راه دیگر تحلیل انقلاب و بررسی ماهیت نهضت، پی‌بردن به ریشه‌های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ریشه‌های انقلاب، باید به‌ویژه تاریخ پنجاه ساله، بلکه صد ساله اخیر را به خوبی تحلیل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معتقد است در نیم قرن اخیر حوادثی رخ داده که بر ضد اهداف اولیه اسلامی و در برابر آرمان‌های صد ساله اخیر بوده و هست و طبعاً نمی‌تواند برای همیشه از سوی جامعه ما بدون واکنش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نیم قرن اخیر در جامعه اسلامی ایران رخ داد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استبدادی خشن و وحشی و سلب هر نوع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استعمار نو؛ یعنی شکل نامرئی و خطرناک استعمار، چه از جنبه سیاسی و چه از نظر اقتصادی و چه از جنبه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نگهداشتن دین از سیاست، بلکه بیرون کردن دین از میدان سیاست؛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برای بازگرداندن ایران به جاهلیت قبل از اسلام و احیای شعارهای مجوسی و میراندن شعارهای اصیل اسلامی که تغییر تاریخ هجری محمدی به تاریخ مجوسی، یک نمونه آن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و تحریف در میراث گران‌قدر فرهنگ اسلامی و صادر کردن شناسنامه جعلی برای این فرهنگ به نام فرهنگ موهوم ایرانی؛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اشاعه مارکسیسم دولتی؛ یعنی جنبه‌های الحادی مارکسیسم منهای جنبه‌های سیاسی و اجتماعی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کشتارهای بی‌رحمانه و ارزش قائل نشدن برای خون مسلمانان ایرانی و همچنین زندان‌ها و شکنجه‌ها برای متهمان سیاسی؛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و ازدیاد روزافزون شکاف طبقاتی علی‌رغم اصلاحات ظاهری ادعایی؛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عناصر غیرمسلمان بر مسلمانان در دولت و سایر دستگاه‌ها؛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آشکار قوانین و مقررات اسلامی، چه به‌صورتِ مستقیم و چه به‌صورتِ ترویج و اشاعه فساد در همه زمینه‌های فرهنگی و اجتماعی؛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ادبیات فارسی اسلامی که حافظ و نگهبان روح اسلامی ایران است، به نام مبارزه با واژه‌های بیگانه؛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بریدن پیوند از کشورهای اسلامی و پیوند با کشورهای غیراسلامی و احیاناً ضداسلامی که اسرائیل نمونه آن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این عوامل را می‌توان در سه گروه کلی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جنبه مادی و اقتصادی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ناظر به جریحه‌دار شدن غرور انسانی هستند و عواملی که مربوط به جریحه‌دار شدن عواطف اسلامی‌اند که مورد اخیر بیشترین سهم را در پیروزی انقلاب اسلامی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استاد مطهری، علاوه بر این عوامل، دو عامل دیگر در این پدیده موثر بودند؛ یکی سرخوردگی از لیبرالیسم غربی و ناامیدی از سوسیالیسم شرقی و دیگر اینکه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محققین و گویندگان و نویسندگان اسلامی توفیق یافتند که تا حدودی چهره زیبا و جذاب اسلام واقعی را به نسل معاصر بنمایانند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که بستر آماده بود، روحانیت آگاه، شجاع و مبارز ایران به‌پا خاست و نسلِ به‌ستوه آمده از ناهنجاری‌های پنجاه ساله و سرخورده از غرب‌ماَبی و شرق‌گرایی و آشنا به تعالیم نجات‌بخش اسلام، با تمام وجود، ندای روحانیت را لبیک گفت و از چنین ریشه‌هایی بود که نهضت اسلامی ایران رویید</w:t>
      </w:r>
      <w:r>
        <w:rPr>
          <w:rFonts w:eastAsia="IRNazanin" w:cs="IRNazanin"/>
          <w:color w:val="111111"/>
          <w:sz w:val="28"/>
          <w:szCs w:val="28"/>
          <w:rtl w:val="true"/>
          <w:lang w:bidi="fa-IR"/>
        </w:rPr>
        <w:t>.</w:t>
      </w:r>
      <w:bookmarkStart w:id="249" w:name="pg5068_31009"/>
    </w:p>
    <w:p>
      <w:pPr>
        <w:pStyle w:val="Heading5"/>
        <w:numPr>
          <w:ilvl w:val="4"/>
          <w:numId w:val="1"/>
        </w:numPr>
        <w:rPr/>
      </w:pPr>
      <w:bookmarkStart w:id="250" w:name="__RefHeading___Toc985532_774463916"/>
      <w:bookmarkStart w:id="251" w:name="_Toc97"/>
      <w:bookmarkEnd w:id="249"/>
      <w:bookmarkEnd w:id="250"/>
      <w:r>
        <w:rPr>
          <w:rtl w:val="true"/>
        </w:rPr>
        <w:t>سوم</w:t>
      </w:r>
      <w:r>
        <w:rPr>
          <w:rtl w:val="true"/>
        </w:rPr>
        <w:t xml:space="preserve">) </w:t>
      </w:r>
      <w:r>
        <w:rPr>
          <w:rtl w:val="true"/>
        </w:rPr>
        <w:t>شعارهای انقلاب</w:t>
      </w:r>
      <w:bookmarkEnd w:id="251"/>
    </w:p>
    <w:p>
      <w:pPr>
        <w:pStyle w:val="BookText"/>
        <w:rPr/>
      </w:pPr>
      <w:r>
        <w:rPr>
          <w:rFonts w:ascii="IRNazanin" w:hAnsi="IRNazanin" w:eastAsia="IRNazanin"/>
          <w:color w:val="111111"/>
          <w:sz w:val="28"/>
          <w:sz w:val="28"/>
          <w:szCs w:val="28"/>
          <w:rtl w:val="true"/>
          <w:lang w:bidi="fa-IR"/>
        </w:rPr>
        <w:t>یکی از راه‌های تحلیل یک انقلاب، بررسی شعارهایی است که مردم در دوران آن انقلاب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شعارهایی که به آن نهضت، قدرت، حیات و حرکت می‌بخشد و سمت و سوی آن نهضت را مشخص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مارکسیستی</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مهم‌ترین شعارهای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کار،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بیان‌کننده این است که این حرکت یک ماهیت مادی و اقتصادی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کبیر فرانسه</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مهم‌ترین شعارهای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نشان می‌دهد که این قیام یک ماهیت سیاسی و لیبرالیستی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انقلاب اسلامی، یکی از مهم‌ترین شعارهای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ما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شعارهای اسلامی در سراسر کشور ما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شعارهای اسلامی نهضت، سراسر کشور را، از مرکز تا دورترین دهات مرزی،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این مردم دیکته نکرده و برایشان شعار انتخاب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شعارها را مردم از اعماق ضمیر اسلامی خود الهام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همه شعارهایی که این مردم پیش خود ابتکار می‌کنند، شعاری غیراسلامی دیده می‌شود؟ </w:t>
      </w:r>
      <w:r>
        <w:rPr>
          <w:rStyle w:val="FootnoteAnchor"/>
          <w:rtl w:val="true"/>
        </w:rPr>
        <w:footnoteReference w:id="17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تحلیل این شعارها می‌توان پی برد که این نهضت یک ماهیت اسلامی دارد</w:t>
      </w:r>
      <w:r>
        <w:rPr>
          <w:rFonts w:eastAsia="IRNazanin" w:cs="IRNazanin"/>
          <w:color w:val="111111"/>
          <w:sz w:val="28"/>
          <w:szCs w:val="28"/>
          <w:rtl w:val="true"/>
          <w:lang w:bidi="fa-IR"/>
        </w:rPr>
        <w:t>.</w:t>
      </w:r>
      <w:bookmarkStart w:id="252" w:name="pg5068_31010"/>
    </w:p>
    <w:p>
      <w:pPr>
        <w:pStyle w:val="Heading5"/>
        <w:numPr>
          <w:ilvl w:val="4"/>
          <w:numId w:val="1"/>
        </w:numPr>
        <w:rPr/>
      </w:pPr>
      <w:bookmarkStart w:id="253" w:name="__RefHeading___Toc985534_774463916"/>
      <w:bookmarkStart w:id="254" w:name="_Toc98"/>
      <w:bookmarkEnd w:id="252"/>
      <w:bookmarkEnd w:id="253"/>
      <w:r>
        <w:rPr>
          <w:rtl w:val="true"/>
        </w:rPr>
        <w:t>چهارم</w:t>
      </w:r>
      <w:r>
        <w:rPr>
          <w:rtl w:val="true"/>
        </w:rPr>
        <w:t xml:space="preserve">) </w:t>
      </w:r>
      <w:r>
        <w:rPr>
          <w:rtl w:val="true"/>
        </w:rPr>
        <w:t>اهداف انقلاب اسلامی</w:t>
      </w:r>
      <w:bookmarkEnd w:id="254"/>
    </w:p>
    <w:p>
      <w:pPr>
        <w:pStyle w:val="BookText"/>
        <w:rPr/>
      </w:pPr>
      <w:r>
        <w:rPr>
          <w:rFonts w:ascii="IRNazanin" w:hAnsi="IRNazanin" w:eastAsia="IRNazanin"/>
          <w:color w:val="111111"/>
          <w:sz w:val="28"/>
          <w:sz w:val="28"/>
          <w:szCs w:val="28"/>
          <w:rtl w:val="true"/>
          <w:lang w:bidi="fa-IR"/>
        </w:rPr>
        <w:t>یکی دیگر از راه‌های تحلیل ماهیت یک نهضت، بررسی هدف‌هایی است که آن نهضت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چه می‌خواهد؟ آیا دموکراسی می‌خواهد؟ آیا می‌خواهد با استبداد مبارزه کند؟ آیا می‌خواهد با استعمار بجنگد؟ می‌خواهد تبعیض‌ها و نابرابری‌ها را از بین ببرد؟ آیا قصد برکنی ریشه ظلم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معتقد است که برای شناخت اهداف این نهضت، باید مقایسه‌ای بین آن و نهضت‌هایی که بعضی مصلحان اسلامی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سیدجمال‌الدین اسدآبادی، جنبش تنباکو، جنبش استقلال عراق، مشروطه و نهضت ملی‌شدن صنعت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که آیا این نهضت، اهداف همان قیام‌ها را دنبال می‌کند و یا به سمت دیگری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دراین‌زمینه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تنباکو ماهیت ضد استعمار اقتصادی، جنبش عراق ماهیت ضد استعمار سیاسی، جنبش مشروطیت ماهیت ضد استبداد و جنبش ملی‌شدن صنعت نفت ماهیت ضد استعمار اقتصادی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می‌توانیم نهضت امروز را با هر یک از این نهضت‌ها مقایسه کنیم؛ ببنیم آیا شبیه یکی از اینها هست؟ و شبیه کدام‌یک از اینها هست؟ و یا شبیه هیچ‌کدام نیست؟ </w:t>
      </w:r>
      <w:r>
        <w:rPr>
          <w:rStyle w:val="FootnoteAnchor"/>
          <w:rtl w:val="true"/>
        </w:rPr>
        <w:footnoteReference w:id="17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بیان می‌دارد، اهدافی که در این نهضت‌ها مطرح شد جزئی از اهداف نهضت ما بوده است؛ اما هدف‌های این نهضت محدود به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این است که این نهضت ماهیت صددرصد اسلامی پیدا کرده و یک نهضت اسلامی نمی‌تواند اهداف محدود داشته باشد؛ زیرا اسلام در ذات 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تجزیه‌ناپذیر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به‌دست آوردن هیچ‌یک از آن هدف‌ها، پایان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نمی‌شود این انقلاب را با سایر نهضت‌ها مقایسه کرد؛ تنها نهضتی که شاید بتوان انقلاب را با آن مقایسه کرد، نهضت صدر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هیچ نهضتی از نهضت‌های صد ساله اخیر و نیز قبلش را و هدف‌های هیچ مصلحی و هیچ قیامی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اسلامی و چه غیراسلامی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نمی‌شناسیم که بتوانیم نهضت موجود و هدف‌هایش را با آن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نهضتی که شاید بتوان این نهضت را با آن مقایسه کرد و در واقع نهضت ما، بچّه و خلف صالح آن نهضت است، نهضت صدر اسلام است مادامی که در تحت رهبری رسول اکرم صلی الله علیه و آله یا امیرالمؤمنین بود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مقایسه کردن اهداف انقلاب اسلامی با اهداف انقلاب صدر اسلام از آن جهت است که این نهضت گرچه مثل سایر نهضت‌های تاریخ معاصر، جنبه ضداستبدادی و ضداستعماری و مبارزه با ظلم و تبعیض‌ها را دارد، اما این نهضت بر مسئله‌ای تأکید می‌کند که در نهضت‌های قبل، کمتر وجود داشت و یا اصلاً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نهضت صدر اسلام وجود داشت و آن اینکه قبل از هر چیزی به سراغ نظام حاکم فاسد می‌رود و به اینجا رسیده است که تا نظام حاکم فاسد وجود دارد، هر اقدام دیگری یا بی‌فایده و یا کم فایده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هدف در صدر همه هدف‌های نهضت ما قرار گرفته است و امروز رهبری روحانیت در اثر تجربه‌های زیاد و طولانی به همین نتیجه رسیده است و معتقد است که تا ریشه اصلاح نشود و در حقیقت، تغییر بنیادین در تشکیلات اجتماعی به وجود نیاید، کوشش برای تأمین سایر هدف‌ها بی‌ثمر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هست که نهضت‌های اسلامی در عین اینکه از نظر اصول کلی از یک کادر</w:t>
      </w:r>
    </w:p>
    <w:p>
      <w:pPr>
        <w:pStyle w:val="BookText"/>
        <w:rPr/>
      </w:pPr>
      <w:r>
        <w:rPr>
          <w:rFonts w:ascii="IRNazanin" w:hAnsi="IRNazanin" w:eastAsia="IRNazanin"/>
          <w:color w:val="111111"/>
          <w:sz w:val="28"/>
          <w:sz w:val="28"/>
          <w:szCs w:val="28"/>
          <w:rtl w:val="true"/>
          <w:lang w:bidi="fa-IR"/>
        </w:rPr>
        <w:t>معین خارج نیستند، از نظر اهداف کوچک و جزئی با هم فرق دارند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سپس استاد مطهری، جملاتی را از نهج‌البلاغة بیان می‌کند که عین این جمله در یکی از خطابه‌های حسین‌بن‌علی علیه السلام هست که در اجتماع معروف در دوره دیکتاتوری معاویه، در سرزمین منا و عرفات در جمع بزرگان از اصحاب بیان فرمود و تصمیم قیام اصلاح‌طلبانه خودش را اعلام کرد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این جملات بیانگر کلیاتی برای همه نهضت‌های اسلامی است؛ اینکه هر زمانی خصوصیاتی دارد که زمان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این اهداف را برای نهضت اسلامی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إنک تعلم أنه لم یکن الذی کان منها منافسة فی سلطان ولا التماس شی من فضول الحطام؛ یعنی خداوندا تو خودت می‌دانی که حرکت‌ها، جنبش‌ها، قیام‌ها، اعتراض‌ها، جنگیدن‌ها و مبارزه‌های ما، رقابت در کسب قدرت نبود؛ برای تحصیل قدرت برای یک فرد نبود؛ به‌عنوان جاه‌طلبی نبود؛ برای جمع‌آوری مال و منال دنیا نبود و برای زیاده‌طلبی در مال و منال نبود و نیست؛ پس هدف چیست؟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آنگاه استاد به اهدافی که در این روایت آمده، اشاره می‌کند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نردّ المعالم من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محو شده راه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همان اصول واقعی اسلام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گردانیم؛ یعنی بازگشت به اسلام نخستین و اسلام راستین؛ بدعتها را از میان بردن و سنت‌های اصیل را جایگزین کردن؛ یعنی اصلاحی در فکرها و اندیشه‌ها و تحولی در روح‌ها و ضمیرها و قضاوت‌ها در زمینه خود اسلام</w:t>
      </w:r>
      <w:r>
        <w:rPr>
          <w:rFonts w:eastAsia="IRNazanin" w:cs="IRNazanin"/>
          <w:color w:val="111111"/>
          <w:sz w:val="28"/>
          <w:szCs w:val="28"/>
          <w:rtl w:val="true"/>
          <w:lang w:bidi="fa-IR"/>
        </w:rPr>
        <w:t>.</w:t>
      </w:r>
      <w:bookmarkStart w:id="255" w:name="pg5068_31013"/>
    </w:p>
    <w:p>
      <w:pPr>
        <w:pStyle w:val="BookText"/>
        <w:rPr/>
      </w:pPr>
      <w:bookmarkEnd w:id="255"/>
      <w:r>
        <w:rPr>
          <w:rFonts w:ascii="IRNazanin" w:hAnsi="IRNazanin" w:eastAsia="IRNazanin"/>
          <w:color w:val="111111"/>
          <w:sz w:val="28"/>
          <w:sz w:val="28"/>
          <w:szCs w:val="28"/>
          <w:rtl w:val="true"/>
          <w:lang w:bidi="fa-IR"/>
        </w:rPr>
        <w:t>نظهر الإصلاح فی 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اساسی و آشکار و چشمگیر که نظر هر بیننده را جلب کند و علائم بهبودی وضع زندگی مردم را کاملاً هویدا بگرداند، در شهرها و مجامع به عمل آوریم؛ یعنی تحول بنیادین در اوضاع زندگی خلق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یأمن المظلومون مِن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مظلوم خدا از شرّ ظالمان امان یابند و دست تطاول ستمکاران از ستمدیدگان کوتاه شود؛ یعنی اصلاحی در روابط اجتماعی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تقام المعطّلة مِن حدودک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تعطیل‌شده خدا و قانون‌های نقض‌شده اسلام بار دیگر به پا شود و حاکم بر زندگی اجتماعی مردم گردد؛ یعنی تحول ثمربخش اسلامی در نظامات مدنی و اجتماعی جامعه</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سپس استاد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مصلحی که موفق شود این چهار اصل را عملی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اندیشه‌ها را متوجه اسلام راستین سازد و بدعت‌ها و طرفه‌ها را از مغزها بیرون براند، به زندگی عمومی از نظر تغذیه و مسکن و بهداشت و آموزش و پرورش سامان بخشد، روابط انسانی انسانها را بر اساس برابری و برادری و احساس اخوت و همسانی برقرار سازد و ساخت جامعه را از نظر نظامات و مقررات حاکم، طبق الگوی خدایی اسلامی قرار دهد، به حداکثر موفقیت نائل آمده است</w:t>
      </w:r>
      <w:r>
        <w:rPr>
          <w:rFonts w:eastAsia="IRNazanin" w:cs="IRNazanin"/>
          <w:color w:val="111111"/>
          <w:sz w:val="28"/>
          <w:szCs w:val="28"/>
          <w:rtl w:val="true"/>
          <w:lang w:bidi="fa-IR"/>
        </w:rPr>
        <w:t xml:space="preserve">. </w:t>
      </w:r>
      <w:r>
        <w:rPr>
          <w:rStyle w:val="FootnoteAnchor"/>
          <w:rtl w:val="true"/>
        </w:rPr>
        <w:footnoteReference w:id="184"/>
      </w:r>
    </w:p>
    <w:p>
      <w:pPr>
        <w:pStyle w:val="Heading4"/>
        <w:numPr>
          <w:ilvl w:val="3"/>
          <w:numId w:val="1"/>
        </w:numPr>
        <w:rPr/>
      </w:pPr>
      <w:bookmarkStart w:id="256" w:name="__RefHeading___Toc985536_774463916"/>
      <w:bookmarkStart w:id="257" w:name="_Toc99"/>
      <w:bookmarkEnd w:id="256"/>
      <w:r>
        <w:rPr>
          <w:rtl w:val="true"/>
        </w:rPr>
        <w:t>ج</w:t>
      </w:r>
      <w:r>
        <w:rPr>
          <w:rtl w:val="true"/>
        </w:rPr>
        <w:t xml:space="preserve">) </w:t>
      </w:r>
      <w:r>
        <w:rPr>
          <w:rtl w:val="true"/>
        </w:rPr>
        <w:t>عوامل تداوم انقلاب اسلامی</w:t>
      </w:r>
      <w:bookmarkEnd w:id="257"/>
    </w:p>
    <w:p>
      <w:pPr>
        <w:pStyle w:val="Heading5"/>
        <w:numPr>
          <w:ilvl w:val="4"/>
          <w:numId w:val="1"/>
        </w:numPr>
        <w:rPr/>
      </w:pPr>
      <w:bookmarkStart w:id="258" w:name="__RefHeading___Toc985538_774463916"/>
      <w:bookmarkStart w:id="259" w:name="_Toc100"/>
      <w:bookmarkEnd w:id="258"/>
      <w:r>
        <w:rPr>
          <w:rtl w:val="true"/>
        </w:rPr>
        <w:t>اشاره</w:t>
      </w:r>
      <w:bookmarkEnd w:id="25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هیچ تضمینی وجود ندارد که یک فرد یا جامعه، حرکت تکاملی خود را بدون وقفه ادامه دهد، ازاین‌رو استاد مطهری هشدارهایی را بیان می‌کند</w:t>
      </w:r>
      <w:bookmarkStart w:id="260" w:name="pg5068_31014"/>
    </w:p>
    <w:p>
      <w:pPr>
        <w:pStyle w:val="BookText"/>
        <w:rPr/>
      </w:pPr>
      <w:bookmarkEnd w:id="260"/>
      <w:r>
        <w:rPr>
          <w:rFonts w:ascii="IRNazanin" w:hAnsi="IRNazanin" w:eastAsia="IRNazanin"/>
          <w:color w:val="111111"/>
          <w:sz w:val="28"/>
          <w:sz w:val="28"/>
          <w:szCs w:val="28"/>
          <w:rtl w:val="true"/>
          <w:lang w:bidi="fa-IR"/>
        </w:rPr>
        <w:t>که پس از گذشت بیش از بیست سال از استقرار نظام جمهوری اسلامی، هنوز هم آسیب‌شناسی ایشان از جامعیت و عمق لازم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دراین‌باره استاد به دو دسته از عوامل توجه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عواملی که شرط تداوم انقلاب 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عواملی که آفت انقلاب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عواملی هستند که بی‌توجهی به آنها موجب به خطر افتادن انقلاب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مهم‌ترین عوامل بقا و تداوم انقلاب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به توضیح مختصر آنها می‌پردازیم</w:t>
      </w:r>
      <w:r>
        <w:rPr>
          <w:rFonts w:eastAsia="IRNazanin" w:cs="IRNazanin"/>
          <w:color w:val="111111"/>
          <w:sz w:val="28"/>
          <w:szCs w:val="28"/>
          <w:rtl w:val="true"/>
          <w:lang w:bidi="fa-IR"/>
        </w:rPr>
        <w:t>.</w:t>
      </w:r>
    </w:p>
    <w:p>
      <w:pPr>
        <w:pStyle w:val="Heading5"/>
        <w:numPr>
          <w:ilvl w:val="4"/>
          <w:numId w:val="1"/>
        </w:numPr>
        <w:rPr/>
      </w:pPr>
      <w:bookmarkStart w:id="261" w:name="__RefHeading___Toc985540_774463916"/>
      <w:bookmarkStart w:id="262" w:name="_Toc101"/>
      <w:bookmarkEnd w:id="261"/>
      <w:r>
        <w:rPr>
          <w:rtl w:val="true"/>
        </w:rPr>
        <w:t>یکم</w:t>
      </w:r>
      <w:r>
        <w:rPr>
          <w:rtl w:val="true"/>
        </w:rPr>
        <w:t xml:space="preserve">) </w:t>
      </w:r>
      <w:r>
        <w:rPr>
          <w:rtl w:val="true"/>
        </w:rPr>
        <w:t>عدالت اجتماعی</w:t>
      </w:r>
      <w:bookmarkEnd w:id="262"/>
    </w:p>
    <w:p>
      <w:pPr>
        <w:pStyle w:val="BookText"/>
        <w:rPr/>
      </w:pPr>
      <w:r>
        <w:rPr>
          <w:rFonts w:ascii="IRNazanin" w:hAnsi="IRNazanin" w:eastAsia="IRNazanin"/>
          <w:color w:val="111111"/>
          <w:sz w:val="28"/>
          <w:sz w:val="28"/>
          <w:szCs w:val="28"/>
          <w:rtl w:val="true"/>
          <w:lang w:bidi="fa-IR"/>
        </w:rPr>
        <w:t xml:space="preserve">یکی از مهم‌ترین اهداف انقلاب اسلامی، مبارزه با ظلم و تبعیض و شکاف‌های طبقاتی است؛ 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خواسته‌های این انقلاب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سوال اساسی این است که مقصود از عدالت اجتماعی چیست و نظر اسلام دراین‌باره چه است؟</w:t>
      </w:r>
    </w:p>
    <w:p>
      <w:pPr>
        <w:pStyle w:val="BookText"/>
        <w:rPr/>
      </w:pPr>
      <w:r>
        <w:rPr>
          <w:rFonts w:ascii="IRNazanin" w:hAnsi="IRNazanin" w:eastAsia="IRNazanin"/>
          <w:color w:val="111111"/>
          <w:sz w:val="28"/>
          <w:sz w:val="28"/>
          <w:szCs w:val="28"/>
          <w:rtl w:val="true"/>
          <w:lang w:bidi="fa-IR"/>
        </w:rPr>
        <w:t>استاد مطهری دراین‌باره به دیدگاه‌های مختلف اشاره می‌کند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تصورشان از عدالت اجتماعی این است که همه مردم در هر وضع و شرایطی هستند و هر جور در جامعه عمل می‌کنند و هر استعدادی دارند، اینها باید عیناً مثل یکدیگر زندگی 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این دسته، عدالت اجتماعی به این معناست که مثلاً اگر لباس می‌پوشیم، لباس همه باید یکسان باشد، درآمدها باید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این دیدگاه، اصالتی ندارد؛ فقط جامعه وجود دارد؛ جامعه کار می‌کند و جامعه باید خرج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برداشت اجتماعی، برداشتی است که روی فرد و استقلال او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میدان را برای افراد بازگذاشت و جلوی آزادی اقتصادی و سیاسی آنها را نباید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بین عدالت اجتماعی از یک سو و آزادی فرد از سوی دیگر تناقض به وجود می‌آید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استاد معتقد است که در دنیای امروز، گرایش به یک حد وسط پیدا شده است؛ یعنی در کنار دو دنیای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سومی هست که سعی کرده بین اصالت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اصالت جامعه، جمع کند که این اندیشه تعبیر غربی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است؛ چیزی که اسلام همیشه در پی تحقق آن بوده است؛ اما برخلاف مکاتب غربی، راه‌حل‌های عملی رسیدن به آن و نیز شیوه استقرار آن را در جامعه،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دراین‌باره 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این زمینه، معنویت را جزء لاینفک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عمده میان مکتب اسلام با سایر مکاتب در این جهت این است که اسلام، معنویت را پایه و اساس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تاریخ نمونه‌های فراوانی درباره این جهت‌گیری رهبران اسلامی داریم که واقعاً مایه مباهات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حساسیتی که اسلام در زمینه عدالت اجتماعی و ترکیب آن با معنویت اسلامی، از خود نشان می‌دهد، در هیچ مکتب دیگری نظیر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حساسیت‌هایی است که ائمه و پیشوایان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مجسم و معلمان راستین اسلام اصیل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عدالت اجتماعی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ما نیز اگر بخواهد با موفقیت به راه خود ادامه دهد، راهی به‌جز اعمال چنین شیوه‌ها و بسط روش‌های عدالت‌جویانه و عدالت‌خواهانه در پیش ندارد</w:t>
      </w:r>
      <w:r>
        <w:rPr>
          <w:rFonts w:eastAsia="IRNazanin" w:cs="IRNazanin"/>
          <w:color w:val="111111"/>
          <w:sz w:val="28"/>
          <w:szCs w:val="28"/>
          <w:rtl w:val="true"/>
          <w:lang w:bidi="fa-IR"/>
        </w:rPr>
        <w:t xml:space="preserve">. </w:t>
      </w:r>
      <w:r>
        <w:rPr>
          <w:rStyle w:val="FootnoteAnchor"/>
          <w:rtl w:val="true"/>
        </w:rPr>
        <w:footnoteReference w:id="186"/>
      </w:r>
      <w:bookmarkStart w:id="263" w:name="pg5068_31016"/>
    </w:p>
    <w:p>
      <w:pPr>
        <w:pStyle w:val="Heading5"/>
        <w:numPr>
          <w:ilvl w:val="4"/>
          <w:numId w:val="1"/>
        </w:numPr>
        <w:rPr/>
      </w:pPr>
      <w:bookmarkStart w:id="264" w:name="__RefHeading___Toc985542_774463916"/>
      <w:bookmarkStart w:id="265" w:name="_Toc102"/>
      <w:bookmarkEnd w:id="263"/>
      <w:bookmarkEnd w:id="264"/>
      <w:r>
        <w:rPr>
          <w:rtl w:val="true"/>
        </w:rPr>
        <w:t>دوم</w:t>
      </w:r>
      <w:r>
        <w:rPr>
          <w:rtl w:val="true"/>
        </w:rPr>
        <w:t xml:space="preserve">) </w:t>
      </w:r>
      <w:r>
        <w:rPr>
          <w:rtl w:val="true"/>
        </w:rPr>
        <w:t>استقلال و آزادی</w:t>
      </w:r>
      <w:bookmarkEnd w:id="265"/>
    </w:p>
    <w:p>
      <w:pPr>
        <w:pStyle w:val="BookText"/>
        <w:rPr/>
      </w:pPr>
      <w:r>
        <w:rPr>
          <w:rFonts w:ascii="IRNazanin" w:hAnsi="IRNazanin" w:eastAsia="IRNazanin"/>
          <w:color w:val="111111"/>
          <w:sz w:val="28"/>
          <w:sz w:val="28"/>
          <w:szCs w:val="28"/>
          <w:rtl w:val="true"/>
          <w:lang w:bidi="fa-IR"/>
        </w:rPr>
        <w:t>یکی از شعارهای اساسی انقلاب، استقلال و آزادی و نفی وابستگی به قدرت‌های بیگانه بوده است؛ زیرا کشور ما از همه جهات وابسته بود؛ از یک سو با پول ایران، نفت ایران را در مقیاس وسیعی که به غارت بیشتر شباهت داشت، استخراج می‌کردند و با فروش اسلحه به ایران، قسمت اعظم این پول را پس می‌گرفتند و در برابر، ایران را ژاندارم منطقه و حافظ منافع خود درآورده بودند؛ این جنبه سیاسی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اقتصادی نیز بدترین شکل وابستگی و اسارت را داشتیم؛ ازاین‌رو مردم به دنبال رهایی و استقلال بودند؛ استاد مطهری در اینجا، سه نوع استقلال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استقلال سیاسی که خودش تصمیم بگیرد؛ دیگری استقلال اقتصادی که خودش برای اقتصاد نظر بدهد و بالاتر از همه اینها استقلال فرهنگی، فکری و مکتبی؛ یعنی خودش برای خودش فکر کند و فرهنگ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معتقد است که بدون شک، در میان انواع گوناگون استعمار، خطرناک‌تر از همه، استعمار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ممکن است ملتی را از نظر اقتصادی و سیاسی استعمار بکنند، بدون آنکه قبلاً او را استعمار فکری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بهره‌کشی از فرد، باید شخصیت فکری او را سلب کنند؛ او را به آنچه مال خودش است بدبین کنند و در عوض او را شیفته هر آنچه که از ناحیه استعمار عرضه می‌شود بسازد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معتقد است، هر ملتی که از خود مکتبی مستقل و استقلال فکری و رأی داشته باشد و زیر بار مکتب‌های بیگانه نرود، حق حیات دارد و هر ملتی که</w:t>
      </w:r>
    </w:p>
    <w:p>
      <w:pPr>
        <w:pStyle w:val="BookText"/>
        <w:rPr/>
      </w:pPr>
      <w:r>
        <w:rPr>
          <w:rFonts w:ascii="IRNazanin" w:hAnsi="IRNazanin" w:eastAsia="IRNazanin"/>
          <w:color w:val="111111"/>
          <w:sz w:val="28"/>
          <w:sz w:val="28"/>
          <w:szCs w:val="28"/>
          <w:rtl w:val="true"/>
          <w:lang w:bidi="fa-IR"/>
        </w:rPr>
        <w:t>مکتب نداشته باشد و بخواهد مکتبش را از بیگانه بگیرد، ناچار تن به بردگی و بندگی بیگانه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متأسفانه همان بلایی است که در گذشته بر سر ما آورده‌اند؛ ازاین‌رو، استاد با لحن هشدارآمیز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هشدار می‌دهم ما با گرایش به مکتب‌های بیگانه، استقلال مکتبی خودمان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می‌خواهد آن مکتب کمونیزم باشد یا اگزیستانسیالیسم یا یک مکتب 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شیوه‌ها، با این طرز تفکر، به استقلال فرهنگی نخواهیم رسید و به ناچار محکوم به فنا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اعلام خطر بزرگی است که من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نگرانی‌هاست که من بر روی مسئله استقلال و بالاخص استقلال مکتبی زیاد تکیه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مکتب مستقل خودمان را ارائه نکنیم حتی با اینکه رژیم را ساقط کردیم و حتی با این فرض که استقلال سیاسی و استقلال اقتصادی را به دست آوریم، اگر به استقلال فرهنگی دست نیابیم، شکست خواهیم خورد و نخواهیم توانست انقلاب را به ثمر برسانیم</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سپس استاد به‌عنوان نصیحت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می‌خواهند مکتب اسلام را با مکاتب دیگر تطبیق دهند و یا عناصری از آن مکتب را در اسلام وارد کنند، چه بدانند و چه ندانند در خدمت استعمار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اینها به استعمار، از خدمت آنهایی که عامل استعمار سیاسی یا عامل استعمار اقتصادی هستند به مراتب بیشتر است و به همین نسبت خیانتشان به ملت بیشتر و عظیم‌تر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و با توجه به این مضرات، برای حفظ انقلاب اسلامی در آینده، از جمله اساسی‌ترین مسائلی که می‌باید مد نظر داشته باشیم، حفظ استقلال مکتبی و ایدئولوژیک خودمان است</w:t>
      </w:r>
      <w:r>
        <w:rPr>
          <w:rFonts w:eastAsia="IRNazanin" w:cs="IRNazanin"/>
          <w:color w:val="111111"/>
          <w:sz w:val="28"/>
          <w:szCs w:val="28"/>
          <w:rtl w:val="true"/>
          <w:lang w:bidi="fa-IR"/>
        </w:rPr>
        <w:t xml:space="preserve">. </w:t>
      </w:r>
      <w:r>
        <w:rPr>
          <w:rStyle w:val="FootnoteAnchor"/>
          <w:rtl w:val="true"/>
        </w:rPr>
        <w:footnoteReference w:id="189"/>
      </w:r>
      <w:bookmarkStart w:id="266" w:name="pg5068_31018"/>
    </w:p>
    <w:p>
      <w:pPr>
        <w:pStyle w:val="Heading5"/>
        <w:numPr>
          <w:ilvl w:val="4"/>
          <w:numId w:val="1"/>
        </w:numPr>
        <w:rPr/>
      </w:pPr>
      <w:bookmarkStart w:id="267" w:name="__RefHeading___Toc985544_774463916"/>
      <w:bookmarkStart w:id="268" w:name="_Toc103"/>
      <w:bookmarkEnd w:id="266"/>
      <w:bookmarkEnd w:id="267"/>
      <w:r>
        <w:rPr>
          <w:rtl w:val="true"/>
        </w:rPr>
        <w:t>سوم</w:t>
      </w:r>
      <w:r>
        <w:rPr>
          <w:rtl w:val="true"/>
        </w:rPr>
        <w:t xml:space="preserve">) </w:t>
      </w:r>
      <w:r>
        <w:rPr>
          <w:rtl w:val="true"/>
        </w:rPr>
        <w:t>معنویت</w:t>
      </w:r>
      <w:bookmarkEnd w:id="268"/>
    </w:p>
    <w:p>
      <w:pPr>
        <w:pStyle w:val="BookText"/>
        <w:rPr/>
      </w:pPr>
      <w:r>
        <w:rPr>
          <w:rFonts w:ascii="IRNazanin" w:hAnsi="IRNazanin" w:eastAsia="IRNazanin"/>
          <w:color w:val="111111"/>
          <w:sz w:val="28"/>
          <w:sz w:val="28"/>
          <w:szCs w:val="28"/>
          <w:rtl w:val="true"/>
          <w:lang w:bidi="fa-IR"/>
        </w:rPr>
        <w:t>سومین رکن از ارکان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این انقلاب بر پایه ایدئولوژی اسلامی قرار گرفته، به معنویتی واقعی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معنویت با عدالت اجتماعی پیوند خورده است و اگر در جامعه‌ای عدالت اجتماعی برقرار نباشد، پایه معنویت هم متزلزل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اسلام این است که معنویت را با عدالت و توأم با یکدیگر، می‌باید در جامعه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عدالت وجود نداشته باشد هزاران هزار بیمار روانی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محرومیت‌ها ایجاد عقده‌های روانی می‌کند و عقده‌های روانی تولید 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جامعه آینده خودمان باید همان‌طور که مسئله عدالت را با شدت مطرح می‌کنیم به همان شدت نیز مسئله معنویت را طرح کنیم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استاد اظهار می‌دارد که ما اگر معنویت را فراموش کنیم، انقلاب خودمان را از یک عامل پیش‌برنده محروم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معنویت، پایه تکامل است و بدون بال معنویت، از عدالت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عبادات که در اسلام بر روی آن تکیه شده است برای تقویت جنبه معنوی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معنویت را تفسیر مادی کرد تا مثلاً برای اسلام، فرهنگ انقلابی تدوین کرد؛ چون معنویت در قرآن قابل توجیه و تأویل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ذکر یک مثال تاریخی در این زمینه می‌گوید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علی علیه السلام اگر عدالت اجتماعی او را می‌بینیم، کارکردن‌ها و بیل‌زدن‌ها و عرق‌ریختن‌هایش را مشاهده می‌کنیم، باید آن در دل شب غش‌کردن‌هایش را هم ببنیم، آن از خوف خدا بی‌هوش‌شدن‌هایش را هم نظاره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269" w:name="pg5068_31019"/>
    </w:p>
    <w:p>
      <w:pPr>
        <w:pStyle w:val="BookText"/>
        <w:rPr/>
      </w:pPr>
      <w:bookmarkEnd w:id="269"/>
      <w:r>
        <w:rPr>
          <w:rFonts w:ascii="IRNazanin" w:hAnsi="IRNazanin" w:eastAsia="IRNazanin"/>
          <w:color w:val="111111"/>
          <w:sz w:val="28"/>
          <w:sz w:val="28"/>
          <w:szCs w:val="28"/>
          <w:rtl w:val="true"/>
          <w:lang w:bidi="fa-IR"/>
        </w:rPr>
        <w:t>واقعیات تاریخ اسلام هستند و آنها هم صریح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را نمی‌توان توجیه و تأویل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تفسیر و تعبیر مادی این مسائل، خیانت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در آینده در کنار عدالت اجتماعی به مقیاس اسلامی، نیاز به معنویتی گسترده و شامل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معنویتی از آن نمونه که در پیامبر صلی الله علیه و آله و ائمه دیده‌ایم</w:t>
      </w:r>
      <w:r>
        <w:rPr>
          <w:rFonts w:eastAsia="IRNazanin" w:cs="IRNazanin"/>
          <w:color w:val="111111"/>
          <w:sz w:val="28"/>
          <w:szCs w:val="28"/>
          <w:rtl w:val="true"/>
          <w:lang w:bidi="fa-IR"/>
        </w:rPr>
        <w:t xml:space="preserve">. </w:t>
      </w:r>
      <w:r>
        <w:rPr>
          <w:rStyle w:val="FootnoteAnchor"/>
          <w:rtl w:val="true"/>
        </w:rPr>
        <w:footnoteReference w:id="191"/>
      </w:r>
    </w:p>
    <w:p>
      <w:pPr>
        <w:pStyle w:val="Heading4"/>
        <w:numPr>
          <w:ilvl w:val="3"/>
          <w:numId w:val="1"/>
        </w:numPr>
        <w:rPr/>
      </w:pPr>
      <w:bookmarkStart w:id="270" w:name="__RefHeading___Toc985546_774463916"/>
      <w:bookmarkStart w:id="271" w:name="_Toc104"/>
      <w:bookmarkEnd w:id="270"/>
      <w:r>
        <w:rPr>
          <w:rtl w:val="true"/>
        </w:rPr>
        <w:t>د</w:t>
      </w:r>
      <w:r>
        <w:rPr>
          <w:rtl w:val="true"/>
        </w:rPr>
        <w:t xml:space="preserve">) </w:t>
      </w:r>
      <w:r>
        <w:rPr>
          <w:rtl w:val="true"/>
        </w:rPr>
        <w:t>آفات انقلاب اسلامی</w:t>
      </w:r>
      <w:bookmarkEnd w:id="271"/>
    </w:p>
    <w:p>
      <w:pPr>
        <w:pStyle w:val="Heading5"/>
        <w:numPr>
          <w:ilvl w:val="4"/>
          <w:numId w:val="1"/>
        </w:numPr>
        <w:rPr/>
      </w:pPr>
      <w:bookmarkStart w:id="272" w:name="__RefHeading___Toc985548_774463916"/>
      <w:bookmarkStart w:id="273" w:name="_Toc105"/>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انقلاب‌ها و نهضت‌ها نیز مانند دیگر پدیده‌های عالم، در معرض آفت‌ها و آسیب‌ها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آفاتی که چهره‌های گوناگون و متفاوتی دارند و اگر به موقع شناسایی و دفع نشوند، ممکن است انقلاب را از بین ببرند، یا حداقل آن را از رسیدن به اهداف و آرمان‌هایش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رهبران و مردم انقلابی است که با هوشیاری کامل، ضمن شناسایی خطرات مربوط به انقلاب راه‌کارهای مبارزه و دفع آن را جست‌وجو و به 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حضرت آیة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همواره اقشار مختلف مردم را از آفات و موانع احتمالی انقلاب برحذر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ضرورت و اهمیت آسیب‌شناسی انقلاب می‌فرماید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میکروب رجعت یا ارتجاع، دشمن بزرگ هر انقلاب است که به درون جوامع انقلابی نفوذ کرده و در آن رشد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فساد و ایجاد تردید در اذهان جوانان نسبت به آرمان‌ها، دنیاطلبی، اشتغال به زینت‌های دنیوی و زندگی راحت در جامعه و بروز علایم زندگی تجملاتی در میان عناصر انقلابی، نشانه‌هایی از تأیید میکروب ارتجاع و عقب‌گرد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w:t>
      </w:r>
      <w:bookmarkStart w:id="274" w:name="pg5068_31020"/>
    </w:p>
    <w:p>
      <w:pPr>
        <w:pStyle w:val="BookText"/>
        <w:rPr/>
      </w:pPr>
      <w:bookmarkEnd w:id="274"/>
      <w:r>
        <w:rPr>
          <w:rFonts w:ascii="IRNazanin" w:hAnsi="IRNazanin" w:eastAsia="IRNazanin"/>
          <w:color w:val="111111"/>
          <w:sz w:val="28"/>
          <w:sz w:val="28"/>
          <w:szCs w:val="28"/>
          <w:rtl w:val="true"/>
          <w:lang w:bidi="fa-IR"/>
        </w:rPr>
        <w:t>مال و مال‌اندوزی، دچار شدن به فسادهای اخلاقی، مالی و فساد اداری، درگیر شدن در اختلافات داخلی که خود یک فساد بسیار خطرناک است و جاه‌طلبی، کاخ آرمان انقلاب اسلامی و هر حقیقت دیگر را ویران می‌کنند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استاد مطهری پس از پیروزی انقلاب، به موانع و آفات انقلاب توجه کرده و اذعان می‌کند که نهضت‌ها مانند همه پدیده‌های دیگر، ممکن است دچار آفت‌زدگی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رهبری نهضت است که پیشگیری کند و اگر احیاناً آفت نفوذ کرد، با همه توان باید آفت‌زدایی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رهبری یک نهضت، به آفت‌ها توجه نداشته باشد، یا در آفت‌زدایی سهل‌انگاری نماید، قطعاً آن نهضت عقیم، یا تبدیل به ضد خود خواهد شد و اثر معکوس خواهد بخشید و شکست انقلاب همانند نهضت صدر اسلام، حتمی خواهد بود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اکنون به مهم‌ترین آسیب‌های فرهنگی، سیاسی و اقتصادی انقلاب اسلامی اشاره می‌کنیم</w:t>
      </w:r>
      <w:r>
        <w:rPr>
          <w:rFonts w:eastAsia="IRNazanin" w:cs="IRNazanin"/>
          <w:color w:val="111111"/>
          <w:sz w:val="28"/>
          <w:szCs w:val="28"/>
          <w:rtl w:val="true"/>
          <w:lang w:bidi="fa-IR"/>
        </w:rPr>
        <w:t>:</w:t>
      </w:r>
    </w:p>
    <w:p>
      <w:pPr>
        <w:pStyle w:val="Heading5"/>
        <w:numPr>
          <w:ilvl w:val="4"/>
          <w:numId w:val="1"/>
        </w:numPr>
        <w:rPr/>
      </w:pPr>
      <w:bookmarkStart w:id="275" w:name="__RefHeading___Toc985550_774463916"/>
      <w:bookmarkStart w:id="276" w:name="_Toc106"/>
      <w:bookmarkEnd w:id="275"/>
      <w:r>
        <w:rPr>
          <w:rtl w:val="true"/>
        </w:rPr>
        <w:t>یکم</w:t>
      </w:r>
      <w:r>
        <w:rPr>
          <w:rtl w:val="true"/>
        </w:rPr>
        <w:t xml:space="preserve">) </w:t>
      </w:r>
      <w:r>
        <w:rPr>
          <w:rtl w:val="true"/>
        </w:rPr>
        <w:t>آسیب‌های فرهنگی و اجتماعی</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اندیشه‌های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استاد مطهری نفوذ اندیشه‌های بیگانه یکی از آسیب‌های جدی انقلاب اسلامی است که ممکن است از دو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 دشمنان، یعنی هنگامی که یک نهضت اجتماعی اوج می‌گیرد و جاذبه پیدا می‌کند و مکتب‌های دیگر را تحت‌الشعاع قرار می‌دهد، پیروان مکتب‌های دیگر برای رخنه کردن در آن مکتب و پوسانیدن آن از درون، اندیشه‌های بیگانه را که</w:t>
      </w:r>
    </w:p>
    <w:p>
      <w:pPr>
        <w:pStyle w:val="BookText"/>
        <w:rPr/>
      </w:pPr>
      <w:r>
        <w:rPr>
          <w:rFonts w:ascii="IRNazanin" w:hAnsi="IRNazanin" w:eastAsia="IRNazanin"/>
          <w:color w:val="111111"/>
          <w:sz w:val="28"/>
          <w:sz w:val="28"/>
          <w:szCs w:val="28"/>
          <w:rtl w:val="true"/>
          <w:lang w:bidi="fa-IR"/>
        </w:rPr>
        <w:t>با روح آن مکتب مغایر است، وارد می‌کنند و آن مکتب را به‌این‌ترتیب از اثر و خاصیت می‌اندازند و یا کم‌اثر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طریق دوستان و بیرون؛ گاهی پیروان خودِ مکتب، به علت ناآشنایی درست با مکتب، مجذوب یک سلسله نظریات و اندیشه‌های بیگانه می‌گردند و آگاهانه یا ناآگاهانه، آن نظریات را رنگ مکتب می‌دهند و عرضه می‌کنند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اندیشه‌های بیگانه گرچه در اوایل انقلاب، عمدتاً رنگ و بوی ماتریالیستی داشت و مبارزه استاد هم با تفکر التقاطی در این راستا بود، اما امروزه رنگ‌وبوی لیبرالیستی گرفته و دوستان ناآگاه و دشمنان مغرض سعی دارند تفکر لیبرالیستی را با بعضی‌ها از مارک‌های اسلامی و دینی، به شکل یک نوع التقاط خطرناک، در مغز یک جوان فرو ببرند و این یکی از آسیب‌های جدی انقلاب اسلامی است؛ ازاین‌رو ایشان با احساس مسئولیت، نسبت به این موضوع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به‌عنوان یک فرد مسئول به مسئولیت الهی، به رهبران عظیم‌الشأن نهضت اسلامی که برای همه‌شان احترام فراوان قائلم، هشدار می‌دهم و بین خود و خدای متعال اتمام حجت می‌کنم که نفوذ و نشر اندیشه‌های بیگانه به نام اندیشه‌های اسلامی و با مارک اسلامی، اعم از آنکه از روی سوءنیت و یا عدم سوءنیت صورت گیرد، خطری است که کیان اسلام را تهدید می‌کند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راه مبارزه با این خطر را تحریم و منع نمی‌داند؛ بلکه راه مبارزه، عرضه صحیح این مکتب در همه زمینه‌ها با زبان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ما که امروز با شور و هیجان به فعالیت‌های اجتماعی مشغول‌اند، باید به این مسئولیت عظیم علمی و فکری خود آگاه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تجددگرایی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تمسک به اسلام ناب، تجددگرایی افراطی و زهدگرایی منفی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تجددگرایی افراطی که هم در شیعه وجود داشته و دارد و هم در سنی، در حقیقت، عبارت است از آراستن اسلام به آنچه از اسلام نیست و پیراستن آن از آنچه از اسلام هست؛ به‌منظور رنگ زمان دادن و باب طبع زمان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بزرگی برای نهضت است و وظیفه رهبری نهضت است که جلوی آن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تجددگرایی افراطی، در حقیقت تلفیق اسلام با اندیشه‌های غیر اسلامی برای زیبا جلوه دادن آن است و این اندیشه غیراسلامی ممکن است در قالب اندیشه‌های ماتریالیستی و گاهی اندیشه‌های لیبرالیستی و مدرنیته و گاهی تفکرات پست‌مدرن باشد که امروزه شاهد آن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جهت دادن اندیشه‌ها و 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درباره این آفت اظهار می‌دارد که نهضت خدایی باید برای خدا آغاز یابد و برای خدا ادامه یابد و هیچ خاطره و اندیشه غیرخدایی در آن راه نیابد تا عنایت و نصرت الهی شاملش گردد وگرنه، باد غیرت خدایی صد دل پریشان دلش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هر نهضتی که برای خدا آغاز شد باید به غیرخدا نیندیشد توکلش بر ذات مقدس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نهضت خدایی همواره از این ناحیه مورد تهدید قرار می‌گیرد که راه انحراف از مسیر خدایی و اخلاص پیش گیرد و خدا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تغییرناپذیر خداست که هر ملتی که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جنبه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کند، خداوند متعال سرنوشت آن ملت را عوض می‌کند</w:t>
      </w:r>
      <w:r>
        <w:rPr>
          <w:rFonts w:eastAsia="IRNazanin" w:cs="IRNazanin"/>
          <w:color w:val="111111"/>
          <w:sz w:val="28"/>
          <w:szCs w:val="28"/>
          <w:rtl w:val="true"/>
          <w:lang w:bidi="fa-IR"/>
        </w:rPr>
        <w:t>.</w:t>
      </w:r>
      <w:bookmarkStart w:id="277" w:name="pg5068_31023"/>
    </w:p>
    <w:p>
      <w:pPr>
        <w:pStyle w:val="Heading5"/>
        <w:numPr>
          <w:ilvl w:val="4"/>
          <w:numId w:val="1"/>
        </w:numPr>
        <w:rPr/>
      </w:pPr>
      <w:bookmarkStart w:id="278" w:name="__RefHeading___Toc985552_774463916"/>
      <w:bookmarkStart w:id="279" w:name="_Toc107"/>
      <w:bookmarkEnd w:id="277"/>
      <w:bookmarkEnd w:id="278"/>
      <w:r>
        <w:rPr>
          <w:rtl w:val="true"/>
        </w:rPr>
        <w:t>دوم</w:t>
      </w:r>
      <w:r>
        <w:rPr>
          <w:rtl w:val="true"/>
        </w:rPr>
        <w:t xml:space="preserve">) </w:t>
      </w:r>
      <w:r>
        <w:rPr>
          <w:rtl w:val="true"/>
        </w:rPr>
        <w:t>آسیب‌های سیاسی</w:t>
      </w:r>
      <w:bookmarkEnd w:id="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ناتمام گذاشتن آرمان‌های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مطهری، متأسفانه تاریخ نهضت‌های اسلامی صد ساله اخیر، نقطه ضعفی در رهبری روحانیت شیعه را نشان می‌دهد و آن اینکه، روحانیت به نهضت‌هایی که رهبری کرده، تا مرحله پیروزی بر خصم ادامه داده و از آن پس آن را رها کرده و نتیجه زحمات او را دیگران و احیاناً دشمنان برده‌اند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ایشان در این زمینه، به انقلاب عراق</w:t>
      </w:r>
      <w:r>
        <w:rPr>
          <w:rFonts w:eastAsia="IRNazanin" w:cs="IRNazanin"/>
          <w:color w:val="111111"/>
          <w:sz w:val="28"/>
          <w:szCs w:val="28"/>
          <w:rtl w:val="true"/>
          <w:lang w:bidi="fa-IR"/>
        </w:rPr>
        <w:t>(</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مشروطیت ایران و همچنین جنبش تنباکو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انقلاب اسلامی هر چند وضعیت متفاوت است، ولی هنوز تمامی آرمان‌های داخلی و خارجی انقلاب محقَّق نشده است و این نگرانی همچنان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ابهام طرح‌های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دراین‌زمینه اظهار می‌دارد که، قطعاً نهضت باید طرح‌های روشن و خالی از ابهام و مورد تأیید رهبران ارائه دهد تا از هدر رفتن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خوشوقتیم و خدا را سپاسگزار که از نظر مواد خام فرهنگی، فوق‌العاده غنی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از این نظر به هیچ منبع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باید بکنیم استخراج و تصفیه و تبدیل این مواد خام به مواد قابل استفاده است و مستلزم بیدار دلی و کار و صرف وقت است</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است که کلی‌گویی و روشن‌نبودن طرح‌های آینده، به تناقض در عمل منجر می‌شود و ضایعات اساسی به بار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رخنه فرصت‌طلبان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و نفوذ افراد فرصت‌طلب در درون یک نهضت، از آفت‌های بزرگ هر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وظیفه بزرگ رهبران اصلی این است که راه نفوذ و رخنه این‌گونه افراد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فرصت‌طلب کسی است که نسبت به آرمان‌های انقلاب، بی‌اعتقاد یا بی‌تفاوت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در تلاش برای تأمین منافع شخصی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نهضت مادام که مراحل دشوار اولیه را طی می‌کند، سنگینی‌اش بر دوش افراد مؤمن، مخلص و فداکار است؛ اما همین‌که به بار نشست و یا لااقل نشانه‌های باردادن آشکار گشت و شکوفه‌های درخت هویدا شد، سر و کله افراد فرصت‌طلب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که از دشواری‌ها کاسته می‌شود و موعد چیدن ثمر نزدیک‌تر می‌گردد، فرصت‌طلبان محکم‌تر و پرشورتر پای علم نهضت سینه می‌زنند تا آنجا که تدریجاً انقلابیون مومن و فداکار اولیه را از میدان به در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تا آنجا کلیت پیدا کرده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فرزندخور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گویی خاصیت انقلاب این است که همین‌که به نتیجه رسید، فرزندان خود را یک یک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انقلاب، فرزندخور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نفوذ و رخنه فرصت‌طلبان است که فاجعه به بار می‌آورد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دوری نمی‌رویم، انقلاب مشروطه را چه کسانی به ثمر رساندند؟ و پس از به ثمر رسیدن چه چهره‌هایی پست‌ها و مقامات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رخنه و نفوذ فرصت‌طلبان، علی‌رغم تظاهرات فریبنده‌شان، یکی از شرایط اساسی ادامه یک نهضت در مسیر اصلی است</w:t>
      </w:r>
      <w:r>
        <w:rPr>
          <w:rFonts w:eastAsia="IRNazanin" w:cs="IRNazanin"/>
          <w:color w:val="111111"/>
          <w:sz w:val="28"/>
          <w:szCs w:val="28"/>
          <w:rtl w:val="true"/>
          <w:lang w:bidi="fa-IR"/>
        </w:rPr>
        <w:t xml:space="preserve">. </w:t>
      </w:r>
      <w:r>
        <w:rPr>
          <w:rStyle w:val="FootnoteAnchor"/>
          <w:rtl w:val="true"/>
        </w:rPr>
        <w:footnoteReference w:id="197"/>
      </w:r>
      <w:bookmarkStart w:id="280" w:name="pg5068_31025"/>
    </w:p>
    <w:p>
      <w:pPr>
        <w:pStyle w:val="Heading5"/>
        <w:numPr>
          <w:ilvl w:val="4"/>
          <w:numId w:val="1"/>
        </w:numPr>
        <w:rPr/>
      </w:pPr>
      <w:bookmarkStart w:id="281" w:name="__RefHeading___Toc985554_774463916"/>
      <w:bookmarkStart w:id="282" w:name="_Toc108"/>
      <w:bookmarkEnd w:id="280"/>
      <w:bookmarkEnd w:id="281"/>
      <w:r>
        <w:rPr>
          <w:rtl w:val="true"/>
        </w:rPr>
        <w:t>سوم</w:t>
      </w:r>
      <w:r>
        <w:rPr>
          <w:rtl w:val="true"/>
        </w:rPr>
        <w:t xml:space="preserve">) </w:t>
      </w:r>
      <w:r>
        <w:rPr>
          <w:rtl w:val="true"/>
        </w:rPr>
        <w:t>آسیب‌های اقتصادی</w:t>
      </w:r>
      <w:bookmarkEnd w:id="282"/>
    </w:p>
    <w:p>
      <w:pPr>
        <w:pStyle w:val="BookText"/>
        <w:rPr/>
      </w:pPr>
      <w:r>
        <w:rPr>
          <w:rFonts w:ascii="IRNazanin" w:hAnsi="IRNazanin" w:eastAsia="IRNazanin"/>
          <w:color w:val="111111"/>
          <w:sz w:val="28"/>
          <w:sz w:val="28"/>
          <w:szCs w:val="28"/>
          <w:rtl w:val="true"/>
          <w:lang w:bidi="fa-IR"/>
        </w:rPr>
        <w:t>حل مشکلات اقتصادی و رفع بی‌عدالتی‌های اقتصادی و شکاف‌های طبقاتی، یکی از شعارهای انقلاب اسلامی بوده است؛ ازاین‌رو، فقر، فساد، تبعیض و بی‌عدالتی، از آفت‌های جدی اقتصادی است که می‌تواند نظام را ناکارآمد جلوه دهد و تهدیدی برای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آسیب‌های اقتصادی، وابستگی اقتصادی به قدرت‌های بیگانه، نداشتن برنامه‌های بلندمدت و کوتاه‌مدت برای نیل به استقلال و توسعه اقتصادی، افزایش فاصله طبقاتی، پیدایش ثروت‌های بادآورده، بی‌توجهی به مستضعفان و عنایت به ثروتمندان، فاصله فاحش فقیر و غنی و فقدان عدالت اجتماعی و اقتصادی است که می‌تواند نظام را در رسیدن به آرمان‌هایش به خطر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ضمن اینکه عدالت اجتماعی را ضامن بقا و تداوم انقلاب اسلامی می‌داند، می‌گوید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وضع آینده انقلاب اسلامی خودمان یکی از اساسی‌ترین مسائل، همین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ما نیز اگر بخواهد با موفقیت به راه خود ادامه دهد، راهی به‌جز اعمال چنین شیوه‌ها و بسط روش‌های عدالت‌جویانه و عدالت‌خواهانه در پیش ندارد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 اصطلاحی انقلاب چیست؟ دیدگاه استاد مطهری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یک انقلاب از دیدگاه استاد مطهری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انقلاب و کودتا را از دیدگاه شهید مطهری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استاد، فرق بین اسلام انقلابی و انقلاب اسلامی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انقلاب را از دیدگاه استاد مطهری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پیدایش انقلاب را از دیدگاه شهید مطهری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استاد، ضرورت نهضت اسلامی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ماهیت انقلاب‌ها سه دیدگاه وجود دارد؛ آنها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انقلاب اسلامی را بر اساس سه دیدگاه فوق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رهبری امام خمینی رحمه الله را در انقلاب اسلامی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تاریخی انقلاب اسلامی را از دیدگاه شهید مطهری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شعارهای انقلاب را در تحلیل ماهیت نهضت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انقلاب اسلامی را در مقایسه با نهضت تنباکو و مشروطه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کلی نهضت‌های اسلامی را از دیدگاه علی علیه السلام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عواملی که شرط تداوم انقلاب اسلامی هستند نام برده و هر کدام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آسیب‌های فرهنگی، سیاسی و اقتصادی انقلاب اسلامی را بنویسید</w:t>
      </w:r>
      <w:r>
        <w:rPr>
          <w:rFonts w:eastAsia="IRNazanin" w:cs="IRNazanin"/>
          <w:color w:val="111111"/>
          <w:sz w:val="28"/>
          <w:szCs w:val="28"/>
          <w:rtl w:val="true"/>
          <w:lang w:bidi="fa-IR"/>
        </w:rPr>
        <w:t>.</w:t>
      </w:r>
      <w:bookmarkStart w:id="283" w:name="pg5068_31027"/>
    </w:p>
    <w:p>
      <w:pPr>
        <w:pStyle w:val="Heading2"/>
        <w:numPr>
          <w:ilvl w:val="1"/>
          <w:numId w:val="1"/>
        </w:numPr>
        <w:rPr/>
      </w:pPr>
      <w:bookmarkStart w:id="284" w:name="__RefHeading___Toc985556_774463916"/>
      <w:bookmarkStart w:id="285" w:name="_Toc109"/>
      <w:bookmarkEnd w:id="283"/>
      <w:bookmarkEnd w:id="284"/>
      <w:r>
        <w:rPr/>
        <w:t>6</w:t>
      </w:r>
      <w:r>
        <w:rPr>
          <w:rtl w:val="true"/>
        </w:rPr>
        <w:t xml:space="preserve">- </w:t>
      </w:r>
      <w:r>
        <w:rPr>
          <w:rtl w:val="true"/>
        </w:rPr>
        <w:t>عدالت در اندیشه سیاسی استاد مطهری رحمه الله</w:t>
      </w:r>
      <w:bookmarkEnd w:id="285"/>
    </w:p>
    <w:p>
      <w:pPr>
        <w:pStyle w:val="Heading3"/>
        <w:numPr>
          <w:ilvl w:val="2"/>
          <w:numId w:val="1"/>
        </w:numPr>
        <w:rPr/>
      </w:pPr>
      <w:bookmarkStart w:id="286" w:name="__RefHeading___Toc985558_774463916"/>
      <w:bookmarkStart w:id="287" w:name="_Toc110"/>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دیدگاه استاد مطهری درباره مفهوم عدالت، اقسام و معیار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دیدگاه استاد در مورد رابطه عدالت با مساوات، آزادی 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درباره جایگاه عدالت در فلسفه سیاسی کافی است که بدانیم عدالت همزاد تفکر سیاسی، پا به عرصه اندیشه انسان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میراث مکتوب به‌جا مانده از دوره‌های باستان، شواهدی دال بر اهمیت این امر مشاهده می‌شود، در دوره‌های جدید نیز، با وجود طوفان‌هایی که در تطور تاریخی تفکر بشر رخ داده است، عدالت همچنان یکی از محوری‌ترین بنیادهای تفکر سیاسی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افلاطون، عدالت را سنگ زیرین فضایل و هماهنگ‌کننده اجزای سه‌گانه مدینه فاضله و موجب یگانگی و اعتدال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هماهنگی پرده‌های اصلی موسیقی برای ساختن آهنگ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مثابه سلامتی مزاج جامعه می‌داند</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راولز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شاخص‌ترین فلاسفه سیاسی عهد جدید نیز درباره عدالت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فضیلت اولای نهادهای اجتماعی است، همان‌طور که حقیقت برای نظام‌های فکری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هر قدر هم آراسته و مقتصدانه باشد، اگر خلاف حقیقت است باید طرد یا ترمیم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قوانین و نهادها نیز هر قدر هم کارآمد و خوب تربیت یافته باشند، اگر غیر عادلانه‌اند، بایستی ملغی یا اصلاح گردند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عدالت از مسائلی است که به‌وسیله اسلام، حیات و زندگی را از سرگرفته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 که اسلام صرفاً تعلیمات جدیدی در این باب آورده باشد یا فقط به عدالت توصیه کند یا به اجرای آن قناعت ورزد؛ بلکه ارزش آن را بالا برد و اندیشه انسان‌ها در مورد آن را متحوّل ساخت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از نظر اسلام، تنها ایمان و عقیده به خدا و معاد کافی نیست تا مردم را یکدل و اعضای یک پیکر کند؛ اینها باعث اتحاد است؛ اما موانع هم باید از سر راه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ظلم، تجاوز، اتراف، اسراف، ارتشا و مانند آن، آیین اخلاقی و پند و نصیحت‌ها کافی نیست؛ باید با مظالم و تبعیض‌ها و محرومیت‌ها هم مبارزه شود و تساوی حقوق رعایت گردد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نباید فکر کرد که اسلام فقط به موجب اینکه عقیده واحدی ایجاد کرد، مردم را متحد ساخت؛ بلکه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إِلی کَلِمَةٍ سَواءٍ بَیْنَنا وَ بَیْنَکُمْ أَلاّ نَعْبُدَ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و برابری را نیز پیشنهاد کرد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عدالت صرفاً اخلاقی بود، نظیر عدالت امام جماعت یا شاهد طلاق،</w:t>
      </w:r>
      <w:bookmarkStart w:id="288" w:name="pg5068_31029"/>
    </w:p>
    <w:p>
      <w:pPr>
        <w:pStyle w:val="BookText"/>
        <w:rPr/>
      </w:pPr>
      <w:bookmarkEnd w:id="288"/>
      <w:r>
        <w:rPr>
          <w:rFonts w:ascii="IRNazanin" w:hAnsi="IRNazanin" w:eastAsia="IRNazanin"/>
          <w:color w:val="111111"/>
          <w:sz w:val="28"/>
          <w:sz w:val="28"/>
          <w:szCs w:val="28"/>
          <w:rtl w:val="true"/>
          <w:lang w:bidi="fa-IR"/>
        </w:rPr>
        <w:t>موجب شهادت کسی چون علی علیه السلام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عادل نبود، بلکه عدالت‌خواه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که موجب قتلش شده، به‌عنوان فلسفه اجتماعی اسلام مطرح بود که اصرار بر اجرایش داشت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اسلام می‌خواهد جامعه اسلامی زنده بماند و جامعه بدون اینکه بر محور عدالت بچرخد و حقوق مردم در آن جامعه محفوظ باشد، باقی نمی‌ماند</w:t>
      </w:r>
      <w:r>
        <w:rPr>
          <w:rFonts w:eastAsia="IRNazanin" w:cs="IRNazanin"/>
          <w:color w:val="111111"/>
          <w:sz w:val="28"/>
          <w:szCs w:val="28"/>
          <w:rtl w:val="true"/>
          <w:lang w:bidi="fa-IR"/>
        </w:rPr>
        <w:t>.</w:t>
      </w:r>
    </w:p>
    <w:p>
      <w:pPr>
        <w:pStyle w:val="Heading3"/>
        <w:numPr>
          <w:ilvl w:val="2"/>
          <w:numId w:val="1"/>
        </w:numPr>
        <w:rPr/>
      </w:pPr>
      <w:bookmarkStart w:id="289" w:name="__RefHeading___Toc985560_774463916"/>
      <w:bookmarkStart w:id="290" w:name="_Toc111"/>
      <w:bookmarkEnd w:id="289"/>
      <w:r>
        <w:rPr/>
        <w:t>1</w:t>
      </w:r>
      <w:r>
        <w:rPr>
          <w:rtl w:val="true"/>
        </w:rPr>
        <w:t xml:space="preserve">. </w:t>
      </w:r>
      <w:r>
        <w:rPr>
          <w:rtl w:val="true"/>
        </w:rPr>
        <w:t>نقش عدالت اجتماعی در رشد معنوی</w:t>
      </w:r>
      <w:bookmarkEnd w:id="290"/>
    </w:p>
    <w:p>
      <w:pPr>
        <w:pStyle w:val="Heading4"/>
        <w:numPr>
          <w:ilvl w:val="3"/>
          <w:numId w:val="1"/>
        </w:numPr>
        <w:rPr/>
      </w:pPr>
      <w:bookmarkStart w:id="291" w:name="__RefHeading___Toc985562_774463916"/>
      <w:bookmarkStart w:id="292" w:name="_Toc112"/>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در فضایی که حقوق مردم محفوظ باشد، جامعه متعادل باشد، تبعیض و محرومیت و احساس خسران در مردم نباشد، عقاید صحیح و اخلاق پاک و صفای قلب رواج پیدا می‌کند و زمینه برای وقوع معاصی، رذایل اخلاقی و عقاید ناپاک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اجتماعی هم در کفر و عقیده مردم تأثیر دارد، هم در اخلاق و ملکات نفسانی و رشد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بی‌عدالتی‌های اجتماعی در فساد اخلاقی و ناراحتی‌های روحی نیز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خسران، موجب حسادت، کینه و عداوت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بدخواهی‌ها از همین جا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تبعیض‌ها، روح عده‌ای را که محروم شده‌اند آزرده، کینه‌جو و انتقام‌کش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سازمان، جامعه، قوانین و حقوق اجتماعی، موزون و متعادل نباشد، اخلاق فردی موزون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عامّه مردم که محروم‌اند زیان می‌برند و هم طبقه خاص که مواهب بیشتری را به خود اختصاص داده‌اند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هرکس مطابق فکر و عقیده و نیز حالاتی که در روحش هست عمل می‌کند، هرگاه فقدان عدالت در عقاید و اخلاق اثر کند، به یقین، در رفتار و عمل</w:t>
      </w:r>
      <w:bookmarkStart w:id="293" w:name="pg5068_31030"/>
    </w:p>
    <w:p>
      <w:pPr>
        <w:pStyle w:val="BookText"/>
        <w:rPr/>
      </w:pPr>
      <w:bookmarkEnd w:id="293"/>
      <w:r>
        <w:rPr>
          <w:rFonts w:ascii="IRNazanin" w:hAnsi="IRNazanin" w:eastAsia="IRNazanin"/>
          <w:color w:val="111111"/>
          <w:sz w:val="28"/>
          <w:sz w:val="28"/>
          <w:szCs w:val="28"/>
          <w:rtl w:val="true"/>
          <w:lang w:bidi="fa-IR"/>
        </w:rPr>
        <w:t>مردم هم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خود فقر و احتیاج، یکی از زمینه‌های گناه است و اگر با احساس مغبونیّت و حسرت کشیدن از تجملات عده‌ای دیگر توأم شود، از آن هم بدتر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فرزندش محمد حنفیه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اخاف علیک الفقر، فاستعذ بالله منه، فإن الفقر منقصة للدین، مدهشةٌ للعقل، داعیةٌ للمقت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دیو فقر بر تو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خدا پناه ببر که فقر موجب نقصان دین، پریشانی عقل و فکر ملامت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فقره آخر این است که سبب می‌شود مردم را مسئول بدبختی خود بدانی و با آنها دشمنی کنی</w:t>
      </w:r>
      <w:r>
        <w:rPr>
          <w:rFonts w:eastAsia="IRNazanin" w:cs="IRNazanin"/>
          <w:color w:val="111111"/>
          <w:sz w:val="28"/>
          <w:szCs w:val="28"/>
          <w:rtl w:val="true"/>
          <w:lang w:bidi="fa-IR"/>
        </w:rPr>
        <w:t xml:space="preserve">». </w:t>
      </w:r>
      <w:r>
        <w:rPr>
          <w:rStyle w:val="FootnoteAnchor"/>
          <w:rtl w:val="true"/>
        </w:rPr>
        <w:footnoteReference w:id="206"/>
      </w:r>
    </w:p>
    <w:p>
      <w:pPr>
        <w:pStyle w:val="Heading4"/>
        <w:numPr>
          <w:ilvl w:val="3"/>
          <w:numId w:val="1"/>
        </w:numPr>
        <w:rPr/>
      </w:pPr>
      <w:bookmarkStart w:id="294" w:name="__RefHeading___Toc985564_774463916"/>
      <w:bookmarkStart w:id="295" w:name="_Toc113"/>
      <w:bookmarkEnd w:id="294"/>
      <w:r>
        <w:rPr>
          <w:rtl w:val="true"/>
        </w:rPr>
        <w:t>قرآن، منشأ اصلی عدل</w:t>
      </w:r>
      <w:bookmarkEnd w:id="295"/>
    </w:p>
    <w:p>
      <w:pPr>
        <w:pStyle w:val="BookText"/>
        <w:rPr/>
      </w:pPr>
      <w:r>
        <w:rPr>
          <w:rFonts w:ascii="IRNazanin" w:hAnsi="IRNazanin" w:eastAsia="IRNazanin"/>
          <w:color w:val="111111"/>
          <w:sz w:val="28"/>
          <w:sz w:val="28"/>
          <w:szCs w:val="28"/>
          <w:rtl w:val="true"/>
          <w:lang w:bidi="fa-IR"/>
        </w:rPr>
        <w:t>اینکه کلام اسلامی بیش از هر چیز به مسئله عدل پرداخته است و در فقه اسلامی قبل از هر چیزی مسئله عدل مطرح شده، در سیاست اسلامی بیش از هر کلمه‌ای کلمه عدل شنیده می‌شود و در همه حوزه‌ها سخن از عدل است، باید ریشه و سرمنشأ خاصی داشته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استاد مطهری، ریشه اصلی مسئله عدل را در درجه اول، در خود قرآن کریم باید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که بذر اندیشه عدل را در دل‌ها کاشت و آبیاری کرد و دغدغه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فکری و فلسفی و چه از نظر عملی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روح‌ها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است که مسئله عدل و ظلم را در چهره‌های گوناگونش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تکوینی، عدل تشریعی، عدل اخلاقی و عدل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قرآن تصریح می‌کند که نظام هستی و آفرینش، بر عدل و توازن و بر اساس استحقاق‌ها و قابلیت‌ها آفریده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آیات زیادی که صریحاً ظلم را از ساحت کبریایی به شدت نفی می‌کند و آیاتی که اساس خلقت را بر حق که ملازم با عدل است معرفی می‌کند، قرآن از مقام فاعلیت و تدبیر الهی به‌عنوان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قیام به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الْمَلائِکَةُ وَ أُولُوا الْعِلْمِ قائِماً بِالْقِسْطِ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عدل را ترازوی خدا در آفرینش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رَفَعَها وَ وَضَعَ الْمِیزانَ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ذیل همین آیه رسول خدا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السموات والارض</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قرآن کریم تصریح شده که حکمت بعثت و ارسال رسل این است که عدل و قسط بر نظام زندگانی بشر حاکم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 فرستادگان خویش را با دلایل روشن فرستادیم و همراه آنها کتاب و مقیاس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تا مردم بدین‌وسیله عدل را به‌پا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برقراری اصل عدل در نظامات اجتماعی موقوف به این است که اولاً نظام تشریعی و قانونی نظامی عادلانه باشد و ثانیاً در عمل به مرحله اجرا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اصل کلی که در مورد همه پیامبران بیان شده است، در مورد نظام تشریعی اسلامی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أَمَرَ رَبِّی بِالْقِسْطِ</w:t>
      </w:r>
      <w:r>
        <w:rPr>
          <w:rFonts w:eastAsia="IRNazanin" w:cs="IRNazanin"/>
          <w:color w:val="111111"/>
          <w:sz w:val="28"/>
          <w:szCs w:val="28"/>
          <w:rtl w:val="true"/>
          <w:lang w:bidi="fa-IR"/>
        </w:rPr>
        <w:t xml:space="preserve">) . </w:t>
      </w:r>
      <w:r>
        <w:rPr>
          <w:rStyle w:val="FootnoteAnchor"/>
          <w:rtl w:val="true"/>
        </w:rPr>
        <w:footnoteReference w:id="20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امامت و رهبری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ازاین‌رو، در پاسخ به درخواست ابراهیم برای استمرار امامت در نسل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پیمانی است الهی و ستمکاران را در آن نصیبی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قرآن، انسان اخلاقی را صاحب عدل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قرآن که سخن از داوری و یا گواهی انسان‌هایی است که از نظر تربیتی و اخلاقی و روحی قابل اعتماد باشند، آنها را به همین عنوان نام می‌برد، مثل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 ذَوا عَدْلٍ مِنْکُمْ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أَشْهِدُوا ذَوَیْ عَدْلٍ مِنْکُمْ</w:t>
      </w:r>
      <w:r>
        <w:rPr>
          <w:rFonts w:eastAsia="IRNazanin" w:cs="IRNazanin"/>
          <w:color w:val="111111"/>
          <w:sz w:val="28"/>
          <w:szCs w:val="28"/>
          <w:rtl w:val="true"/>
          <w:lang w:bidi="fa-IR"/>
        </w:rPr>
        <w:t xml:space="preserve">) .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موضوع معاد و محاسبه رستاخیز و پاداش و کیفر اعمال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 فَلا تُظْلَمُ نَفْسٌ شَیْئاً وَ إِنْ کانَ مِثْقالَ حَبَّةٍ مِنْ خَرْدَلٍ أَتَیْنا بِها وَ کَفی بِنا حاسِبِینَ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ترازوهای عدالت را در روز رستاخیز می‌نهیم، به احدی ستم نخواهد شد و اگر هم‌وزن دانه خردل باشد آن را می‌آوریم؛ این بس که حسابگر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ترجمه آثار یونانی در جهان اسلام، این جمله افلاطون معروف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مادر همه فضایل اخلاقی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حدود دو قرن پیش از آنکه سخن افلاطون در میان مسلمانان شناخته بشود، آنها از زبان قرآن این سخن را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می‌فرماید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بیشترین آیات مربوط به عدل درباره عدل جمعی و گروهی است، اعم از خانوادگی، سیاسی، قضایی و اجتماعی؛ تا آنجا که نگارنده به تقریب به دست آورد در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توحید</w:t>
      </w:r>
      <w:bookmarkStart w:id="296" w:name="pg5068_31033"/>
    </w:p>
    <w:p>
      <w:pPr>
        <w:pStyle w:val="BookText"/>
        <w:rPr/>
      </w:pPr>
      <w:bookmarkEnd w:id="296"/>
      <w:r>
        <w:rPr>
          <w:rFonts w:ascii="IRNazanin" w:hAnsi="IRNazanin" w:eastAsia="IRNazanin"/>
          <w:color w:val="111111"/>
          <w:sz w:val="28"/>
          <w:sz w:val="28"/>
          <w:szCs w:val="28"/>
          <w:rtl w:val="true"/>
          <w:lang w:bidi="fa-IR"/>
        </w:rPr>
        <w:t>گرفته تا معاد و از نبوت گرفته تا امامت و زعامت، از آرمان‌های فردی گرفته تا هدف‌های اجتماعی، همه بر محور عدل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قرآن همدوش توحید، رکن معاد، هدف تشریع نبوت، فلسفه زعامت و امامت، معیار کمال فرد و مقیاس سلامت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در قرآن از آنجا که به توحید یا معاد مربوط می‌شود، به نگرش انسان به هستی و آفرینش، شکل خاص می‌دهد و به عبارت دیگر،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به نبوت و تشریع و قانون مربوط می‌شود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قانون‌شناسی است و به‌عبارت‌دیگر، جای پایی است برای عقل که در ردیف کتاب و سنت قرار گیرد و جزو منابع فقه و استنباط به‌شمار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به امامت و رهبری مربوط می‌شود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آنجا که پای اخلاق به میان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آنجا که به اجتماع کشیده می‌شود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علت اصلی حساسیت مسلمین نسبت به این مسئله و علت راه یافتن این اصل در کلام و در فقه و در حوزه‌های اجتماعی، بلاشک قرآن بود و بر همین اساس در همه نهضت‌های فکری و عملی مسلمین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Style w:val="FootnoteAnchor"/>
          <w:rtl w:val="true"/>
        </w:rPr>
        <w:footnoteReference w:id="213"/>
      </w:r>
    </w:p>
    <w:p>
      <w:pPr>
        <w:pStyle w:val="Heading3"/>
        <w:numPr>
          <w:ilvl w:val="2"/>
          <w:numId w:val="1"/>
        </w:numPr>
        <w:rPr/>
      </w:pPr>
      <w:bookmarkStart w:id="297" w:name="__RefHeading___Toc985566_774463916"/>
      <w:bookmarkStart w:id="298" w:name="_Toc114"/>
      <w:bookmarkEnd w:id="297"/>
      <w:r>
        <w:rPr/>
        <w:t>2</w:t>
      </w:r>
      <w:r>
        <w:rPr>
          <w:rtl w:val="true"/>
        </w:rPr>
        <w:t xml:space="preserve">. </w:t>
      </w:r>
      <w:r>
        <w:rPr>
          <w:rtl w:val="true"/>
        </w:rPr>
        <w:t>علت انحراف مسلمانان از عدل</w:t>
      </w:r>
      <w:bookmarkEnd w:id="298"/>
    </w:p>
    <w:p>
      <w:pPr>
        <w:pStyle w:val="BookText"/>
        <w:rPr/>
      </w:pPr>
      <w:r>
        <w:rPr>
          <w:rFonts w:ascii="IRNazanin" w:hAnsi="IRNazanin" w:eastAsia="IRNazanin"/>
          <w:color w:val="111111"/>
          <w:sz w:val="28"/>
          <w:sz w:val="28"/>
          <w:szCs w:val="28"/>
          <w:rtl w:val="true"/>
          <w:lang w:bidi="fa-IR"/>
        </w:rPr>
        <w:t>در این بحث سؤالی مطرح است که چرا با وجود توصیه فراوان قرآن به اصل عدالت، به آن عمل نشد؛ بلکه در زمانی اندک، جامعه اسلامی دچار انواع بی‌عدالتی‌ها و تبعیض‌ها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پاسخ به این سؤال می‌گوید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سؤال مطرح می‌شود، آن چیزی که در درجه اول و زود به فکر همه می‌رسد این است که مسئول این کار عده‌ای از خلفا بودند و آنها سبب</w:t>
      </w:r>
    </w:p>
    <w:p>
      <w:pPr>
        <w:pStyle w:val="BookText"/>
        <w:rPr/>
      </w:pPr>
      <w:r>
        <w:rPr>
          <w:rFonts w:ascii="IRNazanin" w:hAnsi="IRNazanin" w:eastAsia="IRNazanin"/>
          <w:color w:val="111111"/>
          <w:sz w:val="28"/>
          <w:sz w:val="28"/>
          <w:szCs w:val="28"/>
          <w:rtl w:val="true"/>
          <w:lang w:bidi="fa-IR"/>
        </w:rPr>
        <w:t>شدند که این دستور خوب اجرا و تنفیذ نشد؛ زیرا اجرای این دستور، اول باید از سوی خلفا و زعمای مسلمین بشود و آنها سوء نیت داشتند و شایستگی آن مقام بزرگ را نداشتند و مانع اجرا و تنفیذ این اصل شدند و در نتیجه، در جامعه اسلامی انواع بی‌عدالتی‌ها و تبعیض‌ها به‌وجود آمد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به عقیده استاد این جواب درست است؛ اما به این معنا که یکی از علت‌ها این بود که آنها می‌بایست اجرا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نکردند و بر ضد آن عمل کردند؛ تاریخ خلفای اموی و عباسی گواه صادق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علت این نیست؛ یک علت مهم دیگر هم هست که اثرش از علت اول اگر بیشتر نباشد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علت این است که اصل عدل در اسلام از طرف عده‌ای از پیشوایان و علمای اسلام، بد تفسیر و توضیح داده شد، و با آنکه عده دیگر در مقابل آنها مقاومت کردند فایده‌ای نکرده، دسته اول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خوب و عالی در درجه اول باید خوب تفسیر شود و در درجه دوم باید خوب تنفیذ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همه کسانی که منکر این اصل در اسلام شدند سوء نیتی نداشتند؛ فقط در اثر قشری فکر کردن و متعبدمآبانه اندیشیدن، مسلمانان را به این روز انداختند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نظر استاد مطهری، برای اسلام دو مصیبت پیش آمد؛ یکی مصیبت سوءنیت در اجرا و تنفیذ که از همان اوایل، در اثر قرار نگرفتن چرخ خلافت روی محور اصلی خود، به‌صورتِ تفضیل نژاد عرب بر غیرعرب و تفضیل قریش بر غیرقریش و به‌صورتِ آزاد گذاشتن دست عده‌ای در حقوق و اموال و محروم کردن عده دیگر، پیش آمد و قیام علی علیه السلام در خلافت، بیشتر برای مبارزه با این انحراف بود که سرانجام منجر به شهادتش شد و بعد هم در زمان معاویه و سایر خلفا شدت گرفت</w:t>
      </w:r>
      <w:r>
        <w:rPr>
          <w:rFonts w:eastAsia="IRNazanin" w:cs="IRNazanin"/>
          <w:color w:val="111111"/>
          <w:sz w:val="28"/>
          <w:szCs w:val="28"/>
          <w:rtl w:val="true"/>
          <w:lang w:bidi="fa-IR"/>
        </w:rPr>
        <w:t>.</w:t>
      </w:r>
      <w:bookmarkStart w:id="299" w:name="pg5068_31035"/>
    </w:p>
    <w:p>
      <w:pPr>
        <w:pStyle w:val="BookText"/>
        <w:rPr/>
      </w:pPr>
      <w:bookmarkEnd w:id="299"/>
      <w:r>
        <w:rPr>
          <w:rFonts w:ascii="IRNazanin" w:hAnsi="IRNazanin" w:eastAsia="IRNazanin"/>
          <w:color w:val="111111"/>
          <w:sz w:val="28"/>
          <w:sz w:val="28"/>
          <w:szCs w:val="28"/>
          <w:rtl w:val="true"/>
          <w:lang w:bidi="fa-IR"/>
        </w:rPr>
        <w:t>مصیبت دیگر از طرف عده‌ای قشری‌مآب و متعبدمآب وارد شد که بر اساس یک سلسله افکار خشک، به یک نوع توضیح‌ها و تفسیرهای کج و معوج پرداختند که آثارش هنوز هم باقی است</w:t>
      </w:r>
      <w:r>
        <w:rPr>
          <w:rFonts w:eastAsia="IRNazanin" w:cs="IRNazanin"/>
          <w:color w:val="111111"/>
          <w:sz w:val="28"/>
          <w:szCs w:val="28"/>
          <w:rtl w:val="true"/>
          <w:lang w:bidi="fa-IR"/>
        </w:rPr>
        <w:t>.</w:t>
      </w:r>
    </w:p>
    <w:p>
      <w:pPr>
        <w:pStyle w:val="Heading3"/>
        <w:numPr>
          <w:ilvl w:val="2"/>
          <w:numId w:val="1"/>
        </w:numPr>
        <w:rPr/>
      </w:pPr>
      <w:bookmarkStart w:id="300" w:name="__RefHeading___Toc985568_774463916"/>
      <w:bookmarkStart w:id="301" w:name="_Toc115"/>
      <w:bookmarkEnd w:id="300"/>
      <w:r>
        <w:rPr/>
        <w:t>3</w:t>
      </w:r>
      <w:r>
        <w:rPr>
          <w:rtl w:val="true"/>
        </w:rPr>
        <w:t xml:space="preserve">. </w:t>
      </w:r>
      <w:r>
        <w:rPr>
          <w:rtl w:val="true"/>
        </w:rPr>
        <w:t>اقسام عدل به حسب موضوع</w:t>
      </w:r>
      <w:bookmarkEnd w:id="301"/>
    </w:p>
    <w:p>
      <w:pPr>
        <w:pStyle w:val="BookText"/>
        <w:rPr/>
      </w:pPr>
      <w:r>
        <w:rPr>
          <w:rFonts w:ascii="IRNazanin" w:hAnsi="IRNazanin" w:eastAsia="IRNazanin"/>
          <w:color w:val="111111"/>
          <w:sz w:val="28"/>
          <w:sz w:val="28"/>
          <w:szCs w:val="28"/>
          <w:rtl w:val="true"/>
          <w:lang w:bidi="fa-IR"/>
        </w:rPr>
        <w:t>اصل عدالت به حسب موضوع آن، یعنی چیزی که متّصف به وصف عادلانه یا ناعادلانه است، در حوزه‌های مختلفی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مقصود، توازن و تناسب در نظام تکوین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گاهی فعل ربوبی در برخورد با انسان‌ها، موضوع سخن است که این در حوزه علم کلام واقع می‌شود؛ گاهی عادلانه بودن قوانین شریعت مورد بحث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فعل یا ملکه نفسانی انسانی منظور است؛ به طوری که از عادلانه بودن فعل به عادل بودن فاعل پی می‌بریم؛ این جنبه اخلاقی عدل است که در فقه هم موضوع برخی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عدالت در حوزه اجتماع مطرح می‌شود که در آن مناسبات و رفتارهای اجتماعی افراد یا نهادها یا وضعیت جاری در جامعه موضوع عدالت است که بحث اصلی ما در این قسم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این فضاها و ویژگی‌های متفاوت آنها، اقتضا می‌کند قبل از تعریف عدالت، مشخص کنیم در چه حوزه‌ای از عدالت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مفهوم عدالت را تشریع کنیم، اولین سؤالی که با آن مواجهیم این است که آیا در همه این موارد، عدالت به معنای واحدی به کار می‌رود؟ آیا در کاربردهای عدالت، با یک معنا مواجهیم؟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به تمام جهات این بحث توجه دارد؛ ازاین‌رو، جنبه کلامی</w:t>
      </w:r>
      <w:bookmarkStart w:id="302" w:name="pg5068_31036"/>
    </w:p>
    <w:p>
      <w:pPr>
        <w:pStyle w:val="BookText"/>
        <w:rPr/>
      </w:pPr>
      <w:bookmarkEnd w:id="302"/>
      <w:r>
        <w:rPr>
          <w:rFonts w:ascii="IRNazanin" w:hAnsi="IRNazanin" w:eastAsia="IRNazanin"/>
          <w:color w:val="111111"/>
          <w:sz w:val="28"/>
          <w:sz w:val="28"/>
          <w:szCs w:val="28"/>
          <w:rtl w:val="true"/>
          <w:lang w:bidi="fa-IR"/>
        </w:rPr>
        <w:t>بحث را از جنبه اخلاقی جدا می‌کند و در بحث عدل الهی که فعل خداوند موضوع سخن است، نظام تکوین را از نظام تشریع تفکیک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عدالت اجتماعی را جدای از عدالت کلامی و اخلاقی در نظر می‌گیرد و به جایگاه متفاوت عدالت در این فضاها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عدل به مفهوم اجتماعی را که هدف نبوت است از عدل به مفهوم فلسفی که مبنا و راهی برای اثبات معاد است، تفکیک می‌کند</w:t>
      </w:r>
      <w:r>
        <w:rPr>
          <w:rFonts w:eastAsia="IRNazanin" w:cs="IRNazanin"/>
          <w:color w:val="111111"/>
          <w:sz w:val="28"/>
          <w:szCs w:val="28"/>
          <w:rtl w:val="true"/>
          <w:lang w:bidi="fa-IR"/>
        </w:rPr>
        <w:t xml:space="preserve">. </w:t>
      </w:r>
      <w:r>
        <w:rPr>
          <w:rStyle w:val="FootnoteAnchor"/>
          <w:rtl w:val="true"/>
        </w:rPr>
        <w:footnoteReference w:id="216"/>
      </w:r>
    </w:p>
    <w:p>
      <w:pPr>
        <w:pStyle w:val="Heading3"/>
        <w:numPr>
          <w:ilvl w:val="2"/>
          <w:numId w:val="1"/>
        </w:numPr>
        <w:rPr/>
      </w:pPr>
      <w:bookmarkStart w:id="303" w:name="__RefHeading___Toc985570_774463916"/>
      <w:bookmarkStart w:id="304" w:name="_Toc116"/>
      <w:bookmarkEnd w:id="303"/>
      <w:r>
        <w:rPr/>
        <w:t>4</w:t>
      </w:r>
      <w:r>
        <w:rPr>
          <w:rtl w:val="true"/>
        </w:rPr>
        <w:t xml:space="preserve">. </w:t>
      </w:r>
      <w:r>
        <w:rPr>
          <w:rtl w:val="true"/>
        </w:rPr>
        <w:t>مفهوم عدل</w:t>
      </w:r>
      <w:bookmarkEnd w:id="304"/>
    </w:p>
    <w:p>
      <w:pPr>
        <w:pStyle w:val="Heading4"/>
        <w:numPr>
          <w:ilvl w:val="3"/>
          <w:numId w:val="1"/>
        </w:numPr>
        <w:rPr/>
      </w:pPr>
      <w:bookmarkStart w:id="305" w:name="__RefHeading___Toc985572_774463916"/>
      <w:bookmarkStart w:id="306" w:name="_Toc117"/>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شهید مطهری در مقام تبیین مفهومی عدالت سعی می‌کند با توجه به تنوع کاربردهای عدل در فضاهای مختلف، آن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عدل الهی، چهار معنا و یا چهار مورد استعمال برای عدل بیان می‌کند</w:t>
      </w:r>
      <w:r>
        <w:rPr>
          <w:rFonts w:eastAsia="IRNazanin" w:cs="IRNazanin"/>
          <w:color w:val="111111"/>
          <w:sz w:val="28"/>
          <w:szCs w:val="28"/>
          <w:rtl w:val="true"/>
          <w:lang w:bidi="fa-IR"/>
        </w:rPr>
        <w:t>:</w:t>
      </w:r>
    </w:p>
    <w:p>
      <w:pPr>
        <w:pStyle w:val="Heading4"/>
        <w:numPr>
          <w:ilvl w:val="3"/>
          <w:numId w:val="1"/>
        </w:numPr>
        <w:rPr/>
      </w:pPr>
      <w:bookmarkStart w:id="307" w:name="__RefHeading___Toc985574_774463916"/>
      <w:bookmarkStart w:id="308" w:name="_Toc118"/>
      <w:bookmarkEnd w:id="307"/>
      <w:r>
        <w:rPr>
          <w:rtl w:val="true"/>
        </w:rPr>
        <w:t>الف</w:t>
      </w:r>
      <w:r>
        <w:rPr>
          <w:rtl w:val="true"/>
        </w:rPr>
        <w:t xml:space="preserve">) </w:t>
      </w:r>
      <w:r>
        <w:rPr>
          <w:rtl w:val="true"/>
        </w:rPr>
        <w:t>موزون بودن</w:t>
      </w:r>
      <w:bookmarkEnd w:id="30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مجموعه‌ای را در نظر بگیریم که در آن اجزای مختلفی به کار رفته است و هدف خاصی از آن منظور است، باید شرایط معینی در آن از حیث مقدار لازم هر جزء و از لحاظ کیفیت ارتباط اجزاء با یکدیگر رعایت شود و تنها دراین‌صورت است که آن مجموعه می‌تواند باقی بماند و اثر مطلوب خود را بدهد و نقش مورد نظر را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اجتماع اگر بخواهد باقی و برقرار بماند باید متعادل باشد؛ یعنی هرچیزی در آن به قدر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قدر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اجتماع متعادل، به کارهای فراوان اقتصادی، سیاسی، فرهنگی، قضایی و تربیتی احتیاج دارد و این کارها باید میان افراد تقسیم شود و برای هر کدام از</w:t>
      </w:r>
      <w:bookmarkStart w:id="309" w:name="pg5068_31037"/>
    </w:p>
    <w:p>
      <w:pPr>
        <w:pStyle w:val="BookText"/>
        <w:rPr/>
      </w:pPr>
      <w:bookmarkEnd w:id="309"/>
      <w:r>
        <w:rPr>
          <w:rFonts w:ascii="IRNazanin" w:hAnsi="IRNazanin" w:eastAsia="IRNazanin"/>
          <w:color w:val="111111"/>
          <w:sz w:val="28"/>
          <w:sz w:val="28"/>
          <w:szCs w:val="28"/>
          <w:rtl w:val="true"/>
          <w:lang w:bidi="fa-IR"/>
        </w:rPr>
        <w:t>آن کارها به آن اندازه‌ای که لازم و ضروری است، افراد گماشته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می‌آید؛ یعنی مصلحت کل؛ مصلحتی که در آن بقاء و 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هدف‌هایی که از کل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وسیله است و حسابی مستقل برای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موزون و متعادل است؛ اگر موزون و متعادل نبود، برپا نبود؛ نظم و حساب و جریان معین و مشخصی نبود؛ چنان‌که قبلاً به حدیث نبوی اشاره کردیم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السموات والارض</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نقطه مقابل عدل به این معنا، بی‌تناسبی است نه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عدل به معنای تناسب، در مقابل بی‌تناسبی، از نظر کل و مجموع نظام عالم است؛ ولی بحث عدل در مقابل ظلم، در ملاحظه هر جزء و حقوق فردی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عدل به معنای اول، مجموع نظام عالم مطرح است و در عدل به مفهوم دوم، مسئله حق فرد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معنای تناسب و توازن در نظام عالم، از شئون حکیم و علیم بودن خداوند است</w:t>
      </w:r>
      <w:r>
        <w:rPr>
          <w:rFonts w:eastAsia="IRNazanin" w:cs="IRNazanin"/>
          <w:color w:val="111111"/>
          <w:sz w:val="28"/>
          <w:szCs w:val="28"/>
          <w:rtl w:val="true"/>
          <w:lang w:bidi="fa-IR"/>
        </w:rPr>
        <w:t>.</w:t>
      </w:r>
    </w:p>
    <w:p>
      <w:pPr>
        <w:pStyle w:val="Heading4"/>
        <w:numPr>
          <w:ilvl w:val="3"/>
          <w:numId w:val="1"/>
        </w:numPr>
        <w:rPr/>
      </w:pPr>
      <w:bookmarkStart w:id="310" w:name="__RefHeading___Toc985576_774463916"/>
      <w:bookmarkStart w:id="311" w:name="_Toc119"/>
      <w:bookmarkEnd w:id="310"/>
      <w:r>
        <w:rPr>
          <w:rtl w:val="true"/>
        </w:rPr>
        <w:t>ب</w:t>
      </w:r>
      <w:r>
        <w:rPr>
          <w:rtl w:val="true"/>
        </w:rPr>
        <w:t xml:space="preserve">) </w:t>
      </w:r>
      <w:r>
        <w:rPr>
          <w:rtl w:val="true"/>
        </w:rPr>
        <w:t>تساوی</w:t>
      </w:r>
      <w:bookmarkEnd w:id="31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عدل، تساوی و نفی هرگونه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 فلانی عادل است، منظور آن است که هیچ‌گونه تفاوتی میان افراد قائل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عدل یعنی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نیازمند به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این باشد که عدالت ایجاب می‌کند که هیچ‌گونه اسحقاق‌ها رعایت نگردد و با همه‌چیز و همه‌کس به یک چشم نظر شود، این عدالت عین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اعطاء مساوی، عدل باشد، منع مساوی هم عدل خواهد بود؛ جمله عامیانه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bookmarkStart w:id="312" w:name="pg5068_31038"/>
    </w:p>
    <w:p>
      <w:pPr>
        <w:pStyle w:val="BookText"/>
        <w:rPr/>
      </w:pPr>
      <w:bookmarkEnd w:id="312"/>
      <w:r>
        <w:rPr>
          <w:rFonts w:ascii="IRNazanin" w:hAnsi="IRNazanin" w:eastAsia="IRNazanin"/>
          <w:color w:val="111111"/>
          <w:sz w:val="28"/>
          <w:sz w:val="28"/>
          <w:szCs w:val="28"/>
          <w:rtl w:val="true"/>
          <w:lang w:bidi="fa-IR"/>
        </w:rPr>
        <w:t>بالسویه،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نظری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مقصود این باشد که عدالت یعنی رعایت تساوی در زمینه استحقاق‌های متساوی، البته معنی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ایجاب می‌کند این‌چنین مساواتی را و این‌چنین مساوات از لوازم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دراین‌صورت، بازگشت این معنا به معنای سومی است که ذکر خواهد شد</w:t>
      </w:r>
      <w:r>
        <w:rPr>
          <w:rFonts w:eastAsia="IRNazanin" w:cs="IRNazanin"/>
          <w:color w:val="111111"/>
          <w:sz w:val="28"/>
          <w:szCs w:val="28"/>
          <w:rtl w:val="true"/>
          <w:lang w:bidi="fa-IR"/>
        </w:rPr>
        <w:t>.</w:t>
      </w:r>
    </w:p>
    <w:p>
      <w:pPr>
        <w:pStyle w:val="Heading4"/>
        <w:numPr>
          <w:ilvl w:val="3"/>
          <w:numId w:val="1"/>
        </w:numPr>
        <w:rPr/>
      </w:pPr>
      <w:bookmarkStart w:id="313" w:name="__RefHeading___Toc985578_774463916"/>
      <w:bookmarkStart w:id="314" w:name="_Toc120"/>
      <w:bookmarkEnd w:id="313"/>
      <w:r>
        <w:rPr>
          <w:rtl w:val="true"/>
        </w:rPr>
        <w:t>ج</w:t>
      </w:r>
      <w:r>
        <w:rPr>
          <w:rtl w:val="true"/>
        </w:rPr>
        <w:t xml:space="preserve">) </w:t>
      </w:r>
      <w:r>
        <w:rPr>
          <w:rtl w:val="true"/>
        </w:rPr>
        <w:t>رعایت حقوق افراد</w:t>
      </w:r>
      <w:bookmarkEnd w:id="314"/>
    </w:p>
    <w:p>
      <w:pPr>
        <w:pStyle w:val="BookText"/>
        <w:rPr/>
      </w:pPr>
      <w:r>
        <w:rPr>
          <w:rFonts w:ascii="IRNazanin" w:hAnsi="IRNazanin" w:eastAsia="IRNazanin"/>
          <w:color w:val="111111"/>
          <w:sz w:val="28"/>
          <w:sz w:val="28"/>
          <w:szCs w:val="28"/>
          <w:rtl w:val="true"/>
          <w:lang w:bidi="fa-IR"/>
        </w:rPr>
        <w:t>در این معنا، عدل یعنی عطا کردن به هر ذی‌حقی، حق او را و ظلم عبارت است از پامال کردن حقوق و تجاوز و تصرف در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عدالت اجتماعی بشری، یعنی عدالتی که در قانون بشری باید رعایت شود و افراد بشر باید آن را محترم بشمارند،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از عدل و ظلم، به حکم اینکه از یک طرف، بر اساس اصل اولویت‌ها است و از طرف دیگر، از یک خصوصیت ذاتی بشر ناشی می‌شود، که ناچار است یک سلسله اندیشه‌های اعتباری استخدام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کند، از مختصات بشری است و در ساحت کبریایی راه ندارد؛ زیرا او مالک علی الاطلاق است و هیچ موجودی نسبت به هیچ چیزی در مقایسه با او اولویت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همچنان‌که مالک علی‌الاطلاق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علی‌الاطلاق هم است</w:t>
      </w:r>
      <w:r>
        <w:rPr>
          <w:rFonts w:eastAsia="IRNazanin" w:cs="IRNazanin"/>
          <w:color w:val="111111"/>
          <w:sz w:val="28"/>
          <w:szCs w:val="28"/>
          <w:rtl w:val="true"/>
          <w:lang w:bidi="fa-IR"/>
        </w:rPr>
        <w:t>.</w:t>
      </w:r>
    </w:p>
    <w:p>
      <w:pPr>
        <w:pStyle w:val="Heading4"/>
        <w:numPr>
          <w:ilvl w:val="3"/>
          <w:numId w:val="1"/>
        </w:numPr>
        <w:rPr/>
      </w:pPr>
      <w:bookmarkStart w:id="315" w:name="__RefHeading___Toc985580_774463916"/>
      <w:bookmarkStart w:id="316" w:name="_Toc121"/>
      <w:bookmarkEnd w:id="315"/>
      <w:r>
        <w:rPr>
          <w:rtl w:val="true"/>
        </w:rPr>
        <w:t>د</w:t>
      </w:r>
      <w:r>
        <w:rPr>
          <w:rtl w:val="true"/>
        </w:rPr>
        <w:t xml:space="preserve">) </w:t>
      </w:r>
      <w:r>
        <w:rPr>
          <w:rtl w:val="true"/>
        </w:rPr>
        <w:t xml:space="preserve">رعایت استحقاق ها </w:t>
      </w:r>
      <w:r>
        <w:rPr>
          <w:rtl w:val="true"/>
        </w:rPr>
        <w:t>(</w:t>
      </w:r>
      <w:r>
        <w:rPr>
          <w:rtl w:val="true"/>
        </w:rPr>
        <w:t>قابلیت ها</w:t>
      </w:r>
      <w:r>
        <w:rPr>
          <w:rtl w:val="true"/>
        </w:rPr>
        <w:t>)</w:t>
      </w:r>
      <w:bookmarkEnd w:id="31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رعایت در افاضه وجود و امتناع نکردن از افاضه و رحمت به آنچه امکان وجود یا کمال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الهی در نظام تکوین طبق این نظر، یعنی هر موجودی که هر درجه از وجود و کمال وجود که استحقاق و امکان آن را دارد،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یعنی، منع فیض و امساک جود از وجودی که استحقاق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حکمای الهی، صفت عدل آن‌چنان‌که لایق ذات پروردگار است و به‌عنوان صفت کمال برای ذات احدیت اثبات می‌شود، به این معنا است و صفت ظلم که نقص است و از او سلب می‌گردد نیز به همین معنا است که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حکما معتقدند که هیچ موجودی، به خدا، حقی پیدا نمی‌کند که دادن آن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شود و خداوند از آن جهت عادل شمرده شود که به دقت تمام، وظایف خود را در برابر دیگران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خداوند عین فضل و عین جود او است؛ یعنی عدل خداوند عبارت است از اینکه خداوند فضلش را از هیچ موجودی در هر حدی که امکان تفضل برای آن موجود باشد و استحقاق آن فیض را داشته باشد، دریغ نمی‌دارد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جمع‌بندی این بحث می‌توان گفت، عدل به معنای توازن، یک کاربرد در نظام تکوین دارد که از بحث ما در حوزه اجتماع خارج است و کاربردی هم در حوزه اجتماع دارد که در آن متعادل بودن کلیت سازمان جامعه مقصود است و شئون فردی تنها به نحو ضمنی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جزئی از آن کلیت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عدل به معنای توازن در حوزه اخلاق به کار می‌رود، همان چیزی که افلاطون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قوای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ارسطو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 میان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این معنا ریشه و مبنای اخلاق است که به مقوله زیبایی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ار علمای اخلاق، بر این</w:t>
      </w:r>
      <w:bookmarkStart w:id="317" w:name="pg5068_31040"/>
    </w:p>
    <w:p>
      <w:pPr>
        <w:pStyle w:val="BookText"/>
        <w:rPr/>
      </w:pPr>
      <w:bookmarkEnd w:id="317"/>
      <w:r>
        <w:rPr>
          <w:rFonts w:ascii="IRNazanin" w:hAnsi="IRNazanin" w:eastAsia="IRNazanin"/>
          <w:color w:val="111111"/>
          <w:sz w:val="28"/>
          <w:sz w:val="28"/>
          <w:szCs w:val="28"/>
          <w:rtl w:val="true"/>
          <w:lang w:bidi="fa-IR"/>
        </w:rPr>
        <w:t>شیوه مشی کرده‌اند؛ ازاین‌رو، اخلاق را از مقوله زیبایی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عدل به این معنا هم می‌تواند مبنای اخلاق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بنابر یکی از نظریات در فلسفه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سازمان جامعه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به معنای تساوی، در حوزه اجتماعی کاربرد دارد؛ اما این کاربرد، یک معنای صوری و ظاهری است و حقیقت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به‌نحوی که بتواند چرایی تطبیق معنا بر مصادیق را به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رعایت حقوق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صرف نظر از عدل الهی، در حوزه انسانی عدل را به‌صورتِ مطلق معنا کنیم، همان الگوی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کل ذی‌حق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 از نظر فردی کاربرد دارد و هم در حوزه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حفظ حقوق، به‌عنوان امری محوری و مهم، قابل توجه است و آنچه به‌طور عمده در بحث عدالت اجتماعی مورد نظر است، عدل در مقابل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شعارهای عدالت‌خواهانه در مباحث سیاسی اجتماعی، مبارزه با ظلم و تجاوز و تبعیض است؛ ازاین‌رو، شهید مطهری معمولاً در مباحث خود، عدل را به همین معنا استعمال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معنای رعایت استحقاق‌ها، صرفاً در حوزه کلامی بحث می‌شود</w:t>
      </w:r>
      <w:r>
        <w:rPr>
          <w:rFonts w:eastAsia="IRNazanin" w:cs="IRNazanin"/>
          <w:color w:val="111111"/>
          <w:sz w:val="28"/>
          <w:szCs w:val="28"/>
          <w:rtl w:val="true"/>
          <w:lang w:bidi="fa-IR"/>
        </w:rPr>
        <w:t>.</w:t>
      </w:r>
    </w:p>
    <w:p>
      <w:pPr>
        <w:pStyle w:val="Heading3"/>
        <w:numPr>
          <w:ilvl w:val="2"/>
          <w:numId w:val="1"/>
        </w:numPr>
        <w:rPr/>
      </w:pPr>
      <w:bookmarkStart w:id="318" w:name="__RefHeading___Toc985582_774463916"/>
      <w:bookmarkStart w:id="319" w:name="_Toc122"/>
      <w:bookmarkEnd w:id="318"/>
      <w:r>
        <w:rPr/>
        <w:t>5</w:t>
      </w:r>
      <w:r>
        <w:rPr>
          <w:rtl w:val="true"/>
        </w:rPr>
        <w:t xml:space="preserve">. </w:t>
      </w:r>
      <w:r>
        <w:rPr>
          <w:rtl w:val="true"/>
        </w:rPr>
        <w:t>معیار عدالت</w:t>
      </w:r>
      <w:bookmarkEnd w:id="31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تشخیص وضعیت عادلانه و ناعادلانه در جامعه، گذشته از بحث مفهومی درباره عدالت، لازم است به معیارها و ملاک‌های عدالت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گفتیم عدالت اجتماعی به معنای توازن و هماهنگی نظام جامعه است، این قالب کلی برای قضاوت نهایی کافی نیست؛ بلکه باید توضیح دهیم، مشخصه‌های یک جامعه متوازن و متعادل چیست؟ چه عواملی به‌عنوان برهم زننده توازن، باید از میان برداشته شود؟ اگر گفتیم عدالت به معنای رعایت</w:t>
      </w:r>
    </w:p>
    <w:p>
      <w:pPr>
        <w:pStyle w:val="BookText"/>
        <w:rPr/>
      </w:pPr>
      <w:r>
        <w:rPr>
          <w:rFonts w:ascii="IRNazanin" w:hAnsi="IRNazanin" w:eastAsia="IRNazanin"/>
          <w:color w:val="111111"/>
          <w:sz w:val="28"/>
          <w:sz w:val="28"/>
          <w:szCs w:val="28"/>
          <w:rtl w:val="true"/>
          <w:lang w:bidi="fa-IR"/>
        </w:rPr>
        <w:t>شایستگی‌ها و استحقاق‌هاست، باید روشن کنیم چه چیزهایی شایستگی به حساب می‌آید؟</w:t>
      </w:r>
    </w:p>
    <w:p>
      <w:pPr>
        <w:pStyle w:val="BookText"/>
        <w:rPr/>
      </w:pPr>
      <w:r>
        <w:rPr>
          <w:rFonts w:ascii="IRNazanin" w:hAnsi="IRNazanin" w:eastAsia="IRNazanin"/>
          <w:color w:val="111111"/>
          <w:sz w:val="28"/>
          <w:sz w:val="28"/>
          <w:szCs w:val="28"/>
          <w:rtl w:val="true"/>
          <w:lang w:bidi="fa-IR"/>
        </w:rPr>
        <w:t xml:space="preserve">در اینجا با این سؤال اساسی مواجهیم که، اگر در مواردی با عنوان عدالت‌خواهی و مبارزه با ظلم دخالت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به‌طوری‌که یک رفتار یا یک قانون را پذیرفتنی و یک طرز برخورد را ناروا و غیر قابل قبول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اتکا به چه معیاری و با چه توجیهی می‌توانیم این کار را انجام دهیم؟ به هنگام تردید یا اختلاف در این قبیل موضوعات، داوری که قضاوت او فصل‌الخطاب باشد، چه منبعی است؟ عرف جامعه است یا قانون‌گذار؟ ادراکات و الهامات باطنی، مثل عقل و وجدان آدمی؟ شریعت الهی، یا قرارداد اجتماعی؟ و یا اینکه عدالت حقیقتی است ورای این‌گونه امور؟</w:t>
      </w:r>
    </w:p>
    <w:p>
      <w:pPr>
        <w:pStyle w:val="BookText"/>
        <w:rPr/>
      </w:pPr>
      <w:r>
        <w:rPr>
          <w:rFonts w:ascii="IRNazanin" w:hAnsi="IRNazanin" w:eastAsia="IRNazanin"/>
          <w:color w:val="111111"/>
          <w:sz w:val="28"/>
          <w:sz w:val="28"/>
          <w:szCs w:val="28"/>
          <w:rtl w:val="true"/>
          <w:lang w:bidi="fa-IR"/>
        </w:rPr>
        <w:t>مکاتب سیاسی و اخلاقی، پاسخ‌های متفاوتی به این سؤال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نیز دیدگاه خاصی در این زمینه دارد و به نقد دیدگاه‌های دیگر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به‌طور مفصل در کتاب سیری در سیره ائمه اطهار علیهم السلام آمده که به اختصار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معتقدند که در نهاد بشر چنین قوه و نیرویی اساساً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فیلسوفان اروپا این‌گونه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منکر وجود حس عدالت‌خواهی در نهاد بشر شده‌اند و آن را ناشی از ضعف و زبونی افراد دانسته‌اند و توصیه می‌کنند به‌جای دنبال عدالت رفتن، در پی نیرو و قدرت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ضمن ردّ این نظریه، معتقد است حس عدالت‌خواهی و اعتقاد و علاقه به عدالت، در فطرت انسان وجود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می‌پذیرند؛ ولی در مقام توجیه،</w:t>
      </w:r>
    </w:p>
    <w:p>
      <w:pPr>
        <w:pStyle w:val="BookText"/>
        <w:rPr/>
      </w:pPr>
      <w:r>
        <w:rPr>
          <w:rFonts w:ascii="IRNazanin" w:hAnsi="IRNazanin" w:eastAsia="IRNazanin"/>
          <w:color w:val="111111"/>
          <w:sz w:val="28"/>
          <w:sz w:val="28"/>
          <w:szCs w:val="28"/>
          <w:rtl w:val="true"/>
          <w:lang w:bidi="fa-IR"/>
        </w:rPr>
        <w:t>برای عدالت، ارزش ذاتی قائل نمی‌شوند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برای افراد مطلوب است به این دلیل است که منافعشان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نفع‌پرست آفریده شده است و عدالت‌خواهی در نهاد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می‌بیند اگر به حقوق همسایه تجاوز کند او هم متقابلاً چنین می‌کند و در نهایت با مغشوش‌شدن فضای جامعه، خودش هم ضرر می‌کند، بر اساس محاسبه و مآل‌اندیشی متقاعد می‌شود که اگر عدالت برقرار باشد به نفع اوست؛ ازاین‌رو، طرفدار عدالت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به نفع‌گرایی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شهید مطهری آن را مردود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نقد آشکار خود را این‌چنین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من آدم ضعیفی باشم، صادق است؛ اما اگر دیدم به اندازه‌ای زور دارم که بیمی از همسایه یا قدرت دیگری ندارم، نفع‌پرستی من اقتضا می‌کند به سهم همسایه تجاوز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چطور می‌توانم عادل باشم؟ این نظریه به توانگران حق می‌دهد هرچه می‌خواهند در حق ضعیفان ظلم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مارکسیست‌ها هم معتقدند این‌طور نیست که عقل و علم و فکر بشر یا فطرت و اراده او، به سمت عدالت رهنمونش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ابزارهای اقتصادی به‌صورتِ جبری و طی مراحل اجتناب‌ناپذیر تطور یا تکامل تاریخی،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موضوع تقویت احساس یا اندیشه عدالت‌خواهی یا تربیت افراد منتفی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عقیده همان‌طور که خلاف آن در عمل ثابت شد، از جهت نظری نیز دچار چالش‌های عدیده‌ای است که شهید مطهری در موارد متعدد به نقد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عدالت را ناشی از قانون موجود در جامعه می‌دانند؛ از آنجا که این قوانین هم با اتکای به زور نظام حاکم، بر افراد تحمیل می‌شود، در نتیجه آنچه عدالت را تعیین می‌کند،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 که نوعی پوزیتیویزم حقوقی یا اخلاقی است، از نظر استاد مطهری،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معقتد است عدالت خودش واقعیتی فراتر از قانون دارد و تابع قوانین موضوعه نیست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استاد مطهری پس از طرح و نقد دیدگاه‌های فوق، دیدگاه خودشان را که در حقیقت، دیدگاه اسلام درباره مبنا و معیار عدالت است بیان می‌کند و اعتقاد دارد که همه این نظریه‌ها، یک نوع بدبینی به طبیعت و فطرت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نهاد بشر، عدالت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خوب تربیت بشود، اگر زیر دست مربی کامل قرار گیرد، می‌رسد به جایی که خودش واقعاً عدالت‌خواه بشود؛ واقعاً عدالت جمع را بر منفعت فرد خودش ترجیح بدهد و همین‌طور که زیبایی را دوست می‌دارد، عدالت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عدالت، خودش از مقوله زیبایی است؛ ولی زیبایی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زیبایی محسوس</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مواردی به شما نشان می‌دهیم که افرادی عادل و عدالت‌خواه بوده‌اند، در صورتی که منافعشان هم ایجاب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منافع فردی خودشان، عدالت، ایده، هدف و آرزویشان بوده است، بلکه عدالت را در حد یک محبوب دوست داشته‌اند و خودشان را فدای راه عدالت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عدالت یک حقیقت نفس‌الامری دارد؛ یعنی حقیقتی است که ارزش ذاتی دارد و فی نفسه اعتبار دارد</w:t>
      </w:r>
      <w:r>
        <w:rPr>
          <w:rFonts w:eastAsia="IRNazanin" w:cs="IRNazanin"/>
          <w:color w:val="111111"/>
          <w:sz w:val="28"/>
          <w:szCs w:val="28"/>
          <w:rtl w:val="true"/>
          <w:lang w:bidi="fa-IR"/>
        </w:rPr>
        <w:t xml:space="preserve">. </w:t>
      </w:r>
      <w:r>
        <w:rPr>
          <w:rStyle w:val="FootnoteAnchor"/>
          <w:rtl w:val="true"/>
        </w:rPr>
        <w:footnoteReference w:id="220"/>
      </w:r>
      <w:bookmarkStart w:id="320" w:name="pg5068_31044"/>
    </w:p>
    <w:p>
      <w:pPr>
        <w:pStyle w:val="Heading3"/>
        <w:numPr>
          <w:ilvl w:val="2"/>
          <w:numId w:val="1"/>
        </w:numPr>
        <w:rPr/>
      </w:pPr>
      <w:bookmarkStart w:id="321" w:name="__RefHeading___Toc985584_774463916"/>
      <w:bookmarkStart w:id="322" w:name="_Toc123"/>
      <w:bookmarkEnd w:id="320"/>
      <w:bookmarkEnd w:id="321"/>
      <w:r>
        <w:rPr/>
        <w:t>6</w:t>
      </w:r>
      <w:r>
        <w:rPr>
          <w:rtl w:val="true"/>
        </w:rPr>
        <w:t xml:space="preserve">. </w:t>
      </w:r>
      <w:r>
        <w:rPr>
          <w:rtl w:val="true"/>
        </w:rPr>
        <w:t>نزاع اشاعره و عدلیه</w:t>
      </w:r>
      <w:bookmarkEnd w:id="322"/>
    </w:p>
    <w:p>
      <w:pPr>
        <w:pStyle w:val="BookText"/>
        <w:rPr/>
      </w:pPr>
      <w:r>
        <w:rPr>
          <w:rFonts w:ascii="IRNazanin" w:hAnsi="IRNazanin" w:eastAsia="IRNazanin"/>
          <w:color w:val="111111"/>
          <w:sz w:val="28"/>
          <w:sz w:val="28"/>
          <w:szCs w:val="28"/>
          <w:rtl w:val="true"/>
          <w:lang w:bidi="fa-IR"/>
        </w:rPr>
        <w:t>برای روشن شدن بحث و آشنایی با پیشینه آن در علوم اسلامی، استاد مطهری به نزاع معروف اشاعره و عدلیه بر سر نفس‌الامری بودن حق و عدالت و حسن و قبح عقلی امور اشاره می‌کند که در اینجا اشاره‌ای مختصر به آن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عدل از مسائل عمده‌ای است که از همان ابتدای شکل‌گیری علم کلام اسلامی مطرح شده و به سبب اختلاف‌نظرهای جدی که در آن رخ داده، اهمیت زیادی پیدا کرده و موجب دسته‌بندی متکلمان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اهل‌سنت به دو دسته تقسیم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منکر عدل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مدافع آنند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از عدلیه هستند؛ ازاین‌رو، عدل جزء اصول اعتقادی شیعه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عدلیه، حسن عدل و قبح ظلم را به‌عنوان یک میزان واقعی می‌پذیرند و افعال الهی، از جمله نظام تشریع را هماهنگ با این موازین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اشاعره معتقدند، عدل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افعال الهی و دستورهای شرع و منتزع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اجتماعی این بحث و مطابق نظر عدلیه، در واقع و نفس‌الامر، حقوق و موازینی هست که اگر دستورهای اسلام هم نمی‌رسید، حقیقی بودن آنها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می‌دانیم که اسلام دستورهای خود را مطابق حق و عدالت تنظیم کرده و عادلانه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نظر اشاعره، حق و ذی‌حق بودن یا عدل و ظلم، حقیقتی ندارد و تابع قوانین شرع است و قوانین شرع هم تابع هیچ ضابطه و قاعده قبلی 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درباره نزاع اشاعره و عدلیه گفته شود، این بحث چه نتیجه عملی و اجتماعی دارد؟ به هرحال هر دو معتقدند قوانین اسلام، موافق حق و</w:t>
      </w:r>
    </w:p>
    <w:p>
      <w:pPr>
        <w:pStyle w:val="BookText"/>
        <w:rPr/>
      </w:pPr>
      <w:r>
        <w:rPr>
          <w:rFonts w:ascii="IRNazanin" w:hAnsi="IRNazanin" w:eastAsia="IRNazanin"/>
          <w:color w:val="111111"/>
          <w:sz w:val="28"/>
          <w:sz w:val="28"/>
          <w:szCs w:val="28"/>
          <w:rtl w:val="true"/>
          <w:lang w:bidi="fa-IR"/>
        </w:rPr>
        <w:t>عدالت است، با این تفاوت که یک دسته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حسن و قبح و صلاح و فساد و عدالت و ظلم بوده و شارع اسلام دستورهای خود را مطابق آنها تنظیم کرده است و دسته دیگر می‌گویند اینها در ابتدا نبوده و به دنبال دستورهای دین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جواب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این طور نیست؛ اثر عملی مهمی دارد و آن مسئله دخالت عقل و علم در استنباط احکام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نظریه اول را بپذیریم که حق و عدالتی بوده و حسن و قبح واقعی بوده و شارع اسلام همیشه آن واقعیات را منظور می‌داشته، قهراً در مواردی که برمی‌خوریم به حکم صریح عقل و علم که مقتضای حق چیست و مقتضای عدالت چیست، صلاح کدام است و فساد کدام، ناچاریم اینجا توقف کنیم و عقل را به‌عنوان راهنما در مواردی که می‌تواند صلاح و فساد را درک کند، بپذیریم و قاعده‌ای که عدلیه گفته‌اند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الشرعیه الطاف فی الواجبات العقلیه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ببندیم؛ گیرم ظاهر یک دلیل نقلی، خلاف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نظریه دوم، عقل به‌هیچ‌وجه نمی‌تواند راهنما باشد؛ قوانین و مقررات اسلامی یک روح و معنایی ندارد که ما این روح و معنا را اصل قرار دهیم؛ هرچه هست همان شکل و فرم و صورت است و با تغییر شکل و فرم و صورت همه چیز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مطابق نظریه اول، ما به حق و عدالت و مصلحت به‌عنوان یک امر واقعی نگاه می‌کنیم؛ اما بنا به نظریه دوم به‌عنوان یک فرض خیالی</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جریان عدلیه و غیر عدلیه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بین جمود و رکود فکری و بین روشن‌بینی و روشن‌اندیشی می‌داند که متأسفانه جمود و تاریک‌اندیشی چیره گردید و از این راه خسارت‌هایی به عالم اسلام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سپس در جمع‌بندی بحث، به یک نکته اساسی درباره اثر عملی و اجتماعی دو نظریه پرداخته و می‌گوید</w:t>
      </w:r>
      <w:r>
        <w:rPr>
          <w:rFonts w:eastAsia="IRNazanin" w:cs="IRNazanin"/>
          <w:color w:val="111111"/>
          <w:sz w:val="28"/>
          <w:szCs w:val="28"/>
          <w:rtl w:val="true"/>
          <w:lang w:bidi="fa-IR"/>
        </w:rPr>
        <w:t>:</w:t>
      </w:r>
      <w:bookmarkStart w:id="323" w:name="pg5068_31046"/>
    </w:p>
    <w:p>
      <w:pPr>
        <w:pStyle w:val="BookText"/>
        <w:rPr/>
      </w:pPr>
      <w:bookmarkEnd w:id="323"/>
      <w:r>
        <w:rPr>
          <w:rFonts w:ascii="IRNazanin" w:hAnsi="IRNazanin" w:eastAsia="IRNazanin"/>
          <w:color w:val="111111"/>
          <w:sz w:val="28"/>
          <w:sz w:val="28"/>
          <w:szCs w:val="28"/>
          <w:rtl w:val="true"/>
          <w:lang w:bidi="fa-IR"/>
        </w:rPr>
        <w:t xml:space="preserve">نتیجه بزرگی که این بحث دارد این است که بنابر نظریه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دستورهای اسلام تابع حسن و قبح واقعی است و حق و عدالت واقعیت دارند و اسلام واقعی‌بودن آنها را رسمیت 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یک فلسفه اجتماعی اسلامی و یک رشته مبانی حقوق اسلامی داشته باشیم و می‌توانیم بنشینیم و حساب کنیم ببینیم اسلام مبانی حقوقی دارد؟ چه اصولی در این زمینه دارد؟ چه چیزی را مبنای ذی‌حق بودن می‌داند و بر طبق چه مبنایی قانون وضع کرد؟ و آن وقت می‌توانیم اینها را در بسیاری از موارد راهنمای خودمان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نظریه دوم، اسلام فلسفه اجتماعی ندارد و اصول و مبانی حقوقی ندارد؛ بلکه منکر اصول و مبانی حقوقی است؛ تعبد محض حکم‌فرماست</w:t>
      </w:r>
      <w:r>
        <w:rPr>
          <w:rFonts w:eastAsia="IRNazanin" w:cs="IRNazanin"/>
          <w:color w:val="111111"/>
          <w:sz w:val="28"/>
          <w:szCs w:val="28"/>
          <w:rtl w:val="true"/>
          <w:lang w:bidi="fa-IR"/>
        </w:rPr>
        <w:t xml:space="preserve">. </w:t>
      </w:r>
      <w:r>
        <w:rPr>
          <w:rStyle w:val="FootnoteAnchor"/>
          <w:rtl w:val="true"/>
        </w:rPr>
        <w:footnoteReference w:id="222"/>
      </w:r>
    </w:p>
    <w:p>
      <w:pPr>
        <w:pStyle w:val="Heading3"/>
        <w:numPr>
          <w:ilvl w:val="2"/>
          <w:numId w:val="1"/>
        </w:numPr>
        <w:rPr/>
      </w:pPr>
      <w:bookmarkStart w:id="324" w:name="__RefHeading___Toc985586_774463916"/>
      <w:bookmarkStart w:id="325" w:name="_Toc124"/>
      <w:bookmarkEnd w:id="324"/>
      <w:r>
        <w:rPr/>
        <w:t>7</w:t>
      </w:r>
      <w:r>
        <w:rPr>
          <w:rtl w:val="true"/>
        </w:rPr>
        <w:t xml:space="preserve">. </w:t>
      </w:r>
      <w:r>
        <w:rPr>
          <w:rtl w:val="true"/>
        </w:rPr>
        <w:t>محوریت بُعد اجتماعی عدالت</w:t>
      </w:r>
      <w:bookmarkEnd w:id="325"/>
    </w:p>
    <w:p>
      <w:pPr>
        <w:pStyle w:val="BookText"/>
        <w:rPr/>
      </w:pPr>
      <w:r>
        <w:rPr>
          <w:rFonts w:ascii="IRNazanin" w:hAnsi="IRNazanin" w:eastAsia="IRNazanin"/>
          <w:color w:val="111111"/>
          <w:sz w:val="28"/>
          <w:sz w:val="28"/>
          <w:szCs w:val="28"/>
          <w:rtl w:val="true"/>
          <w:lang w:bidi="fa-IR"/>
        </w:rPr>
        <w:t>یکی از خصوصیات مهم بحث شهید مطهری درباره عدالت، توجه ویژه به جبنه اجتماعی عدالت است؛ همین امر او را از بسیاری متفکران مسلمان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در آثار متفکران از عدالت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جنبه کلامی و عدل الهی، راجع به جنبه انسانی آن، بحث‌ها به حوزه اخلاق فردی منحصر می‌شود و جنبه اجتماعی آن محوریت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نگرش اجتماعی به عدالت را به خوبی در تفسیر حدیثی از امیرالمؤمنین علی علیه السلام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علی مرتضی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جود بهتر است یا عدالت؟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ایهما افضل؟ العدل ام الجود؟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یضع الامور مواضعها والجود یخرجها من جهتها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بهتر است از جود؛ به این دلیل که عدل، هرچیزی را در جای خود قرار می‌دهد؛ هر حقی را به ذی‌حق واقعی خود می‌رساند؛ اما جود و بخشش، امور را و جریان‌ها را از محل خودشان و مواردشان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این است که آدمی از حق مسلم خود صرف نظر کند و به دیگری که ذی‌حق نیست 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جود، اشیاء را از موضع خود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وضع نعمتی بر موضعش نی بهر بیخی که باشد آبکش</w:t>
      </w:r>
    </w:p>
    <w:p>
      <w:pPr>
        <w:pStyle w:val="BookText"/>
        <w:rPr/>
      </w:pPr>
      <w:r>
        <w:rPr>
          <w:rFonts w:ascii="IRNazanin" w:hAnsi="IRNazanin" w:eastAsia="IRNazanin"/>
          <w:color w:val="111111"/>
          <w:sz w:val="28"/>
          <w:sz w:val="28"/>
          <w:szCs w:val="28"/>
          <w:rtl w:val="true"/>
          <w:lang w:bidi="fa-IR"/>
        </w:rPr>
        <w:t>موضع رخ شه نهی، ویرانی است موضع شه، پیل هم نادانی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سائس عام والجود عارض 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اینکه عدالت، سائس و اداره کننده عموم است؛ چیزی است که پایه و مبنای زندگی عمومی و اساس مقررات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جود و بخشش یک حالت استثنایی است که در موقع خاص، کسی به کسی جود می‌کند و ایثار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ایثار را نمی‌توان مبنای اصلی زندگی عمومی قرار داد و بر اساس آنها مقررات و قانون وضع و آن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پاسخ امیرالمؤمنین علیه السلام در مورد افضلیت عدل از جود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انسانی که تفکر اجتماعی ندارد و با مقیاس‌های فردی اندازه‌گیری می‌کند، این‌گونه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از جنبه فردی و اخلاق شخصی مطلب را مطالعه کنیم، جود از عدل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ملکات اخلاقی، ملکه جود و ایثار بالاتر است از ملکه عدالت؛ زیرا شخص عادل از آن جهت که شخصاً و از نظر اخلاق شخصی و فردی، عادل است، در این حد از کمال انسانی است که به حق دیگران تجاوز نمی‌کند؛ مال کسی را نمی‌برد؛ متعرض ناموس کسی نمی‌شود؛ اما آن که جود و ایثار می‌کند، نه تنها مال کسی را نمی‌برد، بلکه از مال خود و دسترنج خود به دیگران جود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ملکات اخلاقی</w:t>
      </w:r>
    </w:p>
    <w:p>
      <w:pPr>
        <w:pStyle w:val="BookText"/>
        <w:rPr/>
      </w:pPr>
      <w:r>
        <w:rPr>
          <w:rFonts w:ascii="IRNazanin" w:hAnsi="IRNazanin" w:eastAsia="IRNazanin"/>
          <w:color w:val="111111"/>
          <w:sz w:val="28"/>
          <w:sz w:val="28"/>
          <w:szCs w:val="28"/>
          <w:rtl w:val="true"/>
          <w:lang w:bidi="fa-IR"/>
        </w:rPr>
        <w:t>و صفات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جود از عدل بالاتر است، بلکه طرف قیاس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اجتماعی چطور؟ عدل از نظر زندگی اجتماعی و از جنبه عمومی، افراد جامعه را به‌صورتِ یک واحد در می‌آورد؛ ازاین‌رو، عدل از جود، بالاتر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به‌منزله پایه‌های ساختمان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 به‌منزله رنگ‌آمیزی و نقاشی و زینت ساختمان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پایه درست باشد بعد نوبت به زینت و رنگ‌آمیزی و نقاشی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همین جودها و احسان‌ها و ایثار که در مواقعی خوب و مفید است و از نظر جودکننده فضیلتی بسیار عالی است، از نظر گیرنده، فضیلت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را هم باید کرد؛ حساب اجتماع را هم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رعایت موازنه اجتماعی نشود و حساب نکرده صورت بگیرد، همین فضیلت اخلاقی موجب بدبختی عمومی و خرابی اجتماع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هرگز با جود و احسان نمی‌توان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سازمان جامعه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جودهای حساب نشده و اندازه‌گیری نشده، کارها را از مدار خود خارج می‌کند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ادامه استاد مطهری می‌گوید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یاد ندارم تاکنون کسی در کتابی، در اطراف این جمله که عرض کردم بحثی کرده باشد و حال آنکه این جمله در نهج‌البلاغة است و در دسترس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علتش این است که این جمله با مقیاس‌های اخلاقی نمی‌توانسته در نظرها معنای درست و قابل توجهی داشته باشد؛ اما امروز که به برکت پیشرفت علوم اجتماعی مقیاس‌های دیگر غیر از مقیاس‌های اخلاقی به دست ما رسیده، می‌فهمیم که چه کلام پرارزشی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از سخنان علی علیه السلام و از طرف دیگر از عمل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از طرز عملی</w:t>
      </w:r>
    </w:p>
    <w:p>
      <w:pPr>
        <w:pStyle w:val="BookText"/>
        <w:rPr/>
      </w:pPr>
      <w:r>
        <w:rPr>
          <w:rFonts w:ascii="IRNazanin" w:hAnsi="IRNazanin" w:eastAsia="IRNazanin"/>
          <w:color w:val="111111"/>
          <w:sz w:val="28"/>
          <w:sz w:val="28"/>
          <w:szCs w:val="28"/>
          <w:rtl w:val="true"/>
          <w:lang w:bidi="fa-IR"/>
        </w:rPr>
        <w:t xml:space="preserve">که دوره زعامت و حکومت خود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عدالت به‌صورتِ یک فلسفه اجتماعی اسلامی مورد توجه مولای متقیان بوده و آن را ناموس بزرگ اسلامی تلقی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پذیرفتن خلافت را بعد از عثمان، به هم خوردن عدالت اجتماعی و منقسم شدن مردم به دو طبقه سیر و گرسنه ذکر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حضور الحاضر وقیام الحجة بوجود الناصر، وما اخذ الله علی العلماء، ان لایقاروا علی کظة ظالم ولاسغب مظلوم لالقیت حیلها علی غاربها ولسقیت آخرها بکاس اولها</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غرض استاد مطهری از نقل این سؤال و جواب و توضیح طولانی، معطوف کردن توجّهات به نوع نگاه علی علیه السلام به عدل است که آیا از جنبه فردی و شخصی نگاه می‌کرده یا بیشتر به جنبه اجتماعی توجه داشته است؟ این سؤال و جواب و تحلیل، بیانگر توجه حضرت به جنبه اجتماعی مطلب بوده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موقعیت‌ها، مردانِ سیاست را در دو راهی میان عدالت و مصلحت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موقعیت‌ها ممکن است حتی از روی خیراندیشی گفته شود که گاهی باید عدالت فدای مصلحت مهم‌تر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آفات بنیان برانداز برای حکومت‌های اسلامی است که هستی‌شان وام‌دار عدالت‌خواهی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خلافت علی علیه السلام ، بعد از سخنان معروف حضرت درباره بازگرداندن اموال غارت شده بیت‌المال در زمان عثمان، میان عده‌ای از منتقدان، سخنانی که مقدمه‌چینی برای عصیان بود، در مقابل آن حضرت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جمعی از دوستان خیراندیش به حضور علی علیه السلام آمدند و تقاضا کردند ایشان برای مصلحت مهم‌تر، یعنی حفظ خلافت، انعطافی در سیاستش پدید آورد و در برابر دشمنی همچون معاویه، خویش را از مزاحمت افرادی چون طلحه و زبیر</w:t>
      </w:r>
    </w:p>
    <w:p>
      <w:pPr>
        <w:pStyle w:val="BookText"/>
        <w:rPr/>
      </w:pPr>
      <w:r>
        <w:rPr>
          <w:rFonts w:ascii="IRNazanin" w:hAnsi="IRNazanin" w:eastAsia="IRNazanin"/>
          <w:color w:val="111111"/>
          <w:sz w:val="28"/>
          <w:sz w:val="28"/>
          <w:szCs w:val="28"/>
          <w:rtl w:val="true"/>
          <w:lang w:bidi="fa-IR"/>
        </w:rPr>
        <w:t>راحت کند و مسئله مساوات و عدالت را به‌طور موقّت مسکوت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چنین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أتأمرونی ان اطلب النصر بالجور فیمن ولیت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اطور به ماتتمر سمیر وما امّ نجم فی السماء، نجماً ولو کان المال لی لسویت بینهم فکیف وانما المال مال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من می‌خواهید که پیروزی را به قیمت تبعیض و ستمگری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می‌خواهید که عدالت را به پای سیاست و سیادت قربانی کنم؟ خیر، سوگند به ذات خدا که تا دنیا دنیاست، چنین کاری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این اموال عمومی که در اختیار من است، مال شخص خودم و محصول دسترنج خودم بود و می‌خواستم میان مردم تقسیم کنم، هرگز تبعیض روا نمی‌داشتم، تا چه رسد که مال، مال خداست و من امانت‌دار خدایم</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استاد مطهری به نکته ظریف دیگری در کلام علی علیه السلام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اشاره به اینکه، قطایع عثمان را به بیت‌المال برمی‌گرداند، ولو آنها را مهر زنانشان قرار داده باشند، می‌فرماید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العدل سعة ومن ضاق علیه العدل فالجور علیه اضیق؛ </w:t>
      </w:r>
      <w:r>
        <w:rPr>
          <w:rStyle w:val="FootnoteAnchor"/>
          <w:rtl w:val="true"/>
        </w:rPr>
        <w:footnoteReference w:id="227"/>
      </w:r>
      <w:r>
        <w:rPr>
          <w:rFonts w:ascii="IRNazanin" w:hAnsi="IRNazanin" w:eastAsia="IRNazanin"/>
          <w:color w:val="111111"/>
          <w:sz w:val="28"/>
          <w:sz w:val="28"/>
          <w:szCs w:val="28"/>
          <w:rtl w:val="true"/>
          <w:lang w:bidi="fa-IR"/>
        </w:rPr>
        <w:t>در عدالت گنجایش است که در چیز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عدالت بر او در تنگ آمد ظلم بر او تنگ‌تر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یگانه ظرفیت وسیعی که می‌تواند همه را در خود جمع کند و زمینه رضایت عموم را فراهم‌آورده،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سبب اجرای عدالت رنجیده خاطر شد، این طور نیست که اگر عدالت کنار گذاشته شود و حرص او ارضا گردد، او راضی خواهد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او و مثل او حریص‌تر خواهند شد و به حد خود قانع نخواهند بود و ظلم هم آنها را راضی نخواهد کرد</w:t>
      </w:r>
      <w:r>
        <w:rPr>
          <w:rFonts w:eastAsia="IRNazanin" w:cs="IRNazanin"/>
          <w:color w:val="111111"/>
          <w:sz w:val="28"/>
          <w:szCs w:val="28"/>
          <w:rtl w:val="true"/>
          <w:lang w:bidi="fa-IR"/>
        </w:rPr>
        <w:t xml:space="preserve">». </w:t>
      </w:r>
      <w:r>
        <w:rPr>
          <w:rStyle w:val="FootnoteAnchor"/>
          <w:rtl w:val="true"/>
        </w:rPr>
        <w:footnoteReference w:id="228"/>
      </w:r>
      <w:bookmarkStart w:id="326" w:name="pg5068_31051"/>
    </w:p>
    <w:p>
      <w:pPr>
        <w:pStyle w:val="BookText"/>
        <w:rPr/>
      </w:pPr>
      <w:bookmarkEnd w:id="326"/>
      <w:r>
        <w:rPr>
          <w:rFonts w:ascii="IRNazanin" w:hAnsi="IRNazanin" w:eastAsia="IRNazanin"/>
          <w:color w:val="111111"/>
          <w:sz w:val="28"/>
          <w:sz w:val="28"/>
          <w:szCs w:val="28"/>
          <w:rtl w:val="true"/>
          <w:lang w:bidi="fa-IR"/>
        </w:rPr>
        <w:t>شهید مطهری توضیح بسیار جالبی درباره نکته فوق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فشار به روح آدمی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فشار ناشی از عوامل محیطی و اجتماع، مثل ظلم و تجاوز و شلاق دیگران و دوم، فشارهایی که از داخل روح بر آدمی وارد می‌شود؛ مثل فشار حسد، حس انتقام‌جویی، حرص و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اجتماعی برقرار شود، از لحاظ عوامل خارجی، امنیت پدید می‌آید؛ زیرا کسی نمی‌تواند به حق دیگری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عدالت برقرار نشد و زور و ظلم و چپاول بر جامعه حاکم شد، آنان که تحت فشار عوامل روحی حرص و طمع هستند، مطامعشان بیشتر تحریک می‌شود و بیشتر از این فشار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محیط عدالت بر او فشار می‌آورد، محیط ظلم بیشتر او را تحت فشار قرار می‌دهد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به تعبیر زیبای استاد، کسی که در دنیای گشاده عدالت نتواند زندگی کند، در دنیای تنگ ظلم هرگز نمی‌تواند</w:t>
      </w:r>
      <w:r>
        <w:rPr>
          <w:rFonts w:eastAsia="IRNazanin" w:cs="IRNazanin"/>
          <w:color w:val="111111"/>
          <w:sz w:val="28"/>
          <w:szCs w:val="28"/>
          <w:rtl w:val="true"/>
          <w:lang w:bidi="fa-IR"/>
        </w:rPr>
        <w:t>.</w:t>
      </w:r>
    </w:p>
    <w:p>
      <w:pPr>
        <w:pStyle w:val="Heading3"/>
        <w:numPr>
          <w:ilvl w:val="2"/>
          <w:numId w:val="1"/>
        </w:numPr>
        <w:rPr/>
      </w:pPr>
      <w:bookmarkStart w:id="327" w:name="__RefHeading___Toc985588_774463916"/>
      <w:bookmarkStart w:id="328" w:name="_Toc125"/>
      <w:bookmarkEnd w:id="327"/>
      <w:r>
        <w:rPr/>
        <w:t>8</w:t>
      </w:r>
      <w:r>
        <w:rPr>
          <w:rtl w:val="true"/>
        </w:rPr>
        <w:t xml:space="preserve">. </w:t>
      </w:r>
      <w:r>
        <w:rPr>
          <w:rtl w:val="true"/>
        </w:rPr>
        <w:t>ایمان و معنویت، ضامن اجرای عدالت</w:t>
      </w:r>
      <w:bookmarkEnd w:id="32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امور مهم در حوزه اخلاق و عدالت اجتماعی، پشتوانه اجرایی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معمولاً ارزش‌های عام اخلاقی، از جمله عدالت که زیربنای اصول اجتماعی است، مورد اذعان همگان قرار دارد، مشکل اصلی، جنبه نظری اخلاق و عدالت اجتماعی نیست؛ بلکه مسئله قابل توجه، پایبندی عملی به این اصول و ضمانت اجرای این‌هاست؛ ازاین‌رو، یکی از سؤالات پیشِ‌روی مکاتب اخلاقی و سیاسی این است که این ضمانت اجرا چیست؟ استاد مطهری در مباحث خود این سؤال را طرح کرد و به پاسخ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یک دسته انگیزه‌های درونی عمیق لازم است که مکاتب مادی از ایجاد آن به نحو معقول و با دوام،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اجرای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بیداری شعور عامّه به اینکه حقوق خود را حفظ کنند، یا ایمان به اینکه از حد تجاوز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ایمانِ اقویا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که ماتریالیست‌ها به آن تکیه می‌کنند، بیداری و دیگر، قوت و 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ماتریالیست‌ها فقط به بیداری و نیروی ذی‌حقوق توجه دارند، نه ایمانِ اقویا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 و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اتحاد، نیرو تشکیل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تشکیلات حزبی توجیه می‌شود؛ اما از همین حد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بعد که نیرو تشکیل دادند و پیروز شدند چه؟ خودشان جانشین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حداکثر عمل مارکسیسم این است که فرد یا جمعِ مبارز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با ظلم به وجود می‌آورد؛ ولی قادر نیست عادل بسازد؛ زیرا عادل بودن متوقف است بر اینکه انسانِ مبارز، با نفس نیز مبارز باشد و این کار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عادل‌بودن، رام‌شدن نفس و طبیعت خود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کنترل اجتماع از لحاظ عدالت تنها به‌وسیله ایمان به عدالت میسّر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تنها براساس معنویت ناشی از ایمان دینی و اعتقاد به خدا، ضمانت کافی برای عدالت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تربیت دینی نباشد، مفاهیمی همچون حق، عدالت، صلح، همزیستی و امانت، الفاظی تو خالی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 از آن اندازه که درباره خوبی قانون باید فکر کرد، درباره پشتوانه آن باید اندیشید، نه علم و اطلاع اقویا و نه شعور زنده ضعفا، هیچ‌کدام نمی‌تواند کنترل‌کننده عدالت باشد؛ بلکه تنها ایمان است که این قدرت را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نیاز به این پشتوانه به تعبیر شهید مطهری این است که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عدالت و قبول اخلاق برای اقویا، مستلزم تحمل محرومیت است؛ شکار به چنگ افتاده را رها کردن است؛ اگر ایمان نباشد، از نظر اینها یک کار احمقانه است</w:t>
      </w:r>
      <w:r>
        <w:rPr>
          <w:rFonts w:eastAsia="IRNazanin" w:cs="IRNazanin"/>
          <w:color w:val="111111"/>
          <w:sz w:val="28"/>
          <w:szCs w:val="28"/>
          <w:rtl w:val="true"/>
          <w:lang w:bidi="fa-IR"/>
        </w:rPr>
        <w:t xml:space="preserve">. </w:t>
      </w:r>
      <w:r>
        <w:rPr>
          <w:rStyle w:val="FootnoteAnchor"/>
          <w:rtl w:val="true"/>
        </w:rPr>
        <w:footnoteReference w:id="231"/>
      </w:r>
      <w:bookmarkStart w:id="329" w:name="pg5068_31053"/>
    </w:p>
    <w:p>
      <w:pPr>
        <w:pStyle w:val="BookText"/>
        <w:rPr/>
      </w:pPr>
      <w:bookmarkEnd w:id="329"/>
      <w:r>
        <w:rPr>
          <w:rFonts w:ascii="IRNazanin" w:hAnsi="IRNazanin" w:eastAsia="IRNazanin"/>
          <w:color w:val="111111"/>
          <w:sz w:val="28"/>
          <w:sz w:val="28"/>
          <w:szCs w:val="28"/>
          <w:rtl w:val="true"/>
          <w:lang w:bidi="fa-IR"/>
        </w:rPr>
        <w:t xml:space="preserve">استاد مطهری در کتاب بررسی اجمالی مبانی اقتصاد اسلامی،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کتاب آزادی معنوی،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کجای دنیا و در چه مکتبی از مکاتب سراغ داریم که مجرم، با پای خودش برای مجازات بیاید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آلوده هستم مرا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باوجوداینکه در اسلام برای ثبوت برخی جرایم، چهار بار اقرار لازم دانسته شده و پیامبر اکرم صلی الله علیه و آله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تدرؤ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القای احتمالاتی، هر بار مجرم را از اقرار باز می‌دارد؛ اما خود فرد گناهکار اصرار دارد بر او حد جاری شود تا آلودگی او در این دنیا پاک شود و برای دنیایی دیگر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مذهب است که در عمق وجدان انسان چنگ می‌اندازد و او را تسلیم عدالت و اخلاق می‌کند</w:t>
      </w:r>
      <w:r>
        <w:rPr>
          <w:rFonts w:eastAsia="IRNazanin" w:cs="IRNazanin"/>
          <w:color w:val="111111"/>
          <w:sz w:val="28"/>
          <w:szCs w:val="28"/>
          <w:rtl w:val="true"/>
          <w:lang w:bidi="fa-IR"/>
        </w:rPr>
        <w:t xml:space="preserve">. </w:t>
      </w:r>
      <w:r>
        <w:rPr>
          <w:rStyle w:val="FootnoteAnchor"/>
          <w:rtl w:val="true"/>
        </w:rPr>
        <w:footnoteReference w:id="232"/>
      </w:r>
    </w:p>
    <w:p>
      <w:pPr>
        <w:pStyle w:val="Heading3"/>
        <w:numPr>
          <w:ilvl w:val="2"/>
          <w:numId w:val="1"/>
        </w:numPr>
        <w:rPr/>
      </w:pPr>
      <w:bookmarkStart w:id="330" w:name="__RefHeading___Toc985590_774463916"/>
      <w:bookmarkStart w:id="331" w:name="_Toc126"/>
      <w:bookmarkEnd w:id="330"/>
      <w:r>
        <w:rPr/>
        <w:t>9</w:t>
      </w:r>
      <w:r>
        <w:rPr>
          <w:rtl w:val="true"/>
        </w:rPr>
        <w:t xml:space="preserve">. </w:t>
      </w:r>
      <w:r>
        <w:rPr>
          <w:rtl w:val="true"/>
        </w:rPr>
        <w:t>عدالت و مساوات</w:t>
      </w:r>
      <w:bookmarkEnd w:id="331"/>
    </w:p>
    <w:p>
      <w:pPr>
        <w:pStyle w:val="BookText"/>
        <w:rPr/>
      </w:pPr>
      <w:r>
        <w:rPr>
          <w:rFonts w:ascii="IRNazanin" w:hAnsi="IRNazanin" w:eastAsia="IRNazanin"/>
          <w:color w:val="111111"/>
          <w:sz w:val="28"/>
          <w:sz w:val="28"/>
          <w:szCs w:val="28"/>
          <w:rtl w:val="true"/>
          <w:lang w:bidi="fa-IR"/>
        </w:rPr>
        <w:t xml:space="preserve">یکی از بحث‌های مهمی که درباره عدالت مطرح است، رابطه آن با مساوات است استاد مطهری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به‌جا و تفاوت‌های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این دو واژه را بیان می‌کند و به پاسخ این سئوالات می‌پردازد که، عدالت وجود دارد، تفاوت و اختلاف و تبعیضی که در مقابل عدالت وجود دارد چیست؟ آیا هر نوع تفاوت که در جامعه بین افراد باشد مخالف عدالت است؟ لازمه عدالت، مساوات مطلق است یا عدالت، مساوات مطلق نیست و گاهی عدالت ایجاب می‌کند که تفاوت و امتیاز گذاشته شود و مقتضای عدالت این است که تبعیض‌ها و تفاوت‌ها بی‌جا و ناسزاوارانه نباشد؟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مساواتی که شهید مطهری به‌عنوان یک ارزش از آن دفاع می‌کند همواره ملازم و بلکه متحد با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مساوات به معنای نفی تبعیض‌های ناروا و به</w:t>
      </w:r>
    </w:p>
    <w:p>
      <w:pPr>
        <w:pStyle w:val="BookText"/>
        <w:rPr/>
      </w:pPr>
      <w:r>
        <w:rPr>
          <w:rFonts w:ascii="IRNazanin" w:hAnsi="IRNazanin" w:eastAsia="IRNazanin"/>
          <w:color w:val="111111"/>
          <w:sz w:val="28"/>
          <w:sz w:val="28"/>
          <w:szCs w:val="28"/>
          <w:rtl w:val="true"/>
          <w:lang w:bidi="fa-IR"/>
        </w:rPr>
        <w:t>داعیه رعایت استحقاق‌های مساوی مطرح باشد و به عبارت دیگر، از اصل عدالت ناشی شده باشد، این قابل قبول و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مساوات نافی تفاوت‌های معقول و قابل قبول باشد، مثل اینکه معلمی به شاگرد تنبل و شاگرد زرنگ نمره مساوی بدهد و اصل رعایت شایستگی‌ها را نقض کند، یعنی در شرایط وجود استحقاق‌های نامساوی مطرح شده باشد، دراین‌صورت مساوات، ظلم و ضد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 مساوات ناشی از انطباق آن با اصل عدالت است و فی‌نفسه اعتباری ندارد و ارزش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تأکید می‌کند، معنای عدالت این نیست که همه مردم در یک حد و یک مرتبه و یک درجه باشند؛ از آنجا که فعالیت‌ها یکسان نیست و استعدادها و لیاقت‌ها متفاوت است؛ ازاین‌رو، در میدان مسابقه، یکی جلو می‌افتد و یکی عقب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تفاوت‌هایی که بر مبنای لیاقت و استعداد یا کار و فعالیت است،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عدالت این نیست که هنرمند و بی‌هنر را به یک چشم ببینند و فرقی بین با استعداد و بی‌استعداد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مساوات‌ها عین ظلم و بی‌عدالتی است و آن‌جور تفاوت‌ها که بر مبنای لیاقت و استعداد یا فعالیت و کار است، عین عدالت و دادگستری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عدالت، مساوات در شرایط حقوقی مساوی است؛ نه در شرایط نامساوی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فرق بین تفاوت‌های به‌جا و بی‌جا و فرق بین تبعیض‌های روا و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آن جمله که در تعریف عدالت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اعطاء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است معنای کلام امیرالمؤمنین علیه السلام که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یضع الامور مواضعها؛ عدل، هر چیز را در جای خود و محل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عدل، همه را در یک حد و یک درجه و یک صف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این است که در شئون اجتماعی و در راه استفاده از حقوق اجتماعی، شرایط دقیق یک مسابقه کامل نسبت به همه مزایای اجتماعی فراهم شود و طبق یک مسابقه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مساوات و به یک چشم دیدن و همه را برابر در نظر گرفتن هم این است که، هم ملاحظه شخصی در 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ملاحظات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طبقاتی همه برابر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کاسنان المشط؛ مردم مثل دندانه‌های شانه هستند و همه باهم برابرند</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دیدگاه استاد مطهری درباره مساوات قابل قبول آن است که امکانات مساوی برای همه افراد فراهم شود؛ میدان برای همه به‌طور مساوی باز باشد و زمینه برای همه متساویاً فراهم باشد تا اگر کسی همت داشته باشد و در هر کجا و هر طبقه‌ای، بتواند در پرتو لیاقت و استعداد و بروز فعالیت، به کمال لایق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و تفاوت ناروا نیز بدین معناست که از لحاظ امکانات و شرایط عمل، همه افراد مساوی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امکان بالارفتن بر نردبان ترقی باشد برای دیگری نباشد؛ یکی محکوم باشد به پایین ماندن و دیگری با همه عدم لیاقت، دستش را بگیرند و بر صدر مجلس بنشانند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این شد که معنای عدالت و مساوات این است که ناهمواری‌ها و پستی و بلندی‌ها و بالا و پایین‌ها و تبعیض‌هایی که منشأش سنت‌ها و عادات و یا زور و ظلم است، باید محو شود و از بین برود و اما آن اختلاف‌ها و تفاوت‌ها که منشأش لیاقت و استعداد و عمل و کار و فعالیت افراد است، باید محفوظ بماند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ایشان در مقام استدلال اینکه چرا عدالت به معنای مساوات و تشابه مطلق میان افراد جامعه، قابل قبول نیست،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عدالت امکان‌پذیر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موجبات سعادت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موجبات سعادت نُه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 از 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قدرت و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چیز در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دانش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چیز در خارج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مقام و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موجبات سعادت را بالسویه بین مردم تقسیم کنیم، در بعضی موارد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ثروت را مساوی تقسیم کردیم، چگونه می‌توان مقامات اجتماعی و فرزند را مساوی تقسیم کرد؟</w:t>
      </w:r>
    </w:p>
    <w:p>
      <w:pPr>
        <w:pStyle w:val="BookText"/>
        <w:rPr/>
      </w:pPr>
      <w:r>
        <w:rPr>
          <w:rFonts w:ascii="IRNazanin" w:hAnsi="IRNazanin" w:eastAsia="IRNazanin"/>
          <w:color w:val="111111"/>
          <w:sz w:val="28"/>
          <w:sz w:val="28"/>
          <w:szCs w:val="28"/>
          <w:rtl w:val="true"/>
          <w:lang w:bidi="fa-IR"/>
        </w:rPr>
        <w:t>ثانیاً، اگر بالفرض به مساوات، به قدر میسور بشر، رضایت بدهیم، این خود ظلم و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از لحاظ قدرت روحی و بدنی، ذوق و سلیقه، تلاش و تولید و زرنگی و تنبلی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یکسان، عین بی‌عدالتی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 امر موجب خفه کردن ذوق و ابتکار و انگیزه تلاش در افراد و باعث تباهی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کنید چرا افراد در خلقت متساوی آفریده نشده‌اند؟ چرا انسان‌ها هم مانند تولید یک کارخانه همانند نیستند؟ جواب این است که کمال از اختلاف پیدا می‌شود؛ این اختلاف سطحی است که حرکت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هم‌شکل و هم‌فکر بودند و دنبال یک شغل می‌رفتند، چگونه جامعه تشکیل می‌شد؟ قوام جامعه به این تنوع و احتیاج متقابل و تقسیم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در این تفاوت‌ها به کلی یکی ناقص و دیگری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چشم و خال و خط و ابروست که هرچیزی به‌جای خویش نیکوست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تفاوت‌ها باعث شده افراد، محتاج یکدیگر باشند و همدیگر را جذب کنند و مکمل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شاهکارهای خلقت است؛ ازاین‌رو، قرآن، این‌گونه اختلافات را از آیات و قدرت پروردگار می‌داند</w:t>
      </w:r>
      <w:r>
        <w:rPr>
          <w:rFonts w:eastAsia="IRNazanin" w:cs="IRNazanin"/>
          <w:color w:val="111111"/>
          <w:sz w:val="28"/>
          <w:szCs w:val="28"/>
          <w:rtl w:val="true"/>
          <w:lang w:bidi="fa-IR"/>
        </w:rPr>
        <w:t>.</w:t>
      </w:r>
      <w:bookmarkStart w:id="332" w:name="pg5068_31057"/>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خَلْقُ السَّماواتِ وَ الْأَرْضِ وَ اخْتِلافُ أَلْسِنَتِکُمْ وَ أَلْوانِکُمْ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هُمْ یَقْسِمُونَ رَحْمَتَ رَبِّکَ نَحْنُ قَسَمْنا بَیْنَهُمْ مَعِیشَتَهُمْ فِی الْحَیاةِ الدُّنْیا وَ رَفَعْنا بَعْضَهُمْ فَوْقَ بَعْضٍ دَرَجاتٍ لِیَتَّخِذَ بَعْضُهُمْ بَعْضاً سُخْرِیًّا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ما هستیم که مایه تعیش و استعدادهای گوناگون را در میان مردم تقسیم کرده‌ایم تا در نتیجه، اختلاف طبیعی در میان آنها پیدا شود و همین اختلاف سبب می‌شود که بعضی افراد مسخّر بعضی دیگر قرار گیرند و نظام اجتماعی بشر استقرار پیدا کند</w:t>
      </w:r>
      <w:r>
        <w:rPr>
          <w:rFonts w:eastAsia="IRNazanin" w:cs="IRNazanin"/>
          <w:color w:val="111111"/>
          <w:sz w:val="28"/>
          <w:szCs w:val="28"/>
          <w:rtl w:val="true"/>
          <w:lang w:bidi="fa-IR"/>
        </w:rPr>
        <w:t xml:space="preserve">. </w:t>
      </w:r>
      <w:r>
        <w:rPr>
          <w:rStyle w:val="FootnoteAnchor"/>
          <w:rtl w:val="true"/>
        </w:rPr>
        <w:footnoteReference w:id="235"/>
      </w:r>
    </w:p>
    <w:p>
      <w:pPr>
        <w:pStyle w:val="Heading3"/>
        <w:numPr>
          <w:ilvl w:val="2"/>
          <w:numId w:val="1"/>
        </w:numPr>
        <w:rPr/>
      </w:pPr>
      <w:bookmarkStart w:id="333" w:name="__RefHeading___Toc985592_774463916"/>
      <w:bookmarkStart w:id="334" w:name="_Toc127"/>
      <w:bookmarkEnd w:id="333"/>
      <w:r>
        <w:rPr/>
        <w:t>10</w:t>
      </w:r>
      <w:r>
        <w:rPr>
          <w:rtl w:val="true"/>
        </w:rPr>
        <w:t xml:space="preserve">. </w:t>
      </w:r>
      <w:r>
        <w:rPr>
          <w:rtl w:val="true"/>
        </w:rPr>
        <w:t>عدالت و آزادی</w:t>
      </w:r>
      <w:bookmarkEnd w:id="334"/>
    </w:p>
    <w:p>
      <w:pPr>
        <w:pStyle w:val="BookText"/>
        <w:rPr/>
      </w:pPr>
      <w:r>
        <w:rPr>
          <w:rFonts w:ascii="IRNazanin" w:hAnsi="IRNazanin" w:eastAsia="IRNazanin"/>
          <w:color w:val="111111"/>
          <w:sz w:val="28"/>
          <w:sz w:val="28"/>
          <w:szCs w:val="28"/>
          <w:rtl w:val="true"/>
          <w:lang w:bidi="fa-IR"/>
        </w:rPr>
        <w:t>یکی از بحث‌های مهم درباره عدالت، رابطه آن با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امروزه به‌طور جدی مورد توجه قرار گرفته و موجب پدید آمدن دیدگاه‌های مختلفی شده است که معمولاً در صورت مسئله به شکل نوعی تقابل میان عدالت و آزادی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تقابل این نکته مهم است که در صورت تزاحم این دو، کدام اولویت دارد؟ استاد مطهری دراین‌زمینه می‌گوید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برداشت از عدالت اجتماعی، برداشتی است که روی فرد و اصالت و استقلال او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میان دو مسئله مهم، یعنی عدالت اجتماعی از یک سو و آزادی از سوی دیگر، تناقض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منظور، آزادی فعالیت اقتصادی همراه با آزادی عملکرد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عدالت اجتماعی آن‌گونه باشد که در آن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 و بس، آزادی فرد را لااقل در بخشی از آن باید مدفون تلقی کرد و اگر آزادی اقتصادی بخواهد محفوظ بماند، دیگر عدالت اجتماعی با مفهومی که گروه اول انتظار دارند، عملی نخواهد بود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استاد مطهری در جای دیگر، با طرح این موضوع و بیان دیدگاه‌ها اظهار می‌دارد که آزادی و مساوات دو ارزش انسانی هستند که با یکدیگر متعارض هستند؛ یعنی اگر افراد آزاد باشند، مساوات از بین می‌رود و اگر بخواهد مساوات کامل برقرار شود، به ناچار باید آزادی‌ها را محدود کرد؛ چون استعدادها و توان افراد مختلف است و اگر جامعه میدان مسابقه آزاد باشد، قهراً برنده و بازنده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فرد تعلق دارد و مساوات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سرمایه‌داری که بیشتر به آزادی فردی تکیه می‌شود، قهراً مساوات پایمال خواهد شد و در نظام کمونیسم که تکیه اصلی بر مساوات است، آزادی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دو فلسفه مختلف سرچشمه می‌گیرد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ایشان درباره این مطلب، این سؤال را مطرح می‌کند که آیا واقعاً میان مصالح و تکامل فرد و مصالح و تکامل جامعه تقابل است؟ آیا باید یکی را به نفع دیگری کنار زد یا اینکه یک راه طبیعی وجود دارد که تأمین کننده هر دو جهت است؟ اگر بگوییم آزادی به‌عنوان حق طبیعی انسان، دارای حد معین است که بیشتر از آن، دیگر آزادی به مثابه یک ارزش انسانی وجود ندارد و تقابل فردی و اجتماعی هم به همین مقدار آزادی، بستگی مثبت دارد، مکتب سومی درانداختیم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گرایش به حالتی سوم و حد وسط میان کمونیسم و سرمایه‌داری پیدا شده است و به دنبال راهی هستند که جلوی استثمار را بگیرند، بدون اینکه این اراده و آزادی افراد را نفی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که تعبیر غربی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سوسیالیزم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چیزی است که اسلام همیشه در پی تحقق آن است؛ اما برخلاف مکاتب غربی، راه‌حل‌های عملی رسیدن به آن و نیز شیوه</w:t>
      </w:r>
    </w:p>
    <w:p>
      <w:pPr>
        <w:pStyle w:val="BookText"/>
        <w:rPr/>
      </w:pPr>
      <w:r>
        <w:rPr>
          <w:rFonts w:ascii="IRNazanin" w:hAnsi="IRNazanin" w:eastAsia="IRNazanin"/>
          <w:color w:val="111111"/>
          <w:sz w:val="28"/>
          <w:sz w:val="28"/>
          <w:szCs w:val="28"/>
          <w:rtl w:val="true"/>
          <w:lang w:bidi="fa-IR"/>
        </w:rPr>
        <w:t>استقرار آن در جامعه را، به دقت مشخص و معلوم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اسلام همیشه در جست‌وجوی آن بوده، این است که اسلام می‌خواهد جامعه به مرحله‌ای برسد که افراد به حکم شرافت روحی و درد انسان داشتن، داوطلبانه خواهان انتقال مازاد مخارج خود به برادران نیازمندشان باشند و راه‌حل‌های عملی برای نیل به این مرحله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اسلام با دیگر مکاتب دراین‌باره، این است که حساسیتی که اسلام در زمینه عدالت اجتماعی و ترکیب آن با معنویت اسلامی از خود نشان می‌دهد در هیچ مکتب دیگری وجود ندارد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استاد در بیانی زیبا و جامع درباره پارادوکس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آزادی، فرد یا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به‌طور مسلّم، با اینکه دینی است اجتماعی و برای جامعه شخصیت قائل است، حیات و ممات قائل است، سعادت و شقاوت قائل است، مصلحت و مفسده قائل است، به تقدم مصلحت جامعه بر مصلحت فرد قائل است و امتیازات طبقاتی را لغو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درعین‌حال، نظام اجتماعی اسلامی، حقوق و امتیازات واقعی افراد را نادیده نمی‌گیرد؛ فرد را از نظر شخصی در مقابل اجتماع ناچیز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برخی از متفکرین جهان نمی‌گوید فرد هیچ‌کاره است؛ هرچه هست جامعه است؛ جامعه ذی‌حق است نه فرد؛ جامعه مالک است نه فرد؛ جامعه اصیل است نه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مسلم، اسلام حقوق اختصاصی قائل است؛ مالکیت اختصاصی قائل است؛ برای فرد استقلال و اصالت قائل است؛ عدالت را به این نمی‌داند که فرد در جامعه به کلی نابود شود؛ عدالت را به این می‌داند که شرایط یک مسابقه صددرصد کامل همیشه فراهم باشد و به حکم این مسابقه که در</w:t>
      </w:r>
      <w:bookmarkStart w:id="335" w:name="pg5068_31060"/>
    </w:p>
    <w:p>
      <w:pPr>
        <w:pStyle w:val="BookText"/>
        <w:rPr/>
      </w:pPr>
      <w:bookmarkEnd w:id="335"/>
      <w:r>
        <w:rPr>
          <w:rFonts w:ascii="IRNazanin" w:hAnsi="IRNazanin" w:eastAsia="IRNazanin"/>
          <w:color w:val="111111"/>
          <w:sz w:val="28"/>
          <w:sz w:val="28"/>
          <w:szCs w:val="28"/>
          <w:rtl w:val="true"/>
          <w:lang w:bidi="fa-IR"/>
        </w:rPr>
        <w:t>میدان کار و تکلیف و فضیلت صورت می‌گیرد، امتیازات و حقوق اختصاصی به افراد اعطا شود</w:t>
      </w:r>
      <w:r>
        <w:rPr>
          <w:rFonts w:eastAsia="IRNazanin" w:cs="IRNazanin"/>
          <w:color w:val="111111"/>
          <w:sz w:val="28"/>
          <w:szCs w:val="28"/>
          <w:rtl w:val="true"/>
          <w:lang w:bidi="fa-IR"/>
        </w:rPr>
        <w:t xml:space="preserve">. </w:t>
      </w:r>
      <w:r>
        <w:rPr>
          <w:rStyle w:val="FootnoteAnchor"/>
          <w:rtl w:val="true"/>
        </w:rPr>
        <w:footnoteReference w:id="239"/>
      </w:r>
    </w:p>
    <w:p>
      <w:pPr>
        <w:pStyle w:val="Heading3"/>
        <w:numPr>
          <w:ilvl w:val="2"/>
          <w:numId w:val="1"/>
        </w:numPr>
        <w:rPr/>
      </w:pPr>
      <w:bookmarkStart w:id="336" w:name="__RefHeading___Toc985594_774463916"/>
      <w:bookmarkStart w:id="337" w:name="_Toc128"/>
      <w:bookmarkEnd w:id="336"/>
      <w:r>
        <w:rPr/>
        <w:t>11</w:t>
      </w:r>
      <w:r>
        <w:rPr>
          <w:rtl w:val="true"/>
        </w:rPr>
        <w:t xml:space="preserve">. </w:t>
      </w:r>
      <w:r>
        <w:rPr>
          <w:rtl w:val="true"/>
        </w:rPr>
        <w:t>عدالت و حق</w:t>
      </w:r>
      <w:bookmarkEnd w:id="337"/>
    </w:p>
    <w:p>
      <w:pPr>
        <w:pStyle w:val="BookText"/>
        <w:rPr/>
      </w:pPr>
      <w:r>
        <w:rPr>
          <w:rFonts w:ascii="IRNazanin" w:hAnsi="IRNazanin" w:eastAsia="IRNazanin"/>
          <w:color w:val="111111"/>
          <w:sz w:val="28"/>
          <w:sz w:val="28"/>
          <w:szCs w:val="28"/>
          <w:rtl w:val="true"/>
          <w:lang w:bidi="fa-IR"/>
        </w:rPr>
        <w:t>یکی از مباحث مهم درباره عدالت، رابطه آن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اشاره می‌کند که یکی از پرسش‌های اساسی که در جهت‌گیری مسائل اقتصادی و حقوقی و اجتماعی تأثیر به‌سزایی دارد این است که آیا حق، مبنای عدالت است یا عدالت مبنای حق است؟ یعنی آیا حق اصالت دارد و حقوق واقعی در عالم هست و به این دلیل که عدالت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کل ذی‌حق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مبنای عدالت قرار می‌گیرد یا اینکه عدالت خودش اصالت داشته و فی‌نفسه الزام دارد و لازمه پذیرش اصل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نظریه 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حقوق طبیعی است؟</w:t>
      </w:r>
    </w:p>
    <w:p>
      <w:pPr>
        <w:pStyle w:val="BookText"/>
        <w:rPr/>
      </w:pPr>
      <w:r>
        <w:rPr>
          <w:rFonts w:ascii="IRNazanin" w:hAnsi="IRNazanin" w:eastAsia="IRNazanin"/>
          <w:color w:val="111111"/>
          <w:sz w:val="28"/>
          <w:sz w:val="28"/>
          <w:szCs w:val="28"/>
          <w:rtl w:val="true"/>
          <w:lang w:bidi="fa-IR"/>
        </w:rPr>
        <w:t>ایشان در پاسخ به این سؤال می‌گوید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انکار اصل عدل، انکار حقوق هم هست؛ اما لازمه قبول اصل عدالت، قول به حقوق طبیعی نیست؛ زیرا بنابر تفسیر عدل به توازن یا مساوات، حداکثر مقتضای عدل، تبعیت احکام از مصالح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موضوعه‌بودن همه قوانین 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مساوات و مصالح جمعی جامعه باید در وضع قوانین رعایت شود و مبنای حقوق موضوعه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 می‌تواند به‌وسیله قانون‌گذار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عدل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 کل ذی‌حق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کنیم، دراین‌صورت اصل عدل به صرف تبعیت احکام از مصالح، حتی به‌نحوی که فقط مصالح جمعی مد نظر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مصالح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مقابل ظلم است و موردش برخورد با فرد و شئون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لازمه‌اش اعتراف به حقوق فطری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خود ایشان تفسیر دوم را ترجیح می‌دهد؛ ازاین‌رو، حقوق طبیعی را مقدم بر اصل عدل می‌داند و معتقد است نظریات اجتماعی باید مبتنی بر اصول اولیه حقوق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منکر حقوق طبیعی هستند، تنها به جنبه آثار و نتایج مترتب بر اصل عدالت نگاه می‌کنند؛ اما ایشان حقوق را در سلسله علل احکام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نگاه ایشان به اصل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ناشی از الزام برخاسته از حقوق طبیعی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که الزام آن را براساس نتایج و مصالح حاصل در نظام جامعه توجیه می‌کند، کافی و وافی به همه جوانب نیست</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اول، حقوق فرد فی‌نفسه اهمیت دارد و در نگاه دوم، مصالح اجتماعی، اهمیت درجه اول دارد و حقوق فردی به‌طور ضمنی و در راستای مصالح جمعی مورد توجه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گذشته، به چگونه حل شدن مسئله تقابل میان حقوق فردی و مصالح، در اندیشه استاد مطهری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عدالت در فلسفه سیاسی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عدالت اجتماعی را در رشد معنوی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اصلی طرح بحث عدالت کجاست؟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انحراف مسلمانان از عدل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عدل به حسب موضوع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معنای عدل از دیدگاه شهید مطهری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عدالت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موارد نزاع اشاعره عدلیه درباره عدالت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استاد مطهری درباره پاسخ علی علیه السلام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بهتر است یا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دیدگاه استاد مطهری، ضامن اجرای عدالت چیست؟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عدالت و مساوات را از دیدگاه استاد مطهری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دیدگاه استاد مطهری چه معنا و تفسیری از مساوات مورد قبول است و چه تفسیری قابل قبول 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عدالت و آزادی را از دیدگاه استاد مطهری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عدالت و حق چیست؟ آیا حق مبنای عدالت است یا عدالت مبنای حق؟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عدل را نسبت به نظام هستی، بعثت انبیا، امامت و معاد توضیح دهید</w:t>
      </w:r>
      <w:r>
        <w:rPr>
          <w:rFonts w:eastAsia="IRNazanin" w:cs="IRNazanin"/>
          <w:color w:val="111111"/>
          <w:sz w:val="28"/>
          <w:szCs w:val="28"/>
          <w:rtl w:val="true"/>
          <w:lang w:bidi="fa-IR"/>
        </w:rPr>
        <w:t>.</w:t>
      </w:r>
      <w:bookmarkStart w:id="338" w:name="pg5068_31063"/>
    </w:p>
    <w:p>
      <w:pPr>
        <w:pStyle w:val="Heading2"/>
        <w:numPr>
          <w:ilvl w:val="1"/>
          <w:numId w:val="1"/>
        </w:numPr>
        <w:rPr/>
      </w:pPr>
      <w:bookmarkStart w:id="339" w:name="__RefHeading___Toc985596_774463916"/>
      <w:bookmarkStart w:id="340" w:name="_Toc129"/>
      <w:bookmarkEnd w:id="338"/>
      <w:bookmarkEnd w:id="339"/>
      <w:r>
        <w:rPr>
          <w:rtl w:val="true"/>
        </w:rPr>
        <w:t>کتابنامه</w:t>
      </w:r>
      <w:bookmarkEnd w:id="340"/>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لنگرودی، محمد، ترمینولوژی حقوق، دانشگاه تهران، 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علوم اسلامی قضایی، دانشگاه تهران، ج سوم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کی‌نیا، مهدی، مبانی جرم‌شناسی، دانشگاه تهران، چ سوم،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 جلال‌الدین، ادلّه اثبات دعوی، ج اول،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زراعت، عباس، شرح قانون بی‌ذات اسلامی، انتشارات ققنوس، چ دوّم،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زین الدین بن علی، شرح لمعه، ترجمه سید مهدی دادمرزی، طه</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گلدوزیان، ایرج، ادّله اثبات دعوی، تهران،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لطفی، اسد الله، قواعد فقه مدنی، وزارت فرهنگ و ارشاد اسلامی،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مجتبی کرمانی، علی، سیر قضاوت در ادوار مختلف تاریخ،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آوند دانش تهران،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داماد، مصطفی، قواعد فقیه، تهران،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سعید، فقه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اثبات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فرهنگ امروز تهران، 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عربی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بابویة، شیخ صدوق، من لایحضره الفقیه،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نشر صدوق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شبّکی، عبد الوهاب، ألأشباه والنظائر،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ابی الفضل جمال‌الدین؛ لسان العرب،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الزرقاء، مصطفی، المدخل الفقهی العام، چاپ الطربین، دمشق، 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الحلّی، ابوالقاسم نجم الدین، مختصر المنافع فی فقه الإمامیة، دارالکتاب العربی،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الحموی، سید احمد بن محمد الحنفی، غمز عیون ابصار، شرح کتاب الاشباه والنظائر، ج اول، دارالکتب العلمیة،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الخویی، سید ابوالقاسم الموسوی، مبانی تکمیلته المنهاج، مطبعة الاداب النجف الاشرف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فی اصول فقه،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فیاض،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السرخی، شمس‌الدین، المبسوط، دار الدعوة، استانبول،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الفراقی، احمد بن ادریس بن عبدالرحمن، کتاب فرو، دارالسّلام، 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قاهره،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روح‌الله، تحریر الوسیله، جامعة المدرسین،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الوصول الی علم الأصول، مؤسسه نشر و تنظیم آثار امام خمینی، ج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انجوری، سعید، اقرب الموارد، انتشارات کتابخانه آیة‌الله مرعشی نجفی،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شیخ مرتضی، القضاء الشهادات، ج اول،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شیخ مرتضی، فرائد الأصول، مجمع الفکر الاسلامی،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بجنوردی، سید محمدحسن، القواعد الفقهیة، چ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علی، سنن البیهقی، دارالفکر، ج اول،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ترمزی، سنن الترمذی،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عاملی، سید محمدجواد، مفتاح الکرامة فی شرح القواعد العلّامة، مؤسسه فقه الشیعه، ج اول،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حصینی، تقی‌الدین، کتاب القواعد، مکتبة الرشد، ج اول، الریاض،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محمد تقی، اصول العامة الفقه المقارن، نشر المجمع العالمی لاهل البیت علیهم السلام ،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ابوالصلاح، کافی فی الفقه،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مکتبة الامام امیرالمؤمنین، ج‌اول اصفهان،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شرائع الاسلام، دارالزهراء،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خراسانی، کفایة الاصول، مؤسسه آل‌البیت علیهم السلام لإحیاء التراث،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المفردات فی غریب القرآن، انتشارات مرتضوی،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رشتی، حبیب‌الله، کتاب قضا،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زکریا، ابوالحسین، معجم مقاییس اللغة،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حبار الله، اساس البلاغة،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عبدالرحمن، اشباه والنظائر،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جمال الدین مکی العالمی، القواعد والفوائد، مکتبة الدّاوری،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زین الدین، سالک افهام،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شهیدین، محمد بن جمال‌الدین مکّی و زین‌الدّین العاملی، الروضة البهیّة فی الشرح اللمعة الدّمشقیّه،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العالم الاسلامی،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البیان فی تفسیر القرآن،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شیخ حر، وسائل الشیعة، مؤسسه آل بیت علیهم السلام لاحیاء التراث،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المقنعة، مؤسسه النشر السلامی،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 طبع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مکارم، القواعد الفقه، مدرسة امیرالمؤمنین، قم،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دار الکتب اسلامیه، چ</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علی، ریاض المسائل، مؤسسة آل البیت علیهم السلام لإحیاء التراث،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حاج میزا حسین، مستدرک الوسائل، نشر مؤسسة آل البیت علیهم السلام لإحیاء التراث،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شیخ فخر الدین، مجمع البحرین، مکتب نشر الثقافة الإسلامیة،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 بن الحسن، الخلاف، مؤسسة النشر الإسلامی،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محمدباقر، بحار النوار، دارالکتب الإسلامیة، تهران،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ابن ادریس، السرائر، انتشارات اسلامی وابسته به جامعه مدرسین،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کرکی، رسائل محقق،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الحسّون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مروارید، علی‌اصغر، سلسلة ینابیع الفقه، مؤسسة فقه الشیعه،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سید محمد کاظم، القواعد، جامعة المدرسین،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معلوف، لوئیس، المنجد مادّه قعد،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انتشارات دهاقانی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ابوالقاسم، جامع الشتات،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غروی نائینی، میرزاحسین، فوائد الاصول،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اراکی، مؤسسة 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نجفی، محمدحسن، جواهرالکلام، دارالکتب الاسلامیة،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رحمه الله ، علل گرایش به مادیگری،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سیمای استاد در آینه نگاه یاران،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علی‌اکبر هاشمی رفسنجانی، شهید مطهری آن‌طور که من می‌شناسم،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زندگانی استاد مطهری،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عدل الهی،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بررسی اجمالی مبانی اقتصاد اسلامی،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بیست گفتار،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باتلخیص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بیست گفتار،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بررسی اجمالی مبانی اقتصاد اسلامی،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حکمت‌ها و اندرزها،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پیرامون انقلاب اسلامی،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انسان کامل،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سخنرانی که با سخنرانی‌های دیگری در فاصله مهرماه،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مهرماه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در محفلی ماهانه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ماهانه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ایراد شده است، در مجموعه‌ای از مقالات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گفتار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ده گفتار،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دو سخنرانی،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اسلامی پزشکان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ایراد شده و در جلد دوم از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مقتضیات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اسلام و مقتضیات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 گفتار،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جامعه و تاریخ،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نظریه مذکور ابتدا توسط علامه طباطبایی مطرح گردیده، سپس توسط استاد مطهری بسط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انتقادات مهم بر این نظریه، انتقاداتی است که استاد مصباح یزدی، در کتاب جامعه و تاریخ از دیدگاه قرآن ارائه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جامعه و تاریخ از دیدگاه قرآن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جامعه و تاریخ،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فیومی، 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ماده 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ابن منظور، 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ماده 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داریوش آشوری، دانشنامه سیاسی،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بشیریه، آموزش دانش سیاسی،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آقایی و علی بابایی، فرهنگ علوم سیاسی،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سیری در نهج البلاغة،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تعریف علم فقه گفته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العلم بالاحکام الشرعیة الفرعیة عن ادلتها التفصیلة؛ یعنی فقه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به احکام فرعی شرعی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اصول اعتقادی یا تربیتی، بلکه احکام عملی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منابع و ادله تفصیلی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رحمه الله علم فقه را چنین تعریف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دقیق و استنباط عمیق مقررات عملی اسلامی از منابع و مدارک مربوطه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جمهوری اسلامی،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مصطفی دلشاد، حکومت حکمت،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نوروزی، نظام سیاسی اسلام،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اسلامی و ولایت فقیه،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کمال الدین عمادی، مبانی ولایت فقیه،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حقوق و سیاست در قرآن،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محمد جواد نوروزی، احکام سیاسی اسلام،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مصباح یزدی، نظریه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جمهوری اسلامی،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لک‌زایی، اندیشه سیاسی آیت‌الله مطهری،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کمال الدین عمادی، مبانی ولایت فقیه،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لک‌زایی، اندیشه سیاسی شهید مطهری،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مقتضیات زمان و مکان،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وسایل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نهضت‌های اسلامی،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فرانس روزنتال، مفهوم آزادی از دیدگاه مسلمانان،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میراحمدی،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و روش رئالیسم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 کامل،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مفهوم آزادی از دیدگاه مسلمانان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فلسفه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گفتارهای معنوی،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 گفتار،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جمهوری اسلامی،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گفتارهای معنوی،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فلسفه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منوچهر طباطبایی، آزادی‌های عمومی و حقوق بشر،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 هاشمی، حقوق اساسی جمهوری اسلامی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کارل کوهن، دموکراسی،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فریبرز مجیدی،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جمهوری اسلامی،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نظام حقوق زن در اسلام،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آزادی معنوی،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جمهوری اسلامی،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جمهوری اسلامی،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این مطلب گرچه در پاورقی آمده است، ولی نباید توهم شود که از استاد مطهری نیست؛ چراکه در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به‌عنوان تذکر آمده است که مطالبی که در سخنرانی‌های استاد در مسجد فرشته آمده به خاطر مشترک بودن آن با سخنرانی استاد در مسجد الجواد به‌صورتِ پاورقی به این مقاله اضافه شده‌است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جمهوری اسلامی،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داستان معروف در چهار عروضی راجع به امیر خجندی، نمونه بسیار خوبی از این‌گونه انقلاب‌های حیوانی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از او می‌پرسند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چطور شد که تو یک خربنده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خرکچی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امارت و ریاست رسیدی؛ جواب داد، از دو بیت که در دیوان حنظله بادغیسی خواندم و آن دو بیت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مهتری گر به کام شیر در است شو خطر کن زکام شیر بجوی یا بزرگی و عزّ و نعمت و جاه یا چو مردانت مرگ رویاروی از وقتی این شعر را خواندم با خود گفتم یا باید به عز و نعمت و جاه برسم و یا باید بمیرم و این شوق آن‌چنان در من نفوذ کرد که با تمام قدرت به کوشش و تلاش پرداختم تا اینکه به اینجا 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حالت یک انقلاب است؛ اما انقلابی فردی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جمهوری اسلامی،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پیرامون انقلاب اسلامی،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لولا حضور الحاضر، وقیام الحجة بوجود الناصر، وما اخذ الله علی العلماء ان لایقاروا علی کظة ظالم ولاسغب مظلوم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آن جمعیت انبوه حاضر نمی‌شدند و یاری نمی‌دادند تا حجت تمام شود، و اگر نبود عهدی که خدای تعالی از علما و از دانایان گرفته تا راضی بر سیری ظالم و گرسنه ماندن مظلوم نباشند، افسار خلافت را رها می‌کردم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بررسی اجمالی نهضت‌های اسلامی در صد ساله اخیر،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بررسی اجمالی نهضت‌های اسلامی در صد ساله اخیر،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بررسی اجمالی نهضت‌های اسلامی در صد سال اخیر،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جمهوری اسلامی،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بررسی اجمالی نهضت‌های اسلامی در صد رساله اخیر،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87</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بررسی نهضت‌های اسلامی در صد ساله اخیر،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جمهور افلاطون،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روحانی،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john, Rawls, A Theory of Justice, p8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سیری در نهج‌البلاغة،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بررسی اجمالی مبانی اقتصاد اسلامی،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عدل الهی،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 محسن فیض کاشانی، تفسیر صافی، ذیل آیه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عدل الهی،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سیری در سیره ائمه اطهار،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سیری در سیره ائمه اطهار علیهم السلام ،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بیست گفتار،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حکمت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بیست گفتار،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بیست گفتار،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بررسی اجمالی مبانی اقتصادی اسلامی؛ آزادی معنوی،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بیست گفتار،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جهان‌بینی اسلامی، فصل توحید اجتماعی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فلسفه اخلاق،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بیست گفتار،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بررسی اجمالی مبانی اقتصاد اسلامی،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44438</Words>
  <Characters>181816</Characters>
  <CharactersWithSpaces>224504</CharactersWithSpaces>
  <Paragraphs>2122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2026-08-18T22:56:05Z</dcterms:created>
  <dc:creator>ghaemiyeh.com</dc:creator>
  <dc:description/>
  <dc:language>en-US</dc:language>
  <cp:lastModifiedBy/>
  <dcterms:modified xsi:type="dcterms:W3CDTF">2026-08-19T02:26:10Z</dcterms:modified>
  <cp:revision>1</cp:revision>
  <dc:subject/>
  <dc:title>آشنایی با اندیشه سیاسی شهید مطهری رحمه الله</dc:title>
</cp:coreProperties>
</file>

<file path=docProps/custom.xml><?xml version="1.0" encoding="utf-8"?>
<Properties xmlns="http://schemas.openxmlformats.org/officeDocument/2006/custom-properties" xmlns:vt="http://schemas.openxmlformats.org/officeDocument/2006/docPropsVTypes"/>
</file>