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86</w:t>
      </w:r>
      <w:r>
        <w:rPr>
          <w:rtl w:val="true"/>
        </w:rPr>
        <w:t xml:space="preserve"> </w:t>
      </w:r>
      <w:r>
        <w:rPr>
          <w:rtl w:val="true"/>
        </w:rPr>
        <w:t>استخاره فلسفه و چگونگی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33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6336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6338_774463916">
            <w:r>
              <w:rPr>
                <w:webHidden/>
                <w:rStyle w:val="IndexLink"/>
                <w:rtl w:val="true"/>
              </w:rPr>
              <w:t>استخاره؛ فلسفه و چگونگی</w:t>
            </w:r>
            <w:r>
              <w:rPr>
                <w:rStyle w:val="IndexLink"/>
                <w:rtl w:val="true"/>
              </w:rPr>
              <w:tab/>
            </w:r>
            <w:r>
              <w:rPr>
                <w:rStyle w:val="IndexLink"/>
              </w:rPr>
              <w:t>8</w:t>
            </w:r>
          </w:hyperlink>
        </w:p>
        <w:p>
          <w:pPr>
            <w:pStyle w:val="Contents2"/>
            <w:tabs>
              <w:tab w:val="clear" w:pos="8743"/>
              <w:tab w:val="right" w:pos="9026" w:leader="dot"/>
            </w:tabs>
            <w:rPr/>
          </w:pPr>
          <w:hyperlink w:anchor="__RefHeading___Toc176340_774463916">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76342_774463916">
            <w:r>
              <w:rPr>
                <w:webHidden/>
                <w:rStyle w:val="IndexLink"/>
              </w:rPr>
              <w:t>1</w:t>
            </w:r>
            <w:r>
              <w:rPr>
                <w:rStyle w:val="IndexLink"/>
                <w:rtl w:val="true"/>
              </w:rPr>
              <w:t xml:space="preserve">. </w:t>
            </w:r>
            <w:r>
              <w:rPr>
                <w:rStyle w:val="IndexLink"/>
                <w:rtl w:val="true"/>
              </w:rPr>
              <w:t>معنای استخاره</w:t>
            </w:r>
            <w:r>
              <w:rPr>
                <w:rStyle w:val="IndexLink"/>
                <w:rtl w:val="true"/>
              </w:rPr>
              <w:tab/>
            </w:r>
            <w:r>
              <w:rPr>
                <w:rStyle w:val="IndexLink"/>
              </w:rPr>
              <w:t>12</w:t>
            </w:r>
          </w:hyperlink>
        </w:p>
        <w:p>
          <w:pPr>
            <w:pStyle w:val="Contents2"/>
            <w:tabs>
              <w:tab w:val="clear" w:pos="8743"/>
              <w:tab w:val="right" w:pos="9026" w:leader="dot"/>
            </w:tabs>
            <w:rPr/>
          </w:pPr>
          <w:hyperlink w:anchor="__RefHeading___Toc176344_774463916">
            <w:r>
              <w:rPr>
                <w:webHidden/>
                <w:rStyle w:val="IndexLink"/>
              </w:rPr>
              <w:t>2</w:t>
            </w:r>
            <w:r>
              <w:rPr>
                <w:rStyle w:val="IndexLink"/>
                <w:rtl w:val="true"/>
              </w:rPr>
              <w:t xml:space="preserve">. </w:t>
            </w:r>
            <w:r>
              <w:rPr>
                <w:rStyle w:val="IndexLink"/>
                <w:rtl w:val="true"/>
              </w:rPr>
              <w:t>فرق استخاره با تفأل</w:t>
            </w:r>
            <w:r>
              <w:rPr>
                <w:rStyle w:val="IndexLink"/>
                <w:rtl w:val="true"/>
              </w:rPr>
              <w:tab/>
            </w:r>
            <w:r>
              <w:rPr>
                <w:rStyle w:val="IndexLink"/>
              </w:rPr>
              <w:t>16</w:t>
            </w:r>
          </w:hyperlink>
        </w:p>
        <w:p>
          <w:pPr>
            <w:pStyle w:val="Contents2"/>
            <w:tabs>
              <w:tab w:val="clear" w:pos="8743"/>
              <w:tab w:val="right" w:pos="9026" w:leader="dot"/>
            </w:tabs>
            <w:rPr/>
          </w:pPr>
          <w:hyperlink w:anchor="__RefHeading___Toc176346_774463916">
            <w:r>
              <w:rPr>
                <w:webHidden/>
                <w:rStyle w:val="IndexLink"/>
              </w:rPr>
              <w:t>3</w:t>
            </w:r>
            <w:r>
              <w:rPr>
                <w:rStyle w:val="IndexLink"/>
                <w:rtl w:val="true"/>
              </w:rPr>
              <w:t xml:space="preserve">. </w:t>
            </w:r>
            <w:r>
              <w:rPr>
                <w:rStyle w:val="IndexLink"/>
                <w:rtl w:val="true"/>
              </w:rPr>
              <w:t>اهمیت و جایگاه استخاره</w:t>
            </w:r>
            <w:r>
              <w:rPr>
                <w:rStyle w:val="IndexLink"/>
                <w:rtl w:val="true"/>
              </w:rPr>
              <w:tab/>
            </w:r>
            <w:r>
              <w:rPr>
                <w:rStyle w:val="IndexLink"/>
              </w:rPr>
              <w:t>18</w:t>
            </w:r>
          </w:hyperlink>
        </w:p>
        <w:p>
          <w:pPr>
            <w:pStyle w:val="Contents3"/>
            <w:tabs>
              <w:tab w:val="clear" w:pos="8459"/>
              <w:tab w:val="right" w:pos="9026" w:leader="dot"/>
            </w:tabs>
            <w:rPr/>
          </w:pPr>
          <w:hyperlink w:anchor="__RefHeading___Toc176348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6350_774463916">
            <w:r>
              <w:rPr>
                <w:webHidden/>
                <w:rStyle w:val="IndexLink"/>
              </w:rPr>
              <w:t>1.3</w:t>
            </w:r>
            <w:r>
              <w:rPr>
                <w:rStyle w:val="IndexLink"/>
                <w:rtl w:val="true"/>
              </w:rPr>
              <w:t xml:space="preserve"> .</w:t>
            </w:r>
            <w:r>
              <w:rPr>
                <w:rStyle w:val="IndexLink"/>
                <w:rtl w:val="true"/>
              </w:rPr>
              <w:t>سفارش به استخاره، پیش از مشاوره</w:t>
            </w:r>
            <w:r>
              <w:rPr>
                <w:rStyle w:val="IndexLink"/>
                <w:rtl w:val="true"/>
              </w:rPr>
              <w:tab/>
            </w:r>
            <w:r>
              <w:rPr>
                <w:rStyle w:val="IndexLink"/>
              </w:rPr>
              <w:t>18</w:t>
            </w:r>
          </w:hyperlink>
        </w:p>
        <w:p>
          <w:pPr>
            <w:pStyle w:val="Contents3"/>
            <w:tabs>
              <w:tab w:val="clear" w:pos="8459"/>
              <w:tab w:val="right" w:pos="9026" w:leader="dot"/>
            </w:tabs>
            <w:rPr/>
          </w:pPr>
          <w:hyperlink w:anchor="__RefHeading___Toc176352_774463916">
            <w:r>
              <w:rPr>
                <w:webHidden/>
                <w:rStyle w:val="IndexLink"/>
              </w:rPr>
              <w:t>2.3</w:t>
            </w:r>
            <w:r>
              <w:rPr>
                <w:rStyle w:val="IndexLink"/>
                <w:rtl w:val="true"/>
              </w:rPr>
              <w:t>.</w:t>
            </w:r>
            <w:r>
              <w:rPr>
                <w:rStyle w:val="IndexLink"/>
                <w:rtl w:val="true"/>
              </w:rPr>
              <w:t>مذمت شروع کار، بدون استخاره</w:t>
            </w:r>
            <w:r>
              <w:rPr>
                <w:rStyle w:val="IndexLink"/>
                <w:rtl w:val="true"/>
              </w:rPr>
              <w:tab/>
            </w:r>
            <w:r>
              <w:rPr>
                <w:rStyle w:val="IndexLink"/>
              </w:rPr>
              <w:t>19</w:t>
            </w:r>
          </w:hyperlink>
        </w:p>
        <w:p>
          <w:pPr>
            <w:pStyle w:val="Contents3"/>
            <w:tabs>
              <w:tab w:val="clear" w:pos="8459"/>
              <w:tab w:val="right" w:pos="9026" w:leader="dot"/>
            </w:tabs>
            <w:rPr/>
          </w:pPr>
          <w:hyperlink w:anchor="__RefHeading___Toc176354_774463916">
            <w:r>
              <w:rPr>
                <w:webHidden/>
                <w:rStyle w:val="IndexLink"/>
              </w:rPr>
              <w:t>3.3</w:t>
            </w:r>
            <w:r>
              <w:rPr>
                <w:rStyle w:val="IndexLink"/>
                <w:rtl w:val="true"/>
              </w:rPr>
              <w:t xml:space="preserve"> .</w:t>
            </w:r>
            <w:r>
              <w:rPr>
                <w:rStyle w:val="IndexLink"/>
                <w:rtl w:val="true"/>
              </w:rPr>
              <w:t>سفارش به فراگیری استخاره، همانند فراگیری قرآن</w:t>
            </w:r>
            <w:r>
              <w:rPr>
                <w:rStyle w:val="IndexLink"/>
                <w:rtl w:val="true"/>
              </w:rPr>
              <w:tab/>
            </w:r>
            <w:r>
              <w:rPr>
                <w:rStyle w:val="IndexLink"/>
              </w:rPr>
              <w:t>20</w:t>
            </w:r>
          </w:hyperlink>
        </w:p>
        <w:p>
          <w:pPr>
            <w:pStyle w:val="Contents3"/>
            <w:tabs>
              <w:tab w:val="clear" w:pos="8459"/>
              <w:tab w:val="right" w:pos="9026" w:leader="dot"/>
            </w:tabs>
            <w:rPr/>
          </w:pPr>
          <w:hyperlink w:anchor="__RefHeading___Toc176356_774463916">
            <w:r>
              <w:rPr>
                <w:webHidden/>
                <w:rStyle w:val="IndexLink"/>
              </w:rPr>
              <w:t>4.3</w:t>
            </w:r>
            <w:r>
              <w:rPr>
                <w:rStyle w:val="IndexLink"/>
                <w:rtl w:val="true"/>
              </w:rPr>
              <w:t xml:space="preserve"> .</w:t>
            </w:r>
            <w:r>
              <w:rPr>
                <w:rStyle w:val="IndexLink"/>
                <w:rtl w:val="true"/>
              </w:rPr>
              <w:t>فراوانی روایات وارده در کیفیت استخاره</w:t>
            </w:r>
            <w:r>
              <w:rPr>
                <w:rStyle w:val="IndexLink"/>
                <w:rtl w:val="true"/>
              </w:rPr>
              <w:tab/>
            </w:r>
            <w:r>
              <w:rPr>
                <w:rStyle w:val="IndexLink"/>
              </w:rPr>
              <w:t>21</w:t>
            </w:r>
          </w:hyperlink>
        </w:p>
        <w:p>
          <w:pPr>
            <w:pStyle w:val="Contents2"/>
            <w:tabs>
              <w:tab w:val="clear" w:pos="8743"/>
              <w:tab w:val="right" w:pos="9026" w:leader="dot"/>
            </w:tabs>
            <w:rPr/>
          </w:pPr>
          <w:hyperlink w:anchor="__RefHeading___Toc176358_774463916">
            <w:r>
              <w:rPr>
                <w:webHidden/>
                <w:rStyle w:val="IndexLink"/>
              </w:rPr>
              <w:t>4</w:t>
            </w:r>
            <w:r>
              <w:rPr>
                <w:rStyle w:val="IndexLink"/>
                <w:rtl w:val="true"/>
              </w:rPr>
              <w:t xml:space="preserve">. </w:t>
            </w:r>
            <w:r>
              <w:rPr>
                <w:rStyle w:val="IndexLink"/>
                <w:rtl w:val="true"/>
              </w:rPr>
              <w:t>آثار استخاره</w:t>
            </w:r>
            <w:r>
              <w:rPr>
                <w:rStyle w:val="IndexLink"/>
                <w:rtl w:val="true"/>
              </w:rPr>
              <w:tab/>
            </w:r>
            <w:r>
              <w:rPr>
                <w:rStyle w:val="IndexLink"/>
              </w:rPr>
              <w:t>21</w:t>
            </w:r>
          </w:hyperlink>
        </w:p>
        <w:p>
          <w:pPr>
            <w:pStyle w:val="Contents2"/>
            <w:tabs>
              <w:tab w:val="clear" w:pos="8743"/>
              <w:tab w:val="right" w:pos="9026" w:leader="dot"/>
            </w:tabs>
            <w:rPr/>
          </w:pPr>
          <w:hyperlink w:anchor="__RefHeading___Toc176360_774463916">
            <w:r>
              <w:rPr>
                <w:webHidden/>
                <w:rStyle w:val="IndexLink"/>
              </w:rPr>
              <w:t>5</w:t>
            </w:r>
            <w:r>
              <w:rPr>
                <w:rStyle w:val="IndexLink"/>
                <w:rtl w:val="true"/>
              </w:rPr>
              <w:t xml:space="preserve">. </w:t>
            </w:r>
            <w:r>
              <w:rPr>
                <w:rStyle w:val="IndexLink"/>
                <w:rtl w:val="true"/>
              </w:rPr>
              <w:t>دلایل جواز استخاره</w:t>
            </w:r>
            <w:r>
              <w:rPr>
                <w:rStyle w:val="IndexLink"/>
                <w:rtl w:val="true"/>
              </w:rPr>
              <w:tab/>
            </w:r>
            <w:r>
              <w:rPr>
                <w:rStyle w:val="IndexLink"/>
              </w:rPr>
              <w:t>22</w:t>
            </w:r>
          </w:hyperlink>
        </w:p>
        <w:p>
          <w:pPr>
            <w:pStyle w:val="Contents2"/>
            <w:tabs>
              <w:tab w:val="clear" w:pos="8743"/>
              <w:tab w:val="right" w:pos="9026" w:leader="dot"/>
            </w:tabs>
            <w:rPr/>
          </w:pPr>
          <w:hyperlink w:anchor="__RefHeading___Toc176362_774463916">
            <w:r>
              <w:rPr>
                <w:webHidden/>
                <w:rStyle w:val="IndexLink"/>
              </w:rPr>
              <w:t>6</w:t>
            </w:r>
            <w:r>
              <w:rPr>
                <w:rStyle w:val="IndexLink"/>
                <w:rtl w:val="true"/>
              </w:rPr>
              <w:t xml:space="preserve">. </w:t>
            </w:r>
            <w:r>
              <w:rPr>
                <w:rStyle w:val="IndexLink"/>
                <w:rtl w:val="true"/>
              </w:rPr>
              <w:t>شبهه شیخ شلتوت و پاسخ آن</w:t>
            </w:r>
            <w:r>
              <w:rPr>
                <w:rStyle w:val="IndexLink"/>
                <w:rtl w:val="true"/>
              </w:rPr>
              <w:tab/>
            </w:r>
            <w:r>
              <w:rPr>
                <w:rStyle w:val="IndexLink"/>
              </w:rPr>
              <w:t>24</w:t>
            </w:r>
          </w:hyperlink>
        </w:p>
        <w:p>
          <w:pPr>
            <w:pStyle w:val="Contents2"/>
            <w:tabs>
              <w:tab w:val="clear" w:pos="8743"/>
              <w:tab w:val="right" w:pos="9026" w:leader="dot"/>
            </w:tabs>
            <w:rPr/>
          </w:pPr>
          <w:hyperlink w:anchor="__RefHeading___Toc176364_774463916">
            <w:r>
              <w:rPr>
                <w:webHidden/>
                <w:rStyle w:val="IndexLink"/>
              </w:rPr>
              <w:t>7</w:t>
            </w:r>
            <w:r>
              <w:rPr>
                <w:rStyle w:val="IndexLink"/>
                <w:rtl w:val="true"/>
              </w:rPr>
              <w:t xml:space="preserve">. </w:t>
            </w:r>
            <w:r>
              <w:rPr>
                <w:rStyle w:val="IndexLink"/>
                <w:rtl w:val="true"/>
              </w:rPr>
              <w:t>انواع استخاره وکیفیت آن</w:t>
            </w:r>
            <w:r>
              <w:rPr>
                <w:rStyle w:val="IndexLink"/>
                <w:rtl w:val="true"/>
              </w:rPr>
              <w:tab/>
            </w:r>
            <w:r>
              <w:rPr>
                <w:rStyle w:val="IndexLink"/>
              </w:rPr>
              <w:t>26</w:t>
            </w:r>
          </w:hyperlink>
        </w:p>
        <w:p>
          <w:pPr>
            <w:pStyle w:val="Contents3"/>
            <w:tabs>
              <w:tab w:val="clear" w:pos="8459"/>
              <w:tab w:val="right" w:pos="9026" w:leader="dot"/>
            </w:tabs>
            <w:rPr/>
          </w:pPr>
          <w:hyperlink w:anchor="__RefHeading___Toc176366_774463916">
            <w:r>
              <w:rPr>
                <w:webHidden/>
                <w:rStyle w:val="IndexLink"/>
              </w:rPr>
              <w:t>1.7</w:t>
            </w:r>
            <w:r>
              <w:rPr>
                <w:rStyle w:val="IndexLink"/>
                <w:rtl w:val="true"/>
              </w:rPr>
              <w:t xml:space="preserve"> .</w:t>
            </w:r>
            <w:r>
              <w:rPr>
                <w:rStyle w:val="IndexLink"/>
                <w:rtl w:val="true"/>
              </w:rPr>
              <w:t>استخاره با نماز و دعا</w:t>
            </w:r>
            <w:r>
              <w:rPr>
                <w:rStyle w:val="IndexLink"/>
                <w:rtl w:val="true"/>
              </w:rPr>
              <w:tab/>
            </w:r>
            <w:r>
              <w:rPr>
                <w:rStyle w:val="IndexLink"/>
              </w:rPr>
              <w:t>26</w:t>
            </w:r>
          </w:hyperlink>
        </w:p>
        <w:p>
          <w:pPr>
            <w:pStyle w:val="Contents3"/>
            <w:tabs>
              <w:tab w:val="clear" w:pos="8459"/>
              <w:tab w:val="right" w:pos="9026" w:leader="dot"/>
            </w:tabs>
            <w:rPr/>
          </w:pPr>
          <w:hyperlink w:anchor="__RefHeading___Toc176368_774463916">
            <w:r>
              <w:rPr>
                <w:webHidden/>
                <w:rStyle w:val="IndexLink"/>
              </w:rPr>
              <w:t>2.7</w:t>
            </w:r>
            <w:r>
              <w:rPr>
                <w:rStyle w:val="IndexLink"/>
                <w:rtl w:val="true"/>
              </w:rPr>
              <w:t xml:space="preserve"> .</w:t>
            </w:r>
            <w:r>
              <w:rPr>
                <w:rStyle w:val="IndexLink"/>
                <w:rtl w:val="true"/>
              </w:rPr>
              <w:t>استخاره با قرآن</w:t>
            </w:r>
            <w:r>
              <w:rPr>
                <w:rStyle w:val="IndexLink"/>
                <w:rtl w:val="true"/>
              </w:rPr>
              <w:tab/>
            </w:r>
            <w:r>
              <w:rPr>
                <w:rStyle w:val="IndexLink"/>
              </w:rPr>
              <w:t>31</w:t>
            </w:r>
          </w:hyperlink>
        </w:p>
        <w:p>
          <w:pPr>
            <w:pStyle w:val="Contents3"/>
            <w:tabs>
              <w:tab w:val="clear" w:pos="8459"/>
              <w:tab w:val="right" w:pos="9026" w:leader="dot"/>
            </w:tabs>
            <w:rPr/>
          </w:pPr>
          <w:hyperlink w:anchor="__RefHeading___Toc176370_774463916">
            <w:r>
              <w:rPr>
                <w:webHidden/>
                <w:rStyle w:val="IndexLink"/>
              </w:rPr>
              <w:t>3.7</w:t>
            </w:r>
            <w:r>
              <w:rPr>
                <w:rStyle w:val="IndexLink"/>
                <w:rtl w:val="true"/>
              </w:rPr>
              <w:t xml:space="preserve"> .</w:t>
            </w:r>
            <w:r>
              <w:rPr>
                <w:rStyle w:val="IndexLink"/>
                <w:rtl w:val="true"/>
              </w:rPr>
              <w:t>استخاره با تسبیح</w:t>
            </w:r>
            <w:r>
              <w:rPr>
                <w:rStyle w:val="IndexLink"/>
                <w:rtl w:val="true"/>
              </w:rPr>
              <w:tab/>
            </w:r>
            <w:r>
              <w:rPr>
                <w:rStyle w:val="IndexLink"/>
              </w:rPr>
              <w:t>34</w:t>
            </w:r>
          </w:hyperlink>
        </w:p>
        <w:p>
          <w:pPr>
            <w:pStyle w:val="Contents3"/>
            <w:tabs>
              <w:tab w:val="clear" w:pos="8459"/>
              <w:tab w:val="right" w:pos="9026" w:leader="dot"/>
            </w:tabs>
            <w:rPr/>
          </w:pPr>
          <w:hyperlink w:anchor="__RefHeading___Toc176372_774463916">
            <w:r>
              <w:rPr>
                <w:webHidden/>
                <w:rStyle w:val="IndexLink"/>
              </w:rPr>
              <w:t>4.7</w:t>
            </w:r>
            <w:r>
              <w:rPr>
                <w:rStyle w:val="IndexLink"/>
                <w:rtl w:val="true"/>
              </w:rPr>
              <w:t xml:space="preserve"> .</w:t>
            </w:r>
            <w:r>
              <w:rPr>
                <w:rStyle w:val="IndexLink"/>
                <w:rtl w:val="true"/>
              </w:rPr>
              <w:t xml:space="preserve">استخاره با رقعه </w:t>
            </w:r>
            <w:r>
              <w:rPr>
                <w:rStyle w:val="IndexLink"/>
                <w:rtl w:val="true"/>
              </w:rPr>
              <w:t>(</w:t>
            </w:r>
            <w:r>
              <w:rPr>
                <w:rStyle w:val="IndexLink"/>
                <w:rtl w:val="true"/>
              </w:rPr>
              <w:t>قطعات کاغذ</w:t>
            </w:r>
            <w:r>
              <w:rPr>
                <w:rStyle w:val="IndexLink"/>
                <w:rtl w:val="true"/>
              </w:rPr>
              <w:t>)</w:t>
              <w:tab/>
            </w:r>
            <w:r>
              <w:rPr>
                <w:rStyle w:val="IndexLink"/>
              </w:rPr>
              <w:t>35</w:t>
            </w:r>
          </w:hyperlink>
        </w:p>
        <w:p>
          <w:pPr>
            <w:pStyle w:val="Contents2"/>
            <w:tabs>
              <w:tab w:val="clear" w:pos="8743"/>
              <w:tab w:val="right" w:pos="9026" w:leader="dot"/>
            </w:tabs>
            <w:rPr/>
          </w:pPr>
          <w:hyperlink w:anchor="__RefHeading___Toc176374_774463916">
            <w:r>
              <w:rPr>
                <w:webHidden/>
                <w:rStyle w:val="IndexLink"/>
              </w:rPr>
              <w:t>8</w:t>
            </w:r>
            <w:r>
              <w:rPr>
                <w:rStyle w:val="IndexLink"/>
                <w:rtl w:val="true"/>
              </w:rPr>
              <w:t xml:space="preserve">. </w:t>
            </w:r>
            <w:r>
              <w:rPr>
                <w:rStyle w:val="IndexLink"/>
                <w:rtl w:val="true"/>
              </w:rPr>
              <w:t>عدم جواز استخاره با هر روشی</w:t>
            </w:r>
            <w:r>
              <w:rPr>
                <w:rStyle w:val="IndexLink"/>
                <w:rtl w:val="true"/>
              </w:rPr>
              <w:tab/>
            </w:r>
            <w:r>
              <w:rPr>
                <w:rStyle w:val="IndexLink"/>
              </w:rPr>
              <w:t>38</w:t>
            </w:r>
          </w:hyperlink>
        </w:p>
        <w:p>
          <w:pPr>
            <w:pStyle w:val="Contents2"/>
            <w:tabs>
              <w:tab w:val="clear" w:pos="8743"/>
              <w:tab w:val="right" w:pos="9026" w:leader="dot"/>
            </w:tabs>
            <w:rPr/>
          </w:pPr>
          <w:hyperlink w:anchor="__RefHeading___Toc176376_774463916">
            <w:r>
              <w:rPr>
                <w:webHidden/>
                <w:rStyle w:val="IndexLink"/>
              </w:rPr>
              <w:t>9</w:t>
            </w:r>
            <w:r>
              <w:rPr>
                <w:rStyle w:val="IndexLink"/>
                <w:rtl w:val="true"/>
              </w:rPr>
              <w:t xml:space="preserve">. </w:t>
            </w:r>
            <w:r>
              <w:rPr>
                <w:rStyle w:val="IndexLink"/>
                <w:rtl w:val="true"/>
              </w:rPr>
              <w:t>چه نوع استخاره ای بهتر است؟</w:t>
            </w:r>
            <w:r>
              <w:rPr>
                <w:rStyle w:val="IndexLink"/>
                <w:rtl w:val="true"/>
              </w:rPr>
              <w:tab/>
            </w:r>
            <w:r>
              <w:rPr>
                <w:rStyle w:val="IndexLink"/>
              </w:rPr>
              <w:t>39</w:t>
            </w:r>
          </w:hyperlink>
        </w:p>
        <w:p>
          <w:pPr>
            <w:pStyle w:val="Contents2"/>
            <w:tabs>
              <w:tab w:val="clear" w:pos="8743"/>
              <w:tab w:val="right" w:pos="9026" w:leader="dot"/>
            </w:tabs>
            <w:rPr/>
          </w:pPr>
          <w:hyperlink w:anchor="__RefHeading___Toc176378_774463916">
            <w:r>
              <w:rPr>
                <w:webHidden/>
                <w:rStyle w:val="IndexLink"/>
              </w:rPr>
              <w:t>10</w:t>
            </w:r>
            <w:r>
              <w:rPr>
                <w:rStyle w:val="IndexLink"/>
                <w:rtl w:val="true"/>
              </w:rPr>
              <w:t xml:space="preserve">. </w:t>
            </w:r>
            <w:r>
              <w:rPr>
                <w:rStyle w:val="IndexLink"/>
                <w:rtl w:val="true"/>
              </w:rPr>
              <w:t>آداب استخاره</w:t>
            </w:r>
            <w:r>
              <w:rPr>
                <w:rStyle w:val="IndexLink"/>
                <w:rtl w:val="true"/>
              </w:rPr>
              <w:tab/>
            </w:r>
            <w:r>
              <w:rPr>
                <w:rStyle w:val="IndexLink"/>
              </w:rPr>
              <w:t>40</w:t>
            </w:r>
          </w:hyperlink>
        </w:p>
        <w:p>
          <w:pPr>
            <w:pStyle w:val="Contents3"/>
            <w:tabs>
              <w:tab w:val="clear" w:pos="8459"/>
              <w:tab w:val="right" w:pos="9026" w:leader="dot"/>
            </w:tabs>
            <w:rPr/>
          </w:pPr>
          <w:hyperlink w:anchor="__RefHeading___Toc176380_774463916">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76382_774463916">
            <w:r>
              <w:rPr>
                <w:webHidden/>
                <w:rStyle w:val="IndexLink"/>
              </w:rPr>
              <w:t>1.10</w:t>
            </w:r>
            <w:r>
              <w:rPr>
                <w:rStyle w:val="IndexLink"/>
                <w:rtl w:val="true"/>
              </w:rPr>
              <w:t xml:space="preserve"> </w:t>
            </w:r>
            <w:r>
              <w:rPr>
                <w:rStyle w:val="IndexLink"/>
                <w:rtl w:val="true"/>
              </w:rPr>
              <w:t>مکانی</w:t>
            </w:r>
            <w:r>
              <w:rPr>
                <w:rStyle w:val="IndexLink"/>
                <w:rtl w:val="true"/>
              </w:rPr>
              <w:tab/>
            </w:r>
            <w:r>
              <w:rPr>
                <w:rStyle w:val="IndexLink"/>
              </w:rPr>
              <w:t>41</w:t>
            </w:r>
          </w:hyperlink>
        </w:p>
        <w:p>
          <w:pPr>
            <w:pStyle w:val="Contents3"/>
            <w:tabs>
              <w:tab w:val="clear" w:pos="8459"/>
              <w:tab w:val="right" w:pos="9026" w:leader="dot"/>
            </w:tabs>
            <w:rPr/>
          </w:pPr>
          <w:hyperlink w:anchor="__RefHeading___Toc176384_774463916">
            <w:r>
              <w:rPr>
                <w:webHidden/>
                <w:rStyle w:val="IndexLink"/>
              </w:rPr>
              <w:t>2.10</w:t>
            </w:r>
            <w:r>
              <w:rPr>
                <w:rStyle w:val="IndexLink"/>
                <w:rtl w:val="true"/>
              </w:rPr>
              <w:t xml:space="preserve"> </w:t>
            </w:r>
            <w:r>
              <w:rPr>
                <w:rStyle w:val="IndexLink"/>
                <w:rtl w:val="true"/>
              </w:rPr>
              <w:t>زمانی</w:t>
            </w:r>
            <w:r>
              <w:rPr>
                <w:rStyle w:val="IndexLink"/>
                <w:rtl w:val="true"/>
              </w:rPr>
              <w:tab/>
            </w:r>
            <w:r>
              <w:rPr>
                <w:rStyle w:val="IndexLink"/>
              </w:rPr>
              <w:t>42</w:t>
            </w:r>
          </w:hyperlink>
        </w:p>
        <w:p>
          <w:pPr>
            <w:pStyle w:val="Contents2"/>
            <w:tabs>
              <w:tab w:val="clear" w:pos="8743"/>
              <w:tab w:val="right" w:pos="9026" w:leader="dot"/>
            </w:tabs>
            <w:rPr/>
          </w:pPr>
          <w:hyperlink w:anchor="__RefHeading___Toc176386_774463916">
            <w:r>
              <w:rPr>
                <w:webHidden/>
                <w:rStyle w:val="IndexLink"/>
              </w:rPr>
              <w:t>11</w:t>
            </w:r>
            <w:r>
              <w:rPr>
                <w:rStyle w:val="IndexLink"/>
                <w:rtl w:val="true"/>
              </w:rPr>
              <w:t xml:space="preserve">. </w:t>
            </w:r>
            <w:r>
              <w:rPr>
                <w:rStyle w:val="IndexLink"/>
                <w:rtl w:val="true"/>
              </w:rPr>
              <w:t>شرایط صحت استخاره</w:t>
            </w:r>
            <w:r>
              <w:rPr>
                <w:rStyle w:val="IndexLink"/>
                <w:rtl w:val="true"/>
              </w:rPr>
              <w:tab/>
            </w:r>
            <w:r>
              <w:rPr>
                <w:rStyle w:val="IndexLink"/>
              </w:rPr>
              <w:t>43</w:t>
            </w:r>
          </w:hyperlink>
        </w:p>
        <w:p>
          <w:pPr>
            <w:pStyle w:val="Contents3"/>
            <w:tabs>
              <w:tab w:val="clear" w:pos="8459"/>
              <w:tab w:val="right" w:pos="9026" w:leader="dot"/>
            </w:tabs>
            <w:rPr/>
          </w:pPr>
          <w:hyperlink w:anchor="__RefHeading___Toc176388_774463916">
            <w:r>
              <w:rPr>
                <w:webHidden/>
                <w:rStyle w:val="IndexLink"/>
              </w:rPr>
              <w:t>1.11</w:t>
            </w:r>
            <w:r>
              <w:rPr>
                <w:rStyle w:val="IndexLink"/>
                <w:rtl w:val="true"/>
              </w:rPr>
              <w:t xml:space="preserve"> </w:t>
            </w:r>
            <w:r>
              <w:rPr>
                <w:rStyle w:val="IndexLink"/>
                <w:rtl w:val="true"/>
              </w:rPr>
              <w:t>استخاره بدون مشورت و فکر نباشد</w:t>
            </w:r>
            <w:r>
              <w:rPr>
                <w:rStyle w:val="IndexLink"/>
                <w:rtl w:val="true"/>
              </w:rPr>
              <w:tab/>
            </w:r>
            <w:r>
              <w:rPr>
                <w:rStyle w:val="IndexLink"/>
              </w:rPr>
              <w:t>43</w:t>
            </w:r>
          </w:hyperlink>
        </w:p>
        <w:p>
          <w:pPr>
            <w:pStyle w:val="Contents3"/>
            <w:tabs>
              <w:tab w:val="clear" w:pos="8459"/>
              <w:tab w:val="right" w:pos="9026" w:leader="dot"/>
            </w:tabs>
            <w:rPr/>
          </w:pPr>
          <w:hyperlink w:anchor="__RefHeading___Toc176390_774463916">
            <w:r>
              <w:rPr>
                <w:webHidden/>
                <w:rStyle w:val="IndexLink"/>
              </w:rPr>
              <w:t>2.11</w:t>
            </w:r>
            <w:r>
              <w:rPr>
                <w:rStyle w:val="IndexLink"/>
                <w:rtl w:val="true"/>
              </w:rPr>
              <w:t xml:space="preserve"> </w:t>
            </w:r>
            <w:r>
              <w:rPr>
                <w:rStyle w:val="IndexLink"/>
                <w:rtl w:val="true"/>
              </w:rPr>
              <w:t>استخاره در یک موضوع تکرار نشود</w:t>
            </w:r>
            <w:r>
              <w:rPr>
                <w:rStyle w:val="IndexLink"/>
                <w:rtl w:val="true"/>
              </w:rPr>
              <w:tab/>
            </w:r>
            <w:r>
              <w:rPr>
                <w:rStyle w:val="IndexLink"/>
              </w:rPr>
              <w:t>43</w:t>
            </w:r>
          </w:hyperlink>
        </w:p>
        <w:p>
          <w:pPr>
            <w:pStyle w:val="Contents3"/>
            <w:tabs>
              <w:tab w:val="clear" w:pos="8459"/>
              <w:tab w:val="right" w:pos="9026" w:leader="dot"/>
            </w:tabs>
            <w:rPr/>
          </w:pPr>
          <w:hyperlink w:anchor="__RefHeading___Toc176392_774463916">
            <w:r>
              <w:rPr>
                <w:webHidden/>
                <w:rStyle w:val="IndexLink"/>
              </w:rPr>
              <w:t>3.11</w:t>
            </w:r>
            <w:r>
              <w:rPr>
                <w:rStyle w:val="IndexLink"/>
                <w:rtl w:val="true"/>
              </w:rPr>
              <w:t xml:space="preserve"> </w:t>
            </w:r>
            <w:r>
              <w:rPr>
                <w:rStyle w:val="IndexLink"/>
                <w:rtl w:val="true"/>
              </w:rPr>
              <w:t>استخاره برای انجام محرمات یا واجبات نباشد</w:t>
            </w:r>
            <w:r>
              <w:rPr>
                <w:rStyle w:val="IndexLink"/>
                <w:rtl w:val="true"/>
              </w:rPr>
              <w:tab/>
            </w:r>
            <w:r>
              <w:rPr>
                <w:rStyle w:val="IndexLink"/>
              </w:rPr>
              <w:t>44</w:t>
            </w:r>
          </w:hyperlink>
        </w:p>
        <w:p>
          <w:pPr>
            <w:pStyle w:val="Contents2"/>
            <w:tabs>
              <w:tab w:val="clear" w:pos="8743"/>
              <w:tab w:val="right" w:pos="9026" w:leader="dot"/>
            </w:tabs>
            <w:rPr/>
          </w:pPr>
          <w:hyperlink w:anchor="__RefHeading___Toc176394_774463916">
            <w:r>
              <w:rPr>
                <w:webHidden/>
                <w:rStyle w:val="IndexLink"/>
              </w:rPr>
              <w:t>12</w:t>
            </w:r>
            <w:r>
              <w:rPr>
                <w:rStyle w:val="IndexLink"/>
                <w:rtl w:val="true"/>
              </w:rPr>
              <w:t xml:space="preserve">. </w:t>
            </w:r>
            <w:r>
              <w:rPr>
                <w:rStyle w:val="IndexLink"/>
                <w:rtl w:val="true"/>
              </w:rPr>
              <w:t>برخی از احکام استخاره</w:t>
            </w:r>
            <w:r>
              <w:rPr>
                <w:rStyle w:val="IndexLink"/>
                <w:rtl w:val="true"/>
              </w:rPr>
              <w:tab/>
            </w:r>
            <w:r>
              <w:rPr>
                <w:rStyle w:val="IndexLink"/>
              </w:rPr>
              <w:t>45</w:t>
            </w:r>
          </w:hyperlink>
        </w:p>
        <w:p>
          <w:pPr>
            <w:pStyle w:val="Contents3"/>
            <w:tabs>
              <w:tab w:val="clear" w:pos="8459"/>
              <w:tab w:val="right" w:pos="9026" w:leader="dot"/>
            </w:tabs>
            <w:rPr/>
          </w:pPr>
          <w:hyperlink w:anchor="__RefHeading___Toc176396_774463916">
            <w:r>
              <w:rPr>
                <w:webHidden/>
                <w:rStyle w:val="IndexLink"/>
              </w:rPr>
              <w:t>1.12</w:t>
            </w:r>
            <w:r>
              <w:rPr>
                <w:rStyle w:val="IndexLink"/>
                <w:rtl w:val="true"/>
              </w:rPr>
              <w:t xml:space="preserve"> </w:t>
            </w:r>
            <w:r>
              <w:rPr>
                <w:rStyle w:val="IndexLink"/>
                <w:rtl w:val="true"/>
              </w:rPr>
              <w:t>حکم عمل به استخاره</w:t>
            </w:r>
            <w:r>
              <w:rPr>
                <w:rStyle w:val="IndexLink"/>
                <w:rtl w:val="true"/>
              </w:rPr>
              <w:tab/>
            </w:r>
            <w:r>
              <w:rPr>
                <w:rStyle w:val="IndexLink"/>
              </w:rPr>
              <w:t>45</w:t>
            </w:r>
          </w:hyperlink>
        </w:p>
        <w:p>
          <w:pPr>
            <w:pStyle w:val="Contents3"/>
            <w:tabs>
              <w:tab w:val="clear" w:pos="8459"/>
              <w:tab w:val="right" w:pos="9026" w:leader="dot"/>
            </w:tabs>
            <w:rPr/>
          </w:pPr>
          <w:hyperlink w:anchor="__RefHeading___Toc176398_774463916">
            <w:r>
              <w:rPr>
                <w:webHidden/>
                <w:rStyle w:val="IndexLink"/>
              </w:rPr>
              <w:t>2.12</w:t>
            </w:r>
            <w:r>
              <w:rPr>
                <w:rStyle w:val="IndexLink"/>
                <w:rtl w:val="true"/>
              </w:rPr>
              <w:t xml:space="preserve"> </w:t>
            </w:r>
            <w:r>
              <w:rPr>
                <w:rStyle w:val="IndexLink"/>
                <w:rtl w:val="true"/>
              </w:rPr>
              <w:t>وسواس و افراط در استخاره</w:t>
            </w:r>
            <w:r>
              <w:rPr>
                <w:rStyle w:val="IndexLink"/>
                <w:rtl w:val="true"/>
              </w:rPr>
              <w:tab/>
            </w:r>
            <w:r>
              <w:rPr>
                <w:rStyle w:val="IndexLink"/>
              </w:rPr>
              <w:t>45</w:t>
            </w:r>
          </w:hyperlink>
        </w:p>
        <w:p>
          <w:pPr>
            <w:pStyle w:val="Contents3"/>
            <w:tabs>
              <w:tab w:val="clear" w:pos="8459"/>
              <w:tab w:val="right" w:pos="9026" w:leader="dot"/>
            </w:tabs>
            <w:rPr/>
          </w:pPr>
          <w:hyperlink w:anchor="__RefHeading___Toc176400_774463916">
            <w:r>
              <w:rPr>
                <w:webHidden/>
                <w:rStyle w:val="IndexLink"/>
              </w:rPr>
              <w:t>3.12</w:t>
            </w:r>
            <w:r>
              <w:rPr>
                <w:rStyle w:val="IndexLink"/>
                <w:rtl w:val="true"/>
              </w:rPr>
              <w:t xml:space="preserve"> </w:t>
            </w:r>
            <w:r>
              <w:rPr>
                <w:rStyle w:val="IndexLink"/>
                <w:rtl w:val="true"/>
              </w:rPr>
              <w:t>ساعت استخاره</w:t>
            </w:r>
            <w:r>
              <w:rPr>
                <w:rStyle w:val="IndexLink"/>
                <w:rtl w:val="true"/>
              </w:rPr>
              <w:tab/>
            </w:r>
            <w:r>
              <w:rPr>
                <w:rStyle w:val="IndexLink"/>
              </w:rPr>
              <w:t>48</w:t>
            </w:r>
          </w:hyperlink>
        </w:p>
        <w:p>
          <w:pPr>
            <w:pStyle w:val="Contents3"/>
            <w:tabs>
              <w:tab w:val="clear" w:pos="8459"/>
              <w:tab w:val="right" w:pos="9026" w:leader="dot"/>
            </w:tabs>
            <w:rPr/>
          </w:pPr>
          <w:hyperlink w:anchor="__RefHeading___Toc176402_774463916">
            <w:r>
              <w:rPr>
                <w:webHidden/>
                <w:rStyle w:val="IndexLink"/>
              </w:rPr>
              <w:t>4.12</w:t>
            </w:r>
            <w:r>
              <w:rPr>
                <w:rStyle w:val="IndexLink"/>
                <w:rtl w:val="true"/>
              </w:rPr>
              <w:t xml:space="preserve"> </w:t>
            </w:r>
            <w:r>
              <w:rPr>
                <w:rStyle w:val="IndexLink"/>
                <w:rtl w:val="true"/>
              </w:rPr>
              <w:t>استخاره برای دیگری، با نیابت و بدون نیابت</w:t>
            </w:r>
            <w:r>
              <w:rPr>
                <w:rStyle w:val="IndexLink"/>
                <w:rtl w:val="true"/>
              </w:rPr>
              <w:tab/>
            </w:r>
            <w:r>
              <w:rPr>
                <w:rStyle w:val="IndexLink"/>
              </w:rPr>
              <w:t>48</w:t>
            </w:r>
          </w:hyperlink>
        </w:p>
        <w:p>
          <w:pPr>
            <w:pStyle w:val="Contents3"/>
            <w:tabs>
              <w:tab w:val="clear" w:pos="8459"/>
              <w:tab w:val="right" w:pos="9026" w:leader="dot"/>
            </w:tabs>
            <w:rPr/>
          </w:pPr>
          <w:hyperlink w:anchor="__RefHeading___Toc176404_774463916">
            <w:r>
              <w:rPr>
                <w:webHidden/>
                <w:rStyle w:val="IndexLink"/>
              </w:rPr>
              <w:t>5.12</w:t>
            </w:r>
            <w:r>
              <w:rPr>
                <w:rStyle w:val="IndexLink"/>
                <w:rtl w:val="true"/>
              </w:rPr>
              <w:t xml:space="preserve"> </w:t>
            </w:r>
            <w:r>
              <w:rPr>
                <w:rStyle w:val="IndexLink"/>
                <w:rtl w:val="true"/>
              </w:rPr>
              <w:t>جواز استخاره برای طلاق</w:t>
            </w:r>
            <w:r>
              <w:rPr>
                <w:rStyle w:val="IndexLink"/>
                <w:rtl w:val="true"/>
              </w:rPr>
              <w:tab/>
            </w:r>
            <w:r>
              <w:rPr>
                <w:rStyle w:val="IndexLink"/>
              </w:rPr>
              <w:t>49</w:t>
            </w:r>
          </w:hyperlink>
        </w:p>
        <w:p>
          <w:pPr>
            <w:pStyle w:val="Contents3"/>
            <w:tabs>
              <w:tab w:val="clear" w:pos="8459"/>
              <w:tab w:val="right" w:pos="9026" w:leader="dot"/>
            </w:tabs>
            <w:rPr/>
          </w:pPr>
          <w:hyperlink w:anchor="__RefHeading___Toc176406_774463916">
            <w:r>
              <w:rPr>
                <w:webHidden/>
                <w:rStyle w:val="IndexLink"/>
              </w:rPr>
              <w:t>6.12</w:t>
            </w:r>
            <w:r>
              <w:rPr>
                <w:rStyle w:val="IndexLink"/>
                <w:rtl w:val="true"/>
              </w:rPr>
              <w:t xml:space="preserve"> </w:t>
            </w:r>
            <w:r>
              <w:rPr>
                <w:rStyle w:val="IndexLink"/>
                <w:rtl w:val="true"/>
              </w:rPr>
              <w:t>عمل نکردن به استخاره</w:t>
            </w:r>
            <w:r>
              <w:rPr>
                <w:rStyle w:val="IndexLink"/>
                <w:rtl w:val="true"/>
              </w:rPr>
              <w:tab/>
            </w:r>
            <w:r>
              <w:rPr>
                <w:rStyle w:val="IndexLink"/>
              </w:rPr>
              <w:t>50</w:t>
            </w:r>
          </w:hyperlink>
        </w:p>
        <w:p>
          <w:pPr>
            <w:pStyle w:val="Contents2"/>
            <w:tabs>
              <w:tab w:val="clear" w:pos="8743"/>
              <w:tab w:val="right" w:pos="9026" w:leader="dot"/>
            </w:tabs>
            <w:rPr/>
          </w:pPr>
          <w:hyperlink w:anchor="__RefHeading___Toc176408_774463916">
            <w:r>
              <w:rPr>
                <w:webHidden/>
                <w:rStyle w:val="IndexLink"/>
                <w:rtl w:val="true"/>
              </w:rPr>
              <w:t>منابع برای مطالعه بیشتر</w:t>
            </w:r>
            <w:r>
              <w:rPr>
                <w:rStyle w:val="IndexLink"/>
                <w:rtl w:val="true"/>
              </w:rPr>
              <w:tab/>
            </w:r>
            <w:r>
              <w:rPr>
                <w:rStyle w:val="IndexLink"/>
              </w:rPr>
              <w:t>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51_35102"/>
      <w:bookmarkStart w:id="1" w:name="pg4951_35102"/>
      <w:bookmarkEnd w:id="1"/>
    </w:p>
    <w:p>
      <w:pPr>
        <w:pStyle w:val="Heading2"/>
        <w:numPr>
          <w:ilvl w:val="1"/>
          <w:numId w:val="1"/>
        </w:numPr>
        <w:rPr/>
      </w:pPr>
      <w:bookmarkStart w:id="2" w:name="pg4951_35102"/>
      <w:bookmarkStart w:id="3" w:name="__RefHeading___Toc17633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۲۷۸۸۶۰۹</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فلسفه و چگونگی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سیدمحمد ضیایی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ضیائی، سیدمحمد،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bookmarkStart w:id="5" w:name="pg4951_35103"/>
    </w:p>
    <w:p>
      <w:pPr>
        <w:pStyle w:val="Heading2"/>
        <w:numPr>
          <w:ilvl w:val="1"/>
          <w:numId w:val="1"/>
        </w:numPr>
        <w:rPr/>
      </w:pPr>
      <w:bookmarkStart w:id="6" w:name="__RefHeading___Toc176336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51_35106"/>
    </w:p>
    <w:p>
      <w:pPr>
        <w:pStyle w:val="Heading2"/>
        <w:numPr>
          <w:ilvl w:val="1"/>
          <w:numId w:val="1"/>
        </w:numPr>
        <w:rPr/>
      </w:pPr>
      <w:bookmarkStart w:id="9" w:name="__RefHeading___Toc176338_774463916"/>
      <w:bookmarkStart w:id="10" w:name="_Toc3"/>
      <w:bookmarkEnd w:id="8"/>
      <w:bookmarkEnd w:id="9"/>
      <w:r>
        <w:rPr>
          <w:rtl w:val="true"/>
        </w:rPr>
        <w:t>استخاره؛ فلسفه و چگونگی</w:t>
      </w:r>
      <w:bookmarkEnd w:id="10"/>
    </w:p>
    <w:p>
      <w:pPr>
        <w:pStyle w:val="BookText"/>
        <w:rPr/>
      </w:pPr>
      <w:r>
        <w:rPr>
          <w:rFonts w:ascii="IRNazanin" w:hAnsi="IRNazanin" w:eastAsia="IRNazanin"/>
          <w:color w:val="111111"/>
          <w:sz w:val="28"/>
          <w:sz w:val="28"/>
          <w:szCs w:val="28"/>
          <w:rtl w:val="true"/>
          <w:lang w:bidi="fa-IR"/>
        </w:rPr>
        <w:t>هدف این نوشتار بررسی پرسش‌هایی از این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به چه معناست و در چه اموری جایز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استخاره با تفأل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چند گونه است و کدام نوع آن بهتر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استخاره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نیابت در استخاره جایز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عمل به نتیجه استخاره واجب است؟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4951_35108"/>
    </w:p>
    <w:p>
      <w:pPr>
        <w:pStyle w:val="Heading2"/>
        <w:numPr>
          <w:ilvl w:val="1"/>
          <w:numId w:val="1"/>
        </w:numPr>
        <w:rPr/>
      </w:pPr>
      <w:bookmarkStart w:id="12" w:name="__RefHeading___Toc176340_774463916"/>
      <w:bookmarkStart w:id="13" w:name="_Toc4"/>
      <w:bookmarkEnd w:id="11"/>
      <w:bookmarkEnd w:id="12"/>
      <w:r>
        <w:rPr>
          <w:rtl w:val="true"/>
        </w:rPr>
        <w:t>مقدمه</w:t>
      </w:r>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پر از مشقت این جهان، اغلب خود را ناتوان و ضعیف می‌بیند؛ از این رو همواره به دنبال قدرتی است که او را راهنمایی کند و از مشکلات رهایی بخشد و بی شک این علم و قدرت باید منشأ و مبدئی فراطبیعی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باوری فطری در انسان است؛ از این رو همواره برای جبران ضعف‌های خویش، به هر آنچه که احتمال چنین تأثیری از آن بدهد، تمسک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فطری بشر در بسیاری مواقع موجب دست اندازی و سوء استفاده شیطان صفتان شده و با رمالی، کهانت، فال بینی، سحر و جادو و مانند اینها سعی در بهره کشی از انسان‌های 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انسان‌هایی به دام آنان می‌افتند که راه خردورزی را بر خود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تمام مراحل زندگی خویش تعقل می کنند، در مشکلات و سردرگمی های‌شان نیز تلاش می کنند تا از راه عقل منحرف نشوند و بر خداوند که ایشان را در هر حال یار و یاور است، اعتماد و توکل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خواستن از هستی بخش، شیوه مردان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کریم توسط آخرین پیامبرش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نامیده‌اش، راه های گوناگونی برای برون رفت از سرگردانی در امور مختلف زندگی به ما آموخته است که از جمله آنها استخاره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کوتاه، با معنا و مفهوم استخاره و مضامین صحیح و باطل آن آشنا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از گفتار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 استفاده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دانم از تلاش کسانی که در گردآوری این اثر، حقیر را یاری کردند، به‌ویژه برادر ارجمندم جناب آقای خندان قدردانی نمایم</w:t>
      </w:r>
      <w:r>
        <w:rPr>
          <w:rFonts w:eastAsia="IRNazanin" w:cs="IRNazanin"/>
          <w:color w:val="111111"/>
          <w:sz w:val="28"/>
          <w:szCs w:val="28"/>
          <w:rtl w:val="true"/>
          <w:lang w:bidi="fa-IR"/>
        </w:rPr>
        <w:t>.</w:t>
      </w:r>
      <w:bookmarkStart w:id="14" w:name="pg4951_35110"/>
    </w:p>
    <w:p>
      <w:pPr>
        <w:pStyle w:val="Heading2"/>
        <w:numPr>
          <w:ilvl w:val="1"/>
          <w:numId w:val="1"/>
        </w:numPr>
        <w:rPr/>
      </w:pPr>
      <w:bookmarkStart w:id="15" w:name="__RefHeading___Toc176342_774463916"/>
      <w:bookmarkStart w:id="16" w:name="_Toc5"/>
      <w:bookmarkEnd w:id="14"/>
      <w:bookmarkEnd w:id="15"/>
      <w:r>
        <w:rPr/>
        <w:t>1</w:t>
      </w:r>
      <w:r>
        <w:rPr>
          <w:rtl w:val="true"/>
        </w:rPr>
        <w:t xml:space="preserve">. </w:t>
      </w:r>
      <w:r>
        <w:rPr>
          <w:rtl w:val="true"/>
        </w:rPr>
        <w:t>معنای استخاره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خواستن بهترین، طلب خیر و نیکویی است و در اصطلاح به معنای طلب خیر و عافیت از خداوند متعال است که در روایات به آن سفارش شده و جزو دعاهایی است که برای آن آدابی نیز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انجام کاری دچار شک و تردید شد، می تواند استخاره را به روش‌های مختلفی انجام دهد که بخشی از آنها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و کیفیت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 در دو معنای اصطلاحی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معنای حقیقی استخاره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استخاره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و روایات ما از آن بیشتر نام برده شده و نزد خواص، متعارف است و آن، طلب خیر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استخاره در تمام کارهایی که انسان انجام می‌دهد، نیکو و مستحب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استخاره با قرآن یا تسبیح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خواهیم کرد،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استخاره با قرآن و تسبیح نیز طلب خیر و شناخت سعادت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آن‌که کاملاً در امری متحیر و سرگردان شد، به گونه‌ای که نه عقل خودش او را به خوبی و بدی امری راهنمایی کرد و نه عقل دیگری، و از سوی خداوند نیز درباره آن کار، تکلیف و فرمانی وجود نداشت و در نتیجه، هیچ راهی برای کشف خوب و بد در کار نبود، اگر کسی انسان را به یک سوی کار، دلگرم کند و با اراده راسخ، او را به انجام آن تصمیم وادارد، چه منّت بزرگی بر انسان خواهد داشت؟ این‌جاست که دین‌داران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عالم که پناه بیچارگان و دادرس افتادگان است، در مواقع تحیّر و دودلی، راهی پیش روی انسان نهاده و اگر انسان با این حال اضطرار به او پناه ببرد و از او راهنمایی بجوید، خدای جهان که دانا بر پیدا و نهان است، دل بنده را به سویی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 قلب او می‌شود؛ زیرا که او مقلب القلوب است؛ یا این که دست او را به یک طرف</w:t>
      </w:r>
    </w:p>
    <w:p>
      <w:pPr>
        <w:pStyle w:val="BookText"/>
        <w:rPr/>
      </w:pPr>
      <w:r>
        <w:rPr>
          <w:rFonts w:ascii="IRNazanin" w:hAnsi="IRNazanin" w:eastAsia="IRNazanin"/>
          <w:color w:val="111111"/>
          <w:sz w:val="28"/>
          <w:sz w:val="28"/>
          <w:szCs w:val="28"/>
          <w:rtl w:val="true"/>
          <w:lang w:bidi="fa-IR"/>
        </w:rPr>
        <w:t xml:space="preserve">تسبیح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استخاره با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وسیله قرآن، دل او را گرم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استخاره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از روایات، صحّت هر دو معنا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مراجع بزرگ تقلید غالبا بر آن حاشیه نگاشته‌اند، در بحث استخاره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به معنای طلب خیر از پروردگار است و به معنای درخواست مقدرات الهی است، در هنگامی که شخص، مردد در اصل مسافرت یا راه آن یا هر چیز دیگری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استخاره برای سفر و هر امر مهم دیگر و کارهایی که خطر در آن هست، در حد استفاضه</w:t>
      </w:r>
      <w:r>
        <w:rPr>
          <w:rStyle w:val="FootnoteAnchor"/>
          <w:rtl w:val="true"/>
        </w:rPr>
        <w:footnoteReference w:id="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برای رفع حیرت و تردید در انجام کارهای مباح است؛ اعم از این‌که تردید در اصل عمل باشد یا در چگونگی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کارهای خیر که در آنها حیرت وجود ندارد، استخاره لازم نیست و همچنین استخاره برای آگاهی از آینده شخص یا عمل نمی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لنکرانی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به معنای طلب خیر و مشورت گیری و شناخت خیر، در ترجیح دادن یکی از دو کار، بر دیگری است</w:t>
      </w:r>
      <w:r>
        <w:rPr>
          <w:rFonts w:eastAsia="IRNazanin" w:cs="IRNazanin"/>
          <w:color w:val="111111"/>
          <w:sz w:val="28"/>
          <w:szCs w:val="28"/>
          <w:rtl w:val="true"/>
          <w:lang w:bidi="fa-IR"/>
        </w:rPr>
        <w:t>».</w:t>
      </w:r>
      <w:r>
        <w:rPr>
          <w:rStyle w:val="FootnoteAnchor"/>
          <w:rtl w:val="true"/>
        </w:rPr>
        <w:footnoteReference w:id="5"/>
      </w:r>
      <w:bookmarkStart w:id="17" w:name="pg4951_35114"/>
    </w:p>
    <w:p>
      <w:pPr>
        <w:pStyle w:val="Heading2"/>
        <w:numPr>
          <w:ilvl w:val="1"/>
          <w:numId w:val="1"/>
        </w:numPr>
        <w:rPr/>
      </w:pPr>
      <w:bookmarkStart w:id="18" w:name="__RefHeading___Toc176344_774463916"/>
      <w:bookmarkStart w:id="19" w:name="_Toc6"/>
      <w:bookmarkEnd w:id="17"/>
      <w:bookmarkEnd w:id="18"/>
      <w:r>
        <w:rPr/>
        <w:t>2</w:t>
      </w:r>
      <w:r>
        <w:rPr>
          <w:rtl w:val="true"/>
        </w:rPr>
        <w:t xml:space="preserve">. </w:t>
      </w:r>
      <w:r>
        <w:rPr>
          <w:rtl w:val="true"/>
        </w:rPr>
        <w:t>فرق استخاره با تفأل</w:t>
      </w:r>
      <w:bookmarkEnd w:id="19"/>
    </w:p>
    <w:p>
      <w:pPr>
        <w:pStyle w:val="BookText"/>
        <w:rPr/>
      </w:pPr>
      <w:r>
        <w:rPr>
          <w:rFonts w:ascii="IRNazanin" w:hAnsi="IRNazanin" w:eastAsia="IRNazanin"/>
          <w:color w:val="111111"/>
          <w:sz w:val="28"/>
          <w:sz w:val="28"/>
          <w:szCs w:val="28"/>
          <w:rtl w:val="true"/>
          <w:lang w:bidi="fa-IR"/>
        </w:rPr>
        <w:t>تفأل به قرآن، به معنای درخواست پیش‌گویی، آگاهی از عاقبت کار و خبر یافتن از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قرآن، مکروه است و در روایتی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که قرآن را کتاب تفأل قرار دهند، نهی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گرچه سند این روایت قوی نیست، اما نقل مرحوم کلینی و فتوای بعضی از علما به مضمون این روایت، بر اعتبار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استخاره به قرآن، بلکه استحباب آن وکراهت تفأل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 طلب الخیرة و معرفة الخیر فی ترجیح أحد الفعلین علی الآخر لیعمل به و التفاؤل معرفة عواقب الأمور و أحوال غائب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طلب خیر و شناختن تصمیم بهتر در هنگام عمل</w:t>
      </w:r>
    </w:p>
    <w:p>
      <w:pPr>
        <w:pStyle w:val="BookText"/>
        <w:rPr/>
      </w:pPr>
      <w:r>
        <w:rPr>
          <w:rFonts w:ascii="IRNazanin" w:hAnsi="IRNazanin" w:eastAsia="IRNazanin"/>
          <w:color w:val="111111"/>
          <w:sz w:val="28"/>
          <w:sz w:val="28"/>
          <w:szCs w:val="28"/>
          <w:rtl w:val="true"/>
          <w:lang w:bidi="fa-IR"/>
        </w:rPr>
        <w:t>می‌باشد؛ اما تفأل، شناخت عاقبت کارها و آنچه از انسان مخفی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 در کلام دیگر بزرگانی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فاضل لنکرانی در معنای تفأل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عواقب کارها و کشف امور مخفی که در روایات از آن نهی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آیة‌الله مکارم شیرازی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را با فال نباید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که افراد پیشنهاد می کنند که برای ما استخاره کنید آیا در فلان کار موفق خواهیم شد یا نه؟ آیا فلان حاجت ما روا می گردد یا</w:t>
      </w:r>
      <w:bookmarkStart w:id="20" w:name="pg4951_35116"/>
    </w:p>
    <w:p>
      <w:pPr>
        <w:pStyle w:val="BookText"/>
        <w:rPr/>
      </w:pPr>
      <w:bookmarkEnd w:id="20"/>
      <w:r>
        <w:rPr>
          <w:rFonts w:ascii="IRNazanin" w:hAnsi="IRNazanin" w:eastAsia="IRNazanin"/>
          <w:color w:val="111111"/>
          <w:sz w:val="28"/>
          <w:sz w:val="28"/>
          <w:szCs w:val="28"/>
          <w:rtl w:val="true"/>
          <w:lang w:bidi="fa-IR"/>
        </w:rPr>
        <w:t>نه؟ آنها استخاره را با پیش‌گویی از آینده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فقط برای این است که اگر در انجام کاری تردید داریم و با مشورت و مطالعه حل نشد، برای تصمیم گیری استخاره کنیم؛ گویی با خداوند مشورت می نماییم</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1" w:name="__RefHeading___Toc176346_774463916"/>
      <w:bookmarkStart w:id="22" w:name="_Toc7"/>
      <w:bookmarkEnd w:id="21"/>
      <w:r>
        <w:rPr/>
        <w:t>3</w:t>
      </w:r>
      <w:r>
        <w:rPr>
          <w:rtl w:val="true"/>
        </w:rPr>
        <w:t xml:space="preserve">. </w:t>
      </w:r>
      <w:r>
        <w:rPr>
          <w:rtl w:val="true"/>
        </w:rPr>
        <w:t>اهمیت و جایگاه استخاره</w:t>
      </w:r>
      <w:bookmarkEnd w:id="22"/>
    </w:p>
    <w:p>
      <w:pPr>
        <w:pStyle w:val="Heading3"/>
        <w:numPr>
          <w:ilvl w:val="2"/>
          <w:numId w:val="1"/>
        </w:numPr>
        <w:rPr/>
      </w:pPr>
      <w:bookmarkStart w:id="23" w:name="__RefHeading___Toc176348_774463916"/>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شاید در بیان اهمیت استخاره همین بس باشد که در کتاب حج، به مناسبت آداب سفر، روایات بسیاری در ابواب استخاره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چند دسته تقسیم می شود</w:t>
      </w:r>
      <w:r>
        <w:rPr>
          <w:rFonts w:eastAsia="IRNazanin" w:cs="IRNazanin"/>
          <w:color w:val="111111"/>
          <w:sz w:val="28"/>
          <w:szCs w:val="28"/>
          <w:rtl w:val="true"/>
          <w:lang w:bidi="fa-IR"/>
        </w:rPr>
        <w:t>:</w:t>
      </w:r>
    </w:p>
    <w:p>
      <w:pPr>
        <w:pStyle w:val="Heading3"/>
        <w:numPr>
          <w:ilvl w:val="2"/>
          <w:numId w:val="1"/>
        </w:numPr>
        <w:rPr/>
      </w:pPr>
      <w:bookmarkStart w:id="25" w:name="__RefHeading___Toc176350_774463916"/>
      <w:bookmarkStart w:id="26" w:name="_Toc9"/>
      <w:bookmarkEnd w:id="25"/>
      <w:r>
        <w:rPr/>
        <w:t>1.3</w:t>
      </w:r>
      <w:r>
        <w:rPr>
          <w:rtl w:val="true"/>
        </w:rPr>
        <w:t xml:space="preserve"> .</w:t>
      </w:r>
      <w:r>
        <w:rPr>
          <w:rtl w:val="true"/>
        </w:rPr>
        <w:t>سفارش به استخاره، پیش از مشاوره</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27" w:name="pg4951_35117"/>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خواست کاری انجام دهد، پیش از مشورت با خداوند تبارک و تعالی، با کسی درباره آن مشورت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خداوند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آن کار از خداوند طلب خیر کن؛ سپس مشورت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کارت با استخاره از خداوند باشد، او خیر را بر زبان هر کسی که بخواهد، جاری می کند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8" w:name="__RefHeading___Toc176352_774463916"/>
      <w:bookmarkStart w:id="29" w:name="_Toc10"/>
      <w:bookmarkEnd w:id="28"/>
      <w:r>
        <w:rPr/>
        <w:t>2.3</w:t>
      </w:r>
      <w:r>
        <w:rPr>
          <w:rtl w:val="true"/>
        </w:rPr>
        <w:t>.</w:t>
      </w:r>
      <w:r>
        <w:rPr>
          <w:rtl w:val="true"/>
        </w:rPr>
        <w:t>مذمت شروع کار، بدون استخاره</w:t>
      </w:r>
      <w:bookmarkEnd w:id="29"/>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امری، بدون استخاره داخل شود و به بلایی مبتلا شود، خداوند او را در آن بلا اجر ندهد</w:t>
      </w:r>
      <w:r>
        <w:rPr>
          <w:rFonts w:eastAsia="IRNazanin" w:cs="IRNazanin"/>
          <w:color w:val="111111"/>
          <w:sz w:val="28"/>
          <w:szCs w:val="28"/>
          <w:rtl w:val="true"/>
          <w:lang w:bidi="fa-IR"/>
        </w:rPr>
        <w:t>».</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bookmarkStart w:id="30" w:name="pg4951_35118"/>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بنده ام آن است که در کارهایش از من طلب خیر نکند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1" w:name="__RefHeading___Toc176354_774463916"/>
      <w:bookmarkStart w:id="32" w:name="_Toc11"/>
      <w:bookmarkEnd w:id="31"/>
      <w:r>
        <w:rPr/>
        <w:t>3.3</w:t>
      </w:r>
      <w:r>
        <w:rPr>
          <w:rtl w:val="true"/>
        </w:rPr>
        <w:t xml:space="preserve"> .</w:t>
      </w:r>
      <w:r>
        <w:rPr>
          <w:rtl w:val="true"/>
        </w:rPr>
        <w:t>سفارش به فراگیری استخاره، همانند فراگیری قرآن</w:t>
      </w:r>
      <w:bookmarkEnd w:id="32"/>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استخاره را یاد می گرفتیم؛ همان‌گونه که سوره های قرآن را می آموختیم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حدیثی که در منابع اهل سنت از طریق جابر بن عبدالله و در منابع شیعی از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پیامبر به اصحاب خود استخاره می‌آموختند؛ همان‌گونه که قرآن مجید را تعلیم می‌دادند</w:t>
      </w:r>
      <w:r>
        <w:rPr>
          <w:rFonts w:eastAsia="IRNazanin" w:cs="IRNazanin"/>
          <w:color w:val="111111"/>
          <w:sz w:val="28"/>
          <w:szCs w:val="28"/>
          <w:rtl w:val="true"/>
          <w:lang w:bidi="fa-IR"/>
        </w:rPr>
        <w:t>.</w:t>
      </w:r>
      <w:r>
        <w:rPr>
          <w:rStyle w:val="FootnoteAnchor"/>
          <w:rtl w:val="true"/>
        </w:rPr>
        <w:footnoteReference w:id="14"/>
      </w:r>
      <w:bookmarkStart w:id="33" w:name="pg4951_35119"/>
    </w:p>
    <w:p>
      <w:pPr>
        <w:pStyle w:val="Heading3"/>
        <w:numPr>
          <w:ilvl w:val="2"/>
          <w:numId w:val="1"/>
        </w:numPr>
        <w:rPr/>
      </w:pPr>
      <w:bookmarkStart w:id="34" w:name="__RefHeading___Toc176356_774463916"/>
      <w:bookmarkStart w:id="35" w:name="_Toc12"/>
      <w:bookmarkEnd w:id="33"/>
      <w:bookmarkEnd w:id="34"/>
      <w:r>
        <w:rPr/>
        <w:t>4.3</w:t>
      </w:r>
      <w:r>
        <w:rPr>
          <w:rtl w:val="true"/>
        </w:rPr>
        <w:t xml:space="preserve"> .</w:t>
      </w:r>
      <w:r>
        <w:rPr>
          <w:rtl w:val="true"/>
        </w:rPr>
        <w:t>فراوانی روایات وارده در کیفیت استخاره</w:t>
      </w:r>
      <w:bookmarkEnd w:id="35"/>
    </w:p>
    <w:p>
      <w:pPr>
        <w:pStyle w:val="BookText"/>
        <w:rPr/>
      </w:pPr>
      <w:r>
        <w:rPr>
          <w:rFonts w:ascii="IRNazanin" w:hAnsi="IRNazanin" w:eastAsia="IRNazanin"/>
          <w:color w:val="111111"/>
          <w:sz w:val="28"/>
          <w:sz w:val="28"/>
          <w:szCs w:val="28"/>
          <w:rtl w:val="true"/>
          <w:lang w:bidi="fa-IR"/>
        </w:rPr>
        <w:t>در بخش اقسام استخاره، به برخی از این روایات اشاره خواهیم کرد</w:t>
      </w:r>
      <w:r>
        <w:rPr>
          <w:rFonts w:eastAsia="IRNazanin" w:cs="IRNazanin"/>
          <w:color w:val="111111"/>
          <w:sz w:val="28"/>
          <w:szCs w:val="28"/>
          <w:rtl w:val="true"/>
          <w:lang w:bidi="fa-IR"/>
        </w:rPr>
        <w:t>.</w:t>
      </w:r>
    </w:p>
    <w:p>
      <w:pPr>
        <w:pStyle w:val="Heading2"/>
        <w:numPr>
          <w:ilvl w:val="1"/>
          <w:numId w:val="1"/>
        </w:numPr>
        <w:rPr/>
      </w:pPr>
      <w:bookmarkStart w:id="36" w:name="__RefHeading___Toc176358_774463916"/>
      <w:bookmarkStart w:id="37" w:name="_Toc13"/>
      <w:bookmarkEnd w:id="36"/>
      <w:r>
        <w:rPr/>
        <w:t>4</w:t>
      </w:r>
      <w:r>
        <w:rPr>
          <w:rtl w:val="true"/>
        </w:rPr>
        <w:t xml:space="preserve">. </w:t>
      </w:r>
      <w:r>
        <w:rPr>
          <w:rtl w:val="true"/>
        </w:rPr>
        <w:t>آثار استخاره</w:t>
      </w:r>
      <w:bookmarkEnd w:id="3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اسْتَخارَ اللّه عَزَّوَجَلَّ عَبْدٌ مُؤْمِنٌ الاّ خارَ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باایمانی از خداوند طلب خیر نکرد، مگر آن که پروردگار سعادت او را فراهم ساخت</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فرموده ایشان بلاها وگرفتاری‌های بعد از عمل به استخاره، موجب پاداش الهی است</w:t>
      </w:r>
      <w:r>
        <w:rPr>
          <w:rFonts w:eastAsia="IRNazanin" w:cs="IRNazanin"/>
          <w:color w:val="111111"/>
          <w:sz w:val="28"/>
          <w:szCs w:val="28"/>
          <w:rtl w:val="true"/>
          <w:lang w:bidi="fa-IR"/>
        </w:rPr>
        <w:t>.</w:t>
      </w:r>
      <w:r>
        <w:rPr>
          <w:rStyle w:val="FootnoteAnchor"/>
          <w:rtl w:val="true"/>
        </w:rPr>
        <w:footnoteReference w:id="16"/>
      </w:r>
      <w:bookmarkStart w:id="38" w:name="pg4951_35120"/>
    </w:p>
    <w:p>
      <w:pPr>
        <w:pStyle w:val="BookText"/>
        <w:rPr/>
      </w:pPr>
      <w:bookmarkEnd w:id="38"/>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یمن فرستاد و به من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استخاره کند، ضعیف و شکسته نمی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مولای متقیان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 الاِسْتِخارَة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بسیار از خداوند طلب خیر کن</w:t>
      </w:r>
      <w:r>
        <w:rPr>
          <w:rFonts w:eastAsia="Amiri" w:cs="Amiri" w:ascii="Amiri" w:hAnsi="Amiri"/>
          <w:color w:val="111111"/>
          <w:sz w:val="28"/>
          <w:szCs w:val="28"/>
          <w:rtl w:val="true"/>
          <w:lang w:bidi="ar-SA"/>
        </w:rPr>
        <w:t>).</w:t>
      </w:r>
      <w:r>
        <w:rPr>
          <w:rStyle w:val="FootnoteAnchor"/>
          <w:rtl w:val="true"/>
        </w:rPr>
        <w:footnoteReference w:id="18"/>
      </w:r>
    </w:p>
    <w:p>
      <w:pPr>
        <w:pStyle w:val="Heading2"/>
        <w:numPr>
          <w:ilvl w:val="1"/>
          <w:numId w:val="1"/>
        </w:numPr>
        <w:rPr/>
      </w:pPr>
      <w:bookmarkStart w:id="39" w:name="__RefHeading___Toc176360_774463916"/>
      <w:bookmarkStart w:id="40" w:name="_Toc14"/>
      <w:bookmarkEnd w:id="39"/>
      <w:r>
        <w:rPr/>
        <w:t>5</w:t>
      </w:r>
      <w:r>
        <w:rPr>
          <w:rtl w:val="true"/>
        </w:rPr>
        <w:t xml:space="preserve">. </w:t>
      </w:r>
      <w:r>
        <w:rPr>
          <w:rtl w:val="true"/>
        </w:rPr>
        <w:t>دلایل جواز استخاره</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که در بیان اهمیت و آثار آن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به نمونه ای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4" o:detectmouseclick="t"/>
                <v:stroke color="#3465a4" joinstyle="round" endcap="flat"/>
                <w10:wrap type="none"/>
              </v:shape>
            </w:pict>
          </mc:Fallback>
        </mc:AlternateContent>
      </w:r>
      <w:bookmarkStart w:id="41" w:name="pg4951_35122"/>
    </w:p>
    <w:p>
      <w:pPr>
        <w:pStyle w:val="BookText"/>
        <w:rPr/>
      </w:pPr>
      <w:bookmarkEnd w:id="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روایاتی که در اقسام استخاره و کیفیت آن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فتاوای فقها و بزرگان دین که در ادامه بحث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 شیرازی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ناآگاهان در اعتبار اَسناد استخاره تردید می کنند؛ در حالی که ادلّه معتبری برای آن وجود دارد که برای توضیح بیشتر به کتاب القواعد الفقهیه، ذیل قاعده قرعه مراجعه کنید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2" w:name="__RefHeading___Toc176362_774463916"/>
      <w:bookmarkStart w:id="43" w:name="_Toc15"/>
      <w:bookmarkEnd w:id="42"/>
      <w:r>
        <w:rPr/>
        <w:t>6</w:t>
      </w:r>
      <w:r>
        <w:rPr>
          <w:rtl w:val="true"/>
        </w:rPr>
        <w:t xml:space="preserve">. </w:t>
      </w:r>
      <w:r>
        <w:rPr>
          <w:rtl w:val="true"/>
        </w:rPr>
        <w:t>شبهه شیخ شلتوت و پاسخ آن</w:t>
      </w:r>
      <w:bookmarkEnd w:id="43"/>
    </w:p>
    <w:p>
      <w:pPr>
        <w:pStyle w:val="BookText"/>
        <w:rPr/>
      </w:pPr>
      <w:r>
        <w:rPr>
          <w:rFonts w:ascii="IRNazanin" w:hAnsi="IRNazanin" w:eastAsia="IRNazanin"/>
          <w:color w:val="111111"/>
          <w:sz w:val="28"/>
          <w:sz w:val="28"/>
          <w:szCs w:val="28"/>
          <w:rtl w:val="true"/>
          <w:lang w:bidi="fa-IR"/>
        </w:rPr>
        <w:t>آیة‌الله صافی می 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محمود شلتوت در رسالة الاسلام چاپ دارالتقریب قاهره در تفسیر آیه شریفه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اقسام استقسام به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قمار در عصر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به قرآن کریم و دانه های تسبیح می باشد و گمان ایشان این است که استخاره با مراجعه انسان به عقل خویش، منافات دارد و به واسطه استخاره گرفتن با قرآن، این کتاب شریف از وسایل شعوذه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بینی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همان‌طور که گذشت، به هیچ وجه نمی‌توان استخاره به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استقسام به 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 چرا که حقیقت استقسام بنابر معنای اول،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خبر گرفتن از آینده است؛ یعنی تفأل است و ثالثاً طلب خیر یا شرّ از بت‌هاست و حال آن‌که حقیقت استخاره، دعا و طلب حاجت و شناخت خیر و مصلحت بنده از خداوند متعال که دانای به غیب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میان این دو، در حقیقت فرق میان شرک و توحید است</w:t>
      </w:r>
      <w:r>
        <w:rPr>
          <w:rFonts w:eastAsia="IRNazanin" w:cs="IRNazanin"/>
          <w:color w:val="111111"/>
          <w:sz w:val="28"/>
          <w:szCs w:val="28"/>
          <w:rtl w:val="true"/>
          <w:lang w:bidi="fa-IR"/>
        </w:rPr>
        <w:t>.</w:t>
      </w:r>
      <w:r>
        <w:rPr>
          <w:rStyle w:val="FootnoteAnchor"/>
          <w:rtl w:val="true"/>
        </w:rPr>
        <w:footnoteReference w:id="20"/>
      </w:r>
      <w:bookmarkStart w:id="44" w:name="pg4951_35124"/>
    </w:p>
    <w:p>
      <w:pPr>
        <w:pStyle w:val="Heading2"/>
        <w:numPr>
          <w:ilvl w:val="1"/>
          <w:numId w:val="1"/>
        </w:numPr>
        <w:rPr/>
      </w:pPr>
      <w:bookmarkStart w:id="45" w:name="__RefHeading___Toc176364_774463916"/>
      <w:bookmarkStart w:id="46" w:name="_Toc16"/>
      <w:bookmarkEnd w:id="44"/>
      <w:bookmarkEnd w:id="45"/>
      <w:r>
        <w:rPr/>
        <w:t>7</w:t>
      </w:r>
      <w:r>
        <w:rPr>
          <w:rtl w:val="true"/>
        </w:rPr>
        <w:t xml:space="preserve">. </w:t>
      </w:r>
      <w:r>
        <w:rPr>
          <w:rtl w:val="true"/>
        </w:rPr>
        <w:t>انواع استخاره وکیفیت آن</w:t>
      </w:r>
      <w:bookmarkEnd w:id="46"/>
    </w:p>
    <w:p>
      <w:pPr>
        <w:pStyle w:val="Heading3"/>
        <w:numPr>
          <w:ilvl w:val="2"/>
          <w:numId w:val="1"/>
        </w:numPr>
        <w:rPr/>
      </w:pPr>
      <w:bookmarkStart w:id="47" w:name="__RefHeading___Toc176366_774463916"/>
      <w:bookmarkStart w:id="48" w:name="_Toc17"/>
      <w:bookmarkEnd w:id="47"/>
      <w:r>
        <w:rPr/>
        <w:t>1.7</w:t>
      </w:r>
      <w:r>
        <w:rPr>
          <w:rtl w:val="true"/>
        </w:rPr>
        <w:t xml:space="preserve"> .</w:t>
      </w:r>
      <w:r>
        <w:rPr>
          <w:rtl w:val="true"/>
        </w:rPr>
        <w:t>استخاره با نماز و دعا</w:t>
      </w:r>
      <w:bookmarkEnd w:id="48"/>
    </w:p>
    <w:p>
      <w:pPr>
        <w:pStyle w:val="BookText"/>
        <w:rPr/>
      </w:pPr>
      <w:r>
        <w:rPr>
          <w:rFonts w:ascii="IRNazanin" w:hAnsi="IRNazanin" w:eastAsia="IRNazanin"/>
          <w:color w:val="111111"/>
          <w:sz w:val="28"/>
          <w:sz w:val="28"/>
          <w:szCs w:val="28"/>
          <w:rtl w:val="true"/>
          <w:lang w:bidi="fa-IR"/>
        </w:rPr>
        <w:t>استخاره‌ای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داده‌اند و به آن بسیار سفارش کرده‌اند، به صورت نماز و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استخاره، نمازی مستحب و دورکعتی است؛ همانند نماز صبح که پس از پایان نماز، باید صد یا صدویک بار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استخیرُ الله برحمته خیرة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سپس باید بنا بر آنچه به دل الهام می‌شود، چه انجام کار مورد نظر و چه ترک آن، عمل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مکارم شیرازی این‌گونه استخاره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با الهام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چنین</w:t>
      </w:r>
    </w:p>
    <w:p>
      <w:pPr>
        <w:pStyle w:val="BookText"/>
        <w:rPr/>
      </w:pPr>
      <w:r>
        <w:rPr>
          <w:rFonts w:ascii="IRNazanin" w:hAnsi="IRNazanin" w:eastAsia="IRNazanin"/>
          <w:color w:val="111111"/>
          <w:sz w:val="28"/>
          <w:sz w:val="28"/>
          <w:szCs w:val="28"/>
          <w:rtl w:val="true"/>
          <w:lang w:bidi="fa-IR"/>
        </w:rPr>
        <w:t>توضیح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استخاره قلبی آن است که انسان با حالت توجّه و تضرّع، با خدای خود مشورت می کند و از او می خواهد که راه صحیح را به وی نشان دهد و پس از آن، هر چه را که خداوند به قلب وی الهام کرد،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قصد انجام کاری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دانی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انجام آن کار را به قلب تو انداخت، پیروی کن؛ وگرنه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استخاره قلبی این‌گونه است که پس از نماز واجب، به سجده می روی و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خدایا تو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صلاحم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ما اهل بیت متوسّل می شوی و ما را شفیع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قلبت توجّه کن و بنگر چه چیزی</w:t>
      </w:r>
    </w:p>
    <w:p>
      <w:pPr>
        <w:pStyle w:val="BookText"/>
        <w:rPr/>
      </w:pPr>
      <w:r>
        <w:rPr>
          <w:rFonts w:ascii="IRNazanin" w:hAnsi="IRNazanin" w:eastAsia="IRNazanin"/>
          <w:color w:val="111111"/>
          <w:sz w:val="28"/>
          <w:sz w:val="28"/>
          <w:szCs w:val="28"/>
          <w:rtl w:val="true"/>
          <w:lang w:bidi="fa-IR"/>
        </w:rPr>
        <w:t>به تو الهام می شود؛ همان را انجام بده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در روایت معتبری آمده است که دو نفر از یاران امام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به مصر را داشتند؛ 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از راه دریا برویم یا خشکی؟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وقت نماز واجب، به مسجد بروید؛ دو رکعت نماز بخوانید؛ سپس یکصد مرتبه این ذکر را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قلب خویش بنگرید؛ هر چه به قلبتان افتاد، به همان عمل کنید</w:t>
      </w:r>
      <w:r>
        <w:rPr>
          <w:rFonts w:eastAsia="IRNazanin" w:cs="IRNazanin"/>
          <w:color w:val="111111"/>
          <w:sz w:val="28"/>
          <w:szCs w:val="28"/>
          <w:rtl w:val="true"/>
          <w:lang w:bidi="fa-IR"/>
        </w:rPr>
        <w:t>».</w:t>
      </w:r>
      <w:r>
        <w:rPr>
          <w:rStyle w:val="FootnoteAnchor"/>
          <w:rtl w:val="true"/>
        </w:rPr>
        <w:footnoteReference w:id="2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این‌گونه استخاره با توجه به مورد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امر مهم و گاه</w:t>
      </w:r>
    </w:p>
    <w:p>
      <w:pPr>
        <w:pStyle w:val="BookText"/>
        <w:rPr/>
      </w:pPr>
      <w:r>
        <w:rPr>
          <w:rFonts w:ascii="IRNazanin" w:hAnsi="IRNazanin" w:eastAsia="IRNazanin"/>
          <w:color w:val="111111"/>
          <w:sz w:val="28"/>
          <w:sz w:val="28"/>
          <w:szCs w:val="28"/>
          <w:rtl w:val="true"/>
          <w:lang w:bidi="fa-IR"/>
        </w:rPr>
        <w:t xml:space="preserve">خطرناکی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موضوعات بسیار مهم است، نه موضوعات کوچک و ناچیز</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دعاهای مخصوصی نیز در اغلب منابع برای نماز استخاره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دعاها می توان به دعای استخاره از صحیفه سجادیه اشاره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أَسْتَخِیرُکَ بِعِلْمِکَ، فَصَلّ عَلَی مُحَمّدٍ وَ آلِهِ، وَ اقْضِ لِی بِالْخِیَرَةِ وَ أَلْهِمْنَا مَعْرِفَةَ الِاخْتِیَارِ، وَ اجْعَلْ ذَلِکَ ذَرِیعَةً الَی الرّضَا بِمَا قَضَیْتَ لَنَا وَ التّسْلِیمِ لِمَا حَکَمْتَ فَأَزِحْ عَنّا رَیْبَ الِارْتِیَابِ، وَ أیِّدْنَا بِیَقِینِ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تَسُمْنَا عَجْزَ الْمَعْرِفَةِ عَمّا تَخَیّرْتَ فَنَغْمِطَ قَدْرَکَ، وَ نَکْرَهَ مَوْضِعَ رِضَاکَ، وَ نَجْنَحَ الَی الّتِی هِیَ أَبْعَدُ مِنْ حُسْنِ الْعَاقِبَةِ، وَ أَقْرَبُ الَی ضِدّ الْعَافِیَةِ حَبّبْ الَیْنَا مَا نَکْرَهُ مِنْ قَضَائِکَ، وَ سَهّلْ عَلَیْنَا مَا نَسْتَصْعِبُ مِنْ حُکْمِکَ وَ أَلْهِمْنَا الِانْقِیَادَ لِمَا أَوْرَدْتَ عَلَیْنَا مِنْ مَشِیّتِکَ حَتّی لَا نُحِبّ تَأْخِیرَ مَا عَجّلْتَ، وَ لَا تَعْجِیلَ مَا أَخّرْتَ، وَ لَا نَکْرَهَ مَا أَحْبَبْتَ، وَ لَا نَتَخَیّرَ مَا کَرِهْتَ وَ اخْتِمْ لَنَا بِالّتِی هِیَ أحْمَدُ عَاقِبَةً، وَ أکْرَمُ مَصِیراً، انّکَ تُفِیدُ الْکَرِیمَةَ، وَ تُعْطِی الْجَسِیمَةَ، وَ تَفْعَلُ مَا تُرِیدُ، وَ أنْتَ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دانائیت، خیر را برایم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رحمت فرست، و درباره‌ام به خیر حکم فرمای، و ما را به حکمت اختیار خود ملهم ساز، و آن را برای ما وسیله رضا به قضا و تسلیم به حکم خود قرار ده، و به این وسیله، پریشانیِ شک و تردید را از ما دور گردان، و ما را به یقین مخلصین تأیید فرمای، و به خویشتن وا مگذار، که از معرفت آنچه برای ما برگزیده‌ای فرو مانیم، تا آن‌جا که قدر تو را سبک شماریم، و مورد رضای تو را مکروه داریم، و به چیزی که از حسن عاقبت دورتر و به خلاف عافیت نزدیک‌تر است، متمایل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قضای خود که ما از آن اکراه داریم، پیش ما محبوب ساز، و آنچه از حکم تو که دشوار می‌پنداریم، بر ما آسان کن و ما را به گردن نهادن مشیتی که بر ما وارد ساخته‌ای، ملهم ساز تا تأخیر آنچه را تعجیل فرموده‌ای، و تعجیل آنچه به تأخیر افکنده‌ای، دوست نداریم، و آنچه را تو دوست داری، مکروه نشماریم و آنچه را مکروه داری، برنگزینیم و کار ما را به آنچه فرجامش پسندیده‌تر و مآلش بهتر است، پایان بخش؛ زیرا که تو عطایای نفیس می‌دهی و نعمت‌های</w:t>
      </w:r>
      <w:bookmarkStart w:id="49" w:name="pg4951_35129"/>
    </w:p>
    <w:p>
      <w:pPr>
        <w:pStyle w:val="BookText"/>
        <w:rPr/>
      </w:pPr>
      <w:bookmarkEnd w:id="49"/>
      <w:r>
        <w:rPr>
          <w:rFonts w:ascii="IRNazanin" w:hAnsi="IRNazanin" w:eastAsia="IRNazanin"/>
          <w:color w:val="111111"/>
          <w:sz w:val="28"/>
          <w:sz w:val="28"/>
          <w:szCs w:val="28"/>
          <w:rtl w:val="true"/>
          <w:lang w:bidi="fa-IR"/>
        </w:rPr>
        <w:t>بزرگ می‌بخشی، و تو بر هر کار قدرت بی‌پایان داری</w:t>
      </w:r>
      <w:r>
        <w:rPr>
          <w:rFonts w:eastAsia="IRNazanin" w:cs="IRNazanin"/>
          <w:color w:val="111111"/>
          <w:sz w:val="28"/>
          <w:szCs w:val="28"/>
          <w:rtl w:val="true"/>
          <w:lang w:bidi="fa-IR"/>
        </w:rPr>
        <w:t>).</w:t>
      </w:r>
    </w:p>
    <w:p>
      <w:pPr>
        <w:pStyle w:val="Heading3"/>
        <w:numPr>
          <w:ilvl w:val="2"/>
          <w:numId w:val="1"/>
        </w:numPr>
        <w:rPr/>
      </w:pPr>
      <w:bookmarkStart w:id="50" w:name="__RefHeading___Toc176368_774463916"/>
      <w:bookmarkStart w:id="51" w:name="_Toc18"/>
      <w:bookmarkEnd w:id="50"/>
      <w:r>
        <w:rPr/>
        <w:t>2.7</w:t>
      </w:r>
      <w:r>
        <w:rPr>
          <w:rtl w:val="true"/>
        </w:rPr>
        <w:t xml:space="preserve"> .</w:t>
      </w:r>
      <w:r>
        <w:rPr>
          <w:rtl w:val="true"/>
        </w:rPr>
        <w:t>استخاره با قرآن</w:t>
      </w:r>
      <w:bookmarkEnd w:id="51"/>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خواهی با کتاب خدا استخاره کنی، ابتدا سه مرتبه سوره اخلاص را بخوان؛ آ‌ن‌گاه سه بار بر محمّد و آلش صلوات بفرست و سپس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تَفَأَّلْتُ بِکِتابِکَ، وَ تَوَکَّلْتُ عَلَیْکَ، فَاَرِنی مِنْ کِتابِکَ ما هُوَ مَکْتُومٌ مِنْ سِرِّکَ الْمَکْنُونِ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تو تفأّل می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توکّل می کنم؛ پس تو نیز از کتاب خود، آنچه در نهان غیب تو پنهان است، به من نشان 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را بگشا و از سطر اول از صفحه اوّلِ سمت راست، مقصود خود را از خدا</w:t>
      </w:r>
    </w:p>
    <w:p>
      <w:pPr>
        <w:pStyle w:val="BookText"/>
        <w:rPr/>
      </w:pP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استخاره، قرآن را بردار و نخست، این دعا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فِی قَضائِکَ وَقَدَرِکَ، أَنْ تَمُنَّ عَلی اُمَّةِ نَبِیِّکَ، بِظُهُورِ وَلیِّکَ وَابْنِ بِنْتِ نَبِیِّکَ، فَعَجِّلْ ذلِکَ وَسَهِّلْهُ وَیَسِّرْهُ وَکَمِّلْهُ، و اَخْرِجْ لِی آیَةً اَسْتَدِلُّ بِها عَلی أَمر فَأَئْتَمِرَ، أوْ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فَأَنْتَهی فِی 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 و قَدَرت این است که با ظهور ولیّت و فرزند پیامبرت بر امّت رسول خدا منّت گذاری، پس در ظهورش تعجیل و راهش را سهل و آسان قرار ده و برای من نشانه‌ای بیرون آور که یا در آن امری باشد که انجامش دهم و یا نهی باشد که ترکش کنم به عافیت و تندرستی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حاجت و مشکل خود را در نظر بگیر و آن‌گاه قرآن را بگشای؛ پس چون هفت</w:t>
      </w:r>
    </w:p>
    <w:p>
      <w:pPr>
        <w:pStyle w:val="BookText"/>
        <w:rPr/>
      </w:pPr>
      <w:r>
        <w:rPr>
          <w:rFonts w:ascii="IRNazanin" w:hAnsi="IRNazanin" w:eastAsia="IRNazanin"/>
          <w:color w:val="111111"/>
          <w:sz w:val="28"/>
          <w:sz w:val="28"/>
          <w:szCs w:val="28"/>
          <w:rtl w:val="true"/>
          <w:lang w:bidi="fa-IR"/>
        </w:rPr>
        <w:t>صفحه از آن را ورق زدی، در ورق هفتم، صفحه سمت چپ، هفت سطر را بشمار و در سطر هفتم، مطلب خویش را از آن آیه، دریاب</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درخواست خیر از جانب مقدس ربانی، قرآن مجید را می‌گشایند و به اولین آیه ای که در اولین سطر صفحه سمت راست می‌آید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مضمون آیه، نشانی از رحمت یا امر به خیر یا نظایر آن بود، باید کار مورد نظر را انجام داد، و اگر آیه، نشانه‌ای از غضب یا نهی از شری یا امر به عقوبتی و نظایر آن بود، انجام آن به صلاح نیست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شیوه‌های دیگری نیز برای استخاره با قرآن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نقل شده است</w:t>
      </w:r>
      <w:r>
        <w:rPr>
          <w:rFonts w:eastAsia="IRNazanin" w:cs="IRNazanin"/>
          <w:color w:val="111111"/>
          <w:sz w:val="28"/>
          <w:szCs w:val="28"/>
          <w:rtl w:val="true"/>
          <w:lang w:bidi="fa-IR"/>
        </w:rPr>
        <w:t>.</w:t>
      </w:r>
      <w:bookmarkStart w:id="52" w:name="pg4951_35132"/>
    </w:p>
    <w:p>
      <w:pPr>
        <w:pStyle w:val="Heading3"/>
        <w:numPr>
          <w:ilvl w:val="2"/>
          <w:numId w:val="1"/>
        </w:numPr>
        <w:rPr/>
      </w:pPr>
      <w:bookmarkStart w:id="53" w:name="__RefHeading___Toc176370_774463916"/>
      <w:bookmarkStart w:id="54" w:name="_Toc19"/>
      <w:bookmarkEnd w:id="52"/>
      <w:bookmarkEnd w:id="53"/>
      <w:r>
        <w:rPr/>
        <w:t>3.7</w:t>
      </w:r>
      <w:r>
        <w:rPr>
          <w:rtl w:val="true"/>
        </w:rPr>
        <w:t xml:space="preserve"> .</w:t>
      </w:r>
      <w:r>
        <w:rPr>
          <w:rtl w:val="true"/>
        </w:rPr>
        <w:t>استخاره با تسبیح</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صاحب الامر نقل کرده‌اند که اگر کسی بخواهد استخاره کند، دست‌کم سه بار سوره فاتحه و ده بار سوره قدر را خوانده و سپس این دعا را سه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أستخیرک لعلمک بعاقبة الأمور، وأستخیرک لحسن ظنی بک فی المأمول والمحذور، اللّهم ان کان الأمر الفلانی مما قد نیطت بالبرکة اعجازه وبوادیه، وحفت بالکرامة أیامه ولیالیه فخر لی، اللّهم فیه خیرة ترد شموسه ذلولا، وتقعض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أیامه سرورا، اللّهم اما أمر فأتمر، واما نهی فانتهی، اللّهم إنی أستخیرک برحمتک خیرا فی عافیة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سپس باید حاجت خود را در نظر گرفته و مقداری از دانه‌های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تعدادی 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از بقیه جدا کند و دو تا دو تا بشمرد و در پایان، اگر فرد، باقی ماند، خوب است و اگر زوج باقی ماند، خوب نیست</w:t>
      </w:r>
      <w:r>
        <w:rPr>
          <w:rFonts w:eastAsia="IRNazanin" w:cs="IRNazanin"/>
          <w:color w:val="111111"/>
          <w:sz w:val="28"/>
          <w:szCs w:val="28"/>
          <w:rtl w:val="true"/>
          <w:lang w:bidi="fa-IR"/>
        </w:rPr>
        <w:t>.</w:t>
      </w:r>
      <w:bookmarkStart w:id="55" w:name="pg4951_35133"/>
    </w:p>
    <w:p>
      <w:pPr>
        <w:pStyle w:val="BookText"/>
        <w:rPr/>
      </w:pPr>
      <w:bookmarkEnd w:id="55"/>
      <w:r>
        <w:rPr>
          <w:rFonts w:ascii="IRNazanin" w:hAnsi="IRNazanin" w:eastAsia="IRNazanin"/>
          <w:color w:val="111111"/>
          <w:sz w:val="28"/>
          <w:sz w:val="28"/>
          <w:szCs w:val="28"/>
          <w:rtl w:val="true"/>
          <w:lang w:bidi="fa-IR"/>
        </w:rPr>
        <w:t>استخاره با تسبیح، روش‌های دیگری نیز دارد که یکی از ساده ترین اقسام آن را علامه محمدباقر مجلسی از قول پدرشان، با واسطه از حضرت صاحب الامر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استخاره با تسبیح، سه مرتبه صلوات بر محمد و آل محمد بفرستند و تسبیح را بگیرند و دو تا دو تا بشمارند؛ اگر طاق ماند، خوب است و اگر جفت ماند،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بیشتر اوقات در اموری که در آن استعجالی بود، استخاره می کردند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176372_774463916"/>
      <w:bookmarkStart w:id="57" w:name="_Toc20"/>
      <w:bookmarkEnd w:id="56"/>
      <w:r>
        <w:rPr/>
        <w:t>4.7</w:t>
      </w:r>
      <w:r>
        <w:rPr>
          <w:rtl w:val="true"/>
        </w:rPr>
        <w:t xml:space="preserve"> .</w:t>
      </w:r>
      <w:r>
        <w:rPr>
          <w:rtl w:val="true"/>
        </w:rPr>
        <w:t xml:space="preserve">استخاره با رقعه </w:t>
      </w:r>
      <w:r>
        <w:rPr>
          <w:rtl w:val="true"/>
        </w:rPr>
        <w:t>(</w:t>
      </w:r>
      <w:r>
        <w:rPr>
          <w:rtl w:val="true"/>
        </w:rPr>
        <w:t>قطعات کاغذ</w:t>
      </w:r>
      <w:r>
        <w:rPr>
          <w:rtl w:val="true"/>
        </w:rPr>
        <w:t>)</w:t>
      </w:r>
      <w:bookmarkEnd w:id="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از حضرت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باید شش قطعۀ کوچک کاغذ برداشت و در سه تای آنها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خِیَرَةً مِنَ اللّهِ الْعَزیزِ الحَکیمِ</w:t>
      </w:r>
    </w:p>
    <w:p>
      <w:pPr>
        <w:pStyle w:val="BookText"/>
        <w:rPr/>
      </w:pPr>
      <w:r>
        <w:rPr>
          <w:rFonts w:ascii="IRNazanin" w:hAnsi="IRNazanin" w:eastAsia="IRNazanin"/>
          <w:color w:val="111111"/>
          <w:sz w:val="28"/>
          <w:sz w:val="28"/>
          <w:szCs w:val="28"/>
          <w:rtl w:val="true"/>
          <w:lang w:bidi="fa-IR"/>
        </w:rPr>
        <w:t>، لِفُلانِ بنِ فُلانَة اِفْعَل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سه تای دیگر همین دعا ولی در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زیر سجاده قرار داده، دو رکعت نماز به جا آورده، پس از پایان نماز، به سجده رفته و صد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 اللّهَ برَحْمَتِهِ، خِیَرَةً فی 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نشست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خِرْ لی، وَاخْتَر لی فی جَمیعِ اُمُوری فی یُسْرٍ وَ عافِیَةٍ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باید کاغذها را یک به یک برداشت و باز کرد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بار پی‌درپی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کاری را که اراده کرده‌ای،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سه بار پشت 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کار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سه ورقه دیگر را بیرون بیاور که در مجموع پنج ورقه خارج شود؛ پس اگر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کار را انجام بده، ولی اگر برعکس شد، انجام نده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تصویر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0" o:detectmouseclick="t"/>
                <v:stroke color="#3465a4" joinstyle="round" endcap="flat"/>
                <w10:wrap type="none"/>
              </v:shape>
            </w:pict>
          </mc:Fallback>
        </mc:AlternateContent>
      </w:r>
      <w:bookmarkStart w:id="58" w:name="pg4951_35136"/>
    </w:p>
    <w:p>
      <w:pPr>
        <w:pStyle w:val="Heading2"/>
        <w:numPr>
          <w:ilvl w:val="1"/>
          <w:numId w:val="1"/>
        </w:numPr>
        <w:rPr/>
      </w:pPr>
      <w:bookmarkStart w:id="59" w:name="__RefHeading___Toc176374_774463916"/>
      <w:bookmarkStart w:id="60" w:name="_Toc21"/>
      <w:bookmarkEnd w:id="58"/>
      <w:bookmarkEnd w:id="59"/>
      <w:r>
        <w:rPr/>
        <w:t>8</w:t>
      </w:r>
      <w:r>
        <w:rPr>
          <w:rtl w:val="true"/>
        </w:rPr>
        <w:t xml:space="preserve">. </w:t>
      </w:r>
      <w:r>
        <w:rPr>
          <w:rtl w:val="true"/>
        </w:rPr>
        <w:t>عدم جواز استخاره با هر روشی</w:t>
      </w:r>
      <w:bookmarkEnd w:id="60"/>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نماز استخاره، بابی گشوده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الاستخاره بالخواتیم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ذکر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وسائل الشیعه روایتی از طبرسی به اسناد از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ظاهر آن دلالت می کند که استخاره با خواتیم جایز نیست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مضمون روایتی که در ذیل آن آورده اند،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حمیری در نامه ای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می‌پرسند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حاجتی دارد که نمی داند آیا انجام دهد یا خیر؛ در دو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یا</w:t>
      </w:r>
      <w:bookmarkStart w:id="61" w:name="pg4951_35137"/>
    </w:p>
    <w:p>
      <w:pPr>
        <w:pStyle w:val="BookText"/>
        <w:rPr/>
      </w:pPr>
      <w:bookmarkEnd w:id="61"/>
      <w:r>
        <w:rPr>
          <w:rFonts w:ascii="IRNazanin" w:hAnsi="IRNazanin" w:eastAsia="IRNazanin"/>
          <w:color w:val="111111"/>
          <w:sz w:val="28"/>
          <w:sz w:val="28"/>
          <w:szCs w:val="28"/>
          <w:rtl w:val="true"/>
          <w:lang w:bidi="fa-IR"/>
        </w:rPr>
        <w:t>نامه مهر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انجام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چنین استخاره ای جایز است یا باید به گونه 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 در پاسخ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یا حضرت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استخاره سنت کرده، استخاره به رقعه و نماز است</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62" w:name="__RefHeading___Toc176376_774463916"/>
      <w:bookmarkStart w:id="63" w:name="_Toc22"/>
      <w:bookmarkEnd w:id="62"/>
      <w:r>
        <w:rPr/>
        <w:t>9</w:t>
      </w:r>
      <w:r>
        <w:rPr>
          <w:rtl w:val="true"/>
        </w:rPr>
        <w:t xml:space="preserve">. </w:t>
      </w:r>
      <w:r>
        <w:rPr>
          <w:rtl w:val="true"/>
        </w:rPr>
        <w:t>چه نوع استخاره ای بهتر است؟</w:t>
      </w:r>
      <w:bookmarkEnd w:id="6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اصل استخاره، دعا و توجه به خداوند است و این‌که کدام قسم آن بهتر باشد، چندان مورد توجه بزرگان 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نسبت به شرایط گوناگون، نوعی</w:t>
      </w:r>
      <w:bookmarkStart w:id="64" w:name="pg4951_35138"/>
    </w:p>
    <w:p>
      <w:pPr>
        <w:pStyle w:val="BookText"/>
        <w:rPr/>
      </w:pPr>
      <w:bookmarkEnd w:id="64"/>
      <w:r>
        <w:rPr>
          <w:rFonts w:ascii="IRNazanin" w:hAnsi="IRNazanin" w:eastAsia="IRNazanin"/>
          <w:color w:val="111111"/>
          <w:sz w:val="28"/>
          <w:sz w:val="28"/>
          <w:szCs w:val="28"/>
          <w:rtl w:val="true"/>
          <w:lang w:bidi="fa-IR"/>
        </w:rPr>
        <w:t>رتبه بندی را در نظر گرفت؛ مثلاً در جایی که شخص عجله دارد، غالباً استخاره با تسبیح انجام می شود؛ همان‌طور که در کلام علامه مجلسی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سیرۀ علما غالبا استخاره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وجه آن، این باشد که علاوه بر طلب خیر، مشورت با حق تعالی نیز در استخاره با قرآن جلوه بیشتری دارد؛ چراکه از آیه شریفه معمولاً می توان بعضی از رهنمودهای الهی را در مورد آن کار به دست آورد</w:t>
      </w:r>
      <w:r>
        <w:rPr>
          <w:rFonts w:eastAsia="IRNazanin" w:cs="IRNazanin"/>
          <w:color w:val="111111"/>
          <w:sz w:val="28"/>
          <w:szCs w:val="28"/>
          <w:rtl w:val="true"/>
          <w:lang w:bidi="fa-IR"/>
        </w:rPr>
        <w:t>.</w:t>
      </w:r>
    </w:p>
    <w:p>
      <w:pPr>
        <w:pStyle w:val="Heading2"/>
        <w:numPr>
          <w:ilvl w:val="1"/>
          <w:numId w:val="1"/>
        </w:numPr>
        <w:rPr/>
      </w:pPr>
      <w:bookmarkStart w:id="65" w:name="__RefHeading___Toc176378_774463916"/>
      <w:bookmarkStart w:id="66" w:name="_Toc23"/>
      <w:bookmarkEnd w:id="65"/>
      <w:r>
        <w:rPr/>
        <w:t>10</w:t>
      </w:r>
      <w:r>
        <w:rPr>
          <w:rtl w:val="true"/>
        </w:rPr>
        <w:t xml:space="preserve">. </w:t>
      </w:r>
      <w:r>
        <w:rPr>
          <w:rtl w:val="true"/>
        </w:rPr>
        <w:t>آداب استخاره</w:t>
      </w:r>
      <w:bookmarkEnd w:id="66"/>
    </w:p>
    <w:p>
      <w:pPr>
        <w:pStyle w:val="Heading3"/>
        <w:numPr>
          <w:ilvl w:val="2"/>
          <w:numId w:val="1"/>
        </w:numPr>
        <w:rPr/>
      </w:pPr>
      <w:bookmarkStart w:id="67" w:name="__RefHeading___Toc176380_774463916"/>
      <w:bookmarkStart w:id="68" w:name="_Toc24"/>
      <w:bookmarkEnd w:id="67"/>
      <w:r>
        <w:rPr>
          <w:rtl w:val="true"/>
        </w:rPr>
        <w:t>اشاره</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ویژه ای برای استخاره به معنای معروف آن، بیان شده؛ مانند طهارت، استخاره در حال سجود</w:t>
      </w:r>
      <w:r>
        <w:rPr>
          <w:rStyle w:val="FootnoteAnchor"/>
          <w:rtl w:val="true"/>
        </w:rPr>
        <w:footnoteReference w:id="34"/>
      </w:r>
      <w:r>
        <w:rPr>
          <w:rFonts w:ascii="IRNazanin" w:hAnsi="IRNazanin" w:eastAsia="IRNazanin"/>
          <w:color w:val="111111"/>
          <w:sz w:val="28"/>
          <w:sz w:val="28"/>
          <w:szCs w:val="28"/>
          <w:rtl w:val="true"/>
          <w:lang w:bidi="fa-IR"/>
        </w:rPr>
        <w:t>و رو به قبله بودن و حالت توجّه و ارتباط قلبی با</w:t>
      </w:r>
      <w:bookmarkStart w:id="69" w:name="pg4951_35139"/>
    </w:p>
    <w:p>
      <w:pPr>
        <w:pStyle w:val="BookText"/>
        <w:rPr/>
      </w:pPr>
      <w:bookmarkEnd w:id="69"/>
      <w:r>
        <w:rPr>
          <w:rFonts w:ascii="IRNazanin" w:hAnsi="IRNazanin" w:eastAsia="IRNazanin"/>
          <w:color w:val="111111"/>
          <w:sz w:val="28"/>
          <w:sz w:val="28"/>
          <w:szCs w:val="28"/>
          <w:rtl w:val="true"/>
          <w:lang w:bidi="fa-IR"/>
        </w:rPr>
        <w:t>خداوند و استغفار به هنگام استخاره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کفعمی از بزرگان دین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استخاره، رو به قبله بودن و انگشتر عقیق با نقش محمد صلوات الله علیه و علی علیه السلام در دست داشتن و سخن نگفتن،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هرگاه استخاره خوب نیاید، استخاره کننده نباید آن را با کراهت بپذیرد؛ بلکه باید به درگاه خداوند شکر و بر او توکل نماید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0" w:name="__RefHeading___Toc176382_774463916"/>
      <w:bookmarkStart w:id="71" w:name="_Toc25"/>
      <w:bookmarkEnd w:id="70"/>
      <w:r>
        <w:rPr/>
        <w:t>1.10</w:t>
      </w:r>
      <w:r>
        <w:rPr>
          <w:rtl w:val="true"/>
        </w:rPr>
        <w:t xml:space="preserve"> </w:t>
      </w:r>
      <w:r>
        <w:rPr>
          <w:rtl w:val="true"/>
        </w:rPr>
        <w:t>مکانی</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در مسجد و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حرم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 مکان دارای شرافتی سفارش شده است</w:t>
      </w:r>
      <w:r>
        <w:rPr>
          <w:rFonts w:eastAsia="IRNazanin" w:cs="IRNazanin"/>
          <w:color w:val="111111"/>
          <w:sz w:val="28"/>
          <w:szCs w:val="28"/>
          <w:rtl w:val="true"/>
          <w:lang w:bidi="fa-IR"/>
        </w:rPr>
        <w:t>.</w:t>
      </w:r>
      <w:r>
        <w:rPr>
          <w:rStyle w:val="FootnoteAnchor"/>
          <w:rtl w:val="true"/>
        </w:rPr>
        <w:footnoteReference w:id="36"/>
      </w:r>
      <w:bookmarkStart w:id="72" w:name="pg4951_35140"/>
    </w:p>
    <w:p>
      <w:pPr>
        <w:pStyle w:val="Heading3"/>
        <w:numPr>
          <w:ilvl w:val="2"/>
          <w:numId w:val="1"/>
        </w:numPr>
        <w:rPr/>
      </w:pPr>
      <w:bookmarkStart w:id="73" w:name="__RefHeading___Toc176384_774463916"/>
      <w:bookmarkStart w:id="74" w:name="_Toc26"/>
      <w:bookmarkEnd w:id="72"/>
      <w:bookmarkEnd w:id="73"/>
      <w:r>
        <w:rPr/>
        <w:t>2.10</w:t>
      </w:r>
      <w:r>
        <w:rPr>
          <w:rtl w:val="true"/>
        </w:rPr>
        <w:t xml:space="preserve"> </w:t>
      </w:r>
      <w:r>
        <w:rPr>
          <w:rtl w:val="true"/>
        </w:rPr>
        <w:t>زمانی</w:t>
      </w:r>
      <w:bookmarkEnd w:id="74"/>
    </w:p>
    <w:p>
      <w:pPr>
        <w:pStyle w:val="BookText"/>
        <w:rPr/>
      </w:pPr>
      <w:r>
        <w:rPr>
          <w:rFonts w:ascii="IRNazanin" w:hAnsi="IRNazanin" w:eastAsia="IRNazanin"/>
          <w:color w:val="111111"/>
          <w:sz w:val="28"/>
          <w:sz w:val="28"/>
          <w:szCs w:val="28"/>
          <w:rtl w:val="true"/>
          <w:lang w:bidi="fa-IR"/>
        </w:rPr>
        <w:t>یکی از بهترین مواقع برای استخاره، هنگام نماز و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نظر و استخاره ات را در هنگام نماز و بعد از آن انجام بده؛ چراکه در هنگام نماز، شیطان بیش از هر زمان دیگر از انسان دور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در حدیثی دیگری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آخر نماز شب، از خداوند طلب خیر کن و صدویک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أَسْتَخِیرُاللّه بِرَحْمَتِهِ</w:t>
      </w:r>
      <w:r>
        <w:rPr>
          <w:rFonts w:eastAsia="IRNazanin" w:cs="IRNazanin"/>
          <w:color w:val="111111"/>
          <w:sz w:val="28"/>
          <w:szCs w:val="28"/>
          <w:rtl w:val="true"/>
          <w:lang w:bidi="fa-IR"/>
        </w:rPr>
        <w:t>».</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سجده آخر نافله صبح نیز، استخاره به همین معنا وارد شده است</w:t>
      </w:r>
      <w:r>
        <w:rPr>
          <w:rFonts w:eastAsia="IRNazanin" w:cs="IRNazanin"/>
          <w:color w:val="111111"/>
          <w:sz w:val="28"/>
          <w:szCs w:val="28"/>
          <w:rtl w:val="true"/>
          <w:lang w:bidi="fa-IR"/>
        </w:rPr>
        <w:t>.</w:t>
      </w:r>
      <w:r>
        <w:rPr>
          <w:rStyle w:val="FootnoteAnchor"/>
          <w:rtl w:val="true"/>
        </w:rPr>
        <w:footnoteReference w:id="39"/>
      </w:r>
      <w:bookmarkStart w:id="75" w:name="pg4951_35141"/>
    </w:p>
    <w:p>
      <w:pPr>
        <w:pStyle w:val="Heading2"/>
        <w:numPr>
          <w:ilvl w:val="1"/>
          <w:numId w:val="1"/>
        </w:numPr>
        <w:rPr/>
      </w:pPr>
      <w:bookmarkStart w:id="76" w:name="__RefHeading___Toc176386_774463916"/>
      <w:bookmarkStart w:id="77" w:name="_Toc27"/>
      <w:bookmarkEnd w:id="75"/>
      <w:bookmarkEnd w:id="76"/>
      <w:r>
        <w:rPr/>
        <w:t>11</w:t>
      </w:r>
      <w:r>
        <w:rPr>
          <w:rtl w:val="true"/>
        </w:rPr>
        <w:t xml:space="preserve">. </w:t>
      </w:r>
      <w:r>
        <w:rPr>
          <w:rtl w:val="true"/>
        </w:rPr>
        <w:t>شرایط صحت استخاره</w:t>
      </w:r>
      <w:bookmarkEnd w:id="77"/>
    </w:p>
    <w:p>
      <w:pPr>
        <w:pStyle w:val="Heading3"/>
        <w:numPr>
          <w:ilvl w:val="2"/>
          <w:numId w:val="1"/>
        </w:numPr>
        <w:rPr/>
      </w:pPr>
      <w:bookmarkStart w:id="78" w:name="__RefHeading___Toc176388_774463916"/>
      <w:bookmarkStart w:id="79" w:name="_Toc28"/>
      <w:bookmarkEnd w:id="78"/>
      <w:r>
        <w:rPr/>
        <w:t>1.11</w:t>
      </w:r>
      <w:r>
        <w:rPr>
          <w:rtl w:val="true"/>
        </w:rPr>
        <w:t xml:space="preserve"> </w:t>
      </w:r>
      <w:r>
        <w:rPr>
          <w:rtl w:val="true"/>
        </w:rPr>
        <w:t>استخاره بدون مشورت و فکر نباشد</w:t>
      </w:r>
      <w:bookmarkEnd w:id="79"/>
    </w:p>
    <w:p>
      <w:pPr>
        <w:pStyle w:val="BookText"/>
        <w:rPr/>
      </w:pPr>
      <w:r>
        <w:rPr>
          <w:rFonts w:ascii="IRNazanin" w:hAnsi="IRNazanin" w:eastAsia="IRNazanin"/>
          <w:color w:val="111111"/>
          <w:sz w:val="28"/>
          <w:sz w:val="28"/>
          <w:szCs w:val="28"/>
          <w:rtl w:val="true"/>
          <w:lang w:bidi="fa-IR"/>
        </w:rPr>
        <w:t>بنابراین اگر پرسیده شود که آیا برای پاسخ به خواستگار دختر، استخاره کردن جایز است؟ جواب این است که مورد استخاره، پس از تحقیق و بررسی و مشورت و در هنگام 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با مشورت و تحقیق مشکل حل نشود، می توان استخاره کرد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80" w:name="__RefHeading___Toc176390_774463916"/>
      <w:bookmarkStart w:id="81" w:name="_Toc29"/>
      <w:bookmarkEnd w:id="80"/>
      <w:r>
        <w:rPr/>
        <w:t>2.11</w:t>
      </w:r>
      <w:r>
        <w:rPr>
          <w:rtl w:val="true"/>
        </w:rPr>
        <w:t xml:space="preserve"> </w:t>
      </w:r>
      <w:r>
        <w:rPr>
          <w:rtl w:val="true"/>
        </w:rPr>
        <w:t>استخاره در یک موضوع تکرار نشود</w:t>
      </w:r>
      <w:bookmarkEnd w:id="81"/>
    </w:p>
    <w:p>
      <w:pPr>
        <w:pStyle w:val="BookText"/>
        <w:rPr/>
      </w:pPr>
      <w:r>
        <w:rPr>
          <w:rFonts w:ascii="IRNazanin" w:hAnsi="IRNazanin" w:eastAsia="IRNazanin"/>
          <w:color w:val="111111"/>
          <w:sz w:val="28"/>
          <w:sz w:val="28"/>
          <w:szCs w:val="28"/>
          <w:rtl w:val="true"/>
          <w:lang w:bidi="fa-IR"/>
        </w:rPr>
        <w:t>در جواب این پرسش که آیا در مورد ازدواج، تکرار استخاره جایز است،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شرایط یا تغییر نیت استخاره از حیث شروط و قیود، جایز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4563</w:t>
      </w:r>
      <w:r>
        <w:rPr>
          <w:rFonts w:eastAsia="IRNazanin" w:cs="IRNazanin"/>
          <w:color w:val="111111"/>
          <w:sz w:val="28"/>
          <w:szCs w:val="28"/>
          <w:rtl w:val="true"/>
          <w:lang w:bidi="fa-IR"/>
        </w:rPr>
        <w:t>.</w:t>
      </w:r>
      <w:bookmarkStart w:id="82" w:name="pg4951_35142"/>
    </w:p>
    <w:p>
      <w:pPr>
        <w:pStyle w:val="Heading3"/>
        <w:numPr>
          <w:ilvl w:val="2"/>
          <w:numId w:val="1"/>
        </w:numPr>
        <w:rPr/>
      </w:pPr>
      <w:bookmarkStart w:id="83" w:name="__RefHeading___Toc176392_774463916"/>
      <w:bookmarkStart w:id="84" w:name="_Toc30"/>
      <w:bookmarkEnd w:id="82"/>
      <w:bookmarkEnd w:id="83"/>
      <w:r>
        <w:rPr/>
        <w:t>3.11</w:t>
      </w:r>
      <w:r>
        <w:rPr>
          <w:rtl w:val="true"/>
        </w:rPr>
        <w:t xml:space="preserve"> </w:t>
      </w:r>
      <w:r>
        <w:rPr>
          <w:rtl w:val="true"/>
        </w:rPr>
        <w:t>استخاره برای انجام محرمات یا واجبات نباشد</w:t>
      </w:r>
      <w:bookmarkEnd w:id="84"/>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در اموری که از آن نهی شده و حرام است و همچنین در ادای فرایض درست نیست؛ بلکه استخاره در امور مباح یا برای ترک امر مستحبی به سبب تعارضش با امر مستحب دیگر وارد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آیةالله صافی گلپایگانی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با سود، ربا و حرام است و استخاره برای انجام عمل حرام، معنا ندارد</w:t>
      </w:r>
      <w:r>
        <w:rPr>
          <w:rFonts w:eastAsia="IRNazanin" w:cs="IRNazanin"/>
          <w:color w:val="111111"/>
          <w:sz w:val="28"/>
          <w:szCs w:val="28"/>
          <w:rtl w:val="true"/>
          <w:lang w:bidi="fa-IR"/>
        </w:rPr>
        <w:t>».</w:t>
      </w:r>
      <w:r>
        <w:rPr>
          <w:rStyle w:val="FootnoteAnchor"/>
          <w:rtl w:val="true"/>
        </w:rPr>
        <w:footnoteReference w:id="43"/>
      </w:r>
      <w:bookmarkStart w:id="85" w:name="pg4951_35143"/>
    </w:p>
    <w:p>
      <w:pPr>
        <w:pStyle w:val="Heading2"/>
        <w:numPr>
          <w:ilvl w:val="1"/>
          <w:numId w:val="1"/>
        </w:numPr>
        <w:rPr/>
      </w:pPr>
      <w:bookmarkStart w:id="86" w:name="__RefHeading___Toc176394_774463916"/>
      <w:bookmarkStart w:id="87" w:name="_Toc31"/>
      <w:bookmarkEnd w:id="85"/>
      <w:bookmarkEnd w:id="86"/>
      <w:r>
        <w:rPr/>
        <w:t>12</w:t>
      </w:r>
      <w:r>
        <w:rPr>
          <w:rtl w:val="true"/>
        </w:rPr>
        <w:t xml:space="preserve">. </w:t>
      </w:r>
      <w:r>
        <w:rPr>
          <w:rtl w:val="true"/>
        </w:rPr>
        <w:t>برخی از احکام استخاره</w:t>
      </w:r>
      <w:bookmarkEnd w:id="87"/>
    </w:p>
    <w:p>
      <w:pPr>
        <w:pStyle w:val="Heading3"/>
        <w:numPr>
          <w:ilvl w:val="2"/>
          <w:numId w:val="1"/>
        </w:numPr>
        <w:rPr/>
      </w:pPr>
      <w:bookmarkStart w:id="88" w:name="__RefHeading___Toc176396_774463916"/>
      <w:bookmarkStart w:id="89" w:name="_Toc32"/>
      <w:bookmarkEnd w:id="88"/>
      <w:r>
        <w:rPr/>
        <w:t>1.12</w:t>
      </w:r>
      <w:r>
        <w:rPr>
          <w:rtl w:val="true"/>
        </w:rPr>
        <w:t xml:space="preserve"> </w:t>
      </w:r>
      <w:r>
        <w:rPr>
          <w:rtl w:val="true"/>
        </w:rPr>
        <w:t>حکم عمل به استخاره</w:t>
      </w:r>
      <w:bookmarkEnd w:id="89"/>
    </w:p>
    <w:p>
      <w:pPr>
        <w:pStyle w:val="BookText"/>
        <w:rPr/>
      </w:pPr>
      <w:r>
        <w:rPr>
          <w:rFonts w:ascii="IRNazanin" w:hAnsi="IRNazanin" w:eastAsia="IRNazanin"/>
          <w:color w:val="111111"/>
          <w:sz w:val="28"/>
          <w:sz w:val="28"/>
          <w:szCs w:val="28"/>
          <w:rtl w:val="true"/>
          <w:lang w:bidi="fa-IR"/>
        </w:rPr>
        <w:t>استخاره الزام آور نیست؛ یعنی عمل به نتیجه استخاره، واجب نیست و هیچ الزام شرعی در عمل به آن وجود ندارد؛ ولی بهتر است برخلاف آن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استخاره، مخالفت با آن صلاح نیست؛ هرچند حرام نمی باشد؛ مگر این‌که مدتی طولانی به تأخیر بیاندازد و سپس اقدام 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این مسئله در انتهای نوشتار نیز اشاره خواهیم کرد</w:t>
      </w:r>
      <w:r>
        <w:rPr>
          <w:rFonts w:eastAsia="IRNazanin" w:cs="IRNazanin"/>
          <w:color w:val="111111"/>
          <w:sz w:val="28"/>
          <w:szCs w:val="28"/>
          <w:rtl w:val="true"/>
          <w:lang w:bidi="fa-IR"/>
        </w:rPr>
        <w:t>.</w:t>
      </w:r>
    </w:p>
    <w:p>
      <w:pPr>
        <w:pStyle w:val="Heading3"/>
        <w:numPr>
          <w:ilvl w:val="2"/>
          <w:numId w:val="1"/>
        </w:numPr>
        <w:rPr/>
      </w:pPr>
      <w:bookmarkStart w:id="90" w:name="__RefHeading___Toc176398_774463916"/>
      <w:bookmarkStart w:id="91" w:name="_Toc33"/>
      <w:bookmarkEnd w:id="90"/>
      <w:r>
        <w:rPr/>
        <w:t>2.12</w:t>
      </w:r>
      <w:r>
        <w:rPr>
          <w:rtl w:val="true"/>
        </w:rPr>
        <w:t xml:space="preserve"> </w:t>
      </w:r>
      <w:r>
        <w:rPr>
          <w:rtl w:val="true"/>
        </w:rPr>
        <w:t>وسواس و افراط در استخاره</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چنان در استخاره زیاده روی می کنند که حتی برای هر کار کوچک و</w:t>
      </w:r>
    </w:p>
    <w:p>
      <w:pPr>
        <w:pStyle w:val="BookText"/>
        <w:rPr/>
      </w:pPr>
      <w:r>
        <w:rPr>
          <w:rFonts w:ascii="IRNazanin" w:hAnsi="IRNazanin" w:eastAsia="IRNazanin"/>
          <w:color w:val="111111"/>
          <w:sz w:val="28"/>
          <w:sz w:val="28"/>
          <w:szCs w:val="28"/>
          <w:rtl w:val="true"/>
          <w:lang w:bidi="fa-IR"/>
        </w:rPr>
        <w:t>بی‌اهمیتی نیز به استخاره پناه می‌برند و در واقع گرفتار نوعی وسواس می شوند؛ به گونه ای که اقدام به هیچ کاری بدون استخاره برای آنها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تا استقلال فکری و اندیشه آنها ضعیف گردد و قدرت انتخاب و اعتماد به نفس را از دست بدهند و عقل و خرد را که بزرگ‌ترین نعمت الهی و چراغ فروزان پروردگار در درون جان انسان است، فراموش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امر باید جدّاً پرهیز کرد و استخاره را منحصر به مواردی کرد که گفته شد؛ یعنی در اموری که به راستی انسان حیران و سرگردان می شود؛ نه می تواند با اندیشه خود تصمیم بگیرد و نه مشاوران راه روشنی پیش پای او می گذارند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تصویر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2" o:detectmouseclick="t"/>
                <v:stroke color="#3465a4" joinstyle="round" endcap="flat"/>
                <w10:wrap type="none"/>
              </v:shape>
            </w:pict>
          </mc:Fallback>
        </mc:AlternateContent>
      </w:r>
      <w:bookmarkStart w:id="92" w:name="pg4951_35146"/>
    </w:p>
    <w:p>
      <w:pPr>
        <w:pStyle w:val="Heading3"/>
        <w:numPr>
          <w:ilvl w:val="2"/>
          <w:numId w:val="1"/>
        </w:numPr>
        <w:rPr/>
      </w:pPr>
      <w:bookmarkStart w:id="93" w:name="__RefHeading___Toc176400_774463916"/>
      <w:bookmarkStart w:id="94" w:name="_Toc34"/>
      <w:bookmarkEnd w:id="92"/>
      <w:bookmarkEnd w:id="93"/>
      <w:r>
        <w:rPr/>
        <w:t>3.12</w:t>
      </w:r>
      <w:r>
        <w:rPr>
          <w:rtl w:val="true"/>
        </w:rPr>
        <w:t xml:space="preserve"> </w:t>
      </w:r>
      <w:r>
        <w:rPr>
          <w:rtl w:val="true"/>
        </w:rPr>
        <w:t>ساعت استخاره</w:t>
      </w:r>
      <w:bookmarkEnd w:id="94"/>
    </w:p>
    <w:p>
      <w:pPr>
        <w:pStyle w:val="BookText"/>
        <w:rPr/>
      </w:pPr>
      <w:r>
        <w:rPr>
          <w:rFonts w:ascii="IRNazanin" w:hAnsi="IRNazanin" w:eastAsia="IRNazanin"/>
          <w:color w:val="111111"/>
          <w:sz w:val="28"/>
          <w:sz w:val="28"/>
          <w:szCs w:val="28"/>
          <w:rtl w:val="true"/>
          <w:lang w:bidi="fa-IR"/>
        </w:rPr>
        <w:t>در بحث آداب استخاره، زمان‌هایی را که استخاره گرفتن در آن بهتر بود،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برخی کتب نقل می‌کند که برای استخاره با قرآن مجید ساعت‌های مخصوصی در ایّام هفته را تعیین کرده‌اند؛ ولی چون تصریح دارد که برای این مطلب، حدیثی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از بیان آن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طور کلی می توان گفت که انسان همواره در زمان نیاز و اضطرار، می‌تواند با خدای خود راز و نیاز کند و با استخاره، مشکل خویش را حل نماید و از سرگردانی رهایی یابد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95" w:name="__RefHeading___Toc176402_774463916"/>
      <w:bookmarkStart w:id="96" w:name="_Toc35"/>
      <w:bookmarkEnd w:id="95"/>
      <w:r>
        <w:rPr/>
        <w:t>4.12</w:t>
      </w:r>
      <w:r>
        <w:rPr>
          <w:rtl w:val="true"/>
        </w:rPr>
        <w:t xml:space="preserve"> </w:t>
      </w:r>
      <w:r>
        <w:rPr>
          <w:rtl w:val="true"/>
        </w:rPr>
        <w:t>استخاره برای دیگری، با نیابت و بدون نیابت</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استخاره را همگان می توانند با آداب و شرایطی که بیان شد، برای خود انجام دهند، که</w:t>
      </w:r>
      <w:bookmarkStart w:id="97" w:name="pg4951_35147"/>
    </w:p>
    <w:p>
      <w:pPr>
        <w:pStyle w:val="BookText"/>
        <w:rPr/>
      </w:pPr>
      <w:bookmarkEnd w:id="97"/>
      <w:r>
        <w:rPr>
          <w:rFonts w:ascii="IRNazanin" w:hAnsi="IRNazanin" w:eastAsia="IRNazanin"/>
          <w:color w:val="111111"/>
          <w:sz w:val="28"/>
          <w:sz w:val="28"/>
          <w:szCs w:val="28"/>
          <w:rtl w:val="true"/>
          <w:lang w:bidi="fa-IR"/>
        </w:rPr>
        <w:t>به تصریح برخی از بزرگان، همین نیز اولی و انسب است؛</w:t>
      </w:r>
      <w:r>
        <w:rPr>
          <w:rStyle w:val="FootnoteAnchor"/>
          <w:rtl w:val="true"/>
        </w:rPr>
        <w:footnoteReference w:id="47"/>
      </w:r>
      <w:r>
        <w:rPr>
          <w:rFonts w:ascii="IRNazanin" w:hAnsi="IRNazanin" w:eastAsia="IRNazanin"/>
          <w:color w:val="111111"/>
          <w:sz w:val="28"/>
          <w:sz w:val="28"/>
          <w:szCs w:val="28"/>
          <w:rtl w:val="true"/>
          <w:lang w:bidi="fa-IR"/>
        </w:rPr>
        <w:t xml:space="preserve">چرا که هر کس با توجه به نیاز و اضطرارش، خلوص بیشتری در ارتباط با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خداوند مهربان نیز، راه حل مشکل را به وی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به دیگری نیز نیابت داد که از سوی او استخاره کند؛ به ویژه اگر آن شخص، از برجستگی های علمی و عملی و تقوا برخوردار باشد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98" w:name="__RefHeading___Toc176404_774463916"/>
      <w:bookmarkStart w:id="99" w:name="_Toc36"/>
      <w:bookmarkEnd w:id="98"/>
      <w:r>
        <w:rPr/>
        <w:t>5.12</w:t>
      </w:r>
      <w:r>
        <w:rPr>
          <w:rtl w:val="true"/>
        </w:rPr>
        <w:t xml:space="preserve"> </w:t>
      </w:r>
      <w:r>
        <w:rPr>
          <w:rtl w:val="true"/>
        </w:rPr>
        <w:t>جواز استخاره برای طلاق</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استخاره با قرآن یا تسبیح، اختصاص به امر خاصی ندارد؛ بلکه در هر امر مباحی که شخص در آن تردید یا حیرت داشته باشد، به طوری که قادر به گرفتن تصمیم نباشد، می توان استخاره گرفت و از نظر شرعی، عمل به استخاره واجب نیست؛ هرچند بهتر است</w:t>
      </w:r>
      <w:bookmarkStart w:id="100" w:name="pg4951_35148"/>
    </w:p>
    <w:p>
      <w:pPr>
        <w:pStyle w:val="BookText"/>
        <w:rPr/>
      </w:pPr>
      <w:bookmarkEnd w:id="100"/>
      <w:r>
        <w:rPr>
          <w:rFonts w:ascii="IRNazanin" w:hAnsi="IRNazanin" w:eastAsia="IRNazanin"/>
          <w:color w:val="111111"/>
          <w:sz w:val="28"/>
          <w:sz w:val="28"/>
          <w:szCs w:val="28"/>
          <w:rtl w:val="true"/>
          <w:lang w:bidi="fa-IR"/>
        </w:rPr>
        <w:t>انسان با آن مخالفت نکند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01" w:name="__RefHeading___Toc176406_774463916"/>
      <w:bookmarkStart w:id="102" w:name="_Toc37"/>
      <w:bookmarkEnd w:id="101"/>
      <w:r>
        <w:rPr/>
        <w:t>6.12</w:t>
      </w:r>
      <w:r>
        <w:rPr>
          <w:rtl w:val="true"/>
        </w:rPr>
        <w:t xml:space="preserve"> </w:t>
      </w:r>
      <w:r>
        <w:rPr>
          <w:rtl w:val="true"/>
        </w:rPr>
        <w:t>عمل نکردن به استخاره</w:t>
      </w:r>
      <w:bookmarkEnd w:id="102"/>
    </w:p>
    <w:p>
      <w:pPr>
        <w:pStyle w:val="BookText"/>
        <w:rPr/>
      </w:pPr>
      <w:r>
        <w:rPr>
          <w:rFonts w:ascii="IRNazanin" w:hAnsi="IRNazanin" w:eastAsia="IRNazanin"/>
          <w:color w:val="111111"/>
          <w:sz w:val="28"/>
          <w:sz w:val="28"/>
          <w:szCs w:val="28"/>
          <w:rtl w:val="true"/>
          <w:lang w:bidi="fa-IR"/>
        </w:rPr>
        <w:t>آیا عمل نکردن به استخاره، باعث نزول بلا می‌شود؟ آن‌گاه که برای کار مهم و سرنوشت‌سازی چون انتخاب همسر یا انتخاب شغل استخاره کردیم، اگر برخلاف آن عمل نمودیم، آیا بلای دنیا و عذاب آخرت گریبان‌گیر ما خواهد 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باید دانست که علت بی‌اعتنایی به نتیجه استخاره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بدون تحقیق و تفکر لازم درباره انجام کاری، استخاره کنیم و سپس از حقیقت ماجرا آگاه شویم، پس هیچ محلی برای استخاره نبوده تا پشت‌کردن به آن معنا یابد؛ ولی اگر از آغاز به خوب و بد، و آثار مثبت و منفی کار، آگاهی داشته و دیگران به همین نتیجه یا نتایج دیگر</w:t>
      </w:r>
    </w:p>
    <w:p>
      <w:pPr>
        <w:pStyle w:val="BookText"/>
        <w:rPr/>
      </w:pPr>
      <w:r>
        <w:rPr>
          <w:rFonts w:ascii="IRNazanin" w:hAnsi="IRNazanin" w:eastAsia="IRNazanin"/>
          <w:color w:val="111111"/>
          <w:sz w:val="28"/>
          <w:sz w:val="28"/>
          <w:szCs w:val="28"/>
          <w:rtl w:val="true"/>
          <w:lang w:bidi="fa-IR"/>
        </w:rPr>
        <w:t>راهنمایی کرده‌اند، اما برای دلگرمی بیشتر یا خرسندی از تأیید الهی استخاره کرده‌ایم، باز هم محل استخاره نبوده؛ چون سنجش مزایا و معایب امور با تفکر و اندیشه، و سپس مشورت با دیگران در هنگام تردید و سردرگمی، باید انسان را به نتیجه‌ای شفاف و مطمئن رهنمون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نیازی به استخاره نبوده و چنین کاری بیهوده و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 این پرسش، این است که استخاره هیچ گونه تکلیف و الزامی برای فرد به وجود نمی‌آورد تا سرپیچی از آن، عذاب و بلایی در پی داشته باشد؛ بلکه تنها رفع حیرت می‌کند و راه خیر همراه با عافیت را نشان می دهد؛ همان‌طور که در مضمون دعاهای استخاره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 شیرازی در این باره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عمل به استخاره، واجب نیست؛ ولی سزاوار است انسان یا استخاره نکند یا هرگاه استخاره کرد، با توکّل بر خدا به آن عمل کند و تردید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های استوار به سوی هدف پیش رود که مطمئناً نتیجه مثبت آن را خواهد دید و ما این موضوع</w:t>
      </w:r>
    </w:p>
    <w:p>
      <w:pPr>
        <w:pStyle w:val="BookText"/>
        <w:rPr/>
      </w:pPr>
      <w:r>
        <w:rPr>
          <w:rFonts w:ascii="IRNazanin" w:hAnsi="IRNazanin" w:eastAsia="IRNazanin"/>
          <w:color w:val="111111"/>
          <w:sz w:val="28"/>
          <w:sz w:val="28"/>
          <w:szCs w:val="28"/>
          <w:rtl w:val="true"/>
          <w:lang w:bidi="fa-IR"/>
        </w:rPr>
        <w:t>را شخصاً بارها و بارها آزموده ایم</w:t>
      </w:r>
      <w:r>
        <w:rPr>
          <w:rFonts w:eastAsia="IRNazanin" w:cs="IRNazanin"/>
          <w:color w:val="111111"/>
          <w:sz w:val="28"/>
          <w:szCs w:val="28"/>
          <w:rtl w:val="true"/>
          <w:lang w:bidi="fa-IR"/>
        </w:rPr>
        <w:t>».</w:t>
      </w:r>
      <w:r>
        <w:rPr>
          <w:rStyle w:val="FootnoteAnchor"/>
          <w:rtl w:val="true"/>
        </w:rPr>
        <w:footnoteReference w:id="5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مخالفت با استخاره، خلاف شرع نیست؛ ولی به تجربه ثابت شده است در مواردی که با استخاره مخالفت شده، پشیمانی به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فرد مدتی صبر پیشه کند و سپس بار دیگر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بار اول، مصلحت نبوده، اما پس از گذشت زمانی، موانع برطرف شده و استخاره مساعد باشد</w:t>
      </w:r>
      <w:r>
        <w:rPr>
          <w:rFonts w:eastAsia="IRNazanin" w:cs="IRNazanin"/>
          <w:color w:val="111111"/>
          <w:sz w:val="28"/>
          <w:szCs w:val="28"/>
          <w:rtl w:val="true"/>
          <w:lang w:bidi="fa-IR"/>
        </w:rPr>
        <w:t>.</w:t>
      </w:r>
      <w:r>
        <w:rPr>
          <w:rStyle w:val="FootnoteAnchor"/>
          <w:rtl w:val="true"/>
        </w:rPr>
        <w:footnoteReference w:id="51"/>
      </w:r>
      <w:bookmarkStart w:id="103" w:name="pg4951_35151"/>
    </w:p>
    <w:p>
      <w:pPr>
        <w:pStyle w:val="Heading2"/>
        <w:numPr>
          <w:ilvl w:val="1"/>
          <w:numId w:val="1"/>
        </w:numPr>
        <w:rPr/>
      </w:pPr>
      <w:bookmarkStart w:id="104" w:name="__RefHeading___Toc176408_774463916"/>
      <w:bookmarkStart w:id="105" w:name="_Toc38"/>
      <w:bookmarkEnd w:id="103"/>
      <w:bookmarkEnd w:id="104"/>
      <w:r>
        <w:rPr>
          <w:rtl w:val="true"/>
        </w:rPr>
        <w:t>منابع برای مطالعه بیشتر</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مفاتح الغیب، محمدباقر مجلسی،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نوین، آیة الله مکارم شیرازی،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روایات آن به اندازه‌ای زیاد است که انسان مطمئن می شود این مطلب از ناحیه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عروة الوثقی، کتاب الحج، آداب سفر، ادب اول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اجوبة الاستفتائات،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الخیر و الاستشاره و معرفة الخیر فی ترجیح احد الفعلین علی الآخر لیعمل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آیةالله فاضل لنکرانی،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أبواب قرائت القرآن،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آملی، 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 محمدکاظم یزدی، عروة الوثقی، کتاب الحج، آداب السفر ادب اول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عواقب الامور و المغیبات فقد نهی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تتفأل بالقرآن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مکارم شیرازی، مفاتیح نوین،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صلاة الاستخارة،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البیت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صحیح بخاری، رقم</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القواعد الفقهیه،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السادسة مشروعیة الاستخارة و أنها لیست من الاستقسام بالأزلام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داخل پرانتز گرچه در روایت خاص نیامده، اما با استفاده از روایات دیگر و مطالبی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 ادب اول از آداب سفر آمده، قابل استناد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خلاصه ترین دعای استخاره که جامع هم باشد و در همه جا بتوان از آن استفاده کرد، همین دعاست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ابواب صلاة الاستخارة،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کامله سجادیه، دعای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الغیب،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بروجردی، جامع أحادیث 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مفاتح الغیب،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مفاتح الغیب،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جواد العاملی، مفتاح الکرامة،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أبواب صلاة الاستخارة،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فصل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أبواب صلاة الاستخارة،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بهجت، استفتائات،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آیةالله مکارم شیرازی،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بهجت، استفتائات،</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دانشنامه قرآن،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مفید، رسالة الغربه و مصباح کفعمی، باب فی الاستخارات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صافی، 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آیةالله خامنه‌ای، استفتائات، س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آیةالله مکارم، 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آیةالله بهجت، استفتائات،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آیةالله فاضل، 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خامنه‌ای، اجوبة الاستفتائات،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گلپایگانی، مجمع المسائل،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image" Target="media/image7.jpeg"/><Relationship Id="rId34" Type="http://schemas.openxmlformats.org/officeDocument/2006/relationships/image" Target="media/image7.jpeg"/><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image" Target="media/image8.jpeg"/><Relationship Id="rId50" Type="http://schemas.openxmlformats.org/officeDocument/2006/relationships/image" Target="media/image8.jpeg"/><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footer" Target="footer46.xml"/><Relationship Id="rId66" Type="http://schemas.openxmlformats.org/officeDocument/2006/relationships/footer" Target="footer47.xml"/><Relationship Id="rId67" Type="http://schemas.openxmlformats.org/officeDocument/2006/relationships/footer" Target="footer48.xml"/><Relationship Id="rId68" Type="http://schemas.openxmlformats.org/officeDocument/2006/relationships/footer" Target="footer49.xml"/><Relationship Id="rId69" Type="http://schemas.openxmlformats.org/officeDocument/2006/relationships/footer" Target="footer50.xml"/><Relationship Id="rId70" Type="http://schemas.openxmlformats.org/officeDocument/2006/relationships/image" Target="media/image10.jpeg"/><Relationship Id="rId71" Type="http://schemas.openxmlformats.org/officeDocument/2006/relationships/image" Target="media/image10.jpeg"/><Relationship Id="rId72" Type="http://schemas.openxmlformats.org/officeDocument/2006/relationships/footer" Target="footer51.xml"/><Relationship Id="rId73" Type="http://schemas.openxmlformats.org/officeDocument/2006/relationships/image" Target="media/image11.jpeg"/><Relationship Id="rId74" Type="http://schemas.openxmlformats.org/officeDocument/2006/relationships/image" Target="media/image11.jpeg"/><Relationship Id="rId75" Type="http://schemas.openxmlformats.org/officeDocument/2006/relationships/footer" Target="footer52.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53.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5772</Words>
  <Characters>22039</Characters>
  <CharactersWithSpaces>27510</CharactersWithSpaces>
  <Paragraphs>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2026-08-18T22:07:22Z</dcterms:created>
  <dc:creator>ghaemiyeh.com</dc:creator>
  <dc:description/>
  <dc:language>en-US</dc:language>
  <cp:lastModifiedBy/>
  <dcterms:modified xsi:type="dcterms:W3CDTF">2026-08-19T01:39:03Z</dcterms:modified>
  <cp:revision>1</cp:revision>
  <dc:subject/>
  <dc:title>رهنما 86 استخاره فلسفه و چگونگی</dc:title>
</cp:coreProperties>
</file>

<file path=docProps/custom.xml><?xml version="1.0" encoding="utf-8"?>
<Properties xmlns="http://schemas.openxmlformats.org/officeDocument/2006/custom-properties" xmlns:vt="http://schemas.openxmlformats.org/officeDocument/2006/docPropsVTypes"/>
</file>