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آثار تربیتی اعتقاد به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8112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48114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48116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648118_203518539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648120_2035185390">
            <w:r>
              <w:rPr>
                <w:webHidden/>
                <w:rStyle w:val="IndexLink"/>
                <w:rtl w:val="true"/>
              </w:rPr>
              <w:t>فصل اول</w:t>
            </w:r>
            <w:r>
              <w:rPr>
                <w:rStyle w:val="IndexLink"/>
                <w:rtl w:val="true"/>
              </w:rPr>
              <w:t xml:space="preserve">: </w:t>
            </w:r>
            <w:r>
              <w:rPr>
                <w:rStyle w:val="IndexLink"/>
                <w:rtl w:val="true"/>
              </w:rPr>
              <w:t>مفاهیم و مقدمات</w:t>
            </w:r>
            <w:r>
              <w:rPr>
                <w:rStyle w:val="IndexLink"/>
                <w:rtl w:val="true"/>
              </w:rPr>
              <w:tab/>
            </w:r>
            <w:r>
              <w:rPr>
                <w:rStyle w:val="IndexLink"/>
              </w:rPr>
              <w:t>15</w:t>
            </w:r>
          </w:hyperlink>
        </w:p>
        <w:p>
          <w:pPr>
            <w:pStyle w:val="Contents3"/>
            <w:tabs>
              <w:tab w:val="clear" w:pos="8459"/>
              <w:tab w:val="right" w:pos="9026" w:leader="dot"/>
            </w:tabs>
            <w:rPr/>
          </w:pPr>
          <w:hyperlink w:anchor="__RefHeading___Toc2648122_203518539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648124_2035185390">
            <w:r>
              <w:rPr>
                <w:webHidden/>
                <w:rStyle w:val="IndexLink"/>
                <w:rtl w:val="true"/>
              </w:rPr>
              <w:t>گفتار اول</w:t>
            </w:r>
            <w:r>
              <w:rPr>
                <w:rStyle w:val="IndexLink"/>
                <w:rtl w:val="true"/>
              </w:rPr>
              <w:t xml:space="preserve">: </w:t>
            </w:r>
            <w:r>
              <w:rPr>
                <w:rStyle w:val="IndexLink"/>
                <w:rtl w:val="true"/>
              </w:rPr>
              <w:t>مفهوم تربیت</w:t>
            </w:r>
            <w:r>
              <w:rPr>
                <w:rStyle w:val="IndexLink"/>
                <w:rtl w:val="true"/>
              </w:rPr>
              <w:tab/>
            </w:r>
            <w:r>
              <w:rPr>
                <w:rStyle w:val="IndexLink"/>
              </w:rPr>
              <w:t>16</w:t>
            </w:r>
          </w:hyperlink>
        </w:p>
        <w:p>
          <w:pPr>
            <w:pStyle w:val="Contents4"/>
            <w:tabs>
              <w:tab w:val="clear" w:pos="8176"/>
              <w:tab w:val="right" w:pos="9026" w:leader="dot"/>
            </w:tabs>
            <w:rPr/>
          </w:pPr>
          <w:hyperlink w:anchor="__RefHeading___Toc2648126_2035185390">
            <w:r>
              <w:rPr>
                <w:webHidden/>
                <w:rStyle w:val="IndexLink"/>
                <w:rtl w:val="true"/>
              </w:rPr>
              <w:t>الف</w:t>
            </w:r>
            <w:r>
              <w:rPr>
                <w:rStyle w:val="IndexLink"/>
                <w:rtl w:val="true"/>
              </w:rPr>
              <w:t xml:space="preserve">) </w:t>
            </w:r>
            <w:r>
              <w:rPr>
                <w:rStyle w:val="IndexLink"/>
                <w:rtl w:val="true"/>
              </w:rPr>
              <w:t>تعریف تربیت</w:t>
            </w:r>
            <w:r>
              <w:rPr>
                <w:rStyle w:val="IndexLink"/>
                <w:rtl w:val="true"/>
              </w:rPr>
              <w:tab/>
            </w:r>
            <w:r>
              <w:rPr>
                <w:rStyle w:val="IndexLink"/>
              </w:rPr>
              <w:t>16</w:t>
            </w:r>
          </w:hyperlink>
        </w:p>
        <w:p>
          <w:pPr>
            <w:pStyle w:val="Contents4"/>
            <w:tabs>
              <w:tab w:val="clear" w:pos="8176"/>
              <w:tab w:val="right" w:pos="9026" w:leader="dot"/>
            </w:tabs>
            <w:rPr/>
          </w:pPr>
          <w:hyperlink w:anchor="__RefHeading___Toc2648128_2035185390">
            <w:r>
              <w:rPr>
                <w:webHidden/>
                <w:rStyle w:val="IndexLink"/>
                <w:rtl w:val="true"/>
              </w:rPr>
              <w:t>ب</w:t>
            </w:r>
            <w:r>
              <w:rPr>
                <w:rStyle w:val="IndexLink"/>
                <w:rtl w:val="true"/>
              </w:rPr>
              <w:t xml:space="preserve">) </w:t>
            </w:r>
            <w:r>
              <w:rPr>
                <w:rStyle w:val="IndexLink"/>
                <w:rtl w:val="true"/>
              </w:rPr>
              <w:t>اهداف و ابعاد تربیت در فرهنگ اسلامی</w:t>
            </w:r>
            <w:r>
              <w:rPr>
                <w:rStyle w:val="IndexLink"/>
                <w:rtl w:val="true"/>
              </w:rPr>
              <w:tab/>
            </w:r>
            <w:r>
              <w:rPr>
                <w:rStyle w:val="IndexLink"/>
              </w:rPr>
              <w:t>18</w:t>
            </w:r>
          </w:hyperlink>
        </w:p>
        <w:p>
          <w:pPr>
            <w:pStyle w:val="Contents4"/>
            <w:tabs>
              <w:tab w:val="clear" w:pos="8176"/>
              <w:tab w:val="right" w:pos="9026" w:leader="dot"/>
            </w:tabs>
            <w:rPr/>
          </w:pPr>
          <w:hyperlink w:anchor="__RefHeading___Toc2648130_2035185390">
            <w:r>
              <w:rPr>
                <w:webHidden/>
                <w:rStyle w:val="IndexLink"/>
                <w:rtl w:val="true"/>
              </w:rPr>
              <w:t>ج</w:t>
            </w:r>
            <w:r>
              <w:rPr>
                <w:rStyle w:val="IndexLink"/>
                <w:rtl w:val="true"/>
              </w:rPr>
              <w:t xml:space="preserve">) </w:t>
            </w:r>
            <w:r>
              <w:rPr>
                <w:rStyle w:val="IndexLink"/>
                <w:rtl w:val="true"/>
              </w:rPr>
              <w:t>شیوههای تربیت در فرهنگ اسلامی</w:t>
            </w:r>
            <w:r>
              <w:rPr>
                <w:rStyle w:val="IndexLink"/>
                <w:rtl w:val="true"/>
              </w:rPr>
              <w:tab/>
            </w:r>
            <w:r>
              <w:rPr>
                <w:rStyle w:val="IndexLink"/>
              </w:rPr>
              <w:t>22</w:t>
            </w:r>
          </w:hyperlink>
        </w:p>
        <w:p>
          <w:pPr>
            <w:pStyle w:val="Contents3"/>
            <w:tabs>
              <w:tab w:val="clear" w:pos="8459"/>
              <w:tab w:val="right" w:pos="9026" w:leader="dot"/>
            </w:tabs>
            <w:rPr/>
          </w:pPr>
          <w:hyperlink w:anchor="__RefHeading___Toc2648132_2035185390">
            <w:r>
              <w:rPr>
                <w:webHidden/>
                <w:rStyle w:val="IndexLink"/>
                <w:rtl w:val="true"/>
              </w:rPr>
              <w:t>گفتار دوم</w:t>
            </w:r>
            <w:r>
              <w:rPr>
                <w:rStyle w:val="IndexLink"/>
                <w:rtl w:val="true"/>
              </w:rPr>
              <w:t xml:space="preserve">: </w:t>
            </w:r>
            <w:r>
              <w:rPr>
                <w:rStyle w:val="IndexLink"/>
                <w:rtl w:val="true"/>
              </w:rPr>
              <w:t>مفهوم مهدویت</w:t>
            </w:r>
            <w:r>
              <w:rPr>
                <w:rStyle w:val="IndexLink"/>
                <w:rtl w:val="true"/>
              </w:rPr>
              <w:tab/>
            </w:r>
            <w:r>
              <w:rPr>
                <w:rStyle w:val="IndexLink"/>
              </w:rPr>
              <w:t>26</w:t>
            </w:r>
          </w:hyperlink>
        </w:p>
        <w:p>
          <w:pPr>
            <w:pStyle w:val="Contents4"/>
            <w:tabs>
              <w:tab w:val="clear" w:pos="8176"/>
              <w:tab w:val="right" w:pos="9026" w:leader="dot"/>
            </w:tabs>
            <w:rPr/>
          </w:pPr>
          <w:hyperlink w:anchor="__RefHeading___Toc2648134_2035185390">
            <w:r>
              <w:rPr>
                <w:webHidden/>
                <w:rStyle w:val="IndexLink"/>
                <w:rtl w:val="true"/>
              </w:rPr>
              <w:t>الف</w:t>
            </w:r>
            <w:r>
              <w:rPr>
                <w:rStyle w:val="IndexLink"/>
                <w:rtl w:val="true"/>
              </w:rPr>
              <w:t xml:space="preserve">) </w:t>
            </w:r>
            <w:r>
              <w:rPr>
                <w:rStyle w:val="IndexLink"/>
                <w:rtl w:val="true"/>
              </w:rPr>
              <w:t>مهدویت و اعتقاد به آن</w:t>
            </w:r>
            <w:r>
              <w:rPr>
                <w:rStyle w:val="IndexLink"/>
                <w:rtl w:val="true"/>
              </w:rPr>
              <w:tab/>
            </w:r>
            <w:r>
              <w:rPr>
                <w:rStyle w:val="IndexLink"/>
              </w:rPr>
              <w:t>26</w:t>
            </w:r>
          </w:hyperlink>
        </w:p>
        <w:p>
          <w:pPr>
            <w:pStyle w:val="Contents4"/>
            <w:tabs>
              <w:tab w:val="clear" w:pos="8176"/>
              <w:tab w:val="right" w:pos="9026" w:leader="dot"/>
            </w:tabs>
            <w:rPr/>
          </w:pPr>
          <w:hyperlink w:anchor="__RefHeading___Toc2648136_2035185390">
            <w:r>
              <w:rPr>
                <w:webHidden/>
                <w:rStyle w:val="IndexLink"/>
                <w:rtl w:val="true"/>
              </w:rPr>
              <w:t>ب</w:t>
            </w:r>
            <w:r>
              <w:rPr>
                <w:rStyle w:val="IndexLink"/>
                <w:rtl w:val="true"/>
              </w:rPr>
              <w:t xml:space="preserve">) </w:t>
            </w:r>
            <w:r>
              <w:rPr>
                <w:rStyle w:val="IndexLink"/>
                <w:rtl w:val="true"/>
              </w:rPr>
              <w:t>اعتقاد به مهدویت و آثار آن</w:t>
            </w:r>
            <w:r>
              <w:rPr>
                <w:rStyle w:val="IndexLink"/>
                <w:rtl w:val="true"/>
              </w:rPr>
              <w:tab/>
            </w:r>
            <w:r>
              <w:rPr>
                <w:rStyle w:val="IndexLink"/>
              </w:rPr>
              <w:t>29</w:t>
            </w:r>
          </w:hyperlink>
        </w:p>
        <w:p>
          <w:pPr>
            <w:pStyle w:val="Contents3"/>
            <w:tabs>
              <w:tab w:val="clear" w:pos="8459"/>
              <w:tab w:val="right" w:pos="9026" w:leader="dot"/>
            </w:tabs>
            <w:rPr/>
          </w:pPr>
          <w:hyperlink w:anchor="__RefHeading___Toc2648138_2035185390">
            <w:r>
              <w:rPr>
                <w:webHidden/>
                <w:rStyle w:val="IndexLink"/>
                <w:rtl w:val="true"/>
              </w:rPr>
              <w:t>گفتار سوم</w:t>
            </w:r>
            <w:r>
              <w:rPr>
                <w:rStyle w:val="IndexLink"/>
                <w:rtl w:val="true"/>
              </w:rPr>
              <w:t xml:space="preserve">: </w:t>
            </w:r>
            <w:r>
              <w:rPr>
                <w:rStyle w:val="IndexLink"/>
                <w:rtl w:val="true"/>
              </w:rPr>
              <w:t>مهدویت و تربیت</w:t>
            </w:r>
            <w:r>
              <w:rPr>
                <w:rStyle w:val="IndexLink"/>
                <w:rtl w:val="true"/>
              </w:rPr>
              <w:tab/>
            </w:r>
            <w:r>
              <w:rPr>
                <w:rStyle w:val="IndexLink"/>
              </w:rPr>
              <w:t>30</w:t>
            </w:r>
          </w:hyperlink>
        </w:p>
        <w:p>
          <w:pPr>
            <w:pStyle w:val="Contents4"/>
            <w:tabs>
              <w:tab w:val="clear" w:pos="8176"/>
              <w:tab w:val="right" w:pos="9026" w:leader="dot"/>
            </w:tabs>
            <w:rPr/>
          </w:pPr>
          <w:hyperlink w:anchor="__RefHeading___Toc2648140_203518539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648142_2035185390">
            <w:r>
              <w:rPr>
                <w:webHidden/>
                <w:rStyle w:val="IndexLink"/>
                <w:rtl w:val="true"/>
              </w:rPr>
              <w:t>الف</w:t>
            </w:r>
            <w:r>
              <w:rPr>
                <w:rStyle w:val="IndexLink"/>
                <w:rtl w:val="true"/>
              </w:rPr>
              <w:t xml:space="preserve">) </w:t>
            </w:r>
            <w:r>
              <w:rPr>
                <w:rStyle w:val="IndexLink"/>
                <w:rtl w:val="true"/>
              </w:rPr>
              <w:t>مهدویت و برنامه کلان تربیتی الهی</w:t>
            </w:r>
            <w:r>
              <w:rPr>
                <w:rStyle w:val="IndexLink"/>
                <w:rtl w:val="true"/>
              </w:rPr>
              <w:tab/>
            </w:r>
            <w:r>
              <w:rPr>
                <w:rStyle w:val="IndexLink"/>
              </w:rPr>
              <w:t>30</w:t>
            </w:r>
          </w:hyperlink>
        </w:p>
        <w:p>
          <w:pPr>
            <w:pStyle w:val="Contents4"/>
            <w:tabs>
              <w:tab w:val="clear" w:pos="8176"/>
              <w:tab w:val="right" w:pos="9026" w:leader="dot"/>
            </w:tabs>
            <w:rPr/>
          </w:pPr>
          <w:hyperlink w:anchor="__RefHeading___Toc2648144_2035185390">
            <w:r>
              <w:rPr>
                <w:webHidden/>
                <w:rStyle w:val="IndexLink"/>
                <w:rtl w:val="true"/>
              </w:rPr>
              <w:t>ب</w:t>
            </w:r>
            <w:r>
              <w:rPr>
                <w:rStyle w:val="IndexLink"/>
                <w:rtl w:val="true"/>
              </w:rPr>
              <w:t xml:space="preserve">) </w:t>
            </w:r>
            <w:r>
              <w:rPr>
                <w:rStyle w:val="IndexLink"/>
                <w:rtl w:val="true"/>
              </w:rPr>
              <w:t>مهدویت و مراد از آن در عرصه تربیتی</w:t>
            </w:r>
            <w:r>
              <w:rPr>
                <w:rStyle w:val="IndexLink"/>
                <w:rtl w:val="true"/>
              </w:rPr>
              <w:tab/>
            </w:r>
            <w:r>
              <w:rPr>
                <w:rStyle w:val="IndexLink"/>
              </w:rPr>
              <w:t>33</w:t>
            </w:r>
          </w:hyperlink>
        </w:p>
        <w:p>
          <w:pPr>
            <w:pStyle w:val="Contents3"/>
            <w:tabs>
              <w:tab w:val="clear" w:pos="8459"/>
              <w:tab w:val="right" w:pos="9026" w:leader="dot"/>
            </w:tabs>
            <w:rPr/>
          </w:pPr>
          <w:hyperlink w:anchor="__RefHeading___Toc2648146_2035185390">
            <w:r>
              <w:rPr>
                <w:webHidden/>
                <w:rStyle w:val="IndexLink"/>
                <w:rtl w:val="true"/>
              </w:rPr>
              <w:t>گفتار چهارم</w:t>
            </w:r>
            <w:r>
              <w:rPr>
                <w:rStyle w:val="IndexLink"/>
                <w:rtl w:val="true"/>
              </w:rPr>
              <w:t xml:space="preserve">: </w:t>
            </w:r>
            <w:r>
              <w:rPr>
                <w:rStyle w:val="IndexLink"/>
                <w:rtl w:val="true"/>
              </w:rPr>
              <w:t>شاخصهای تربیتی اعتقاد به مهدویت</w:t>
            </w:r>
            <w:r>
              <w:rPr>
                <w:rStyle w:val="IndexLink"/>
                <w:rtl w:val="true"/>
              </w:rPr>
              <w:tab/>
            </w:r>
            <w:r>
              <w:rPr>
                <w:rStyle w:val="IndexLink"/>
              </w:rPr>
              <w:t>34</w:t>
            </w:r>
          </w:hyperlink>
        </w:p>
        <w:p>
          <w:pPr>
            <w:pStyle w:val="Contents4"/>
            <w:tabs>
              <w:tab w:val="clear" w:pos="8176"/>
              <w:tab w:val="right" w:pos="9026" w:leader="dot"/>
            </w:tabs>
            <w:rPr/>
          </w:pPr>
          <w:hyperlink w:anchor="__RefHeading___Toc2648148_203518539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648150_2035185390">
            <w:r>
              <w:rPr>
                <w:webHidden/>
                <w:rStyle w:val="IndexLink"/>
                <w:rtl w:val="true"/>
              </w:rPr>
              <w:t>الف</w:t>
            </w:r>
            <w:r>
              <w:rPr>
                <w:rStyle w:val="IndexLink"/>
                <w:rtl w:val="true"/>
              </w:rPr>
              <w:t xml:space="preserve">) </w:t>
            </w:r>
            <w:r>
              <w:rPr>
                <w:rStyle w:val="IndexLink"/>
                <w:rtl w:val="true"/>
              </w:rPr>
              <w:t xml:space="preserve">محور شناختی </w:t>
            </w:r>
            <w:r>
              <w:rPr>
                <w:rStyle w:val="IndexLink"/>
                <w:rtl w:val="true"/>
              </w:rPr>
              <w:t>(</w:t>
            </w:r>
            <w:r>
              <w:rPr>
                <w:rStyle w:val="IndexLink"/>
                <w:rtl w:val="true"/>
              </w:rPr>
              <w:t>انتظار، معرفت و نگرش امیدوارانه</w:t>
            </w:r>
            <w:r>
              <w:rPr>
                <w:rStyle w:val="IndexLink"/>
                <w:rtl w:val="true"/>
              </w:rPr>
              <w:t>)</w:t>
              <w:tab/>
            </w:r>
            <w:r>
              <w:rPr>
                <w:rStyle w:val="IndexLink"/>
              </w:rPr>
              <w:t>36</w:t>
            </w:r>
          </w:hyperlink>
        </w:p>
        <w:p>
          <w:pPr>
            <w:pStyle w:val="Contents4"/>
            <w:tabs>
              <w:tab w:val="clear" w:pos="8176"/>
              <w:tab w:val="right" w:pos="9026" w:leader="dot"/>
            </w:tabs>
            <w:rPr/>
          </w:pPr>
          <w:hyperlink w:anchor="__RefHeading___Toc2648152_2035185390">
            <w:r>
              <w:rPr>
                <w:webHidden/>
                <w:rStyle w:val="IndexLink"/>
                <w:rtl w:val="true"/>
              </w:rPr>
              <w:t>ب</w:t>
            </w:r>
            <w:r>
              <w:rPr>
                <w:rStyle w:val="IndexLink"/>
                <w:rtl w:val="true"/>
              </w:rPr>
              <w:t xml:space="preserve">) </w:t>
            </w:r>
            <w:r>
              <w:rPr>
                <w:rStyle w:val="IndexLink"/>
                <w:rtl w:val="true"/>
              </w:rPr>
              <w:t xml:space="preserve">محور عاطفی </w:t>
            </w:r>
            <w:r>
              <w:rPr>
                <w:rStyle w:val="IndexLink"/>
                <w:rtl w:val="true"/>
              </w:rPr>
              <w:t>(</w:t>
            </w:r>
            <w:r>
              <w:rPr>
                <w:rStyle w:val="IndexLink"/>
                <w:rtl w:val="true"/>
              </w:rPr>
              <w:t>انتظار، محبت و شوق</w:t>
            </w:r>
            <w:r>
              <w:rPr>
                <w:rStyle w:val="IndexLink"/>
                <w:rtl w:val="true"/>
              </w:rPr>
              <w:t>)</w:t>
              <w:tab/>
            </w:r>
            <w:r>
              <w:rPr>
                <w:rStyle w:val="IndexLink"/>
              </w:rPr>
              <w:t>38</w:t>
            </w:r>
          </w:hyperlink>
        </w:p>
        <w:p>
          <w:pPr>
            <w:pStyle w:val="Contents4"/>
            <w:tabs>
              <w:tab w:val="clear" w:pos="8176"/>
              <w:tab w:val="right" w:pos="9026" w:leader="dot"/>
            </w:tabs>
            <w:rPr/>
          </w:pPr>
          <w:hyperlink w:anchor="__RefHeading___Toc2648154_2035185390">
            <w:r>
              <w:rPr>
                <w:webHidden/>
                <w:rStyle w:val="IndexLink"/>
                <w:rtl w:val="true"/>
              </w:rPr>
              <w:t>ج</w:t>
            </w:r>
            <w:r>
              <w:rPr>
                <w:rStyle w:val="IndexLink"/>
                <w:rtl w:val="true"/>
              </w:rPr>
              <w:t xml:space="preserve">) </w:t>
            </w:r>
            <w:r>
              <w:rPr>
                <w:rStyle w:val="IndexLink"/>
                <w:rtl w:val="true"/>
              </w:rPr>
              <w:t xml:space="preserve">محور رفتاری </w:t>
            </w:r>
            <w:r>
              <w:rPr>
                <w:rStyle w:val="IndexLink"/>
                <w:rtl w:val="true"/>
              </w:rPr>
              <w:t>(</w:t>
            </w:r>
            <w:r>
              <w:rPr>
                <w:rStyle w:val="IndexLink"/>
                <w:rtl w:val="true"/>
              </w:rPr>
              <w:t>انتظار، آمادگی و خودسازی</w:t>
            </w:r>
            <w:r>
              <w:rPr>
                <w:rStyle w:val="IndexLink"/>
                <w:rtl w:val="true"/>
              </w:rPr>
              <w:t>)</w:t>
              <w:tab/>
            </w:r>
            <w:r>
              <w:rPr>
                <w:rStyle w:val="IndexLink"/>
              </w:rPr>
              <w:t>40</w:t>
            </w:r>
          </w:hyperlink>
        </w:p>
        <w:p>
          <w:pPr>
            <w:pStyle w:val="Contents4"/>
            <w:tabs>
              <w:tab w:val="clear" w:pos="8176"/>
              <w:tab w:val="right" w:pos="9026" w:leader="dot"/>
            </w:tabs>
            <w:rPr/>
          </w:pPr>
          <w:hyperlink w:anchor="__RefHeading___Toc2648156_2035185390">
            <w:r>
              <w:rPr>
                <w:webHidden/>
                <w:rStyle w:val="IndexLink"/>
                <w:rtl w:val="true"/>
              </w:rPr>
              <w:t>د</w:t>
            </w:r>
            <w:r>
              <w:rPr>
                <w:rStyle w:val="IndexLink"/>
                <w:rtl w:val="true"/>
              </w:rPr>
              <w:t xml:space="preserve">) </w:t>
            </w:r>
            <w:r>
              <w:rPr>
                <w:rStyle w:val="IndexLink"/>
                <w:rtl w:val="true"/>
              </w:rPr>
              <w:t xml:space="preserve">محور جنبشی </w:t>
            </w:r>
            <w:r>
              <w:rPr>
                <w:rStyle w:val="IndexLink"/>
                <w:rtl w:val="true"/>
              </w:rPr>
              <w:t>(</w:t>
            </w:r>
            <w:r>
              <w:rPr>
                <w:rStyle w:val="IndexLink"/>
                <w:rtl w:val="true"/>
              </w:rPr>
              <w:t>انتظار، قیام و اصلاح</w:t>
            </w:r>
            <w:r>
              <w:rPr>
                <w:rStyle w:val="IndexLink"/>
                <w:rtl w:val="true"/>
              </w:rPr>
              <w:t>)</w:t>
              <w:tab/>
            </w:r>
            <w:r>
              <w:rPr>
                <w:rStyle w:val="IndexLink"/>
              </w:rPr>
              <w:t>42</w:t>
            </w:r>
          </w:hyperlink>
        </w:p>
        <w:p>
          <w:pPr>
            <w:pStyle w:val="Contents2"/>
            <w:tabs>
              <w:tab w:val="clear" w:pos="8743"/>
              <w:tab w:val="right" w:pos="9026" w:leader="dot"/>
            </w:tabs>
            <w:rPr/>
          </w:pPr>
          <w:hyperlink w:anchor="__RefHeading___Toc2648158_2035185390">
            <w:r>
              <w:rPr>
                <w:webHidden/>
                <w:rStyle w:val="IndexLink"/>
                <w:rtl w:val="true"/>
              </w:rPr>
              <w:t>فصل دوم</w:t>
            </w:r>
            <w:r>
              <w:rPr>
                <w:rStyle w:val="IndexLink"/>
                <w:rtl w:val="true"/>
              </w:rPr>
              <w:t xml:space="preserve">: </w:t>
            </w:r>
            <w:r>
              <w:rPr>
                <w:rStyle w:val="IndexLink"/>
                <w:rtl w:val="true"/>
              </w:rPr>
              <w:t>آثار تربیتی اعتقاد به مهدویت در دوره پیش از غیبت</w:t>
            </w:r>
            <w:r>
              <w:rPr>
                <w:rStyle w:val="IndexLink"/>
                <w:rtl w:val="true"/>
              </w:rPr>
              <w:tab/>
            </w:r>
            <w:r>
              <w:rPr>
                <w:rStyle w:val="IndexLink"/>
              </w:rPr>
              <w:t>47</w:t>
            </w:r>
          </w:hyperlink>
        </w:p>
        <w:p>
          <w:pPr>
            <w:pStyle w:val="Contents3"/>
            <w:tabs>
              <w:tab w:val="clear" w:pos="8459"/>
              <w:tab w:val="right" w:pos="9026" w:leader="dot"/>
            </w:tabs>
            <w:rPr/>
          </w:pPr>
          <w:hyperlink w:anchor="__RefHeading___Toc2648160_203518539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648162_2035185390">
            <w:r>
              <w:rPr>
                <w:webHidden/>
                <w:rStyle w:val="IndexLink"/>
                <w:rtl w:val="true"/>
              </w:rPr>
              <w:t>گفتار اول</w:t>
            </w:r>
            <w:r>
              <w:rPr>
                <w:rStyle w:val="IndexLink"/>
                <w:rtl w:val="true"/>
              </w:rPr>
              <w:t xml:space="preserve">: </w:t>
            </w:r>
            <w:r>
              <w:rPr>
                <w:rStyle w:val="IndexLink"/>
                <w:rtl w:val="true"/>
              </w:rPr>
              <w:t>راهکار بیان شرایط و نشانه های ظهور و آثار آن</w:t>
            </w:r>
            <w:r>
              <w:rPr>
                <w:rStyle w:val="IndexLink"/>
                <w:rtl w:val="true"/>
              </w:rPr>
              <w:tab/>
            </w:r>
            <w:r>
              <w:rPr>
                <w:rStyle w:val="IndexLink"/>
              </w:rPr>
              <w:t>48</w:t>
            </w:r>
          </w:hyperlink>
        </w:p>
        <w:p>
          <w:pPr>
            <w:pStyle w:val="Contents3"/>
            <w:tabs>
              <w:tab w:val="clear" w:pos="8459"/>
              <w:tab w:val="right" w:pos="9026" w:leader="dot"/>
            </w:tabs>
            <w:rPr/>
          </w:pPr>
          <w:hyperlink w:anchor="__RefHeading___Toc2648164_2035185390">
            <w:r>
              <w:rPr>
                <w:webHidden/>
                <w:rStyle w:val="IndexLink"/>
                <w:rtl w:val="true"/>
              </w:rPr>
              <w:t>گفتار دوم</w:t>
            </w:r>
            <w:r>
              <w:rPr>
                <w:rStyle w:val="IndexLink"/>
                <w:rtl w:val="true"/>
              </w:rPr>
              <w:t xml:space="preserve">: </w:t>
            </w:r>
            <w:r>
              <w:rPr>
                <w:rStyle w:val="IndexLink"/>
                <w:rtl w:val="true"/>
              </w:rPr>
              <w:t>زمینه سازی خدا و انبیا علیهم السلام در تربیت مهدوی و آثار آن</w:t>
            </w:r>
            <w:r>
              <w:rPr>
                <w:rStyle w:val="IndexLink"/>
                <w:rtl w:val="true"/>
              </w:rPr>
              <w:tab/>
            </w:r>
            <w:r>
              <w:rPr>
                <w:rStyle w:val="IndexLink"/>
              </w:rPr>
              <w:t>51</w:t>
            </w:r>
          </w:hyperlink>
        </w:p>
        <w:p>
          <w:pPr>
            <w:pStyle w:val="Contents3"/>
            <w:tabs>
              <w:tab w:val="clear" w:pos="8459"/>
              <w:tab w:val="right" w:pos="9026" w:leader="dot"/>
            </w:tabs>
            <w:rPr/>
          </w:pPr>
          <w:hyperlink w:anchor="__RefHeading___Toc2648166_2035185390">
            <w:r>
              <w:rPr>
                <w:webHidden/>
                <w:rStyle w:val="IndexLink"/>
                <w:rtl w:val="true"/>
              </w:rPr>
              <w:t>گفتار سوم</w:t>
            </w:r>
            <w:r>
              <w:rPr>
                <w:rStyle w:val="IndexLink"/>
                <w:rtl w:val="true"/>
              </w:rPr>
              <w:t xml:space="preserve">: </w:t>
            </w:r>
            <w:r>
              <w:rPr>
                <w:rStyle w:val="IndexLink"/>
                <w:rtl w:val="true"/>
              </w:rPr>
              <w:t>اقدامات اساسی ائمه علیهم السلام در راستای تربیت مهدوی و آثار آن</w:t>
            </w:r>
            <w:r>
              <w:rPr>
                <w:rStyle w:val="IndexLink"/>
                <w:rtl w:val="true"/>
              </w:rPr>
              <w:tab/>
            </w:r>
            <w:r>
              <w:rPr>
                <w:rStyle w:val="IndexLink"/>
              </w:rPr>
              <w:t>55</w:t>
            </w:r>
          </w:hyperlink>
        </w:p>
        <w:p>
          <w:pPr>
            <w:pStyle w:val="Contents4"/>
            <w:tabs>
              <w:tab w:val="clear" w:pos="8176"/>
              <w:tab w:val="right" w:pos="9026" w:leader="dot"/>
            </w:tabs>
            <w:rPr/>
          </w:pPr>
          <w:hyperlink w:anchor="__RefHeading___Toc2648168_203518539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648170_2035185390">
            <w:r>
              <w:rPr>
                <w:webHidden/>
                <w:rStyle w:val="IndexLink"/>
                <w:rtl w:val="true"/>
              </w:rPr>
              <w:t>الف</w:t>
            </w:r>
            <w:r>
              <w:rPr>
                <w:rStyle w:val="IndexLink"/>
                <w:rtl w:val="true"/>
              </w:rPr>
              <w:t xml:space="preserve">) </w:t>
            </w:r>
            <w:r>
              <w:rPr>
                <w:rStyle w:val="IndexLink"/>
                <w:rtl w:val="true"/>
              </w:rPr>
              <w:t>سیره معصومان علیهم السلام در آمادهسازی جامعه برای عصر غیبت، انتظار و ظهور</w:t>
            </w:r>
            <w:r>
              <w:rPr>
                <w:rStyle w:val="IndexLink"/>
                <w:rtl w:val="true"/>
              </w:rPr>
              <w:tab/>
            </w:r>
            <w:r>
              <w:rPr>
                <w:rStyle w:val="IndexLink"/>
              </w:rPr>
              <w:t>55</w:t>
            </w:r>
          </w:hyperlink>
        </w:p>
        <w:p>
          <w:pPr>
            <w:pStyle w:val="Contents4"/>
            <w:tabs>
              <w:tab w:val="clear" w:pos="8176"/>
              <w:tab w:val="right" w:pos="9026" w:leader="dot"/>
            </w:tabs>
            <w:rPr/>
          </w:pPr>
          <w:hyperlink w:anchor="__RefHeading___Toc2648172_2035185390">
            <w:r>
              <w:rPr>
                <w:webHidden/>
                <w:rStyle w:val="IndexLink"/>
                <w:rtl w:val="true"/>
              </w:rPr>
              <w:t>ب</w:t>
            </w:r>
            <w:r>
              <w:rPr>
                <w:rStyle w:val="IndexLink"/>
                <w:rtl w:val="true"/>
              </w:rPr>
              <w:t xml:space="preserve">) </w:t>
            </w:r>
            <w:r>
              <w:rPr>
                <w:rStyle w:val="IndexLink"/>
                <w:rtl w:val="true"/>
              </w:rPr>
              <w:t>شیوههای امامان علیهم السلام برای ترویج فرهنگ مهدویت و جامعه پذیرسازی آن</w:t>
            </w:r>
            <w:r>
              <w:rPr>
                <w:rStyle w:val="IndexLink"/>
                <w:rtl w:val="true"/>
              </w:rPr>
              <w:tab/>
            </w:r>
            <w:r>
              <w:rPr>
                <w:rStyle w:val="IndexLink"/>
              </w:rPr>
              <w:t>62</w:t>
            </w:r>
          </w:hyperlink>
        </w:p>
        <w:p>
          <w:pPr>
            <w:pStyle w:val="Contents3"/>
            <w:tabs>
              <w:tab w:val="clear" w:pos="8459"/>
              <w:tab w:val="right" w:pos="9026" w:leader="dot"/>
            </w:tabs>
            <w:rPr/>
          </w:pPr>
          <w:hyperlink w:anchor="__RefHeading___Toc2648174_2035185390">
            <w:r>
              <w:rPr>
                <w:webHidden/>
                <w:rStyle w:val="IndexLink"/>
                <w:rtl w:val="true"/>
              </w:rPr>
              <w:t>گفتار چهارم</w:t>
            </w:r>
            <w:r>
              <w:rPr>
                <w:rStyle w:val="IndexLink"/>
                <w:rtl w:val="true"/>
              </w:rPr>
              <w:t xml:space="preserve">: </w:t>
            </w:r>
            <w:r>
              <w:rPr>
                <w:rStyle w:val="IndexLink"/>
                <w:rtl w:val="true"/>
              </w:rPr>
              <w:t>آثار تربیتی آموزه های مهدوی در این عصر به همراه نقل برخی شواهد تاریخی</w:t>
            </w:r>
            <w:r>
              <w:rPr>
                <w:rStyle w:val="IndexLink"/>
                <w:rtl w:val="true"/>
              </w:rPr>
              <w:tab/>
            </w:r>
            <w:r>
              <w:rPr>
                <w:rStyle w:val="IndexLink"/>
              </w:rPr>
              <w:t>65</w:t>
            </w:r>
          </w:hyperlink>
        </w:p>
        <w:p>
          <w:pPr>
            <w:pStyle w:val="Contents2"/>
            <w:tabs>
              <w:tab w:val="clear" w:pos="8743"/>
              <w:tab w:val="right" w:pos="9026" w:leader="dot"/>
            </w:tabs>
            <w:rPr/>
          </w:pPr>
          <w:hyperlink w:anchor="__RefHeading___Toc2648176_2035185390">
            <w:r>
              <w:rPr>
                <w:webHidden/>
                <w:rStyle w:val="IndexLink"/>
                <w:rtl w:val="true"/>
              </w:rPr>
              <w:t>فصل سوم</w:t>
            </w:r>
            <w:r>
              <w:rPr>
                <w:rStyle w:val="IndexLink"/>
                <w:rtl w:val="true"/>
              </w:rPr>
              <w:t xml:space="preserve">: </w:t>
            </w:r>
            <w:r>
              <w:rPr>
                <w:rStyle w:val="IndexLink"/>
                <w:rtl w:val="true"/>
              </w:rPr>
              <w:t>آثار تربیتی اعتقاد به مهدویت در دوره غیبت صغری</w:t>
            </w:r>
            <w:r>
              <w:rPr>
                <w:rStyle w:val="IndexLink"/>
                <w:rtl w:val="true"/>
              </w:rPr>
              <w:tab/>
            </w:r>
            <w:r>
              <w:rPr>
                <w:rStyle w:val="IndexLink"/>
              </w:rPr>
              <w:t>73</w:t>
            </w:r>
          </w:hyperlink>
        </w:p>
        <w:p>
          <w:pPr>
            <w:pStyle w:val="Contents3"/>
            <w:tabs>
              <w:tab w:val="clear" w:pos="8459"/>
              <w:tab w:val="right" w:pos="9026" w:leader="dot"/>
            </w:tabs>
            <w:rPr/>
          </w:pPr>
          <w:hyperlink w:anchor="__RefHeading___Toc2648178_203518539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648180_2035185390">
            <w:r>
              <w:rPr>
                <w:webHidden/>
                <w:rStyle w:val="IndexLink"/>
                <w:rtl w:val="true"/>
              </w:rPr>
              <w:t>گفتار اول</w:t>
            </w:r>
            <w:r>
              <w:rPr>
                <w:rStyle w:val="IndexLink"/>
                <w:rtl w:val="true"/>
              </w:rPr>
              <w:t xml:space="preserve">: </w:t>
            </w:r>
            <w:r>
              <w:rPr>
                <w:rStyle w:val="IndexLink"/>
                <w:rtl w:val="true"/>
              </w:rPr>
              <w:t>آثار تربیتی سازمان رهبری و نهاد وکالت در تربیت افراد</w:t>
            </w:r>
            <w:r>
              <w:rPr>
                <w:rStyle w:val="IndexLink"/>
                <w:rtl w:val="true"/>
              </w:rPr>
              <w:tab/>
            </w:r>
            <w:r>
              <w:rPr>
                <w:rStyle w:val="IndexLink"/>
              </w:rPr>
              <w:t>75</w:t>
            </w:r>
          </w:hyperlink>
        </w:p>
        <w:p>
          <w:pPr>
            <w:pStyle w:val="Contents4"/>
            <w:tabs>
              <w:tab w:val="clear" w:pos="8176"/>
              <w:tab w:val="right" w:pos="9026" w:leader="dot"/>
            </w:tabs>
            <w:rPr/>
          </w:pPr>
          <w:hyperlink w:anchor="__RefHeading___Toc2648182_203518539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648184_2035185390">
            <w:r>
              <w:rPr>
                <w:webHidden/>
                <w:rStyle w:val="IndexLink"/>
                <w:rtl w:val="true"/>
              </w:rPr>
              <w:t>الف</w:t>
            </w:r>
            <w:r>
              <w:rPr>
                <w:rStyle w:val="IndexLink"/>
                <w:rtl w:val="true"/>
              </w:rPr>
              <w:t xml:space="preserve">) </w:t>
            </w:r>
            <w:r>
              <w:rPr>
                <w:rStyle w:val="IndexLink"/>
                <w:rtl w:val="true"/>
              </w:rPr>
              <w:t>سازمان رهبری</w:t>
            </w:r>
            <w:r>
              <w:rPr>
                <w:rStyle w:val="IndexLink"/>
                <w:rtl w:val="true"/>
              </w:rPr>
              <w:tab/>
            </w:r>
            <w:r>
              <w:rPr>
                <w:rStyle w:val="IndexLink"/>
              </w:rPr>
              <w:t>75</w:t>
            </w:r>
          </w:hyperlink>
        </w:p>
        <w:p>
          <w:pPr>
            <w:pStyle w:val="Contents4"/>
            <w:tabs>
              <w:tab w:val="clear" w:pos="8176"/>
              <w:tab w:val="right" w:pos="9026" w:leader="dot"/>
            </w:tabs>
            <w:rPr/>
          </w:pPr>
          <w:hyperlink w:anchor="__RefHeading___Toc2648186_2035185390">
            <w:r>
              <w:rPr>
                <w:webHidden/>
                <w:rStyle w:val="IndexLink"/>
                <w:rtl w:val="true"/>
              </w:rPr>
              <w:t>ب</w:t>
            </w:r>
            <w:r>
              <w:rPr>
                <w:rStyle w:val="IndexLink"/>
                <w:rtl w:val="true"/>
              </w:rPr>
              <w:t xml:space="preserve">) </w:t>
            </w:r>
            <w:r>
              <w:rPr>
                <w:rStyle w:val="IndexLink"/>
                <w:rtl w:val="true"/>
              </w:rPr>
              <w:t>نهاد وکالت</w:t>
            </w:r>
            <w:r>
              <w:rPr>
                <w:rStyle w:val="IndexLink"/>
                <w:rtl w:val="true"/>
              </w:rPr>
              <w:tab/>
            </w:r>
            <w:r>
              <w:rPr>
                <w:rStyle w:val="IndexLink"/>
              </w:rPr>
              <w:t>78</w:t>
            </w:r>
          </w:hyperlink>
        </w:p>
        <w:p>
          <w:pPr>
            <w:pStyle w:val="Contents3"/>
            <w:tabs>
              <w:tab w:val="clear" w:pos="8459"/>
              <w:tab w:val="right" w:pos="9026" w:leader="dot"/>
            </w:tabs>
            <w:rPr/>
          </w:pPr>
          <w:hyperlink w:anchor="__RefHeading___Toc2648188_2035185390">
            <w:r>
              <w:rPr>
                <w:webHidden/>
                <w:rStyle w:val="IndexLink"/>
                <w:rtl w:val="true"/>
              </w:rPr>
              <w:t>گفتار دوم</w:t>
            </w:r>
            <w:r>
              <w:rPr>
                <w:rStyle w:val="IndexLink"/>
                <w:rtl w:val="true"/>
              </w:rPr>
              <w:t xml:space="preserve">: </w:t>
            </w:r>
            <w:r>
              <w:rPr>
                <w:rStyle w:val="IndexLink"/>
                <w:rtl w:val="true"/>
              </w:rPr>
              <w:t>آثار تربیتی توقیع و مکاتبه</w:t>
            </w:r>
            <w:r>
              <w:rPr>
                <w:rStyle w:val="IndexLink"/>
                <w:rtl w:val="true"/>
              </w:rPr>
              <w:tab/>
            </w:r>
            <w:r>
              <w:rPr>
                <w:rStyle w:val="IndexLink"/>
              </w:rPr>
              <w:t>80</w:t>
            </w:r>
          </w:hyperlink>
        </w:p>
        <w:p>
          <w:pPr>
            <w:pStyle w:val="Contents3"/>
            <w:tabs>
              <w:tab w:val="clear" w:pos="8459"/>
              <w:tab w:val="right" w:pos="9026" w:leader="dot"/>
            </w:tabs>
            <w:rPr/>
          </w:pPr>
          <w:hyperlink w:anchor="__RefHeading___Toc2648190_2035185390">
            <w:r>
              <w:rPr>
                <w:webHidden/>
                <w:rStyle w:val="IndexLink"/>
                <w:rtl w:val="true"/>
              </w:rPr>
              <w:t>گفتار سوم</w:t>
            </w:r>
            <w:r>
              <w:rPr>
                <w:rStyle w:val="IndexLink"/>
                <w:rtl w:val="true"/>
              </w:rPr>
              <w:t xml:space="preserve">: </w:t>
            </w:r>
            <w:r>
              <w:rPr>
                <w:rStyle w:val="IndexLink"/>
                <w:rtl w:val="true"/>
              </w:rPr>
              <w:t>آثار تربیتی حضور علما و پرورش شیعیان</w:t>
            </w:r>
            <w:r>
              <w:rPr>
                <w:rStyle w:val="IndexLink"/>
                <w:rtl w:val="true"/>
              </w:rPr>
              <w:tab/>
            </w:r>
            <w:r>
              <w:rPr>
                <w:rStyle w:val="IndexLink"/>
              </w:rPr>
              <w:t>83</w:t>
            </w:r>
          </w:hyperlink>
        </w:p>
        <w:p>
          <w:pPr>
            <w:pStyle w:val="Contents2"/>
            <w:tabs>
              <w:tab w:val="clear" w:pos="8743"/>
              <w:tab w:val="right" w:pos="9026" w:leader="dot"/>
            </w:tabs>
            <w:rPr/>
          </w:pPr>
          <w:hyperlink w:anchor="__RefHeading___Toc2648192_2035185390">
            <w:r>
              <w:rPr>
                <w:webHidden/>
                <w:rStyle w:val="IndexLink"/>
                <w:rtl w:val="true"/>
              </w:rPr>
              <w:t>فصل چهارم</w:t>
            </w:r>
            <w:r>
              <w:rPr>
                <w:rStyle w:val="IndexLink"/>
                <w:rtl w:val="true"/>
              </w:rPr>
              <w:t xml:space="preserve">: </w:t>
            </w:r>
            <w:r>
              <w:rPr>
                <w:rStyle w:val="IndexLink"/>
                <w:rtl w:val="true"/>
              </w:rPr>
              <w:t>آثار تربیتی اعتقاد به مهدویت در دوره غیبت کبری</w:t>
            </w:r>
            <w:r>
              <w:rPr>
                <w:rStyle w:val="IndexLink"/>
                <w:rtl w:val="true"/>
              </w:rPr>
              <w:tab/>
            </w:r>
            <w:r>
              <w:rPr>
                <w:rStyle w:val="IndexLink"/>
              </w:rPr>
              <w:t>89</w:t>
            </w:r>
          </w:hyperlink>
        </w:p>
        <w:p>
          <w:pPr>
            <w:pStyle w:val="Contents3"/>
            <w:tabs>
              <w:tab w:val="clear" w:pos="8459"/>
              <w:tab w:val="right" w:pos="9026" w:leader="dot"/>
            </w:tabs>
            <w:rPr/>
          </w:pPr>
          <w:hyperlink w:anchor="__RefHeading___Toc2648194_203518539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648196_2035185390">
            <w:r>
              <w:rPr>
                <w:webHidden/>
                <w:rStyle w:val="IndexLink"/>
                <w:rtl w:val="true"/>
              </w:rPr>
              <w:t>گفتار اول</w:t>
            </w:r>
            <w:r>
              <w:rPr>
                <w:rStyle w:val="IndexLink"/>
                <w:rtl w:val="true"/>
              </w:rPr>
              <w:t xml:space="preserve">: </w:t>
            </w:r>
            <w:r>
              <w:rPr>
                <w:rStyle w:val="IndexLink"/>
                <w:rtl w:val="true"/>
              </w:rPr>
              <w:t>فایده امام غائب و چگونگی بهره مندی از او</w:t>
            </w:r>
            <w:r>
              <w:rPr>
                <w:rStyle w:val="IndexLink"/>
                <w:rtl w:val="true"/>
              </w:rPr>
              <w:tab/>
            </w:r>
            <w:r>
              <w:rPr>
                <w:rStyle w:val="IndexLink"/>
              </w:rPr>
              <w:t>90</w:t>
            </w:r>
          </w:hyperlink>
        </w:p>
        <w:p>
          <w:pPr>
            <w:pStyle w:val="Contents3"/>
            <w:tabs>
              <w:tab w:val="clear" w:pos="8459"/>
              <w:tab w:val="right" w:pos="9026" w:leader="dot"/>
            </w:tabs>
            <w:rPr/>
          </w:pPr>
          <w:hyperlink w:anchor="__RefHeading___Toc2648198_2035185390">
            <w:r>
              <w:rPr>
                <w:webHidden/>
                <w:rStyle w:val="IndexLink"/>
                <w:rtl w:val="true"/>
              </w:rPr>
              <w:t>گفتار دوم</w:t>
            </w:r>
            <w:r>
              <w:rPr>
                <w:rStyle w:val="IndexLink"/>
                <w:rtl w:val="true"/>
              </w:rPr>
              <w:t xml:space="preserve">: </w:t>
            </w:r>
            <w:r>
              <w:rPr>
                <w:rStyle w:val="IndexLink"/>
                <w:rtl w:val="true"/>
              </w:rPr>
              <w:t>آثار تربیتی توصیه برای تمسک به سیره و سنت اهلبیت علیهم السلام و سخنان حضرت مهدی عجل الله تعالی فرجه الشریف</w:t>
            </w:r>
            <w:r>
              <w:rPr>
                <w:rStyle w:val="IndexLink"/>
                <w:rtl w:val="true"/>
              </w:rPr>
              <w:tab/>
            </w:r>
            <w:r>
              <w:rPr>
                <w:rStyle w:val="IndexLink"/>
              </w:rPr>
              <w:t>93</w:t>
            </w:r>
          </w:hyperlink>
        </w:p>
        <w:p>
          <w:pPr>
            <w:pStyle w:val="Contents3"/>
            <w:tabs>
              <w:tab w:val="clear" w:pos="8459"/>
              <w:tab w:val="right" w:pos="9026" w:leader="dot"/>
            </w:tabs>
            <w:rPr/>
          </w:pPr>
          <w:hyperlink w:anchor="__RefHeading___Toc2648200_2035185390">
            <w:r>
              <w:rPr>
                <w:webHidden/>
                <w:rStyle w:val="IndexLink"/>
                <w:rtl w:val="true"/>
              </w:rPr>
              <w:t>گفتار سوم</w:t>
            </w:r>
            <w:r>
              <w:rPr>
                <w:rStyle w:val="IndexLink"/>
                <w:rtl w:val="true"/>
              </w:rPr>
              <w:t xml:space="preserve">: </w:t>
            </w:r>
            <w:r>
              <w:rPr>
                <w:rStyle w:val="IndexLink"/>
                <w:rtl w:val="true"/>
              </w:rPr>
              <w:t>آثار تربیتی جایگزینی فقها، علما و نواب عام</w:t>
            </w:r>
            <w:r>
              <w:rPr>
                <w:rStyle w:val="IndexLink"/>
                <w:rtl w:val="true"/>
              </w:rPr>
              <w:tab/>
            </w:r>
            <w:r>
              <w:rPr>
                <w:rStyle w:val="IndexLink"/>
              </w:rPr>
              <w:t>96</w:t>
            </w:r>
          </w:hyperlink>
        </w:p>
        <w:p>
          <w:pPr>
            <w:pStyle w:val="Contents3"/>
            <w:tabs>
              <w:tab w:val="clear" w:pos="8459"/>
              <w:tab w:val="right" w:pos="9026" w:leader="dot"/>
            </w:tabs>
            <w:rPr/>
          </w:pPr>
          <w:hyperlink w:anchor="__RefHeading___Toc2648202_2035185390">
            <w:r>
              <w:rPr>
                <w:webHidden/>
                <w:rStyle w:val="IndexLink"/>
                <w:rtl w:val="true"/>
              </w:rPr>
              <w:t>گفتار چهارم</w:t>
            </w:r>
            <w:r>
              <w:rPr>
                <w:rStyle w:val="IndexLink"/>
                <w:rtl w:val="true"/>
              </w:rPr>
              <w:t xml:space="preserve">: </w:t>
            </w:r>
            <w:r>
              <w:rPr>
                <w:rStyle w:val="IndexLink"/>
                <w:rtl w:val="true"/>
              </w:rPr>
              <w:t>آثار تربیتی ملاقات با برخی علما</w:t>
            </w:r>
            <w:r>
              <w:rPr>
                <w:rStyle w:val="IndexLink"/>
                <w:rtl w:val="true"/>
              </w:rPr>
              <w:tab/>
            </w:r>
            <w:r>
              <w:rPr>
                <w:rStyle w:val="IndexLink"/>
              </w:rPr>
              <w:t>98</w:t>
            </w:r>
          </w:hyperlink>
        </w:p>
        <w:p>
          <w:pPr>
            <w:pStyle w:val="Contents3"/>
            <w:tabs>
              <w:tab w:val="clear" w:pos="8459"/>
              <w:tab w:val="right" w:pos="9026" w:leader="dot"/>
            </w:tabs>
            <w:rPr/>
          </w:pPr>
          <w:hyperlink w:anchor="__RefHeading___Toc2648204_2035185390">
            <w:r>
              <w:rPr>
                <w:webHidden/>
                <w:rStyle w:val="IndexLink"/>
                <w:rtl w:val="true"/>
              </w:rPr>
              <w:t>گفتار پنجم</w:t>
            </w:r>
            <w:r>
              <w:rPr>
                <w:rStyle w:val="IndexLink"/>
                <w:rtl w:val="true"/>
              </w:rPr>
              <w:t xml:space="preserve">: </w:t>
            </w:r>
            <w:r>
              <w:rPr>
                <w:rStyle w:val="IndexLink"/>
                <w:rtl w:val="true"/>
              </w:rPr>
              <w:t>مروری بر شواهد تاریخی آثار تربیتی عقیده به مهدویت</w:t>
            </w:r>
            <w:r>
              <w:rPr>
                <w:rStyle w:val="IndexLink"/>
                <w:rtl w:val="true"/>
              </w:rPr>
              <w:tab/>
            </w:r>
            <w:r>
              <w:rPr>
                <w:rStyle w:val="IndexLink"/>
              </w:rPr>
              <w:t>99</w:t>
            </w:r>
          </w:hyperlink>
        </w:p>
        <w:p>
          <w:pPr>
            <w:pStyle w:val="Contents4"/>
            <w:tabs>
              <w:tab w:val="clear" w:pos="8176"/>
              <w:tab w:val="right" w:pos="9026" w:leader="dot"/>
            </w:tabs>
            <w:rPr/>
          </w:pPr>
          <w:hyperlink w:anchor="__RefHeading___Toc2648206_203518539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648208_2035185390">
            <w:r>
              <w:rPr>
                <w:webHidden/>
                <w:rStyle w:val="IndexLink"/>
                <w:rtl w:val="true"/>
              </w:rPr>
              <w:t>الف</w:t>
            </w:r>
            <w:r>
              <w:rPr>
                <w:rStyle w:val="IndexLink"/>
                <w:rtl w:val="true"/>
              </w:rPr>
              <w:t xml:space="preserve">) </w:t>
            </w:r>
            <w:r>
              <w:rPr>
                <w:rStyle w:val="IndexLink"/>
                <w:rtl w:val="true"/>
              </w:rPr>
              <w:t>انتظار همراه با صبر و امید</w:t>
            </w:r>
            <w:r>
              <w:rPr>
                <w:rStyle w:val="IndexLink"/>
                <w:rtl w:val="true"/>
              </w:rPr>
              <w:tab/>
            </w:r>
            <w:r>
              <w:rPr>
                <w:rStyle w:val="IndexLink"/>
              </w:rPr>
              <w:t>100</w:t>
            </w:r>
          </w:hyperlink>
        </w:p>
        <w:p>
          <w:pPr>
            <w:pStyle w:val="Contents4"/>
            <w:tabs>
              <w:tab w:val="clear" w:pos="8176"/>
              <w:tab w:val="right" w:pos="9026" w:leader="dot"/>
            </w:tabs>
            <w:rPr/>
          </w:pPr>
          <w:hyperlink w:anchor="__RefHeading___Toc2648210_2035185390">
            <w:r>
              <w:rPr>
                <w:webHidden/>
                <w:rStyle w:val="IndexLink"/>
                <w:rtl w:val="true"/>
              </w:rPr>
              <w:t>ب</w:t>
            </w:r>
            <w:r>
              <w:rPr>
                <w:rStyle w:val="IndexLink"/>
                <w:rtl w:val="true"/>
              </w:rPr>
              <w:t xml:space="preserve">) </w:t>
            </w:r>
            <w:r>
              <w:rPr>
                <w:rStyle w:val="IndexLink"/>
                <w:rtl w:val="true"/>
              </w:rPr>
              <w:t>نقش انتظار و امید، در شکلگیری جنبشهای مردمی</w:t>
            </w:r>
            <w:r>
              <w:rPr>
                <w:rStyle w:val="IndexLink"/>
                <w:rtl w:val="true"/>
              </w:rPr>
              <w:tab/>
            </w:r>
            <w:r>
              <w:rPr>
                <w:rStyle w:val="IndexLink"/>
              </w:rPr>
              <w:t>103</w:t>
            </w:r>
          </w:hyperlink>
        </w:p>
        <w:p>
          <w:pPr>
            <w:pStyle w:val="Contents4"/>
            <w:tabs>
              <w:tab w:val="clear" w:pos="8176"/>
              <w:tab w:val="right" w:pos="9026" w:leader="dot"/>
            </w:tabs>
            <w:rPr/>
          </w:pPr>
          <w:hyperlink w:anchor="__RefHeading___Toc2648212_2035185390">
            <w:r>
              <w:rPr>
                <w:webHidden/>
                <w:rStyle w:val="IndexLink"/>
                <w:rtl w:val="true"/>
              </w:rPr>
              <w:t>ج</w:t>
            </w:r>
            <w:r>
              <w:rPr>
                <w:rStyle w:val="IndexLink"/>
                <w:rtl w:val="true"/>
              </w:rPr>
              <w:t xml:space="preserve">) </w:t>
            </w:r>
            <w:r>
              <w:rPr>
                <w:rStyle w:val="IndexLink"/>
                <w:rtl w:val="true"/>
              </w:rPr>
              <w:t>شواهد تاریخی تأثیر نواب عام و مرجعیت، در تربیت مهدوی</w:t>
            </w:r>
            <w:r>
              <w:rPr>
                <w:rStyle w:val="IndexLink"/>
                <w:rtl w:val="true"/>
              </w:rPr>
              <w:tab/>
            </w:r>
            <w:r>
              <w:rPr>
                <w:rStyle w:val="IndexLink"/>
              </w:rPr>
              <w:t>108</w:t>
            </w:r>
          </w:hyperlink>
        </w:p>
        <w:p>
          <w:pPr>
            <w:pStyle w:val="Contents4"/>
            <w:tabs>
              <w:tab w:val="clear" w:pos="8176"/>
              <w:tab w:val="right" w:pos="9026" w:leader="dot"/>
            </w:tabs>
            <w:rPr/>
          </w:pPr>
          <w:hyperlink w:anchor="__RefHeading___Toc2648214_2035185390">
            <w:r>
              <w:rPr>
                <w:webHidden/>
                <w:rStyle w:val="IndexLink"/>
                <w:rtl w:val="true"/>
              </w:rPr>
              <w:t>د</w:t>
            </w:r>
            <w:r>
              <w:rPr>
                <w:rStyle w:val="IndexLink"/>
                <w:rtl w:val="true"/>
              </w:rPr>
              <w:t xml:space="preserve">) </w:t>
            </w:r>
            <w:r>
              <w:rPr>
                <w:rStyle w:val="IndexLink"/>
                <w:rtl w:val="true"/>
              </w:rPr>
              <w:t>شواهدی بر آثار راهکار تربیتی حضرت، مبنی بر ملاقات با خواص</w:t>
            </w:r>
            <w:r>
              <w:rPr>
                <w:rStyle w:val="IndexLink"/>
                <w:rtl w:val="true"/>
              </w:rPr>
              <w:tab/>
            </w:r>
            <w:r>
              <w:rPr>
                <w:rStyle w:val="IndexLink"/>
              </w:rPr>
              <w:t>113</w:t>
            </w:r>
          </w:hyperlink>
        </w:p>
        <w:p>
          <w:pPr>
            <w:pStyle w:val="Contents5"/>
            <w:tabs>
              <w:tab w:val="clear" w:pos="7892"/>
              <w:tab w:val="right" w:pos="9026" w:leader="dot"/>
            </w:tabs>
            <w:rPr/>
          </w:pPr>
          <w:hyperlink w:anchor="__RefHeading___Toc2648216_203518539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648218_2035185390">
            <w:r>
              <w:rPr>
                <w:webHidden/>
                <w:rStyle w:val="IndexLink"/>
              </w:rPr>
              <w:t>1</w:t>
            </w:r>
            <w:r>
              <w:rPr>
                <w:rStyle w:val="IndexLink"/>
                <w:rtl w:val="true"/>
              </w:rPr>
              <w:t xml:space="preserve">. </w:t>
            </w:r>
            <w:r>
              <w:rPr>
                <w:rStyle w:val="IndexLink"/>
                <w:rtl w:val="true"/>
              </w:rPr>
              <w:t>علامه حلی</w:t>
            </w:r>
            <w:r>
              <w:rPr>
                <w:rStyle w:val="IndexLink"/>
                <w:rtl w:val="true"/>
              </w:rPr>
              <w:tab/>
            </w:r>
            <w:r>
              <w:rPr>
                <w:rStyle w:val="IndexLink"/>
              </w:rPr>
              <w:t>114</w:t>
            </w:r>
          </w:hyperlink>
        </w:p>
        <w:p>
          <w:pPr>
            <w:pStyle w:val="Contents5"/>
            <w:tabs>
              <w:tab w:val="clear" w:pos="7892"/>
              <w:tab w:val="right" w:pos="9026" w:leader="dot"/>
            </w:tabs>
            <w:rPr/>
          </w:pPr>
          <w:hyperlink w:anchor="__RefHeading___Toc2648220_2035185390">
            <w:r>
              <w:rPr>
                <w:webHidden/>
                <w:rStyle w:val="IndexLink"/>
              </w:rPr>
              <w:t>2</w:t>
            </w:r>
            <w:r>
              <w:rPr>
                <w:rStyle w:val="IndexLink"/>
                <w:rtl w:val="true"/>
              </w:rPr>
              <w:t xml:space="preserve">. </w:t>
            </w:r>
            <w:r>
              <w:rPr>
                <w:rStyle w:val="IndexLink"/>
                <w:rtl w:val="true"/>
              </w:rPr>
              <w:t>مقدس اردبیلی</w:t>
            </w:r>
            <w:r>
              <w:rPr>
                <w:rStyle w:val="IndexLink"/>
                <w:rtl w:val="true"/>
              </w:rPr>
              <w:tab/>
            </w:r>
            <w:r>
              <w:rPr>
                <w:rStyle w:val="IndexLink"/>
              </w:rPr>
              <w:t>114</w:t>
            </w:r>
          </w:hyperlink>
        </w:p>
        <w:p>
          <w:pPr>
            <w:pStyle w:val="Contents5"/>
            <w:tabs>
              <w:tab w:val="clear" w:pos="7892"/>
              <w:tab w:val="right" w:pos="9026" w:leader="dot"/>
            </w:tabs>
            <w:rPr/>
          </w:pPr>
          <w:hyperlink w:anchor="__RefHeading___Toc2648222_2035185390">
            <w:r>
              <w:rPr>
                <w:webHidden/>
                <w:rStyle w:val="IndexLink"/>
              </w:rPr>
              <w:t>3</w:t>
            </w:r>
            <w:r>
              <w:rPr>
                <w:rStyle w:val="IndexLink"/>
                <w:rtl w:val="true"/>
              </w:rPr>
              <w:t xml:space="preserve">. </w:t>
            </w:r>
            <w:r>
              <w:rPr>
                <w:rStyle w:val="IndexLink"/>
                <w:rtl w:val="true"/>
              </w:rPr>
              <w:t>سیدبنطاووس</w:t>
            </w:r>
            <w:r>
              <w:rPr>
                <w:rStyle w:val="IndexLink"/>
                <w:rtl w:val="true"/>
              </w:rPr>
              <w:tab/>
            </w:r>
            <w:r>
              <w:rPr>
                <w:rStyle w:val="IndexLink"/>
              </w:rPr>
              <w:t>115</w:t>
            </w:r>
          </w:hyperlink>
        </w:p>
        <w:p>
          <w:pPr>
            <w:pStyle w:val="Contents4"/>
            <w:tabs>
              <w:tab w:val="clear" w:pos="8176"/>
              <w:tab w:val="right" w:pos="9026" w:leader="dot"/>
            </w:tabs>
            <w:rPr/>
          </w:pPr>
          <w:hyperlink w:anchor="__RefHeading___Toc2648224_2035185390">
            <w:r>
              <w:rPr>
                <w:webHidden/>
                <w:rStyle w:val="IndexLink"/>
                <w:rtl w:val="true"/>
              </w:rPr>
              <w:t>ه</w:t>
            </w:r>
            <w:r>
              <w:rPr>
                <w:rStyle w:val="IndexLink"/>
                <w:rtl w:val="true"/>
              </w:rPr>
              <w:t xml:space="preserve">) </w:t>
            </w:r>
            <w:r>
              <w:rPr>
                <w:rStyle w:val="IndexLink"/>
                <w:rtl w:val="true"/>
              </w:rPr>
              <w:t>شواهد اعتقاد شعرا به مهدویت</w:t>
            </w:r>
            <w:r>
              <w:rPr>
                <w:rStyle w:val="IndexLink"/>
                <w:rtl w:val="true"/>
              </w:rPr>
              <w:tab/>
            </w:r>
            <w:r>
              <w:rPr>
                <w:rStyle w:val="IndexLink"/>
              </w:rPr>
              <w:t>116</w:t>
            </w:r>
          </w:hyperlink>
        </w:p>
        <w:p>
          <w:pPr>
            <w:pStyle w:val="Contents4"/>
            <w:tabs>
              <w:tab w:val="clear" w:pos="8176"/>
              <w:tab w:val="right" w:pos="9026" w:leader="dot"/>
            </w:tabs>
            <w:rPr/>
          </w:pPr>
          <w:hyperlink w:anchor="__RefHeading___Toc2648226_2035185390">
            <w:r>
              <w:rPr>
                <w:webHidden/>
                <w:rStyle w:val="IndexLink"/>
                <w:rtl w:val="true"/>
              </w:rPr>
              <w:t>و</w:t>
            </w:r>
            <w:r>
              <w:rPr>
                <w:rStyle w:val="IndexLink"/>
                <w:rtl w:val="true"/>
              </w:rPr>
              <w:t xml:space="preserve">) </w:t>
            </w:r>
            <w:r>
              <w:rPr>
                <w:rStyle w:val="IndexLink"/>
                <w:rtl w:val="true"/>
              </w:rPr>
              <w:t>آثار اعتقاد به مهدویت در فرقه نعمت اللّهی</w:t>
            </w:r>
            <w:r>
              <w:rPr>
                <w:rStyle w:val="IndexLink"/>
                <w:rtl w:val="true"/>
              </w:rPr>
              <w:tab/>
            </w:r>
            <w:r>
              <w:rPr>
                <w:rStyle w:val="IndexLink"/>
              </w:rPr>
              <w:t>118</w:t>
            </w:r>
          </w:hyperlink>
        </w:p>
        <w:p>
          <w:pPr>
            <w:pStyle w:val="Contents4"/>
            <w:tabs>
              <w:tab w:val="clear" w:pos="8176"/>
              <w:tab w:val="right" w:pos="9026" w:leader="dot"/>
            </w:tabs>
            <w:rPr/>
          </w:pPr>
          <w:hyperlink w:anchor="__RefHeading___Toc2648228_2035185390">
            <w:r>
              <w:rPr>
                <w:webHidden/>
                <w:rStyle w:val="IndexLink"/>
                <w:rtl w:val="true"/>
              </w:rPr>
              <w:t>ز</w:t>
            </w:r>
            <w:r>
              <w:rPr>
                <w:rStyle w:val="IndexLink"/>
                <w:rtl w:val="true"/>
              </w:rPr>
              <w:t xml:space="preserve">) </w:t>
            </w:r>
            <w:r>
              <w:rPr>
                <w:rStyle w:val="IndexLink"/>
                <w:rtl w:val="true"/>
              </w:rPr>
              <w:t>آثار اعتقاد به مهدویت در انتخاب نام مهدی</w:t>
            </w:r>
            <w:r>
              <w:rPr>
                <w:rStyle w:val="IndexLink"/>
                <w:rtl w:val="true"/>
              </w:rPr>
              <w:tab/>
            </w:r>
            <w:r>
              <w:rPr>
                <w:rStyle w:val="IndexLink"/>
              </w:rPr>
              <w:t>119</w:t>
            </w:r>
          </w:hyperlink>
        </w:p>
        <w:p>
          <w:pPr>
            <w:pStyle w:val="Contents2"/>
            <w:tabs>
              <w:tab w:val="clear" w:pos="8743"/>
              <w:tab w:val="right" w:pos="9026" w:leader="dot"/>
            </w:tabs>
            <w:rPr/>
          </w:pPr>
          <w:hyperlink w:anchor="__RefHeading___Toc2648230_2035185390">
            <w:r>
              <w:rPr>
                <w:webHidden/>
                <w:rStyle w:val="IndexLink"/>
                <w:rtl w:val="true"/>
              </w:rPr>
              <w:t>فصل پنجم</w:t>
            </w:r>
            <w:r>
              <w:rPr>
                <w:rStyle w:val="IndexLink"/>
                <w:rtl w:val="true"/>
              </w:rPr>
              <w:t xml:space="preserve">: </w:t>
            </w:r>
            <w:r>
              <w:rPr>
                <w:rStyle w:val="IndexLink"/>
                <w:rtl w:val="true"/>
              </w:rPr>
              <w:t>تربیت در عصر ظهور و آثار آن</w:t>
            </w:r>
            <w:r>
              <w:rPr>
                <w:rStyle w:val="IndexLink"/>
                <w:rtl w:val="true"/>
              </w:rPr>
              <w:tab/>
            </w:r>
            <w:r>
              <w:rPr>
                <w:rStyle w:val="IndexLink"/>
              </w:rPr>
              <w:t>121</w:t>
            </w:r>
          </w:hyperlink>
        </w:p>
        <w:p>
          <w:pPr>
            <w:pStyle w:val="Contents3"/>
            <w:tabs>
              <w:tab w:val="clear" w:pos="8459"/>
              <w:tab w:val="right" w:pos="9026" w:leader="dot"/>
            </w:tabs>
            <w:rPr/>
          </w:pPr>
          <w:hyperlink w:anchor="__RefHeading___Toc2648232_203518539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648234_2035185390">
            <w:r>
              <w:rPr>
                <w:webHidden/>
                <w:rStyle w:val="IndexLink"/>
                <w:rtl w:val="true"/>
              </w:rPr>
              <w:t>گفتار اول</w:t>
            </w:r>
            <w:r>
              <w:rPr>
                <w:rStyle w:val="IndexLink"/>
                <w:rtl w:val="true"/>
              </w:rPr>
              <w:t xml:space="preserve">: </w:t>
            </w:r>
            <w:r>
              <w:rPr>
                <w:rStyle w:val="IndexLink"/>
                <w:rtl w:val="true"/>
              </w:rPr>
              <w:t xml:space="preserve">آثار تربیتی حکومت دینی </w:t>
            </w:r>
            <w:r>
              <w:rPr>
                <w:rStyle w:val="IndexLink"/>
                <w:rtl w:val="true"/>
              </w:rPr>
              <w:t xml:space="preserve">- </w:t>
            </w:r>
            <w:r>
              <w:rPr>
                <w:rStyle w:val="IndexLink"/>
                <w:rtl w:val="true"/>
              </w:rPr>
              <w:t>سیاسی حضرت مهدی عجل الله تعالی فرجه الشریف</w:t>
            </w:r>
            <w:r>
              <w:rPr>
                <w:rStyle w:val="IndexLink"/>
                <w:rtl w:val="true"/>
              </w:rPr>
              <w:tab/>
            </w:r>
            <w:r>
              <w:rPr>
                <w:rStyle w:val="IndexLink"/>
              </w:rPr>
              <w:t>122</w:t>
            </w:r>
          </w:hyperlink>
        </w:p>
        <w:p>
          <w:pPr>
            <w:pStyle w:val="Contents3"/>
            <w:tabs>
              <w:tab w:val="clear" w:pos="8459"/>
              <w:tab w:val="right" w:pos="9026" w:leader="dot"/>
            </w:tabs>
            <w:rPr/>
          </w:pPr>
          <w:hyperlink w:anchor="__RefHeading___Toc2648236_2035185390">
            <w:r>
              <w:rPr>
                <w:webHidden/>
                <w:rStyle w:val="IndexLink"/>
                <w:rtl w:val="true"/>
              </w:rPr>
              <w:t>گفتار دوم</w:t>
            </w:r>
            <w:r>
              <w:rPr>
                <w:rStyle w:val="IndexLink"/>
                <w:rtl w:val="true"/>
              </w:rPr>
              <w:t xml:space="preserve">: </w:t>
            </w:r>
            <w:r>
              <w:rPr>
                <w:rStyle w:val="IndexLink"/>
                <w:rtl w:val="true"/>
              </w:rPr>
              <w:t>آثار تربیتی بهره گیری از پرورش یافتگان مکتب انتظار</w:t>
            </w:r>
            <w:r>
              <w:rPr>
                <w:rStyle w:val="IndexLink"/>
                <w:rtl w:val="true"/>
              </w:rPr>
              <w:tab/>
            </w:r>
            <w:r>
              <w:rPr>
                <w:rStyle w:val="IndexLink"/>
              </w:rPr>
              <w:t>124</w:t>
            </w:r>
          </w:hyperlink>
        </w:p>
        <w:p>
          <w:pPr>
            <w:pStyle w:val="Contents3"/>
            <w:tabs>
              <w:tab w:val="clear" w:pos="8459"/>
              <w:tab w:val="right" w:pos="9026" w:leader="dot"/>
            </w:tabs>
            <w:rPr/>
          </w:pPr>
          <w:hyperlink w:anchor="__RefHeading___Toc2648238_2035185390">
            <w:r>
              <w:rPr>
                <w:webHidden/>
                <w:rStyle w:val="IndexLink"/>
                <w:rtl w:val="true"/>
              </w:rPr>
              <w:t>گفتار سوم</w:t>
            </w:r>
            <w:r>
              <w:rPr>
                <w:rStyle w:val="IndexLink"/>
                <w:rtl w:val="true"/>
              </w:rPr>
              <w:t xml:space="preserve">: </w:t>
            </w:r>
            <w:r>
              <w:rPr>
                <w:rStyle w:val="IndexLink"/>
                <w:rtl w:val="true"/>
              </w:rPr>
              <w:t>آثار تربیتی برنامه های حضرت برای پرورش نیافتگان در مکتب انتظار</w:t>
            </w:r>
            <w:r>
              <w:rPr>
                <w:rStyle w:val="IndexLink"/>
                <w:rtl w:val="true"/>
              </w:rPr>
              <w:tab/>
            </w:r>
            <w:r>
              <w:rPr>
                <w:rStyle w:val="IndexLink"/>
              </w:rPr>
              <w:t>125</w:t>
            </w:r>
          </w:hyperlink>
        </w:p>
        <w:p>
          <w:pPr>
            <w:pStyle w:val="Contents3"/>
            <w:tabs>
              <w:tab w:val="clear" w:pos="8459"/>
              <w:tab w:val="right" w:pos="9026" w:leader="dot"/>
            </w:tabs>
            <w:rPr/>
          </w:pPr>
          <w:hyperlink w:anchor="__RefHeading___Toc2648240_2035185390">
            <w:r>
              <w:rPr>
                <w:webHidden/>
                <w:rStyle w:val="IndexLink"/>
                <w:rtl w:val="true"/>
              </w:rPr>
              <w:t>گفتار چهارم</w:t>
            </w:r>
            <w:r>
              <w:rPr>
                <w:rStyle w:val="IndexLink"/>
                <w:rtl w:val="true"/>
              </w:rPr>
              <w:t xml:space="preserve">: </w:t>
            </w:r>
            <w:r>
              <w:rPr>
                <w:rStyle w:val="IndexLink"/>
                <w:rtl w:val="true"/>
              </w:rPr>
              <w:t>آثار تربیتی حاصل از بیان ویژگی ها و برنامه های عصر ظهور برای عصر حاضر</w:t>
            </w:r>
            <w:r>
              <w:rPr>
                <w:rStyle w:val="IndexLink"/>
                <w:rtl w:val="true"/>
              </w:rPr>
              <w:tab/>
            </w:r>
            <w:r>
              <w:rPr>
                <w:rStyle w:val="IndexLink"/>
              </w:rPr>
              <w:t>129</w:t>
            </w:r>
          </w:hyperlink>
        </w:p>
        <w:p>
          <w:pPr>
            <w:pStyle w:val="Contents2"/>
            <w:tabs>
              <w:tab w:val="clear" w:pos="8743"/>
              <w:tab w:val="right" w:pos="9026" w:leader="dot"/>
            </w:tabs>
            <w:rPr/>
          </w:pPr>
          <w:hyperlink w:anchor="__RefHeading___Toc2648242_2035185390">
            <w:r>
              <w:rPr>
                <w:webHidden/>
                <w:rStyle w:val="IndexLink"/>
                <w:rtl w:val="true"/>
              </w:rPr>
              <w:t>فصل ششم</w:t>
            </w:r>
            <w:r>
              <w:rPr>
                <w:rStyle w:val="IndexLink"/>
                <w:rtl w:val="true"/>
              </w:rPr>
              <w:t xml:space="preserve">: </w:t>
            </w:r>
            <w:r>
              <w:rPr>
                <w:rStyle w:val="IndexLink"/>
                <w:rtl w:val="true"/>
              </w:rPr>
              <w:t>موانع بروز آثار تربیتی اعتقاد به مهدویت و راههای مقابله با آن</w:t>
            </w:r>
            <w:r>
              <w:rPr>
                <w:rStyle w:val="IndexLink"/>
                <w:rtl w:val="true"/>
              </w:rPr>
              <w:tab/>
            </w:r>
            <w:r>
              <w:rPr>
                <w:rStyle w:val="IndexLink"/>
              </w:rPr>
              <w:t>137</w:t>
            </w:r>
          </w:hyperlink>
        </w:p>
        <w:p>
          <w:pPr>
            <w:pStyle w:val="Contents3"/>
            <w:tabs>
              <w:tab w:val="clear" w:pos="8459"/>
              <w:tab w:val="right" w:pos="9026" w:leader="dot"/>
            </w:tabs>
            <w:rPr/>
          </w:pPr>
          <w:hyperlink w:anchor="__RefHeading___Toc2648244_203518539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2648246_2035185390">
            <w:r>
              <w:rPr>
                <w:webHidden/>
                <w:rStyle w:val="IndexLink"/>
                <w:rtl w:val="true"/>
              </w:rPr>
              <w:t>گفتار اول</w:t>
            </w:r>
            <w:r>
              <w:rPr>
                <w:rStyle w:val="IndexLink"/>
                <w:rtl w:val="true"/>
              </w:rPr>
              <w:t xml:space="preserve">: </w:t>
            </w:r>
            <w:r>
              <w:rPr>
                <w:rStyle w:val="IndexLink"/>
                <w:rtl w:val="true"/>
              </w:rPr>
              <w:t>آشنایی با موانع و آسیب ها</w:t>
            </w:r>
            <w:r>
              <w:rPr>
                <w:rStyle w:val="IndexLink"/>
                <w:rtl w:val="true"/>
              </w:rPr>
              <w:tab/>
            </w:r>
            <w:r>
              <w:rPr>
                <w:rStyle w:val="IndexLink"/>
              </w:rPr>
              <w:t>139</w:t>
            </w:r>
          </w:hyperlink>
        </w:p>
        <w:p>
          <w:pPr>
            <w:pStyle w:val="Contents4"/>
            <w:tabs>
              <w:tab w:val="clear" w:pos="8176"/>
              <w:tab w:val="right" w:pos="9026" w:leader="dot"/>
            </w:tabs>
            <w:rPr/>
          </w:pPr>
          <w:hyperlink w:anchor="__RefHeading___Toc2648248_2035185390">
            <w:r>
              <w:rPr>
                <w:webHidden/>
                <w:rStyle w:val="IndexLink"/>
                <w:rtl w:val="true"/>
              </w:rPr>
              <w:t>الف</w:t>
            </w:r>
            <w:r>
              <w:rPr>
                <w:rStyle w:val="IndexLink"/>
                <w:rtl w:val="true"/>
              </w:rPr>
              <w:t xml:space="preserve">) </w:t>
            </w:r>
            <w:r>
              <w:rPr>
                <w:rStyle w:val="IndexLink"/>
                <w:rtl w:val="true"/>
              </w:rPr>
              <w:t>آسیب شناسی در مباحث کلان</w:t>
            </w:r>
            <w:r>
              <w:rPr>
                <w:rStyle w:val="IndexLink"/>
                <w:rtl w:val="true"/>
              </w:rPr>
              <w:tab/>
            </w:r>
            <w:r>
              <w:rPr>
                <w:rStyle w:val="IndexLink"/>
              </w:rPr>
              <w:t>139</w:t>
            </w:r>
          </w:hyperlink>
        </w:p>
        <w:p>
          <w:pPr>
            <w:pStyle w:val="Contents4"/>
            <w:tabs>
              <w:tab w:val="clear" w:pos="8176"/>
              <w:tab w:val="right" w:pos="9026" w:leader="dot"/>
            </w:tabs>
            <w:rPr/>
          </w:pPr>
          <w:hyperlink w:anchor="__RefHeading___Toc2648250_2035185390">
            <w:r>
              <w:rPr>
                <w:webHidden/>
                <w:rStyle w:val="IndexLink"/>
                <w:rtl w:val="true"/>
              </w:rPr>
              <w:t>ب</w:t>
            </w:r>
            <w:r>
              <w:rPr>
                <w:rStyle w:val="IndexLink"/>
                <w:rtl w:val="true"/>
              </w:rPr>
              <w:t xml:space="preserve">) </w:t>
            </w:r>
            <w:r>
              <w:rPr>
                <w:rStyle w:val="IndexLink"/>
                <w:rtl w:val="true"/>
              </w:rPr>
              <w:t>آسیبشناسی در مفاهیم کلیدی</w:t>
            </w:r>
            <w:r>
              <w:rPr>
                <w:rStyle w:val="IndexLink"/>
                <w:rtl w:val="true"/>
              </w:rPr>
              <w:tab/>
            </w:r>
            <w:r>
              <w:rPr>
                <w:rStyle w:val="IndexLink"/>
              </w:rPr>
              <w:t>140</w:t>
            </w:r>
          </w:hyperlink>
        </w:p>
        <w:p>
          <w:pPr>
            <w:pStyle w:val="Contents4"/>
            <w:tabs>
              <w:tab w:val="clear" w:pos="8176"/>
              <w:tab w:val="right" w:pos="9026" w:leader="dot"/>
            </w:tabs>
            <w:rPr/>
          </w:pPr>
          <w:hyperlink w:anchor="__RefHeading___Toc2648252_2035185390">
            <w:r>
              <w:rPr>
                <w:webHidden/>
                <w:rStyle w:val="IndexLink"/>
                <w:rtl w:val="true"/>
              </w:rPr>
              <w:t>ج</w:t>
            </w:r>
            <w:r>
              <w:rPr>
                <w:rStyle w:val="IndexLink"/>
                <w:rtl w:val="true"/>
              </w:rPr>
              <w:t xml:space="preserve">) </w:t>
            </w:r>
            <w:r>
              <w:rPr>
                <w:rStyle w:val="IndexLink"/>
                <w:rtl w:val="true"/>
              </w:rPr>
              <w:t>آسیبشناسی در سطح خواص و مربیان جامعه</w:t>
            </w:r>
            <w:r>
              <w:rPr>
                <w:rStyle w:val="IndexLink"/>
                <w:rtl w:val="true"/>
              </w:rPr>
              <w:tab/>
            </w:r>
            <w:r>
              <w:rPr>
                <w:rStyle w:val="IndexLink"/>
              </w:rPr>
              <w:t>141</w:t>
            </w:r>
          </w:hyperlink>
        </w:p>
        <w:p>
          <w:pPr>
            <w:pStyle w:val="Contents4"/>
            <w:tabs>
              <w:tab w:val="clear" w:pos="8176"/>
              <w:tab w:val="right" w:pos="9026" w:leader="dot"/>
            </w:tabs>
            <w:rPr/>
          </w:pPr>
          <w:hyperlink w:anchor="__RefHeading___Toc2648254_2035185390">
            <w:r>
              <w:rPr>
                <w:webHidden/>
                <w:rStyle w:val="IndexLink"/>
                <w:rtl w:val="true"/>
              </w:rPr>
              <w:t>د</w:t>
            </w:r>
            <w:r>
              <w:rPr>
                <w:rStyle w:val="IndexLink"/>
                <w:rtl w:val="true"/>
              </w:rPr>
              <w:t xml:space="preserve">) </w:t>
            </w:r>
            <w:r>
              <w:rPr>
                <w:rStyle w:val="IndexLink"/>
                <w:rtl w:val="true"/>
              </w:rPr>
              <w:t>آسیب شناسی در حوزه اجتماعی</w:t>
            </w:r>
            <w:r>
              <w:rPr>
                <w:rStyle w:val="IndexLink"/>
                <w:rtl w:val="true"/>
              </w:rPr>
              <w:tab/>
            </w:r>
            <w:r>
              <w:rPr>
                <w:rStyle w:val="IndexLink"/>
              </w:rPr>
              <w:t>142</w:t>
            </w:r>
          </w:hyperlink>
        </w:p>
        <w:p>
          <w:pPr>
            <w:pStyle w:val="Contents3"/>
            <w:tabs>
              <w:tab w:val="clear" w:pos="8459"/>
              <w:tab w:val="right" w:pos="9026" w:leader="dot"/>
            </w:tabs>
            <w:rPr/>
          </w:pPr>
          <w:hyperlink w:anchor="__RefHeading___Toc2648256_2035185390">
            <w:r>
              <w:rPr>
                <w:webHidden/>
                <w:rStyle w:val="IndexLink"/>
                <w:rtl w:val="true"/>
              </w:rPr>
              <w:t>گفتار دوم</w:t>
            </w:r>
            <w:r>
              <w:rPr>
                <w:rStyle w:val="IndexLink"/>
                <w:rtl w:val="true"/>
              </w:rPr>
              <w:t xml:space="preserve">: </w:t>
            </w:r>
            <w:r>
              <w:rPr>
                <w:rStyle w:val="IndexLink"/>
                <w:rtl w:val="true"/>
              </w:rPr>
              <w:t>مقابله با موانع و آسیب ها</w:t>
            </w:r>
            <w:r>
              <w:rPr>
                <w:rStyle w:val="IndexLink"/>
                <w:rtl w:val="true"/>
              </w:rPr>
              <w:tab/>
            </w:r>
            <w:r>
              <w:rPr>
                <w:rStyle w:val="IndexLink"/>
              </w:rPr>
              <w:t>145</w:t>
            </w:r>
          </w:hyperlink>
        </w:p>
        <w:p>
          <w:pPr>
            <w:pStyle w:val="Contents3"/>
            <w:tabs>
              <w:tab w:val="clear" w:pos="8459"/>
              <w:tab w:val="right" w:pos="9026" w:leader="dot"/>
            </w:tabs>
            <w:rPr/>
          </w:pPr>
          <w:hyperlink w:anchor="__RefHeading___Toc2648258_2035185390">
            <w:r>
              <w:rPr>
                <w:webHidden/>
                <w:rStyle w:val="IndexLink"/>
                <w:rtl w:val="true"/>
              </w:rPr>
              <w:t>گفتار سوم</w:t>
            </w:r>
            <w:r>
              <w:rPr>
                <w:rStyle w:val="IndexLink"/>
                <w:rtl w:val="true"/>
              </w:rPr>
              <w:t xml:space="preserve">: </w:t>
            </w:r>
            <w:r>
              <w:rPr>
                <w:rStyle w:val="IndexLink"/>
                <w:rtl w:val="true"/>
              </w:rPr>
              <w:t>راهکارهایی برای الگوسازی صحیح در موضوع تربیت مهدوی</w:t>
            </w:r>
            <w:r>
              <w:rPr>
                <w:rStyle w:val="IndexLink"/>
                <w:rtl w:val="true"/>
              </w:rPr>
              <w:tab/>
            </w:r>
            <w:r>
              <w:rPr>
                <w:rStyle w:val="IndexLink"/>
              </w:rPr>
              <w:t>147</w:t>
            </w:r>
          </w:hyperlink>
        </w:p>
        <w:p>
          <w:pPr>
            <w:pStyle w:val="Contents3"/>
            <w:tabs>
              <w:tab w:val="clear" w:pos="8459"/>
              <w:tab w:val="right" w:pos="9026" w:leader="dot"/>
            </w:tabs>
            <w:rPr/>
          </w:pPr>
          <w:hyperlink w:anchor="__RefHeading___Toc2648260_2035185390">
            <w:r>
              <w:rPr>
                <w:webHidden/>
                <w:rStyle w:val="IndexLink"/>
                <w:rtl w:val="true"/>
              </w:rPr>
              <w:t>نتیجه گیری</w:t>
            </w:r>
            <w:r>
              <w:rPr>
                <w:rStyle w:val="IndexLink"/>
                <w:rtl w:val="true"/>
              </w:rPr>
              <w:tab/>
            </w:r>
            <w:r>
              <w:rPr>
                <w:rStyle w:val="IndexLink"/>
              </w:rPr>
              <w:t>152</w:t>
            </w:r>
          </w:hyperlink>
        </w:p>
        <w:p>
          <w:pPr>
            <w:pStyle w:val="Contents2"/>
            <w:tabs>
              <w:tab w:val="clear" w:pos="8743"/>
              <w:tab w:val="right" w:pos="9026" w:leader="dot"/>
            </w:tabs>
            <w:rPr/>
          </w:pPr>
          <w:hyperlink w:anchor="__RefHeading___Toc2648262_2035185390">
            <w:r>
              <w:rPr>
                <w:webHidden/>
                <w:rStyle w:val="IndexLink"/>
                <w:rtl w:val="true"/>
              </w:rPr>
              <w:t>منابع</w:t>
            </w:r>
            <w:r>
              <w:rPr>
                <w:rStyle w:val="IndexLink"/>
                <w:rtl w:val="true"/>
              </w:rPr>
              <w:tab/>
            </w:r>
            <w:r>
              <w:rPr>
                <w:rStyle w:val="IndexLink"/>
              </w:rPr>
              <w:t>160</w:t>
            </w:r>
          </w:hyperlink>
        </w:p>
        <w:p>
          <w:pPr>
            <w:pStyle w:val="Contents3"/>
            <w:tabs>
              <w:tab w:val="clear" w:pos="8459"/>
              <w:tab w:val="right" w:pos="9026" w:leader="dot"/>
            </w:tabs>
            <w:rPr/>
          </w:pPr>
          <w:hyperlink w:anchor="__RefHeading___Toc2648264_2035185390">
            <w:r>
              <w:rPr>
                <w:webHidden/>
                <w:rStyle w:val="IndexLink"/>
                <w:rtl w:val="true"/>
              </w:rPr>
              <w:t>فهرست کتب عربی</w:t>
            </w:r>
            <w:r>
              <w:rPr>
                <w:rStyle w:val="IndexLink"/>
                <w:rtl w:val="true"/>
              </w:rPr>
              <w:tab/>
            </w:r>
            <w:r>
              <w:rPr>
                <w:rStyle w:val="IndexLink"/>
              </w:rPr>
              <w:t>160</w:t>
            </w:r>
          </w:hyperlink>
        </w:p>
        <w:p>
          <w:pPr>
            <w:pStyle w:val="Contents3"/>
            <w:tabs>
              <w:tab w:val="clear" w:pos="8459"/>
              <w:tab w:val="right" w:pos="9026" w:leader="dot"/>
            </w:tabs>
            <w:rPr/>
          </w:pPr>
          <w:hyperlink w:anchor="__RefHeading___Toc2648266_2035185390">
            <w:r>
              <w:rPr>
                <w:webHidden/>
                <w:rStyle w:val="IndexLink"/>
                <w:rtl w:val="true"/>
              </w:rPr>
              <w:t>فهرست کتب فارسی</w:t>
            </w:r>
            <w:r>
              <w:rPr>
                <w:rStyle w:val="IndexLink"/>
                <w:rtl w:val="true"/>
              </w:rPr>
              <w:tab/>
            </w:r>
            <w:r>
              <w:rPr>
                <w:rStyle w:val="IndexLink"/>
              </w:rPr>
              <w:t>163</w:t>
            </w:r>
          </w:hyperlink>
        </w:p>
        <w:p>
          <w:pPr>
            <w:pStyle w:val="Contents3"/>
            <w:tabs>
              <w:tab w:val="clear" w:pos="8459"/>
              <w:tab w:val="right" w:pos="9026" w:leader="dot"/>
            </w:tabs>
            <w:rPr/>
          </w:pPr>
          <w:hyperlink w:anchor="__RefHeading___Toc2648268_2035185390">
            <w:r>
              <w:rPr>
                <w:webHidden/>
                <w:rStyle w:val="IndexLink"/>
                <w:rtl w:val="true"/>
              </w:rPr>
              <w:t>کتابهای اینترنتی</w:t>
            </w:r>
            <w:r>
              <w:rPr>
                <w:rStyle w:val="IndexLink"/>
                <w:rtl w:val="true"/>
              </w:rPr>
              <w:tab/>
            </w:r>
            <w:r>
              <w:rPr>
                <w:rStyle w:val="IndexLink"/>
              </w:rPr>
              <w:t>167</w:t>
            </w:r>
          </w:hyperlink>
        </w:p>
        <w:p>
          <w:pPr>
            <w:pStyle w:val="Contents3"/>
            <w:tabs>
              <w:tab w:val="clear" w:pos="8459"/>
              <w:tab w:val="right" w:pos="9026" w:leader="dot"/>
            </w:tabs>
            <w:rPr/>
          </w:pPr>
          <w:hyperlink w:anchor="__RefHeading___Toc2648270_2035185390">
            <w:r>
              <w:rPr>
                <w:webHidden/>
                <w:rStyle w:val="IndexLink"/>
                <w:rtl w:val="true"/>
              </w:rPr>
              <w:t>پایان‌نامه‌ها</w:t>
            </w:r>
            <w:r>
              <w:rPr>
                <w:rStyle w:val="IndexLink"/>
                <w:rtl w:val="true"/>
              </w:rPr>
              <w:tab/>
            </w:r>
            <w:r>
              <w:rPr>
                <w:rStyle w:val="IndexLink"/>
              </w:rPr>
              <w:t>167</w:t>
            </w:r>
          </w:hyperlink>
        </w:p>
        <w:p>
          <w:pPr>
            <w:pStyle w:val="Contents3"/>
            <w:tabs>
              <w:tab w:val="clear" w:pos="8459"/>
              <w:tab w:val="right" w:pos="9026" w:leader="dot"/>
            </w:tabs>
            <w:rPr/>
          </w:pPr>
          <w:hyperlink w:anchor="__RefHeading___Toc2648272_2035185390">
            <w:r>
              <w:rPr>
                <w:webHidden/>
                <w:rStyle w:val="IndexLink"/>
                <w:rtl w:val="true"/>
              </w:rPr>
              <w:t>مقالات</w:t>
            </w:r>
            <w:r>
              <w:rPr>
                <w:rStyle w:val="IndexLink"/>
                <w:rtl w:val="true"/>
              </w:rPr>
              <w:tab/>
            </w:r>
            <w:r>
              <w:rPr>
                <w:rStyle w:val="IndexLink"/>
              </w:rPr>
              <w:t>168</w:t>
            </w:r>
          </w:hyperlink>
        </w:p>
        <w:p>
          <w:pPr>
            <w:pStyle w:val="Contents3"/>
            <w:tabs>
              <w:tab w:val="clear" w:pos="8459"/>
              <w:tab w:val="right" w:pos="9026" w:leader="dot"/>
            </w:tabs>
            <w:rPr/>
          </w:pPr>
          <w:hyperlink w:anchor="__RefHeading___Toc2648274_2035185390">
            <w:r>
              <w:rPr>
                <w:webHidden/>
                <w:rStyle w:val="IndexLink"/>
                <w:rtl w:val="true"/>
              </w:rPr>
              <w:t>گزارش و اخبار مستند در سایت</w:t>
            </w:r>
            <w:r>
              <w:rPr>
                <w:rStyle w:val="IndexLink"/>
                <w:rtl w:val="true"/>
              </w:rPr>
              <w:tab/>
            </w:r>
            <w:r>
              <w:rPr>
                <w:rStyle w:val="IndexLink"/>
              </w:rPr>
              <w:t>170</w:t>
            </w:r>
          </w:hyperlink>
        </w:p>
        <w:p>
          <w:pPr>
            <w:pStyle w:val="Contents3"/>
            <w:tabs>
              <w:tab w:val="clear" w:pos="8459"/>
              <w:tab w:val="right" w:pos="9026" w:leader="dot"/>
            </w:tabs>
            <w:rPr/>
          </w:pPr>
          <w:hyperlink w:anchor="__RefHeading___Toc2648276_2035185390">
            <w:r>
              <w:rPr>
                <w:webHidden/>
                <w:rStyle w:val="IndexLink"/>
                <w:rtl w:val="true"/>
              </w:rPr>
              <w:t>نرم‌افزار</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16_43299"/>
      <w:bookmarkStart w:id="1" w:name="pg4816_43299"/>
      <w:bookmarkEnd w:id="1"/>
    </w:p>
    <w:p>
      <w:pPr>
        <w:pStyle w:val="Heading2"/>
        <w:numPr>
          <w:ilvl w:val="1"/>
          <w:numId w:val="1"/>
        </w:numPr>
        <w:rPr/>
      </w:pPr>
      <w:bookmarkStart w:id="2" w:name="pg4816_43299"/>
      <w:bookmarkStart w:id="3" w:name="__RefHeading___Toc264811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نجمه،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تربیتی اعتقاد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 -- Forescating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 -- Social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education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۴۶۴۰۷۸۶</w:t>
      </w:r>
    </w:p>
    <w:p>
      <w:pPr>
        <w:pStyle w:val="Heading2"/>
        <w:numPr>
          <w:ilvl w:val="1"/>
          <w:numId w:val="1"/>
        </w:numPr>
        <w:rPr/>
      </w:pPr>
      <w:bookmarkStart w:id="5" w:name="__RefHeading___Toc2648114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آثار تربیتی اعتقا د به مهدویّت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نجمه نجم </w:t>
      </w:r>
    </w:p>
    <w:p>
      <w:pPr>
        <w:pStyle w:val="BookText"/>
        <w:rPr/>
      </w:pPr>
      <w:r>
        <w:rPr>
          <w:rFonts w:ascii="IRNazanin" w:hAnsi="IRNazanin" w:eastAsia="IRNazanin"/>
          <w:color w:val="111111"/>
          <w:sz w:val="28"/>
          <w:sz w:val="28"/>
          <w:szCs w:val="28"/>
          <w:rtl w:val="true"/>
          <w:lang w:bidi="fa-IR"/>
        </w:rPr>
        <w:t>آثار تربیتی اعتقاد به مهدویّت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نجم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رضاییان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آثار غدیر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دو هزار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37841440</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owww.mahdi313.ir</w:t>
      </w:r>
    </w:p>
    <w:p>
      <w:pPr>
        <w:pStyle w:val="BookText"/>
        <w:rPr/>
      </w:pPr>
      <w:r>
        <w:rPr>
          <w:rFonts w:eastAsia="Times New Roman" w:cs="Times New Roman" w:ascii="Times New Roman" w:hAnsi="Times New Roman"/>
          <w:color w:val="111111"/>
          <w:sz w:val="28"/>
          <w:szCs w:val="28"/>
          <w:lang w:val="en-US" w:bidi="en-US"/>
        </w:rPr>
        <w:t>oentesharatmarkaz@chmail.ir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0290104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16_43303"/>
      <w:bookmarkStart w:id="8" w:name="pg4816_43303"/>
      <w:bookmarkEnd w:id="8"/>
    </w:p>
    <w:p>
      <w:pPr>
        <w:pStyle w:val="Heading2"/>
        <w:numPr>
          <w:ilvl w:val="1"/>
          <w:numId w:val="1"/>
        </w:numPr>
        <w:rPr/>
      </w:pPr>
      <w:bookmarkStart w:id="9" w:name="pg4816_43303"/>
      <w:bookmarkStart w:id="10" w:name="__RefHeading___Toc2648116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مقدمات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تربیت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تربیت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ابعاد تربیت در فرهنگ اسلامی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تربیت در فرهنگ اسلامی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مهدویت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اعتقاد به آن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مهدویت و آثار آن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تربیت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برنامه کلان تربیتی الهی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مراد از آن در عرصه تربیتی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تربیتی اعتقاد به مهدویت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معرفت و نگرش امیدوارانه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محبت و شوق</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آمادگی و خودسازی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جنبشی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قیام و اصلاح</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اعتقاد به مهدویت در دوره پیش از غیبت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بیان شرایط و نشانه های ظهور و آثار آن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خدا و انبیا علیهم السلام در تربیت مهدوی و آثار آن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اساسی ائمه علیهم السلام در راستای تربیت مهدوی و آثار آن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معصومان علیهم السلام در آمادهسازی جامعه برای عصر غیبت، انتظار و ظهور</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امامان علیهم السلام برای ترویج فرهنگ مهدویت و جامعهپذیرسازی آن</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آموزه های مهدوی در این عصر به همراه نقل برخی شواهد تاریخی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اعتقاد به مهدویت در دوره غیبت صغری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سازمان رهبری و نهاد وکالت در تربیت افراد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رهبری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وکالت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توقیع و مکاتبه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حضور علما و پرورش شیعیان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اعتقاد به مهدویت در دوره غیبت کبری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امام غائب و چگونگی بهرهمندی از او</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توصیه برای تمسک به سیره و سنت اهلبیت علیهم السلام و سخنان حضرت مهدی عجل الله تعالی فرجه الشریف</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جایگزینی فقها، علما و نواب عام</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ملاقات با برخی علما</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شواهد تاریخی آثار تربیتی عقیده به مهدویت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همراه با صبر و امید</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انتظار و امید، در شکلگیری جنبشهای مردمی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تأثیر نواب عام و مرجعیت، در تربیت مهدوی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بر آثار راهکار تربیتی حضرت، مبنی بر ملاقات با خواص</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اعتقاد شعرا به مهدویت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اعتقاد به مهدویت در فرقه نعمت اللّهی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اعتقاد به مهدویت در انتخاب نام مهدی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عصر ظهور و آثار آن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تربیتی حکومت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حضرت مهدی عجل الله تعالی فرجه الشریف</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بهرهگیری از پرورشیافتگان مکتب انتظار</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برنامه های حضرت برای پرورشنیافتگان در مکتب انتظار</w:t>
      </w:r>
      <w:r>
        <w:rPr>
          <w:rFonts w:eastAsia="IRNazanin" w:cs="IRNazanin"/>
          <w:color w:val="111111"/>
          <w:sz w:val="28"/>
          <w:szCs w:val="28"/>
          <w:lang w:bidi="fa-IR"/>
        </w:rPr>
        <w:t>121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حاصل از بیان ویژگیها و برنامه های عصر ظهور برای عصر حاضر</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بروز آثار تربیتی اعتقاد به مهدویت و راه های مقابله با آن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موانع و آسیبها</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در مباحث کلان</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در مفاهیم کلیدی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در سطح خواص و مربیان جامعه</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در حوزه اجتماعی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موانع و آسیبها</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برای الگوسازی صحیح در موضوع تربیت مهدوی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2" w:name="pg4816_43306"/>
    </w:p>
    <w:p>
      <w:pPr>
        <w:pStyle w:val="Heading2"/>
        <w:numPr>
          <w:ilvl w:val="1"/>
          <w:numId w:val="1"/>
        </w:numPr>
        <w:rPr/>
      </w:pPr>
      <w:bookmarkStart w:id="13" w:name="__RefHeading___Toc2648118_203518539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از جمله اعتقادات بنیادین مذهبی که از منزلت خاصی در تفکر اسلامی برخوردار است، اعتقاد به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مهدیباوری در نزد مسلمانان و نیز اعتقاد به منجی در همه ادیان ابراهیمی و غیر ابراهیمی، مقبول و مورد عنایت است؛ اما مکتب شیعه به عنوان مکتبی که منجی موعود را از خود، و خود را منسوب به او میداند، تنها زمانی خواهد توانست دیگران را به موعود خود دعوت، و افکار و اصول او را ترویج کند و در جذب دیگران موفق باشد که معقولترین و جامعترین تصویر ممکن را از آن مرد الهی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تحقق این هدف، با توجه به آنکه بعد تربیتی این منجی موعود و آثار اعتقاد به او، بسیار برجسته و در عین حال اثرگذار است، قصد داریم در این تحقیق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تربیتی اعتقاد به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راهکارها، ساختارها و آموزه های مهدوی برای تربیت بشر و آثار تربیتی برگرفته از این اعتقاد به او را بررسی کنیم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الهی از آفرینش، تربیت و تکامل بشر است؛ در راستای تحقق این مقصود، برنامه جامع و کلان تربیتی برای انسان تنظیم شده که به تعبیر ما یک زنجیره تربیتی با حلقه‌های پیوسته و منظم از ابتدا تاکنون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حلقه این زنجیره،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دارای یک زنجیره منظم و به هم پیوسته است و قصد ما تحقیق و بررسی در مراحل همین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تأمل و بررسی دقیق در منابع روایی، عقیدتی و تربیتی و تنظیم شاخصهای تربیتی عقیده به مهدویت، برای ارزیابی آثار تربیتی این عقیده در هر عصر، ضمن صحبت از راهکارها، آموزه های تربیتی مهدوی، روشها و اسلوبهای تربیتی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بهترین مربی برای تربیت متربیان و منتظران در عصر قبل از ظهور، دوره پیش از غیبت، غیبت صغری و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p>
    <w:p>
      <w:pPr>
        <w:pStyle w:val="BookText"/>
        <w:rPr/>
      </w:pPr>
      <w:r>
        <w:rPr>
          <w:rFonts w:ascii="IRNazanin" w:hAnsi="IRNazanin" w:eastAsia="IRNazanin"/>
          <w:color w:val="111111"/>
          <w:sz w:val="28"/>
          <w:sz w:val="28"/>
          <w:szCs w:val="28"/>
          <w:rtl w:val="true"/>
          <w:lang w:bidi="fa-IR"/>
        </w:rPr>
        <w:t>تربیتی آن راهکارها را بر متربیان بررسی، و برخی شواهد تاریخی دال بر وجود این آثار در هر عصر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ورود در حلقه تربیتی عصر ظهور است که قصد داریم با بیان راهکارها و برنامه های تربیتی حضرت و نیز ایجاد تصویری از آینده انسان تربیتیافته بر اساس اعتقاد به مهدویت و جامعه او، آثار تربیتی بیان ویژگیها و برنامه های عصر ظهور را برای عصر حاضر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توجه به پتانسیل تربیتی اعتقاد به مهدویت و به ویژه قوّت اعتقاد شیعی از یک سو، و ظهور و بروز نیافتن آثار این اعتقاد در حدّ مطلوب در جامعه اسلامی از سوی دیگر، آسیبشناسی و بیان چرایی این کمبود را مدّ نظر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عوامل، مانع موفقیت کافی جامعه شیعی، در بروز و ظهور آثار تربیتی برگرفته از عقیده به مهدویت شده و لازم است این امر با توجه به آثار و فواید مهم آن، به شیوهای اصیل و مطابق رهنمودهای دینی احیا گردد و در فرایند تربیتی جامعه استفاده شود؛ چرا که در واقع با تبلور آثار تربیتی اعتقاد به مهدویت در انسان، رابطه وی با خدا اصلاح میگردد و عبودیت و ایمان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رابطه انسان با خویشتن، معنویت، عقلانیت و کمال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اصلاح روابط خود با دیگران، عدالت، امنیت و الفت پدید میآید و با تصحیح رابطه انسان با طبیعت، زمینه پیشرفت، توسعه و استفاده مفید از آن آماده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رشد ایمان و تعقل افراد و به عبارتی در پی تربیت ایمانی و عقلانی آنان، جامعهای متشکل از منتظران حقیقی و مهدوی به وجود می‌آید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اثر، شناساندن چنین الگویی برای کاربردی کردن مباحث تربیتی مهدوی، جلوهگر ساختن آثار تربیتی آن به جهت روشن ساختن قابلیتِ این اعتقاد برای انسانسازی و جامعهسازی، ایجاد شوق و رغبت در متربیان برای منتظر حقیقی شدن، تأمل در ظرفیت والای این اعتقاد به عنوان نظریه تربیتی، و تأکید بر شناخت دلایل بروز و ظهور نیافتن آثار تربیتی عملی این عقیده متناسب با شأن علمی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با ترسیم برنامه تربیتی بلندمدت الهی و تربیتی مهدوی و تبیین زنجیره منظم و به </w:t>
      </w:r>
    </w:p>
    <w:p>
      <w:pPr>
        <w:pStyle w:val="BookText"/>
        <w:rPr/>
      </w:pPr>
      <w:r>
        <w:rPr>
          <w:rFonts w:ascii="IRNazanin" w:hAnsi="IRNazanin" w:eastAsia="IRNazanin"/>
          <w:color w:val="111111"/>
          <w:sz w:val="28"/>
          <w:sz w:val="28"/>
          <w:szCs w:val="28"/>
          <w:rtl w:val="true"/>
          <w:lang w:bidi="fa-IR"/>
        </w:rPr>
        <w:t>هم پیوسته آن از پیش از غیبت تا پس از ظهور، میکوشیم تصویری جامع از عقیده به مهدویت، تربیت مهدوی و آثار تربیتی برآمده از آن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گامی کوچک در تحقق این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میدانم ضمن سپاس بیکران و شکر عظیم به درگاه خدای علیم که توفیق تعلم و تعلیم را نصیبمان کرد، از مسئولان و دستاندرکاران مرکز تخصصی مهدویت، پژوهشکده تعلیم و تربیت آموزش و پرورش، مؤسسه انتظار نور و مؤسسه آینده روشن، و از زحمات و راهنماییهای جناب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المسلمین دکتر مهدی مهریزی، حجتالاسلام و المسلمین دکتر محمد ابراهیمیراد، حجتالاسلام و المسلمین دکتر عبدالرضا زاهدی، حجتالاسلام و المسلمین مجتبی گودرزی، دکتر علیرضا اسعدی و همچنین از مساعدت و پیگیری حجتالاسلام و المسلمین جناب آقای ملایی مدیر محترم گروه اخلاق و تربیت مرکز تخصصی مهدویت و مسئولان نشر این مرکز، تشکر و سپاسگزاری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قدردانی خالصانه و صادقانه خود را از زحمات و تلاشهای مادر بزرگوار و پدر ارجمندم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همراهیهای خواهر فرهیختهام در راه پرورش و علمآموزی اینجانب، و عنایت و حمایت همسر فرزانه و فرزندان دلبندم در به ثمر نشستن این اثر، ابراز میدارم و برای همه بزرگوارانی که از آنان یاد کردم، توفیق و تأییدات روزافزون الهی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نجم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5" w:name="pg4816_43309"/>
    </w:p>
    <w:p>
      <w:pPr>
        <w:pStyle w:val="Heading2"/>
        <w:numPr>
          <w:ilvl w:val="1"/>
          <w:numId w:val="1"/>
        </w:numPr>
        <w:rPr/>
      </w:pPr>
      <w:bookmarkStart w:id="16" w:name="__RefHeading___Toc2648120_2035185390"/>
      <w:bookmarkStart w:id="17" w:name="_Toc5"/>
      <w:bookmarkEnd w:id="15"/>
      <w:bookmarkEnd w:id="16"/>
      <w:r>
        <w:rPr>
          <w:rtl w:val="true"/>
        </w:rPr>
        <w:t>فصل اول</w:t>
      </w:r>
      <w:r>
        <w:rPr>
          <w:rtl w:val="true"/>
        </w:rPr>
        <w:t xml:space="preserve">: </w:t>
      </w:r>
      <w:r>
        <w:rPr>
          <w:rtl w:val="true"/>
        </w:rPr>
        <w:t>مفاهیم و مقدمات</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648122_2035185390"/>
      <w:bookmarkStart w:id="19" w:name="_Toc6"/>
      <w:bookmarkEnd w:id="18"/>
      <w:r>
        <w:rPr>
          <w:rtl w:val="true"/>
        </w:rPr>
        <w:t>اشاره</w:t>
      </w:r>
      <w:bookmarkStart w:id="20" w:name="pg4816_43310"/>
      <w:bookmarkEnd w:id="19"/>
    </w:p>
    <w:p>
      <w:pPr>
        <w:pStyle w:val="Heading3"/>
        <w:numPr>
          <w:ilvl w:val="2"/>
          <w:numId w:val="1"/>
        </w:numPr>
        <w:rPr/>
      </w:pPr>
      <w:bookmarkStart w:id="21" w:name="__RefHeading___Toc2648124_2035185390"/>
      <w:bookmarkStart w:id="22" w:name="_Toc7"/>
      <w:bookmarkEnd w:id="20"/>
      <w:bookmarkEnd w:id="21"/>
      <w:r>
        <w:rPr>
          <w:rtl w:val="true"/>
        </w:rPr>
        <w:t>گفتار اول</w:t>
      </w:r>
      <w:r>
        <w:rPr>
          <w:rtl w:val="true"/>
        </w:rPr>
        <w:t xml:space="preserve">: </w:t>
      </w:r>
      <w:r>
        <w:rPr>
          <w:rtl w:val="true"/>
        </w:rPr>
        <w:t>مفهوم تربیت</w:t>
      </w:r>
      <w:bookmarkEnd w:id="22"/>
    </w:p>
    <w:p>
      <w:pPr>
        <w:pStyle w:val="Heading4"/>
        <w:numPr>
          <w:ilvl w:val="3"/>
          <w:numId w:val="1"/>
        </w:numPr>
        <w:rPr/>
      </w:pPr>
      <w:bookmarkStart w:id="23" w:name="__RefHeading___Toc2648126_2035185390"/>
      <w:bookmarkStart w:id="24" w:name="_Toc8"/>
      <w:bookmarkEnd w:id="23"/>
      <w:r>
        <w:rPr>
          <w:rtl w:val="true"/>
        </w:rPr>
        <w:t>الف</w:t>
      </w:r>
      <w:r>
        <w:rPr>
          <w:rtl w:val="true"/>
        </w:rPr>
        <w:t xml:space="preserve">) </w:t>
      </w:r>
      <w:r>
        <w:rPr>
          <w:rtl w:val="true"/>
        </w:rPr>
        <w:t>تعریف تربیت</w:t>
      </w:r>
      <w:bookmarkEnd w:id="2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اهل لغت و دانشمندان،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زیادت و فزونی و رشد و نمو گرفته شده، </w:t>
      </w:r>
      <w:r>
        <w:rPr>
          <w:rStyle w:val="FootnoteAnchor"/>
          <w:rtl w:val="true"/>
        </w:rPr>
        <w:footnoteReference w:id="2"/>
      </w:r>
      <w:r>
        <w:rPr>
          <w:rFonts w:ascii="IRNazanin" w:hAnsi="IRNazanin" w:eastAsia="IRNazanin"/>
          <w:color w:val="111111"/>
          <w:sz w:val="28"/>
          <w:sz w:val="28"/>
          <w:szCs w:val="28"/>
          <w:rtl w:val="true"/>
          <w:lang w:bidi="fa-IR"/>
        </w:rPr>
        <w:t>و از نگاه صاحب لسان العرب، به معنای رشد و نمو و پرورش دادن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برخی معتقدند تربیت به معنای تغذیه طفل به کار میرود؛ زیرا این واژه از این ریشه به معنای فراهم کردن زمینه های فزونی و پرورش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شاهد این معناست و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تربیت جسمی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تربیت به معنای تهذیب هم به کار رفته و به معنای زدودن خصوصیات ناپسند اخلاقی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مالک و مدبر، مربی و قیّم باشد </w:t>
      </w:r>
      <w:r>
        <w:rPr>
          <w:rStyle w:val="FootnoteAnchor"/>
          <w:rtl w:val="true"/>
        </w:rPr>
        <w:footnoteReference w:id="5"/>
      </w:r>
      <w:r>
        <w:rPr>
          <w:rFonts w:ascii="IRNazanin" w:hAnsi="IRNazanin" w:eastAsia="IRNazanin"/>
          <w:color w:val="111111"/>
          <w:sz w:val="28"/>
          <w:sz w:val="28"/>
          <w:szCs w:val="28"/>
          <w:rtl w:val="true"/>
          <w:lang w:bidi="fa-IR"/>
        </w:rPr>
        <w:t xml:space="preserve">و در ضمن، اصلاحکننده هر چیز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راغب اصفهانی نیز این چنین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در اصل به معنای تربیت و پرورش است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w:t>
      </w:r>
    </w:p>
    <w:p>
      <w:pPr>
        <w:pStyle w:val="BookText"/>
        <w:rPr/>
      </w:pPr>
      <w:r>
        <w:rPr>
          <w:rFonts w:ascii="IRNazanin" w:hAnsi="IRNazanin" w:eastAsia="IRNazanin"/>
          <w:color w:val="111111"/>
          <w:sz w:val="28"/>
          <w:sz w:val="28"/>
          <w:szCs w:val="28"/>
          <w:rtl w:val="true"/>
          <w:lang w:bidi="fa-IR"/>
        </w:rPr>
        <w:t>کردن حالتی پس از حالت دیگر در چیزی تا به حدّ نهایی و تام و کمال خود برسد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برخی معتقدند به کار بردن مفاهیم ربوبیت و ربانیت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تربیت اسلامی، از مفهوم تربیت مناسبتر است؛ چرا که معنای جامعتر که برگرفته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ربوبی 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تربیتی معتقدند پایه های این معنا، خدا را مالک و مدبر خویش گرفتن و به کار زدن طرح و تدبیر او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ملازم رب باشد، منتسب به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تنها در شأن خداست و باید در راه ربوبی شدن سعی و تلاش نموده و در ضمن آن تطهیر و تزکیه کرد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برخی از صاحبنظران معتقدند آنچه قرآن بر آن تصریح کرده و رهبران دینی برای آن برانگیخته شدهاند، تزکیه است نه تربیت؛ زیرا هدف، ساختنِ انسانِ مطلوب است که تنها از مسیر تزکیه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اسلام مطرح است، تزکیه و تهذیب است؛ ولی به دلیل غلبه کاربرد، همواره واژه تربیت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مراد در همهجا معنای تزکیه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معنای اصطلاحی، تعلیم و تربیت دو واژهای است که معمولاً در کنار هم استفاده می‌شود؛ اما در بررسی و کاوش درباره معنای این دو واژه، دیده میشود که برخی صاحبنظرانِ در این موضوع، تعلیم و تربیت را در کنار هم معنا میکنند و برخی با تأمل و نکتهسنجی، پس از تعریف تربیت، تعلیم را معنا کرده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نیز نوعی تربیت است و علم از جمله کمالاتی است که در تربیت، به پرورش و رشد آن میپردازیم</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ریشه اول، تعلیم و تربیت،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فراهم کردن زمینه ها و عوامل به فعلیت رساندن یا شکوفا ساختن استعدادهای مختلف شخص در جهت رشد و تکامل اختیاری او به سوی هدفهای مطلوب و بر اساس برنامهای سنجیده شده</w:t>
      </w:r>
      <w:r>
        <w:rPr>
          <w:rFonts w:eastAsia="IRNazanin" w:cs="IRNazanin"/>
          <w:color w:val="111111"/>
          <w:sz w:val="28"/>
          <w:szCs w:val="28"/>
          <w:rtl w:val="true"/>
          <w:lang w:bidi="fa-IR"/>
        </w:rPr>
        <w:t xml:space="preserve">». </w:t>
      </w:r>
      <w:r>
        <w:rPr>
          <w:rStyle w:val="FootnoteAnchor"/>
          <w:rtl w:val="true"/>
        </w:rPr>
        <w:footnoteReference w:id="11"/>
      </w:r>
      <w:bookmarkStart w:id="25" w:name="pg4816_43312"/>
    </w:p>
    <w:p>
      <w:pPr>
        <w:pStyle w:val="BookText"/>
        <w:rPr/>
      </w:pPr>
      <w:bookmarkEnd w:id="25"/>
      <w:r>
        <w:rPr>
          <w:rFonts w:ascii="IRNazanin" w:hAnsi="IRNazanin" w:eastAsia="IRNazanin"/>
          <w:color w:val="111111"/>
          <w:sz w:val="28"/>
          <w:sz w:val="28"/>
          <w:szCs w:val="28"/>
          <w:rtl w:val="true"/>
          <w:lang w:bidi="fa-IR"/>
        </w:rPr>
        <w:t>طبق ریشه دوم، پژوهشگران با توجه به تعاریف مختلف تربیت، بهترین تعریف آن را این گونه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 زمینه مناسب، انتخاب رفتار و گفتار مناسب، ایجاد شرایط و عوامل لازم برای پرورش یافتن استعدادهای جسمانی و روانی انسان مورد تربیت در تمام ابعاد وجودی و هماهنگ ساختن و هدایت آن در جهت هدف و کمال مطلوب که به طور تدریجی صورت میگیرد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بیانی دیگر، تربیت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موانع و ایجاد مقتضیات برای آنکه استعدادهای انسان در جهت کمال مطلق شکوفا 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هر ترتیب، با توجه به موارد بیان شده و جدا از استفاده از واژه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قرآن یا واژه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غلبه کاربرد در علوم تربیتی، معنای تربیت و تزکیه برای رسیدن به یک هدف بیان شده است و دانشمندان علوم تربیتی برای تبیین تربیت در اسلام، از اصل تزکیه هم بهره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آمادهسازی انسان مسلمان برای زندگی دنیا و آخرت دانست؛ با این توضیح که آماده کردن کامل انسان و تربیت بهداشتی، عقلانی، علمی، عقیدتی، ایمانی، اخلاقی، اجتماعی، ارادی و نوآوری او در همه مراحل رشد، در پرتو مبانی و ارزشها و روشها و شیوه های تربیتی اسلام، صورت میگیرد </w:t>
      </w:r>
      <w:r>
        <w:rPr>
          <w:rStyle w:val="FootnoteAnchor"/>
          <w:rtl w:val="true"/>
        </w:rPr>
        <w:footnoteReference w:id="14"/>
      </w:r>
      <w:r>
        <w:rPr>
          <w:rFonts w:ascii="IRNazanin" w:hAnsi="IRNazanin" w:eastAsia="IRNazanin"/>
          <w:color w:val="111111"/>
          <w:sz w:val="28"/>
          <w:sz w:val="28"/>
          <w:szCs w:val="28"/>
          <w:rtl w:val="true"/>
          <w:lang w:bidi="fa-IR"/>
        </w:rPr>
        <w:t>و بدین شکل انسانی مبتنی بر ارزشهای اسلامی تربیت میشود</w:t>
      </w:r>
      <w:r>
        <w:rPr>
          <w:rFonts w:eastAsia="IRNazanin" w:cs="IRNazanin"/>
          <w:color w:val="111111"/>
          <w:sz w:val="28"/>
          <w:szCs w:val="28"/>
          <w:rtl w:val="true"/>
          <w:lang w:bidi="fa-IR"/>
        </w:rPr>
        <w:t>.</w:t>
      </w:r>
    </w:p>
    <w:p>
      <w:pPr>
        <w:pStyle w:val="Heading4"/>
        <w:numPr>
          <w:ilvl w:val="3"/>
          <w:numId w:val="1"/>
        </w:numPr>
        <w:rPr/>
      </w:pPr>
      <w:bookmarkStart w:id="26" w:name="__RefHeading___Toc2648128_2035185390"/>
      <w:bookmarkStart w:id="27" w:name="_Toc9"/>
      <w:bookmarkEnd w:id="26"/>
      <w:r>
        <w:rPr>
          <w:rtl w:val="true"/>
        </w:rPr>
        <w:t>ب</w:t>
      </w:r>
      <w:r>
        <w:rPr>
          <w:rtl w:val="true"/>
        </w:rPr>
        <w:t xml:space="preserve">) </w:t>
      </w:r>
      <w:r>
        <w:rPr>
          <w:rtl w:val="true"/>
        </w:rPr>
        <w:t>اهداف و ابعاد تربیت در فرهنگ اسلامی</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ادیان الهی، تعلیم و تربیت بشر، به معنای تهذیب نفس و تعدیل تمایلات و غرایز، و بالا بردن روح و عقل بشر تا عالیترین سطح کمال است؛ از اینرو دین، افکار و </w:t>
      </w:r>
    </w:p>
    <w:p>
      <w:pPr>
        <w:pStyle w:val="BookText"/>
        <w:rPr/>
      </w:pPr>
      <w:r>
        <w:rPr>
          <w:rFonts w:ascii="IRNazanin" w:hAnsi="IRNazanin" w:eastAsia="IRNazanin"/>
          <w:color w:val="111111"/>
          <w:sz w:val="28"/>
          <w:sz w:val="28"/>
          <w:szCs w:val="28"/>
          <w:rtl w:val="true"/>
          <w:lang w:bidi="fa-IR"/>
        </w:rPr>
        <w:t>عقول و احساس مردم را راهبری کرده، انسان را متوجه عوالم روحی و معنوی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معتقدند دین به انسان میفهماند که بشر، موجودی زوالناپذیر است و کاربرد جسم و بدن، فقط به منظور تجلیات ظاهری و فعالیتهای مادی، آن هم به طور موقت و موسمی است؛ اما انسان، نیازهای لطیفتری نیز دارد که روحانی و عقلانی هستند و برای رشد آنها، به انبیا و راهبری آنان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موضوعهای عقلی و روحی، بیش از هر چیز موجب بهجت انسان میشود و همواره از این موارد، احساس نشاط و رضایت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این نشاط، در گرو وجود مربی تربیتیافته در مکتب الهی است که با برنامه صحیح تربیتی، متربیان خود را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نیرومندترین عامل و انگیزهای است که میخواهد بشر را معتقد به اصول و پای بند به موازین آن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دین، تربیت افراد متدین، دارای وجدانی زنده و درونی بیدار و اثرپذیر است که مربیان آنها، همان انبیا و اولیا هستند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با توجه به ابعاد گسترده تربیت در دین اسلام، صاحبنظران علوم تربیتی، اهداف بسیاری را از دیدگاه های مختلف برای تربیت بیان کردهاند </w:t>
      </w:r>
      <w:r>
        <w:rPr>
          <w:rStyle w:val="FootnoteAnchor"/>
          <w:rtl w:val="true"/>
        </w:rPr>
        <w:footnoteReference w:id="16"/>
      </w:r>
      <w:r>
        <w:rPr>
          <w:rFonts w:ascii="IRNazanin" w:hAnsi="IRNazanin" w:eastAsia="IRNazanin"/>
          <w:color w:val="111111"/>
          <w:sz w:val="28"/>
          <w:sz w:val="28"/>
          <w:szCs w:val="28"/>
          <w:rtl w:val="true"/>
          <w:lang w:bidi="fa-IR"/>
        </w:rPr>
        <w:t>که در نهایت، همه موارد به هدف نهایی تکامل انسان ختم میشوند؛ اما با توجه به اینکه برخی، نقطه آغاز هدفهای تربیتی را فرهنگ اسلامی میدانند، سخن درباره مشخصات و ویژگیهایی است که این فرهنگ را از دیگر فرهنگها جدا میسازد و اینکه چگونه میتوان به این فرهنگ دست یافت و با شناخت کامل از ویژگیهای اصیل فرهنگی اسلام، در این بعد، هدفهای تربیتی را تبیین کرد؟</w:t>
      </w:r>
    </w:p>
    <w:p>
      <w:pPr>
        <w:pStyle w:val="BookText"/>
        <w:rPr/>
      </w:pPr>
      <w:r>
        <w:rPr>
          <w:rFonts w:ascii="IRNazanin" w:hAnsi="IRNazanin" w:eastAsia="IRNazanin"/>
          <w:color w:val="111111"/>
          <w:sz w:val="28"/>
          <w:sz w:val="28"/>
          <w:szCs w:val="28"/>
          <w:rtl w:val="true"/>
          <w:lang w:bidi="fa-IR"/>
        </w:rPr>
        <w:t>در فرهنگ اسلامی، خدا جز عدل و احسان، تکلیفی بر مردم قرار نداده است؛ با توجه به این نکته میتوان هدفهای تربیتی را بر اساس نوع روابط انسان تعیین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تربیتی در فرهنگ اسلامی در زمینه ارتباط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ایمان به</w:t>
      </w:r>
    </w:p>
    <w:p>
      <w:pPr>
        <w:pStyle w:val="BookText"/>
        <w:rPr/>
      </w:pPr>
      <w:r>
        <w:rPr>
          <w:rFonts w:ascii="IRNazanin" w:hAnsi="IRNazanin" w:eastAsia="IRNazanin"/>
          <w:color w:val="111111"/>
          <w:sz w:val="28"/>
          <w:sz w:val="28"/>
          <w:szCs w:val="28"/>
          <w:rtl w:val="true"/>
          <w:lang w:bidi="fa-IR"/>
        </w:rPr>
        <w:t>خدا و اطاعت از حضرت حق و کسب آرامش، تقوا از طریق روشنبینی و احاطه بر روند حرکت زندگی و موفقیت در برابر مشکلات و حفظ نفس از عصیان، عبادت در جهت تقویت اطاعت و دوری از گناه، شکرگزاری، دستیابی به عدالت اجتماعی و کسب مقام رضا و تسلیم و توکل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تربیتی در فرهنگ اسلامی در زمینه ارتباط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را در دو بعد می‌توان مطرح کرد؛ ابعاد مختص انسانی و ابعاد مختص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بحث ما، ابعاد مختص انسانی است و در سه هدف 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پرورش عقل و روشهای آن، فراگیری علوم و معارف، تعالی اندیشه، و خودشناسی که مقدمهای برای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گرایشی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ایمان در قالب پرورش حس حقیقتجویی، حس خداجویی، فضیلتجویی، گرایش به جاودانگی و کمالجویی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اهدافی که در جهت تقویت اراده، در نهایت تزکیه و خودسازی فرد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تربیتی در فرهنگ اسلامی در زمینه ارتباط انسان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افراد و ارتباط سالم با آنان، دستیابی به عدالت اجتماعی و حس اتحاد و برادری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تربیتی در فرهنگ اسلامی در زمینه ارتباط انسان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دقت در آفرینش و شناخت آیات الهی و بهرهبرداری صحیح از آنها در جهت کمال و اصلاح خود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بحث ابعاد تربیت، با توجه به آنکه هدف آفرینش، رسیدن به مقامی است که انسان را به خدا پیوند دهد، بشر نیز باید بهترین ابعاد وجودِ خویش را در خدمت به یکدیگر قرار دهد و محصول خدمات متقابل آنها را در مسیر الی الله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اساسی وجود انسان را باید از دیدگاه الهی شناسایی کنیم تا ما را به هدف مطلق که رسیدن به رضای الهی است، نزدیک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مضمون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و بر اساس نظر علما، انسان از سه بعد </w:t>
      </w:r>
    </w:p>
    <w:p>
      <w:pPr>
        <w:pStyle w:val="BookText"/>
        <w:rPr/>
      </w:pPr>
      <w:r>
        <w:rPr>
          <w:rFonts w:ascii="IRNazanin" w:hAnsi="IRNazanin" w:eastAsia="IRNazanin"/>
          <w:color w:val="111111"/>
          <w:sz w:val="28"/>
          <w:sz w:val="28"/>
          <w:szCs w:val="28"/>
          <w:rtl w:val="true"/>
          <w:lang w:bidi="fa-IR"/>
        </w:rPr>
        <w:t xml:space="preserve">جسم، عقل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و از آنجا که خداوند حکیم است، این ابعاد و خواسته های انسان را بیدلیل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تربیت باید هر سه بعد را در نظر گرفت و آنها را هماهنگ با یکدیگر، پرورش داد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تربیت جسم و تقویت آن، به عنوان ابزاری که در خدمت عقل و روح قرار میگیرد،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عقل نیز بُعدی است که راهبر انسان در بندگی خدا و نیرویی مهم در جهت رسیدن به سعادت الهی است </w:t>
      </w:r>
      <w:r>
        <w:rPr>
          <w:rStyle w:val="FootnoteAnchor"/>
          <w:rtl w:val="true"/>
        </w:rPr>
        <w:footnoteReference w:id="19"/>
      </w:r>
      <w:r>
        <w:rPr>
          <w:rFonts w:ascii="IRNazanin" w:hAnsi="IRNazanin" w:eastAsia="IRNazanin"/>
          <w:color w:val="111111"/>
          <w:sz w:val="28"/>
          <w:sz w:val="28"/>
          <w:szCs w:val="28"/>
          <w:rtl w:val="true"/>
          <w:lang w:bidi="fa-IR"/>
        </w:rPr>
        <w:t>و محدودیتهای آن، به کمک وحی و معیارهای الهی جبران و ترمیم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دو ابزار اوصیا و اولیا و عقل، برای هدایت و تربیت انسان بهره میگیرد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 در باب تربیت روح، مهم آن است که روح طبق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نفخه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را باید از طریق تربیت الهی، از اسارت و قید و بند تمایلات آزاد کرد تا خدا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پرورش ابعاد دیگر، این بعد، هدف اصلی پیامبران در تعلیم و تربیت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رهنمودهای ادیان، برای رشد ایمان و تنظیم ضوابط رفتاری و راه و رسم مردم با یکدیگر و رابطه آنها با خداست و به همین دلیل، پرورش و تقویت این بعد که مرکز و کانون شخصیت انسان را تشکیل میدهد و نیرویی نامحدود و فناناپذیر می باشد،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علما معتقدند باید پیوستگی خللناپذیری میان روح و خداوند، در تمامی ابعاد زندگی برقرار ساخت تا در قلب انسان، آرامش و سکون دائمی ایجاد شود و قلب با ارتباطش با خدا، روح فرد و جامعه را به راه مستقیم هدایت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تربیت ابعاد مختلف وجود انسان به عنوان گذرگاه و معبری در سیر به سوی خودیابی و خدایابی، بسیار مطلوب است و جامعیت تربیت الهی، به دلیل در برداشتن تمام ابعاد وجود اعم از جسم، روح و عقل، به اثبات رسیده و این نوع تربیت، مطابق با فطرت و متکی بر تزکیه و یقین است</w:t>
      </w:r>
      <w:r>
        <w:rPr>
          <w:rFonts w:eastAsia="IRNazanin" w:cs="IRNazanin"/>
          <w:color w:val="111111"/>
          <w:sz w:val="28"/>
          <w:szCs w:val="28"/>
          <w:rtl w:val="true"/>
          <w:lang w:bidi="fa-IR"/>
        </w:rPr>
        <w:t xml:space="preserve">. </w:t>
      </w:r>
      <w:r>
        <w:rPr>
          <w:rStyle w:val="FootnoteAnchor"/>
          <w:rtl w:val="true"/>
        </w:rPr>
        <w:footnoteReference w:id="21"/>
      </w:r>
      <w:bookmarkStart w:id="28" w:name="pg4816_43316"/>
    </w:p>
    <w:p>
      <w:pPr>
        <w:pStyle w:val="Heading4"/>
        <w:numPr>
          <w:ilvl w:val="3"/>
          <w:numId w:val="1"/>
        </w:numPr>
        <w:rPr/>
      </w:pPr>
      <w:bookmarkStart w:id="29" w:name="__RefHeading___Toc2648130_2035185390"/>
      <w:bookmarkStart w:id="30" w:name="_Toc10"/>
      <w:bookmarkEnd w:id="28"/>
      <w:bookmarkEnd w:id="29"/>
      <w:r>
        <w:rPr>
          <w:rtl w:val="true"/>
        </w:rPr>
        <w:t>ج</w:t>
      </w:r>
      <w:r>
        <w:rPr>
          <w:rtl w:val="true"/>
        </w:rPr>
        <w:t xml:space="preserve">) </w:t>
      </w:r>
      <w:r>
        <w:rPr>
          <w:rtl w:val="true"/>
        </w:rPr>
        <w:t>شیوههای تربیت در فرهنگ اسلامی</w:t>
      </w:r>
      <w:bookmarkEnd w:id="30"/>
    </w:p>
    <w:p>
      <w:pPr>
        <w:pStyle w:val="BookText"/>
        <w:rPr/>
      </w:pPr>
      <w:r>
        <w:rPr>
          <w:rFonts w:ascii="IRNazanin" w:hAnsi="IRNazanin" w:eastAsia="IRNazanin"/>
          <w:color w:val="111111"/>
          <w:sz w:val="28"/>
          <w:sz w:val="28"/>
          <w:szCs w:val="28"/>
          <w:rtl w:val="true"/>
          <w:lang w:bidi="fa-IR"/>
        </w:rPr>
        <w:t>در توضیح شیوه های تربیت، پرداختن به راه ها و روشهای تربیتی و ویژگیهای مربی که مهمترین رکن در اجرای روشهاست،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 و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نگرش درستی که دین درباره انسان، هستی و زندگی ایجاد میکند، انسان مؤمن، راه و هدف و برنامه زندگی دنیوی و اخروی خویش را از مربیان خود، یعنی خداوند، انبیا و اوصیای آنها میگیرد و با میل و رغبت و آزادانه در مسیر انجام وظیفه حرکت میکند و به آینده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یکی از ارزشهای مهم نفسانی است که پرورش آن باید جزء برنامه مربیان باشد؛ به تعبیری، پرورش ایمان و استفاده از آن، یکی از شیوه های مهم تربیتی بهشمار میرود که مربیان باید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انبیا و اولیا در جایگاه مربیان بشر، از جانب رب، دقیقاً به منظور پرورش این امر مهم بوده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مورد عقل نیز یکی از بهترین راه ها در تعلیم و تربیت، پرورش و تقویت عقل است؛ چرا که عقل در کنترل و تعدیل غرایز و تمایلات و دعوت به کارهای نیک و تقید به مکارم اخلاق، نقش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اخلاقی و اجتماعی انسان، بیشتر معلول نادانی و ضعف نیروی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نیرومند باشد، زمام نفس را در اختیار میگیرد و طبق مصالح واقعی، آن را اداره میکند و فرد، سعادتمند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مربیان الهی وظیفه دارند پرورش عقل را جزء برنامه های تربیتی خود قرار دهند و از این طریق، متربی را در صراط مستقیم انسانیت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اسلام به عقل و پرورش آن، توجه خاص دارد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یک کلام، شیوه های اصلی تربیت در فرهنگ اسلامی، دو راه تربیت ایمانی و تربیت عقلانی است که هر یک با روشهای خاص </w:t>
      </w:r>
      <w:r>
        <w:rPr>
          <w:rStyle w:val="FootnoteAnchor"/>
          <w:rtl w:val="true"/>
        </w:rPr>
        <w:footnoteReference w:id="24"/>
      </w:r>
      <w:r>
        <w:rPr>
          <w:rFonts w:ascii="IRNazanin" w:hAnsi="IRNazanin" w:eastAsia="IRNazanin"/>
          <w:color w:val="111111"/>
          <w:sz w:val="28"/>
          <w:sz w:val="28"/>
          <w:szCs w:val="28"/>
          <w:rtl w:val="true"/>
          <w:lang w:bidi="fa-IR"/>
        </w:rPr>
        <w:t xml:space="preserve">خود، در تربیت انسان الهی نقش </w:t>
      </w:r>
    </w:p>
    <w:p>
      <w:pPr>
        <w:pStyle w:val="BookText"/>
        <w:rPr/>
      </w:pPr>
      <w:r>
        <w:rPr>
          <w:rFonts w:ascii="IRNazanin" w:hAnsi="IRNazanin" w:eastAsia="IRNazanin"/>
          <w:color w:val="111111"/>
          <w:sz w:val="28"/>
          <w:sz w:val="28"/>
          <w:szCs w:val="28"/>
          <w:rtl w:val="true"/>
          <w:lang w:bidi="fa-IR"/>
        </w:rPr>
        <w:t>کلیدی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مربی در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یک رکن اصلی در شیوه تربیتی اسلامی است که ویژگیهایی برای او ذکر شده است و مهمترین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علم و حکمت عالی و کافی؛ علمی که مبانی اصلی تعقل و تفکر 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عرصه های جسمانی، روانی، عقلانی، ایمانی، عاطفی،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تکاملیافته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متربیان احساس پدری و عطوفت و مهربانی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توانایی کامل در اجرای برنامه های تربیت الهی، و نیز قدرت دفاع از حدود الهی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خودنگهدار، حافظ دین خود، مخالف هوا و هوس خود، و مطیع امر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وضعیت و طبیعت متربیان آگاه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متناسب با عقل و ظرفیت متربیان سخن بگوید و به استعدادهای فطری و غرایز آنان توجه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رضای خدا، اخلاص در عمل، صبر و بردباری، آراستگی ظاهر و باطن، هیبت و وقار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او باشد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ویژگیها، برترین مربیان از نگاه دین، انبیا و اوصیا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w:t>
      </w:r>
    </w:p>
    <w:p>
      <w:pPr>
        <w:pStyle w:val="BookText"/>
        <w:rPr/>
      </w:pPr>
      <w:r>
        <w:rPr>
          <w:rFonts w:ascii="IRNazanin" w:hAnsi="IRNazanin" w:eastAsia="IRNazanin"/>
          <w:color w:val="111111"/>
          <w:sz w:val="28"/>
          <w:sz w:val="28"/>
          <w:szCs w:val="28"/>
          <w:rtl w:val="true"/>
          <w:lang w:bidi="fa-IR"/>
        </w:rPr>
        <w:t>برترین مربی به تعبیر عام، منجی موعود و به تعبیر شیعی، حضرت مهدی عجل الله تعالی فرجه الشریف است که رسالت او، تربیت انسانهایی مبتنی بر اهداف و ابعاد و روشهای تربیت دینی در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مطلب، القاب و ویژگی های ایشان است که نشان از ضرورت تربیت از جانب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الفاظ و صفات بهکاررفته در روایات و ادعیه و زیارات، به چهار حق اصلی حضرت، درباره خودمان آگاه میشویم؛ حق پدر بر فرزند، حق آقا و مولا بر بنده، حق معلم بر متعلم، حق امام بر رعیت، </w:t>
      </w:r>
      <w:r>
        <w:rPr>
          <w:rStyle w:val="FootnoteAnchor"/>
          <w:rtl w:val="true"/>
        </w:rPr>
        <w:footnoteReference w:id="26"/>
      </w:r>
      <w:r>
        <w:rPr>
          <w:rFonts w:ascii="IRNazanin" w:hAnsi="IRNazanin" w:eastAsia="IRNazanin"/>
          <w:color w:val="111111"/>
          <w:sz w:val="28"/>
          <w:sz w:val="28"/>
          <w:szCs w:val="28"/>
          <w:rtl w:val="true"/>
          <w:lang w:bidi="fa-IR"/>
        </w:rPr>
        <w:t>که به برخی از موارد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سرداب مطهر آمده است که شیعیان از باقیمانده گل ما خلق شدهاند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در کلام امام رضا علیه السلام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الشفیق</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مطرح میشود و در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 الرحیم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و سلم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أَبَوا هذه الأمّة</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همچنین بر این اساس که حضرت مهدی عجل الله تعالی فرجه الشریف از نظر خَلق و خُلق نزدیکترین فرد به رسولخدا صلی الله علیه و آله و سلم هستند، </w:t>
      </w:r>
      <w:r>
        <w:rPr>
          <w:rStyle w:val="FootnoteAnchor"/>
          <w:rtl w:val="true"/>
        </w:rPr>
        <w:footnoteReference w:id="31"/>
      </w:r>
      <w:r>
        <w:rPr>
          <w:rFonts w:ascii="IRNazanin" w:hAnsi="IRNazanin" w:eastAsia="IRNazanin"/>
          <w:color w:val="111111"/>
          <w:sz w:val="28"/>
          <w:sz w:val="28"/>
          <w:szCs w:val="28"/>
          <w:rtl w:val="true"/>
          <w:lang w:bidi="fa-IR"/>
        </w:rPr>
        <w:t>در جایگاه پدر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نکته آن است که حق پدر بر فرزند چیست؟ حق مادر بر فرزند چیست که حضرت، مهربانتر از مادر به فرزند است؟ آیا غیر از آن است که وظیفه اصلی پدر و مادر، تربیت اخلاقی و روحانی فرزند است؟ روشن است حضرت مهدی عجل الله تعالی فرجه الشریف در جایگاه پدر و مادر ما معرفی شده و حق تربیت و هدایت بر ما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جامعه،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السادة الولاة</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آمده است که نشان از حق امامت و مولویت حضرت بر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مأموریم و باید تحت لوای هدایت و تربیت او و اقتدا و </w:t>
      </w:r>
    </w:p>
    <w:p>
      <w:pPr>
        <w:pStyle w:val="BookText"/>
        <w:rPr/>
      </w:pPr>
      <w:r>
        <w:rPr>
          <w:rFonts w:ascii="IRNazanin" w:hAnsi="IRNazanin" w:eastAsia="IRNazanin"/>
          <w:color w:val="111111"/>
          <w:sz w:val="28"/>
          <w:sz w:val="28"/>
          <w:szCs w:val="28"/>
          <w:rtl w:val="true"/>
          <w:lang w:bidi="fa-IR"/>
        </w:rPr>
        <w:t>اطاعت او به رستگاری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معلم بر متعلم؛ چرا که صفات و ویژگیهای حضرت، بر آن دلالت دارد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او به روش و سیره پیامبر صلی الله علیه و آله و سلم حق ربانی و مربیگری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و طبق روایات،</w:t>
      </w:r>
      <w:r>
        <w:rPr>
          <w:rStyle w:val="FootnoteAnchor"/>
          <w:rtl w:val="true"/>
        </w:rPr>
        <w:footnoteReference w:id="35"/>
      </w:r>
      <w:r>
        <w:rPr>
          <w:rFonts w:ascii="IRNazanin" w:hAnsi="IRNazanin" w:eastAsia="IRNazanin"/>
          <w:color w:val="111111"/>
          <w:sz w:val="28"/>
          <w:sz w:val="28"/>
          <w:szCs w:val="28"/>
          <w:rtl w:val="true"/>
          <w:lang w:bidi="fa-IR"/>
        </w:rPr>
        <w:t>حق امامت بر رعیت برای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القاب حضرت، تأییدکننده حقّ هدایت و تربیت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اباصالح و ابوعبدالله لقب دادهاند؛ یعنی پدر بندگان صالح و پدر بندگان خدا</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او را هادی خواندهاند؛ یعنی کسی که خود به حقیقت، هدایت یافته و همه راه های حق و حقیقت، برای او آشکار شده و به مقاصد رسیده و مستعد هدایت کردن دیگران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مهدی خواندند؛ مقامی که در هدایت خلق برآید و هر کس را به هر راهی که داند و تواند، به حسب استعداد آن فرد، به مقصد الهی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السلامدر پاسخ سؤالی درباره مقام مهدی عجل الله تعالی فرجه الشریف،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مهدی نامیده شده است؛ برای اینکه مردم را به امری که از آن گمراه شدهاند، هدایت میکند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شب معراج، خداوند به پیامبرش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 قائم شما، زمین خود را با تسبیح و تهلیل آباد کنم و آن را از پلیدی دشمنان </w:t>
      </w:r>
      <w:bookmarkStart w:id="31" w:name="pg4816_43320"/>
    </w:p>
    <w:p>
      <w:pPr>
        <w:pStyle w:val="BookText"/>
        <w:rPr/>
      </w:pPr>
      <w:bookmarkEnd w:id="31"/>
      <w:r>
        <w:rPr>
          <w:rFonts w:ascii="IRNazanin" w:hAnsi="IRNazanin" w:eastAsia="IRNazanin"/>
          <w:color w:val="111111"/>
          <w:sz w:val="28"/>
          <w:sz w:val="28"/>
          <w:szCs w:val="28"/>
          <w:rtl w:val="true"/>
          <w:lang w:bidi="fa-IR"/>
        </w:rPr>
        <w:t>پاک سازم و با ظهور او سخنان بیدینان را پست، و تعالیم خود را بلند گردانم و با نیروی فرشتگانم مدد برسانم تا فرشتگان، او را در اجرای فرمان من و آشکار کردن دین من یاری دهند و به راستی، او ولیّ من و هدایتکننده بندگان من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روشن است که بیشتر اسامی و القاب حضرت و صفات ایشان، از جانب خدا و انبیا و اوصیاست و نامگذاری آنان، مثل نامگذاریها و به کار بردن صفات از جانب ما نیست؛ بلکه خداوند و خلفایش، تا معنای اسم و صفتی در شخص متجلی نباشد، او را با آن نامها و اوصاف نخواهند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دقت در نامها، صفات و القاب حضرت مهدی عجل الله تعالی فرجه الشریف روشن میشود، ویژگیهای مربی در فرهنگ اسلامی که پیش از این به آن پرداختیم، در ایشان جلوهگر است و به طور کلی، جامع صفات و خصوصیات یک مربی است 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أحکم الناس، أتقی الناس، أحلم الناس، أشجع الناس، أسخی الناس و أعبد الناس</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Heading3"/>
        <w:numPr>
          <w:ilvl w:val="2"/>
          <w:numId w:val="1"/>
        </w:numPr>
        <w:rPr/>
      </w:pPr>
      <w:bookmarkStart w:id="32" w:name="__RefHeading___Toc2648132_2035185390"/>
      <w:bookmarkStart w:id="33" w:name="_Toc11"/>
      <w:bookmarkEnd w:id="32"/>
      <w:r>
        <w:rPr>
          <w:rtl w:val="true"/>
        </w:rPr>
        <w:t>گفتار دوم</w:t>
      </w:r>
      <w:r>
        <w:rPr>
          <w:rtl w:val="true"/>
        </w:rPr>
        <w:t xml:space="preserve">: </w:t>
      </w:r>
      <w:r>
        <w:rPr>
          <w:rtl w:val="true"/>
        </w:rPr>
        <w:t>مفهوم مهدویت</w:t>
      </w:r>
      <w:bookmarkEnd w:id="33"/>
    </w:p>
    <w:p>
      <w:pPr>
        <w:pStyle w:val="Heading4"/>
        <w:numPr>
          <w:ilvl w:val="3"/>
          <w:numId w:val="1"/>
        </w:numPr>
        <w:rPr/>
      </w:pPr>
      <w:bookmarkStart w:id="34" w:name="__RefHeading___Toc2648134_2035185390"/>
      <w:bookmarkStart w:id="35" w:name="_Toc12"/>
      <w:bookmarkEnd w:id="34"/>
      <w:r>
        <w:rPr>
          <w:rtl w:val="true"/>
        </w:rPr>
        <w:t>الف</w:t>
      </w:r>
      <w:r>
        <w:rPr>
          <w:rtl w:val="true"/>
        </w:rPr>
        <w:t xml:space="preserve">) </w:t>
      </w:r>
      <w:r>
        <w:rPr>
          <w:rtl w:val="true"/>
        </w:rPr>
        <w:t>مهدویت و اعتقاد به آن</w:t>
      </w:r>
      <w:bookmarkEnd w:id="35"/>
    </w:p>
    <w:p>
      <w:pPr>
        <w:pStyle w:val="BookText"/>
        <w:rPr/>
      </w:pPr>
      <w:r>
        <w:rPr>
          <w:rFonts w:ascii="IRNazanin" w:hAnsi="IRNazanin" w:eastAsia="IRNazanin"/>
          <w:color w:val="111111"/>
          <w:sz w:val="28"/>
          <w:sz w:val="28"/>
          <w:szCs w:val="28"/>
          <w:rtl w:val="true"/>
          <w:lang w:bidi="fa-IR"/>
        </w:rPr>
        <w:t>مهدویت، مصدر جعلی مهدی و به معنای مهدی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اصطلاحی این واژه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عقاید اصول مذهب شیعه اثناعشری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مهدی عجل الله تعالی فرجه الشریف، فاطمی، یعنی از فرزندان آن حضرت، پسر امام حسن عسکری علیه السلامو دوازدهمین جانشین پیامبر خاتم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مهدویت و اعتقاد به آن، از بحثهای اساسی جهان اسلام، بهویژه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که در ادامه بحث امامت درباره آن بحث میشود، یکی از اصول اساسی مذهب تشیع به شمار میرود و شیعه، بدون اعتقاد به مهدویت، هویت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شامل اعتقاد به وجود امام غائب، اعتقاد به انتظار برای ظهور او، و اعتقاد به ظهور و عدالت </w:t>
      </w:r>
    </w:p>
    <w:p>
      <w:pPr>
        <w:pStyle w:val="BookText"/>
        <w:rPr/>
      </w:pPr>
      <w:r>
        <w:rPr>
          <w:rFonts w:ascii="IRNazanin" w:hAnsi="IRNazanin" w:eastAsia="IRNazanin"/>
          <w:color w:val="111111"/>
          <w:sz w:val="28"/>
          <w:sz w:val="28"/>
          <w:szCs w:val="28"/>
          <w:rtl w:val="true"/>
          <w:lang w:bidi="fa-IR"/>
        </w:rPr>
        <w:t>گستری آن حضرت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باب اهمیت اعتقاد به امام زمان عجل الله تعالی فرجه الشریف و شناخت آن حضرت، در روایتی از امام حسن عسکری علیه السلامآمده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هرگز از حجت خدا بر خلقش خالی نمیماند و هر کس بمیرد و امام زمان خود را نشناسد، بر مرگ جاهلیت از دنیا رفته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در روایتی دیگر، مرگ جاهلیت، به کفر و نفاق و گمراهی تعبیر شده است </w:t>
      </w:r>
      <w:r>
        <w:rPr>
          <w:rStyle w:val="FootnoteAnchor"/>
          <w:rtl w:val="true"/>
        </w:rPr>
        <w:footnoteReference w:id="43"/>
      </w:r>
      <w:r>
        <w:rPr>
          <w:rFonts w:ascii="IRNazanin" w:hAnsi="IRNazanin" w:eastAsia="IRNazanin"/>
          <w:color w:val="111111"/>
          <w:sz w:val="28"/>
          <w:sz w:val="28"/>
          <w:szCs w:val="28"/>
          <w:rtl w:val="true"/>
          <w:lang w:bidi="fa-IR"/>
        </w:rPr>
        <w:t>و این امر بر اهمیّت والای موضوع اعتقاد به مهدویت و شناخت امام زمان، حضرت مهدی عجل الله تعالی فرجه الشریف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مراد از اعتقاد به مهدویت، باور وجود و حضور حضرت مهدی عجل الله تعالی فرجه الشریف و شناخت ایشان است؛ بدین گونه که ایشان را واجبالاطاعة و واسطه فیوضات الهی و راهِ رسیدن به معرفةالله بدانیم و با توجه به برنامه ها و سفارشات ایشان و دیگر بزرگان دین، در راه هدایت و تربیت فردی و اجتماعی خود بر اساس مبانی اسلام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معارف عقیدتی مکتب تشیع، پس از عقیده به توحید که اصلالاصول عقاید است، آدمیان برای رسیدن به هدف غایی و مقصد نهاییِ خلقت باعظمت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حقیقی در همه ابعاد حیات دنیوی و اخروی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نیازمند حکمت الهی و هدایت ربانی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مردم را خداوند از لطف و کرامت خود، با برانگیختن پیامبران و فرستادن کتاب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پیروان مکتب امامت معتقدند که پس از رحلت پیامبر صلی الله علیه و آله و سلم این نیاز بشر منتفی نمیشود؛ پس خدای رحمان به همان دلیل که انبیا را برمیانگیخت، در نبود ایشان از میان نیکان، اوصیا را برمیگزیند تا راه آنان را پی گیرند و مردمان، همچنان از هدایت خدا و تربیت آسمانی او بهره گیرند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این اعتقاد، مکتب تشیع با الهام از کتاب الهی و به استناد سنت نبوی، به دوازده وصی معصوم که از اصحاب رسول خدایند، به عنوان جانشینان منصوب آن حضرت </w:t>
      </w:r>
    </w:p>
    <w:p>
      <w:pPr>
        <w:pStyle w:val="BookText"/>
        <w:rPr/>
      </w:pPr>
      <w:r>
        <w:rPr>
          <w:rFonts w:ascii="IRNazanin" w:hAnsi="IRNazanin" w:eastAsia="IRNazanin"/>
          <w:color w:val="111111"/>
          <w:sz w:val="28"/>
          <w:sz w:val="28"/>
          <w:szCs w:val="28"/>
          <w:rtl w:val="true"/>
          <w:lang w:bidi="fa-IR"/>
        </w:rPr>
        <w:t>تا روز قیامت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از دید شیعه، آخرین فرد از این ائمه دوازدهگانه است که به اراده توانمند ربانی، برای تحقق اهداف عالی حیات دنیوی انسان و اجرای کامل طرحها و برنامه های پیامبران ذخیره شده است تا در زمان مناسب به پا خیزد و حکومت عدل جهانی را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تشیع نیز، همچون منابع اعتقادی اهل سنت، قیام مهدی عجل الله تعالی فرجه الشریف نشانه حتمی و مقدمه ناگسستنی پایانی جهان شناخته میشود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برخلاف برخی ادعاها و پافشاریها درباره اعتقاد نداشتن اهلسنت به مهدویت، در فرهنگ عقیدتی سنیها نشانه هایی وجود دارد که اکثر عالمان سنی و مسلمانان آن فرقه هم، به مهدویت عقیده دارند و میتوان آن را جزء فرهنگ عقیدتی آنها به شمار آورد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گفتنی است که اعتقاد به آمدن منجی و ظهور او به دین اسلام اختصاص ندارد؛ بلکه در تمامی ادیان به چشم میخورد و پیروان همه ادیان معتقدند که روزی جهان، سراسر ظلم و بیدادگری میشود و منجی قدرتمندی ظهور میکند و جهان را از بیعدالتی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ملل و ادیان، در انتظار چنین موعودی هستند و این نوید در همه کتابهای آسمانی باقیمانده، چون زند و پازند، جاماسب، تورات و انجیل و حتی در کتابهای مقدس براهنه و بوداییها هم آمده است</w:t>
      </w:r>
      <w:r>
        <w:rPr>
          <w:rFonts w:eastAsia="IRNazanin" w:cs="IRNazanin"/>
          <w:color w:val="111111"/>
          <w:sz w:val="28"/>
          <w:szCs w:val="28"/>
          <w:rtl w:val="true"/>
          <w:lang w:bidi="fa-IR"/>
        </w:rPr>
        <w:t xml:space="preserve">. </w:t>
      </w:r>
      <w:r>
        <w:rPr>
          <w:rStyle w:val="FootnoteAnchor"/>
          <w:rtl w:val="true"/>
        </w:rPr>
        <w:footnoteReference w:id="47"/>
      </w:r>
      <w:bookmarkStart w:id="36" w:name="pg4816_43323"/>
    </w:p>
    <w:p>
      <w:pPr>
        <w:pStyle w:val="BookText"/>
        <w:rPr/>
      </w:pPr>
      <w:bookmarkEnd w:id="36"/>
      <w:r>
        <w:rPr>
          <w:rFonts w:ascii="IRNazanin" w:hAnsi="IRNazanin" w:eastAsia="IRNazanin"/>
          <w:color w:val="111111"/>
          <w:sz w:val="28"/>
          <w:sz w:val="28"/>
          <w:szCs w:val="28"/>
          <w:rtl w:val="true"/>
          <w:lang w:bidi="fa-IR"/>
        </w:rPr>
        <w:t>اعتقاد به منجی، عقیدهای عمومی و مشترک است؛ اگرچه در اسم و ظاهر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اعتقاد به دوره های آخرالزمان و انتظار ظهور مصلح کل، عقیدهای است که در کیشهای آسمانی یهودیت، زرتشتی، هندو، مسیحیت و دین اسلام، به عنوان یک اصل مهم پذیرفته شده است</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37" w:name="__RefHeading___Toc2648136_2035185390"/>
      <w:bookmarkStart w:id="38" w:name="_Toc13"/>
      <w:bookmarkEnd w:id="37"/>
      <w:r>
        <w:rPr>
          <w:rtl w:val="true"/>
        </w:rPr>
        <w:t>ب</w:t>
      </w:r>
      <w:r>
        <w:rPr>
          <w:rtl w:val="true"/>
        </w:rPr>
        <w:t xml:space="preserve">) </w:t>
      </w:r>
      <w:r>
        <w:rPr>
          <w:rtl w:val="true"/>
        </w:rPr>
        <w:t>اعتقاد به مهدویت و آثار آن</w:t>
      </w:r>
      <w:bookmarkEnd w:id="38"/>
    </w:p>
    <w:p>
      <w:pPr>
        <w:pStyle w:val="BookText"/>
        <w:rPr/>
      </w:pPr>
      <w:r>
        <w:rPr>
          <w:rFonts w:ascii="IRNazanin" w:hAnsi="IRNazanin" w:eastAsia="IRNazanin"/>
          <w:color w:val="111111"/>
          <w:sz w:val="28"/>
          <w:sz w:val="28"/>
          <w:szCs w:val="28"/>
          <w:rtl w:val="true"/>
          <w:lang w:bidi="fa-IR"/>
        </w:rPr>
        <w:t>اندیشه مهدویت و عقیده به آن در تاریخ اندیشه اسلامی، فراتر از هر نوع تفسیر و قرائت از آن، اصلی اعتقادی و کلامی تلقی میگردد که اندیشمندان اسلامی و مؤمنان، آن را جزئی از اندیشه های دینی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یک باور جزئی از اعتقادات دینی فرد باشد، جایگاه خاصی در روحیه، افکار و روال زندگی انسان خواهد داشت و تأثیرپذیری فرد از آن، ژرف و عمیق خواهد بود؛ در حالی که اگر اعتقاد به یک موضوع، متکی بر باور دینی نباشد، اثربخشی آن همچون تأثیر اعتقادات دینی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انسان بر اساس نوع اندیشه یا شرایط اجتماعی خود به باوری برسد و سپس در گذر زمان یا رویارویی با حوادث روزگار یا بر اثر اندیشهای نو، در باورش تزلزل ایجاد شود، از تغییر فکر و اندیشه خود چندان احساس اضطراب و ناامنی نخواهد کرد؛ در حالی که تغییر در اعتقادات دینی به راحتی امکانپذیر نیست و وجود اجزای اعتقادی در روح و افکارِ انسان، آن قدر اثرگذار و جهتبخش است که وی به راحتی نمیتواند از آن برگردد؛ به ویژه اگر آن اعتقاد دینی، همچون مهدویت از عناصر اصلی و بنیادین اعتقادی باشد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تأثیرات اعتقاد به مهدویت، آموزه 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مبتنی بر فرهنگ مهدوی است که در عصر پیش از غیبت، عصر غیبت، عصر ظهور و انتظار، توانایی و قابلیت بیان نظر و ارائه راه حلهای راهبردی در حوزه های متفاوت انسانی و اجتماعی را دارا بوده و همچنان داراست؛ به گونهای که میتوان بر اساس آن، در عرصه فردی و اجتماعی نظریهپردازی کرد؛ یعنی در تفکر و نظام فکری مسلمانان، آن را شاخص انسجام </w:t>
      </w:r>
      <w:bookmarkStart w:id="39" w:name="pg4816_43324"/>
    </w:p>
    <w:p>
      <w:pPr>
        <w:pStyle w:val="BookText"/>
        <w:rPr/>
      </w:pPr>
      <w:bookmarkEnd w:id="39"/>
      <w:r>
        <w:rPr>
          <w:rFonts w:ascii="IRNazanin" w:hAnsi="IRNazanin" w:eastAsia="IRNazanin"/>
          <w:color w:val="111111"/>
          <w:sz w:val="28"/>
          <w:sz w:val="28"/>
          <w:szCs w:val="28"/>
          <w:rtl w:val="true"/>
          <w:lang w:bidi="fa-IR"/>
        </w:rPr>
        <w:t>بخش و ساماندهنده قرار داد تا بتواند در بسیاری از اظهارنظرها و ارائه الگوهای فکری حضور داشته باشد و مسلمانان را به صحت عمل سوق دهد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البته روشن است که تأثیرات اعتقاد به مهدویت، زمانی بارور میشود که این عقیده به طور صحیح و با تبیین جامع، شکل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مقتضی است با دلایل علمی و عقلانی و تفکر در آفریده های خدا، صفات خدا، رسالت پیامبران و اندیشه پیرامون ولایت، به ویژه مهدویت و بررسی آن از دیدگاه اسلامی، باور جوانان را تقویت نمود؛ به گونهای که در رأس هر چیز، نشانه های خدا را در علوم و هستی مشاهده کنند و به هر سو مینگرند دلایلی بر هدفداری، نوآوری و نظم بر وجود خالق اعلی بیابند و بفهمند که در برنامه کلان الهی، برای رساندن انسان به کرامت و تکامل مطلوب انسانی، از هدایت تکوینی و هدایت تشریعی بهره گرفته شده و در راستای تحقق این امر، به دلیل اهمیت کلیدی بحث مهدویت و نقش آن، از ابتدا بر روی این باور و تجلی آثار آن سرمایهگذاری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لازم است برای تحقق تبیین صحیح عقاید، مهمترین شیوه های تربیتی برای پذیرش عقاید اسلامی را شناخت و اجرا کرد؛ ولی این مهم و پرداختن به راه های جزئی و کلی تبیین و تثبیت عقیده در رسالت این تحقیق نیست؛ بلکه مسئله اصلی این نگاشته آن است که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درست شکل گرفت و مهدویت، جزء اعتقاد راسخ انسان شد، چه آثار تربیتی برای او به ارمغان خواهد داشت؟</w:t>
      </w:r>
    </w:p>
    <w:p>
      <w:pPr>
        <w:pStyle w:val="Heading3"/>
        <w:numPr>
          <w:ilvl w:val="2"/>
          <w:numId w:val="1"/>
        </w:numPr>
        <w:rPr/>
      </w:pPr>
      <w:bookmarkStart w:id="40" w:name="__RefHeading___Toc2648138_2035185390"/>
      <w:bookmarkStart w:id="41" w:name="_Toc14"/>
      <w:bookmarkEnd w:id="40"/>
      <w:r>
        <w:rPr>
          <w:rtl w:val="true"/>
        </w:rPr>
        <w:t>گفتار سوم</w:t>
      </w:r>
      <w:r>
        <w:rPr>
          <w:rtl w:val="true"/>
        </w:rPr>
        <w:t xml:space="preserve">: </w:t>
      </w:r>
      <w:r>
        <w:rPr>
          <w:rtl w:val="true"/>
        </w:rPr>
        <w:t>مهدویت و تربیت</w:t>
      </w:r>
      <w:bookmarkEnd w:id="41"/>
    </w:p>
    <w:p>
      <w:pPr>
        <w:pStyle w:val="Heading4"/>
        <w:numPr>
          <w:ilvl w:val="3"/>
          <w:numId w:val="1"/>
        </w:numPr>
        <w:rPr/>
      </w:pPr>
      <w:bookmarkStart w:id="42" w:name="__RefHeading___Toc2648140_203518539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پس از شناخت تربیت اسلامی و عقیده به مهدویت، لازم است رابطه آنها نیز بررسی شود که این هدف در دو محور محقق خواهد شد</w:t>
      </w:r>
      <w:r>
        <w:rPr>
          <w:rFonts w:eastAsia="IRNazanin" w:cs="IRNazanin"/>
          <w:color w:val="111111"/>
          <w:sz w:val="28"/>
          <w:szCs w:val="28"/>
          <w:rtl w:val="true"/>
          <w:lang w:bidi="fa-IR"/>
        </w:rPr>
        <w:t>.</w:t>
      </w:r>
    </w:p>
    <w:p>
      <w:pPr>
        <w:pStyle w:val="Heading4"/>
        <w:numPr>
          <w:ilvl w:val="3"/>
          <w:numId w:val="1"/>
        </w:numPr>
        <w:rPr/>
      </w:pPr>
      <w:bookmarkStart w:id="44" w:name="__RefHeading___Toc2648142_2035185390"/>
      <w:bookmarkStart w:id="45" w:name="_Toc16"/>
      <w:bookmarkEnd w:id="44"/>
      <w:r>
        <w:rPr>
          <w:rtl w:val="true"/>
        </w:rPr>
        <w:t>الف</w:t>
      </w:r>
      <w:r>
        <w:rPr>
          <w:rtl w:val="true"/>
        </w:rPr>
        <w:t xml:space="preserve">) </w:t>
      </w:r>
      <w:r>
        <w:rPr>
          <w:rtl w:val="true"/>
        </w:rPr>
        <w:t>مهدویت و برنامه کلان تربیتی الهی</w:t>
      </w:r>
      <w:bookmarkEnd w:id="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کلام خداوند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غرض الهی از آفرینش بشر و اعطای دو </w:t>
      </w:r>
    </w:p>
    <w:p>
      <w:pPr>
        <w:pStyle w:val="BookText"/>
        <w:rPr/>
      </w:pPr>
      <w:r>
        <w:rPr>
          <w:rFonts w:ascii="IRNazanin" w:hAnsi="IRNazanin" w:eastAsia="IRNazanin"/>
          <w:color w:val="111111"/>
          <w:sz w:val="28"/>
          <w:sz w:val="28"/>
          <w:szCs w:val="28"/>
          <w:rtl w:val="true"/>
          <w:lang w:bidi="fa-IR"/>
        </w:rPr>
        <w:t>نیروی عقل و اختیار به او، تربیت و به کمال رسیدن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برای تحقق این هدف، برنامه کلان تربیتی خود را از ابتدای آفرینش تا به حال، از طریق هدایت تکوینی و هدایت تشریعی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وجود تلاشها و مجاهدت فراوان پیامبران و اولیا، تکاپوی خالصانه آنها در عصر خودشان به نتیجه نرسید، ولی تلاش آنان برای آخرین حلقه تربیتی الهی از این زنجیره بههمپیوسته و برای روز موعود ذخیره شده است؛ ضمن آنکه خود آنها از ابتدا مبلغ روز موعود بودهاند و در کتابهای مقدس و قرآن کریم، بشارت آمدن منجی و روز موعود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طراحی برنامه کلان تربیتی الهی و سیر آن، به گونهای است که به دنبال خود شرایط ظهور را فراهم خواهد آورد و پس از آن، آخرین و بزرگترین نتیجه، یعنی ظهور منجی موعود و به تعبیر شیعی ظهور حضرت مهدی عجل الله تعالی فرجه الشریف محقق خواهد شد که هدف آن، تربیت انسانهای متعالی و سامان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این مقصود تربیتی، وابسته به شرایطی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طرح و برنامهای کامل و عدالتمحور که بشر آن را از سوی خداوند دریافت میدارد و قانون فراگیر برای جامعه بشری میگردد؛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پیشوایانی که برای اجرای این طرح و برنامه از ابتدای زندگی بشر تلاش کردند تا در نهایت، پیشوای نهایی این برنامه و قانون را در روز موعود به طور کامل اجرا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شماری کافی از مؤمنان مخلص که پیشوایان و به طور اخص، پیشوای نهایی را در اجرای مطلوب مأموریتش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شرط نخست، برنامه خداوند آن است که برای تحقق غرض خود از آفرینش انسان، قوانینی بنیان گذارده و بشر را به مدد آن و در امتداد کاروان انبیا و اولیا در طول تاریخ، پرورش دهد تا سرانجام، اجرای کامل این برنامه در قالب مکتب اسلام با موفقیت صورت پذیرد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شرط دوم، خداوند پیشوای نهایی را امام مهدی عجل الله تعالی فرجه الشریف قرار داده تا در مقام رهبری </w:t>
      </w:r>
    </w:p>
    <w:p>
      <w:pPr>
        <w:pStyle w:val="BookText"/>
        <w:rPr/>
      </w:pPr>
      <w:r>
        <w:rPr>
          <w:rFonts w:ascii="IRNazanin" w:hAnsi="IRNazanin" w:eastAsia="IRNazanin"/>
          <w:color w:val="111111"/>
          <w:sz w:val="28"/>
          <w:sz w:val="28"/>
          <w:szCs w:val="28"/>
          <w:rtl w:val="true"/>
          <w:lang w:bidi="fa-IR"/>
        </w:rPr>
        <w:t>نمونه، قانون و برنامه کامل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شرط سوم، همه امتها میتوانند طبق اصول و برنامه دینی خود تربیت شوند و به عنوان یاور موعود مطرح باشند؛ چرا که پذیرش پیامبر خاتم و اجرای فرمانهای او جزء اصول مسلم ادیان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میتواند بر اساس قانون و برنامه کامل دین اسلام، دستورات الهی، فرمایشات و سنت رسولخدا صلی الله علیه و آله و سلم و اهلبیت علیهم السلام و برنامه های تربیتی حضرت مهدی عجل الله تعالی فرجه الشریف در طول غیبت، هم از لحاظ درک مفاهیم و هم از نظر پیروی علمی از آن، تحت تربیت قرار گیرند و باید مسیر طولانی تربیت را در شرایط ویژهای چون امتحان و پالایش روح و روان طی کنند که این خود، در دو ساحت تربیت عقلی و ایمانی به سامان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تربیت عقلانی،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غیر مستقیم، همه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آموزه‌های دینی و تلاش عالمان و متفکران و نائبان خاص و عام حضرت و نازکاندیشیهای آنان درباره معارف اسلام تربیت میشوند تا به سطحی از عقلانیت برسند که توان درک اندیشه و قوانین جدید روز موعود را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ایمانی آنگاه حاصل و کامل میشود که امت اسلامی، دوران دشوار ظلم و بیداد انحرافات را بگذراند و برگزیدگان صالح امت، آنچنان اخلاص و ایمان و ارادهای داشته باشند که واکنش آنها در برابر کژیها و زشتیها، در راستای اجرای قانون و برنامه کامل الهی و به عبارتی دیگر پیروی تام و کامل از فرامین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اگر این تربیت نسل به نسل استمرار یابد، در طی این فرایند، شمار مخلصان به حدّ کفایت خواهد رسید و با وجود شرط یک و دو و با حاصل شدن شرط سوم، وعده الهی محقق خواهد شد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عدهای که به این مرحله نرسند نیز طبق مراتب خود در زمان پس از ظهور، تحت تربیت مستقیم حضرت قرار خواهند 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میزان ارتباط مهدویت و اعتقاد به آن و روز موعود، با برنامه کلی تربیتی الهی روشن است؛ چرا که در حقیقت آن روز است که عبودیت و پرستش واقعی پروردگار که </w:t>
      </w:r>
      <w:bookmarkStart w:id="46" w:name="pg4816_43327"/>
    </w:p>
    <w:p>
      <w:pPr>
        <w:pStyle w:val="BookText"/>
        <w:rPr/>
      </w:pPr>
      <w:bookmarkEnd w:id="46"/>
      <w:r>
        <w:rPr>
          <w:rFonts w:ascii="IRNazanin" w:hAnsi="IRNazanin" w:eastAsia="IRNazanin"/>
          <w:color w:val="111111"/>
          <w:sz w:val="28"/>
          <w:sz w:val="28"/>
          <w:szCs w:val="28"/>
          <w:rtl w:val="true"/>
          <w:lang w:bidi="fa-IR"/>
        </w:rPr>
        <w:t>هدف اصلی آفرینش است، تحقق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چنانکه روشن شد، روز ظهور نه رویدادی غیرمنتظره و تصادفی است و نه پدیدهای موقت و زوالپذیر؛ بلکه نتیجه طبیعی و تدریجی برنامه کلان تربیتی الهی و هدف مورد نظر خداوند از آفرینش بشر است</w:t>
      </w:r>
      <w:r>
        <w:rPr>
          <w:rFonts w:eastAsia="IRNazanin" w:cs="IRNazanin"/>
          <w:color w:val="111111"/>
          <w:sz w:val="28"/>
          <w:szCs w:val="28"/>
          <w:rtl w:val="true"/>
          <w:lang w:bidi="fa-IR"/>
        </w:rPr>
        <w:t>.</w:t>
      </w:r>
    </w:p>
    <w:p>
      <w:pPr>
        <w:pStyle w:val="Heading4"/>
        <w:numPr>
          <w:ilvl w:val="3"/>
          <w:numId w:val="1"/>
        </w:numPr>
        <w:rPr/>
      </w:pPr>
      <w:bookmarkStart w:id="47" w:name="__RefHeading___Toc2648144_2035185390"/>
      <w:bookmarkStart w:id="48" w:name="_Toc17"/>
      <w:bookmarkEnd w:id="47"/>
      <w:r>
        <w:rPr>
          <w:rtl w:val="true"/>
        </w:rPr>
        <w:t>ب</w:t>
      </w:r>
      <w:r>
        <w:rPr>
          <w:rtl w:val="true"/>
        </w:rPr>
        <w:t xml:space="preserve">) </w:t>
      </w:r>
      <w:r>
        <w:rPr>
          <w:rtl w:val="true"/>
        </w:rPr>
        <w:t>مهدویت و مراد از آن در عرصه تربیتی</w:t>
      </w:r>
      <w:bookmarkEnd w:id="48"/>
    </w:p>
    <w:p>
      <w:pPr>
        <w:pStyle w:val="BookText"/>
        <w:rPr/>
      </w:pPr>
      <w:r>
        <w:rPr>
          <w:rFonts w:ascii="IRNazanin" w:hAnsi="IRNazanin" w:eastAsia="IRNazanin"/>
          <w:color w:val="111111"/>
          <w:sz w:val="28"/>
          <w:sz w:val="28"/>
          <w:szCs w:val="28"/>
          <w:rtl w:val="true"/>
          <w:lang w:bidi="fa-IR"/>
        </w:rPr>
        <w:t>همانطور که بیان شد، یک اعتقاد بنیادین باید توانایی تفسیر مجموعهای از مسائل، توانایی بهبود وضعیت فرد و جامعه و نیز توانایی ارائه راهکارهای راهبردی را داشته باشد، انسان را در زمینه های تربیتی یاری کند و از منظر انسانشناسی و جامعهشناسی به ساختن انسان ایدهآل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مکتبهای انسانشناسی لازم میبینند که به خواسته ها، علایق، محدودیتها و اهداف انسانی و نیازهای او مثل آرامش، امید، رضایت، عزت، شکوفایی و کمال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آیینها، نگاه انسانشناسانه به مشکلات انسان دارند؛ مثل آیین بودا که با روشهایی چون تمرکز و مراقبه، میخواهد انسان را از توهمات ذهنی و تردیدهای روحی نجات بخشد و به آرامش برساند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از این روست که پرداختن به مباحث دینی و عقیدتی و توجه به تأثیرات آن در عرصه تربیتی، برای پرداختن به این نیازها ضرورت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ما از موضوع مهدویت و طرح آن در عرصه تربیتی، این است که بدانیم آیا مهدویت و اعتقاد به آن به عنوان یک نظریه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میتواند راهکارهای راهبردی برای تربیت انسان و جامعه ارائه دهد؟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در اعتقادات اسلامی و به طور خاص اعتقاد به مهدویت، آیا راهکاری برای حل مسائل انسان و رشد و تربیت او و جامعه او وجود دارد؟ و اگر پاسخ مثبت است، چگونگی آن را در حدّ امکان بررسی کنیم</w:t>
      </w:r>
      <w:r>
        <w:rPr>
          <w:rFonts w:eastAsia="IRNazanin" w:cs="IRNazanin"/>
          <w:color w:val="111111"/>
          <w:sz w:val="28"/>
          <w:szCs w:val="28"/>
          <w:rtl w:val="true"/>
          <w:lang w:bidi="fa-IR"/>
        </w:rPr>
        <w:t xml:space="preserve">. </w:t>
      </w:r>
      <w:bookmarkStart w:id="49" w:name="pg4816_43328"/>
    </w:p>
    <w:p>
      <w:pPr>
        <w:pStyle w:val="Heading3"/>
        <w:numPr>
          <w:ilvl w:val="2"/>
          <w:numId w:val="1"/>
        </w:numPr>
        <w:rPr/>
      </w:pPr>
      <w:bookmarkStart w:id="50" w:name="__RefHeading___Toc2648146_2035185390"/>
      <w:bookmarkStart w:id="51" w:name="_Toc18"/>
      <w:bookmarkEnd w:id="49"/>
      <w:bookmarkEnd w:id="50"/>
      <w:r>
        <w:rPr>
          <w:rtl w:val="true"/>
        </w:rPr>
        <w:t>گفتار چهارم</w:t>
      </w:r>
      <w:r>
        <w:rPr>
          <w:rtl w:val="true"/>
        </w:rPr>
        <w:t xml:space="preserve">: </w:t>
      </w:r>
      <w:r>
        <w:rPr>
          <w:rtl w:val="true"/>
        </w:rPr>
        <w:t>شاخصهای تربیتی اعتقاد به مهدویت</w:t>
      </w:r>
      <w:bookmarkEnd w:id="51"/>
    </w:p>
    <w:p>
      <w:pPr>
        <w:pStyle w:val="Heading4"/>
        <w:numPr>
          <w:ilvl w:val="3"/>
          <w:numId w:val="1"/>
        </w:numPr>
        <w:rPr/>
      </w:pPr>
      <w:bookmarkStart w:id="52" w:name="__RefHeading___Toc2648148_2035185390"/>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 قسمت مفاهیم، مفهوم تربیت و مهدویت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مفاهیمی که در عنوان این اثر وجود ندارد، ولی افزون بر جایگاه مهم و مؤثر آن در بحث عقیده به مهدویت، در تعیین شاخصهای تربیتی این عقیده نیز نقش بسزایی ایفا میکند،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در لغت، به معنای چشمداشت و چشم به راه بودن آمده است؛ </w:t>
      </w:r>
      <w:r>
        <w:rPr>
          <w:rStyle w:val="FootnoteAnchor"/>
          <w:rtl w:val="true"/>
        </w:rPr>
        <w:footnoteReference w:id="54"/>
      </w:r>
      <w:r>
        <w:rPr>
          <w:rFonts w:ascii="IRNazanin" w:hAnsi="IRNazanin" w:eastAsia="IRNazanin"/>
          <w:color w:val="111111"/>
          <w:sz w:val="28"/>
          <w:sz w:val="28"/>
          <w:szCs w:val="28"/>
          <w:rtl w:val="true"/>
          <w:lang w:bidi="fa-IR"/>
        </w:rPr>
        <w:t>چشمداشت یک تحول و رویداد خوب، گشایش آینده مطلوب و چشم به راه یک منجی</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مراد از انتظار در این تحقیق، حالتی است که از ترکیب ایمان و اعتقاد به مبانی دین و ولایت امام زمان عجل الله تعالی فرجه الشریف، از شوق و علاقه به ظهور و حکومت عدل و همراهی با اهلبیت علیهم السلام و تنفر از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عصر عجل الله تعالی فرجه الشریف و نقص و فساد و تباهی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است و انواع دگرگونیها را در حالت قلبی، اندیشه و آمال انسانی، رفتار فردی و تلاش اجتماعی انسان ایجاد میکند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اصل انتظار، آمادگی برای پذیرش ظهور، در فکر آن بودن، تلاش کردن برای آن و امیدوار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خودسازی و اصلاح نفس در صورتی به اوج و تکامل میرسد که انسان در انتظار و آرزوی پاکسازی سراسر جهان باشد و تنها به تهذیب نفس خود فکر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کسی که انتظار حقیقی را شناخته باشد، دغدغه پاکسازی نفس و جامعه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توجه است که انتظار ظهور با اعتقاد به ظهور تفاوت دارد؛ کسی که منتظر است، افزون بر اعتقاد، امید و انتظار درک زمانِ موعود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انتظار و امید عمل میکند و این مسئله در حیات و تحول تربیتی انسان بسیار مهم است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انتظار نیز به عنوان عنصر کلیدی عقیده به مهدویت، همراه با ویژگیهای روانشناختی و شاخصهای تربیتی خود، موجب ارتباطی همراه با آگاهی و بینش و </w:t>
      </w:r>
    </w:p>
    <w:p>
      <w:pPr>
        <w:pStyle w:val="BookText"/>
        <w:rPr/>
      </w:pPr>
      <w:r>
        <w:rPr>
          <w:rFonts w:ascii="IRNazanin" w:hAnsi="IRNazanin" w:eastAsia="IRNazanin"/>
          <w:color w:val="111111"/>
          <w:sz w:val="28"/>
          <w:sz w:val="28"/>
          <w:szCs w:val="28"/>
          <w:rtl w:val="true"/>
          <w:lang w:bidi="fa-IR"/>
        </w:rPr>
        <w:t>اعمالی پویا و متکامل درباره خدا، خود، انسانهای دیگر و طبیعت میشود و زمینه های آرامش و سلامت روان را فراهم میسازد؛ ضمن آنکه از ابتلا به بیماریهای روانی، افسردگیها و خمودگیها و خستگیها جلوگیری میکند و زمینهساز رشد و ارتقای توانمندیهای فرد در ایفای نقشهای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خصوصیات و شاخصهای تربیتی انتظار، در چهار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شناختی، عاطفی، رفتاری و جنبشی </w:t>
      </w:r>
      <w:r>
        <w:rPr>
          <w:rStyle w:val="FootnoteAnchor"/>
          <w:rtl w:val="true"/>
        </w:rPr>
        <w:footnoteReference w:id="58"/>
      </w:r>
      <w:r>
        <w:rPr>
          <w:rFonts w:ascii="IRNazanin" w:hAnsi="IRNazanin" w:eastAsia="IRNazanin"/>
          <w:color w:val="111111"/>
          <w:sz w:val="28"/>
          <w:sz w:val="28"/>
          <w:szCs w:val="28"/>
          <w:rtl w:val="true"/>
          <w:lang w:bidi="fa-IR"/>
        </w:rPr>
        <w:t>سامان مییابد و زمینهساز ارتقای روانی فرد میشود؛ یعنی در ابعاد شناختی، عاطفی، رفتاری و جنبشی، توانمندیهای وی را بالا میبرد و از این جهت بر سلامت روان او تأثیر میگذارد؛ به خصوص که این انتظار، متعلق به یک معصوم پاکسرشت است که فراگیری رحمت و عدالت در جهان، رهآورد ظهور اوست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روشن شد که انتظار به عنوان رکن سازنده مهدویت و نسخه جامع تربیتی در این بحث مطرح است و از آنجا که موضوع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تربیتی اعتقاد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میباید برای ارزیابی و شناسایی این آثار، شاخصهای تربیتی را در این موضوع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 اساس محورهای اشاره شده در شاخص تربیتی انتظار، با مطالعه در منابع روایی و عقیدتی، ارکان مباحث مهدویت و آموزه های آن شناسایی شد؛ سپس با غور در منابع تربیتی و بررسی ارکان و آثار تربیتی و در ادامه، تطبیق آن با مهدویت و تنظیم ساختار آثار تربیتی در موضوع عقیده به مهدویت، شاخصهای تربیتی عقیده به مهدویت شکل گرفت و با توجه به نقش ویژه انتظار، یکی از ارکان ثابت در این چهار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این شاخصها، برای ارزیابی آثار تربیتی اعتقاد به مهدویت در جوامع و بررسی شواهد تاریخی مربوط به عصرهای پیش از غیبت، غیبت صغری و غیبت کبری استفاده میکنیم</w:t>
      </w:r>
      <w:r>
        <w:rPr>
          <w:rFonts w:eastAsia="IRNazanin" w:cs="IRNazanin"/>
          <w:color w:val="111111"/>
          <w:sz w:val="28"/>
          <w:szCs w:val="28"/>
          <w:rtl w:val="true"/>
          <w:lang w:bidi="fa-IR"/>
        </w:rPr>
        <w:t xml:space="preserve">. </w:t>
      </w:r>
      <w:bookmarkStart w:id="54" w:name="pg4816_43330"/>
    </w:p>
    <w:p>
      <w:pPr>
        <w:pStyle w:val="Heading4"/>
        <w:numPr>
          <w:ilvl w:val="3"/>
          <w:numId w:val="1"/>
        </w:numPr>
        <w:rPr/>
      </w:pPr>
      <w:bookmarkStart w:id="55" w:name="__RefHeading___Toc2648150_2035185390"/>
      <w:bookmarkStart w:id="56" w:name="_Toc20"/>
      <w:bookmarkEnd w:id="54"/>
      <w:bookmarkEnd w:id="55"/>
      <w:r>
        <w:rPr>
          <w:rtl w:val="true"/>
        </w:rPr>
        <w:t>الف</w:t>
      </w:r>
      <w:r>
        <w:rPr>
          <w:rtl w:val="true"/>
        </w:rPr>
        <w:t xml:space="preserve">) </w:t>
      </w:r>
      <w:r>
        <w:rPr>
          <w:rtl w:val="true"/>
        </w:rPr>
        <w:t xml:space="preserve">محور شناختی </w:t>
      </w:r>
      <w:r>
        <w:rPr>
          <w:rtl w:val="true"/>
        </w:rPr>
        <w:t>(</w:t>
      </w:r>
      <w:r>
        <w:rPr>
          <w:rtl w:val="true"/>
        </w:rPr>
        <w:t>انتظار، معرفت و نگرش امیدوارانه</w:t>
      </w:r>
      <w:r>
        <w:rPr>
          <w:rtl w:val="true"/>
        </w:rPr>
        <w:t>)</w:t>
      </w:r>
      <w:bookmarkEnd w:id="56"/>
    </w:p>
    <w:p>
      <w:pPr>
        <w:pStyle w:val="BookText"/>
        <w:rPr/>
      </w:pPr>
      <w:r>
        <w:rPr>
          <w:rFonts w:ascii="IRNazanin" w:hAnsi="IRNazanin" w:eastAsia="IRNazanin"/>
          <w:color w:val="111111"/>
          <w:sz w:val="28"/>
          <w:sz w:val="28"/>
          <w:szCs w:val="28"/>
          <w:rtl w:val="true"/>
          <w:lang w:bidi="fa-IR"/>
        </w:rPr>
        <w:t xml:space="preserve">این محور، شامل معرفت و آگاهی افراد درباره موعود عادل و حکومت و جامعه زمان اوست و به تناسب این معرفت و شناخت، بینش و نگرش امیدوارانه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جامعه آینده و تأثیر آن را در زمان حال، در نظر دارد؛ از این محور،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معرفت و نگرش امیدوارانه</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نگرش امیدوارانه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از ویژگیهای فطری انسان هستند؛ چرا که هر دو، نگاه به آینده دارند و نمایانگر خواسته های بشر و نشان سعادت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با عقل بشر و خواسته های خردمندانه و امکانپذیر همراه است؛ مثل بیمار که امید به بهبودی دارد، اما آرزو گاه با عقل هماهنگی دارد و گاه ندارد؛ مثل پیرمردی که آرزوی جوانی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انتظار رسیدن به آرزویش را دارد، ولی به سوی مقصود خود قدم برنمیدارد؛ در حالی که امیدوار در پی امید میرود و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امری خردمندانه است و با افزایش آن، هدف و آرمان که اموری عقلانی است به دنبال خواهد آمد و هر دو همگام با هم برای ایجاد انگیزه و عمل در فرد پیش میروند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زمانی که امید در یک مبحث اجتماعی افزایش یابد، هدف اجتماعی با آرمان بشری همجهت میگردد و بشر برای رسیدن به آن امید و آرمان اجتماعی باید تلاش کند و در سختی و رنج، مقاومت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تلاش انبیا و اولیا برای هدایت انسانها به امید سعادت آنان است؛ چنانکه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خورشید را در </w:t>
      </w:r>
    </w:p>
    <w:p>
      <w:pPr>
        <w:pStyle w:val="BookText"/>
        <w:rPr/>
      </w:pPr>
      <w:r>
        <w:rPr>
          <w:rFonts w:ascii="IRNazanin" w:hAnsi="IRNazanin" w:eastAsia="IRNazanin"/>
          <w:color w:val="111111"/>
          <w:sz w:val="28"/>
          <w:sz w:val="28"/>
          <w:szCs w:val="28"/>
          <w:rtl w:val="true"/>
          <w:lang w:bidi="fa-IR"/>
        </w:rPr>
        <w:t>دست راست و ماه را در دست چپ من بگذارید، از تلاش برای سعادت بشر دست برنمی‌دارم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نمونه دیگر، امید بشر به تحقق ظهور و تشکیل حکومت عدل و رحمت حضرت مهدی عجل الله تعالی فرجه الشریف و مدینه فاضله و قرار گرفتن در زمره یاران حضرت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توجه به کارکردها و آثار خاص مهدویت، یکی از فرضیه های تقویت سلامت روان، تقویت نگرش امیدوارانه از طریق عنصر مهدویت و عقیده به آن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تحقیق میدانی، روشن گردید که یکی از راه های تقویت سلامت روان، تقویت عنصر مهدویت و اتصال به منبع الهی از طریق امید و نیکی، به منظور تعالی هرچه بیشتر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دیدگاه اسلامی، انسانی که خودآگاهانه ارتباطی زنده و پویا و متکامل با تمام هستی دارد، دارای روان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الگوهای انسانهای سالم نیز انبیا و اولیا هستند؛ چراکه خودآگاهانهترین، پویاترین و متکاملترین رابطه را با کل هستی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انسانها نیز به میزان نزدیکیشان به ملاکهای امید و سلامت روانی که آن بزرگواران در توصیه های دینی خود مشخص کردهاند، از امید و در نتیجه سلامت روان بهرهمند هستند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با این توضیح، عقیده به مهدویت و به کار بستن راهکارها، توصیه ها و آموزه های مهدوی، موجب ارتباطی آگاهانه، امیدوارانه، پویا و فعال و کامل با خدا، خود، انسانهای دیگر و طبیعت و به عبارتی کل هستی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شاخصهای تربیتی این محور که برای سنجش آثار تربیتی عقیده به مهدویت در نظر گرفته می شود،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استحکام اعتقاد نظری و در پی آن، اعتقاد عملی به توحید و عدل؛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و معرفت درباره خدا و برنامه های تربیتی او و نیز شناخت امام زمان عجل الله تعالی فرجه الشریف و اقدامات ایشان؛ </w:t>
      </w:r>
      <w:bookmarkStart w:id="57" w:name="pg4816_43332"/>
    </w:p>
    <w:p>
      <w:pPr>
        <w:pStyle w:val="BookText"/>
        <w:rPr/>
      </w:pPr>
      <w:bookmarkEnd w:id="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صحیح درباره انسان و زندگی و وظایف او در دنیا و عمل کردن بر اساس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تفکر و روحیه ظلمستیزی و عدالتخواهی؛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تفکر مثبت و امیدوارانه در رویارویی با مشکلات و سختیهای دوران غیبت؛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فکری خلاق و جستوجوگر برای یافتن راه های حل مشکلات آن زمان؛ به عنوان مثال قرار دادن نماد برای انتظار و امید به منظور تکرار و یادآوری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امام زنده و حاضر، و اعتقاد و امید به هدایت و تربیت و یاری ایشان در زمینه های مختلف علمی و معنوی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مصالح و فواید غیبت در تربیت افراد؛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توصیه و راهکارهای حضرت در زمان غیبت صغری و کبری، از جمله توجه به سیره و سنت ائمه پیشین علیهم السلام، اطاعت از نواب عام، استفاده از سخنان و توقیعات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مورد آینده، اهداف و تکالیف؛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 ذهنی و تفکر مثبت درباره آینده و تحقق حکومت عدل جهانی و مدینه فاضله؛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نظمبخشی به اهداف کوتاهمدت و بلندمدت برای رسیدن به مرتبه عالی انسانیت و کسب رضایت حضرت</w:t>
      </w:r>
      <w:r>
        <w:rPr>
          <w:rFonts w:eastAsia="IRNazanin" w:cs="IRNazanin"/>
          <w:color w:val="111111"/>
          <w:sz w:val="28"/>
          <w:szCs w:val="28"/>
          <w:rtl w:val="true"/>
          <w:lang w:bidi="fa-IR"/>
        </w:rPr>
        <w:t>.</w:t>
      </w:r>
    </w:p>
    <w:p>
      <w:pPr>
        <w:pStyle w:val="Heading4"/>
        <w:numPr>
          <w:ilvl w:val="3"/>
          <w:numId w:val="1"/>
        </w:numPr>
        <w:rPr/>
      </w:pPr>
      <w:bookmarkStart w:id="58" w:name="__RefHeading___Toc2648152_2035185390"/>
      <w:bookmarkStart w:id="59" w:name="_Toc21"/>
      <w:bookmarkEnd w:id="58"/>
      <w:r>
        <w:rPr>
          <w:rtl w:val="true"/>
        </w:rPr>
        <w:t>ب</w:t>
      </w:r>
      <w:r>
        <w:rPr>
          <w:rtl w:val="true"/>
        </w:rPr>
        <w:t xml:space="preserve">) </w:t>
      </w:r>
      <w:r>
        <w:rPr>
          <w:rtl w:val="true"/>
        </w:rPr>
        <w:t xml:space="preserve">محور عاطفی </w:t>
      </w:r>
      <w:r>
        <w:rPr>
          <w:rtl w:val="true"/>
        </w:rPr>
        <w:t>(</w:t>
      </w:r>
      <w:r>
        <w:rPr>
          <w:rtl w:val="true"/>
        </w:rPr>
        <w:t>انتظار، محبت و شوق</w:t>
      </w:r>
      <w:r>
        <w:rPr>
          <w:rtl w:val="true"/>
        </w:rPr>
        <w:t>)</w:t>
      </w:r>
      <w:bookmarkEnd w:id="59"/>
    </w:p>
    <w:p>
      <w:pPr>
        <w:pStyle w:val="BookText"/>
        <w:rPr/>
      </w:pPr>
      <w:r>
        <w:rPr>
          <w:rFonts w:ascii="IRNazanin" w:hAnsi="IRNazanin" w:eastAsia="IRNazanin"/>
          <w:color w:val="111111"/>
          <w:sz w:val="28"/>
          <w:sz w:val="28"/>
          <w:szCs w:val="28"/>
          <w:rtl w:val="true"/>
          <w:lang w:bidi="fa-IR"/>
        </w:rPr>
        <w:t xml:space="preserve">این محور، میزان شوق و محبت افراد به مولا و مربی کامل زمان، حضرت مهدی عجل الله تعالی فرجه الشریف و به تناسب آن، آثار پدید آمده از این محبّت و عاطفه را در نظر میگیرد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محبت و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انتظار، عشق و محبت به آن چیزی یا کسی است که مورد انتظار است و در طولانی شدن این انتظار، صبر همراه با یاد او لازم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محبت شدیدتر باشد، انسان منتظر کمتر از یاد و خواسته های محبوب خود غافل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ایمان در زمان غیبت، هر چه از محبت خدا و ولی خدا، حضرت مهدی عجل الله تعالی فرجه الشریف لبریز باشند، کمتر دچار غفلت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همین مودّت و ارتباطهای روحی و معنوی است که راه سیر به سوی خدا را فراهم میکند و سلوک انسان را در راستای اراده حق </w:t>
      </w:r>
    </w:p>
    <w:p>
      <w:pPr>
        <w:pStyle w:val="BookText"/>
        <w:rPr/>
      </w:pPr>
      <w:r>
        <w:rPr>
          <w:rFonts w:ascii="IRNazanin" w:hAnsi="IRNazanin" w:eastAsia="IRNazanin"/>
          <w:color w:val="111111"/>
          <w:sz w:val="28"/>
          <w:sz w:val="28"/>
          <w:szCs w:val="28"/>
          <w:rtl w:val="true"/>
          <w:lang w:bidi="fa-IR"/>
        </w:rPr>
        <w:t>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امام زمان عجل الله تعالی فرجه الشریف است که زمینه های اطاعت از او فراهم میشود و با اطاعت از اوست که راه کمال به سوی خدا هموار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محبت حقیقی نه ادعای محبت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رضا علیه السلام به نقل از 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دوست دارد خدا را ملاقات کند در حالی که دارای ایمان و اسلام نیکو باشد، محبت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صاحبالزمان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خود قرار دهد که او و دیگر پیشوایان، چراغهای روشن در تاریکیهای زندگی و امامان هدایت و نشانه های تقوایند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هر کس که آنان را دوست بدارد و ولایتشان را داشته باشد، از سوی خدای تعالی بهشت را ضمانت میکنم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انتظار موعود آخرالزمان، شور و طلب محبت متعلق به حضرت مهدی عجل الله تعالی فرجه الشریف است؛ اما نکته پر اهمیت آن است که این اشتیاق و محبت به حضرت، بدون امید و اصلاح نفس و آمادگی معنا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محبت و شوق واقعی به حضرت زمانی است که منتظر با کسب ویژگیها و صفات منتظران حقیقی و انجام وظایف و تکالیف خود، عشق و شور خود را افزون بر زبان، به صورت قلبی و در عمل نیز به محبوب و مربی خود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 رابطه دو طرفه است که محبت، شور اطاعت میآورد و اطاعت، عشق و محبت را زیاد میکند و این امر نشان میدهد که در بعد عاطفی نیز آثار انتظار، معطوف به تربیت، اصلاح و تکامل و تعادل اخلاقی، از طریق صبر بر رذایل و کسب فضایل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شاخصهای تربیتی این محور، به این شرح در نظر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حضرت در هر زمان، از شوق و محبت؛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حضور مولا و مربی، و مراقبت دائمی و همیشگی بر اعمال و رفتار به جهت نظارت دائمی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شور و نشاط و سرزندگی به واسطه این اعتقاد و دوری از افسردگی و ناامیدی؛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از فرمانهای حضرت به دلیل محبت حقیقی به ایشان؛ </w:t>
      </w:r>
      <w:bookmarkStart w:id="60" w:name="pg4816_43334"/>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جانگذشتگی و ایثار، به دلیل عشق و علاقه به مولا و اهداف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اتحاد مردم برای یاری دادن حضرت، به دلیل علاقه به ایشان و اهداف عالی آن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روحی و قلبی با امام و مربی کامل عالم؛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عُلقه به مکانهای منتسب به حضرت و ادعیه منتسب به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مستحبات و هدیه دادن ثواب اعمال، مثل صدقه و حج از طرف ایشان</w:t>
      </w:r>
      <w:r>
        <w:rPr>
          <w:rFonts w:eastAsia="IRNazanin" w:cs="IRNazanin"/>
          <w:color w:val="111111"/>
          <w:sz w:val="28"/>
          <w:szCs w:val="28"/>
          <w:rtl w:val="true"/>
          <w:lang w:bidi="fa-IR"/>
        </w:rPr>
        <w:t>.</w:t>
      </w:r>
    </w:p>
    <w:p>
      <w:pPr>
        <w:pStyle w:val="Heading4"/>
        <w:numPr>
          <w:ilvl w:val="3"/>
          <w:numId w:val="1"/>
        </w:numPr>
        <w:rPr/>
      </w:pPr>
      <w:bookmarkStart w:id="61" w:name="__RefHeading___Toc2648154_2035185390"/>
      <w:bookmarkStart w:id="62" w:name="_Toc22"/>
      <w:bookmarkEnd w:id="61"/>
      <w:r>
        <w:rPr>
          <w:rtl w:val="true"/>
        </w:rPr>
        <w:t>ج</w:t>
      </w:r>
      <w:r>
        <w:rPr>
          <w:rtl w:val="true"/>
        </w:rPr>
        <w:t xml:space="preserve">) </w:t>
      </w:r>
      <w:r>
        <w:rPr>
          <w:rtl w:val="true"/>
        </w:rPr>
        <w:t xml:space="preserve">محور رفتاری </w:t>
      </w:r>
      <w:r>
        <w:rPr>
          <w:rtl w:val="true"/>
        </w:rPr>
        <w:t>(</w:t>
      </w:r>
      <w:r>
        <w:rPr>
          <w:rtl w:val="true"/>
        </w:rPr>
        <w:t>انتظار، آمادگی و خودسازی</w:t>
      </w:r>
      <w:r>
        <w:rPr>
          <w:rtl w:val="true"/>
        </w:rPr>
        <w:t>)</w:t>
      </w:r>
      <w:bookmarkEnd w:id="62"/>
    </w:p>
    <w:p>
      <w:pPr>
        <w:pStyle w:val="BookText"/>
        <w:rPr/>
      </w:pPr>
      <w:r>
        <w:rPr>
          <w:rFonts w:ascii="IRNazanin" w:hAnsi="IRNazanin" w:eastAsia="IRNazanin"/>
          <w:color w:val="111111"/>
          <w:sz w:val="28"/>
          <w:sz w:val="28"/>
          <w:szCs w:val="28"/>
          <w:rtl w:val="true"/>
          <w:lang w:bidi="fa-IR"/>
        </w:rPr>
        <w:t xml:space="preserve">در این محور، با توجه به نگرش امیدوارانه ذهنی و قلب و روح مملو از محبت، میزان امیدواری عینی و آمادگی و زمینهسازی افراد متربی برای کسب رضایت مولا و مربی در نظر گرفته میشود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آمادگی و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و ویژگی عدلبرانگیز آن، بهگونهای است که انسان را به حرکت در مسیر متناسب با اهداف و عقاید صحیح برمیانگیزد و از گرایش به جهتهای نامتناسب و ناسازگار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اثر حیاتی انتظار در انسانها، تحریک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انتظار، عامل حرکت و زمینهساز تحول در درون انسان است؛ چرا که منتظر امام زمان عجل الله تعالی فرجه الشریف مثل میزبان منتظر که پاکیزه و آماده، شاد و چشم به راه است، با علم به نظارت و مراقبت خدا و حضرت و با هدف منتظر واقعی بودن و از یاران حضرتش به شمار رفتن، با کوشش برای پاکی درون و تهذیب نفس و ایجاد آمادگی روحی، برای ایجاد ارتباط روحی و عاطفی و همسنخ شدن با امام خود، در انتظار منتظر، شاد و چشم به راه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نفس و ایجاد تحول درونی در رفتار و کردار و اعمال، فکر کسانی است که به امام عادل و جامعه ایدهآل میاندیشند و با صبر و طمأنینه، امیدوار به ظهور و آمدن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باید اصلاح کرد؛ چرا که منتظر در فرهنگ مهدوی با قطعی و نزدیک دانستن ظهور، هر لحظه احتمال ظهور موعود عادل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امر اصلاح و مهذب شدن خود سهلانگاری نمیکند </w:t>
      </w:r>
      <w:r>
        <w:rPr>
          <w:rStyle w:val="FootnoteAnchor"/>
          <w:rtl w:val="true"/>
        </w:rPr>
        <w:footnoteReference w:id="67"/>
      </w:r>
      <w:r>
        <w:rPr>
          <w:rFonts w:ascii="IRNazanin" w:hAnsi="IRNazanin" w:eastAsia="IRNazanin"/>
          <w:color w:val="111111"/>
          <w:sz w:val="28"/>
          <w:sz w:val="28"/>
          <w:szCs w:val="28"/>
          <w:rtl w:val="true"/>
          <w:lang w:bidi="fa-IR"/>
        </w:rPr>
        <w:t xml:space="preserve">و با صبر در برابر گناه و هوا و هوس و </w:t>
      </w:r>
    </w:p>
    <w:p>
      <w:pPr>
        <w:pStyle w:val="BookText"/>
        <w:rPr/>
      </w:pPr>
      <w:r>
        <w:rPr>
          <w:rFonts w:ascii="IRNazanin" w:hAnsi="IRNazanin" w:eastAsia="IRNazanin"/>
          <w:color w:val="111111"/>
          <w:sz w:val="28"/>
          <w:sz w:val="28"/>
          <w:szCs w:val="28"/>
          <w:rtl w:val="true"/>
          <w:lang w:bidi="fa-IR"/>
        </w:rPr>
        <w:t>کسب فضایل اخلاقی در آمادگی خود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منتظر افزون بر تحول درون و نفس خویش، برای احیای حقوق از دست رفته و اقامه عدل نیز تلاش میکند؛ چرا که انتظار، تعهدهای انسانی را در قبال خود و انسانهای دیگر قوت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 مشاهده در اوضاع جامعه، از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جامعه، درگیری، ناعدالتی و نافهمی است؟ چرا برخلاف مبانی تربیتی و عقلی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 صبور و خواهان عدل که منتظر روزی است که شرایط آن بهگونهای باشد که اقتضای آفرینش است، به خودسازی و جامعهسازی میاندیشد و برای آن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آثار تربیتی انتظار در محور رفتاری، در دو بعد فردی </w:t>
      </w:r>
      <w:r>
        <w:rPr>
          <w:rStyle w:val="FootnoteAnchor"/>
          <w:rtl w:val="true"/>
        </w:rPr>
        <w:footnoteReference w:id="68"/>
      </w:r>
      <w:r>
        <w:rPr>
          <w:rFonts w:ascii="IRNazanin" w:hAnsi="IRNazanin" w:eastAsia="IRNazanin"/>
          <w:color w:val="111111"/>
          <w:sz w:val="28"/>
          <w:sz w:val="28"/>
          <w:szCs w:val="28"/>
          <w:rtl w:val="true"/>
          <w:lang w:bidi="fa-IR"/>
        </w:rPr>
        <w:t xml:space="preserve">و اجتماعی </w:t>
      </w:r>
      <w:r>
        <w:rPr>
          <w:rStyle w:val="FootnoteAnchor"/>
          <w:rtl w:val="true"/>
        </w:rPr>
        <w:footnoteReference w:id="69"/>
      </w:r>
      <w:r>
        <w:rPr>
          <w:rFonts w:ascii="IRNazanin" w:hAnsi="IRNazanin" w:eastAsia="IRNazanin"/>
          <w:color w:val="111111"/>
          <w:sz w:val="28"/>
          <w:sz w:val="28"/>
          <w:szCs w:val="28"/>
          <w:rtl w:val="true"/>
          <w:lang w:bidi="fa-IR"/>
        </w:rPr>
        <w:t>طرح می‌شود و برای ارزیابی این آثار در دوره های مختلف، شاخصهای آن بدین شکل سامان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مهذب شدن و کسب فضایل اخلاقی؛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گناه و هوا و هوس؛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برخورد نامطلوب برادران و خواهران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سختی ظلم و ستم، به امید بهبود شرایط و فرا رسیدن روزگار صلح و راحتی؛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غیبت امام و مولا؛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عملی برای منتظر واقعی و یار حضرت بودن در زمان 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تکاپو و تلاش برای اصلاح اعمال، به دلیل نظارت و آگاهی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و مقدمهسازی فردی و اجتماعی برای تعجیل فرج؛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بودن در عمل به تکلیف و برخورد با دیگران؛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جنبه عبادی به وسیله ارتباط معنوی با حضرت و احساس حضور دائم ایشان؛ </w:t>
      </w:r>
      <w:bookmarkStart w:id="63" w:name="pg4816_43336"/>
    </w:p>
    <w:p>
      <w:pPr>
        <w:pStyle w:val="BookText"/>
        <w:rPr/>
      </w:pPr>
      <w:bookmarkEnd w:id="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احیای حقوق از دست رفته و اقامه عدل و کمک به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برای اصلاح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خستگیناپذیری در برابر امتحانات و دشواریهای عصر غیبت و دلداری دادن به دیگر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به منظور تحقق اهداف مورد نظر در راستای رسیدن به مقام منتظر حقیقی</w:t>
      </w:r>
      <w:r>
        <w:rPr>
          <w:rFonts w:eastAsia="IRNazanin" w:cs="IRNazanin"/>
          <w:color w:val="111111"/>
          <w:sz w:val="28"/>
          <w:szCs w:val="28"/>
          <w:rtl w:val="true"/>
          <w:lang w:bidi="fa-IR"/>
        </w:rPr>
        <w:t>.</w:t>
      </w:r>
    </w:p>
    <w:p>
      <w:pPr>
        <w:pStyle w:val="Heading4"/>
        <w:numPr>
          <w:ilvl w:val="3"/>
          <w:numId w:val="1"/>
        </w:numPr>
        <w:rPr/>
      </w:pPr>
      <w:bookmarkStart w:id="64" w:name="__RefHeading___Toc2648156_2035185390"/>
      <w:bookmarkStart w:id="65" w:name="_Toc23"/>
      <w:bookmarkEnd w:id="64"/>
      <w:r>
        <w:rPr>
          <w:rtl w:val="true"/>
        </w:rPr>
        <w:t>د</w:t>
      </w:r>
      <w:r>
        <w:rPr>
          <w:rtl w:val="true"/>
        </w:rPr>
        <w:t xml:space="preserve">) </w:t>
      </w:r>
      <w:r>
        <w:rPr>
          <w:rtl w:val="true"/>
        </w:rPr>
        <w:t xml:space="preserve">محور جنبشی </w:t>
      </w:r>
      <w:r>
        <w:rPr>
          <w:rtl w:val="true"/>
        </w:rPr>
        <w:t>(</w:t>
      </w:r>
      <w:r>
        <w:rPr>
          <w:rtl w:val="true"/>
        </w:rPr>
        <w:t>انتظار، قیام و اصلاح</w:t>
      </w:r>
      <w:r>
        <w:rPr>
          <w:rtl w:val="true"/>
        </w:rPr>
        <w:t>)</w:t>
      </w:r>
      <w:bookmarkEnd w:id="65"/>
    </w:p>
    <w:p>
      <w:pPr>
        <w:pStyle w:val="BookText"/>
        <w:rPr/>
      </w:pPr>
      <w:r>
        <w:rPr>
          <w:rFonts w:ascii="IRNazanin" w:hAnsi="IRNazanin" w:eastAsia="IRNazanin"/>
          <w:color w:val="111111"/>
          <w:sz w:val="28"/>
          <w:sz w:val="28"/>
          <w:szCs w:val="28"/>
          <w:rtl w:val="true"/>
          <w:lang w:bidi="fa-IR"/>
        </w:rPr>
        <w:t xml:space="preserve">این محور، میزان ایستادگی و پایداری در برابر ستم و سازش نکردن با ستمکاران و قیام به موقع افراد را برای اصلاح جامعه در نظر دارد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قیام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علت اساسی غیبت مهدی عجل الله تعالی فرجه الشریف را حاکمیت ستم میداند و همیشه با امید پیروزی حق بر باطل، با صبر و عدالتخواهی، خود را در برابر حاکمیت باطل و برای نابودی آن آماده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 انتظار فرج را واجب اعلام کردهاند و این انتظار هیچگاه به معنای خودسپاری به قضا و قدر نیست؛ بلکه منظورشان از انتظار، آمادگی دائم و شبانهروزی برای جنگیدن در رکاب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شیعیان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 قائم، آماده کند، هرچند با یک تیر باشد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به شیعه توصیه شده است که هر روز با خواندن دعای عهد، با حضرت بیعت کند و خود را برای قیام آماده سازد؛ 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از شهیدان رکابش قرار بده</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انتظار شیعه برای ایجاد حکومتی عادلانه او را آرمانگرا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آرمانگرایی، روحیهای انقلابی به شیعه بخشیده؛ به گونهای که در طول تاریخ غیبت، پرچمداری انقلاب را همواره بر عهده گرفته است؛ به بیانی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نظریهای تاریخی وجود </w:t>
      </w:r>
    </w:p>
    <w:p>
      <w:pPr>
        <w:pStyle w:val="BookText"/>
        <w:rPr/>
      </w:pPr>
      <w:r>
        <w:rPr>
          <w:rFonts w:ascii="IRNazanin" w:hAnsi="IRNazanin" w:eastAsia="IRNazanin"/>
          <w:color w:val="111111"/>
          <w:sz w:val="28"/>
          <w:sz w:val="28"/>
          <w:szCs w:val="28"/>
          <w:rtl w:val="true"/>
          <w:lang w:bidi="fa-IR"/>
        </w:rPr>
        <w:t>دارد که به طور بالقوه زمینهساز فرضیه انقلاب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که امام دوازدهم، حضرت مهدی عجل الله تعالی فرجه الشریف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ناپدید شد و در نهایت، جهت ایجاد عدالت در دنیا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اصولی شیعه متوجه شده است که بین این دو تاریخ، عدالت واقعی در دنیا وجود ندارد که به طور بالقوه نظریه انقلابی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 این اساس، شیعیان با صبر و تحمل در برابر دشواریهای راه و داشتن روحیه عدالتخواهی، با پیروی از رهبران شیعی و حفظ وحدت و همدلی، با حضور در صحنه های پیکار نظری و عملی و با همکاری انسانهای خداجو و عدالتخواه، آماده قیام شده و به قیامهای زمینهساز انقلاب جهانی اقدام کردهاند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همراهی برخی مردم با مدعیان دروغین مهدویت نیز بر اساس همین آرمانخواهی بوده که متأسفانه این کاذبان، برای رسیدن به اهدافشان از آن بهرهبرداری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و آثار انتظار شیعه، همین بس که دشمنان در جلسات خود آن را مانع تسلط بر مسلمانان میشمارند؛ چنانکه در کنفرانس تلآویو، مایکل امجی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نام امام حسین علیه السلام قیام میکنند و با اسم امام مهدی عجل الله تعالی فرجه الشریف قیامشان را حفظ میکنند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این محور نیز شاخصهایی برای سنجش آثار تربیتی عقیده به مهدویت در دوره های مختلف تعیین شده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روحیه تعهد و مسئولیتپذیری؛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و از خودگذشتگی برای استقرار عدالت و حکومت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حکومت ظالم و ایستادگی در برابر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اصلاح و تحول در جامعه و ایجاد عدالت به منظور زمینهسازی برای قیام و اصلاحات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روحیه شهادتطلبی و در رکاب حضرت بودن؛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وحدت و اتحاد برای یاری دادن حضرت یا حکومت اسلامی در زمان غیبت، از </w:t>
      </w:r>
    </w:p>
    <w:p>
      <w:pPr>
        <w:pStyle w:val="BookText"/>
        <w:rPr/>
      </w:pPr>
      <w:r>
        <w:rPr>
          <w:rFonts w:ascii="IRNazanin" w:hAnsi="IRNazanin" w:eastAsia="IRNazanin"/>
          <w:color w:val="111111"/>
          <w:sz w:val="28"/>
          <w:sz w:val="28"/>
          <w:szCs w:val="28"/>
          <w:rtl w:val="true"/>
          <w:lang w:bidi="fa-IR"/>
        </w:rPr>
        <w:t>طریق جنبشهای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چهار محور تبلور آثار تربیتی، دو صفت مشترک صبر و عدل، به معنای داشتن روحیه صبر و روحیه عدالتخواهی و تعادل وجود دارد؛ چرا که یکی از ابعاد تربیتی مکتب اسلام، صبر است و توصیه عام معصوم علیه السلام درباره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خاص به صبر در آخرالزمان نیز در کلام آنان آمده و بسیار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باب صبر در مشکلات عصر غیبت،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نیکوست صبر و انتظار فرج</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به فرموده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همراه با صبر، عبادت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هدف اصلی انتظار، حفظ روح امید و نشاط، احساس تعهد و آمادگی و عمل به تکلیف و محبت حقیقی و پیوند روحی با امام عجل الله تعالی فرجه الشریف و تلاش برای اصلاح خود و جامعه است که تحقق این موارد، بدون صبر امکان ندارد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سوی دیگر، مفهوم عدل، تعهدپذیری و رعایت حقوق دیگران و روابط اجتماعی نیکو و رعایت کمال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که از حقیقت جامعه و انسان و سعادت او باخبر بودند، خوب میدانستند که همه احکام الهی در پرتو بهبود روابط انسانی و امنیت و عدالت اجتماعی تحقق مییابد و زمینه عینیت یافتن احکام، بدین ترتیب آماده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عادل است که انسان، به درستی تربیت میشود؛ با آسایش و امنیت، تن به تکلیف میدهد؛ به مقررات و حقوق همگان احترام میگذارد و در پرتو چنین تعهدشناسی، به سعادت و معنویت و خدا دست مییابد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ابعاد مهم و زیربنایی در ساختن جامعه عدالتمحور، راهیابی و نفوذ عدالت در روح افراد و برقراری تعادل اخلاقی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حقجویی و عدالتخواهی، در پرتو تربیت صحیح و اصلاح اخلاق و برقراری عدل و تعادل باطنی نفوذ میکند و محور گزینش اهل عدل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عدالت اخلاقی و تربیتی و تعادل باطنی، افزون بر هدایتهای امام زمان عجل الله تعالی فرجه الشریف، ائمه علیهم السلام هم زمینهسازی کردهاند که احادیث تربیتی و اخلاقی </w:t>
      </w:r>
    </w:p>
    <w:p>
      <w:pPr>
        <w:pStyle w:val="BookText"/>
        <w:rPr/>
      </w:pPr>
      <w:r>
        <w:rPr>
          <w:rFonts w:ascii="IRNazanin" w:hAnsi="IRNazanin" w:eastAsia="IRNazanin"/>
          <w:color w:val="111111"/>
          <w:sz w:val="28"/>
          <w:sz w:val="28"/>
          <w:szCs w:val="28"/>
          <w:rtl w:val="true"/>
          <w:lang w:bidi="fa-IR"/>
        </w:rPr>
        <w:t xml:space="preserve">آنان و توصیهشان به راستگویی، </w:t>
      </w:r>
      <w:r>
        <w:rPr>
          <w:rStyle w:val="FootnoteAnchor"/>
          <w:rtl w:val="true"/>
        </w:rPr>
        <w:footnoteReference w:id="78"/>
      </w:r>
      <w:r>
        <w:rPr>
          <w:rFonts w:ascii="IRNazanin" w:hAnsi="IRNazanin" w:eastAsia="IRNazanin"/>
          <w:color w:val="111111"/>
          <w:sz w:val="28"/>
          <w:sz w:val="28"/>
          <w:szCs w:val="28"/>
          <w:rtl w:val="true"/>
          <w:lang w:bidi="fa-IR"/>
        </w:rPr>
        <w:t xml:space="preserve">خوشبینی، </w:t>
      </w:r>
      <w:r>
        <w:rPr>
          <w:rStyle w:val="FootnoteAnchor"/>
          <w:rtl w:val="true"/>
        </w:rPr>
        <w:footnoteReference w:id="79"/>
      </w:r>
      <w:r>
        <w:rPr>
          <w:rFonts w:ascii="IRNazanin" w:hAnsi="IRNazanin" w:eastAsia="IRNazanin"/>
          <w:color w:val="111111"/>
          <w:sz w:val="28"/>
          <w:sz w:val="28"/>
          <w:szCs w:val="28"/>
          <w:rtl w:val="true"/>
          <w:lang w:bidi="fa-IR"/>
        </w:rPr>
        <w:t xml:space="preserve">مهرورزی، </w:t>
      </w:r>
      <w:r>
        <w:rPr>
          <w:rStyle w:val="FootnoteAnchor"/>
          <w:rtl w:val="true"/>
        </w:rPr>
        <w:footnoteReference w:id="80"/>
      </w:r>
      <w:r>
        <w:rPr>
          <w:rFonts w:ascii="IRNazanin" w:hAnsi="IRNazanin" w:eastAsia="IRNazanin"/>
          <w:color w:val="111111"/>
          <w:sz w:val="28"/>
          <w:sz w:val="28"/>
          <w:szCs w:val="28"/>
          <w:rtl w:val="true"/>
          <w:lang w:bidi="fa-IR"/>
        </w:rPr>
        <w:t xml:space="preserve">دیگران را از خود دانستن </w:t>
      </w:r>
      <w:r>
        <w:rPr>
          <w:rStyle w:val="FootnoteAnchor"/>
          <w:rtl w:val="true"/>
        </w:rPr>
        <w:footnoteReference w:id="8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مباحث سیاسی و جامعهشناسی عصر غیبت با آثار تربیتی اعتقاد به مهدویت</w:t>
      </w:r>
    </w:p>
    <w:p>
      <w:pPr>
        <w:pStyle w:val="BookText"/>
        <w:rPr/>
      </w:pPr>
      <w:r>
        <w:rPr>
          <w:rFonts w:ascii="IRNazanin" w:hAnsi="IRNazanin" w:eastAsia="IRNazanin"/>
          <w:color w:val="111111"/>
          <w:sz w:val="28"/>
          <w:sz w:val="28"/>
          <w:szCs w:val="28"/>
          <w:rtl w:val="true"/>
          <w:lang w:bidi="fa-IR"/>
        </w:rPr>
        <w:t xml:space="preserve">شاید این نکته در ذهن آید که تحولات اجتماعی صدر اسلام و مقاومت شیعیان در برابر خلفای ستمگر، شکلگیری جنبشهای مردمی، شکلگیری مدعیان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قصد خیر و تحول و چه برای رسیدن به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تقسیمات سیاسی و جامعهشناسی مهدوی جای میگیرد و طرح آن در آثار تربیتی اعتقاد به مهدویت، در محور جنبشی لازم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قرار گرفتن این مباحث در تقسیمات سیاسی و جامعهشناسی مهدوی کاملاً درست است؛ اما ریشه ها و بناهای شکلگیری این جنبشها و ادعاها، الگوگیری این گروه ها از آغاز تا سرانجام، همه و همه به آثار تربیتی اعتقاد به مهدویت در افراد و جامعه باز میگردد؛ ضمن آنکه اگر آموزه های مهدوی و تعلیمات ائمه علیهم السلام در این باب و آثار تربیتی این پذیرش در میان مردم وجود نداشت، حتی فکر تشکیل جنبش یا ادعای مهدویت در ذهن این گروه ها شکل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میتوان ادعا کرد که حتی تشکیلات سیاسی و شکلگیری جنبشها و ادعاها در عصر پیش از غیبت و پس از آن، بر اساس آموزه های مهدوی و از آثار تربیتی اعتقاد به مهدویت است؛ حتی مدعیان دروغین و افراد سودجو نیز با اطلاع از آثار تربیتی این اعتقاد و جایگاه مهدی عجل الله تعالی فرجه الشریف و مهدویت در بین مردم، و با الهام و الگوگیری از قیام حضرت مهدی عجل الله تعالی فرجه الشریف، از این موضوع برای رسیدن به مقاصد سوء خود بهره برده و تشکیلات خود را برپا کردهاند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دیگر، شیعه با اعتقاد به مهدویت و بهکارگیری آثار تربیتی آن چون انتظار، ظلم </w:t>
      </w:r>
    </w:p>
    <w:p>
      <w:pPr>
        <w:pStyle w:val="BookText"/>
        <w:rPr/>
      </w:pPr>
      <w:r>
        <w:rPr>
          <w:rFonts w:ascii="IRNazanin" w:hAnsi="IRNazanin" w:eastAsia="IRNazanin"/>
          <w:color w:val="111111"/>
          <w:sz w:val="28"/>
          <w:sz w:val="28"/>
          <w:szCs w:val="28"/>
          <w:rtl w:val="true"/>
          <w:lang w:bidi="fa-IR"/>
        </w:rPr>
        <w:t>ستیزی و عدالتخواهی، مشروع ندانستن حاکمان سیاسی، نصب عام فقیهان به نیابت از امام عصر عجل الله تعالی فرجه الشریف، امید به اصلاح و تعالی جامعه و نابودی مظاهر ظلم و فساد، یا محرومیت جامعه از فیض حضور امام، زمینهسازی برای تعجیل فرج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انتظار را به طور مستقیم یا غیرمستقیم، محور فکری خود قرار داده و در قیامها و جنبشهای خود از آن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عقایدی در شیعه درباره احیای مردم و جامعه و رستگاری در آینده نزدیک، یک نوع موعودباوری همراه با محبت را به او ارزانی داشته است و چشمانداز تحقق رستگاری و ایجاد مدینه فاضله در زمان حضرت، باعث قوت و توانمندی این مذهب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عقیده دینی و آثار تربیتی آن، در برابر یک هدف سیاسی برگرفته از آن آثار آماده به کار میشود، موجب یک تعهد و ایثارگری قوی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 وهی 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اعتقاد به مهدی عجل الله تعالی فرجه الشریف، ظهور و انتظار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این اعتقاد در سیاست، میشود تعهد و ایثارگری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ترتیب، موضوع مهم و اساسی غیبت امام مهدی عجل الله تعالی فرجه الشریف و امید به تشکیل حکومت صالح، به طور مستقیم و غیر مستقیم بر رفتارهای سیاسی شیعیان اثر دارد و در بعد تربیتی، آنان را به شهادتطلبی، مقاومت، مبارزه با رژیم فاسد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است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شاخصهای تربیتی عقیده به مهدویت برای سنجش آثار و شواهد تربیتی دلالتکننده بر این عقیده، در چهار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و اصلاح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وجه مشترک انتظار، طبقهبندی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محورهای یاد شده، عنصر صبر و حقجویی و عدالتخواهی نیز مورد توجه خواهد بود</w:t>
      </w:r>
      <w:r>
        <w:rPr>
          <w:rFonts w:eastAsia="IRNazanin" w:cs="IRNazanin"/>
          <w:color w:val="111111"/>
          <w:sz w:val="28"/>
          <w:szCs w:val="28"/>
          <w:rtl w:val="true"/>
          <w:lang w:bidi="fa-IR"/>
        </w:rPr>
        <w:t xml:space="preserve">. </w:t>
      </w:r>
      <w:bookmarkStart w:id="66" w:name="pg4816_43341"/>
    </w:p>
    <w:p>
      <w:pPr>
        <w:pStyle w:val="Heading2"/>
        <w:numPr>
          <w:ilvl w:val="1"/>
          <w:numId w:val="1"/>
        </w:numPr>
        <w:rPr/>
      </w:pPr>
      <w:bookmarkStart w:id="67" w:name="__RefHeading___Toc2648158_2035185390"/>
      <w:bookmarkStart w:id="68" w:name="_Toc24"/>
      <w:bookmarkEnd w:id="66"/>
      <w:bookmarkEnd w:id="67"/>
      <w:r>
        <w:rPr>
          <w:rtl w:val="true"/>
        </w:rPr>
        <w:t>فصل دوم</w:t>
      </w:r>
      <w:r>
        <w:rPr>
          <w:rtl w:val="true"/>
        </w:rPr>
        <w:t xml:space="preserve">: </w:t>
      </w:r>
      <w:r>
        <w:rPr>
          <w:rtl w:val="true"/>
        </w:rPr>
        <w:t>آثار تربیتی اعتقاد به مهدویت در دوره پیش از غیبت</w:t>
      </w:r>
      <w:bookmarkEnd w:id="6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2648160_2035185390"/>
      <w:bookmarkStart w:id="70" w:name="_Toc25"/>
      <w:bookmarkEnd w:id="69"/>
      <w:r>
        <w:rPr>
          <w:rtl w:val="true"/>
        </w:rPr>
        <w:t>اشاره</w:t>
      </w:r>
      <w:bookmarkStart w:id="71" w:name="pg4816_43342"/>
      <w:bookmarkEnd w:id="70"/>
    </w:p>
    <w:p>
      <w:pPr>
        <w:pStyle w:val="BookText"/>
        <w:rPr/>
      </w:pPr>
      <w:bookmarkEnd w:id="71"/>
      <w:r>
        <w:rPr>
          <w:rFonts w:ascii="IRNazanin" w:hAnsi="IRNazanin" w:eastAsia="IRNazanin"/>
          <w:color w:val="111111"/>
          <w:sz w:val="28"/>
          <w:sz w:val="28"/>
          <w:szCs w:val="28"/>
          <w:rtl w:val="true"/>
          <w:lang w:bidi="fa-IR"/>
        </w:rPr>
        <w:t>با عنایت به تقسیم دوره ها به پیش از ظهور و بعد از ظهور به منظور بررسی آثار تربیتی اعتقاد به مهدویت، بر دوره پیش از ظهور متمرکز میشویم و راهکارها و ساختارهای تربیت مهدوی و شواهد تاریخیِ مربوط به آثار تربیتی را که در پی اعتقاد به مهدویت، در سه دوره پیش از غیبت، غیبت صغری و غیبت کبری بروز یافته، در قالب سه فصل مجزا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دوره پیش از غیبت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بخش مهدویت و برنامه کلان تربیتی الهی اشاره شد، زمینهسازی تربیت مهدوی از دوران پیش از غیبت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و راهکارهایی که برای زمینهسازی این امر صورت گرفته است،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نشانه ها و شرایط 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خداوند درکتابهای آسمانی و اقدامات انبیا؛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اساسی ائمه علیهم السلام در راستای تربیت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بررسی هر یک از این امور و آثار آن خواهیم پرداخت</w:t>
      </w:r>
      <w:r>
        <w:rPr>
          <w:rFonts w:eastAsia="IRNazanin" w:cs="IRNazanin"/>
          <w:color w:val="111111"/>
          <w:sz w:val="28"/>
          <w:szCs w:val="28"/>
          <w:rtl w:val="true"/>
          <w:lang w:bidi="fa-IR"/>
        </w:rPr>
        <w:t>.</w:t>
      </w:r>
    </w:p>
    <w:p>
      <w:pPr>
        <w:pStyle w:val="Heading3"/>
        <w:numPr>
          <w:ilvl w:val="2"/>
          <w:numId w:val="1"/>
        </w:numPr>
        <w:rPr/>
      </w:pPr>
      <w:bookmarkStart w:id="72" w:name="__RefHeading___Toc2648162_2035185390"/>
      <w:bookmarkStart w:id="73" w:name="_Toc26"/>
      <w:bookmarkEnd w:id="72"/>
      <w:r>
        <w:rPr>
          <w:rtl w:val="true"/>
        </w:rPr>
        <w:t>گفتار اول</w:t>
      </w:r>
      <w:r>
        <w:rPr>
          <w:rtl w:val="true"/>
        </w:rPr>
        <w:t xml:space="preserve">: </w:t>
      </w:r>
      <w:r>
        <w:rPr>
          <w:rtl w:val="true"/>
        </w:rPr>
        <w:t>راهکار بیان شرایط و نشانه های ظهور و آثار آن</w:t>
      </w:r>
      <w:bookmarkEnd w:id="73"/>
    </w:p>
    <w:p>
      <w:pPr>
        <w:pStyle w:val="BookText"/>
        <w:rPr/>
      </w:pPr>
      <w:r>
        <w:rPr>
          <w:rFonts w:ascii="IRNazanin" w:hAnsi="IRNazanin" w:eastAsia="IRNazanin"/>
          <w:color w:val="111111"/>
          <w:sz w:val="28"/>
          <w:sz w:val="28"/>
          <w:szCs w:val="28"/>
          <w:rtl w:val="true"/>
          <w:lang w:bidi="fa-IR"/>
        </w:rPr>
        <w:t>شرایط ظهور و نشانه های ظهور، از جمله مباحث مهدویت است که معمولاً در عصر ظهور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شرایط و نشانه ها در کلام معصومان علیهم السلام، پیش از غیبت بیان شده و آگاهی از آن دارای آثار تربیتی است، اندکی درباره آن توضیح میدهیم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تفاوت بین شرایط ظهور و نشانه های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برخی ویژگیهاست که در پیدایش روز موعود و تحقق وعده حکومت جهانی، تأثیری واقعی دارد و در صورت محقق نشدن شرایط، حکومت جهانی تحقق پیدا نخواهد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به تشکیل دولت جهانی امام مهدی عجل الله تعالی فرجه الشریف ندارد و آن </w:t>
      </w:r>
    </w:p>
    <w:p>
      <w:pPr>
        <w:pStyle w:val="BookText"/>
        <w:rPr/>
      </w:pPr>
      <w:r>
        <w:rPr>
          <w:rFonts w:ascii="IRNazanin" w:hAnsi="IRNazanin" w:eastAsia="IRNazanin"/>
          <w:color w:val="111111"/>
          <w:sz w:val="28"/>
          <w:sz w:val="28"/>
          <w:szCs w:val="28"/>
          <w:rtl w:val="true"/>
          <w:lang w:bidi="fa-IR"/>
        </w:rPr>
        <w:t>نشانه ها چه جلوهگر شود و چه نشود، روز موعود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مطالبی است که خداوند توسط پیشوایان دین به آگاهی مردم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نزدیک که نزدیک بودن زمان ظهور را میرساند و نشانه های دور که بر اصل حادثه ظهور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آن است که با وجود این تفاوت، هر دو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 تربیتی ما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ظهور، دو شرط مهم آن تا به حال آنگونه تحقق نیافته است که موجب تحقق وعده الهی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امت اسلام در ساحت فکر و اندیشه، برای آنکه شایستگی فراگیری، فهم و اجرای قوانین خدا، دین و امام موعود را داشته باشند که آن را تربیت فکری و عقلی مینامیم و تربیت در ساحت ایمان، که شماری کافی از افراد مخلص و مؤمن برای اجرای برنامه های عدالتمحور و کامل الهی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حدی نسبی از تربیت فکر و ایمان در عصر پیش از ظهور انتظار میرود؛ چرا که تحقق کامل آن، پس از ظهور و در زمان حضور حجت حق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فکری و ایمانی پیش از ظهور، به تدریج و در نتیجه یک برنامه تربیتی درازمدت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موارد، قابلیت ارتقا وجود دارد و امت میتوانند از جهت عقلی و ایمانی، از راه های پرورش عقل و ایمان، همواره در حال پیشرفت و ترقی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برنامه کلان الهی در باب تربیت امت اسلامی نتیجه نداده و امت به سطحی مطلوب از مسئولیتپذیری و رشد نرسیده است، باید گفت که روز موعود فرا نخواهد رسید؛ چرا که حدود و مقدمات، بالاتر از سطح فکری و فرهنگی و ایمانی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عقلهای شما برای فهم این امر ضعیف است و خردهایتان برای حملِ آن </w:t>
      </w:r>
    </w:p>
    <w:p>
      <w:pPr>
        <w:pStyle w:val="BookText"/>
        <w:rPr/>
      </w:pPr>
      <w:r>
        <w:rPr>
          <w:rFonts w:ascii="IRNazanin" w:hAnsi="IRNazanin" w:eastAsia="IRNazanin"/>
          <w:color w:val="111111"/>
          <w:sz w:val="28"/>
          <w:sz w:val="28"/>
          <w:szCs w:val="28"/>
          <w:rtl w:val="true"/>
          <w:lang w:bidi="fa-IR"/>
        </w:rPr>
        <w:t xml:space="preserve">سست؛ ولی اگر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کنید، آن را درک خواهید کرد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همان سطح فکری و فرهنگی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و ایمان و نیروی اراده و مسئولیتپذیری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فرمایشات حضرت، درک و فهم این امر منوط به زندگی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زندگی در زمان ظهور، منوط به تحقق شرایط و رسیدن روز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 اسلامی به درجهای نسبی از رشد و تربیتیافتگی در عرصه عقل و ایمان نرسند، روز موعودی نخواهد آمد که تعقل و ایمانشان کامل شود و امور مورد نظر را درک کنند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این اوصاف همانطور که ادعا شد، هم نشانه ها و هم شرایط، دارای فواید تربیتی خاص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نشانه ها رابطه سببی با روز ظهور ندارند، خداوند آنها را مایه بیداری و آگاهی امت قرار داده تا نزدیک شدن زمان ظهور را دریابند و با تلاش و تکاپو، آمادگی کامل روحی و فکری برای استقبال از امام و رهبرشان و پذیرش مسئولیت‌ها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شرایط نیز در صورت حاصل شدن دو شرط تربیت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تربیت ایمانی، جدا از حرکت و پیشرفت تربیتی در همین سیر، شرایط دیگر نیز برای ظهور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 طرح و ایده کامل اسلام در میان بشریت پدیدار خواهد شد و امت هم که به مدد آموزه های تربیتی مکتب اسلام و به طور خاص، آموزه 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مهدوی، به شایستگی تربیت شدهاند، قابلیت آن را پیدا خواهند کرد که در زمان ظهور حضرت، از حکومت عدل جهانی ایشان حمایت کنند؛ چرا که درک عقلی و ایمانی مطلوب را یافتهاند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به دنبال سیر تربیتی برای رشد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و ایمانی مردم در زمان پیش از ظهور و تا حدودی پس از ظهور هستیم؛ اینکه در برنامه کلان الهی و برنامهریزی تربیتی آن، در آخرین حلقه از زنجیره تربیتی که تربیت مهدوی است، مراحل چگونه و با </w:t>
      </w:r>
      <w:bookmarkStart w:id="74" w:name="pg4816_43345"/>
    </w:p>
    <w:p>
      <w:pPr>
        <w:pStyle w:val="BookText"/>
        <w:rPr/>
      </w:pPr>
      <w:bookmarkEnd w:id="74"/>
      <w:r>
        <w:rPr>
          <w:rFonts w:ascii="IRNazanin" w:hAnsi="IRNazanin" w:eastAsia="IRNazanin"/>
          <w:color w:val="111111"/>
          <w:sz w:val="28"/>
          <w:sz w:val="28"/>
          <w:szCs w:val="28"/>
          <w:rtl w:val="true"/>
          <w:lang w:bidi="fa-IR"/>
        </w:rPr>
        <w:t>چه اهدافی چیده شدهاند تا ما، به سرانجام اعتقاد مهدوی و آثار تربیتی آن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لازم است که هر چند در نگاه کلان، تربیت را در دو ساحت عقلانی و ایمانی در نظر میگیریم، در بررسی سیر تربیتی در دوره های پیش از ظهور، مباحث خود را در قالب این دو قسم مطرح نمیکنیم؛ اما پس از بررسی، روشن خواهد شد که نتایج مباحث عرضه شده، در تجلی و رشد عقلانی و ایمانی امت مؤثر بوده، هست و خواهد بود</w:t>
      </w:r>
      <w:r>
        <w:rPr>
          <w:rFonts w:eastAsia="IRNazanin" w:cs="IRNazanin"/>
          <w:color w:val="111111"/>
          <w:sz w:val="28"/>
          <w:szCs w:val="28"/>
          <w:rtl w:val="true"/>
          <w:lang w:bidi="fa-IR"/>
        </w:rPr>
        <w:t>.</w:t>
      </w:r>
    </w:p>
    <w:p>
      <w:pPr>
        <w:pStyle w:val="Heading3"/>
        <w:numPr>
          <w:ilvl w:val="2"/>
          <w:numId w:val="1"/>
        </w:numPr>
        <w:rPr/>
      </w:pPr>
      <w:bookmarkStart w:id="75" w:name="__RefHeading___Toc2648164_2035185390"/>
      <w:bookmarkStart w:id="76" w:name="_Toc27"/>
      <w:bookmarkEnd w:id="75"/>
      <w:r>
        <w:rPr>
          <w:rtl w:val="true"/>
        </w:rPr>
        <w:t>گفتار دوم</w:t>
      </w:r>
      <w:r>
        <w:rPr>
          <w:rtl w:val="true"/>
        </w:rPr>
        <w:t xml:space="preserve">: </w:t>
      </w:r>
      <w:r>
        <w:rPr>
          <w:rtl w:val="true"/>
        </w:rPr>
        <w:t>زمینه سازی خدا و انبیا علیهم السلام در تربیت مهدوی و آثار آن</w:t>
      </w:r>
      <w:bookmarkEnd w:id="76"/>
    </w:p>
    <w:p>
      <w:pPr>
        <w:pStyle w:val="BookText"/>
        <w:rPr/>
      </w:pPr>
      <w:r>
        <w:rPr>
          <w:rFonts w:ascii="IRNazanin" w:hAnsi="IRNazanin" w:eastAsia="IRNazanin"/>
          <w:color w:val="111111"/>
          <w:sz w:val="28"/>
          <w:sz w:val="28"/>
          <w:szCs w:val="28"/>
          <w:rtl w:val="true"/>
          <w:lang w:bidi="fa-IR"/>
        </w:rPr>
        <w:t>نخستین زمینهسازی برای بروز و ظهور آثار تربیتی اعتقاد به مهدویت، در خطاب خداوند به پیامبران و اولیا و دیگر افراد بشر، در قرآن و کتابهای مقدس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طبق سبک و اسلوب خود، به ترسیم طرح کلی از آینده جهان و بشارت عصر رهایی پرداخته و در برخی نشانه های ظهور به اجمال اکتفا کرده و بیان جزئیات و حسب و نسب و مختصات یاران را به احادیث اهلبیت علیهم السلام و تبیین آنان سپرده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و</w:t>
      </w:r>
      <w:r>
        <w:rPr>
          <w:rFonts w:eastAsia="IRNazanin" w:cs="IRNazanin"/>
          <w:color w:val="111111"/>
          <w:sz w:val="28"/>
          <w:szCs w:val="28"/>
          <w:rtl w:val="true"/>
          <w:lang w:bidi="fa-IR"/>
        </w:rPr>
        <w:t xml:space="preserve">... . </w:t>
      </w:r>
      <w:r>
        <w:rPr>
          <w:rStyle w:val="FootnoteAnchor"/>
          <w:rtl w:val="true"/>
        </w:rPr>
        <w:footnoteReference w:id="8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ما پرداختن به این آیات نیست؛ بلکه نتایج آن در بعد تربیتی مورد نظر ماست، اما به عنوان شاهد مثال در روایتی از امام باقر علیه السلام ذیل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حضرت مهدی عجل الله تعالی فرجه الشریف و اصحاب ایشان معرفی شدهاند </w:t>
      </w:r>
      <w:r>
        <w:rPr>
          <w:rStyle w:val="FootnoteAnchor"/>
          <w:rtl w:val="true"/>
        </w:rPr>
        <w:footnoteReference w:id="87"/>
      </w:r>
      <w:r>
        <w:rPr>
          <w:rFonts w:ascii="IRNazanin" w:hAnsi="IRNazanin" w:eastAsia="IRNazanin"/>
          <w:color w:val="111111"/>
          <w:sz w:val="28"/>
          <w:sz w:val="28"/>
          <w:szCs w:val="28"/>
          <w:rtl w:val="true"/>
          <w:lang w:bidi="fa-IR"/>
        </w:rPr>
        <w:t xml:space="preserve">یا در تمثل و استشهاد ائمه علیهم السلام در مورد حیات و ممات زمین، حیات زمین به عدالت حضرت مهدی عجل الله تعالی فرجه الشریف، بعد از موت زمین به واسطه ظلم و جور </w:t>
      </w:r>
      <w:r>
        <w:rPr>
          <w:rStyle w:val="FootnoteAnchor"/>
          <w:rtl w:val="true"/>
        </w:rPr>
        <w:footnoteReference w:id="88"/>
      </w:r>
      <w:r>
        <w:rPr>
          <w:rFonts w:ascii="IRNazanin" w:hAnsi="IRNazanin" w:eastAsia="IRNazanin"/>
          <w:color w:val="111111"/>
          <w:sz w:val="28"/>
          <w:sz w:val="28"/>
          <w:szCs w:val="28"/>
          <w:rtl w:val="true"/>
          <w:lang w:bidi="fa-IR"/>
        </w:rPr>
        <w:t>و به عنوان حیات طیبه تعبیر شده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مجموع آیات که به طور مستقیم یا غیرمستقیم به موضوع مهدویت اشاره دارد، چنین بر میآید که خداوند به گروهی از مسلمانان که دارای دو صفت ایمان و عمل صالح هستند، سه نوید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استخلاف و حکومت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آیین حق به طور اساسی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میان رفتن تمام اسباب خوف و ناامنی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نمایانگر بشارت خداوند به هنگام حضور مصلح جهانی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حضور مصلح، اصلاح و تربیت مردم است که محوریت آیات قرآنی در موضوعات مختلف، اصلاحات فردی </w:t>
      </w:r>
      <w:r>
        <w:rPr>
          <w:rStyle w:val="FootnoteAnchor"/>
          <w:rtl w:val="true"/>
        </w:rPr>
        <w:footnoteReference w:id="90"/>
      </w:r>
      <w:r>
        <w:rPr>
          <w:rFonts w:ascii="IRNazanin" w:hAnsi="IRNazanin" w:eastAsia="IRNazanin"/>
          <w:color w:val="111111"/>
          <w:sz w:val="28"/>
          <w:sz w:val="28"/>
          <w:szCs w:val="28"/>
          <w:rtl w:val="true"/>
          <w:lang w:bidi="fa-IR"/>
        </w:rPr>
        <w:t xml:space="preserve">و اصلاحات اجتماعی </w:t>
      </w:r>
      <w:r>
        <w:rPr>
          <w:rStyle w:val="FootnoteAnchor"/>
          <w:rtl w:val="true"/>
        </w:rPr>
        <w:footnoteReference w:id="91"/>
      </w:r>
      <w:r>
        <w:rPr>
          <w:rFonts w:ascii="IRNazanin" w:hAnsi="IRNazanin" w:eastAsia="IRNazanin"/>
          <w:color w:val="111111"/>
          <w:sz w:val="28"/>
          <w:sz w:val="28"/>
          <w:szCs w:val="28"/>
          <w:rtl w:val="true"/>
          <w:lang w:bidi="fa-IR"/>
        </w:rPr>
        <w:t>است و به زمینهسازی برای آمادگی عقلی و ایمانی بشر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خداوند با بشارت آمدن منجی و توصیف روزگار نهایی و دعوت به صبر و انتظار، بر اهمیت موضوع مهدویت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قرآن کریم روشی ویژه و منحصر به فرد برای مطرح کردن موضوع مهدویت به کار گرفته و تمام اصول خود را در این الگو نهادینه کرده است و با توجه به سنتهای تخلفناپذیر الهی، تحقق این آرمان بزرگ الهی را به بشریت نوید داده و به منتظران راستین امام مهدی عجل الله تعالی فرجه الشریف، بینشی روشن و مسیری صحیح و انگیزهای متعالی بخشیده است، و آنان را به سوی سازندگی همه جانبه در دوران انتظار فراخوانده و شاخص‌ها و ویژگیهای منتظران را نیز ترسیم فرموده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امامان نیز معلمانی از جانب خدا برای اصلاح و تربیت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معلم جهانی و مصلح نهایی در آیات قرآن، حضرت مهدی موعود عجل الله تعالی فرجه الشریف است </w:t>
      </w:r>
      <w:r>
        <w:rPr>
          <w:rStyle w:val="FootnoteAnchor"/>
          <w:rtl w:val="true"/>
        </w:rPr>
        <w:footnoteReference w:id="93"/>
      </w:r>
      <w:r>
        <w:rPr>
          <w:rFonts w:ascii="IRNazanin" w:hAnsi="IRNazanin" w:eastAsia="IRNazanin"/>
          <w:color w:val="111111"/>
          <w:sz w:val="28"/>
          <w:sz w:val="28"/>
          <w:szCs w:val="28"/>
          <w:rtl w:val="true"/>
          <w:lang w:bidi="fa-IR"/>
        </w:rPr>
        <w:t xml:space="preserve">که برای اصلاح و </w:t>
      </w:r>
    </w:p>
    <w:p>
      <w:pPr>
        <w:pStyle w:val="BookText"/>
        <w:rPr/>
      </w:pPr>
      <w:r>
        <w:rPr>
          <w:rFonts w:ascii="IRNazanin" w:hAnsi="IRNazanin" w:eastAsia="IRNazanin"/>
          <w:color w:val="111111"/>
          <w:sz w:val="28"/>
          <w:sz w:val="28"/>
          <w:szCs w:val="28"/>
          <w:rtl w:val="true"/>
          <w:lang w:bidi="fa-IR"/>
        </w:rPr>
        <w:t>تربیت جامع و کامل بشر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کتب مقدس در بشارتهای عهدین قدیم و جدید و زبور، اشاراتی است که در مورد ظهور یک منتظر بشارت میدهد و کیفیت حکم او و شیوه ارتباط او با خدا را بیان میکند که در این اشارات، با سخنان پیامبر و اهلبیت علیهم السلام تشابهات فراوانی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موارد، در سفر اشعیا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مورد صفات موعود منتظر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میکند بر او روح رب و روح کلمه و فهم و روح مشورت و قوه و روح معرفت و ترس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انصاف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بالا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برای امتهایی که طلب میکنند او را و انتظار میکشند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عبارات آن، با صفات بیان شده در روایات اسلامی که مهدی منتظر عجل الله تعالی فرجه الشریف با حکم و فهم میآید و به عدل و عدالت برای ساکنان زمین و با حکم داود علیه السلام قضاوت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زمینهسازی انبیا با توجه به آنکه برنامه همه ادیان و راهبرد همه انبیا علیهم السلام احیا و تربیت انسان بوده است، در اعتقاد اسلامی، حکومت و تربیت مهدوی، تجلی آخرین فرصت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تلقی شده است؛ چنانکه حضرت مهدی عجل الله تعالی فرجه الشریف در ابتدای ظهور، در سخنرانی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باقیمانده آدم، بهترین فرزند نوح، برگزیده نسل ابراهیم علیه السلام و برگزیدهترین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هستم</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در واقع، نهالی که حضرت آدم علیه السلام کاشت و یکصد و بیست و چهار هزار پیامبر آن را آبیاری کردند، در حکومت مهدوی به بار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پیشوایان دین آمده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آنان که این زمان را درک کنند و اگر ما هم آن زمان را درک میکردیم، در یاری امام زمان عجل الله تعالی فرجه الشریف میکوشیدیم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حقیقت این رغبت و شوق پیشوایان دین، بدین دلیل بوده که چشمانداز آرمانی همه انبیا و امامان، در حکومت مهدوی تحقق مییابد و از این دوره است که تکامل بشری شتاب مییابد؛ هر چند در زمانهای قبل زمینهسازی تربیتی صورت گرفته است، ولی افراد بر خلاف عصر پیش از ظهور، از زمان تحقق این دوره تا انتهای تاریخ میتوانند با کمترین کوشش و هزینه به رشد و کمال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بدیهی است که تمامی ادیان و رسولان و امامان، احساس خوبی به این عصر و این حکومت داشته باشند و از آن به نیکی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مطرح شده در مورد منجی در کتب مقدس و تبلیغ و ترویج آن از طرف پیامبران الهی، آمادهسازی ذهنی افراد بشر در تمام ادیان درباره وجود و ظهور منجی در آخرالزمان، توصیه به کسب آمادگی و اصلاح خویش و جامعه و در انتظار او بودن و بیان توصیفات و خصوصیات او، از جمله زمینهسازیهایی است که انبیا برای ایجاد درک و فهم در آیندگان درباره منجی آخرالزمان و اهمیت این مسئله برای آنها انجام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تلاشهای انبیا از آغاز پیدایش است که همگی بسترسازان تحقق آن روز هستند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بدین ترتیب، بهترین روش برای هدایت و تربیت انسان، جهت بخشیدن به 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بهترین و عالیترین روش هدایتی را داراست 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بر این مطلب اشاره دارد؛ چرا که قرآن، روح انسانی را با بهترین روش رشد میدهد؛ به گونهای که انسان هم قادر است مسائل سودمند و حکیمانه را درک، و هم راه عملی را به خوبی طی کند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در بحث تربیت کلی الهی و نیز در بحث زمینهسازی اعتقادی مهدویت در کلام خدا جلوهگر است و در کنار آن، رهنمودهای رهبران دینی نیز مکمل این روش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بزرگواران دینی ما نیز در جهت تفهیم و ایجاد باور درست درباره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انتظار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برداشتهاند که پس از کسب معرفت و بصیرت درباره </w:t>
      </w:r>
      <w:bookmarkStart w:id="77" w:name="pg4816_43349"/>
    </w:p>
    <w:p>
      <w:pPr>
        <w:pStyle w:val="BookText"/>
        <w:rPr/>
      </w:pPr>
      <w:bookmarkEnd w:id="77"/>
      <w:r>
        <w:rPr>
          <w:rFonts w:ascii="IRNazanin" w:hAnsi="IRNazanin" w:eastAsia="IRNazanin"/>
          <w:color w:val="111111"/>
          <w:sz w:val="28"/>
          <w:sz w:val="28"/>
          <w:szCs w:val="28"/>
          <w:rtl w:val="true"/>
          <w:lang w:bidi="fa-IR"/>
        </w:rPr>
        <w:t>آن، باید بر اساس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عمل، پیوندی نزدیک دارند و کسی که دانست، باید عمل کند؛ چرا که علم، عمل را فرا خواند؛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 میماند و گرنه کوچ میکند</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78" w:name="__RefHeading___Toc2648166_2035185390"/>
      <w:bookmarkStart w:id="79" w:name="_Toc28"/>
      <w:bookmarkEnd w:id="78"/>
      <w:r>
        <w:rPr>
          <w:rtl w:val="true"/>
        </w:rPr>
        <w:t>گفتار سوم</w:t>
      </w:r>
      <w:r>
        <w:rPr>
          <w:rtl w:val="true"/>
        </w:rPr>
        <w:t xml:space="preserve">: </w:t>
      </w:r>
      <w:r>
        <w:rPr>
          <w:rtl w:val="true"/>
        </w:rPr>
        <w:t>اقدامات اساسی ائمه علیهم السلام در راستای تربیت مهدوی و آثار آن</w:t>
      </w:r>
      <w:bookmarkEnd w:id="79"/>
    </w:p>
    <w:p>
      <w:pPr>
        <w:pStyle w:val="Heading4"/>
        <w:numPr>
          <w:ilvl w:val="3"/>
          <w:numId w:val="1"/>
        </w:numPr>
        <w:rPr/>
      </w:pPr>
      <w:bookmarkStart w:id="80" w:name="__RefHeading___Toc2648168_2035185390"/>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نقطه عطفِ زمینهسازی برای موضوع مهدویت، از زمان پیامبر صلی الله علیه و آله و سلم آغاز شد و طبق نقلهایی </w:t>
      </w:r>
      <w:r>
        <w:rPr>
          <w:rStyle w:val="FootnoteAnchor"/>
          <w:rtl w:val="true"/>
        </w:rPr>
        <w:footnoteReference w:id="100"/>
      </w:r>
      <w:r>
        <w:rPr>
          <w:rFonts w:ascii="IRNazanin" w:hAnsi="IRNazanin" w:eastAsia="IRNazanin"/>
          <w:color w:val="111111"/>
          <w:sz w:val="28"/>
          <w:sz w:val="28"/>
          <w:szCs w:val="28"/>
          <w:rtl w:val="true"/>
          <w:lang w:bidi="fa-IR"/>
        </w:rPr>
        <w:t>گویی شناخت سیره حضرت محمد صلی الله علیه و آله و سلم ، شناخت سیره و سلوک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طور کلی امامان معصوم علیهم السلام در مسیر ایجاد آمادگی علمی، ذهنی و روحی مردم، طبق برنامه و دستور الهی و به ترتیب منطقی قدم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هادیان در عرصه های مختلف و با بیانهای متفاوت، موضوعات مهمی را در زمینه مهدویت تبیین کرده و سبب ایجاد آمادگی برای عصر غیبت و ظهور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دقیق روایات و دستهبندی و عنوانگذاری آنها، به دو اقدام اساسی ائمه علیهم السلام در جهت آمادهسازی برای موضوع مهدویت و عصر غیبت و انتظار و ظهور پیمیبریم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سیره تربیتی معصومان علیهم السلام در آمادهسازی جامعه برای عصر غیبت و انتظار و ظهور؛ و دوم شیوه های ترویج فرهنگ مهدویت و جامعهپذیرسازی آن، که با توجه به اهمیت آنها هر یک را در قسمی جداگانه توضیح می‌دهیم</w:t>
      </w:r>
      <w:r>
        <w:rPr>
          <w:rFonts w:eastAsia="IRNazanin" w:cs="IRNazanin"/>
          <w:color w:val="111111"/>
          <w:sz w:val="28"/>
          <w:szCs w:val="28"/>
          <w:rtl w:val="true"/>
          <w:lang w:bidi="fa-IR"/>
        </w:rPr>
        <w:t>.</w:t>
      </w:r>
    </w:p>
    <w:p>
      <w:pPr>
        <w:pStyle w:val="Heading4"/>
        <w:numPr>
          <w:ilvl w:val="3"/>
          <w:numId w:val="1"/>
        </w:numPr>
        <w:rPr/>
      </w:pPr>
      <w:bookmarkStart w:id="82" w:name="__RefHeading___Toc2648170_2035185390"/>
      <w:bookmarkStart w:id="83" w:name="_Toc30"/>
      <w:bookmarkEnd w:id="82"/>
      <w:r>
        <w:rPr>
          <w:rtl w:val="true"/>
        </w:rPr>
        <w:t>الف</w:t>
      </w:r>
      <w:r>
        <w:rPr>
          <w:rtl w:val="true"/>
        </w:rPr>
        <w:t xml:space="preserve">) </w:t>
      </w:r>
      <w:r>
        <w:rPr>
          <w:rtl w:val="true"/>
        </w:rPr>
        <w:t>سیره معصومان علیهم السلام در آمادهسازی جامعه برای عصر غیبت، انتظار و ظهور</w:t>
      </w:r>
      <w:bookmarkEnd w:id="83"/>
    </w:p>
    <w:p>
      <w:pPr>
        <w:pStyle w:val="BookText"/>
        <w:rPr/>
      </w:pPr>
      <w:r>
        <w:rPr>
          <w:rFonts w:ascii="IRNazanin" w:hAnsi="IRNazanin" w:eastAsia="IRNazanin"/>
          <w:color w:val="111111"/>
          <w:sz w:val="28"/>
          <w:sz w:val="28"/>
          <w:szCs w:val="28"/>
          <w:rtl w:val="true"/>
          <w:lang w:bidi="fa-IR"/>
        </w:rPr>
        <w:t>ایجاد معرفت و آگاهی درباره اصل مسئله غیبت، انتظار و ظهور و معرفی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نوید آمدن مصلح جهانی و معرفی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ائمه علیهم السلام از طریق بشارت به</w:t>
      </w:r>
    </w:p>
    <w:p>
      <w:pPr>
        <w:pStyle w:val="BookText"/>
        <w:rPr/>
      </w:pPr>
      <w:r>
        <w:rPr>
          <w:rFonts w:ascii="IRNazanin" w:hAnsi="IRNazanin" w:eastAsia="IRNazanin"/>
          <w:color w:val="111111"/>
          <w:sz w:val="28"/>
          <w:sz w:val="28"/>
          <w:szCs w:val="28"/>
          <w:rtl w:val="true"/>
          <w:lang w:bidi="fa-IR"/>
        </w:rPr>
        <w:t>آمدن حضرت مهدی عجل الله تعالی فرجه الشریف و معرفی ایشان، در مسلمانان آمادگی علمی و روحی ایجاد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عصر غیبت و دوران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دوران انتظار، سازنده بودن انتظار و معرفی آن به عنوان برترین عبادت، توصیف عصر غیبت و شرایط و اسرار آن، روایات متعددی بیان شده؛ از جمله موضوعات مهم آن، امتحانات عصر غیبت و جدا کردن مؤمنان حقیقی از افراد سست ایمان است </w:t>
      </w:r>
      <w:r>
        <w:rPr>
          <w:rStyle w:val="FootnoteAnchor"/>
          <w:rtl w:val="true"/>
        </w:rPr>
        <w:footnoteReference w:id="102"/>
      </w:r>
      <w:r>
        <w:rPr>
          <w:rFonts w:ascii="IRNazanin" w:hAnsi="IRNazanin" w:eastAsia="IRNazanin"/>
          <w:color w:val="111111"/>
          <w:sz w:val="28"/>
          <w:sz w:val="28"/>
          <w:szCs w:val="28"/>
          <w:rtl w:val="true"/>
          <w:lang w:bidi="fa-IR"/>
        </w:rPr>
        <w:t>که به منظور آمادهسازی مسلمانان برای این امتحان، بر آن تأکید فراوانی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عصر ظهور و عدلورزی و اصلاحات حضرت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تأکید ویژه و توصیف ویژگیهای جسمانی، روحانی و معنوی و اخلاقی حضرت، توصیف عصر غیبت و اوضاع آن، تبیین انتظار و معرفی صفات منتظران حقیقی، تبیین سیره و روش حکومتی حضرت مهدی عجل الله تعالی فرجه الشریف در عصر ظهور، بیان شرایط اقتصادی، رفاهی، قضایی و فرهنگی در زمان حکومت حضرت، شرح صفات یاران و کارگزاران او، سخنرانی حضرت در زمان ظهور و حتی پیماننامه اخلاقی </w:t>
      </w:r>
      <w:r>
        <w:rPr>
          <w:rStyle w:val="FootnoteAnchor"/>
          <w:rtl w:val="true"/>
        </w:rPr>
        <w:footnoteReference w:id="104"/>
      </w:r>
      <w:r>
        <w:rPr>
          <w:rFonts w:ascii="IRNazanin" w:hAnsi="IRNazanin" w:eastAsia="IRNazanin"/>
          <w:color w:val="111111"/>
          <w:sz w:val="28"/>
          <w:sz w:val="28"/>
          <w:szCs w:val="28"/>
          <w:rtl w:val="true"/>
          <w:lang w:bidi="fa-IR"/>
        </w:rPr>
        <w:t>حضرت پیش از تشکیل حکومت جهانی خود و عهد و پیمانی که از یاران و کارگزاران خود میگیرد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مواردی است که چهارده معصوم علیهم السلام در روایات برای معرفت و آگاهی امت اسلامی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است که این همه تأکید و توصیه در زمان پیش از غیبت برای چه بوده و چه فواید و آثاری داشته است؟ این چه سخنرانی و پیماننامهای است که زودتر از موعد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چیست؟ بیان این سخنرانی و پیماننامه، دلالت بر آن دارد که حرکت، رفتار و گفتار، روش و اسلوب، برنامه و عملکرد حضرت، طبق یک برنامه حکیمانه از قبل مشخص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ما پرداختن به این روایات نیست؛ مهم آن است که شناخت حضرت و معرفت یافتن به ایشان، آشنایی امت با توقعات و انتظارات او، آگاهی بر خواسته ها و پیمان او، </w:t>
      </w:r>
    </w:p>
    <w:p>
      <w:pPr>
        <w:pStyle w:val="BookText"/>
        <w:rPr/>
      </w:pPr>
      <w:r>
        <w:rPr>
          <w:rFonts w:ascii="IRNazanin" w:hAnsi="IRNazanin" w:eastAsia="IRNazanin"/>
          <w:color w:val="111111"/>
          <w:sz w:val="28"/>
          <w:sz w:val="28"/>
          <w:szCs w:val="28"/>
          <w:rtl w:val="true"/>
          <w:lang w:bidi="fa-IR"/>
        </w:rPr>
        <w:t>انگیزه و تلاش برای کسب آمادگی، الگوگیری از صفات منتظران و یاران حقیقی، ایجاد شوق و امید، و درک اهمیت مسئله به دلیل پرداختن همه ائمه علیهم السلام به این موضوع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آثار تربیتی بیان این روایتهاست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تربیتی ائمه علیهم السلام به منظور ایجاد آمادگی در امت برای عصر غیبت، انتظار و ظهور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ثابت قدم بودن امت در زمان طولانی شدن غیبت و بیان پاداش انتظار، به منظور ایجاد انگیزه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پایداری در دین در زمان غیبت و بیان پاداش آن، که دوستی حضرت فاطمه علیهم السلام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توصیه به ثابت قدم بودن در اجرای امر ائمه علیهم السلام در زمان غیبت که پاداش آن، همرتبه بودن با امیرالمؤمنین علیه السلام در روز قیامت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توصیه به ثابتقدم بودن در راه ائمه علیهم السلام و بشارت به ثواب آن از جانب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برای ایجاد انگیزه قویتر بشارتدادن به این نکته که منتظران ظهور و معتقدان به امامت مهدی عجل الله تعالی فرجه الشریف، شیعیان خالص و راستین ائمه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محور سخنان معصومان علیهم السلام، درک مشکلات و سختیهای امت در عصر غیبت و دلداری به ایشان و دعوت آنان به امیدواری و ثابت قدم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با کلام خود، انسانها را آگاه و آماده میسازند و از لحاظ تربیتی و روانی، زمینه شوق به انتظار و صبر در برابر سختیهای عصر غیبت را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راهکار تربیتی دیگری، با بشارت به پاداشهای ثابت قدم بودن، امت را به پذیرش و عمل فرا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فضل مؤمنان منتظر و توصیه به انتظار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ائمه علیهم السلام ایمان و عمل صالح و به جا آوردن مراتب بندگی، از خصوصیات منتظران حقیقی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بر مأیوس نشدن در دوران انتظار و باقی بودن بر ایمان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و اخلاص،</w:t>
      </w:r>
    </w:p>
    <w:p>
      <w:pPr>
        <w:pStyle w:val="BookText"/>
        <w:rPr/>
      </w:pPr>
      <w:r>
        <w:rPr>
          <w:rFonts w:ascii="IRNazanin" w:hAnsi="IRNazanin" w:eastAsia="IRNazanin"/>
          <w:color w:val="111111"/>
          <w:sz w:val="28"/>
          <w:sz w:val="28"/>
          <w:szCs w:val="28"/>
          <w:rtl w:val="true"/>
          <w:lang w:bidi="fa-IR"/>
        </w:rPr>
        <w:t xml:space="preserve">یقین و ایمان، از جمله صفات منتظران حقیقی شمرده شده است؛ </w:t>
      </w:r>
      <w:r>
        <w:rPr>
          <w:rStyle w:val="FootnoteAnchor"/>
          <w:rtl w:val="true"/>
        </w:rPr>
        <w:footnoteReference w:id="105"/>
      </w:r>
      <w:r>
        <w:rPr>
          <w:rFonts w:ascii="IRNazanin" w:hAnsi="IRNazanin" w:eastAsia="IRNazanin"/>
          <w:color w:val="111111"/>
          <w:sz w:val="28"/>
          <w:sz w:val="28"/>
          <w:szCs w:val="28"/>
          <w:rtl w:val="true"/>
          <w:lang w:bidi="fa-IR"/>
        </w:rPr>
        <w:t xml:space="preserve">و نیز بر تقوای الهی برای حفظ دین در دوران غیبت، </w:t>
      </w:r>
      <w:r>
        <w:rPr>
          <w:rStyle w:val="FootnoteAnchor"/>
          <w:rtl w:val="true"/>
        </w:rPr>
        <w:footnoteReference w:id="106"/>
      </w:r>
      <w:r>
        <w:rPr>
          <w:rFonts w:ascii="IRNazanin" w:hAnsi="IRNazanin" w:eastAsia="IRNazanin"/>
          <w:color w:val="111111"/>
          <w:sz w:val="28"/>
          <w:sz w:val="28"/>
          <w:szCs w:val="28"/>
          <w:rtl w:val="true"/>
          <w:lang w:bidi="fa-IR"/>
        </w:rPr>
        <w:t xml:space="preserve">و انتظار همراه با خلق نیکو و پرهیزکاری که از خصوصیات اصحاب قائم عجل الله تعالی فرجه الشریف </w:t>
      </w:r>
      <w:r>
        <w:rPr>
          <w:rStyle w:val="FootnoteAnchor"/>
          <w:rtl w:val="true"/>
        </w:rPr>
        <w:footnoteReference w:id="107"/>
      </w:r>
      <w:r>
        <w:rPr>
          <w:rFonts w:ascii="IRNazanin" w:hAnsi="IRNazanin" w:eastAsia="IRNazanin"/>
          <w:color w:val="111111"/>
          <w:sz w:val="28"/>
          <w:sz w:val="28"/>
          <w:szCs w:val="28"/>
          <w:rtl w:val="true"/>
          <w:lang w:bidi="fa-IR"/>
        </w:rPr>
        <w:t>است،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ائمه علیهم السلام به گونهای است که توصیه ها و تلاش آنان را در جهت آموزش انتظار حقیقی به منتظران، جلوهگر میسازد؛ چه نکات دقیق و مهمی را در عبارات خود، برای الگوگیری امت اسلامی بیان میدارند و میکوشند از همان ابتدا و در دوران پیش از غیبت، شاخصه ها و ملاکهای منتظران حقیقی را در میان مردم نهادینه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عمل صالح، به جا آوردن مراتب بندگی، مأیوس نشدن و امیدواری، اخلاص، یقین، تقوا و خلق نیکو، از جمله صفاتی است که معصومان علیهم السلام ما را به آنها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دل انسان میلرزد و متوجه این هشدار میشود که مبادا من، امید خود را در این غیبت طولانی از دست دهم و به دنبال آن، ایمان و یقین من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تنبه، انگیزهای حاصل میشود که به دنبال کسب شناخت صحیح برخیزد و با خالص کردن خود و تقویت روحیه امید، در تقویت ایمان و یقین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تأثیر کلام و نوع تربیت ائمه علیهم السلام، پیش از غیبت، بروز و ظهور میکند و آثار آن نه فقط در زمان حضور آنان، بلکه تا این زمان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تدابیر ائمه علیهم السلام برای زمینهسازی عمل در زمان غیبت و ارائه الگوی عملی به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موارد این قسم در بحث عملی، تعدادی از متن روایات را به عنوان شاهد مثال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خدا و تمسک به امر ائمه علیهم السلام در زمان غیبت؛ یعنی اقتدا به امام زمان عجل الله تعالی فرجه الشریف</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علیهم السلام با عنایت به غیبت امام معصوم و ظاهر نبودن او در میان مردم، در </w:t>
      </w:r>
    </w:p>
    <w:p>
      <w:pPr>
        <w:pStyle w:val="BookText"/>
        <w:rPr/>
      </w:pPr>
      <w:r>
        <w:rPr>
          <w:rFonts w:ascii="IRNazanin" w:hAnsi="IRNazanin" w:eastAsia="IRNazanin"/>
          <w:color w:val="111111"/>
          <w:sz w:val="28"/>
          <w:sz w:val="28"/>
          <w:szCs w:val="28"/>
          <w:rtl w:val="true"/>
          <w:lang w:bidi="fa-IR"/>
        </w:rPr>
        <w:t>نسخه عملی برای عملکرد امت اسلامی، بیان میدارند که میباید اطاعت از خدا و ائمه علیهم السلام و حضرت حجت عجل الله تعالی فرجه الشریف و مودت آنها را در کنار هم داشته باشید و به امام زمان عجل الله تعالی فرجه الشریف اقتدا کنید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فرموده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در زمان غیبت قائم عجل الله تعالی فرجه الشریف به امر ما تمسک کند که قلب او بعد از این هدایت گمراه نمیشود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 حضرت در کلامی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حالی به سر خواهید برد در روزگاری که امامتان را نشناسید؟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امام سابق پیروی کنید تا وقتی خداوند او را ظاهر کند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 و ناظر دانستن خدا و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اعتقاد به این انتظار، حقیقی باشد و باور کنیم که همه در محضر خدا و امام زمان خود حاضریم، چقدر از مسائل و آداب را رعایت خواهیم کرد؟ در روایتی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معتقدید برای ما نسبت به شما، چشمانی نظارهگر و گوشهایی شنوا وجود ندارد؟ به خدا قسم، هیچ چیزی از اعمال شما از ما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 را حاضر در نزد خود بدانید و نفسهای خود را به کارهای پسندیده عادت دهید و اهل کارهای نیک شوید تا این حقیقت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و شیعیان خود را به آنچه گفتم، امر می‌کنم</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کلام خود، این نسخه تربیتی را برای آمادهسازی و تنبه صادر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صراحت بیان میکند که ما شما را میبینیم و نظارهگر شما هستیم، این کنترل از راه دور در نفس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باور این قضیه و یقین به آن، نقش تربیتی </w:t>
      </w:r>
    </w:p>
    <w:p>
      <w:pPr>
        <w:pStyle w:val="BookText"/>
        <w:rPr/>
      </w:pPr>
      <w:r>
        <w:rPr>
          <w:rFonts w:ascii="IRNazanin" w:hAnsi="IRNazanin" w:eastAsia="IRNazanin"/>
          <w:color w:val="111111"/>
          <w:sz w:val="28"/>
          <w:sz w:val="28"/>
          <w:szCs w:val="28"/>
          <w:rtl w:val="true"/>
          <w:lang w:bidi="fa-IR"/>
        </w:rPr>
        <w:t>زیادی در کنترل نفس دارد و موجب تحولی بزرگ در رفتار و کردار انسان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دعا و نیایش و داشتن حالت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هادی علیه السلام از آن حضرت، درباره برنامه عملی و وظیفه عموم شیعیان در زمان غیبت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شیعیان شما چه کاری انجام دهند؟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دعا و نیایش و داشتن حالت انتظار</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درباره توصیه به خواندن دعای غریق در زمان غیبت، نقل شده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های دامنتان را خواهد گرفت و به حیرتی دچار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هدایت و امام راهبرتان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او، انسان با ایمان را سزاست که خدای را با دعای غریق بخواند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عناصر کلیدی و شاخص در دعای غریق، در توصیه امام صادق علیه السلام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ثبوت و استواری قلب بر دین، درخواست شناخت خدا که زمینهساز شناخت پیامآور خداست، و درخواست شناخت پیامآور خدا، که موجب شناخت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حجت خویش را به من نشناسانده بودی، از دین و دینداری راستین گمراه بودم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تدابیر ائمه علیهم السلام در ارائه الگو و دعوت به پیروی از سنت و سیره رسولخدا صلی الله علیه و آله و سلم در زمان غیبت، و توصیه به دعا و نیایش و ارتباط با خدا از طریق ادعیه، به ویژه دعای غریق بود که ما را در داشتن حالت انتظار واقعی کمک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بیانی دیگر، رهنمودهای کلامی و توصیه ها را در سه عرصه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رهنمودهایی که وظیفه منتظران حقیقی را در کسب دانش و آگاهی و معرفت صحیح بیان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معرفت به توحید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او، تحقق وعده های او، نصرت دادن مؤمنان از طرف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آگاهی و معرفت بر مقام امامت و ولایت امام زمان عجل الله تعالی فرجه الشریف و شناخت حضرت؛ </w:t>
      </w:r>
      <w:r>
        <w:rPr>
          <w:rStyle w:val="FootnoteAnchor"/>
          <w:rtl w:val="true"/>
        </w:rPr>
        <w:footnoteReference w:id="117"/>
      </w:r>
      <w:r>
        <w:rPr>
          <w:rFonts w:ascii="IRNazanin" w:hAnsi="IRNazanin" w:eastAsia="IRNazanin"/>
          <w:color w:val="111111"/>
          <w:sz w:val="28"/>
          <w:sz w:val="28"/>
          <w:szCs w:val="28"/>
          <w:rtl w:val="true"/>
          <w:lang w:bidi="fa-IR"/>
        </w:rPr>
        <w:t xml:space="preserve">آگاهی به نقش دین، </w:t>
      </w:r>
      <w:r>
        <w:rPr>
          <w:rStyle w:val="FootnoteAnchor"/>
          <w:rtl w:val="true"/>
        </w:rPr>
        <w:footnoteReference w:id="118"/>
      </w:r>
      <w:r>
        <w:rPr>
          <w:rFonts w:ascii="IRNazanin" w:hAnsi="IRNazanin" w:eastAsia="IRNazanin"/>
          <w:color w:val="111111"/>
          <w:sz w:val="28"/>
          <w:sz w:val="28"/>
          <w:szCs w:val="28"/>
          <w:rtl w:val="true"/>
          <w:lang w:bidi="fa-IR"/>
        </w:rPr>
        <w:t>نقش انسان در زندگی و وظایف او در دنیا</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هایی به منظور ایجاد تفکر و بینش صحیح ابراز شده است که در نتیجه کسب آگاهی و معرفت، بینش صحیح درباره این موارد حاصل میشود و درک درستی به وجود میآید؛ از جمله بینش درباره حضور دائم حضرت مهدی عجل الله تعالی فرجه الشریف و نظارت خدا و ائمه علیهم السلام و امام زمان عجل الله تعالی فرجه الشریف بر اعمال و رفتار و کردار ما؛ بینش درست درباره ایام غیبت و در معرض امتحان و ابتلای الهی قرار داشتن به منظور گزینش صالحان؛ بینش صحیح درباره انتظار و محورهای امیدواری، آمادگی، محبت همراه با عمل، اصلاح و قیام؛ داشتن درک درست از فواید صبر و حقجویی و عدالتخواهی، در همه این محورها </w:t>
      </w:r>
      <w:r>
        <w:rPr>
          <w:rStyle w:val="FootnoteAnchor"/>
          <w:rtl w:val="true"/>
        </w:rPr>
        <w:footnoteReference w:id="120"/>
      </w:r>
      <w:r>
        <w:rPr>
          <w:rFonts w:ascii="IRNazanin" w:hAnsi="IRNazanin" w:eastAsia="IRNazanin"/>
          <w:color w:val="111111"/>
          <w:sz w:val="28"/>
          <w:sz w:val="28"/>
          <w:szCs w:val="28"/>
          <w:rtl w:val="true"/>
          <w:lang w:bidi="fa-IR"/>
        </w:rPr>
        <w:t>قابل ذکرند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برای عملی کردن علم و بصیرت، با تأکید بیان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و اطاعت کامل از حضرت مهدی عجل الله تعالی فرجه الشریف در مقام عمل، پرهیزکاری و تقوا، داشتن اخلاق نیک و اخلاص و خیرخواهی، ادای حقوق الهی، دعای زیاد برای فرج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که با عمل به این توصیه ها و کسب معرفت و بصیرت و عمل بر اساس آن، منتظران حقیقی تربیت میشوند</w:t>
      </w:r>
      <w:r>
        <w:rPr>
          <w:rFonts w:eastAsia="IRNazanin" w:cs="IRNazanin"/>
          <w:color w:val="111111"/>
          <w:sz w:val="28"/>
          <w:szCs w:val="28"/>
          <w:rtl w:val="true"/>
          <w:lang w:bidi="fa-IR"/>
        </w:rPr>
        <w:t xml:space="preserve">. </w:t>
      </w:r>
      <w:bookmarkStart w:id="84" w:name="pg4816_43356"/>
    </w:p>
    <w:p>
      <w:pPr>
        <w:pStyle w:val="Heading4"/>
        <w:numPr>
          <w:ilvl w:val="3"/>
          <w:numId w:val="1"/>
        </w:numPr>
        <w:rPr/>
      </w:pPr>
      <w:bookmarkStart w:id="85" w:name="__RefHeading___Toc2648172_2035185390"/>
      <w:bookmarkStart w:id="86" w:name="_Toc31"/>
      <w:bookmarkEnd w:id="84"/>
      <w:bookmarkEnd w:id="85"/>
      <w:r>
        <w:rPr>
          <w:rtl w:val="true"/>
        </w:rPr>
        <w:t>ب</w:t>
      </w:r>
      <w:r>
        <w:rPr>
          <w:rtl w:val="true"/>
        </w:rPr>
        <w:t xml:space="preserve">) </w:t>
      </w:r>
      <w:r>
        <w:rPr>
          <w:rtl w:val="true"/>
        </w:rPr>
        <w:t>شیوههای امامان علیهم السلام برای ترویج فرهنگ مهدویت و جامعه پذیرسازی آن</w:t>
      </w:r>
      <w:bookmarkEnd w:id="86"/>
    </w:p>
    <w:p>
      <w:pPr>
        <w:pStyle w:val="BookText"/>
        <w:rPr/>
      </w:pPr>
      <w:r>
        <w:rPr>
          <w:rFonts w:ascii="IRNazanin" w:hAnsi="IRNazanin" w:eastAsia="IRNazanin"/>
          <w:color w:val="111111"/>
          <w:sz w:val="28"/>
          <w:sz w:val="28"/>
          <w:szCs w:val="28"/>
          <w:rtl w:val="true"/>
          <w:lang w:bidi="fa-IR"/>
        </w:rPr>
        <w:t>با توجه به بحران غیبت و وجود مشکلات این دوره و بروز سرگردانی در این عصر، امامان معصوم علیهم السلام برای پیشگیری از این بحران و بهبود مشکلات، طبق برنامه الهی و آگاهیهای غیبی خود، قدمهایی برداشتند که زمینه های خوداتکایی و آمادگی امت اسلامی را در پذیرش غیبت و گذراندن آن دوران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عالمان</w:t>
      </w:r>
    </w:p>
    <w:p>
      <w:pPr>
        <w:pStyle w:val="BookText"/>
        <w:rPr/>
      </w:pPr>
      <w:r>
        <w:rPr>
          <w:rFonts w:ascii="IRNazanin" w:hAnsi="IRNazanin" w:eastAsia="IRNazanin"/>
          <w:color w:val="111111"/>
          <w:sz w:val="28"/>
          <w:sz w:val="28"/>
          <w:szCs w:val="28"/>
          <w:rtl w:val="true"/>
          <w:lang w:bidi="fa-IR"/>
        </w:rPr>
        <w:t>امامت شیعه توانسته بود از ابتدا نوعی از رهبریِ جانشینی را در امت شیعی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شیعی به اذن امامان، نوعی از مرجعیت را پیدا کرده بودند که امت در هنگام ناتوانی یا دسترسی نداشتن به امام، به آنان مراجعه کنند و مسائل خود را از آنان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السلامبا یک برنامهریزی بسیار عالمانه، مرجعیت قضاوت را به اهل نظر؛ یعنی همان عالمانی که بعدها به عنوان مرجع در فرهنگ تشیع معروف شدند،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افزون بر استقلال از حاکمیت اکثریت، به عالمان شیعی مشروعیت بخشید و همین مشروعیت، موجب پذیرش عالمان در میان شیعیان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حتی در زمان خودشان به بعضی از شاگردانشان اجازه اجتهاد میدادند تا پاسخگوی مشکلات دینی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تمرین خوبی برای خوداتکایی امت به شمار میرفت تا در زمان غیبت، برای حل مشکلات دینی به عالمان واجد شرایط خود رجوع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 علیهم السلام ضمن لطف و احترام به عالمان شیعه و اهدای صله به آنان، تلاش کردند آنها را از وابستگی به حکومت یا گرایش به دنیا حفظ کنند و با بیان احادیث، منزلت آنان را بالا ببرند؛ به ویژه امام عسکری علیه السلامکه در مورد عظمت علما، بسیار زمینهسازی کرد، از جمله مسئله تقلید از فقهای شیعه را مطرح فرمودند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بدینگونه، ریشهدار شدن عالمان در بین شیعیان، یکی از عوامل مهم عبور شیعه از بحران غیبت و از شیوه های امامان علیهم السلام </w:t>
      </w:r>
    </w:p>
    <w:p>
      <w:pPr>
        <w:pStyle w:val="BookText"/>
        <w:rPr/>
      </w:pPr>
      <w:r>
        <w:rPr>
          <w:rFonts w:ascii="IRNazanin" w:hAnsi="IRNazanin" w:eastAsia="IRNazanin"/>
          <w:color w:val="111111"/>
          <w:sz w:val="28"/>
          <w:sz w:val="28"/>
          <w:szCs w:val="28"/>
          <w:rtl w:val="true"/>
          <w:lang w:bidi="fa-IR"/>
        </w:rPr>
        <w:t>برای جامعهپذیرسازی فرهنگ مهدویت بوده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غیبتهای کوتاه و احتجاب تدریجی، نظام وکلا و نظام مراسله</w:t>
      </w:r>
    </w:p>
    <w:p>
      <w:pPr>
        <w:pStyle w:val="BookText"/>
        <w:rPr/>
      </w:pPr>
      <w:r>
        <w:rPr>
          <w:rFonts w:ascii="IRNazanin" w:hAnsi="IRNazanin" w:eastAsia="IRNazanin"/>
          <w:color w:val="111111"/>
          <w:sz w:val="28"/>
          <w:sz w:val="28"/>
          <w:szCs w:val="28"/>
          <w:rtl w:val="true"/>
          <w:lang w:bidi="fa-IR"/>
        </w:rPr>
        <w:t>همه ائمه علیهم السلام برای ایجاد آمادگی روحی و روانی و عملی در افراد و جامعهپذیرسازی غیبت و فرهنگ مهدویت، زمینهسازی کردهاند؛ به ویژه امام هادی و امام عسکری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بهکارگیری شیوه هایی چون غیبت کوتاه و احتجاب تدریجی، نظام وکلا و نظام مراسله، برای آمادهسازی مردم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امام، به ویژه امام عسکری علیه السلام از پشت پرده با اصحاب خود سخن میگفتند و برخی از کارهای مردم را از طریق وکیلان پیگیری میکردند و مردم را به آنان ارجاع میدادند؛ </w:t>
      </w:r>
      <w:r>
        <w:rPr>
          <w:rStyle w:val="FootnoteAnchor"/>
          <w:rtl w:val="true"/>
        </w:rPr>
        <w:footnoteReference w:id="124"/>
      </w:r>
      <w:r>
        <w:rPr>
          <w:rFonts w:ascii="IRNazanin" w:hAnsi="IRNazanin" w:eastAsia="IRNazanin"/>
          <w:color w:val="111111"/>
          <w:sz w:val="28"/>
          <w:sz w:val="28"/>
          <w:szCs w:val="28"/>
          <w:rtl w:val="true"/>
          <w:lang w:bidi="fa-IR"/>
        </w:rPr>
        <w:t xml:space="preserve">یا با نامهنگاری، نکات و توصیه های خود را بیان میفرمودند </w:t>
      </w:r>
      <w:r>
        <w:rPr>
          <w:rStyle w:val="FootnoteAnchor"/>
          <w:rtl w:val="true"/>
        </w:rPr>
        <w:footnoteReference w:id="125"/>
      </w:r>
      <w:r>
        <w:rPr>
          <w:rFonts w:ascii="IRNazanin" w:hAnsi="IRNazanin" w:eastAsia="IRNazanin"/>
          <w:color w:val="111111"/>
          <w:sz w:val="28"/>
          <w:sz w:val="28"/>
          <w:szCs w:val="28"/>
          <w:rtl w:val="true"/>
          <w:lang w:bidi="fa-IR"/>
        </w:rPr>
        <w:t>تا زمینهای برای تشکیلات غیبت صغری باشد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جایگاه عالمان شیعی و اصالت یافتن آنان در مقام کفیلان و نائبان عام ائمه علیهم السلام در اواخر امامت معصومان، کارکرد صحبت از پشت پرده و نظام وکلا و مراسله، به اضافه تلاش برای ایجاد اعتقاد به مهدویت از زمان پیامبر صلی الله علیه و آله و سلم که تحت عنوان سیره تربیتی معصومان علیهم السلام و آمادهسازی جامعه عصر غیبت به آن پرداختیم، از جمله شیوه های تمرین جدایی از امام در ایام غیبت و جامعهپذیرسازی فرهنگ مهدویت است که موجب شد شیعه با بحران غیبت طولانی مواجه نشود و با آمادگی، در وادی غیبت و جدایی از رهبری معصوم قدم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ائمه علیهم السلام و تأثیر آنان در گسترش فرهنگ مهدوی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با تربیت شاگردان توانمند، زمینه را برای ترویج فرهنگ مهدوی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 دوستداران ائمه علیهم السلام در راستای دستیابی به آثار تربیتی در بین مردم، از طریق ایجاد شور و رغبت در میان آنها و به قصد ایجاد تحول اجتماعی و اعلام انزجار از </w:t>
      </w:r>
    </w:p>
    <w:p>
      <w:pPr>
        <w:pStyle w:val="BookText"/>
        <w:rPr/>
      </w:pPr>
      <w:r>
        <w:rPr>
          <w:rFonts w:ascii="IRNazanin" w:hAnsi="IRNazanin" w:eastAsia="IRNazanin"/>
          <w:color w:val="111111"/>
          <w:sz w:val="28"/>
          <w:sz w:val="28"/>
          <w:szCs w:val="28"/>
          <w:rtl w:val="true"/>
          <w:lang w:bidi="fa-IR"/>
        </w:rPr>
        <w:t xml:space="preserve">حکومتهای ظالم، جنبشهای مردمی را تشکیل میدادند و با رهبری این جنبشها و ایجاد وحدت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تاریخی در مورد موافقت ائمه علیهم السلام یا مخالفت آنان با برخی رهبران این گروه ها، اختلافنظر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ترویج و گسترش فرهنگ مهدوی نقش مؤثری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کیسانیه، ابومسلمیه، واقفیه، اسماعیلیه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نشان از آن دارد که اعتقاد به مهدویت در میان مسلمانان و شیعیان، امری کاملاً شناخته شده و شایع بوده است که در جای خود به برخی از این موارد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شاگردان و دوستداران ائمه علیهم السلام از طریق تألیف کتاب در ترویج فرهنگ مهدوی مؤثر بودهاند و با تألیف و تصنیف کتابهایی در موضوع غیبت، حتی دوران پیش از غیبت و در زمان حضور ائمه علیهم السلام، در این امر پیشقدم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 مردم آموختند که مصدر رجوع آنان فقیهان و عالمان دین هستند و هم عالمان دانستند که باید مصادر و مراجع علمی مورد نیاز را به گونهای متقن و ثابت در دسترس مردم قرار 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واقفیان از پیشگامان تألیف کتاب بودند؛ ابراهیمبنصالح انماطی، علیبنحسن طاهری و ابنسماعه، از سران واقفیه و صاحب کتاب در موضوع مهدویت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امامیه نیز علیبنمهزیار اهوازی با کتاب الملاحم و کتاب القائم، </w:t>
      </w:r>
      <w:r>
        <w:rPr>
          <w:rStyle w:val="FootnoteAnchor"/>
          <w:rtl w:val="true"/>
        </w:rPr>
        <w:footnoteReference w:id="127"/>
      </w:r>
      <w:r>
        <w:rPr>
          <w:rFonts w:ascii="IRNazanin" w:hAnsi="IRNazanin" w:eastAsia="IRNazanin"/>
          <w:color w:val="111111"/>
          <w:sz w:val="28"/>
          <w:sz w:val="28"/>
          <w:szCs w:val="28"/>
          <w:rtl w:val="true"/>
          <w:lang w:bidi="fa-IR"/>
        </w:rPr>
        <w:t xml:space="preserve">حسنبنمحبوب سراء با کتاب المشیخة </w:t>
      </w:r>
      <w:r>
        <w:rPr>
          <w:rStyle w:val="FootnoteAnchor"/>
          <w:rtl w:val="true"/>
        </w:rPr>
        <w:footnoteReference w:id="128"/>
      </w:r>
      <w:r>
        <w:rPr>
          <w:rFonts w:ascii="IRNazanin" w:hAnsi="IRNazanin" w:eastAsia="IRNazanin"/>
          <w:color w:val="111111"/>
          <w:sz w:val="28"/>
          <w:sz w:val="28"/>
          <w:szCs w:val="28"/>
          <w:rtl w:val="true"/>
          <w:lang w:bidi="fa-IR"/>
        </w:rPr>
        <w:t xml:space="preserve">در موضوع غیبت و فضلبنشاذان نیشابوری با کتاب اثبات الرجعة و القائم، </w:t>
      </w:r>
      <w:r>
        <w:rPr>
          <w:rStyle w:val="FootnoteAnchor"/>
          <w:rtl w:val="true"/>
        </w:rPr>
        <w:footnoteReference w:id="129"/>
      </w:r>
      <w:r>
        <w:rPr>
          <w:rFonts w:ascii="IRNazanin" w:hAnsi="IRNazanin" w:eastAsia="IRNazanin"/>
          <w:color w:val="111111"/>
          <w:sz w:val="28"/>
          <w:sz w:val="28"/>
          <w:szCs w:val="28"/>
          <w:rtl w:val="true"/>
          <w:lang w:bidi="fa-IR"/>
        </w:rPr>
        <w:t>در امر گسترش فرهنگ مهدوی خوش درخشیدند</w:t>
      </w:r>
      <w:r>
        <w:rPr>
          <w:rFonts w:eastAsia="IRNazanin" w:cs="IRNazanin"/>
          <w:color w:val="111111"/>
          <w:sz w:val="28"/>
          <w:szCs w:val="28"/>
          <w:rtl w:val="true"/>
          <w:lang w:bidi="fa-IR"/>
        </w:rPr>
        <w:t xml:space="preserve">. </w:t>
      </w:r>
      <w:r>
        <w:rPr>
          <w:rStyle w:val="FootnoteAnchor"/>
          <w:rtl w:val="true"/>
        </w:rPr>
        <w:footnoteReference w:id="130"/>
      </w:r>
      <w:bookmarkStart w:id="87" w:name="pg4816_43359"/>
    </w:p>
    <w:p>
      <w:pPr>
        <w:pStyle w:val="Heading3"/>
        <w:numPr>
          <w:ilvl w:val="2"/>
          <w:numId w:val="1"/>
        </w:numPr>
        <w:rPr/>
      </w:pPr>
      <w:bookmarkStart w:id="88" w:name="__RefHeading___Toc2648174_2035185390"/>
      <w:bookmarkStart w:id="89" w:name="_Toc32"/>
      <w:bookmarkEnd w:id="87"/>
      <w:bookmarkEnd w:id="88"/>
      <w:r>
        <w:rPr>
          <w:rtl w:val="true"/>
        </w:rPr>
        <w:t>گفتار چهارم</w:t>
      </w:r>
      <w:r>
        <w:rPr>
          <w:rtl w:val="true"/>
        </w:rPr>
        <w:t xml:space="preserve">: </w:t>
      </w:r>
      <w:r>
        <w:rPr>
          <w:rtl w:val="true"/>
        </w:rPr>
        <w:t>آثار تربیتی آموزه های مهدوی در این عصر به همراه نقل برخی شواهد تاریخی</w:t>
      </w:r>
      <w:bookmarkEnd w:id="89"/>
    </w:p>
    <w:p>
      <w:pPr>
        <w:pStyle w:val="BookText"/>
        <w:rPr/>
      </w:pPr>
      <w:r>
        <w:rPr>
          <w:rFonts w:ascii="IRNazanin" w:hAnsi="IRNazanin" w:eastAsia="IRNazanin"/>
          <w:color w:val="111111"/>
          <w:sz w:val="28"/>
          <w:sz w:val="28"/>
          <w:szCs w:val="28"/>
          <w:rtl w:val="true"/>
          <w:lang w:bidi="fa-IR"/>
        </w:rPr>
        <w:t>از جمله آثار آموزه های مهدوی و تعلیم اعتقاد صحیح به مهدویت که خداوند، انبیا و اولیا علیهم السلام و شاگردان ائمه علیهم السلام مسئول تعلیم آن بوده‌اند،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پذیرش قلبی حضرت مهدی عجل الله تعالی فرجه الشریف به عنوان منجی آخرالزمان؛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واقعی برای او بر اساس آموزه های قرآن و معصومان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سختیها و مشکلات خاص زمان غیبت و صبر و تحمل در برابر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مقاومت در مواجهه با ابتلا و آزمایش برای انتخاب مؤمنان و منتظران حقیقی در دوران غیبت؛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همیشگی درباره گفتار و رفتار و اعمال، به دلیل اعتقاد به نظارت دائمی خدا و ائمه علیهم السلام بر احوال 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و انگیزه کافی برای کسب صفات منتظر حقیقی و آمادگی برای یاری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الگوگیری از صفات منتظران حقیقی، حتی در زمان حضور ائمه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امید نشدن از آمدن حضرت و امیدوار بودن به حضور در مدینه فاضله؛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 آمادگی ارتباط با امام از پشت حجاب، یا از طریق نظام وکلا و مراسله و پذیرش عالمان دین به عنوان نائبان امام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مبنای آثار تربیتی اشاره شده، به این اقسام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 برای تحول و بهبود شرایط جامعه و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علی علیه السلامبا افزایش تعصبات نژادی و اشرافیت ایرانی و رومی، فاصله گرفتن از شعائر اسلامی، رفتن عدالت اجتماعی و بازگشت تبعیضها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مصلحان به دنبال رهایی از این وضع بودند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شیعیان به دلیل اعتقاد به ظهور امام مهدی عجل الله تعالی فرجه الشریف که از نسل پیامبر صلی الله علیه و آله و سلم و منجی دین و آیین اوست، این آرمان را واقعی و دوران سیاه ظلم و شقاوت ستمگران را ناپایدار و زودگذر میدانستند؛ به گونهای که پس از شهادت امام حسین علیه السلام همواره مترصد ظهور مهدی عجل الله تعالی فرجه الشریف بودند و با امید و آرزوی ظهور آن امام و پیروزی وی بر ظالمان و </w:t>
      </w:r>
    </w:p>
    <w:p>
      <w:pPr>
        <w:pStyle w:val="BookText"/>
        <w:rPr/>
      </w:pPr>
      <w:r>
        <w:rPr>
          <w:rFonts w:ascii="IRNazanin" w:hAnsi="IRNazanin" w:eastAsia="IRNazanin"/>
          <w:color w:val="111111"/>
          <w:sz w:val="28"/>
          <w:sz w:val="28"/>
          <w:szCs w:val="28"/>
          <w:rtl w:val="true"/>
          <w:lang w:bidi="fa-IR"/>
        </w:rPr>
        <w:t>انتقام مظلومیت خود و همنوعانشان، آلام خود را تسکین میدادند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شواهد تاریخی که در این قسم بیان میشود، برگرفته از کلام معصومان علیهم السلام و ویژگی‌های شیعیانی است که پیش از غیبت امام زمان عجل الله تعالی فرجه الشریف، از طریق راهکارها و آموزه هایی که ذکر شد، منتظر تربیت شدهاند؛ شیعیانی که پس از شهادت امام حسین علیه السلام همواره مترصد ظهور مهدی عجل الله تعالی فرجه الشریف بودند و با امیدواری، انتظار او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السلامدرباره زمان فرج و پیروزی اهلبیت علیهم السلام پرسیدند،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غیبت امامتان از جامعه ستمگران، منتظر فرج باشید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روایت، بیانگر آن است که آنان در اوج امیدواری به پیروزی اهلبیت علیهم السلام، منتظر زمان فرج بودند و از امام زمان خود، چنین سؤالی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روایتی از امام رضا علیه السلام خطاب به معمّربنخلاد،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شیعیان برای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که نشان از وجود روح امید و انتظار در میان شیعیان دارد و در ادامه، حضرت به آنان گوشزد میکند که این امید و انتظار، پس از خالص شدن و کسب آمادگیهای لازم از طرف شما محقق خواهد 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کلامی دیگر که از گریه امام صادق علیه السلام و درد دل ایشان با حضرت مهدی عجل الله تعالی فرجه الشریف حکایت دارد، نشان میدهد شخص امام معصوم نیز به امید ظهور منجی، رنجها و مصائب را تحمل میفرمودند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با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اساس آموزه های دینی و آموزه های مهدوی، انتظار همراه با صبر را آموخته بودند؛ در عین حال ایستادگی و مقاومت در برابر ظالمان، نپذیرفتن بیعدالتی و ستم، ایثار و جهاد در راه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از جمله آموزه های دین و ائمه علیهم السلام و بهویژه رهاورد قیام امام حسین علیه السلام و از اوصاف قیام حضرت مهدی عجل الله تعالی فرجه الشریف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انتظار در تاریخ شیعه و اسلام، جلوه های گوناگونی داشته که یکی از آنها، انتظار همراه با صبر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آموزه های مهدویت در تحولات اجتماعی صدر اسلام و مقاومت شیعیان در برابر خلفای اموی و عباسی، در گروی صبر و انتظار و در عین حال مقاومت بوده است؛ اما مقاومت آنان با توجه به شرایط و اقتضائات زمان و مکان، از طریق تلاش و تکاپو برای افشاگری ظلم و ستم حاکمان، ارشاد مردم و دلداری و امیدواری دادن به آنها، تلاش برای همراهی با امام زمان عصر و اطاعت از او صورت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 تاریخی که بر وجود این اثر دلالت دارد،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شیعیان علوی در مقابل عملکرد بنیامیه و بنیعباس و رسوا کردن حکومت ظالمانه آنها و شهادت این مسلمانان به دست عمال جور، رشد اصل تقیه در نتیجه پدیده های کمدوام سیاسی و سرکوب معترضان حکومت، هدایت شیعیان به سمت رشد فقهی و فرهنگی در زمان امام صادق علیه السلام، تبلیغ مذهب با در نظر گرفتن مصالح سیاسی و تدابیر فرهنگی و مذهبی، همگام با ترویج و گسترش فرهنگ مهدوی و اصل انتظار برای ایجاد امید به تحول و بهبود وضع جامعه در زمان بیشتر امامان علیهم السلام، پرورش شیعیان و افزایش نفوذ آنان در عرصه های اجتماعی و سیاسی از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ایجاد تحول مذهبی و سیاسی در دوران حکومتهایی مثل آلبویه</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اعتقاد به مهدویت در شکلگیری جنبشهای مردمی با رویّه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بنا بر اعتقادات خود، علت اساسی غیبت حضرت را حاکمیت ظلم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آخرین امام را برای برقراری عدالت جهانی حفظ کرده و او را بقیةالله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تفکر، شیعه هیچگاه در زندگی سیاسی خود نا امید و سرخورده نمیشود و بر اساس آثار تربیتی اعتقاد به مهدویت، همواره به امید پیروزی حق بر باطل، برای مبارزه با حاکمیت باطل و نابودی آن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در طول تاریخ همراه با سختیهایش، به او </w:t>
      </w:r>
    </w:p>
    <w:p>
      <w:pPr>
        <w:pStyle w:val="BookText"/>
        <w:rPr/>
      </w:pPr>
      <w:r>
        <w:rPr>
          <w:rFonts w:ascii="IRNazanin" w:hAnsi="IRNazanin" w:eastAsia="IRNazanin"/>
          <w:color w:val="111111"/>
          <w:sz w:val="28"/>
          <w:sz w:val="28"/>
          <w:szCs w:val="28"/>
          <w:rtl w:val="true"/>
          <w:lang w:bidi="fa-IR"/>
        </w:rPr>
        <w:t>نشاط و شور داده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بنابراین گروهی با الهام از آموزه هایی چون ایثار، مقاومت و جهاد در راه خدا، با هدف ایستادگی در برابر ظالمان وقت و ایجاد تحول در وضع موجود، جنبشهای مردمی را برای از بین بردن ظلم و بیعدالتی تشکیل میدادند و از اعتقاد مردم به مهدویت و روحیه انتظار و امید و تحولخواهی آنان، به دلیل تنگ آمدن از ستم موجود بهره میبردند، ولی ادعایی در زمینه مهدویت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این گروه ها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شاهد تاریخی در اینباره بابک، قهرمان مبارزه با عباسیان و ظالمان در آذربایجان است که در مورد نسب و مذهب او اختلاف است؛ ولی به نظر میرسد که از فرزندان مطهّر، پسر فاطمه، دختر ابومسلم خراسانی بوده است و این فاطمه، همان است که فاطمیان خرّمی به او منسوب هستند </w:t>
      </w:r>
      <w:r>
        <w:rPr>
          <w:rStyle w:val="FootnoteAnchor"/>
          <w:rtl w:val="true"/>
        </w:rPr>
        <w:footnoteReference w:id="137"/>
      </w:r>
      <w:r>
        <w:rPr>
          <w:rFonts w:ascii="IRNazanin" w:hAnsi="IRNazanin" w:eastAsia="IRNazanin"/>
          <w:color w:val="111111"/>
          <w:sz w:val="28"/>
          <w:sz w:val="28"/>
          <w:szCs w:val="28"/>
          <w:rtl w:val="true"/>
          <w:lang w:bidi="fa-IR"/>
        </w:rPr>
        <w:t>و دستگاه تبلیغاتی خلافت کوشیده تا بابک را هرچه بیشتر ناخوشایند جلوه دهد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یاقوت حموی در معجم البلدان با معرفی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 که بابک خرّمی، قیام خود را از آنجا آغاز کرد؛ سپس به سخن مسعر شاعر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اردبیل، قلعهای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طایفه خرّمیه در آن اجتماع نمودند و با بابک بیعت کردند و بابک از آنجا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مردم در این محل، انتظار حضرت صاحبالامر را میکشند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در بین مردم شایع بود که حضرت از این محل ظهور میکند و این محل، سنبل و نماد انتظار آنان برای ظهور حضرت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قلعه، نهر عظیمی است که مردم معتقد بودند هرکس دچار تب و مرضی باشد و خود را در رود آن قلعه بشوید، شفا مییابد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در اینجا درست یا نادرست بودن اعتقادات این مردم نیست؛ بلکه مراد اصلی، تأثیرِ این اعتقاد در مردم آن عصر است تا آنجا که با دیدن این قلعه، به صاحبالامر و ظهور او فکر میکردند و آن را سنبل و نماد انتظار خود قرار داده بودند و در هر بیماری، به </w:t>
      </w:r>
    </w:p>
    <w:p>
      <w:pPr>
        <w:pStyle w:val="BookText"/>
        <w:rPr/>
      </w:pPr>
      <w:r>
        <w:rPr>
          <w:rFonts w:ascii="IRNazanin" w:hAnsi="IRNazanin" w:eastAsia="IRNazanin"/>
          <w:color w:val="111111"/>
          <w:sz w:val="28"/>
          <w:sz w:val="28"/>
          <w:szCs w:val="28"/>
          <w:rtl w:val="true"/>
          <w:lang w:bidi="fa-IR"/>
        </w:rPr>
        <w:t>شفای بیمار خود از این رودِ قلعه، دل میبستهاند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انحرافی بودن این مسئله، خود نکتهای است، ولی اثر تربیتی اعتقاد به مهدویت و رسوخ آن در روح و جان مردم آن منطقه، مطلب دیگری است که محل بحث و اشاره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منتظران مهدی کسانی هستند که پرچم سرخ برپا میکنند، و این نیز شاید سنبل و نماد دیگری از انتظار و منتظران آن دوره بوده است؛ چرا که آنان به سرخجامگان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ظهور مهدی عجل الله تعالی فرجه الشریف معتقد بودند و مهدویت، راسخترین اصل اعتقادی آنان بود؛ به حدّی که پس از سقوط شهر بذ و نهضت بذ و قتلعام ساکنان آن، بقیه مردم هم در عقاید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نهضت بذ، یکی از پنج فرقه شیعیان امامیه در آن عصر بوده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از مهدیباوری تا شکلگیری مدعیان مهدویت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های تربیتی مثبت؛ اما کاربرد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مهدویت و اعتقاد به آن در طول تاریخ شیعه، بروزهای مختلفی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شیعه، قیامهای متعددی صورت گرفته که عنصر مهدویت در آنها به چشم میخورد و تاریخ شیعه به خوبی نمایانگر این است که باور مهدویت، بر خلاف دیدگاهی که آن را با سکون همراه میداند، همواره عامل حرکت، قیام و مبارزه، همراه با ایثار و جهاد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بروز مهدویت، بعد از شهادت امام علی علیه السلام و ادعای برخی شیعیان در مورد زنده بودن حضرت و مهدی بودن ایشان بود؛ اما پس از آن، ادعای جدیتر مهدویت، در مورد محمد حنفیه و اعتقادات کیسانیه درباره وی پدید آمد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 توجه به این توضیحات، دو گروه با استفاده از ادعای مهدویت، جنبشهای مردمی ایجاد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آگاهان، با توجه به نارضایتی عمومی و اعتقاد عموم شیعیان به ظهور حضرت مهدی عجل الله تعالی فرجه الشریف و انتظار آمدن او و نیز اطلاع از آثار تربیتی این اعتقاد، همچون امید به بهبود وضع، تحولخواهی، مدینه فاضله و آمادگی مردم برای کمک رساندن به مهدی عجل الله تعالی فرجه الشریف و اطاعت از او، ادعای مهدویت میکردند تا به این واسطه با بسیج عمومی و غلیان احساسات پیروان خود، بساط ظلم و ستم را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این گروه خیر بوده و به قصد تحول اقدام میکردند؛ ولی به هر حال از طریق ادعای مهدویت، حرکت خود را آغاز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قیامهای مختار ثقفی، زیدبنعلیبنحسین، یحییبنزیاد، محمدبنجعفر، ابنطباطبای علوی و یحییبن عمربن یحییبن حسینبنزید را میتوان شواهد تاریخی این بحث، ذکر کرد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نیز با استفاده از آثار اعتقاد به مهدویت در بین مردم؛ از جمله روحیه ایثار و از</w:t>
      </w:r>
    </w:p>
    <w:p>
      <w:pPr>
        <w:pStyle w:val="BookText"/>
        <w:rPr/>
      </w:pPr>
      <w:r>
        <w:rPr>
          <w:rFonts w:ascii="IRNazanin" w:hAnsi="IRNazanin" w:eastAsia="IRNazanin"/>
          <w:color w:val="111111"/>
          <w:sz w:val="28"/>
          <w:sz w:val="28"/>
          <w:szCs w:val="28"/>
          <w:rtl w:val="true"/>
          <w:lang w:bidi="fa-IR"/>
        </w:rPr>
        <w:t>جانگذشتگی آنها در راه امام زمان عجل الله تعالی فرجه الشریف، وحدت و همدلی مردم برای اجرای فرامین حضرت، صبر و ایستادگی در برابر ظلم، شور و انگیزه برای اصلاح و ایجاد تحول، دفع ظلم و آمادگی برای بسیج نیرو برای حضرت و نجات شیعیان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تحقق اهداف قدرتطلبانه خود با ادعای مهدویت، علیه حکام و ظالمان وقت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با مناسب دیدن فضا و استفاده از اختناق و فشار حاکم بر مردم به دلیل ظلم و ستم و اطلاع از احساسات پاک و قوی آنها درباره مهدویت، برای پیش بردن اهداف سوء خود و کسب قدرت، از این ادعا بهرهبرداری کردند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شاهد تاریخی این نوع قیامها، قیامهای افرادی چون نفس زکیه </w:t>
      </w:r>
      <w:r>
        <w:rPr>
          <w:rStyle w:val="FootnoteAnchor"/>
          <w:rtl w:val="true"/>
        </w:rPr>
        <w:footnoteReference w:id="145"/>
      </w:r>
      <w:r>
        <w:rPr>
          <w:rFonts w:ascii="IRNazanin" w:hAnsi="IRNazanin" w:eastAsia="IRNazanin"/>
          <w:color w:val="111111"/>
          <w:sz w:val="28"/>
          <w:sz w:val="28"/>
          <w:szCs w:val="28"/>
          <w:rtl w:val="true"/>
          <w:lang w:bidi="fa-IR"/>
        </w:rPr>
        <w:t xml:space="preserve">و عبداللهبنمعاویه </w:t>
      </w:r>
      <w:r>
        <w:rPr>
          <w:rStyle w:val="FootnoteAnchor"/>
          <w:rtl w:val="true"/>
        </w:rPr>
        <w:footnoteReference w:id="146"/>
      </w:r>
      <w:r>
        <w:rPr>
          <w:rFonts w:ascii="IRNazanin" w:hAnsi="IRNazanin" w:eastAsia="IRNazanin"/>
          <w:color w:val="111111"/>
          <w:sz w:val="28"/>
          <w:sz w:val="28"/>
          <w:szCs w:val="28"/>
          <w:rtl w:val="true"/>
          <w:lang w:bidi="fa-IR"/>
        </w:rPr>
        <w:t>است که برای پیشبرد اهداف خود، از طریق بازی با احساسات و عقاید مردم در مورد مهدویت، به نفع خود اقدام کردند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در اینجا ذکر آن لازم به نظر میرسد، آن است که تمام آثار تربیتی مطرح شده در دوره پیش از غیبت، در عصر غیبت صغری و غیبت کبری نیز برقرار بوده و هست؛ بنابراین از ذکر دوباره و مبسوط آن در آثار تربیتی آموزه های مهدوی در غیبت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صغری و غیبت کبری خودداری میکنیم و به بحث بیشتر درباره آثار تربیتی خاص آن دوره ها میپردازیم</w:t>
      </w:r>
      <w:r>
        <w:rPr>
          <w:rFonts w:eastAsia="IRNazanin" w:cs="IRNazanin"/>
          <w:color w:val="111111"/>
          <w:sz w:val="28"/>
          <w:szCs w:val="28"/>
          <w:rtl w:val="true"/>
          <w:lang w:bidi="fa-IR"/>
        </w:rPr>
        <w:t xml:space="preserve">. </w:t>
      </w:r>
      <w:bookmarkStart w:id="90" w:name="pg4816_43367"/>
    </w:p>
    <w:p>
      <w:pPr>
        <w:pStyle w:val="Heading2"/>
        <w:numPr>
          <w:ilvl w:val="1"/>
          <w:numId w:val="1"/>
        </w:numPr>
        <w:rPr/>
      </w:pPr>
      <w:bookmarkStart w:id="91" w:name="__RefHeading___Toc2648176_2035185390"/>
      <w:bookmarkStart w:id="92" w:name="_Toc33"/>
      <w:bookmarkEnd w:id="90"/>
      <w:bookmarkEnd w:id="91"/>
      <w:r>
        <w:rPr>
          <w:rtl w:val="true"/>
        </w:rPr>
        <w:t>فصل سوم</w:t>
      </w:r>
      <w:r>
        <w:rPr>
          <w:rtl w:val="true"/>
        </w:rPr>
        <w:t xml:space="preserve">: </w:t>
      </w:r>
      <w:r>
        <w:rPr>
          <w:rtl w:val="true"/>
        </w:rPr>
        <w:t>آثار تربیتی اعتقاد به مهدویت در دوره غیبت صغری</w:t>
      </w:r>
      <w:bookmarkEnd w:id="9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2648178_2035185390"/>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شیعیان با امامان عصر خود در ارتباط بودند و از هدایت و فیض آنان بهره میبردند؛ اما در دوران غیبت صغری امام مهدی عجل الله تعالی فرجه الشریف، ارتباط مستقیم مردم با حضرت و استفاده از هدایت و تربیت ایشان به طور معمول،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حضرت مهدی عجل الله تعالی فرجه الشریف با تشکیل ساختاری نو و استفاده از راهکارهایی در جهت هدایت و تربیت مردم اقدام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تشکیل سازمان رهبری شیعه در عصر غیبت صغری و امامت حضرت مهدی عجل الله تعالی فرجه الشریف، ایشان با ایجاد نهاد وکالت و انتصاب نواب خاص و سفیران، بهرهگیری از وکلای مورد اعتماد، از طریق توقیع و مکاتبه و ملاقات، و از طریق علما و فقهای جامع الشرایط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ساماندهی فکری، علمی و اخلاقی شیعیان و هدایت و تربیت آنان تلاش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راهکارهای مهدوی در این دوران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رهبری و نهاد وکالت؛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توقیع، مکاتبه </w:t>
      </w:r>
      <w:r>
        <w:rPr>
          <w:rStyle w:val="FootnoteAnchor"/>
          <w:rtl w:val="true"/>
        </w:rPr>
        <w:footnoteReference w:id="149"/>
      </w:r>
      <w:r>
        <w:rPr>
          <w:rFonts w:ascii="IRNazanin" w:hAnsi="IRNazanin" w:eastAsia="IRNazanin"/>
          <w:color w:val="111111"/>
          <w:sz w:val="28"/>
          <w:sz w:val="28"/>
          <w:szCs w:val="28"/>
          <w:rtl w:val="true"/>
          <w:lang w:bidi="fa-IR"/>
        </w:rPr>
        <w:t xml:space="preserve">و ملاقات؛ </w:t>
      </w:r>
      <w:r>
        <w:rPr>
          <w:rStyle w:val="FootnoteAnchor"/>
          <w:rtl w:val="true"/>
        </w:rPr>
        <w:footnoteReference w:id="150"/>
      </w:r>
      <w:bookmarkStart w:id="95" w:name="pg4816_43369"/>
    </w:p>
    <w:p>
      <w:pPr>
        <w:pStyle w:val="BookText"/>
        <w:rPr/>
      </w:pPr>
      <w:bookmarkEnd w:id="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ادامه به بررسی آثار تربیتی هر یک میپردازیم</w:t>
      </w:r>
      <w:r>
        <w:rPr>
          <w:rFonts w:eastAsia="IRNazanin" w:cs="IRNazanin"/>
          <w:color w:val="111111"/>
          <w:sz w:val="28"/>
          <w:szCs w:val="28"/>
          <w:rtl w:val="true"/>
          <w:lang w:bidi="fa-IR"/>
        </w:rPr>
        <w:t>.</w:t>
      </w:r>
    </w:p>
    <w:p>
      <w:pPr>
        <w:pStyle w:val="Heading3"/>
        <w:numPr>
          <w:ilvl w:val="2"/>
          <w:numId w:val="1"/>
        </w:numPr>
        <w:rPr/>
      </w:pPr>
      <w:bookmarkStart w:id="96" w:name="__RefHeading___Toc2648180_2035185390"/>
      <w:bookmarkStart w:id="97" w:name="_Toc35"/>
      <w:bookmarkEnd w:id="96"/>
      <w:r>
        <w:rPr>
          <w:rtl w:val="true"/>
        </w:rPr>
        <w:t>گفتار اول</w:t>
      </w:r>
      <w:r>
        <w:rPr>
          <w:rtl w:val="true"/>
        </w:rPr>
        <w:t xml:space="preserve">: </w:t>
      </w:r>
      <w:r>
        <w:rPr>
          <w:rtl w:val="true"/>
        </w:rPr>
        <w:t>آثار تربیتی سازمان رهبری و نهاد وکالت در تربیت افراد</w:t>
      </w:r>
      <w:bookmarkEnd w:id="97"/>
    </w:p>
    <w:p>
      <w:pPr>
        <w:pStyle w:val="Heading4"/>
        <w:numPr>
          <w:ilvl w:val="3"/>
          <w:numId w:val="1"/>
        </w:numPr>
        <w:rPr/>
      </w:pPr>
      <w:bookmarkStart w:id="98" w:name="__RefHeading___Toc2648182_2035185390"/>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نقش حضرت و آثار تربیتی سازمان رهبری ایشان، از طریق بررسی نواب و وکلای حضرت و نیز نقش آنان در زمان غیبت، از طریق توقیعات و نامه های حضرت و فرمایشات و توصیه های اخلاقی و تربیتی حضرت، از طریق ملاقاتهای حضرت در دوران غیبت و توصیه های ایشان به افراد که در مباحث بعدی بیان میشود،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تبیین میشود چگونه ایشان هدایت مردم را به طور مستقیم و غیر مستقیم در اختیار داشتهاند و در زمینه حفظ ارزشها و فرهنگ دینی و تربیت نسل مهدوی، اقدامات مؤثری انجام دادهاند</w:t>
      </w:r>
      <w:r>
        <w:rPr>
          <w:rFonts w:eastAsia="IRNazanin" w:cs="IRNazanin"/>
          <w:color w:val="111111"/>
          <w:sz w:val="28"/>
          <w:szCs w:val="28"/>
          <w:rtl w:val="true"/>
          <w:lang w:bidi="fa-IR"/>
        </w:rPr>
        <w:t>.</w:t>
      </w:r>
    </w:p>
    <w:p>
      <w:pPr>
        <w:pStyle w:val="Heading4"/>
        <w:numPr>
          <w:ilvl w:val="3"/>
          <w:numId w:val="1"/>
        </w:numPr>
        <w:rPr/>
      </w:pPr>
      <w:bookmarkStart w:id="100" w:name="__RefHeading___Toc2648184_2035185390"/>
      <w:bookmarkStart w:id="101" w:name="_Toc37"/>
      <w:bookmarkEnd w:id="100"/>
      <w:r>
        <w:rPr>
          <w:rtl w:val="true"/>
        </w:rPr>
        <w:t>الف</w:t>
      </w:r>
      <w:r>
        <w:rPr>
          <w:rtl w:val="true"/>
        </w:rPr>
        <w:t xml:space="preserve">) </w:t>
      </w:r>
      <w:r>
        <w:rPr>
          <w:rtl w:val="true"/>
        </w:rPr>
        <w:t>سازمان رهبری</w:t>
      </w:r>
      <w:bookmarkEnd w:id="101"/>
    </w:p>
    <w:p>
      <w:pPr>
        <w:pStyle w:val="BookText"/>
        <w:rPr/>
      </w:pPr>
      <w:r>
        <w:rPr>
          <w:rFonts w:ascii="IRNazanin" w:hAnsi="IRNazanin" w:eastAsia="IRNazanin"/>
          <w:color w:val="111111"/>
          <w:sz w:val="28"/>
          <w:sz w:val="28"/>
          <w:szCs w:val="28"/>
          <w:rtl w:val="true"/>
          <w:lang w:bidi="fa-IR"/>
        </w:rPr>
        <w:t>شیوه رهبری امام در ایام غیبت کبری به منظور انجام رسالت تربیت و هدایت امت، و با هدف بهرهمندی متربیان آن دوره بوده است؛ از جمله مهمترین آثار تربیتی سازمان رهبری حضرت، میتوان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شیعیان از گمراهی از طریق عنایت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فوت ابامحمد، نائب دوم حضرت، میان ابن ابیغانم القزوینی و جماعتی از شیعه در مورد خلف و جانشین حضرت اختلاف افتاد و مشاجره در گرفت که ایشان با پاسخ به نامه شیعیان، شک و تردید را برطرف 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 حضرت، نشانهای است بر اینکه امام زمان عجل الله تعالی فرجه الشریف، مردم زمان خویش را رها نکردهاند و بر همه امور نظارت دارند و از حیث روانی و تربیتی، با دلیل و توجیه فکری و عقلانی، مردم را قانع میسازند و از گمراهی میرهانند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توقیع حضرت به آخرین نائب خود در اواخر غیبت صغری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وَقَعَتِ الغَیْبَةُ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آغاز غیبت کبری و نشانه های آن و علائم ظهور را بیان فرمودهاند، </w:t>
      </w:r>
      <w:r>
        <w:rPr>
          <w:rStyle w:val="FootnoteAnchor"/>
          <w:rtl w:val="true"/>
        </w:rPr>
        <w:footnoteReference w:id="151"/>
      </w:r>
      <w:r>
        <w:rPr>
          <w:rFonts w:ascii="IRNazanin" w:hAnsi="IRNazanin" w:eastAsia="IRNazanin"/>
          <w:color w:val="111111"/>
          <w:sz w:val="28"/>
          <w:sz w:val="28"/>
          <w:szCs w:val="28"/>
          <w:rtl w:val="true"/>
          <w:lang w:bidi="fa-IR"/>
        </w:rPr>
        <w:t>نشان میدهد که حضرت، مردم را در سرگردانی و ناآگاهی رها نکردهاند و با اعلام غیبت کبری و نشانه های آن، اظهار داشتند که منتظر باشند و بکوشند که حق را بشناسند تا گمراه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غیبت صغری، گروهی از شیعیان قم، مثل همیشه برای دیدار با امام حسن عسکری علیه السلام و تقدیم هدیه و وجوهات شرعی خود، به سامرا رفتند و در آنجا متوجه شهادت حضرت شده، با ادعای جعفر کذاب مواجه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نیافتن امام بعدی، با حیرت و سردرگمی راهی قم شدند که در بیرون شهر سامرا، پیک امام مهدی عجل الله تعالی فرجه الشریف آنان را نزد حضرت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شیعیان قم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نماینده خود را با نام عثمانبنسعید عمری در بغداد میگذارم تا در مواقع لزوم به او مراجعه کنید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طریق حضرت، شیعیان قم را با اقدامی به موقع، در راهیابی درست و شناخت ولیّ زمانشان و خارج شدن از حیرت، یاری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مردم در هنگام ناامیدی و سختی و در مشکلات علمی، مادی یا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نائب با امام خود ارتباط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شناسایی این نائبان نیز با امدادهای غیبی ناحیه مقدسه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ماجرا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میتوان به ماجرای حسنبننضر قمی، </w:t>
      </w:r>
      <w:r>
        <w:rPr>
          <w:rStyle w:val="FootnoteAnchor"/>
          <w:rtl w:val="true"/>
        </w:rPr>
        <w:footnoteReference w:id="153"/>
      </w:r>
      <w:r>
        <w:rPr>
          <w:rFonts w:ascii="IRNazanin" w:hAnsi="IRNazanin" w:eastAsia="IRNazanin"/>
          <w:color w:val="111111"/>
          <w:sz w:val="28"/>
          <w:sz w:val="28"/>
          <w:szCs w:val="28"/>
          <w:rtl w:val="true"/>
          <w:lang w:bidi="fa-IR"/>
        </w:rPr>
        <w:t xml:space="preserve">محمدبنابراهیمبنمهزیار اهوازی </w:t>
      </w:r>
      <w:r>
        <w:rPr>
          <w:rStyle w:val="FootnoteAnchor"/>
          <w:rtl w:val="true"/>
        </w:rPr>
        <w:footnoteReference w:id="154"/>
      </w:r>
      <w:r>
        <w:rPr>
          <w:rFonts w:ascii="IRNazanin" w:hAnsi="IRNazanin" w:eastAsia="IRNazanin"/>
          <w:color w:val="111111"/>
          <w:sz w:val="28"/>
          <w:sz w:val="28"/>
          <w:szCs w:val="28"/>
          <w:rtl w:val="true"/>
          <w:lang w:bidi="fa-IR"/>
        </w:rPr>
        <w:t xml:space="preserve">و ابوالعباس احمد دینوری اشاره کرد </w:t>
      </w:r>
      <w:r>
        <w:rPr>
          <w:rStyle w:val="FootnoteAnchor"/>
          <w:rtl w:val="true"/>
        </w:rPr>
        <w:footnoteReference w:id="155"/>
      </w:r>
      <w:r>
        <w:rPr>
          <w:rFonts w:ascii="IRNazanin" w:hAnsi="IRNazanin" w:eastAsia="IRNazanin"/>
          <w:color w:val="111111"/>
          <w:sz w:val="28"/>
          <w:sz w:val="28"/>
          <w:szCs w:val="28"/>
          <w:rtl w:val="true"/>
          <w:lang w:bidi="fa-IR"/>
        </w:rPr>
        <w:t xml:space="preserve">که به </w:t>
      </w:r>
    </w:p>
    <w:p>
      <w:pPr>
        <w:pStyle w:val="BookText"/>
        <w:rPr/>
      </w:pPr>
      <w:r>
        <w:rPr>
          <w:rFonts w:ascii="IRNazanin" w:hAnsi="IRNazanin" w:eastAsia="IRNazanin"/>
          <w:color w:val="111111"/>
          <w:sz w:val="28"/>
          <w:sz w:val="28"/>
          <w:szCs w:val="28"/>
          <w:rtl w:val="true"/>
          <w:lang w:bidi="fa-IR"/>
        </w:rPr>
        <w:t>توضیح یکی از این موارد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برای نجات مردم از ادعاهای دروغین و هدایت آنها به مسیر اصلی، به امداد غیبی حضرت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مقابله با این مدعیان، روشهای مناسب و شیوه های خاصی داشتند؛ از جمله تعلیم مقایسه ظاهر مدعیان دروغین با سفیر راستین، چنانکه احمد دینوری پس از ورود به بغداد و مواجه شدن با ادعای نیابت سه نفر، با بررسی وضعیت ظاهری و خانه آنها توانست به صحت ادعای ابوجعفر عمری پی ببرد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آماده شدن نواب برای حل مسائل مردم و راهنمایی شیعیان از طریق آموزشهای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روشهای امام و سفیران ایشان جهت هدایت مردم، حضور سفیر راستین در محفل مدعی سفارت و پیروان او بود که به شیوهای از وی درباره دروغ بودن ادعایش اقرار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ادعای ابوطاهر محمدبنعلیبنبلال که ابوجعفر عمری با راهنمایی امام، در محفل او و پیروانش حاضر شد و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صاحبالزمان به تو امر نکرد که اموال را به من تحویل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حالی که رنگ باخته بود، چارهای جز اقرار ندید و همین مسئله، موجب بازگشت برخی پیروانش شد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این چنین، حضرت و سفیر راستینشان، نقش هدایتی و تربیتی خود را ایفا 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و اصلاح افراد از طریق هدایت باطنی و نفوذ روحانی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از طریق هدایت باطنی و نفوذ روحانی نیز به تربیت و اصلاح پیروان خویش میپردازند؛ چنانکه در کلام امام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باید حجتی از سوی تو در زمین باشد تا خلق را به سوی آیین تو رهنمون گردد و اگر وجود ظاهری او از مردم پنهان است، ولی بیشک تعالیم و آداب او در دلهای مؤمنان پراکنده است و آنها بر اساس آن عمل میکنند</w:t>
      </w:r>
      <w:r>
        <w:rPr>
          <w:rFonts w:eastAsia="IRNazanin" w:cs="IRNazanin"/>
          <w:color w:val="111111"/>
          <w:sz w:val="28"/>
          <w:szCs w:val="28"/>
          <w:rtl w:val="true"/>
          <w:lang w:bidi="fa-IR"/>
        </w:rPr>
        <w:t xml:space="preserve">». </w:t>
      </w:r>
      <w:r>
        <w:rPr>
          <w:rStyle w:val="FootnoteAnchor"/>
          <w:rtl w:val="true"/>
        </w:rPr>
        <w:footnoteReference w:id="158"/>
      </w:r>
      <w:bookmarkStart w:id="102" w:name="pg4816_43372"/>
    </w:p>
    <w:p>
      <w:pPr>
        <w:pStyle w:val="BookText"/>
        <w:rPr/>
      </w:pPr>
      <w:bookmarkEnd w:id="102"/>
      <w:r>
        <w:rPr>
          <w:rFonts w:ascii="IRNazanin" w:hAnsi="IRNazanin" w:eastAsia="IRNazanin"/>
          <w:color w:val="111111"/>
          <w:sz w:val="28"/>
          <w:sz w:val="28"/>
          <w:szCs w:val="28"/>
          <w:rtl w:val="true"/>
          <w:lang w:bidi="fa-IR"/>
        </w:rPr>
        <w:t>مسلم است کسانی همچون شیخ مفید که شایستگی لازم را داشتهاند، تحت تربیت ویژه حضرت قرار گرفتهاند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دیگر آثار تربیتی سازمان رهبری حضرت مهدی عجل الله تعالی فرجه الشریف در میان مردم، حفظ سیره و سنت پیامبر صلی الله علیه و آله و سلم و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اقدامات عملی و توصیه های کلامی حضرت مهدی عجل الله تعالی فرجه الشریف، رفع نیازهای مؤمنان و اصلاح مشکلات آنان، کشف انحرافات عقیدتی و افشای به موقع کذابان، امیدبخشی و ایجاد آمادگی و همدلی در شیعیان، حل مشکلات علمی و فکری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که هر یک به مقتضای بحث خود، در مبحث نهاد وکالت، توقیعات و ملاقات بررسی خواهد شد</w:t>
      </w:r>
      <w:r>
        <w:rPr>
          <w:rFonts w:eastAsia="IRNazanin" w:cs="IRNazanin"/>
          <w:color w:val="111111"/>
          <w:sz w:val="28"/>
          <w:szCs w:val="28"/>
          <w:rtl w:val="true"/>
          <w:lang w:bidi="fa-IR"/>
        </w:rPr>
        <w:t>.</w:t>
      </w:r>
    </w:p>
    <w:p>
      <w:pPr>
        <w:pStyle w:val="Heading4"/>
        <w:numPr>
          <w:ilvl w:val="3"/>
          <w:numId w:val="1"/>
        </w:numPr>
        <w:rPr/>
      </w:pPr>
      <w:bookmarkStart w:id="103" w:name="__RefHeading___Toc2648186_2035185390"/>
      <w:bookmarkStart w:id="104" w:name="_Toc38"/>
      <w:bookmarkEnd w:id="103"/>
      <w:r>
        <w:rPr>
          <w:rtl w:val="true"/>
        </w:rPr>
        <w:t>ب</w:t>
      </w:r>
      <w:r>
        <w:rPr>
          <w:rtl w:val="true"/>
        </w:rPr>
        <w:t xml:space="preserve">) </w:t>
      </w:r>
      <w:r>
        <w:rPr>
          <w:rtl w:val="true"/>
        </w:rPr>
        <w:t>نهاد وکالت</w:t>
      </w:r>
      <w:bookmarkEnd w:id="104"/>
    </w:p>
    <w:p>
      <w:pPr>
        <w:pStyle w:val="BookText"/>
        <w:rPr/>
      </w:pPr>
      <w:r>
        <w:rPr>
          <w:rFonts w:ascii="IRNazanin" w:hAnsi="IRNazanin" w:eastAsia="IRNazanin"/>
          <w:color w:val="111111"/>
          <w:sz w:val="28"/>
          <w:sz w:val="28"/>
          <w:szCs w:val="28"/>
          <w:rtl w:val="true"/>
          <w:lang w:bidi="fa-IR"/>
        </w:rPr>
        <w:t>یکی از مهمترین ارکان سازمان رهبری حضرت در دوره غیبت صغری، انتخاب نواب خاص از سوی حضرت و استفاده از آنان برای پیشبرد اهداف تربیتی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کارکردهای نهاد وکالت و آثار تربیتی آن در میان مردم، 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شیعیان به مسیر اصلی امامت و رهایی بخشیدن از سردرگمیها و انحرافها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شیعیان و تلاش برای راهیابی درست آنان و رهایی از سردرگمیها، در غوغای شیطنتهای فرمانروایان عباسی و ادعای مدعیان دروغین نیابت و خیانت برخی نایبان امامان پیشین، از جمله کارکردهای نهاد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ابوجعفر عمری و نقش هدایتی او در اقرار گرفتن از ابوطاهر محمدبنعلیبنبلال درباره ادعای دروغش، که در گذشته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نواب خاص برای جلوگیری از انحرافها، بر روایات و احادیث و تألیف کتب دینی و اموری از این قبیل نظارت داشتند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اعتماد مردم از طریق خرق عادت، با عنایت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ابوجعفر عمری </w:t>
      </w:r>
    </w:p>
    <w:p>
      <w:pPr>
        <w:pStyle w:val="BookText"/>
        <w:rPr/>
      </w:pPr>
      <w:r>
        <w:rPr>
          <w:rFonts w:ascii="IRNazanin" w:hAnsi="IRNazanin" w:eastAsia="IRNazanin"/>
          <w:color w:val="111111"/>
          <w:sz w:val="28"/>
          <w:sz w:val="28"/>
          <w:szCs w:val="28"/>
          <w:rtl w:val="true"/>
          <w:lang w:bidi="fa-IR"/>
        </w:rPr>
        <w:t xml:space="preserve">در یک ماجرا با خرق عادت، از محل پارچه گمشدهای به یکی از شیعیان خبر میدهد؛ </w:t>
      </w:r>
      <w:r>
        <w:rPr>
          <w:rStyle w:val="FootnoteAnchor"/>
          <w:rtl w:val="true"/>
        </w:rPr>
        <w:footnoteReference w:id="161"/>
      </w:r>
      <w:r>
        <w:rPr>
          <w:rFonts w:ascii="IRNazanin" w:hAnsi="IRNazanin" w:eastAsia="IRNazanin"/>
          <w:color w:val="111111"/>
          <w:sz w:val="28"/>
          <w:sz w:val="28"/>
          <w:szCs w:val="28"/>
          <w:rtl w:val="true"/>
          <w:lang w:bidi="fa-IR"/>
        </w:rPr>
        <w:t xml:space="preserve">یا حسینبنروح نوبختی به نامهای نانوشته که صفحهای سفید بیش نبود و پرسش فقط در ذهن صاحب نامه بود، پاسخ داد؛ </w:t>
      </w:r>
      <w:r>
        <w:rPr>
          <w:rStyle w:val="FootnoteAnchor"/>
          <w:rtl w:val="true"/>
        </w:rPr>
        <w:footnoteReference w:id="162"/>
      </w:r>
      <w:r>
        <w:rPr>
          <w:rFonts w:ascii="IRNazanin" w:hAnsi="IRNazanin" w:eastAsia="IRNazanin"/>
          <w:color w:val="111111"/>
          <w:sz w:val="28"/>
          <w:sz w:val="28"/>
          <w:szCs w:val="28"/>
          <w:rtl w:val="true"/>
          <w:lang w:bidi="fa-IR"/>
        </w:rPr>
        <w:t>یا اینکه علیبنمحمد سمری در بغداد از وفات علیبنبابویه قمی در قم در همان تاریخ خبر داد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جلوگیری از تفرقه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سفیران این بود که با اثبات امامت پسر امام حسن عسکری علیه السلام، جماعت امامیه را از انشعابهای بیشتر مصون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آنان با نقل سخنانی از پیامبر صلی الله علیه و آله و سلم و ائمه علیهم السلام که بر ختم دوازده امام به امام مهدی عجل الله تعالی فرجه الشریف و غیبت ایشان دلالت داشت، توانستند انشعابها در مکتب تشیع را کاهش دهند و در نهایت از بین ببرند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به پرسشهای فقهی و علمی و عقیدتی مردم و مناظره 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نائبان، مرجع مراجعات مردم در مسائل و مشکلات علمی و اخلاقی، معتبرترین سند علمی و تربیتی و تعیینکننده حقانیت در شبهه های کلامی و عقیدتی بودند؛ چنانکه از نائب دوم حضرت در مورد مفوّضه و عقایدشان و پیروی از آنها سؤال شد، ایشان نظر مفوّضه در نسبت دادن خلق و رزق به ائمه علیهم السلام را تکذیب، و آن را از شئون ذات الهی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چون میدانستند که نواب با حضرت در ارتباط هستند، سخنان آنان را با اطمینان میپذیرفتند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در ماجرایی دیگر، حسینبنروح نوبختی به سؤالی درباره علت تسلط دشمنان بر امام حسین علیه السلام پاسخ مفصل و قانعکنندهای داد؛ به گونهای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کردم که پاسخها از جانب او باشد، ولی چیزی نگفتم که خودش رو کرد به من و گفت</w:t>
      </w:r>
      <w:r>
        <w:rPr>
          <w:rFonts w:eastAsia="IRNazanin" w:cs="IRNazanin"/>
          <w:color w:val="111111"/>
          <w:sz w:val="28"/>
          <w:szCs w:val="28"/>
          <w:rtl w:val="true"/>
          <w:lang w:bidi="fa-IR"/>
        </w:rPr>
        <w:t xml:space="preserve">: </w:t>
      </w:r>
      <w:bookmarkStart w:id="105" w:name="pg4816_43374"/>
    </w:p>
    <w:p>
      <w:pPr>
        <w:pStyle w:val="BookText"/>
        <w:rPr/>
      </w:pPr>
      <w:bookmarkEnd w:id="105"/>
      <w:r>
        <w:rPr>
          <w:rFonts w:ascii="IRNazanin" w:hAnsi="IRNazanin" w:eastAsia="IRNazanin"/>
          <w:color w:val="111111"/>
          <w:sz w:val="28"/>
          <w:sz w:val="28"/>
          <w:szCs w:val="28"/>
          <w:rtl w:val="true"/>
          <w:lang w:bidi="fa-IR"/>
        </w:rPr>
        <w:t>اینها را از حضرت حجت عجل الله تعالی فرجه الشریف شنیده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واسطه این کار نائبان، اطمینان و آرامشی پدید میآمد که از شدت بحران نبودِ امام 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نائبان، وکلا را تثبیت میکردند و هر دو در جهت تحکیم و تثبیت فقیهان مرجع اقدام میکردند و مردم را برای طلب سؤالات و مشکلات از فقیه در زمان غیبت کبری، آماده میساختند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رساندن نامه ها، پیامها، پرسشها و مشکلات مردم به حضرت و دریافت جواب و ابلاغ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نامه حضرت به محمدبنجعفر الاسدی که خاص پاسخ به سؤالات و مسائل شرعی و فقهی بوده و از طریق نائبان حضرت به او رسیده است </w:t>
      </w:r>
      <w:r>
        <w:rPr>
          <w:rStyle w:val="FootnoteAnchor"/>
          <w:rtl w:val="true"/>
        </w:rPr>
        <w:footnoteReference w:id="168"/>
      </w:r>
      <w:r>
        <w:rPr>
          <w:rFonts w:ascii="IRNazanin" w:hAnsi="IRNazanin" w:eastAsia="IRNazanin"/>
          <w:color w:val="111111"/>
          <w:sz w:val="28"/>
          <w:sz w:val="28"/>
          <w:szCs w:val="28"/>
          <w:rtl w:val="true"/>
          <w:lang w:bidi="fa-IR"/>
        </w:rPr>
        <w:t xml:space="preserve">یا پاسخ به سؤالات فقهی محمدبنعبداللهبنجعفر الحمیری </w:t>
      </w:r>
      <w:r>
        <w:rPr>
          <w:rStyle w:val="FootnoteAnchor"/>
          <w:rtl w:val="true"/>
        </w:rPr>
        <w:footnoteReference w:id="169"/>
      </w:r>
      <w:r>
        <w:rPr>
          <w:rFonts w:ascii="IRNazanin" w:hAnsi="IRNazanin" w:eastAsia="IRNazanin"/>
          <w:color w:val="111111"/>
          <w:sz w:val="28"/>
          <w:sz w:val="28"/>
          <w:szCs w:val="28"/>
          <w:rtl w:val="true"/>
          <w:lang w:bidi="fa-IR"/>
        </w:rPr>
        <w:t>که نائب حضرت به او ابلاغ کرد</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106" w:name="__RefHeading___Toc2648188_2035185390"/>
      <w:bookmarkStart w:id="107" w:name="_Toc39"/>
      <w:bookmarkEnd w:id="106"/>
      <w:r>
        <w:rPr>
          <w:rtl w:val="true"/>
        </w:rPr>
        <w:t>گفتار دوم</w:t>
      </w:r>
      <w:r>
        <w:rPr>
          <w:rtl w:val="true"/>
        </w:rPr>
        <w:t xml:space="preserve">: </w:t>
      </w:r>
      <w:r>
        <w:rPr>
          <w:rtl w:val="true"/>
        </w:rPr>
        <w:t>آثار تربیتی توقیع و مکاتبه</w:t>
      </w:r>
      <w:bookmarkEnd w:id="107"/>
    </w:p>
    <w:p>
      <w:pPr>
        <w:pStyle w:val="BookText"/>
        <w:rPr/>
      </w:pPr>
      <w:r>
        <w:rPr>
          <w:rFonts w:ascii="IRNazanin" w:hAnsi="IRNazanin" w:eastAsia="IRNazanin"/>
          <w:color w:val="111111"/>
          <w:sz w:val="28"/>
          <w:sz w:val="28"/>
          <w:szCs w:val="28"/>
          <w:rtl w:val="true"/>
          <w:lang w:bidi="fa-IR"/>
        </w:rPr>
        <w:t>نوشتن توقیع و نامه از طرف حضرت مهدی عجل الله تعالی فرجه الشریف یا پاسخ به نامه های نگاشته شده برای حضرت، وسیله هدایت خواص و عوام در مسیر حقیقت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آثار عبارتاند از</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اعلان نصب سفرا و وکیلان و آگاهی دادن به مردم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توقیع حضرت به نائب دوم، فرزند عثمانبنسعید، به مناسبت ارتحال پدرش و همدردی حضرت در این مصیبت و اعلام جانشینی او </w:t>
      </w:r>
      <w:r>
        <w:rPr>
          <w:rStyle w:val="FootnoteAnchor"/>
          <w:rtl w:val="true"/>
        </w:rPr>
        <w:footnoteReference w:id="171"/>
      </w:r>
      <w:r>
        <w:rPr>
          <w:rFonts w:ascii="IRNazanin" w:hAnsi="IRNazanin" w:eastAsia="IRNazanin"/>
          <w:color w:val="111111"/>
          <w:sz w:val="28"/>
          <w:sz w:val="28"/>
          <w:szCs w:val="28"/>
          <w:rtl w:val="true"/>
          <w:lang w:bidi="fa-IR"/>
        </w:rPr>
        <w:t>یا توقیع حضرت درباره معرفی راویان حدیث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رخدادها و پیشآمدهایی در آینده روی خواهد داد، درباره آنها به راویان حدیث ما رجوع کنید؛ زیرا آنان حجت من بر شمایند و من، حجت خدایم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حفظ ارزشها و فرهنگ دینی و سنت و سیره نبوی صلی الله علیه و آله و سلم و اهلبیت علیهم السلام از طریق توصیه ها و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نهی از پرسشهای بیهوده، حضرت مهدی عجل الله تعالی فرجه الشریف ضمن توقیعی، ظهور را در اختیار خدا و زمان آن را از علم و اختیارات الهی دانستند و مردم را از پرسشهای بیهوده در حکمت و مصلحت غیبت نهی فرمودند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توقیعی، امام زمان عجل الله تعالی فرجه الشریف در موضوع لزوم محبت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باید کاری کند که وی را به محبت و دوستی ما نزدیک کند و از آنچه ناخوشایند ما و موجب کراهت و خشم ماست دوری گزیند؛ زیرا امر ما ناگهان فرا میرسد، در هنگامی که توبه در آن زمان برای او سودی ندارد و خداوند رشد و هدایت مطلوب را بر شما الهام فرماید و به لطف خویش، شما را به بهرهوری از رحمتهایش توفیق بخشد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در بیان حضرت آمده است که عمل ما باید مطابق رضایت آنان باشد تا موجب محبت و دوستی حقیقی گردد؛ ضمن آنکه ایشان ما را از تأخیر انداختن در امر توبه و متکی شدن به توبه آن لحظه برحذر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ادای حقوق الهی، در توقیعی که برای شیخ مفید صادر شده و حضرت، ایشان را دوست بااخلاص خود میخوانند، به شیعیان سفارش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میکنیم هر یک از برادران دینی تو را که تقوای الهی پیشه کرده است تا آنچه بر گردن دارد، به مستحقانش برساند؛ در نتیجه از فتنه های ویرانگر و گرفتاریها و آشفتگیهای تاریک و گمراهکننده در امان خواهد بود و آن کس که در دادن نعمتهایی که خداوند به او کرامت کرده، به کسانی که فرمان رسیدگی به آنها را دارد، بخل ورزد، زیانکار دنیا و آخرت خواهد بود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دیگر، درباره حق امام زمان عجل الله تعالی فرجه الشریف سفارش شده و حضرت در ضمن توقیعی، با توصیه به شیعیان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بترسید و تسلیم ما شوید و کار را به ما واگذارید و بر ماست که شما را از سرچشمه، سیراب بیرون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منحرف نشوید و به نادرستی نگرایید و بر اساس سنت آشکار الهی به وسیله محبت و دوستی خود، راه و </w:t>
      </w:r>
    </w:p>
    <w:p>
      <w:pPr>
        <w:pStyle w:val="BookText"/>
        <w:rPr/>
      </w:pPr>
      <w:r>
        <w:rPr>
          <w:rFonts w:ascii="IRNazanin" w:hAnsi="IRNazanin" w:eastAsia="IRNazanin"/>
          <w:color w:val="111111"/>
          <w:sz w:val="28"/>
          <w:sz w:val="28"/>
          <w:szCs w:val="28"/>
          <w:rtl w:val="true"/>
          <w:lang w:bidi="fa-IR"/>
        </w:rPr>
        <w:t>مقصدتان را به سوی ما ادامه دهید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امیدبخشی و همدلی با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الامر عجل الله تعالی فرجه الشریف برای ایجاد آمادگی در شیعیان و اعلام مراقبت از اعمال و رفتار و گفتار آنها،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اخبار و احوال شما علم داریم و چیزی از اخبار شما از ما دور نمیماند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این چنین، ضمن اعلام همراهی، شیعیان را متوجه کنترل و نظارت دقیق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درباره رسیدگی به امور مردم، ضمن امید دادن و همدلی با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رسیدگی و سرپرستی شما کوتاهی نکرده و یاد شما را از خاطر نمیبریم و اگر جز این بود، دشواریها و مصائب بر شما فرود میآمد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بیان چنین عبارتی از جانب یک امام و مولا، آثار تربیتی عمیقی در قلب و عمل منتظران حقیقی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حضرت در مورد کیفیت بهرهوری از ایشان، ضمن اعلام امان و امنیت برای اهل زمین، شیعیان را مطمئن میکنند که اگرچه حضور ظاهری ندارند؛ اما همچون خورشید پشت ابر، آثار و برکات خود را ارزانی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کیفیت بهرهوری از من در دوران غیبتم، همچون بهرهوری از خورشید است؛ هنگامی که ابرها آن را از دیدگان بپوشانند و من برای اهل زمین، موجب امان و امنیت باشم، همچنان که ستارگان برای اهل آسمان موجب امان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به شما مربوط نیست، پرسش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تعجیل فرج بسیار دعا کنید که به راستی همین دعا، فرج شماست</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مسائل و مشکلات علمی و فکری شیعیان و پاسخ به سؤالات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نمونه ها بسیار است؛ برای نمونه، پاسخ حضرت به سؤالات مختلف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محمدبنعبداللهبنجعفر الحِمْیَری در یکی از توقیعات</w:t>
      </w:r>
      <w:r>
        <w:rPr>
          <w:rFonts w:eastAsia="IRNazanin" w:cs="IRNazanin"/>
          <w:color w:val="111111"/>
          <w:sz w:val="28"/>
          <w:szCs w:val="28"/>
          <w:rtl w:val="true"/>
          <w:lang w:bidi="fa-IR"/>
        </w:rPr>
        <w:t xml:space="preserve">. </w:t>
      </w:r>
      <w:r>
        <w:rPr>
          <w:rStyle w:val="FootnoteAnchor"/>
          <w:rtl w:val="true"/>
        </w:rPr>
        <w:footnoteReference w:id="180"/>
      </w:r>
      <w:bookmarkStart w:id="108" w:name="pg4816_43377"/>
    </w:p>
    <w:p>
      <w:pPr>
        <w:pStyle w:val="BookText"/>
        <w:rPr/>
      </w:pPr>
      <w:bookmarkEnd w:id="108"/>
      <w:r>
        <w:rPr>
          <w:rFonts w:ascii="IRNazanin" w:hAnsi="IRNazanin" w:eastAsia="IRNazanin"/>
          <w:color w:val="111111"/>
          <w:sz w:val="28"/>
          <w:sz w:val="28"/>
          <w:szCs w:val="28"/>
          <w:rtl w:val="true"/>
          <w:lang w:bidi="fa-IR"/>
        </w:rPr>
        <w:t>کشف انحرافات عقیدتی و افشای دروغگویان و لعن مدعیان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 و فرقه های انحرافی، نقش زیادی در گمراه کردن مردم داشتند که حضرت با اقدام به موقع و نظارت و کنترل بر همه امور مسلمین، آنان را از انحرافها رهایی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توقیعی، شیعیان را از همنشینی با گروه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ابوخطّاب اجدع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داشتند و در ضمن، توصیه فرمودند که مردم از مال حرام و باطل دوری کنند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در اقدامی دیگر، حضرت توقیعی در اعلان لعن مدعی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احمدبنهلال کرخی عبرتائی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سابق امام هادی و امام عسکری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صوفی مسلک بود، صادر فرمودند که به دلیل جایگاه ویژه او و استفاده وی از منصب پیشین خود، ناگزیر حضرت دو یا سه بار، ماهیت دروغین و گمراه شدن او را اعلام و وی را لعن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توقیع حضرت در مورد اعلان لعن شملغانی که از مدعیان دروغین مهدویت بود، </w:t>
      </w:r>
      <w:r>
        <w:rPr>
          <w:rStyle w:val="FootnoteAnchor"/>
          <w:rtl w:val="true"/>
        </w:rPr>
        <w:footnoteReference w:id="182"/>
      </w:r>
      <w:r>
        <w:rPr>
          <w:rFonts w:ascii="IRNazanin" w:hAnsi="IRNazanin" w:eastAsia="IRNazanin"/>
          <w:color w:val="111111"/>
          <w:sz w:val="28"/>
          <w:sz w:val="28"/>
          <w:szCs w:val="28"/>
          <w:rtl w:val="true"/>
          <w:lang w:bidi="fa-IR"/>
        </w:rPr>
        <w:t>شاهدی دیگر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موارد، بیانگر توجه حضرت به هدایت مردم و شناساندن افراد گمراه، نظارت و کنترل بر امور و انجام اقدامات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برای آنان است که از جمله آثار آن، هدایت مردم به مسیر اصلی و سیره و سنت معصومان علیهم السلام و حفظ ارزشها و فرهنگ دینی است که ضمن آن، به پرسشهای علمی و فکری شیعیان پاسخ داده شده و آنان را منتظر حقیقی و امیدوار و آماده تربیت میکند</w:t>
      </w:r>
      <w:r>
        <w:rPr>
          <w:rFonts w:eastAsia="IRNazanin" w:cs="IRNazanin"/>
          <w:color w:val="111111"/>
          <w:sz w:val="28"/>
          <w:szCs w:val="28"/>
          <w:rtl w:val="true"/>
          <w:lang w:bidi="fa-IR"/>
        </w:rPr>
        <w:t>.</w:t>
      </w:r>
    </w:p>
    <w:p>
      <w:pPr>
        <w:pStyle w:val="Heading3"/>
        <w:numPr>
          <w:ilvl w:val="2"/>
          <w:numId w:val="1"/>
        </w:numPr>
        <w:rPr/>
      </w:pPr>
      <w:bookmarkStart w:id="109" w:name="__RefHeading___Toc2648190_2035185390"/>
      <w:bookmarkStart w:id="110" w:name="_Toc40"/>
      <w:bookmarkEnd w:id="109"/>
      <w:r>
        <w:rPr>
          <w:rtl w:val="true"/>
        </w:rPr>
        <w:t>گفتار سوم</w:t>
      </w:r>
      <w:r>
        <w:rPr>
          <w:rtl w:val="true"/>
        </w:rPr>
        <w:t xml:space="preserve">: </w:t>
      </w:r>
      <w:r>
        <w:rPr>
          <w:rtl w:val="true"/>
        </w:rPr>
        <w:t>آثار تربیتی حضور علما و پرورش شیعیان</w:t>
      </w:r>
      <w:bookmarkEnd w:id="11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راهکارهای تربیتی حضرت مهدی عجل الله تعالی فرجه الشریف برای تقویت عقیده به مهدویت و تربیت مردم، تثبیت و تأیید علما و فقهای بافضیلت شیعه برای مراجعات مردم بود؛ علمایی همچون شیخ صدوق، شیخ مفید و شریف مرتضی</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در این قسمت، به آثار و برکات حضور علما در میان مردم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پیشتر بیان شد، پیامبر صلی الله علیه و آله و سلم و ائمه علیهم السلام درباره حضرت مهدی عجل الله تعالی فرجه الشریف و غیبت او، از حدود دویست سال پیش از غیبت کبری سخن گفته بودند و این سخنان، در اوایل قرن دوم به همت یاران و شاگردان ائمه علیهم السلام، در صحیفه ها و نوشته های متعددی گردآوری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بودند، اساس کتابهای بعدی علما درباره غیبت صغری و کبری و مهدی موعود عجل الله تعالی فرجه الشریف شدند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انگیزه علما از نوشتن کتاب در مبحث مهدویت، این بود که با آغاز غیبت صغری تا نیمه دوم قرن چهارم، مکتب اهلحدیث یا اخباریون، بر مدارس شیعی کاملاً مسلط شدند و موضوع مهدویت از مسائل بسیار مهم و بحث برانگیز آن دوره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نیز از همین زاویه حمله میکردند و اتهام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متکلمان توانای شیعه از فرصتی که دولت آلبویه ایجاد کرد، برای مبارزه با افکار اخباریان و اتهامات دشمنان در این بحث استفاده کرده، آثاری همچون تصحیح الاعتقاد و مقابس الأنوار فی الردّ علی أهل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الردّ علی أصحاب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شریف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نمودند که به کاهش قدرت اخباریون و اتهامات دشمنان به شیعه، کمک بسزایی کرد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افزون بر تألیف کتاب و فعالیتهای علمی و پرورشی شاگردان، شیعیان در دوران غیبت صغری از طریق تلاش عالمان بزرگ شیعه و پیروی از ولایت و سفرا و وکیلان حضرت مهدی عجل الله تعالی فرجه الشریف رشد و تعالی می یافتند؛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اواخر قرن سه؛ یعنی آغاز غیبت صغری، تشیع امامی در ماوراء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اساسی در این امر، وجود برخی عالمان شیعه در این ناحیه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محمدبنمسعود سمرقندی عیاشی، مؤلف تفسیر عیاشی،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برجستهترین عالمان شیعه بود که در سمرقند، مجلس درس داشت و خانه او مرکز علمی و آموزش و تربیت شاگردان</w:t>
      </w:r>
    </w:p>
    <w:p>
      <w:pPr>
        <w:pStyle w:val="BookText"/>
        <w:rPr/>
      </w:pPr>
      <w:r>
        <w:rPr>
          <w:rFonts w:ascii="IRNazanin" w:hAnsi="IRNazanin" w:eastAsia="IRNazanin"/>
          <w:color w:val="111111"/>
          <w:sz w:val="28"/>
          <w:sz w:val="28"/>
          <w:szCs w:val="28"/>
          <w:rtl w:val="true"/>
          <w:lang w:bidi="fa-IR"/>
        </w:rPr>
        <w:t>بسیاری بود که از این طریق، مکتب تشیع را در این ناحیه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شیعیان در این نواحی، وکیلان امام مهدی عجل الله تعالی فرجه الشریف در خراسان رسیدگی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من لا یحضره الفقیه شیخ صدوق آمده که در عصر غیبت صغری تشیع در ماوراءالنهر رشد بیشتری یافت؛ چنانکه شیخ صدوق به آنجا سفر، و با شیعیان دیدار کرده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غیبت صغری، در شهر ری نیز گرایشهای قوی شیعی بروز و ظهور بیشتری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راویان و محدثان و عالمان برجسته در این شهر در عصر غیبت، از تأثیر کار وکیلان این شهر که ارتباط نزدیک با شیعیان داشتند،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بارز علما میتوان به محمد بن یعقوب کلینی، نویسنده کتاب الکافی اشاره کرد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قم مرکز شیعیان بود، ولی در عصر غیبت صغری با توجه به شرایط خاص حاکم بر آن، حضرت برای وارد شدن فقها و علما به صحنه، و گسترش و تربیت شیعه تأکید بیشتری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به دلیل آنکه متولیان مساجد از اهل سنت بودند، خانه های خود را محل آموزش و پرورش شیعه کردند؛ از جمله علمای بزرگ شهر قم، پدر شیخ صدوق بود که فرزندش با دعای حضرت مهدی عجل الله تعالی فرجه الشریف به دنیا آمد و دیگری، احمدبنمحمدبنخالد برقی که از شخصیتهای شاخص این عصر و صاحب تألیفات بسیاری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بدین ترتیب نائبان و سفرای چهارگانه به رهبری حضرت مهدی عجل الله تعالی فرجه الشریف، با هدایتِ فعالیت‌های سازمان پرسابقۀ وکالت، همکاری وکلای برجسته در دوران غیبت صغری و آمادهسازی علما، توانستند راه ارتباطی مطمئن و کارگشایی میان حضرت و شیعیان سرزمین‌های گوناگون برقرار سازند و از آن برای حفظ سازمان رهبری جهان تشیع در دوران حساس و سرنوشتساز بهره جویند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پایان یافتن دوران غیبت صغری و وفات آخرین رهبر نهاد وکالت و صدور آخرین توقیع حضرت، دوران فعالیت سازمان وکالت پس از دو قرن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محاسبه از زمان </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صدور توقیع از طرف حضرت، به پایان رسید و سازمان فقاهت در طول دوران غیبت کبری، ادامه دهنده راه سازمان وکالت تا عصر حاضر گشت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با مرور شواهد تاریخی آثار تربیتی اعتقاد به مهدویت در دوره غیبت صغری، و با عنایت به آثار تربیتی راهکارهای مهدوی و سازمان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نهاد وکالت، توقیع، حضور علما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و با توجه به مواردی که در بحث دوره قبل از غیبت گذشت، محورهای آثار تربیتی اعتقاد به مهدویت در میان مردم،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همراه با صبر در مشکلات و امید به بهبود شرایط، شکلگیری جنبشهای مردمی برای مبارزه با ظلم، ادعاهای مهدویت با نیت خیر و ایجاد تحول یا کسب قدرت که در پایان به طور گذرا به آثار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شیعه در جهان اسلام، پس از سه قرن مبارزه و ترک حالت تقیه و حضور در صحنه رقابت؛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گرم و صمیمانه مرجعیت دینی شیعه و مرجعیت سیاسی و تحقق امید و انتظار شیعیان برای ایجاد تحول؛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کرسیهای علمی علما با حمایت حکومت؛ مثل کرسی کلام شیخ مفید، شریف مرتضی و شیخ طوسی؛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جنبشهای مردمی و تشکیل دولتهای شیعی آلحمدان </w:t>
      </w:r>
      <w:r>
        <w:rPr>
          <w:rStyle w:val="FootnoteAnchor"/>
          <w:rtl w:val="true"/>
        </w:rPr>
        <w:footnoteReference w:id="193"/>
      </w:r>
      <w:r>
        <w:rPr>
          <w:rFonts w:ascii="IRNazanin" w:hAnsi="IRNazanin" w:eastAsia="IRNazanin"/>
          <w:color w:val="111111"/>
          <w:sz w:val="28"/>
          <w:sz w:val="28"/>
          <w:szCs w:val="28"/>
          <w:rtl w:val="true"/>
          <w:lang w:bidi="fa-IR"/>
        </w:rPr>
        <w:t xml:space="preserve">و آلبویه </w:t>
      </w:r>
      <w:r>
        <w:rPr>
          <w:rStyle w:val="FootnoteAnchor"/>
          <w:rtl w:val="true"/>
        </w:rPr>
        <w:footnoteReference w:id="194"/>
      </w:r>
      <w:r>
        <w:rPr>
          <w:rFonts w:ascii="IRNazanin" w:hAnsi="IRNazanin" w:eastAsia="IRNazanin"/>
          <w:color w:val="111111"/>
          <w:sz w:val="28"/>
          <w:sz w:val="28"/>
          <w:szCs w:val="28"/>
          <w:rtl w:val="true"/>
          <w:lang w:bidi="fa-IR"/>
        </w:rPr>
        <w:t xml:space="preserve">به نیت مبارزه با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تربیتی اعتقاد به مهدویت در دولت آلبویه، با اقداماتی مثل احیای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شیعی، بزرگداشت ائمه علیهم السلام،</w:t>
      </w:r>
      <w:r>
        <w:rPr>
          <w:rStyle w:val="FootnoteAnchor"/>
          <w:rtl w:val="true"/>
        </w:rPr>
        <w:footnoteReference w:id="195"/>
      </w:r>
      <w:r>
        <w:rPr>
          <w:rFonts w:ascii="IRNazanin" w:hAnsi="IRNazanin" w:eastAsia="IRNazanin"/>
          <w:color w:val="111111"/>
          <w:sz w:val="28"/>
          <w:sz w:val="28"/>
          <w:szCs w:val="28"/>
          <w:rtl w:val="true"/>
          <w:lang w:bidi="fa-IR"/>
        </w:rPr>
        <w:t xml:space="preserve">برگزاری مجالس پاسخ به شبهات دینی </w:t>
      </w:r>
      <w:r>
        <w:rPr>
          <w:rStyle w:val="FootnoteAnchor"/>
          <w:rtl w:val="true"/>
        </w:rPr>
        <w:footnoteReference w:id="196"/>
      </w:r>
      <w:r>
        <w:rPr>
          <w:rFonts w:ascii="IRNazanin" w:hAnsi="IRNazanin" w:eastAsia="IRNazanin"/>
          <w:color w:val="111111"/>
          <w:sz w:val="28"/>
          <w:sz w:val="28"/>
          <w:szCs w:val="28"/>
          <w:rtl w:val="true"/>
          <w:lang w:bidi="fa-IR"/>
        </w:rPr>
        <w:t xml:space="preserve">و مهدویت، و تألیف کتاب در مورد مهدویت </w:t>
      </w:r>
      <w:r>
        <w:rPr>
          <w:rStyle w:val="FootnoteAnchor"/>
          <w:rtl w:val="true"/>
        </w:rPr>
        <w:footnoteReference w:id="197"/>
      </w:r>
      <w:r>
        <w:rPr>
          <w:rFonts w:ascii="IRNazanin" w:hAnsi="IRNazanin" w:eastAsia="IRNazanin"/>
          <w:color w:val="111111"/>
          <w:sz w:val="28"/>
          <w:sz w:val="28"/>
          <w:szCs w:val="28"/>
          <w:rtl w:val="true"/>
          <w:lang w:bidi="fa-IR"/>
        </w:rPr>
        <w:t>جلوهای دیگر یافت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4816_43383"/>
      <w:bookmarkStart w:id="112" w:name="pg4816_43383"/>
      <w:bookmarkEnd w:id="112"/>
    </w:p>
    <w:p>
      <w:pPr>
        <w:pStyle w:val="Heading2"/>
        <w:numPr>
          <w:ilvl w:val="1"/>
          <w:numId w:val="1"/>
        </w:numPr>
        <w:rPr/>
      </w:pPr>
      <w:bookmarkStart w:id="113" w:name="pg4816_43383"/>
      <w:bookmarkStart w:id="114" w:name="__RefHeading___Toc2648192_2035185390"/>
      <w:bookmarkStart w:id="115" w:name="_Toc41"/>
      <w:bookmarkEnd w:id="113"/>
      <w:bookmarkEnd w:id="114"/>
      <w:r>
        <w:rPr>
          <w:rtl w:val="true"/>
        </w:rPr>
        <w:t>فصل چهارم</w:t>
      </w:r>
      <w:r>
        <w:rPr>
          <w:rtl w:val="true"/>
        </w:rPr>
        <w:t xml:space="preserve">: </w:t>
      </w:r>
      <w:r>
        <w:rPr>
          <w:rtl w:val="true"/>
        </w:rPr>
        <w:t>آثار تربیتی اعتقاد به مهدویت در دوره غیبت کبری</w:t>
      </w:r>
      <w:bookmarkEnd w:id="11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2648194_2035185390"/>
      <w:bookmarkStart w:id="117" w:name="_Toc42"/>
      <w:bookmarkEnd w:id="116"/>
      <w:r>
        <w:rPr>
          <w:rtl w:val="true"/>
        </w:rPr>
        <w:t>اشاره</w:t>
      </w:r>
      <w:bookmarkStart w:id="118" w:name="pg4816_43384"/>
      <w:bookmarkEnd w:id="117"/>
    </w:p>
    <w:p>
      <w:pPr>
        <w:pStyle w:val="BookText"/>
        <w:rPr/>
      </w:pPr>
      <w:bookmarkEnd w:id="118"/>
      <w:r>
        <w:rPr>
          <w:rFonts w:ascii="IRNazanin" w:hAnsi="IRNazanin" w:eastAsia="IRNazanin"/>
          <w:color w:val="111111"/>
          <w:sz w:val="28"/>
          <w:sz w:val="28"/>
          <w:szCs w:val="28"/>
          <w:rtl w:val="true"/>
          <w:lang w:bidi="fa-IR"/>
        </w:rPr>
        <w:t>تا به حال دو گام از این مراتب تربیتی را در دوره پیش از غیبت و غیبت صغری طی کردیم؛ اکنون برآنیم که در گام سوم، به چگونگی تربیت امت توسط حضرت مهدی عجل الله تعالی فرجه الشریف و آثار تربیتی اعتقاد به ایشان و اجرایی شدن راهکارهایشان در دوره غیبت کبری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اقدامات و راهکارهایی که در قالب یک ساختار تربیتی هماهنگ برای این دوره در نظر گرفته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برای تمسک به سیره و سنت اهلبیت علیهم السلام و سخنان خودِ حضرت برای عمل در دوران غیبت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جایگزینی فقها و علما و نواب 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برخی خواص و نقشآفرینی حضرت در حل مشکلات؛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و کمک به برخی عوامِ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در بحث اصلی، فایده امام غائب و چگونگی بهرهمندی از او را توضیح میدهیم</w:t>
      </w:r>
      <w:r>
        <w:rPr>
          <w:rFonts w:eastAsia="IRNazanin" w:cs="IRNazanin"/>
          <w:color w:val="111111"/>
          <w:sz w:val="28"/>
          <w:szCs w:val="28"/>
          <w:rtl w:val="true"/>
          <w:lang w:bidi="fa-IR"/>
        </w:rPr>
        <w:t>.</w:t>
      </w:r>
    </w:p>
    <w:p>
      <w:pPr>
        <w:pStyle w:val="Heading3"/>
        <w:numPr>
          <w:ilvl w:val="2"/>
          <w:numId w:val="1"/>
        </w:numPr>
        <w:rPr/>
      </w:pPr>
      <w:bookmarkStart w:id="119" w:name="__RefHeading___Toc2648196_2035185390"/>
      <w:bookmarkStart w:id="120" w:name="_Toc43"/>
      <w:bookmarkEnd w:id="119"/>
      <w:r>
        <w:rPr>
          <w:rtl w:val="true"/>
        </w:rPr>
        <w:t>گفتار اول</w:t>
      </w:r>
      <w:r>
        <w:rPr>
          <w:rtl w:val="true"/>
        </w:rPr>
        <w:t xml:space="preserve">: </w:t>
      </w:r>
      <w:r>
        <w:rPr>
          <w:rtl w:val="true"/>
        </w:rPr>
        <w:t>فایده امام غائب و چگونگی بهره مندی از او</w:t>
      </w:r>
      <w:bookmarkEnd w:id="120"/>
    </w:p>
    <w:p>
      <w:pPr>
        <w:pStyle w:val="BookText"/>
        <w:rPr/>
      </w:pPr>
      <w:r>
        <w:rPr>
          <w:rFonts w:ascii="IRNazanin" w:hAnsi="IRNazanin" w:eastAsia="IRNazanin"/>
          <w:color w:val="111111"/>
          <w:sz w:val="28"/>
          <w:sz w:val="28"/>
          <w:szCs w:val="28"/>
          <w:rtl w:val="true"/>
          <w:lang w:bidi="fa-IR"/>
        </w:rPr>
        <w:t>با توجه به شرایط خاص دوران غیبت کبری، اینگونه به ذهن میرسد که فایده امام غائب چه میتواند باشد؟ امام غائب، چگونه میتواند وظایف امامت و ولایت خویش را انجام دهد، در حالی که در میان مردم حضور ندارد؟ آیا غیبت با وظیفه هدایت و تربیت امام، سازگار است؟</w:t>
      </w:r>
    </w:p>
    <w:p>
      <w:pPr>
        <w:pStyle w:val="BookText"/>
        <w:rPr/>
      </w:pPr>
      <w:r>
        <w:rPr>
          <w:rFonts w:ascii="IRNazanin" w:hAnsi="IRNazanin" w:eastAsia="IRNazanin"/>
          <w:color w:val="111111"/>
          <w:sz w:val="28"/>
          <w:sz w:val="28"/>
          <w:szCs w:val="28"/>
          <w:rtl w:val="true"/>
          <w:lang w:bidi="fa-IR"/>
        </w:rPr>
        <w:t>برای پاسخ به این پرسشها، ابتدا امامت را از قول علامه طباطبایی تعریف میکنیم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حقیقی، ورای مقام اطاعت یا ریاست دین و دنیا یا وصایت و خلافت در زمین، به </w:t>
      </w:r>
    </w:p>
    <w:p>
      <w:pPr>
        <w:pStyle w:val="BookText"/>
        <w:rPr/>
      </w:pPr>
      <w:r>
        <w:rPr>
          <w:rFonts w:ascii="IRNazanin" w:hAnsi="IRNazanin" w:eastAsia="IRNazanin"/>
          <w:color w:val="111111"/>
          <w:sz w:val="28"/>
          <w:sz w:val="28"/>
          <w:szCs w:val="28"/>
          <w:rtl w:val="true"/>
          <w:lang w:bidi="fa-IR"/>
        </w:rPr>
        <w:t>معنای حکومت در بین مردم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غائب، روش هدایت و تربیتی خاصی دارد که با روش پیامبر صلی الله علیه و آله و سلم و دیگر معصومان علیهم السلام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بهرهمندی از حضرت در زمان غیبت، در کلام خود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نفع بردن من در زمان غیبتم، مانند نفع بردن به واسطه خورشید است، هنگامی که ابرها او را از دیدگان مستور نماید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نکته قابل توجه این است که این سؤال پیش از تولد حضرت نیز مطرح بوده؛ و پیامبر صلی الله علیه و آله و سلم نیز پاسخی مشابه کلام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 از خورشید در پشت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توصیف بیان شده حاکی از آن است که اصل قضیه غیبت نه تنها مانع تربیتی نیست، بلکه دارای آثار و فواید تربیتی برای بندگان خداست؛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بندگان از طریق غیبت حضرت و گزینش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دارای اهمیت در این بحث، امتحان بندگان از طریق غیبت حضرت و ایام غیبت است؛ زیرا به واسطه غیبت، به ویژه اگر سرّ آن نامعلوم باشد، مرتبه ایمان و تسلیم افراد در برابر تقدیر الهی، ظاهر میشود و قوت تدین و تصدیق آنان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غیبت، به واسطه حوادث و فتنه هایی که روی میدهد، شدیدترین امتحانات از مردم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یکی از سنن الهی در گزینش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داشتن و نداشتن، مقام،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وسایل تخلیص و تربیت، امتحان برای ظهور کمالات و فعلیت یافتن استعدادها و نمایش شخصیت، ایمان، صبر، استقامت، میزان درجه حضور و تسلیم افراد در برابر خداست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دوران غیبت، طولانی میشود، افراد به شک میافتند و جز مخلصان و افراد بامعرفت و آزموده و معتقد حقیقی، باقی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بقا و حیات حضرت، انتظار </w:t>
      </w:r>
    </w:p>
    <w:p>
      <w:pPr>
        <w:pStyle w:val="BookText"/>
        <w:rPr/>
      </w:pPr>
      <w:r>
        <w:rPr>
          <w:rFonts w:ascii="IRNazanin" w:hAnsi="IRNazanin" w:eastAsia="IRNazanin"/>
          <w:color w:val="111111"/>
          <w:sz w:val="28"/>
          <w:sz w:val="28"/>
          <w:szCs w:val="28"/>
          <w:rtl w:val="true"/>
          <w:lang w:bidi="fa-IR"/>
        </w:rPr>
        <w:t>ظهور در دوران بسیار طولانی غیبت توسط منتظران و نیز ایمان به غیب، استواری عقیده و اعتماد به خبرهای غیبی پیامبر صلی الله علیه و آله و سلم و اولیا، نشانه ایمان به قدرت الهی آنان و علامت قوت تسلیم و تمکین این منتظران در برابر برنامه دین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آمادگی بشر برای ظهور و حرکت به سمت اصلاح 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مصالح و فواید غیبت، انتظار و تکامل بشر و آمادگی فکری او برای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اسرار، آن است که افراد بشر به تدریج برای ظهور آن مصلح حقیقی و ساماندهنده وضع بشر، آمادگی علمی و اخلاقی و عملی پیدا کنند؛ زیرا روش آن حضرت، مانند انبیا و اولیای گذشته نیست که مبتنی بر اسباب و علل عادی و ظاهری باشد؛ بلکه بر اساس حکم به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ایشان در رهبری جهانیان، مبنی بر حقایق و حکم به واقعیات، مسامحه نکردن در امور دینی، احقاق حقوق در رد مظالم، بازخواست دستنشاندگان و ارباب قدرت و رسیدگی به کار آنان است که تحقق این امور، در گرو تکامل علوم و معارف، و ترقی و رشد فکری و ایمانی بشر است؛ به طوری که زمینه عالمگیر شدن آموزه های اسلام و جهانی شدن حکومت احکام قرآن فراهم باشد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زمان حضور ائمه علیهم السلام و با وجود تلاشهای آنان در راه تربیت و اصلاح همه انسانها، به دلیل فقدان فهم و درک مناسب عامه مردم، تنها خواص در پرتو تربیت ائمه علیهم السلام رشد میکردند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ادعا کرد که دوران حضور ائمه علیهم السلام، برای رشد و بالندگی خواص مناسب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آخرین ولیّ خدا، با توجه به شرایط خاص این دوران و سیر حکومتها و ناعدالتیها در جهان، احساس نیاز به یک مظهر عدل جهانی و منجی را در دوران غیبت برمیانگیزد؛ به گونهای که ندای فطرت مردم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دیگر ائمه علیهم السلام، آنان حضور داشتهاند و بیشتر مردم از حضور آنان استفاده نکردهاند؛ اما حال رویکرد به سمتی است که معصوم، حاضر نیست و به تدریج احساس نیاز مردم به حجت زمان و </w:t>
      </w:r>
      <w:bookmarkStart w:id="121" w:name="pg4816_43387"/>
    </w:p>
    <w:p>
      <w:pPr>
        <w:pStyle w:val="BookText"/>
        <w:rPr/>
      </w:pPr>
      <w:bookmarkEnd w:id="121"/>
      <w:r>
        <w:rPr>
          <w:rFonts w:ascii="IRNazanin" w:hAnsi="IRNazanin" w:eastAsia="IRNazanin"/>
          <w:color w:val="111111"/>
          <w:sz w:val="28"/>
          <w:sz w:val="28"/>
          <w:szCs w:val="28"/>
          <w:rtl w:val="true"/>
          <w:lang w:bidi="fa-IR"/>
        </w:rPr>
        <w:t>ضرورت تربیت از طریق او بیشتر برانگیخته میشود و آنها با تشنگی و ولع بیشتر به دنبال تکامل و اصلاح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دیگر از حکمتها و فواید غیبت را میتوان آمادگی جهانی برای ظهور خاتمالأوصیاء عجل الله تعالی فرجه الشریف بیان کرد که باید زمینۀ پذیرش در سطح کلی و عمومی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تربیتی غیبت آنگونه است که با غیبت معصوم علیه السلامو اوضاع نامطلوب و تاریک جامعه، مردم طلب نور میکنند و در یک کلام، فلسفه این غیبت طولانی و فایده آن، تربیت و تکامل و ایجاد آمادگی برای ظهور در عموم مردم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حضرت در پشت پرده های غیبت، دلهای آماده را تحت جذبه مخصوص خود قرار میدهد و از طریق هدایت باطنی و با در نظر گرفتن راهکارهایی، به تربیت و تکامل بشر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راهکارهای تربیت مهدوی در دوران غیبت کبری و آثار تربیتی آن میپردازیم</w:t>
      </w:r>
      <w:r>
        <w:rPr>
          <w:rFonts w:eastAsia="IRNazanin" w:cs="IRNazanin"/>
          <w:color w:val="111111"/>
          <w:sz w:val="28"/>
          <w:szCs w:val="28"/>
          <w:rtl w:val="true"/>
          <w:lang w:bidi="fa-IR"/>
        </w:rPr>
        <w:t>.</w:t>
      </w:r>
    </w:p>
    <w:p>
      <w:pPr>
        <w:pStyle w:val="Heading3"/>
        <w:numPr>
          <w:ilvl w:val="2"/>
          <w:numId w:val="1"/>
        </w:numPr>
        <w:rPr/>
      </w:pPr>
      <w:bookmarkStart w:id="122" w:name="__RefHeading___Toc2648198_2035185390"/>
      <w:bookmarkStart w:id="123" w:name="_Toc44"/>
      <w:bookmarkEnd w:id="122"/>
      <w:r>
        <w:rPr>
          <w:rtl w:val="true"/>
        </w:rPr>
        <w:t>گفتار دوم</w:t>
      </w:r>
      <w:r>
        <w:rPr>
          <w:rtl w:val="true"/>
        </w:rPr>
        <w:t xml:space="preserve">: </w:t>
      </w:r>
      <w:r>
        <w:rPr>
          <w:rtl w:val="true"/>
        </w:rPr>
        <w:t>آثار تربیتی توصیه برای تمسک به سیره و سنت اهلبیت علیهم السلام و سخنان حضرت مهدی عجل الله تعالی فرجه الشریف</w:t>
      </w:r>
      <w:bookmarkEnd w:id="123"/>
    </w:p>
    <w:p>
      <w:pPr>
        <w:pStyle w:val="BookText"/>
        <w:rPr/>
      </w:pPr>
      <w:r>
        <w:rPr>
          <w:rFonts w:ascii="IRNazanin" w:hAnsi="IRNazanin" w:eastAsia="IRNazanin"/>
          <w:color w:val="111111"/>
          <w:sz w:val="28"/>
          <w:sz w:val="28"/>
          <w:szCs w:val="28"/>
          <w:rtl w:val="true"/>
          <w:lang w:bidi="fa-IR"/>
        </w:rPr>
        <w:t>هر چند غیبت ظاهری مربی، برخی محرومیتها را در پی دارد؛ اما این غیبت، بر اساس حکمتها و شرایطی بوده است و در ضمن آن، امکاناتی هم در نظر گرفته شده که دارای آثار هدایتی و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غیبت کبری، کتاب خدا و سنت رسول صلی الله علیه و آله و سلم ، احادیث و آموزه های یازده معصوم علیهم السلام و سیره عملی ایشان در ابعاد گوناگون، دوران هفتاد ساله غیبت صغری و مجموعه ارشادها و آموزه ها در این دوره که از طریق نائبان و وکلای حضرت منتقل شده است و وجود جمعی از عالمان و بزرگان شیعه که با واسطه های کم، دوره های تربیتی امامان علیهم السلام را درک کردهاند، </w:t>
      </w:r>
      <w:r>
        <w:rPr>
          <w:rStyle w:val="FootnoteAnchor"/>
          <w:rtl w:val="true"/>
        </w:rPr>
        <w:footnoteReference w:id="205"/>
      </w:r>
      <w:r>
        <w:rPr>
          <w:rFonts w:ascii="IRNazanin" w:hAnsi="IRNazanin" w:eastAsia="IRNazanin"/>
          <w:color w:val="111111"/>
          <w:sz w:val="28"/>
          <w:sz w:val="28"/>
          <w:szCs w:val="28"/>
          <w:rtl w:val="true"/>
          <w:lang w:bidi="fa-IR"/>
        </w:rPr>
        <w:t>از راهکارهای عملی تربیت متربیان و منتظران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فارابی و برخی دیگر از فیلسوفان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بود، باید به سنن و قوانین پیشینیان او عمل کرد؛ علمای بزرگ تشیع نیز همین سیره را عملی کردهاند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کلامی از خود حضرت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بکوشید در صراط مستقیم باشید و به چپ و راست نروید؛ ما را با شناخت و حجت قبلی، الگوی خود قرار دهید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است که با وجود میراث هدایتی و تربیتی ائمه پیشین علیهم السلام که در ابعاد گوناگون به جای مانده است و با وجود توصیه ها و سخنان حضرت مهدی عجل الله تعالی فرجه الشریف در دوران غیبت صغری، درمییابیم که آثار وجودی حجت در دوران غیبت، به طور کلی منتفی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آثار این راهکار تربیتی که با عمل به سنت و سخنان چهارده معصوم علیهم السلام حاصل میشود،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واسطه فیض بودن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اخبار مستفیضه قطعیه، ثابت شده که ذات ائمه علیهم السلام، علت غایی ایجاد مخلوقات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مهدی عجل الله تعالی فرجه الشریف نیز واسطه فیض الهی و علت غایی مخلوقات هستند و بدون ایشان، زمین و اهل زمین مضطرباند؛ چرا که حضرت، واسطهای تکوینی است و چنانکه پیشتر گفته شد، از انظار عموم، غائب؛ ولی درباره نفوس شایسته، هدایت باطنی دارند و آنان را به حق و حقیقت و به سوی هدایت و سعادت، هدایت خواهند کرد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شیعیان معتقدند آنچه از مادیات و معنویات به آنان میرسد، همگی به برکت وجود حضرت و فیض پر برکت ایشان است و اینجاست که آثار تربیتی این اعتقاد، بروز و ظهور میکند و مردم به امید حضرت و هدایت و تربیت توسط ایشان، برنامه سعادتبخش خود را دنبال میکنند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کلامی از زیارت جامعه کبیره </w:t>
      </w:r>
      <w:r>
        <w:rPr>
          <w:rStyle w:val="FootnoteAnchor"/>
          <w:rtl w:val="true"/>
        </w:rPr>
        <w:footnoteReference w:id="209"/>
      </w:r>
      <w:r>
        <w:rPr>
          <w:rFonts w:ascii="IRNazanin" w:hAnsi="IRNazanin" w:eastAsia="IRNazanin"/>
          <w:color w:val="111111"/>
          <w:sz w:val="28"/>
          <w:sz w:val="28"/>
          <w:szCs w:val="28"/>
          <w:rtl w:val="true"/>
          <w:lang w:bidi="fa-IR"/>
        </w:rPr>
        <w:t>که ائمه علیهم السلام به آن گواهی دادهاند، آمده است که افاضه فیض بدون واسطه حضرت،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اینکه امام، واسطه فیض </w:t>
      </w:r>
    </w:p>
    <w:p>
      <w:pPr>
        <w:pStyle w:val="BookText"/>
        <w:rPr/>
      </w:pPr>
      <w:r>
        <w:rPr>
          <w:rFonts w:ascii="IRNazanin" w:hAnsi="IRNazanin" w:eastAsia="IRNazanin"/>
          <w:color w:val="111111"/>
          <w:sz w:val="28"/>
          <w:sz w:val="28"/>
          <w:szCs w:val="28"/>
          <w:rtl w:val="true"/>
          <w:lang w:bidi="fa-IR"/>
        </w:rPr>
        <w:t>است و به مؤمن کمک میکند، موجب ثبات و صلابت مؤمن در عقیدهاش میشود و در رویارویی با طاغوت و ظلمت، به او قوت قلب میبخشد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احساس وجود و حضور امام و نظارت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فرموده شخص حضرت مهدی عجل الله تعالی فرجه الشریف که در بخش توقیعات ذکر شد، حضرت از احوال همه انسانها و اوضاع آنان آگاهی دارند و مراقبتها و کنترلهای حضرت و رسیدگی و سرپرستی ایشان دائمی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اگر چه حضرت، حکومت ظاهری ندارند؛ اما شئون امامت و رهبری را در حدّ امکان بر عهده دارند و وظایف خود را به بهترین شکل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اشخاص، یاری مؤمنان بر مخالفان، حل مسائل مشکل علمی، موعظه افراد و تعلیم معارف، رفع گرفتاریها و دفع انواع عذاب و یاری دادن به علما در استنباط احکام 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اقدامات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به شیخ مفید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تو فتوا بده، ما اصلاح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یا سخنان دیگر که در بخش توقیعات بیان شده است، بر آگاهی حضرت و مراقبت ایشان بر احوال امت دلالت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آگاهی مردم بر چنین مواردی و ایمان آنان به امام غائب؛ اما زنده و دارای حضور مفید و مؤثر، منشأ حیات و نشاط مذهب است؛ چنانکه هانری کربن به علامه طباطبایی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باقی است، به دلیل اینکه اعتقاداتش بر اساس رجوع به امام زنده شکل میگیرد و همه شیعیان حقیقی، به این رهبر و پیشوای کامل اقتدا و از سیرت او پیروی میکنند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این احساس حضور امام و نظارت ایشان، افزون بر آثاری؛ همچون اطمینان به حضور یک مربی و یقین به تربیت و هدایت او، شور و نشاط و دلگرمی به داشتن پناهگاه و یاریگر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 مراقبت افراد بر رفتار و گفتار و کردارشان را به دلیل نظارت حضرت تقویت میکند</w:t>
      </w:r>
      <w:r>
        <w:rPr>
          <w:rFonts w:eastAsia="IRNazanin" w:cs="IRNazanin"/>
          <w:color w:val="111111"/>
          <w:sz w:val="28"/>
          <w:szCs w:val="28"/>
          <w:rtl w:val="true"/>
          <w:lang w:bidi="fa-IR"/>
        </w:rPr>
        <w:t xml:space="preserve">. </w:t>
      </w:r>
      <w:bookmarkStart w:id="124" w:name="pg4816_43390"/>
    </w:p>
    <w:p>
      <w:pPr>
        <w:pStyle w:val="BookText"/>
        <w:rPr/>
      </w:pPr>
      <w:bookmarkEnd w:id="124"/>
      <w:r>
        <w:rPr>
          <w:rFonts w:ascii="IRNazanin" w:hAnsi="IRNazanin" w:eastAsia="IRNazanin"/>
          <w:color w:val="111111"/>
          <w:sz w:val="28"/>
          <w:sz w:val="28"/>
          <w:szCs w:val="28"/>
          <w:rtl w:val="true"/>
          <w:lang w:bidi="fa-IR"/>
        </w:rPr>
        <w:t>به فرموده حضرت مهدی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تربیتیافته های پروردگارمان هستیم و مخلوقات دیگر از ما و تحت تربیت ما هستند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احساس وجود و حضور حضرت کمک میکند که انسان با بهرهگیری از هدایت و تربیت این امام و نظارت کامل بر اعمال خود، از متربیان خوب آن مربی باشد</w:t>
      </w:r>
      <w:r>
        <w:rPr>
          <w:rFonts w:eastAsia="IRNazanin" w:cs="IRNazanin"/>
          <w:color w:val="111111"/>
          <w:sz w:val="28"/>
          <w:szCs w:val="28"/>
          <w:rtl w:val="true"/>
          <w:lang w:bidi="fa-IR"/>
        </w:rPr>
        <w:t>.</w:t>
      </w:r>
    </w:p>
    <w:p>
      <w:pPr>
        <w:pStyle w:val="Heading3"/>
        <w:numPr>
          <w:ilvl w:val="2"/>
          <w:numId w:val="1"/>
        </w:numPr>
        <w:rPr/>
      </w:pPr>
      <w:bookmarkStart w:id="125" w:name="__RefHeading___Toc2648200_2035185390"/>
      <w:bookmarkStart w:id="126" w:name="_Toc45"/>
      <w:bookmarkEnd w:id="125"/>
      <w:r>
        <w:rPr>
          <w:rtl w:val="true"/>
        </w:rPr>
        <w:t>گفتار سوم</w:t>
      </w:r>
      <w:r>
        <w:rPr>
          <w:rtl w:val="true"/>
        </w:rPr>
        <w:t xml:space="preserve">: </w:t>
      </w:r>
      <w:r>
        <w:rPr>
          <w:rtl w:val="true"/>
        </w:rPr>
        <w:t>آثار تربیتی جایگزینی فقها، علما و نواب عام</w:t>
      </w:r>
      <w:bookmarkEnd w:id="126"/>
    </w:p>
    <w:p>
      <w:pPr>
        <w:pStyle w:val="BookText"/>
        <w:rPr/>
      </w:pPr>
      <w:r>
        <w:rPr>
          <w:rFonts w:ascii="IRNazanin" w:hAnsi="IRNazanin" w:eastAsia="IRNazanin"/>
          <w:color w:val="111111"/>
          <w:sz w:val="28"/>
          <w:sz w:val="28"/>
          <w:szCs w:val="28"/>
          <w:rtl w:val="true"/>
          <w:lang w:bidi="fa-IR"/>
        </w:rPr>
        <w:t>بر اساس روایات، مقام نیابت عامه به حکم خود ائمه علیهم السلام، به ویژه امام مهدی عجل الله تعالی فرجه الشریف، به فقیه واجد شرایط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سند مرتبط با این بحث، مقبوله عمربنحنظله </w:t>
      </w:r>
      <w:r>
        <w:rPr>
          <w:rStyle w:val="FootnoteAnchor"/>
          <w:rtl w:val="true"/>
        </w:rPr>
        <w:footnoteReference w:id="215"/>
      </w:r>
      <w:r>
        <w:rPr>
          <w:rFonts w:ascii="IRNazanin" w:hAnsi="IRNazanin" w:eastAsia="IRNazanin"/>
          <w:color w:val="111111"/>
          <w:sz w:val="28"/>
          <w:sz w:val="28"/>
          <w:szCs w:val="28"/>
          <w:rtl w:val="true"/>
          <w:lang w:bidi="fa-IR"/>
        </w:rPr>
        <w:t>و نیز توقیع حضرت در پاسخ به سؤال اسحاقبنیعقوب است که در مورد شیوه رجوع مردم در حوادث در ایام غیبت کبری صادر شده است؛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سؤال کردی، خداوند تو را هدایت کند و ثابتقدم دارد؛ اما در حوادثی که پیش میآید، به راویان 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زیرا آنان حجت و نمایندگان من هستند بر شما و من، حجت خدا بر شما هستم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این توقیع، به خوبی معلوم میشود که فقهای عادل، نماینده و نواب عام حضرت هستند و خود ایشان، مردم را به آنان ارجاع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فقیهی که نگهدارنده نفس خود، محافظ دین و مطیع امر مولاست، بر عوام واجب است که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گواه آن است که مسلمانان در ایام غیبت، بدون پناهگاه رها نشدهاند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نواب عام و فقیهان واجد شرایط، سرپرست یتیمانی معرفی شدهاند که آن یتیمان، افراد دورمانده از امام و مولای خویش هستند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در مثالی دیگر، امام رضا علیه السلامعلیبنمسیّب را برای آموزش علوم دینی، به زکریابنآدم قمی ارجاع دادند 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دینت را از او بیاموز</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بدین ترتیب، مهمترین وظایف فقها و نواب عام در هدایت و تربیت امت،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الگوگیری از آرمانها و سیره حضرت مهدی عجل الله تعالی فرجه الشریف، </w:t>
      </w:r>
      <w:r>
        <w:rPr>
          <w:rStyle w:val="FootnoteAnchor"/>
          <w:rtl w:val="true"/>
        </w:rPr>
        <w:footnoteReference w:id="220"/>
      </w:r>
      <w:r>
        <w:rPr>
          <w:rFonts w:ascii="IRNazanin" w:hAnsi="IRNazanin" w:eastAsia="IRNazanin"/>
          <w:color w:val="111111"/>
          <w:sz w:val="28"/>
          <w:sz w:val="28"/>
          <w:szCs w:val="28"/>
          <w:rtl w:val="true"/>
          <w:lang w:bidi="fa-IR"/>
        </w:rPr>
        <w:t xml:space="preserve">حراست از معارف حقیقی اسلامی </w:t>
      </w:r>
      <w:r>
        <w:rPr>
          <w:rStyle w:val="FootnoteAnchor"/>
          <w:rtl w:val="true"/>
        </w:rPr>
        <w:footnoteReference w:id="221"/>
      </w:r>
      <w:r>
        <w:rPr>
          <w:rFonts w:ascii="IRNazanin" w:hAnsi="IRNazanin" w:eastAsia="IRNazanin"/>
          <w:color w:val="111111"/>
          <w:sz w:val="28"/>
          <w:sz w:val="28"/>
          <w:szCs w:val="28"/>
          <w:rtl w:val="true"/>
          <w:lang w:bidi="fa-IR"/>
        </w:rPr>
        <w:t>و نیابت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اکنون با روشن شدن جایگاه خاصِ نواب عام و توان آنان در تأثیرگذاری، آثار تربیتی این راهکار مهم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غیبت بر تربیتِ خودِ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و مسئله انتظار مهدی موعود عجل الله تعالی فرجه الشریف، زمینه تربیت علمای دینی را در بخشهای مختلف فراهم کرد و علما را برای ایفای نقشها و مسئولیتهایی که در فقدان معصوم بر عهده داشتند، به تلاش مستمر و سازمانیافته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علما نقش مشخص و جدیتری در جامعه عهدهدار شدند و سازمان روحانیت و علما، جایگزین نهاد وکالت گردید و حوزه های علمیه در این راستا شکل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علمای اسلام، شاخصترین قشری بودند که در هدایت و ارشاد و تعلیم و تربیت مردم و دفاع از عقاید اسلام، همت گماردند و در هر عصری، با استفاده از جایگاه وعظ و خطابه، نوشتن کتاب، برگزاری کلاسها و حوزه های علمی و درسی، بحث و مناظره با مخالفان و ملحدان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کردند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رشد و ترقی حاصلشده در زمینه های مختلف کلامی و نوشتاری، از آثار دوران غیبت و ایام انتظار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علما به هدایت مردم برای عمل به سیره و سنت، و تربیت آنان بر این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نواب عام، ضمن رشد و بالندگی و تربیت خود در مسائل گوناگون علمی و عملی، بر اساس وظایف خویش که در مباحث قبل اشاره کردیم، با الگوگیری از آرمانهای مهدی </w:t>
      </w:r>
      <w:bookmarkStart w:id="127" w:name="pg4816_43392"/>
    </w:p>
    <w:p>
      <w:pPr>
        <w:pStyle w:val="BookText"/>
        <w:rPr/>
      </w:pPr>
      <w:bookmarkEnd w:id="127"/>
      <w:r>
        <w:rPr>
          <w:rFonts w:ascii="IRNazanin" w:hAnsi="IRNazanin" w:eastAsia="IRNazanin"/>
          <w:color w:val="111111"/>
          <w:sz w:val="28"/>
          <w:sz w:val="28"/>
          <w:szCs w:val="28"/>
          <w:rtl w:val="true"/>
          <w:lang w:bidi="fa-IR"/>
        </w:rPr>
        <w:t>موعود عجل الله تعالی فرجه الشریف و سیره آن حضرت، به منظور حراست از معارف اسلامی و روح عدالتخواهی و ستمستیزی، سرپرستی امت اسلامی را بر عهده گرفتند و مردم را بر اساس سیره و سنت چهارده معصوم علیهم السلام و احکام الهی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تربیت عقلی و ایمانی آنان، از طریق تقویت معرفت و بصیرت دینی و نشان دادن محاسن معارف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مردم در زمان غیبت، معتقدند تنها مرجعی که میتوانند دین را از آنان فراگیرند، علمای دینی هستند؛ امید است علمای این عصر نیز، همچون علمای عصرهای گذشته، بتوانند در غیاب معصوم، پاسخگوی نیازهای مردم باشند</w:t>
      </w:r>
      <w:r>
        <w:rPr>
          <w:rFonts w:eastAsia="IRNazanin" w:cs="IRNazanin"/>
          <w:color w:val="111111"/>
          <w:sz w:val="28"/>
          <w:szCs w:val="28"/>
          <w:rtl w:val="true"/>
          <w:lang w:bidi="fa-IR"/>
        </w:rPr>
        <w:t>.</w:t>
      </w:r>
    </w:p>
    <w:p>
      <w:pPr>
        <w:pStyle w:val="Heading3"/>
        <w:numPr>
          <w:ilvl w:val="2"/>
          <w:numId w:val="1"/>
        </w:numPr>
        <w:rPr/>
      </w:pPr>
      <w:bookmarkStart w:id="128" w:name="__RefHeading___Toc2648202_2035185390"/>
      <w:bookmarkStart w:id="129" w:name="_Toc46"/>
      <w:bookmarkEnd w:id="128"/>
      <w:r>
        <w:rPr>
          <w:rtl w:val="true"/>
        </w:rPr>
        <w:t>گفتار چهارم</w:t>
      </w:r>
      <w:r>
        <w:rPr>
          <w:rtl w:val="true"/>
        </w:rPr>
        <w:t xml:space="preserve">: </w:t>
      </w:r>
      <w:r>
        <w:rPr>
          <w:rtl w:val="true"/>
        </w:rPr>
        <w:t>آثار تربیتی ملاقات با برخی علما</w:t>
      </w:r>
      <w:bookmarkEnd w:id="129"/>
    </w:p>
    <w:p>
      <w:pPr>
        <w:pStyle w:val="BookText"/>
        <w:rPr/>
      </w:pPr>
      <w:r>
        <w:rPr>
          <w:rFonts w:ascii="IRNazanin" w:hAnsi="IRNazanin" w:eastAsia="IRNazanin"/>
          <w:color w:val="111111"/>
          <w:sz w:val="28"/>
          <w:sz w:val="28"/>
          <w:szCs w:val="28"/>
          <w:rtl w:val="true"/>
          <w:lang w:bidi="fa-IR"/>
        </w:rPr>
        <w:t>از دیگر راهکارهای حضرت، بحث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مطرح شده در قسمت ملاقاتها در عصر غیبت صغری و بنا بر پذیرش اصل ملاقات، حضرت در مواقع و شرایط خاصی با برقراری ارتباط با برخی علمای واجد شرایط و رفع مشکلات علمی و مالی آنان یا آگاه ساختن آنان بر اموری و یا ارتباط با برخی عوام پاکسرشت و راهنمایی و کمک به آنان در مسائل مختلف، راه ارتباطی دیگری را برای هدایت و تربیت افراد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این راهکار حضرت در زمان غیبت کبری، عبارتاند از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انگیزه و مواظبت عملی برای کسب این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شرح حال کسانی که در طول غیبت کبری حضرت را زیارت کردهاند، روشن میشود که توجه قلبی، مواظبت عملی، رعایت تقوا و استمرار عبادت و بندگی خدا و اطاعت از اولیایش، زمینه های ایجاد این توفیق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به این مسئله و چگونگی حاصل شدن توفیق زیارت حضرت مهدی عجل الله تعالی فرجه الشریف و آگاهی بر ملاقاتهای حضرت با افرادی؛ همچون سیدبنطاووس، علامه سید بحرالعلوم، شیخ محمدعلی فشندی، سید علیاکبر آقای قاضی، سید عبدالکریم کفاش، ملاعلی نوریهمدانی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ایجاد انگیزه و الگوگیری در افراد دیگر میشود؛ همچنانکه در بررسی موارد مطرح شده در کتب مربوطه و نقل ماجراها، </w:t>
      </w:r>
      <w:bookmarkStart w:id="130" w:name="pg4816_43393"/>
    </w:p>
    <w:p>
      <w:pPr>
        <w:pStyle w:val="BookText"/>
        <w:rPr/>
      </w:pPr>
      <w:bookmarkEnd w:id="130"/>
      <w:r>
        <w:rPr>
          <w:rFonts w:ascii="IRNazanin" w:hAnsi="IRNazanin" w:eastAsia="IRNazanin"/>
          <w:color w:val="111111"/>
          <w:sz w:val="28"/>
          <w:sz w:val="28"/>
          <w:szCs w:val="28"/>
          <w:rtl w:val="true"/>
          <w:lang w:bidi="fa-IR"/>
        </w:rPr>
        <w:t>شاهد تلاش و تکاپو و مواظبت عملی شاگردان آنان برای کسب این توفیق الهی بودهایم</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ذکر این مطلب در اینجا لازم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بالاترین آرزوی هر شیعه پاک و خالص، زیارت حضرت باشد؛ لکن باید توجه داشت که مهمتر از زیارت حضرت، راضی بودن مولای عالم از ماست و بالاترین مقام، رضایت خدا و رضایت مولای زمان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بحث ملاقات و زیارت حضرت مهدی عجل الله تعالی فرجه الشریف، اصل مهم، احساس حضور و نظارت ایشان و ملاقات دائمی حضرت، در قلب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هر لحظه و در هر مکان، حضور معنوی حضرت را درک، و در جهت اطاعت از او تلاش کنیم، در راستای تربیت مهدوی گام برداشتهایم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دیدار با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حضرت مهدی عجل الله تعالی فرجه الشریف خود، جزئی از فرج است؛ فرجی که انسان را از رذایل اخلاقی و صفات ناپسندی که قرآن و اهل بیت علیهم السلام نهی فرمودهاند، دور میدارد؛ فرجی که منتسب به حضرت است و از طریق شناخت امام، مقام نورانیت و ولایت الهی حاصل میشود و به همراه آن، کمالات معنوی فراوانی پدیدار میگردد؛ فرجی که موجب توفیق درک محضر امام میشود و پیمودن راه کمالات معنوی نیز آسان میگردد؛ </w:t>
      </w:r>
      <w:r>
        <w:rPr>
          <w:rStyle w:val="FootnoteAnchor"/>
          <w:rtl w:val="true"/>
        </w:rPr>
        <w:footnoteReference w:id="226"/>
      </w:r>
      <w:r>
        <w:rPr>
          <w:rFonts w:ascii="IRNazanin" w:hAnsi="IRNazanin" w:eastAsia="IRNazanin"/>
          <w:color w:val="111111"/>
          <w:sz w:val="28"/>
          <w:sz w:val="28"/>
          <w:szCs w:val="28"/>
          <w:rtl w:val="true"/>
          <w:lang w:bidi="fa-IR"/>
        </w:rPr>
        <w:t>به فرموده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امام زمان را ملاقات کند</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131" w:name="__RefHeading___Toc2648204_2035185390"/>
      <w:bookmarkStart w:id="132" w:name="_Toc47"/>
      <w:bookmarkEnd w:id="131"/>
      <w:r>
        <w:rPr>
          <w:rtl w:val="true"/>
        </w:rPr>
        <w:t>گفتار پنجم</w:t>
      </w:r>
      <w:r>
        <w:rPr>
          <w:rtl w:val="true"/>
        </w:rPr>
        <w:t xml:space="preserve">: </w:t>
      </w:r>
      <w:r>
        <w:rPr>
          <w:rtl w:val="true"/>
        </w:rPr>
        <w:t>مروری بر شواهد تاریخی آثار تربیتی عقیده به مهدویت</w:t>
      </w:r>
      <w:bookmarkEnd w:id="132"/>
    </w:p>
    <w:p>
      <w:pPr>
        <w:pStyle w:val="Heading4"/>
        <w:numPr>
          <w:ilvl w:val="3"/>
          <w:numId w:val="1"/>
        </w:numPr>
        <w:rPr/>
      </w:pPr>
      <w:bookmarkStart w:id="133" w:name="__RefHeading___Toc2648206_2035185390"/>
      <w:bookmarkStart w:id="134" w:name="_Toc48"/>
      <w:bookmarkEnd w:id="133"/>
      <w:r>
        <w:rPr>
          <w:rtl w:val="true"/>
        </w:rPr>
        <w:t>اشاره</w:t>
      </w:r>
      <w:bookmarkEnd w:id="1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شواهد تاریخی عقیده به مهدویت در دوران غیبت کبری، با توجه به طولانی بودن این دوران، سعی میشود شواهد تاریخی با سیر منطقی زمانی مطرح گردد؛ هر چند برخی شواهد به طور مشترک در طول غیبت کبری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 توجه به مباحثی که در مبحث تاریخی عصر قبل از غیبت و عصر غیبت صغری مطرح کردیم و مبنا را در شواهد تاریخی، انتظار توأم با صبر و امید به بهبودی شرایط، جنبشهای مردمی </w:t>
      </w:r>
      <w:bookmarkStart w:id="135" w:name="pg4816_43394"/>
    </w:p>
    <w:p>
      <w:pPr>
        <w:pStyle w:val="BookText"/>
        <w:rPr/>
      </w:pPr>
      <w:bookmarkEnd w:id="135"/>
      <w:r>
        <w:rPr>
          <w:rFonts w:ascii="IRNazanin" w:hAnsi="IRNazanin" w:eastAsia="IRNazanin"/>
          <w:color w:val="111111"/>
          <w:sz w:val="28"/>
          <w:sz w:val="28"/>
          <w:szCs w:val="28"/>
          <w:rtl w:val="true"/>
          <w:lang w:bidi="fa-IR"/>
        </w:rPr>
        <w:t>و مدعیان مهدویت قرار دادیم، در عصر غیبت کبری نیز با همین مبنا، ولی متناسب با شرایط و احوالات این عصر و بیان نکات دیگر، بحث خود را دنبال میکنیم</w:t>
      </w:r>
      <w:r>
        <w:rPr>
          <w:rFonts w:eastAsia="IRNazanin" w:cs="IRNazanin"/>
          <w:color w:val="111111"/>
          <w:sz w:val="28"/>
          <w:szCs w:val="28"/>
          <w:rtl w:val="true"/>
          <w:lang w:bidi="fa-IR"/>
        </w:rPr>
        <w:t>.</w:t>
      </w:r>
    </w:p>
    <w:p>
      <w:pPr>
        <w:pStyle w:val="Heading4"/>
        <w:numPr>
          <w:ilvl w:val="3"/>
          <w:numId w:val="1"/>
        </w:numPr>
        <w:rPr/>
      </w:pPr>
      <w:bookmarkStart w:id="136" w:name="__RefHeading___Toc2648208_2035185390"/>
      <w:bookmarkStart w:id="137" w:name="_Toc49"/>
      <w:bookmarkEnd w:id="136"/>
      <w:r>
        <w:rPr>
          <w:rtl w:val="true"/>
        </w:rPr>
        <w:t>الف</w:t>
      </w:r>
      <w:r>
        <w:rPr>
          <w:rtl w:val="true"/>
        </w:rPr>
        <w:t xml:space="preserve">) </w:t>
      </w:r>
      <w:r>
        <w:rPr>
          <w:rtl w:val="true"/>
        </w:rPr>
        <w:t>انتظار همراه با صبر و امید</w:t>
      </w:r>
      <w:bookmarkEnd w:id="137"/>
    </w:p>
    <w:p>
      <w:pPr>
        <w:pStyle w:val="BookText"/>
        <w:rPr/>
      </w:pPr>
      <w:r>
        <w:rPr>
          <w:rFonts w:ascii="IRNazanin" w:hAnsi="IRNazanin" w:eastAsia="IRNazanin"/>
          <w:color w:val="111111"/>
          <w:sz w:val="28"/>
          <w:sz w:val="28"/>
          <w:szCs w:val="28"/>
          <w:rtl w:val="true"/>
          <w:lang w:bidi="fa-IR"/>
        </w:rPr>
        <w:t>در طول هزاره اول اسلامی در ایران، از دوران حکومت خلفا، امویان و عباسیان تا زمان مغولان و تیموریان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سلسله صفوی، مذهب رایج، مذهب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مذهب شیعه در مقابل ظلم و ستم و بیعدالتی حکام، انتظار و امید به زندگی در بازگشت امام زمان عجل الله تعالی فرجه الشریف بوده است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عدهای این انتظار را همراه با صبر و قرار دادن نمادی برای انتظار خود، دنبال میکردند که برخی از مصادیق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حملات ویران گر و وحشیانه مغول به ایران و حاکمیت آنان بر جان و مال و ناموس مردم، شیعیان نشانه های ظهور را نزدیک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مورخ معروف قرن هفتم،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سالهای نخست حمله مغول، در شهر کاشان که کانون تشیع بود، مردم شهر هر روز هنگام سپیدهدم، از دروازه شهر خارج میشدند و اسب زین کردهای را با خود میبردند تا حضرت مهدی عجل الله تعالی فرجه الشریف، در صورت ظهور بر آن سوار شوند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زمان فرمانروایی سربداران، یکی از فرمانروایان سربدار، مسئله مهدویت و انتظار ظهور مهدی عجل الله تعالی فرجه الشریف را احیا کرد؛ تا آنجا که دستور داد نظیر همین عمل در شهر سبزوار که یکی از مراکز تشیع بود، صورت گیرد و هر صبحگاه و شامگاه، اسب زینکردهای را در ابتدای شهر آماده نگه دارند تا اگر امام زمان عجل الله تعالی فرجه الشریف ظهور کردند، بیمرکب نباشند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روضة الصفا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بامداد و شب، به انتظار صاحب الزمان، اسب </w:t>
      </w:r>
    </w:p>
    <w:p>
      <w:pPr>
        <w:pStyle w:val="BookText"/>
        <w:rPr/>
      </w:pPr>
      <w:r>
        <w:rPr>
          <w:rFonts w:ascii="IRNazanin" w:hAnsi="IRNazanin" w:eastAsia="IRNazanin"/>
          <w:color w:val="111111"/>
          <w:sz w:val="28"/>
          <w:sz w:val="28"/>
          <w:szCs w:val="28"/>
          <w:rtl w:val="true"/>
          <w:lang w:bidi="fa-IR"/>
        </w:rPr>
        <w:t>کشیدندی</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درست بودن یا درست نبودن این عمل، محل بحث ما نیست؛ مهم این است که این اسب نزد مردم کاشان و سبزوار، یک نماد انتظار بوده است که مردم با انجام دادن این عمل و در هر روز هنگام سپیدهدم، یا هر صبحگاه و شامگاه، انتظار موعودشان را به یاد میآوردند و با توجه به کوچک بودن شهرها در آن زمان، در هنگام عبور هر عابری از دروازه شهر، با دیدن این صحنه، یاد حضرت و انتظار ایشان تداعی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صاحبنظران، این حرکت نمادینی است تا به مردم بفهمانند صبح و شام به فکر امام زمان خود باشند و این آمادگی را داشته باشند که در پای رکاب او گام بردارند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به نیت سلامتی حضرت که از اقدامات مهم نزد شیعیان بوده و در سفارش سیدبنطاووس به فرزندش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حوائج حضرت را مقدم بر حوائج خودت، و صدقه دادن از سوی آن حضرت را مقدم بر صدقه دادن از طرف خودت قرار بده</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دادن اعمال به حضرت؛ مرحوم نوری طبرسی در نجم الثاقب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کردن به نیابت از آن حضرت، از قدیم میان شیعیان مرسوم بوده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حضرت و برگزاری مجالس ادعیه و خواندن دعای توسل، ندبه، دعای عهد، دعای فرج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انتظار همراه با صبر و امید است؛ چرا که در دعای ندبه با بیانهای مختلف، انتظار آمدن حضرت، محبت به او، امید به درک حضور او و صبر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جمعه ندبه میکنند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شیعه به خواندن دعای عهد توصیه شده است تا هر روز جمعه با مهدی آلمحمد صلی الله علیه و آله و سلم بیعت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بامداد امروز و نیز تا زمانی که زندگی کنم، با او </w:t>
      </w:r>
    </w:p>
    <w:p>
      <w:pPr>
        <w:pStyle w:val="BookText"/>
        <w:rPr/>
      </w:pPr>
      <w:r>
        <w:rPr>
          <w:rFonts w:ascii="IRNazanin" w:hAnsi="IRNazanin" w:eastAsia="IRNazanin"/>
          <w:color w:val="111111"/>
          <w:sz w:val="28"/>
          <w:sz w:val="28"/>
          <w:szCs w:val="28"/>
          <w:rtl w:val="true"/>
          <w:lang w:bidi="fa-IR"/>
        </w:rPr>
        <w:t>تجدید پیمان میکنم و بیعت او را بر گردن میگیرم که هرگز از او روی برنگردانم و هرگز از بیعت او دست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کمککاران، مداهنین، شتابندگان به سوی او برای برآوردن خواسته هایش و از فرمانبرداران دستورهای او و حامیانش و از پیشیگیرندگان در دوستی او و از شهیدان رکابش قرار بده</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این ادعیه، میراثی است که علمای ما در عصر غیبت کبری به آن مقید بودهاند که در مجموعه مفاتیح الجنان شیخ عباس قمی نیز گردآوری شده است و تکرار و مداومت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فرج و دعای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تکرار هفتگی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یادآوری رکن انتظار و شاخصهای امید، تلاش برای آمادگی و اصلاح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رسوخ اعتقاد به مهدویت در دل و جان و روح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اماکن خاص منتسب به حضرت مهدی عجل الله تعالی فرجه الشریف، از جمله مسجد جمکران که درباره آن سندی از دوره صفوی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دستخطی از پسر فیض کاشانی،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همراه پدر به زیارت جمکران رفته است و از قول پدرش بیان کرده که شیخ بهایی و علامه محمدتقی مجلسی هم به زیارت جمکران میآمدهاند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 ما نیز شاهد سیل گسترده مردم در شبهای چهارشنبه در مسجد جمکران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و حرکت مردم مشتاق پیاده و سواره، و حضور مستمر و هفتگی آنان در این مکان که منتسب به حضرتش است، سنبل و نمادی از انتظار در این روزگار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این مکان و ندبه ها و ناله های مردم در هر هفته، نشانی آشناست برای آنان که خود نیز، سنبل و نماد صبر و انتظارشان را حضور در این مکان قرار دادهاند تا به این وسیله، قلب و روحشان آرام گیرد و با کسب انرژی و امیدی دوباره، در روزگار غیبت، ایام انتظار را بگذرانند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گرامیداشت مقام حضرت مهدی عجل الله تعالی فرجه الشریف و بزرگداشت میلاد ایشان، هدیه دادن اعمال</w:t>
      </w:r>
      <w:bookmarkStart w:id="138" w:name="pg4816_43397"/>
    </w:p>
    <w:p>
      <w:pPr>
        <w:pStyle w:val="BookText"/>
        <w:rPr/>
      </w:pPr>
      <w:bookmarkEnd w:id="138"/>
      <w:r>
        <w:rPr>
          <w:rFonts w:ascii="IRNazanin" w:hAnsi="IRNazanin" w:eastAsia="IRNazanin"/>
          <w:color w:val="111111"/>
          <w:sz w:val="28"/>
          <w:sz w:val="28"/>
          <w:szCs w:val="28"/>
          <w:rtl w:val="true"/>
          <w:lang w:bidi="fa-IR"/>
        </w:rPr>
        <w:t>به پیشگاه حضرت، یاد کردن حضرت در مراسم حج و به جا آوردن حج به نیابت از ایشان، توجه به موضوع نظارت دائمی حضرت بر اعمال شیعیان و رسیدن کارنامه اعمال آنها به دست ایشان در روزهای دوشنبه و پنجشنبه و شبهای قدر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مشترک علما و معتقدان به امید و صبر در ایام انتظار است که به دست ما رسیده است و در روزگار ما هر چه میگذرد، بر گستردگی مجالس و اشتیاق مردم به دعای ندبه و زیارت جمکران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اضطرار مردم، تشنگی و ولع آنان و احساس نیاز شدیدشان به ظهور منجی رهاییبخش، و افزایش محبت و معرفت به امام زمانشان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تربیتی اعتقاد به مهدویت، در قالب نمادهای صبر و انتظار، شور و شوق برای آمدن حضرت، ابراز محبت و دلتنگی برای حضرت، به یاد او و برای سلامتی ایشان صدقه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مییابد</w:t>
      </w:r>
      <w:r>
        <w:rPr>
          <w:rFonts w:eastAsia="IRNazanin" w:cs="IRNazanin"/>
          <w:color w:val="111111"/>
          <w:sz w:val="28"/>
          <w:szCs w:val="28"/>
          <w:rtl w:val="true"/>
          <w:lang w:bidi="fa-IR"/>
        </w:rPr>
        <w:t>.</w:t>
      </w:r>
    </w:p>
    <w:p>
      <w:pPr>
        <w:pStyle w:val="Heading4"/>
        <w:numPr>
          <w:ilvl w:val="3"/>
          <w:numId w:val="1"/>
        </w:numPr>
        <w:rPr/>
      </w:pPr>
      <w:bookmarkStart w:id="139" w:name="__RefHeading___Toc2648210_2035185390"/>
      <w:bookmarkStart w:id="140" w:name="_Toc50"/>
      <w:bookmarkEnd w:id="139"/>
      <w:r>
        <w:rPr>
          <w:rtl w:val="true"/>
        </w:rPr>
        <w:t>ب</w:t>
      </w:r>
      <w:r>
        <w:rPr>
          <w:rtl w:val="true"/>
        </w:rPr>
        <w:t xml:space="preserve">) </w:t>
      </w:r>
      <w:r>
        <w:rPr>
          <w:rtl w:val="true"/>
        </w:rPr>
        <w:t>نقش انتظار و امید، در شکلگیری جنبشهای مردمی</w:t>
      </w:r>
      <w:bookmarkEnd w:id="140"/>
    </w:p>
    <w:p>
      <w:pPr>
        <w:pStyle w:val="BookText"/>
        <w:rPr/>
      </w:pPr>
      <w:r>
        <w:rPr>
          <w:rFonts w:ascii="IRNazanin" w:hAnsi="IRNazanin" w:eastAsia="IRNazanin"/>
          <w:color w:val="111111"/>
          <w:sz w:val="28"/>
          <w:sz w:val="28"/>
          <w:szCs w:val="28"/>
          <w:rtl w:val="true"/>
          <w:lang w:bidi="fa-IR"/>
        </w:rPr>
        <w:t>اعتقاد به بازگشت امام عصر عجل الله تعالی فرجه الشریف، آن که عدالت را در جهان میگسترد و صلح و آرامش را به ارمغان میآورد، شیعه را وامیداشت که باور داشته باشد جهان در غیبت حضرت، ناقص است و انسان که همواره در جستوجوی کمال است، به کمال انسان و جامعه نخواهد رسید، مگر با ظهور قائم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از این رو، شیعه با این اهداف و انگیزه که برخاسته از اعتقاد به مهدویت بود، در جهت رفع ظلم و ایجاد تحول و استقرار عدالت، با روحیه ایثار و جهاد میکوشید؛ چنین انگیزهای در تشکیل دولت سربداران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www.sarbedaranesabzevar.blogfa.com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صفویان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تأثیرات قیام سربداران خراسان بر مناطق دیگر که در تاریخ نقل شده، می‌توان احتمال داد مهدیگرایی و اعتقاد به مهدویت که از مباحث مورد توجه سربداران بوده است، در مناطق دیگر نیز بروز و ظهور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قیام سربداران کرمان و سمرقند طبرستان، تحت تأثیر سربداران خراسان و قیام مرعشیان مازندران، تحت تأثیر قیام سمرقند ذکر شده است؛ ضمن آنکه مرعشیان مازندران، در حکومت آلکیا در گیلان و دولت صفویان تأثیرگذار بودهاند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آنچه ذکر شد، رسوخ اعتقاد به مهدویت و انتظار را در روح و قلب و اعمال مردم نشان میدهد که شاخصه هایی؛ چون ایستادگی در برابر ظلم و ظلمستیزی، تحولخواهی و تلاش برای اصلاح را جلوهگر میسازد؛ اما نقش انتظار و امید، در شکلگیری حرکتهای رهاییبخش در ایران و جهان اسلام که مربوط به دوره معاصر است،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و اعتقاد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فکری و ایدئولوژیکی مهم در شکلگیری انقلاب ایران که از نگاه تیزبین نظریهپردازان و نویسندگان داخلی و خارجی پنهان نماند، مسئله غیبت حضرت مهدی عجل الله تعالی فرجه الشریف و انتظار ظهور منجی عالم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این باور و اعتقاد، زمینهساز تغییر نگرش و رفتارهای مردم ایران، تقویت بنیانهای فکری و فرهنگی جامعه، گسترش روزافزون اندیشه های اصلاحطلبانه، تلاش و کوشش برای تغییر و تحول، نپذیرفتن حاکمیتهای سیاسی فاسد، داشتن امید و آرزوی پیروزی و در نهایت، قیام علیه بیعدالتیها و زمینهسازی برای انقلاب جهانی مهدی موعود عجل الله تعالی فرجه الشریف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تأثیر انتظار در شکلگیری مبانی فکری و ایدئولوژیکی انقلاب،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مؤلفه های ظلمستیزی انتظار، مشروعیت نداشتن حاکمان سیاسی، نصب عام فقیهان به نیابت از امام عصر عجل الله تعالی فرجه الشریف، امید به اصلاح و تعالی جامعه و نابودی مظاهر ظلم و فساد، </w:t>
      </w:r>
    </w:p>
    <w:p>
      <w:pPr>
        <w:pStyle w:val="BookText"/>
        <w:rPr/>
      </w:pPr>
      <w:r>
        <w:rPr>
          <w:rFonts w:ascii="IRNazanin" w:hAnsi="IRNazanin" w:eastAsia="IRNazanin"/>
          <w:color w:val="111111"/>
          <w:sz w:val="28"/>
          <w:sz w:val="28"/>
          <w:szCs w:val="28"/>
          <w:rtl w:val="true"/>
          <w:lang w:bidi="fa-IR"/>
        </w:rPr>
        <w:t>غصب حق حاکمیت ائمه علیهم السلام، محدودیت جامعه از فیض حضور امام، زمینهسازی برای تعجیل فرج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 که مسئله انتظار، به طور مستقیم و گاه غیرمستقیم، محور فکری و رهبری انقلاب اسلامی بوده و نقش عمدهای در شروع و پیروزی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مشروطیت در ایران، روشن شد که بیتفاوتی و گوشهنشینی با فلسفه اصل غیبت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انقلاب و قدرت مذهبی، عمدتاً انتظار ظهور امام غائب و آمادگی شیعیان برای ایثار، جهاد، مبارزه و اصلاحگری و قیام در زمان غیبت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تدا اسکاچپل در مقاله خود، نقش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 خمینی، به عنوان یک کانون مرکزی برای رهبری انقلابی، پروژهای از انتظار مداوم مردمی برای ظهور دوباره امام دوازدهم را در خود داشت؛ امامی که مدتها قبل، از انظار پنهان گشته بود، تا در زمانی که یک اسلام کامل به عنوان مقطع نهایی سیر تاریخ پدید آید، بار دیگر به جهان مرئی بازگردد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تلفیق چند مقوله مهم، به ویژه با تأکید بر وظیفه شیعیان در عصر غیبت؛ مثل ایستادگی در برابر ظلم، تلاش برای اصلاح و از بین بردن آن، تقویت روحیه تعهد، ایثارگری و اتحاد، پیامآور امید و انتظار ظهور مهدی موعود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مردم را به پایان دادن به ظلم و ستم پهلوی ترغیب نمود و با تکیه بر آموزه های اسلامی و مهدوی، در جایگاه مرجعیت و نائب امام در ایام غیبت، مردم را رهبری کرد و با اتحاد و همدلی آنان علیه ظالمان وقت به پا خاست و انقلاب اسلامی ایران را در راستای انقلاب مهدی موعود و با امید به ظهور و تحقق حکومت عدل جهانی او به وجود آورد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مقدس و اعتقاد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ظالم و دینستیز، همواره شیعیان را آزار دادهاند و به حیات دینی و معنوی آنان تعرض کردهاند؛ از جمله پس از پیروزی انقلاب اسلامی ایران، بیگانگان و دینستیزان که انقلاب ایران را مخالف اهداف و بیعدالتیهای خود می‌دیدند، با تحریک و تهدید و فشارهای همهجانبه، کوشیدند این انقلابیون منتظر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راهبردهای آنها برای رسیدن به هدفشان، تحمیل جنگی بیرحمانه علیه ایران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ایران که در سیر تاریخی و عقیدتی خود و به ویژه پس از انقلاب اسلامی، با فرهنگ مهدوی، زندگی و رشد میکردند و اندیشه و تفکرات خود را رشد میدادند، با الهام از فرهنگ زنده مهدویت که آثار تربیتی آن، همچون ایستادگی در برابر ظلم ظالمان، تلاش برای اصلاح گری، تعهد و ایثارگری در برابر دشمنان دین، و شهادتطلبی در راه اعتلای اسلام و فرهنگ مهدوی، در بین آنان جلوهگر بود، به دفاع از کشور اسلامی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ویژگی اعتقاد به دین و عنصر مهم اعتقاد به مهدویت، انتظار و آمادگی مداوم و آگاهانه برای ظهور امام غائبی که به منظور نابودی ظلم و بیدینی و تباهی از جهان قیام و ظهور میکند، برای زمینهسازی قیام او و اعلام آمادگی برای حضور در رکاب او، علیه دشمنان دین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حزبالله و اعتقاد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انقلابی حزبالله، از مشهورترین و مهمترین گروه های اسلامگراست که از بدو تا به حال توفیقات زیادی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مهدویت، اساس و منشأ جنبشها و حرکتهای آزادیبخش و تحولآفرین جوامع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شیعی لبنان هم از این قاعده مستثنا نیست و نشانه های فراوانی از باورداشت مهدویت در شکلگیری و پیروزی این نهضت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عدالتگرایی و ظلمستیزی که در کلام و رفتار آنان کاملاً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امیدبخشی درباره آینده که الهام از این آموزه مهدوی، روح امید را در میان حزبالله، و ایمان به مبارزه با ظلم را در آنان قویتر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دبیر کل حزبالله، سید حسن نصرالله در مورد دولت عدل و ظهور، معرفی انقلاب ایران به عنوان مقدمه ظهور و تشکیل وطن بزرگ اسلامی در کره زمین با ظهور حضرت مهدی عجل الله تعالی فرجه الشریف، موجب امیدواری در میان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پرچم حزبالله، آیه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فَإِنَّ حِزْبَ اللهِ هُمُ الغَالِبُونَ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نقش بسته که به طور مشخص، امید و باور آنها را به مهدویت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پیروزی خویش ایمان دارند و تنها خاستگاه این عقیده، باور آنها به مهدویت و امید به آیندهای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حزبالله در گفتمان خویش با تأسی به آیه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وَنُرِیدُ أَنْ نَمُنَّ عَلَی الَّذِینَ اسْتُضْعِفُوا فِی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اعتقاد به آینده روشن، حرکت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اندیشه حکومت جهانی مهدی عجل الله تعالی فرجه الشریف؛ در فرهنگ گفتمان حزبالله، به این موضوع توجه ویژه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در پی آزادی لبنان از تجاوز دشمنان نیستند؛ بلکه در اندیشه پیروز ساختن اسلام بر کفر و فراهم ساختن پایه های حکومت جهانی موعود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رهبران تشکیلات حزبالله لبنان،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داریم که در سرتاسر جهان از مسلمانان دفاع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صبحی طفیلی، اولین دبیر کل حزبالله، در نامه سرگشاده به حزبالله لبنان که با نگاهی دوراندیشانه و عمیق، برگرفته از آموزه های مهدوی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حزبالله، خود را بخشی از امت اسلامی در جهان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سازمان حزبی بسته یا تشکیلات تنگ سیاسی در لبنان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امتی میدانیم که با مسلمانان سراسر جهان، ارتباط عقیدتی استوار در چهارچوب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ضرورت تشکیل جبهه جهانی مستضعفان، متشکل از تمامی جنبشهای رهاییبخش با هدف هماهنگی بیشتر برای آغاز یک حرکت فعال و متمرکز بر ضدّ دشمنان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با ولایت در عصر غیبت و رسالت، حفظ مکتب و ساماندهی آن به همت علما و فضلا، از برکات عقیده به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ولایت و التزام قلبی و عملی به آن، از مقدمات فکری و عملی حزبالله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کتابچهای که حزبالله در خصوص تاریخچه خود منتشر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ولیفقیه جامعالشرایطی است که عدالت، اعلمیت، کفایت، آگاهی به مسائل روز، مدیریت، تقوا و دیگر صفات لازم در او تجلی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 سرگشاده حزبالله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خود را به دستورات رهبری یگانه، حکیمانه، عادلانه، ولیفقیه جامعالشرایطی که در حال حاضر در امام خمینی تجسم یافته، اعلام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سید حسن نصرالله و سید ابراهیم الامین، از رهبران تشکیلات حزبالله نیز در این زمینه مهم است</w:t>
      </w:r>
      <w:r>
        <w:rPr>
          <w:rFonts w:eastAsia="IRNazanin" w:cs="IRNazanin"/>
          <w:color w:val="111111"/>
          <w:sz w:val="28"/>
          <w:szCs w:val="28"/>
          <w:rtl w:val="true"/>
          <w:lang w:bidi="fa-IR"/>
        </w:rPr>
        <w:t xml:space="preserve">. </w:t>
      </w:r>
      <w:bookmarkStart w:id="141" w:name="pg4816_43402"/>
    </w:p>
    <w:p>
      <w:pPr>
        <w:pStyle w:val="BookText"/>
        <w:rPr/>
      </w:pPr>
      <w:bookmarkEnd w:id="141"/>
      <w:r>
        <w:rPr>
          <w:rFonts w:ascii="IRNazanin" w:hAnsi="IRNazanin" w:eastAsia="IRNazanin"/>
          <w:color w:val="111111"/>
          <w:sz w:val="28"/>
          <w:sz w:val="28"/>
          <w:szCs w:val="28"/>
          <w:rtl w:val="true"/>
          <w:lang w:bidi="fa-IR"/>
        </w:rPr>
        <w:t>سید حسن نصرالله در سالروز میلاد حضرت مهدی عجل الله تعالی فرجه الشریف پس از تبریک به مردم لبنان،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تبریک میگویم به برپادارنده پرچم و فرمانده دولتش و زمینهساز بزرگ حکومتش در زمین؛ کسی که با اراده و پرصلابت و ایمان مهدیگونهاش، همه طاغوتهای جهان را به مبارزه میطلبد و در برابر همه طوفانها با عزمی راسخ میایستد؛ یعنی آیتالله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شد که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باور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ها و آثار آن در عرصه های فردی و اجتماعی، در میان حزبالله لبنان جلوهگر، و عامل موفقیت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ظلمستیزی و عدالت، امید به آینده، تحقق حکومت واحد جهانی، پیوند با ولایت و اطاعتپذیری از باورداشت مهدویت است که روح حزبالله را زنده نگاه داشته است</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142" w:name="__RefHeading___Toc2648212_2035185390"/>
      <w:bookmarkStart w:id="143" w:name="_Toc51"/>
      <w:bookmarkEnd w:id="142"/>
      <w:r>
        <w:rPr>
          <w:rtl w:val="true"/>
        </w:rPr>
        <w:t>ج</w:t>
      </w:r>
      <w:r>
        <w:rPr>
          <w:rtl w:val="true"/>
        </w:rPr>
        <w:t xml:space="preserve">) </w:t>
      </w:r>
      <w:r>
        <w:rPr>
          <w:rtl w:val="true"/>
        </w:rPr>
        <w:t>شواهد تاریخی تأثیر نواب عام و مرجعیت، در تربیت مهدوی</w:t>
      </w:r>
      <w:bookmarkEnd w:id="143"/>
    </w:p>
    <w:p>
      <w:pPr>
        <w:pStyle w:val="BookText"/>
        <w:rPr/>
      </w:pPr>
      <w:r>
        <w:rPr>
          <w:rFonts w:ascii="IRNazanin" w:hAnsi="IRNazanin" w:eastAsia="IRNazanin"/>
          <w:color w:val="111111"/>
          <w:sz w:val="28"/>
          <w:sz w:val="28"/>
          <w:szCs w:val="28"/>
          <w:rtl w:val="true"/>
          <w:lang w:bidi="fa-IR"/>
        </w:rPr>
        <w:t>تأثیر مرجعیت نواب عام امام زمان عجل الله تعالی فرجه الشریف در تحولات اجتماعی، و بهرهگیری آنها از آثار مهدویت در میان مردم برای ایجاد تحول،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فقها و علمای واجد شرایط در دوران غیبت از جانب امام، یکی از توصیه ها و راهکارهای مهدوی است که در کلام شیخ مفید، اینچنین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برای حل منازعات، بیان احکام شرعی و مصالح دنیوی، همواره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به لحاظ تقیه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واقعه مورد ابتلا، به فقهای شیعه مراجعه کرده و از طریق آنان به احکام شریعت که نزد آنان به امانت واگذار شده، آگاه شوند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در خور تأمل در اقدامات دولت صفوی، به ویژه شاه طهماسب، توجه به جایگاه ولایت فقها و نائبان عام امام زمان عجل الله تعالی فرجه الشریف است؛ بهطوری که شاه طهماسب از محقق ثانی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بزرگ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تا به ایران بیاید و خطاب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پادشاهی سزاوارتری؛ چون تو نائب امام زمانی، من فقط کارگزار تو هستم و به اوامر و نواهی تو قیام میکنم</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بیان شد که از جمله راهکارهای تربیتی حضرت در زمان غیبت کبری، جایگزینی علما و فقها و نواب عام بود که شاه طهماسب در برابر آن سر خضوع و تسلیم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کرد مهمترین اندیشهای که در میان مردم دوره صفوی رواج یافت، اعتقاد به ولایت فقها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و کمپفر گزارش میدهند که یکی از گفتمانهای مطرح صفویان درباره حکومتِ زمان غیبت، نواب عام و مجتهد عادل بوده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طرح این مطالب در آن دوران، از اعتقاد قوی به مهدویت و دغدغه مردم در زمان غیبت برای حفظ دین و دریافت احکام صحیح دین از جانشینان امام زمان عجل الله تعالی فرجه الشریف در دوران غیبت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در دوره معاصر نیز موجب شده است که مردم در زمان تردید در مصالح و احکام، و هنگام ناامیدی و فشار و اختناق حاصل از ظلم و ستم حاکمان جور، به مرجعیت و نواب عام امام زمان عجل الله تعالی فرجه الشریف خود رجوع کنند و از آنان برای حل مشکلات و مسائل خود یاری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نمونه های تاریخی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شکستن مواد عهدنامه گلستان از طرف روسها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تجاوز آن‌ها به ایران و انجام اقداماتی چون تجاوز به زنان مسلمان، گرفتن اموال مردم، آزار و اذیت رعایا و غارت دسترنج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تحت ستم که از حکومت وقت ناامید شده بودند، دست به دامان علمای نجف شدند و به علمای عظام آقا سید محمد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خشن روسها با مسلمانان شکوه، و درخواست کمک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اوج ناامیدی، در زیر بار ظلم و ستم، پناهگاه خود را نواب عام امام زمانشان میدانستند و به آنان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نشاندهنده تأثیر راهکار تربیتی حضرت و هدف ایشان از این راهکار است که جزئی از اعتقاد ما به مهدویت به شمار میرود و آثار آن در </w:t>
      </w:r>
    </w:p>
    <w:p>
      <w:pPr>
        <w:pStyle w:val="BookText"/>
        <w:rPr/>
      </w:pPr>
      <w:r>
        <w:rPr>
          <w:rFonts w:ascii="IRNazanin" w:hAnsi="IRNazanin" w:eastAsia="IRNazanin"/>
          <w:color w:val="111111"/>
          <w:sz w:val="28"/>
          <w:sz w:val="28"/>
          <w:szCs w:val="28"/>
          <w:rtl w:val="true"/>
          <w:lang w:bidi="fa-IR"/>
        </w:rPr>
        <w:t>این شواهد تاریخی، بروز و ظهور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نمونه نیز مشابه نمونه قبلی، پس از شکست ایران از روس و قرارداد ترکمانچای و ورود الکساندر سرگیویچ گریبایدوف به ایران رخ داد که مؤلف ناسخ التواریخ، او را متکبر و دارای غلظت و خشونت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فشارها، تحقیرها و خشونتهای گریبایدوف در رفتار با مردم و اقدام آخر او، مبنی بر درخواست دو زن شوهردار و بچهدار از آصف الدوله و تسلیم شدن وی، مردم به تنگ آمدند و ناامید از دولت، از دولتسرای مجتهد زمان، حاجی میرزا مسیح، طلب کمک کردند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ماجراهای زمان ناصرالدین شاه، پیش از فتوای میرزای شیرازی مبنی بر تحریم تنباکو، مردم باز بر اثر فشار و اختناق و ناامیدی، به مجتهدان رجوع کردند که در پی آن، فرمان میرزای شیرازی، مجتهد وقت، در جهت تحریم توتون و تنباکو رسید و به مسلمانان پژمرده، طراوت و تازگی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استعمال توتون و تنباکو بر هر نحوی، در حکم محاربه با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فووریه، پزشک مخصوص ناصرالدین شاه، بازتابهای این فتوا را این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فتوایی از عتبات رسیده؛ به مردم امر شده است که برای برچیدن کمپانی، از استعمال دخانیات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با انضباط تمام رعایت شده، تمام توتونفروشیها دکانهای خود را بسته و تمام قلیانها را برچیدهاند و احدی در شهر، نه در میان نوکران شاه و نه در اندرون او، لب به استعمال دخانیات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هر وقت فتوایی از طرف ملایی معتقد یا مجتهدی معتبر برسد، با انضباط تمام، اطاعت آن را گردن مینهند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ماجرا، تأثیر حکم میرزا در همه اقشار و طبقات مردم، حتی داشمشتیها و </w:t>
      </w:r>
    </w:p>
    <w:p>
      <w:pPr>
        <w:pStyle w:val="BookText"/>
        <w:rPr/>
      </w:pPr>
      <w:r>
        <w:rPr>
          <w:rFonts w:ascii="IRNazanin" w:hAnsi="IRNazanin" w:eastAsia="IRNazanin"/>
          <w:color w:val="111111"/>
          <w:sz w:val="28"/>
          <w:sz w:val="28"/>
          <w:szCs w:val="28"/>
          <w:rtl w:val="true"/>
          <w:lang w:bidi="fa-IR"/>
        </w:rPr>
        <w:t>اوباشان است که از هیچ گناه و جُرمی رویگردان نبودهاند؛ در کلام آنان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شراب را علانیه و برملا میخورم و از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ولی چپق را تا آقای میرزا حلال نکند، دم هم نخواهم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عرق را به امید شفاعت صاحبالزمان میخورم، چپق را به چه امید بکشم؟ وقتی میرزا در حکم محاربه با امام زمان میداند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 آثار این ماجرا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مردم در اوج ناامیدی و فشار و ظلم، به مجتهد و نائب امام زمان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اطاعتپذیری مردم از حکم میرزا، جدا از مسائل سیاسی؛ چرا که بنا بر اعتقادات خود، او را نائب امام زمانشان و پناه خود میدانند و اطاعت از او را واجب میشمرند؛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علم میرزا به آثار اعتقاد به مهدویت در میان مردم و استفاده از واژه محاربه با امام زمان عجل الله تعالی فرجه الشریف در فتوای خود است که موجب اطاعت تام همه اقشار، حتی اوباش شد؛ چنانکه میگفتند وقتی میرزا، توتون و تنباکو را در حکم محاربه و جنگ با امام زمان می‌داند، به چه امیدی سراغ آن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تشکیل مجلس شورا به دستور شاه وقت، روشنفکران غربزده کوشیدند با تحریک مردم، به ویژه زنان، علما را تحت فشار قرار دهند تا نتوانند درباره تصویب قوانین مورد نظر آنان، اظهارنظر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فضلالله نوری با مشاهده این دسیسه غربگرایان و با علم به اعتقاد مردم به مهدویت و آثار مطلوب آن در فرمانپذیری و اطاعت مردم، و محبت آنها به حضرت ولیعصر عجل الله تعالی فرجه الشریف و راضی نبودنشان به نارضایتی آن حضرت، اصل پیشنهادی خود را با این مطلع، آغاز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مجلس شورای ملی که به توجه حضرت امام عصر عجل الله تعالی فرجه الشریف و بذل مرحمت شاهنشاه و مراقبت حجج اسلامیه و عامه ملت ایران تأسیس شده، باید در هیچ عصر از اعصار، مواد احکامیه آن مخالفتی با قواعد مقدسه اسلام و قوانین موضوعه حضرت خیر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نداشته باشد و معین است که تشخیص مواد موافقت و مخالفت قوانین موضوعه مجلس شورای ملی با قواعد اسلامیه در عهده علمای اعلام بوده و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سرانجام، کمیسیون نظر شیخ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غربزده و مخالفان اعلام نظر علما در قوانین نیز چون از آثار اعتقاد مردم به امام زمانشان و تمایل آنان به مخالف نبودن قوانین مجلس با قوانین خدا و قوانین موضوعه امام عصرشان باخبر بودند، سکوت کردند و نظر شیخ را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جریان حضور انگلیسیها در شیراز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اقدامات ظالمانه آنان، از جمله تجاوز به زنان و کودکان یکی از قبایل قشقایی، آیتالله سید عبدالحسین لاری، اعلم مجتهدان فارس، ضمن همدردی با مردم، حکم جهاد را از طریق نماینده خود، به خان قشقایی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فرمان قضا جریان حضرت سبحان و محکمات قرآن و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فوری و عینی است مخصوصاً در این زمان امتحان کفر و ایمان، جهاد بر این کفار حربی ابالیس انگلیس و اعوان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تخلف و تقاعد از این جیش مجاهدین و از این جهاد اکبر و نهی از منکر نماید، کأنّ تخلف از جیش اسامه و امام عصر عجل الله تعالی فرجه الشریف نموده</w:t>
      </w:r>
      <w:r>
        <w:rPr>
          <w:rFonts w:eastAsia="IRNazanin" w:cs="IRNazanin"/>
          <w:color w:val="111111"/>
          <w:sz w:val="28"/>
          <w:szCs w:val="28"/>
          <w:rtl w:val="true"/>
          <w:lang w:bidi="fa-IR"/>
        </w:rPr>
        <w:t xml:space="preserve">... .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سردار عشایر هنگامی که حکم جهاد را خواند، آن را بوسید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که حضرت آقا نیز تأکید فرمودهاند، این حکم جهاد را برای خویشتن الهامی الهی میدانم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روشن است که آیتالله لاری نیز در مقام نائب عام و با علم بر فرمانپذیری خان و مردم از فرمان او با توجه به اعتقادات شیعه، برای تحریک و تقویت انگیزه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تخلفکنندگان جهاد، در حکم تخلفکنندگان از فرمان امام زمان عجل الله تعالی فرجه الشریف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واکنش آیتالله قمی به کشف حجاب و قانون استفاده بانوان از کلاه فرنگی، نیروهای شاه، ایشان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محاصره ایشان به عنوان مرجع تقلید، موجب</w:t>
      </w:r>
      <w:bookmarkStart w:id="144" w:name="pg4816_43407"/>
    </w:p>
    <w:p>
      <w:pPr>
        <w:pStyle w:val="BookText"/>
        <w:rPr/>
      </w:pPr>
      <w:bookmarkEnd w:id="144"/>
      <w:r>
        <w:rPr>
          <w:rFonts w:ascii="IRNazanin" w:hAnsi="IRNazanin" w:eastAsia="IRNazanin"/>
          <w:color w:val="111111"/>
          <w:sz w:val="28"/>
          <w:sz w:val="28"/>
          <w:szCs w:val="28"/>
          <w:rtl w:val="true"/>
          <w:lang w:bidi="fa-IR"/>
        </w:rPr>
        <w:t>قیام مسجد گوهرشاد شد و علت مقاومت مردم در برابر رضا شاه، مرجعیت آیتالله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هادی محقق، از قول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عباسعلی محقق واعظ خراسانی، از روحانیان پرتلاش قیام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این جریان، نه خیال کنی که همه‌اش یک قضیه سیاسی است و ما هم کشیده شدهایم؛ این قضایا به رهبری حاج آقا حسین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نائب امام زمان عجل الله تعالی فرجه الشریف است و خصوصیاتی که امام زمان عجل الله تعالی فرجه الشریف راجع به نواب عامش میفرماید، در ایشان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اطاعت و حمایت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پیام شیخ واعظ خراسانی، روشن است که این قضایا جدای از مسائل سیاسی، قضیه اعتقادی است و آثار اعتقادی مهدویت و پذیرش نواب عام و مجتهدان، موجب داخل شدن در قضایای سیاسی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نقل ماجراها، جنبشها و قضایای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این اثر، از این باب است که ریشه این اقدامات به آثار تربیتی اعتقاد به مهدویت در میان علما و مردم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شواهد تاریخی بر محور مبناهای ذکر شده، نکاتی از آثار ملاقات خواص با امام زمان عجل الله تعالی فرجه الشریف را بیان خواهیم کرد و سپس، از آثار این اعتقاد در میان شعرا سخن خواهیم گفت</w:t>
      </w:r>
      <w:r>
        <w:rPr>
          <w:rFonts w:eastAsia="IRNazanin" w:cs="IRNazanin"/>
          <w:color w:val="111111"/>
          <w:sz w:val="28"/>
          <w:szCs w:val="28"/>
          <w:rtl w:val="true"/>
          <w:lang w:bidi="fa-IR"/>
        </w:rPr>
        <w:t>.</w:t>
      </w:r>
    </w:p>
    <w:p>
      <w:pPr>
        <w:pStyle w:val="Heading4"/>
        <w:numPr>
          <w:ilvl w:val="3"/>
          <w:numId w:val="1"/>
        </w:numPr>
        <w:rPr/>
      </w:pPr>
      <w:bookmarkStart w:id="145" w:name="__RefHeading___Toc2648214_2035185390"/>
      <w:bookmarkStart w:id="146" w:name="_Toc52"/>
      <w:bookmarkEnd w:id="145"/>
      <w:r>
        <w:rPr>
          <w:rtl w:val="true"/>
        </w:rPr>
        <w:t>د</w:t>
      </w:r>
      <w:r>
        <w:rPr>
          <w:rtl w:val="true"/>
        </w:rPr>
        <w:t xml:space="preserve">) </w:t>
      </w:r>
      <w:r>
        <w:rPr>
          <w:rtl w:val="true"/>
        </w:rPr>
        <w:t>شواهدی بر آثار راهکار تربیتی حضرت، مبنی بر ملاقات با خواص</w:t>
      </w:r>
      <w:bookmarkEnd w:id="146"/>
    </w:p>
    <w:p>
      <w:pPr>
        <w:pStyle w:val="Heading5"/>
        <w:numPr>
          <w:ilvl w:val="4"/>
          <w:numId w:val="1"/>
        </w:numPr>
        <w:rPr/>
      </w:pPr>
      <w:bookmarkStart w:id="147" w:name="__RefHeading___Toc2648216_2035185390"/>
      <w:bookmarkStart w:id="148" w:name="_Toc53"/>
      <w:bookmarkEnd w:id="147"/>
      <w:r>
        <w:rPr>
          <w:rtl w:val="true"/>
        </w:rPr>
        <w:t>اشاره</w:t>
      </w:r>
      <w:bookmarkEnd w:id="14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آثار تربیتی اصل ملاقات با حضرت، سخن گفتیم و روشن است کسی که اعتقاد به مهدویت را پذیرفته باشد، هدایت و تربیت، نظارت و مراقبت حضرت بر احوال منتظران را نیز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بیان میکنیم، افزون بر آثار تربیتی اصل ملاقات، اثر هدایت، تربیت، مراقبت حضرت، کمک به حل مسائل علمی و اصلاح فتاوای مراجع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نقل شواهد تاریخی از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توفیق درک حضوری حضرت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اعتقاد عمیق آنان به مهدویت و یقین آنان به آثار تربیتی آن تربیت و مراقبت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 که موجب تعمیق و تثبیت اعتقاد به مهدویت و آثار تربیتی آن در ما نیز میشود</w:t>
      </w:r>
      <w:r>
        <w:rPr>
          <w:rFonts w:eastAsia="IRNazanin" w:cs="IRNazanin"/>
          <w:color w:val="111111"/>
          <w:sz w:val="28"/>
          <w:szCs w:val="28"/>
          <w:rtl w:val="true"/>
          <w:lang w:bidi="fa-IR"/>
        </w:rPr>
        <w:t xml:space="preserve">. </w:t>
      </w:r>
      <w:bookmarkStart w:id="149" w:name="pg4816_43408"/>
    </w:p>
    <w:p>
      <w:pPr>
        <w:pStyle w:val="BookText"/>
        <w:rPr/>
      </w:pPr>
      <w:bookmarkEnd w:id="149"/>
      <w:r>
        <w:rPr>
          <w:rFonts w:ascii="IRNazanin" w:hAnsi="IRNazanin" w:eastAsia="IRNazanin"/>
          <w:color w:val="111111"/>
          <w:sz w:val="28"/>
          <w:sz w:val="28"/>
          <w:szCs w:val="28"/>
          <w:rtl w:val="true"/>
          <w:lang w:bidi="fa-IR"/>
        </w:rPr>
        <w:t>اکنون به تعدادی از این ملاقاتها که دارای کثرت نقل است، اشاره میکنیم</w:t>
      </w:r>
      <w:r>
        <w:rPr>
          <w:rFonts w:eastAsia="IRNazanin" w:cs="IRNazanin"/>
          <w:color w:val="111111"/>
          <w:sz w:val="28"/>
          <w:szCs w:val="28"/>
          <w:rtl w:val="true"/>
          <w:lang w:bidi="fa-IR"/>
        </w:rPr>
        <w:t>:</w:t>
      </w:r>
    </w:p>
    <w:p>
      <w:pPr>
        <w:pStyle w:val="Heading5"/>
        <w:numPr>
          <w:ilvl w:val="4"/>
          <w:numId w:val="1"/>
        </w:numPr>
        <w:rPr/>
      </w:pPr>
      <w:bookmarkStart w:id="150" w:name="__RefHeading___Toc2648218_2035185390"/>
      <w:bookmarkStart w:id="151" w:name="_Toc54"/>
      <w:bookmarkEnd w:id="150"/>
      <w:r>
        <w:rPr/>
        <w:t>1</w:t>
      </w:r>
      <w:r>
        <w:rPr>
          <w:rtl w:val="true"/>
        </w:rPr>
        <w:t xml:space="preserve">. </w:t>
      </w:r>
      <w:r>
        <w:rPr>
          <w:rtl w:val="true"/>
        </w:rPr>
        <w:t>علامه حلی</w:t>
      </w:r>
      <w:bookmarkEnd w:id="151"/>
    </w:p>
    <w:p>
      <w:pPr>
        <w:pStyle w:val="BookText"/>
        <w:rPr/>
      </w:pPr>
      <w:r>
        <w:rPr>
          <w:rFonts w:ascii="IRNazanin" w:hAnsi="IRNazanin" w:eastAsia="IRNazanin"/>
          <w:color w:val="111111"/>
          <w:sz w:val="28"/>
          <w:sz w:val="28"/>
          <w:szCs w:val="28"/>
          <w:rtl w:val="true"/>
          <w:lang w:bidi="fa-IR"/>
        </w:rPr>
        <w:t>علامه حلی عازم زیارت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شخصی عرب همسفر ایشان میشود که به گفته علامه، بسیار فهیم و علامه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عرب سؤالاتی از علامه حلی می‌پرسد و در فتوایی با نظر او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به عنوان اعتراض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مدرکی برای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عرب، به تهذیب شیخ طوسی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صفحه در کتابی که در دست توست،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شک میکند که شاید این آقا،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ملاقات با حضرت امکان دارد؟ در این هنگام، تازیانه علامه به زمین میافتد؛ شخص عرب در حالی که تازیانه را به او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ندارد، در حالی که دست او اکنون در دست توست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اصلاح فتوا و خبر از دلیل آن و معرفی روایت مورد نظر، جهت تربیت و هدایت مربیان جامعه که در غیاب حضرت، وظیفه تربیت مردم را دارند، در این شاهد تاریخی روشن است</w:t>
      </w:r>
      <w:r>
        <w:rPr>
          <w:rFonts w:eastAsia="IRNazanin" w:cs="IRNazanin"/>
          <w:color w:val="111111"/>
          <w:sz w:val="28"/>
          <w:szCs w:val="28"/>
          <w:rtl w:val="true"/>
          <w:lang w:bidi="fa-IR"/>
        </w:rPr>
        <w:t>.</w:t>
      </w:r>
    </w:p>
    <w:p>
      <w:pPr>
        <w:pStyle w:val="Heading5"/>
        <w:numPr>
          <w:ilvl w:val="4"/>
          <w:numId w:val="1"/>
        </w:numPr>
        <w:rPr/>
      </w:pPr>
      <w:bookmarkStart w:id="152" w:name="__RefHeading___Toc2648220_2035185390"/>
      <w:bookmarkStart w:id="153" w:name="_Toc55"/>
      <w:bookmarkEnd w:id="152"/>
      <w:r>
        <w:rPr/>
        <w:t>2</w:t>
      </w:r>
      <w:r>
        <w:rPr>
          <w:rtl w:val="true"/>
        </w:rPr>
        <w:t xml:space="preserve">. </w:t>
      </w:r>
      <w:r>
        <w:rPr>
          <w:rtl w:val="true"/>
        </w:rPr>
        <w:t>مقدس اردبیلی</w:t>
      </w:r>
      <w:bookmarkEnd w:id="15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میرفیض، یکی از شاگردان مقدس اردبیلی، با علم به درجه بالای معنوی استادش، شبی او را در تاریکی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به صحن حرم امیرمؤمنان علیه السلام میرود و درهای صحن به روی او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ضریح، سلام میدهد و زمزمه هایی می‌کند، سپس به مسجد کوفه میرود و در محراب با فردی سخن میگوید و دوباره به حرم باز میگردد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 سوگند شاگردش، مقدس اردبیلی ماجرا را نقل میکند و از او عهد میگیرد که تا زمانی که مقدس زنده است، ماجرا را برای کسی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در دین برایم مشکل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علی علیه السلام رسیدم و مسئله را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زمان تو در این شهر است، به مسجد کوفه برو و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در محراب مسجد کوفه، سؤال خود را </w:t>
      </w:r>
      <w:bookmarkStart w:id="154" w:name="pg4816_43409"/>
    </w:p>
    <w:p>
      <w:pPr>
        <w:pStyle w:val="BookText"/>
        <w:rPr/>
      </w:pPr>
      <w:bookmarkEnd w:id="154"/>
      <w:r>
        <w:rPr>
          <w:rFonts w:ascii="IRNazanin" w:hAnsi="IRNazanin" w:eastAsia="IRNazanin"/>
          <w:color w:val="111111"/>
          <w:sz w:val="28"/>
          <w:sz w:val="28"/>
          <w:szCs w:val="28"/>
          <w:rtl w:val="true"/>
          <w:lang w:bidi="fa-IR"/>
        </w:rPr>
        <w:t>پرسیدم و جواب شنیدم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حل مشکلات علمی برای نواب عام که وظیفه هدایت و تربیت مردم را در زمان غیبت بر عهده دارند، از آثار خاص این ملاقات بوده است</w:t>
      </w:r>
      <w:r>
        <w:rPr>
          <w:rFonts w:eastAsia="IRNazanin" w:cs="IRNazanin"/>
          <w:color w:val="111111"/>
          <w:sz w:val="28"/>
          <w:szCs w:val="28"/>
          <w:rtl w:val="true"/>
          <w:lang w:bidi="fa-IR"/>
        </w:rPr>
        <w:t>.</w:t>
      </w:r>
    </w:p>
    <w:p>
      <w:pPr>
        <w:pStyle w:val="Heading5"/>
        <w:numPr>
          <w:ilvl w:val="4"/>
          <w:numId w:val="1"/>
        </w:numPr>
        <w:rPr/>
      </w:pPr>
      <w:bookmarkStart w:id="155" w:name="__RefHeading___Toc2648222_2035185390"/>
      <w:bookmarkStart w:id="156" w:name="_Toc56"/>
      <w:bookmarkEnd w:id="155"/>
      <w:r>
        <w:rPr/>
        <w:t>3</w:t>
      </w:r>
      <w:r>
        <w:rPr>
          <w:rtl w:val="true"/>
        </w:rPr>
        <w:t xml:space="preserve">. </w:t>
      </w:r>
      <w:r>
        <w:rPr>
          <w:rtl w:val="true"/>
        </w:rPr>
        <w:t>سیدبنطاووس</w:t>
      </w:r>
      <w:bookmarkEnd w:id="156"/>
    </w:p>
    <w:p>
      <w:pPr>
        <w:pStyle w:val="BookText"/>
        <w:rPr/>
      </w:pPr>
      <w:r>
        <w:rPr>
          <w:rFonts w:ascii="IRNazanin" w:hAnsi="IRNazanin" w:eastAsia="IRNazanin"/>
          <w:color w:val="111111"/>
          <w:sz w:val="28"/>
          <w:sz w:val="28"/>
          <w:szCs w:val="28"/>
          <w:rtl w:val="true"/>
          <w:lang w:bidi="fa-IR"/>
        </w:rPr>
        <w:t>سیدبنطاووس از جمله علمایی بود که حقوق مولای خود را رعایت کرد و معرفت و محبت به ایشان داشت، در نتیجه به مقامی رسید که حضرت مهدی عجل الله تعالی فرجه الشریف در ملاقات با اسماعیل هرقلی، سید را فرزند خود میخواند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رضی بگو که نامهای به علیبنعرض درباره تو بنویسد و من به او سفارش میکنم که هر چه تو بخواهی،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اهل معنا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سیدبنطاووس در مقامات معنوی و کمالات، به حدی رسید که بعضی اعمال و ادعیه را بدون واسطه از حضرت میگرفت و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تأیید این مطالب، شواهدی ذکر میکند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اعتقاد راسخ به مهدویت، موجب تأثیر و تربیت علمایی چون سیدبنطاووس شده و روشن است که پایه های این اعتقاد، منتظر حقیقی بودن و در پی آن، امیدوار بودن به کمک و تربیت حضرت و حضور ایشان، تلاش برای کسب آمادگی و محبت عمیق و واقعی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ملاقات علامه بحرالعلوم </w:t>
      </w:r>
      <w:r>
        <w:rPr>
          <w:rStyle w:val="FootnoteAnchor"/>
          <w:rtl w:val="true"/>
        </w:rPr>
        <w:footnoteReference w:id="256"/>
      </w:r>
      <w:r>
        <w:rPr>
          <w:rFonts w:ascii="IRNazanin" w:hAnsi="IRNazanin" w:eastAsia="IRNazanin"/>
          <w:color w:val="111111"/>
          <w:sz w:val="28"/>
          <w:sz w:val="28"/>
          <w:szCs w:val="28"/>
          <w:rtl w:val="true"/>
          <w:lang w:bidi="fa-IR"/>
        </w:rPr>
        <w:t xml:space="preserve">و کمک علمی حضرت در حل مسائل و توجه دادن این عالِم به مأمور بودن به ادله حاضر یا تلاش هدایتگونه حضرت در شیعه شدن ملاعلی رشتی </w:t>
      </w:r>
      <w:r>
        <w:rPr>
          <w:rStyle w:val="FootnoteAnchor"/>
          <w:rtl w:val="true"/>
        </w:rPr>
        <w:footnoteReference w:id="257"/>
      </w:r>
      <w:r>
        <w:rPr>
          <w:rFonts w:ascii="IRNazanin" w:hAnsi="IRNazanin" w:eastAsia="IRNazanin"/>
          <w:color w:val="111111"/>
          <w:sz w:val="28"/>
          <w:sz w:val="28"/>
          <w:szCs w:val="28"/>
          <w:rtl w:val="true"/>
          <w:lang w:bidi="fa-IR"/>
        </w:rPr>
        <w:t xml:space="preserve">و شفای بیماری علامه میرجهانی و اصلاح تفکر علمی او </w:t>
      </w:r>
      <w:r>
        <w:rPr>
          <w:rStyle w:val="FootnoteAnchor"/>
          <w:rtl w:val="true"/>
        </w:rPr>
        <w:footnoteReference w:id="258"/>
      </w:r>
      <w:r>
        <w:rPr>
          <w:rFonts w:ascii="IRNazanin" w:hAnsi="IRNazanin" w:eastAsia="IRNazanin"/>
          <w:color w:val="111111"/>
          <w:sz w:val="28"/>
          <w:sz w:val="28"/>
          <w:szCs w:val="28"/>
          <w:rtl w:val="true"/>
          <w:lang w:bidi="fa-IR"/>
        </w:rPr>
        <w:t>، از دیگر شواهد ما در این موضوع هستند</w:t>
      </w:r>
      <w:r>
        <w:rPr>
          <w:rFonts w:eastAsia="IRNazanin" w:cs="IRNazanin"/>
          <w:color w:val="111111"/>
          <w:sz w:val="28"/>
          <w:szCs w:val="28"/>
          <w:rtl w:val="true"/>
          <w:lang w:bidi="fa-IR"/>
        </w:rPr>
        <w:t xml:space="preserve">. </w:t>
      </w:r>
      <w:bookmarkStart w:id="157" w:name="pg4816_43410"/>
    </w:p>
    <w:p>
      <w:pPr>
        <w:pStyle w:val="Heading4"/>
        <w:numPr>
          <w:ilvl w:val="3"/>
          <w:numId w:val="1"/>
        </w:numPr>
        <w:rPr/>
      </w:pPr>
      <w:bookmarkStart w:id="158" w:name="__RefHeading___Toc2648224_2035185390"/>
      <w:bookmarkStart w:id="159" w:name="_Toc57"/>
      <w:bookmarkEnd w:id="157"/>
      <w:bookmarkEnd w:id="158"/>
      <w:r>
        <w:rPr>
          <w:rtl w:val="true"/>
        </w:rPr>
        <w:t>ه</w:t>
      </w:r>
      <w:r>
        <w:rPr>
          <w:rtl w:val="true"/>
        </w:rPr>
        <w:t xml:space="preserve">) </w:t>
      </w:r>
      <w:r>
        <w:rPr>
          <w:rtl w:val="true"/>
        </w:rPr>
        <w:t>شواهد اعتقاد شعرا به مهدویت</w:t>
      </w:r>
      <w:bookmarkEnd w:id="159"/>
    </w:p>
    <w:p>
      <w:pPr>
        <w:pStyle w:val="BookText"/>
        <w:rPr/>
      </w:pPr>
      <w:r>
        <w:rPr>
          <w:rFonts w:ascii="IRNazanin" w:hAnsi="IRNazanin" w:eastAsia="IRNazanin"/>
          <w:color w:val="111111"/>
          <w:sz w:val="28"/>
          <w:sz w:val="28"/>
          <w:szCs w:val="28"/>
          <w:rtl w:val="true"/>
          <w:lang w:bidi="fa-IR"/>
        </w:rPr>
        <w:t>از موارد دیگری که در جایگاه بروز و ظهور آثار تربیتی اعتقاد به مهدویت، میتوان به بررسی آن پرداخت، آثار این اعتقاد در میان شعرا و شعرهای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زمانی شعر میسرایند که طبع لطیفشان تحت تأثیر موضوع یا حادثهای قرار گیرد و در حس، ذهن، قلب و روح آنان دگرگونی و احوالاتی خاص پدید آورد، یا تحت تأثیر نیاز جامعه، احساسات مردم و موضوعات مورد علاقه آنان، اثری از خود خلق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حالت، برای ارزیابی آثار اعتقاد به مهدویت در میان شعرا و مردم، محک و میزان خوبی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شعرهای شعرا در مورد حضرت مهدی عجل الله تعالی فرجه الشریف در هر کدام از این دو مسیر خلق شود، مطلوب و مراد ما از بیان نمونه هایی برگرفته از اعتقاد به مهدویت حاصل میآید و مهمتر از آن، پرداختن آنان به آثار تربیتی این اعتقاد در جامعه است که به غلیان احساسات، عواطف و هیجانات مردم درباره این مسئله کمک میکند؛ آثاری چون، انتظار، امید، منتظر حقیقی بودن، دلتنگی برای حضرت و محبت به ایشان، سختی های زمانه و امید مردم به تحول شرایط و اصلاح جامعه به دست حضرت، ایستادگی و صبر تا زمان ظهور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نمونه ها و شواهد آن،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نجم الثاقب ذکر شده است که حضرت، مکنّی به ابوالقاسم، ابوصالح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ابوصالح، کنیه معروف حضرت میان عربهای بادیهنشین است و آنان پیوسته در توسلات و استغاثات خود، آن جناب را به این اسم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نیز ایشان را با همین کنیه، در قصاید و مدایح خود یاد میکنند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میراسرافیلی، از شعرای پیشکسوت حاضر، اشاره دارد که موضوع مهدویت و انتظار در میان شعرای گذشته، دارای اهمیت بوده است؛ برای نمونه زمانی که پادشاهی از جنگ باز میگشته است، شاعران درباری برای شاه، شعر میسرودند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میکردند و همچنان افزونی شعر در موضوع مهدویت و انتظار در میان </w:t>
      </w:r>
    </w:p>
    <w:p>
      <w:pPr>
        <w:pStyle w:val="BookText"/>
        <w:rPr/>
      </w:pPr>
      <w:r>
        <w:rPr>
          <w:rFonts w:ascii="IRNazanin" w:hAnsi="IRNazanin" w:eastAsia="IRNazanin"/>
          <w:color w:val="111111"/>
          <w:sz w:val="28"/>
          <w:sz w:val="28"/>
          <w:szCs w:val="28"/>
          <w:rtl w:val="true"/>
          <w:lang w:bidi="fa-IR"/>
        </w:rPr>
        <w:t>شاعران معاصر، دلالت بر توجه به این مطلب تا به امروز دارد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شاعری به نام حسامالدین محمدبنحسام کوهستانی که یک روستایی شاعرپیشه بوده و در حدود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 منظومهای به نام خورشیدنامه دارد که در مدح امیرمؤمنان علیه السلام و امام عصر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نیز از تأثیر اعتقاد به مهدویت در اشعار حافظ سخن گفته و نمونه هایی را به عنوان شاهد مثال ذکر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صوفی دجّالچشم ملحدشکل بگو بسوز که مهدی دینپناه رسید</w:t>
      </w:r>
    </w:p>
    <w:p>
      <w:pPr>
        <w:pStyle w:val="BookText"/>
        <w:rPr/>
      </w:pPr>
      <w:r>
        <w:rPr>
          <w:rFonts w:ascii="IRNazanin" w:hAnsi="IRNazanin" w:eastAsia="IRNazanin"/>
          <w:color w:val="111111"/>
          <w:sz w:val="28"/>
          <w:sz w:val="28"/>
          <w:szCs w:val="28"/>
          <w:rtl w:val="true"/>
          <w:lang w:bidi="fa-IR"/>
        </w:rPr>
        <w:t>غزل معروف</w:t>
      </w:r>
    </w:p>
    <w:p>
      <w:pPr>
        <w:pStyle w:val="BookText"/>
        <w:rPr/>
      </w:pPr>
      <w:r>
        <w:rPr>
          <w:rFonts w:ascii="IRNazanin" w:hAnsi="IRNazanin" w:eastAsia="IRNazanin"/>
          <w:color w:val="111111"/>
          <w:sz w:val="28"/>
          <w:sz w:val="28"/>
          <w:szCs w:val="28"/>
          <w:rtl w:val="true"/>
          <w:lang w:bidi="fa-IR"/>
        </w:rPr>
        <w:t>مژده ای دل که مسیحا نفسی میآید و ز انفاس خوشش بوی کسی میآید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با وجود این نمونه ها و صدها نمونه دیگر، روشن است که موضوع مهدویت از دیرباز در شعر مطرح بوده و شعرای فارسیزبان، گاه به صورت کنایی و غیرمستقیم و گاه روشن و آشکار از مهدی موعود عجل الله تعالی فرجه الشریف یاد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دکتر غلامرضا کافی، درباره شعر و مهدویت معتقد است که برخی از شاعران، امام زمان عجل الله تعالی فرجه الشریف را وارد حادثه عاشورا میکنند و قیام ایشان را ادامه قیام امام حسین علیه السلام می‌دانند و از منتقم بودن ایشان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 اشعار مذهبی، پیش از تشکیل حکومت شیعه، سه نوع و در قالبهای توحیدی، نبوی و علوی بودهاند و بعد از تشکیل حکومت شیعی در دوره صفویان، رویکرد به شعرهای علوی و عاشورایی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ما، به ویژه پس از انقلاب اسلامی ایران، توجه به شعر مهدوی بیشتر است و با توجه به نیاز جامعه، مضمون اصلی شعر شاعران نسل سوم،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باید در مقتلها و مرثیه ها از منتقم حسین علیه السلام، حضرت مهدی عجل الله تعالی فرجه الشریف سخن گفته شود و با برگزاری جشنواره های مهدوی، شعرا، نقاشان و دیگر هنرمندان، تصویر زیبا و روشن</w:t>
      </w:r>
      <w:bookmarkStart w:id="160" w:name="pg4816_43412"/>
    </w:p>
    <w:p>
      <w:pPr>
        <w:pStyle w:val="BookText"/>
        <w:rPr/>
      </w:pPr>
      <w:bookmarkEnd w:id="160"/>
      <w:r>
        <w:rPr>
          <w:rFonts w:ascii="IRNazanin" w:hAnsi="IRNazanin" w:eastAsia="IRNazanin"/>
          <w:color w:val="111111"/>
          <w:sz w:val="28"/>
          <w:sz w:val="28"/>
          <w:szCs w:val="28"/>
          <w:rtl w:val="true"/>
          <w:lang w:bidi="fa-IR"/>
        </w:rPr>
        <w:t>آینده را به نمایش بگذارند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با عنایت به سخنان استاد کافی، رویکرد به شعر مهدوی، پس از پیروزی انقلاب اسلامی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با توجه به آنکه انقلاب، حرکتی رهاییبخش و برگرفته از اصل مهدویت بوده است، منطقی به نظر میرسد و با توجه به رشد و گسترش اندیشه مهدوی و اضطرار و شوق مردم به حضرت مهدی عجل الله تعالی فرجه الشریف، شاعران نسل سوم انقلاب، بیش از گذشتگان به مهدویت میپردازند که نشان از بارقه های امید و انتظار در شاعران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در سده های آغازین هجری از نام مهدی بیشتر به عنوان یک نماد تاریخی استفاده میشد؛ نمادی که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جهانشمولی اسلام و نابودی کفر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پیشینه ادبی میتوان به آثار اعتقاد راسخ مسلمانان به ظهور حضرت مهدی عجل الله تعالی فرجه الشریف از سده های آغازین هجری تا کنون پی برد</w:t>
      </w:r>
      <w:r>
        <w:rPr>
          <w:rFonts w:eastAsia="IRNazanin" w:cs="IRNazanin"/>
          <w:color w:val="111111"/>
          <w:sz w:val="28"/>
          <w:szCs w:val="28"/>
          <w:rtl w:val="true"/>
          <w:lang w:bidi="fa-IR"/>
        </w:rPr>
        <w:t xml:space="preserve">. </w:t>
      </w:r>
      <w:r>
        <w:rPr>
          <w:rStyle w:val="FootnoteAnchor"/>
          <w:rtl w:val="true"/>
        </w:rPr>
        <w:footnoteReference w:id="264"/>
      </w:r>
    </w:p>
    <w:p>
      <w:pPr>
        <w:pStyle w:val="Heading4"/>
        <w:numPr>
          <w:ilvl w:val="3"/>
          <w:numId w:val="1"/>
        </w:numPr>
        <w:rPr/>
      </w:pPr>
      <w:bookmarkStart w:id="161" w:name="__RefHeading___Toc2648226_2035185390"/>
      <w:bookmarkStart w:id="162" w:name="_Toc58"/>
      <w:bookmarkEnd w:id="161"/>
      <w:r>
        <w:rPr>
          <w:rtl w:val="true"/>
        </w:rPr>
        <w:t>و</w:t>
      </w:r>
      <w:r>
        <w:rPr>
          <w:rtl w:val="true"/>
        </w:rPr>
        <w:t xml:space="preserve">) </w:t>
      </w:r>
      <w:r>
        <w:rPr>
          <w:rtl w:val="true"/>
        </w:rPr>
        <w:t>آثار اعتقاد به مهدویت در فرقه نعمت اللّهی</w:t>
      </w:r>
      <w:bookmarkEnd w:id="162"/>
    </w:p>
    <w:p>
      <w:pPr>
        <w:pStyle w:val="BookText"/>
        <w:rPr/>
      </w:pPr>
      <w:r>
        <w:rPr>
          <w:rFonts w:ascii="IRNazanin" w:hAnsi="IRNazanin" w:eastAsia="IRNazanin"/>
          <w:color w:val="111111"/>
          <w:sz w:val="28"/>
          <w:sz w:val="28"/>
          <w:szCs w:val="28"/>
          <w:rtl w:val="true"/>
          <w:lang w:bidi="fa-IR"/>
        </w:rPr>
        <w:t>انتخاب این فرقه و پرداختن به مهدویت از نگاه آنان، به دلیل ادعای رویکرد معناگرایانه آنان به بحث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نعمت الله، همواره به آن حضرت متوسل میشوند و روزی چندین بار آن حضرت را صدا میزنند و صلوات کبیر میخوانند و هنگام خواب، به باطن او و پدر و اجداد بزرگوارش متوسل میشوند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آنها در مورد حضرت مهدی عجل الله تعالی فرجه الشریف، به قیام و به اطاعت از حضرتش باز میگردد و قیام ظاهری را که به اصطلاح خودشان مخصوص ذکر تام است، هنگامی پسندیده می‌دانند که نماینده قیام باطن باشد و معتقدند اگر تنها به قیام ظاهر اکتفا کنند و در رفتار و گفتار و کردار، آن حضرت را در نظر نگیرند، قیام ظاهریشان تأثیری نخواهد داشت</w:t>
      </w:r>
      <w:r>
        <w:rPr>
          <w:rFonts w:eastAsia="IRNazanin" w:cs="IRNazanin"/>
          <w:color w:val="111111"/>
          <w:sz w:val="28"/>
          <w:szCs w:val="28"/>
          <w:rtl w:val="true"/>
          <w:lang w:bidi="fa-IR"/>
        </w:rPr>
        <w:t xml:space="preserve">. </w:t>
      </w:r>
      <w:r>
        <w:rPr>
          <w:rStyle w:val="FootnoteAnchor"/>
          <w:rtl w:val="true"/>
        </w:rPr>
        <w:footnoteReference w:id="265"/>
      </w:r>
      <w:bookmarkStart w:id="163" w:name="pg4816_43413"/>
    </w:p>
    <w:p>
      <w:pPr>
        <w:pStyle w:val="BookText"/>
        <w:rPr/>
      </w:pPr>
      <w:bookmarkEnd w:id="163"/>
      <w:r>
        <w:rPr>
          <w:rFonts w:ascii="IRNazanin" w:hAnsi="IRNazanin" w:eastAsia="IRNazanin"/>
          <w:color w:val="111111"/>
          <w:sz w:val="28"/>
          <w:sz w:val="28"/>
          <w:szCs w:val="28"/>
          <w:rtl w:val="true"/>
          <w:lang w:bidi="fa-IR"/>
        </w:rPr>
        <w:t>جدا از اعتقادات ناصحیح و دارای اشکال این فرقه، تبلیغ آنان در مبحث مهدویت، در خور توجه است؛ آنها به پیروان خود هشدار میدهند که ابتدا به فکر قیام و اصلاح درونی خویش باشند و با در نظر گرفتن حضرت در رفتار و گفتار و کردارشان، در راه تحول درونی خویش بکوشند؛ که اگر در قیام درون و باطن خود موفق بودند، آنگاه قیام ظاهری و اصلاح بیرونی آنها پسندیده و اثرگذار خواهد بود</w:t>
      </w:r>
      <w:r>
        <w:rPr>
          <w:rFonts w:eastAsia="IRNazanin" w:cs="IRNazanin"/>
          <w:color w:val="111111"/>
          <w:sz w:val="28"/>
          <w:szCs w:val="28"/>
          <w:rtl w:val="true"/>
          <w:lang w:bidi="fa-IR"/>
        </w:rPr>
        <w:t>.</w:t>
      </w:r>
    </w:p>
    <w:p>
      <w:pPr>
        <w:pStyle w:val="Heading4"/>
        <w:numPr>
          <w:ilvl w:val="3"/>
          <w:numId w:val="1"/>
        </w:numPr>
        <w:rPr/>
      </w:pPr>
      <w:bookmarkStart w:id="164" w:name="__RefHeading___Toc2648228_2035185390"/>
      <w:bookmarkStart w:id="165" w:name="_Toc59"/>
      <w:bookmarkEnd w:id="164"/>
      <w:r>
        <w:rPr>
          <w:rtl w:val="true"/>
        </w:rPr>
        <w:t>ز</w:t>
      </w:r>
      <w:r>
        <w:rPr>
          <w:rtl w:val="true"/>
        </w:rPr>
        <w:t xml:space="preserve">) </w:t>
      </w:r>
      <w:r>
        <w:rPr>
          <w:rtl w:val="true"/>
        </w:rPr>
        <w:t>آثار اعتقاد به مهدویت در انتخاب نام مهدی</w:t>
      </w:r>
      <w:bookmarkEnd w:id="165"/>
    </w:p>
    <w:p>
      <w:pPr>
        <w:pStyle w:val="BookText"/>
        <w:rPr/>
      </w:pPr>
      <w:r>
        <w:rPr>
          <w:rFonts w:ascii="IRNazanin" w:hAnsi="IRNazanin" w:eastAsia="IRNazanin"/>
          <w:color w:val="111111"/>
          <w:sz w:val="28"/>
          <w:sz w:val="28"/>
          <w:szCs w:val="28"/>
          <w:rtl w:val="true"/>
          <w:lang w:bidi="fa-IR"/>
        </w:rPr>
        <w:t xml:space="preserve">طبق اطلاعات سایت آمار ایران،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بالاترین آمار انتخاب نام پسر،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امیرعلی، امیرحسین، ابوالفضل، محمدطاها، محمد، علی، امیرمحمد، محمدمهدی، مهدی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نام مهدی در مرتبه نهم و دهم انتخاب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این فراوانی در سالهای قبل از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نام مهدی در رتبه های دوم و سوم و چهارم بوده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با سیری در تاریخ و موضوع تأثیر وقایع تاریخی و اعتقادی بر نامگذاری ایرانیان، مشخص میشود که در زمان پیروزی انقلاب اسلامی، انتخاب نام روحالله و مهدی افزایش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اوجگیری دفاع مقدس و توجه ویژه جامعه در آن سالها به شهادت در رکاب امام زمان عجل الله تعالی فرجه الشریف، مردم را به انتخاب نام مهدی برای فرزندانشان ترغیب کرد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اعتقاد شیعه که در زمان افزایش ستم و اضطرار و اختناق، امید آنان به ظهور افزایش مییافته است، با افزایش فشارها در اواخر دوره رژیم پهلوی و قیام امام خمینی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الهام گرفته از قیام مهدوی بوده و بنابر وظیفه دینی و رسالت مرجعیت و در مقام نائب عام امام زمان عجل الله تعالی فرجه الشریف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رویکرد مردم به دو اسم مهدی و روحالله بیشتر شد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زمان جنگ تحمیلی عراق علیه ایران، رویکرد مردم به اعلام آمادگی و بودن در رکاب حضرت، از طریق انتخاب نام مهدی گسترش یافت که همگی اینها بر اعتقاد راسخ مردم به مهدویت دلالت دارد که آثارش در انتخاب نام، شعر شعرا و هنر هنرمندان تجلی یافته است</w:t>
      </w:r>
      <w:r>
        <w:rPr>
          <w:rFonts w:eastAsia="IRNazanin" w:cs="IRNazanin"/>
          <w:color w:val="111111"/>
          <w:sz w:val="28"/>
          <w:szCs w:val="28"/>
          <w:rtl w:val="true"/>
          <w:lang w:bidi="fa-IR"/>
        </w:rPr>
        <w:t xml:space="preserve">. </w:t>
      </w:r>
      <w:bookmarkStart w:id="166" w:name="pg4816_43415"/>
    </w:p>
    <w:p>
      <w:pPr>
        <w:pStyle w:val="Heading2"/>
        <w:numPr>
          <w:ilvl w:val="1"/>
          <w:numId w:val="1"/>
        </w:numPr>
        <w:rPr/>
      </w:pPr>
      <w:bookmarkStart w:id="167" w:name="__RefHeading___Toc2648230_2035185390"/>
      <w:bookmarkStart w:id="168" w:name="_Toc60"/>
      <w:bookmarkEnd w:id="166"/>
      <w:bookmarkEnd w:id="167"/>
      <w:r>
        <w:rPr>
          <w:rtl w:val="true"/>
        </w:rPr>
        <w:t>فصل پنجم</w:t>
      </w:r>
      <w:r>
        <w:rPr>
          <w:rtl w:val="true"/>
        </w:rPr>
        <w:t xml:space="preserve">: </w:t>
      </w:r>
      <w:r>
        <w:rPr>
          <w:rtl w:val="true"/>
        </w:rPr>
        <w:t>تربیت در عصر ظهور و آثار آن</w:t>
      </w:r>
      <w:bookmarkEnd w:id="16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2648232_2035185390"/>
      <w:bookmarkStart w:id="170" w:name="_Toc61"/>
      <w:bookmarkEnd w:id="169"/>
      <w:r>
        <w:rPr>
          <w:rtl w:val="true"/>
        </w:rPr>
        <w:t>اشاره</w:t>
      </w:r>
      <w:bookmarkStart w:id="171" w:name="pg4816_43416"/>
      <w:bookmarkEnd w:id="170"/>
    </w:p>
    <w:p>
      <w:pPr>
        <w:pStyle w:val="BookText"/>
        <w:rPr/>
      </w:pPr>
      <w:bookmarkEnd w:id="171"/>
      <w:r>
        <w:rPr>
          <w:rFonts w:ascii="IRNazanin" w:hAnsi="IRNazanin" w:eastAsia="IRNazanin"/>
          <w:color w:val="111111"/>
          <w:sz w:val="28"/>
          <w:sz w:val="28"/>
          <w:szCs w:val="28"/>
          <w:rtl w:val="true"/>
          <w:lang w:bidi="fa-IR"/>
        </w:rPr>
        <w:t>پس از بررسی آثار تربیتی اعتقاد به مهدویت در مرحله پیش از ظهور، در گام بعدی وارد مرحله بعد از ظهور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راهکارها و برنامه های تربیتی حضرت مهدی عجل الله تعالی فرجه الشریف برای پرورش افراد در عصر ظهور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دینی و تلفیق آن با اخلاق و تربیت؛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بهرهمندی از پرورشیافتگان دوران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پیشبرد اهداف؛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خاص برای افرادی که در مکتب انتظار چنانکه شایسته است، رشد و تربیت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بررسی این راهکارها و آثار تربیتی آن خواهیم پرداخت</w:t>
      </w:r>
      <w:r>
        <w:rPr>
          <w:rFonts w:eastAsia="IRNazanin" w:cs="IRNazanin"/>
          <w:color w:val="111111"/>
          <w:sz w:val="28"/>
          <w:szCs w:val="28"/>
          <w:rtl w:val="true"/>
          <w:lang w:bidi="fa-IR"/>
        </w:rPr>
        <w:t>.</w:t>
      </w:r>
    </w:p>
    <w:p>
      <w:pPr>
        <w:pStyle w:val="Heading3"/>
        <w:numPr>
          <w:ilvl w:val="2"/>
          <w:numId w:val="1"/>
        </w:numPr>
        <w:rPr/>
      </w:pPr>
      <w:bookmarkStart w:id="172" w:name="__RefHeading___Toc2648234_2035185390"/>
      <w:bookmarkStart w:id="173" w:name="_Toc62"/>
      <w:bookmarkEnd w:id="172"/>
      <w:r>
        <w:rPr>
          <w:rtl w:val="true"/>
        </w:rPr>
        <w:t>گفتار اول</w:t>
      </w:r>
      <w:r>
        <w:rPr>
          <w:rtl w:val="true"/>
        </w:rPr>
        <w:t xml:space="preserve">: </w:t>
      </w:r>
      <w:r>
        <w:rPr>
          <w:rtl w:val="true"/>
        </w:rPr>
        <w:t xml:space="preserve">آثار تربیتی حکومت دینی </w:t>
      </w:r>
      <w:r>
        <w:rPr>
          <w:rtl w:val="true"/>
        </w:rPr>
        <w:t xml:space="preserve">- </w:t>
      </w:r>
      <w:r>
        <w:rPr>
          <w:rtl w:val="true"/>
        </w:rPr>
        <w:t>سیاسی حضرت مهدی عجل الله تعالی فرجه الشریف</w:t>
      </w:r>
      <w:bookmarkEnd w:id="173"/>
    </w:p>
    <w:p>
      <w:pPr>
        <w:pStyle w:val="BookText"/>
        <w:rPr/>
      </w:pPr>
      <w:r>
        <w:rPr>
          <w:rFonts w:ascii="IRNazanin" w:hAnsi="IRNazanin" w:eastAsia="IRNazanin"/>
          <w:color w:val="111111"/>
          <w:sz w:val="28"/>
          <w:sz w:val="28"/>
          <w:szCs w:val="28"/>
          <w:rtl w:val="true"/>
          <w:lang w:bidi="fa-IR"/>
        </w:rPr>
        <w:t>پس از قیام حضرت مهدی عجل الله تعالی فرجه الشریف، تمام دولتهای باطل در سراسر جهان نابود، و دولت جهانی حضرت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قیام و اصلاحی که با هدف تشکیل حکومت صورت میگیرد، برای رسیدن به اهداف حکومتی خود، به برنامهای جامع و قانونی کامل، رهبری عالی و توانمند و یارانی شایسته نیاز دارد؛ </w:t>
      </w:r>
      <w:r>
        <w:rPr>
          <w:rStyle w:val="FootnoteAnchor"/>
          <w:rtl w:val="true"/>
        </w:rPr>
        <w:footnoteReference w:id="268"/>
      </w:r>
      <w:r>
        <w:rPr>
          <w:rFonts w:ascii="IRNazanin" w:hAnsi="IRNazanin" w:eastAsia="IRNazanin"/>
          <w:color w:val="111111"/>
          <w:sz w:val="28"/>
          <w:sz w:val="28"/>
          <w:szCs w:val="28"/>
          <w:rtl w:val="true"/>
          <w:lang w:bidi="fa-IR"/>
        </w:rPr>
        <w:t>به ویژه دولت حضرت که هدفش، تشکیل حکومت سیاسی و تلفیق آن با اخلاق و تربیت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دوران پیش از ظهور، دارای برنامهای جامع و سنجیده و برنامهریزیشده بود، روزگار پس از ظهور هم دارای برنامهای جامع و هماهنگ در عرصه تربیت انسانهاست و به گفته شهید صدر، در حقیقت، برنامه تربیتی خداوند برای تکامل انسان، با به نتیجه رسیدن آن در پیش از ظهور پایان نمیپذیرد؛ بلکه این برنامه همواره تا انتهای </w:t>
      </w:r>
    </w:p>
    <w:p>
      <w:pPr>
        <w:pStyle w:val="BookText"/>
        <w:rPr/>
      </w:pPr>
      <w:r>
        <w:rPr>
          <w:rFonts w:ascii="IRNazanin" w:hAnsi="IRNazanin" w:eastAsia="IRNazanin"/>
          <w:color w:val="111111"/>
          <w:sz w:val="28"/>
          <w:sz w:val="28"/>
          <w:szCs w:val="28"/>
          <w:rtl w:val="true"/>
          <w:lang w:bidi="fa-IR"/>
        </w:rPr>
        <w:t>عمر بشر ادامه دارد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هر چند پس از قیام و پیروزی بر گروه باطل و نابودی آنها، ظلم و ستم از بین میرود و امنیت برقرار میشود؛ اما حضرت مهدی عجل الله تعالی فرجه الشریف برای تغییر در بینش، روش و منش ناسالم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گمراهیِ اهل باطل نبوده و در عین حال، با راهکارهای تربیتی پیش از ظهور، نتوانستهاند به اصلاح خود بپردازند و جزء یاران و منتظران حقیقی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و کمالیابی انسانها را سرلوحه برنامه های حکومت خود قرار داده و بر تزکیه نفوس، مکارم اخلاقی، دعوت به خیرات عامه و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خواهد کرد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برنامه های دولت مهدوی، حتی برنامه های اقتصادی، سیاسی، رفاهی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دارای آثار است؛ چرا که با اجرای عدالت در اقتصاد، صداقت در سیاست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اقتصاد، اجتماع و فرهنگ را به سمت فضیلتهای اخلاقی و تربیتی میکشاند و با پیوند میان سیاست و اقتصاد با اخلاق و تربیت، در تعالی و تکامل مردم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دانش و صنعت و تکنولوژی در مسیر درست قرار میگیرند؛ رابطه مردم با خدا، با خود، با دیگران و با طبیعت اصلاح میشود و قدرت نیز در خدمت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سرچشمه اخلاق و تربیت، وحی الهی و شریعت آسمانی است که تکلیف مردم را به شکل مطلوبی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دولت حضرت، دولت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است؛ بدین معنا که هم خود جامع تمام فضایل، نیکیها، محاسن ایمانی و عقلانی است و هم در مقام عمل و اجرا، همه آن‌ها را در جامعه محقق میسازد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دولت اخلاقی، رهبری عالی و توانمند، عادل، آگاه، دلسوز، مدیر و مدبر، قاطع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ویژگیهایی که از آنِ برترین مربی عالَم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عجل الله تعالی فرجه الشریف به دلیل ارتباط با عالم غیب، بر همه هستی و روابط موجودات آگاهی دارد و داناترین انسان زمان خویش، و به فرموده رسولخدا صلی الله علیه و آله و سلم ، وارث تمام علوم است و بر </w:t>
      </w:r>
      <w:bookmarkStart w:id="174" w:name="pg4816_43418"/>
    </w:p>
    <w:p>
      <w:pPr>
        <w:pStyle w:val="BookText"/>
        <w:rPr/>
      </w:pPr>
      <w:bookmarkEnd w:id="174"/>
      <w:r>
        <w:rPr>
          <w:rFonts w:ascii="IRNazanin" w:hAnsi="IRNazanin" w:eastAsia="IRNazanin"/>
          <w:color w:val="111111"/>
          <w:sz w:val="28"/>
          <w:sz w:val="28"/>
          <w:szCs w:val="28"/>
          <w:rtl w:val="true"/>
          <w:lang w:bidi="fa-IR"/>
        </w:rPr>
        <w:t>دانشها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که خُلْق و خَلْق او چون رسولخدا صلی الله علیه و آله و سلم است، از همه قیدها و بندها آزاد است و دل تنها در گرو رضایت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کاملترین شکل، شئون امامت را در عرصه جهان جلوهگر خواهد کرد و زعامت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هدایت و تربیت انسانها را عهدهدار خواهد شد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بدین ترتیب، حضرت مهدی عجل الله تعالی فرجه الشریف با برقراری حکومت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 مبتنی بر اخلاق و فضیلت و تربیت، به متربیان عصر ظهور میآموزد که حتی از برنامه های اقتصادی، سیاسی، رفاهی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در جهت تربیت مردم و احیای جامعه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تشکیل چنین حکومتی، احیا و تربیت افراد جامعه است و از این حکومت و برنامه های متنوع آن، برای رسیدن به این مطلوب بهرهبرداری میشود</w:t>
      </w:r>
      <w:r>
        <w:rPr>
          <w:rFonts w:eastAsia="IRNazanin" w:cs="IRNazanin"/>
          <w:color w:val="111111"/>
          <w:sz w:val="28"/>
          <w:szCs w:val="28"/>
          <w:rtl w:val="true"/>
          <w:lang w:bidi="fa-IR"/>
        </w:rPr>
        <w:t>.</w:t>
      </w:r>
    </w:p>
    <w:p>
      <w:pPr>
        <w:pStyle w:val="Heading3"/>
        <w:numPr>
          <w:ilvl w:val="2"/>
          <w:numId w:val="1"/>
        </w:numPr>
        <w:rPr/>
      </w:pPr>
      <w:bookmarkStart w:id="175" w:name="__RefHeading___Toc2648236_2035185390"/>
      <w:bookmarkStart w:id="176" w:name="_Toc63"/>
      <w:bookmarkEnd w:id="175"/>
      <w:r>
        <w:rPr>
          <w:rtl w:val="true"/>
        </w:rPr>
        <w:t>گفتار دوم</w:t>
      </w:r>
      <w:r>
        <w:rPr>
          <w:rtl w:val="true"/>
        </w:rPr>
        <w:t xml:space="preserve">: </w:t>
      </w:r>
      <w:r>
        <w:rPr>
          <w:rtl w:val="true"/>
        </w:rPr>
        <w:t>آثار تربیتی بهره گیری از پرورش یافتگان مکتب انتظار</w:t>
      </w:r>
      <w:bookmarkEnd w:id="176"/>
    </w:p>
    <w:p>
      <w:pPr>
        <w:pStyle w:val="BookText"/>
        <w:rPr/>
      </w:pPr>
      <w:r>
        <w:rPr>
          <w:rFonts w:ascii="IRNazanin" w:hAnsi="IRNazanin" w:eastAsia="IRNazanin"/>
          <w:color w:val="111111"/>
          <w:sz w:val="28"/>
          <w:sz w:val="28"/>
          <w:szCs w:val="28"/>
          <w:rtl w:val="true"/>
          <w:lang w:bidi="fa-IR"/>
        </w:rPr>
        <w:t>آن عده از منتظران که در مکتب انتظار و دوران پیش از ظهور، با استفاده از راهکارها، آموزه ها و برنامه های تربیتی الهی و مهدوی، از نظر ایمانی و عقلانی پرورش یافتهاند و با داشتن امید، شور، شوق و محبت، با ایجاد آمادگی و زمینهسازی، به اصلاح خود پرداخته و از هدایت باطنی حضرت نیز بهرهمند شدهاند، در مسلک منتظران حقیقی پیش از ظهور و یاران خاص و یاران عام بعد از ظهور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سمت کارگزاران و همراهان حضرت، در برنامه های تربیتی پس از ظهور قرار میگیرند، تا افزون بر رشد و تقویت پایه های تربیتی و تکاملی خود، در جهت رشد و توسعه فرهنگ مهدوی و برنامه های اصلاحطلبانه و عدالتخواهانه حضرت، به ایشان یاری رسانند و به فرمان حضرت، برای اصلاح و تربیت مابقی افراد بشر و پرورشنیافتگان در مکتب انتظار قدم بردارند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ویژگیهای یاران حضرت، روایاتی بیان شده است که نشاندهنده درجات ایمانی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وجودشان یقین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شک به خدا در دلشان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شباند و زمزمه قرآن و مناجات آنان، چون صدای زنبوران عسل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 امام خویش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دست آنان، امام حق را یاری </w:t>
      </w:r>
      <w:bookmarkStart w:id="177" w:name="pg4816_43419"/>
    </w:p>
    <w:p>
      <w:pPr>
        <w:pStyle w:val="BookText"/>
        <w:rPr/>
      </w:pPr>
      <w:bookmarkEnd w:id="177"/>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این کارگزاران و یاران در دولت اخلاقی حضرت مهدی عجل الله تعالی فرجه الشریف، با عناوین مختلف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دارد برخی از گروه هایی که نام خواهیم برد، جزء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و والیان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از این گروه ها با نامهای نجبا، </w:t>
      </w:r>
      <w:r>
        <w:rPr>
          <w:rStyle w:val="FootnoteAnchor"/>
          <w:rtl w:val="true"/>
        </w:rPr>
        <w:footnoteReference w:id="274"/>
      </w:r>
      <w:r>
        <w:rPr>
          <w:rFonts w:ascii="IRNazanin" w:hAnsi="IRNazanin" w:eastAsia="IRNazanin"/>
          <w:color w:val="111111"/>
          <w:sz w:val="28"/>
          <w:sz w:val="28"/>
          <w:szCs w:val="28"/>
          <w:rtl w:val="true"/>
          <w:lang w:bidi="fa-IR"/>
        </w:rPr>
        <w:t xml:space="preserve">رفقا، نقبا، ابدال، </w:t>
      </w:r>
      <w:r>
        <w:rPr>
          <w:rStyle w:val="FootnoteAnchor"/>
          <w:rtl w:val="true"/>
        </w:rPr>
        <w:footnoteReference w:id="275"/>
      </w:r>
      <w:r>
        <w:rPr>
          <w:rFonts w:ascii="IRNazanin" w:hAnsi="IRNazanin" w:eastAsia="IRNazanin"/>
          <w:color w:val="111111"/>
          <w:sz w:val="28"/>
          <w:sz w:val="28"/>
          <w:szCs w:val="28"/>
          <w:rtl w:val="true"/>
          <w:lang w:bidi="fa-IR"/>
        </w:rPr>
        <w:t xml:space="preserve">عصائب، </w:t>
      </w:r>
      <w:r>
        <w:rPr>
          <w:rStyle w:val="FootnoteAnchor"/>
          <w:rtl w:val="true"/>
        </w:rPr>
        <w:footnoteReference w:id="276"/>
      </w:r>
      <w:r>
        <w:rPr>
          <w:rFonts w:ascii="IRNazanin" w:hAnsi="IRNazanin" w:eastAsia="IRNazanin"/>
          <w:color w:val="111111"/>
          <w:sz w:val="28"/>
          <w:sz w:val="28"/>
          <w:szCs w:val="28"/>
          <w:rtl w:val="true"/>
          <w:lang w:bidi="fa-IR"/>
        </w:rPr>
        <w:t xml:space="preserve">اوتاد، </w:t>
      </w:r>
      <w:r>
        <w:rPr>
          <w:rStyle w:val="FootnoteAnchor"/>
          <w:rtl w:val="true"/>
        </w:rPr>
        <w:footnoteReference w:id="277"/>
      </w:r>
      <w:r>
        <w:rPr>
          <w:rFonts w:ascii="IRNazanin" w:hAnsi="IRNazanin" w:eastAsia="IRNazanin"/>
          <w:color w:val="111111"/>
          <w:sz w:val="28"/>
          <w:sz w:val="28"/>
          <w:szCs w:val="28"/>
          <w:rtl w:val="true"/>
          <w:lang w:bidi="fa-IR"/>
        </w:rPr>
        <w:t xml:space="preserve">رجال الهی، اعوان و قُوّاد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فقها، خزّان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این راهکار، شخص حضرت با استفاده از پرورشیافتگان مکتب انتظار، در جایگاه کارگزاران و یاران حکومتی خود در مناصب مختلف، شایستهسالاری و نخبهپروری را سرلوحه کار خود قرار داده و نشان میدهند که بر اساس ملاک تقوا و پارسایی، از افراد برای انجام کارهای مهم خویش، به ویژه در امر تربیت دیگران و احیای جامعه استفاده میکنند</w:t>
      </w:r>
      <w:r>
        <w:rPr>
          <w:rFonts w:eastAsia="IRNazanin" w:cs="IRNazanin"/>
          <w:color w:val="111111"/>
          <w:sz w:val="28"/>
          <w:szCs w:val="28"/>
          <w:rtl w:val="true"/>
          <w:lang w:bidi="fa-IR"/>
        </w:rPr>
        <w:t>.</w:t>
      </w:r>
    </w:p>
    <w:p>
      <w:pPr>
        <w:pStyle w:val="Heading3"/>
        <w:numPr>
          <w:ilvl w:val="2"/>
          <w:numId w:val="1"/>
        </w:numPr>
        <w:rPr/>
      </w:pPr>
      <w:bookmarkStart w:id="178" w:name="__RefHeading___Toc2648238_2035185390"/>
      <w:bookmarkStart w:id="179" w:name="_Toc64"/>
      <w:bookmarkEnd w:id="178"/>
      <w:r>
        <w:rPr>
          <w:rtl w:val="true"/>
        </w:rPr>
        <w:t>گفتار سوم</w:t>
      </w:r>
      <w:r>
        <w:rPr>
          <w:rtl w:val="true"/>
        </w:rPr>
        <w:t xml:space="preserve">: </w:t>
      </w:r>
      <w:r>
        <w:rPr>
          <w:rtl w:val="true"/>
        </w:rPr>
        <w:t>آثار تربیتی برنامه های حضرت برای پرورش نیافتگان در مکتب انتظار</w:t>
      </w:r>
      <w:bookmarkEnd w:id="179"/>
    </w:p>
    <w:p>
      <w:pPr>
        <w:pStyle w:val="BookText"/>
        <w:rPr/>
      </w:pPr>
      <w:r>
        <w:rPr>
          <w:rFonts w:ascii="IRNazanin" w:hAnsi="IRNazanin" w:eastAsia="IRNazanin"/>
          <w:color w:val="111111"/>
          <w:sz w:val="28"/>
          <w:sz w:val="28"/>
          <w:szCs w:val="28"/>
          <w:rtl w:val="true"/>
          <w:lang w:bidi="fa-IR"/>
        </w:rPr>
        <w:t>همانطور که اشاره شد، برنامه های تربیتی حضرت در پیش از ظهور، بر محور تربیت ایمانی و تربیت عقلانی استوار بود؛ هر چند با تفکیک این دو محور در مورد آن بحث نشد؛ اما با دقت و تأمل در هر کدام از راهکارها و آموزه ها و برنامه ها، روشن میگردد که در رشد ایمانی یا عقلانی متربی مؤثر بودهاند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تربیتی حضرت در عصر ظهور نیز با دو رکن تربیت عقلانی و تربیت ایمانی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آثار تربیتی دیگر برنامه های حضرت در عرصه سیاست، اقتصاد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را بر اساس برنامه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با محوریت تربیت ایمانی و تربیت </w:t>
      </w:r>
    </w:p>
    <w:p>
      <w:pPr>
        <w:pStyle w:val="BookText"/>
        <w:rPr/>
      </w:pPr>
      <w:r>
        <w:rPr>
          <w:rFonts w:ascii="IRNazanin" w:hAnsi="IRNazanin" w:eastAsia="IRNazanin"/>
          <w:color w:val="111111"/>
          <w:sz w:val="28"/>
          <w:sz w:val="28"/>
          <w:szCs w:val="28"/>
          <w:rtl w:val="true"/>
          <w:lang w:bidi="fa-IR"/>
        </w:rPr>
        <w:t>عقلانی، ادامه خواهیم داد و اینها آثاری است برگرفته از اعتقاد به مهدویت که در زمان آینده، بروز و ظهور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بیان برنامه های حضرت در دوران ظهور نیست؛ ولی به جهت الگوگیری و رسیدن به مقصود خود، به اختصار به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های حضرت برای تربیت عقلانی، بر مبنای رشد اندیشه و تفکر، ایجاد معرفت و بینش صحیح یا اصلاح آن </w:t>
      </w:r>
      <w:r>
        <w:rPr>
          <w:rStyle w:val="FootnoteAnchor"/>
          <w:rtl w:val="true"/>
        </w:rPr>
        <w:footnoteReference w:id="27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دو روش نهضت علمی </w:t>
      </w:r>
      <w:r>
        <w:rPr>
          <w:rStyle w:val="FootnoteAnchor"/>
          <w:rtl w:val="true"/>
        </w:rPr>
        <w:footnoteReference w:id="280"/>
      </w:r>
      <w:r>
        <w:rPr>
          <w:rFonts w:ascii="IRNazanin" w:hAnsi="IRNazanin" w:eastAsia="IRNazanin"/>
          <w:color w:val="111111"/>
          <w:sz w:val="28"/>
          <w:sz w:val="28"/>
          <w:szCs w:val="28"/>
          <w:rtl w:val="true"/>
          <w:lang w:bidi="fa-IR"/>
        </w:rPr>
        <w:t xml:space="preserve">و نهضت فکری </w:t>
      </w:r>
      <w:r>
        <w:rPr>
          <w:rStyle w:val="FootnoteAnchor"/>
          <w:rtl w:val="true"/>
        </w:rPr>
        <w:footnoteReference w:id="281"/>
      </w:r>
      <w:r>
        <w:rPr>
          <w:rFonts w:ascii="IRNazanin" w:hAnsi="IRNazanin" w:eastAsia="IRNazanin"/>
          <w:color w:val="111111"/>
          <w:sz w:val="28"/>
          <w:sz w:val="28"/>
          <w:szCs w:val="28"/>
          <w:rtl w:val="true"/>
          <w:lang w:bidi="fa-IR"/>
        </w:rPr>
        <w:t xml:space="preserve">برای رسیدن به کمال علمی و کمال عقلی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مییابد؛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های مصلح برای تربیت ایمانی، بر مبنای رشد روحیه خودنگهداری و تزکیه نفس، پرورش فضیلتها و نفرت از رذایل، پرورش اراده برای عملی کردن فضایل اخلاقی </w:t>
      </w:r>
      <w:r>
        <w:rPr>
          <w:rStyle w:val="FootnoteAnchor"/>
          <w:rtl w:val="true"/>
        </w:rPr>
        <w:footnoteReference w:id="28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روشهای ذیل اجرا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ریشهکنی رذایل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هوای 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بین بردن بدعتها،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نهی از منکرها،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رفع کینه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مداوای نافهمی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جلوگیری از معصیت الهی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و گسترش مکارم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تقویت اخلاق،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دعوت به سنت رسولخدا صلی الله علیه و آله و سلم و امر به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برنامه های حضرت که در زمینه 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و در رشد و تربیت عقلانی و ایمانی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دینی و تبلیغی حضرت بر مبنای تجلی ایمان و باورها؛ و ایجاد انگیزه قوی ایمانی که آدمی را به عمل وا دارد، </w:t>
      </w:r>
      <w:r>
        <w:rPr>
          <w:rStyle w:val="FootnoteAnchor"/>
          <w:rtl w:val="true"/>
        </w:rPr>
        <w:footnoteReference w:id="283"/>
      </w:r>
      <w:r>
        <w:rPr>
          <w:rFonts w:ascii="IRNazanin" w:hAnsi="IRNazanin" w:eastAsia="IRNazanin"/>
          <w:color w:val="111111"/>
          <w:sz w:val="28"/>
          <w:sz w:val="28"/>
          <w:szCs w:val="28"/>
          <w:rtl w:val="true"/>
          <w:lang w:bidi="fa-IR"/>
        </w:rPr>
        <w:t xml:space="preserve">با روشهایی؛ چون اصلاح اعتقادات و باورها، </w:t>
      </w:r>
      <w:r>
        <w:rPr>
          <w:rStyle w:val="FootnoteAnchor"/>
          <w:rtl w:val="true"/>
        </w:rPr>
        <w:footnoteReference w:id="284"/>
      </w:r>
      <w:r>
        <w:rPr>
          <w:rFonts w:ascii="IRNazanin" w:hAnsi="IRNazanin" w:eastAsia="IRNazanin"/>
          <w:color w:val="111111"/>
          <w:sz w:val="28"/>
          <w:sz w:val="28"/>
          <w:szCs w:val="28"/>
          <w:rtl w:val="true"/>
          <w:lang w:bidi="fa-IR"/>
        </w:rPr>
        <w:t xml:space="preserve">احیای اسلام و قرآن، تثبیت دین، </w:t>
      </w:r>
      <w:r>
        <w:rPr>
          <w:rStyle w:val="FootnoteAnchor"/>
          <w:rtl w:val="true"/>
        </w:rPr>
        <w:footnoteReference w:id="285"/>
      </w:r>
      <w:r>
        <w:rPr>
          <w:rFonts w:ascii="IRNazanin" w:hAnsi="IRNazanin" w:eastAsia="IRNazanin"/>
          <w:color w:val="111111"/>
          <w:sz w:val="28"/>
          <w:sz w:val="28"/>
          <w:szCs w:val="28"/>
          <w:rtl w:val="true"/>
          <w:lang w:bidi="fa-IR"/>
        </w:rPr>
        <w:t xml:space="preserve">ترویج و گسترش دستورات دینی و اجرای احکام الهی </w:t>
      </w:r>
      <w:r>
        <w:rPr>
          <w:rStyle w:val="FootnoteAnchor"/>
          <w:rtl w:val="true"/>
        </w:rPr>
        <w:footnoteReference w:id="286"/>
      </w:r>
      <w:r>
        <w:rPr>
          <w:rFonts w:ascii="IRNazanin" w:hAnsi="IRNazanin" w:eastAsia="IRNazanin"/>
          <w:color w:val="111111"/>
          <w:sz w:val="28"/>
          <w:sz w:val="28"/>
          <w:szCs w:val="28"/>
          <w:rtl w:val="true"/>
          <w:lang w:bidi="fa-IR"/>
        </w:rPr>
        <w:t xml:space="preserve">، ساخت و اصلاح مسجد </w:t>
      </w:r>
      <w:r>
        <w:rPr>
          <w:rStyle w:val="FootnoteAnchor"/>
          <w:rtl w:val="true"/>
        </w:rPr>
        <w:footnoteReference w:id="287"/>
      </w:r>
      <w:r>
        <w:rPr>
          <w:rFonts w:ascii="IRNazanin" w:hAnsi="IRNazanin" w:eastAsia="IRNazanin"/>
          <w:color w:val="111111"/>
          <w:sz w:val="28"/>
          <w:sz w:val="28"/>
          <w:szCs w:val="28"/>
          <w:rtl w:val="true"/>
          <w:lang w:bidi="fa-IR"/>
        </w:rPr>
        <w:t>سامان میپذیرد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اجتماعی ایشان، بر مبنای توجه به مشکلات دیگران، پرورش روحیه همکاری جمعی، همدردی با دیگران و توجه به سرنوشت آنان </w:t>
      </w:r>
      <w:r>
        <w:rPr>
          <w:rStyle w:val="FootnoteAnchor"/>
          <w:rtl w:val="true"/>
        </w:rPr>
        <w:footnoteReference w:id="28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روشهایی چون عدالتگستری در جامعه و احیای جامعه مرده، </w:t>
      </w:r>
      <w:r>
        <w:rPr>
          <w:rStyle w:val="FootnoteAnchor"/>
          <w:rtl w:val="true"/>
        </w:rPr>
        <w:footnoteReference w:id="289"/>
      </w:r>
      <w:r>
        <w:rPr>
          <w:rFonts w:ascii="IRNazanin" w:hAnsi="IRNazanin" w:eastAsia="IRNazanin"/>
          <w:color w:val="111111"/>
          <w:sz w:val="28"/>
          <w:sz w:val="28"/>
          <w:szCs w:val="28"/>
          <w:rtl w:val="true"/>
          <w:lang w:bidi="fa-IR"/>
        </w:rPr>
        <w:t xml:space="preserve">ایجاد وحدت و تألیف قلوب </w:t>
      </w:r>
      <w:r>
        <w:rPr>
          <w:rStyle w:val="FootnoteAnchor"/>
          <w:rtl w:val="true"/>
        </w:rPr>
        <w:footnoteReference w:id="290"/>
      </w:r>
      <w:r>
        <w:rPr>
          <w:rFonts w:ascii="IRNazanin" w:hAnsi="IRNazanin" w:eastAsia="IRNazanin"/>
          <w:color w:val="111111"/>
          <w:sz w:val="28"/>
          <w:sz w:val="28"/>
          <w:szCs w:val="28"/>
          <w:rtl w:val="true"/>
          <w:lang w:bidi="fa-IR"/>
        </w:rPr>
        <w:t>، عملی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پرورشنیافتگان و به عبارتی متربیان عام دوران ظهور نیز با دیدن رویّه های اصلاحی و اقدامهای عدالتخواهانه حکومت، با اعتماد و یقین به رهبر و کارگزاران او، ضمن الگوگیری از پرورشیافتگان مکتب انتظار و یاران خاص حضرت، برای رسیدن به مقام آنان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حضرت در این دوره در دو بعد فردی و اجتماعی تنظیم شده و دارای آثار تربیتی مطلوبی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تقویتکننده روان انسانهاست که در بعد روحی، تزکیه نفس و آراسته شدن به فضایل و دوری از رذایل، از آثار تربیت اخلاقی است؛ در بعد جسمانی نیز تمام امکانات مادی را در جهت رشد و تعالی روح به کار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تعدیلکننده خواسته هاست؛ به طوری که اخلاق، میان غریزه و نیروهای باطنی انسان تعادل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این غرایز، در اصلاح رفتار، گفتار و اعمال انسان، تأثیر بسزایی دارد و از طریق رشد معرفت و عقل و بصیرت و تغییر در بینش به نظام هستی و زندگی، از بسیاری از تجاوزها، فتنه ها و فسادها، کوتهبینیها و تنگنظریها جلوگیری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سالم به واسطه افراد دارای فضایل اخلاقی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اجتماعی، تعاون، انفاق، عفت، تواضع، حسنظن، محبت و به طور کلی عدالت، حکمفرما باشد، این جامعه، مدینه فاضله و جامعه آرمانی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 پرتو برنامه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در دو بعد فردی و اجتماعی و با تأثیر متقابل آنها، افراد در کنار جامعه احیا خواهند شد؛ به طوری که تربیت عقلانی، در دو محور کمال علمی و کمال عقلی،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میانجامد و تربیت ایمانی در پرتو کمال اخلاقی و تزکیه،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تحقق آثار تربیت فردی از طریق کمال اجتماعی با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همدلی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تعالی جامعه نیز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آیتالله جوادی آملی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اصلی امام زمان این نیست که جهان را از عدل و داد پر کند؛ کار اصلی او، زنده کردن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زمان عجل الله تعالی فرجه الشریف عامل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جامعه مرده را زنده می </w:t>
      </w:r>
      <w:bookmarkStart w:id="180" w:name="pg4816_43423"/>
    </w:p>
    <w:p>
      <w:pPr>
        <w:pStyle w:val="BookText"/>
        <w:rPr/>
      </w:pPr>
      <w:bookmarkEnd w:id="180"/>
      <w:r>
        <w:rPr>
          <w:rFonts w:ascii="IRNazanin" w:hAnsi="IRNazanin" w:eastAsia="IRNazanin"/>
          <w:color w:val="111111"/>
          <w:sz w:val="28"/>
          <w:sz w:val="28"/>
          <w:szCs w:val="28"/>
          <w:rtl w:val="true"/>
          <w:lang w:bidi="fa-IR"/>
        </w:rPr>
        <w:t>کند و سپس به عدل و داد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زنده، مشتاق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به حسب ظاهر، انسان و در باطن، مردهاند؛ صورت آنها مطابق سیرتشان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الشریف صورت آنها را مطابق سیرتشان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سیرت را انسانی و واقعی کرد، جامعه ظاهراً و باطناً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عدل و داد فرا میخواند و جامعه زنده، تشنه عدل و 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او احیاگری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رسولخدا صلی الله علیه و آله و سلم ، جامعه مرده را زنده کرد، حضرت ولیعصر عجل الله تعالی فرجه الشریف نیز جامعه مرده را زنده، و برای احیای آن، معارف و حقایق و طهارت حقیقی را اعطا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یُزَکِّیهم وَ 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زنده است که کتاب الهی، حکمت الهی و طهارت باطنی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بعد از اینکه تزکیه و تعلیم فردی را مطرح کرد، به تزکیه و تعلیم جمعی پرداخت و به درمان کینهجویی، حسادت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عداوت را تبدیل به صلح میکند، کیمیاگری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تنها با نصیحت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امام عصر عجل الله تعالی فرجه الشریف تبدیل عداوت به صداقت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کارهای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عدالت،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است و مهم، کار اصلی است و این کار اصلی با کارهای فرعی برای تربیت افراد، کامل میشود</w:t>
      </w:r>
      <w:r>
        <w:rPr>
          <w:rFonts w:eastAsia="IRNazanin" w:cs="IRNazanin"/>
          <w:color w:val="111111"/>
          <w:sz w:val="28"/>
          <w:szCs w:val="28"/>
          <w:rtl w:val="true"/>
          <w:lang w:bidi="fa-IR"/>
        </w:rPr>
        <w:t xml:space="preserve">... . </w:t>
      </w:r>
      <w:r>
        <w:rPr>
          <w:rStyle w:val="FootnoteAnchor"/>
          <w:rtl w:val="true"/>
        </w:rPr>
        <w:footnoteReference w:id="291"/>
      </w:r>
    </w:p>
    <w:p>
      <w:pPr>
        <w:pStyle w:val="Heading3"/>
        <w:numPr>
          <w:ilvl w:val="2"/>
          <w:numId w:val="1"/>
        </w:numPr>
        <w:rPr/>
      </w:pPr>
      <w:bookmarkStart w:id="181" w:name="__RefHeading___Toc2648240_2035185390"/>
      <w:bookmarkStart w:id="182" w:name="_Toc65"/>
      <w:bookmarkEnd w:id="181"/>
      <w:r>
        <w:rPr>
          <w:rtl w:val="true"/>
        </w:rPr>
        <w:t>گفتار چهارم</w:t>
      </w:r>
      <w:r>
        <w:rPr>
          <w:rtl w:val="true"/>
        </w:rPr>
        <w:t xml:space="preserve">: </w:t>
      </w:r>
      <w:r>
        <w:rPr>
          <w:rtl w:val="true"/>
        </w:rPr>
        <w:t>آثار تربیتی حاصل از بیان ویژگی ها و برنامه های عصر ظهور برای عصر حاضر</w:t>
      </w:r>
      <w:bookmarkEnd w:id="1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 خور تأمل در این مباحث، آن است که ذکر و بررسی برنامه های تربیتی عصر ظهور که هنوز دوران آن فرا نرسیده است، چه ضرورت و فایدهای دارد؟ به نظر میرسد همچنانکه در برنامهریزی الهی، مباحث انتظار و منتظران، قبل از شروع غیبت صغری و کبری مطرح گردید و حتی از ابتدای خلقت ساماندهی شد و این برنامهریزی، حاصل تدابیر حکیمانه الهی برای تربیت بشر بوده است، بیان پیش از موعد اخبار و شرایط دوران ظهور نیز در راستای برنامه کلان تربیتی الهی و برای زمینهسازی و ارائه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ما نیز پیش از فرا رسیدن ایام موعود، برای برنامهریزی و ساماندهی امور تربیتی و </w:t>
      </w:r>
    </w:p>
    <w:p>
      <w:pPr>
        <w:pStyle w:val="BookText"/>
        <w:rPr/>
      </w:pPr>
      <w:r>
        <w:rPr>
          <w:rFonts w:ascii="IRNazanin" w:hAnsi="IRNazanin" w:eastAsia="IRNazanin"/>
          <w:color w:val="111111"/>
          <w:sz w:val="28"/>
          <w:sz w:val="28"/>
          <w:szCs w:val="28"/>
          <w:rtl w:val="true"/>
          <w:lang w:bidi="fa-IR"/>
        </w:rPr>
        <w:t>الگوگیری از مربی آن دوران و برنامه های او برای متربیانش، به شناخت برنامه های ایشان اقدام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الگوگیری از سیره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حضرت، برای حاکمان، علما و مربیان امروز جامعه</w:t>
      </w:r>
    </w:p>
    <w:p>
      <w:pPr>
        <w:pStyle w:val="BookText"/>
        <w:rPr/>
      </w:pPr>
      <w:r>
        <w:rPr>
          <w:rFonts w:ascii="IRNazanin" w:hAnsi="IRNazanin" w:eastAsia="IRNazanin"/>
          <w:color w:val="111111"/>
          <w:sz w:val="28"/>
          <w:sz w:val="28"/>
          <w:szCs w:val="28"/>
          <w:rtl w:val="true"/>
          <w:lang w:bidi="fa-IR"/>
        </w:rPr>
        <w:t>یکی از مباحث جالب توجه در تربیت اسلامی، نقش اسوه ها در تبلیغ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روشهای مؤثر در تربیت اسلامی، روش الگویی یا معرفی اسوه هاست که این روش، چه در نظامهای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تبلیغی الحادی و چه در سیستم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اسلام، جایگاه ویژهای دارد و بدان اهتمام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درباره الگوگیری از یک حرکت موفق، یا یک فرد موفق و اسوه، و تلاش برای نزدیک شدن به او از طریق شناخت آن اسوه و عملکرد و نتایج موفق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نوع تربیت اسوه ها و الگوها و چگونگی معرفی آنها به جامعه و راه های هدایت بیشتر جامعه به وسیله الگوها بحث میشود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این روش مؤثر در تربیت اسلامی، در بحث تربیت مهدوی نیز مطرح، و در دو جایگاه برای ما شایستۀ بهرهگیری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جایگاه ها، الگوگیری از سیره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حضرت مهدی عجل الله تعالی فرجه الشریف برای حاکمان، علما و مربیان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 و آثار مطرح شده در زمان ظهور که برگرفته از اعتقاد به مهدویت است، هر چند برای زمان آینده است؛ ولی برای عصر حاضر نیز قابلیت الگوگیری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جالب دین ماست که افزون بر الگوگیری از گذشته سنت نبوی صلی الله علیه و آله و سلم و آموزه های مهدوی عجل الله تعالی فرجه الشریف، از روش حکومتی آینده حضرت، برخورد با کارگزاران، برنامه های تربیتی، رویکرد تربیتی به برنامه های اقتصادی، سیاسی و رفاهی و اصلاح آن، و نحوه برخوردها و عملکردهای عصر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میتوانیم الگوگیری 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اسوه و الگوی ما در این مرتبه، معصوم است؛ تطبیق دقیق ما با ایشان امکانپذیر نیست و تحقق عینی این موضوع فقط در زمان ظهور حضرت اتفاق میافتد، ولی بر اساس اعتقاد به انتظار سازنده و تکلیف منتظران بر کسب آمادگی و زمینهسازی </w:t>
      </w:r>
    </w:p>
    <w:p>
      <w:pPr>
        <w:pStyle w:val="BookText"/>
        <w:rPr/>
      </w:pPr>
      <w:r>
        <w:rPr>
          <w:rFonts w:ascii="IRNazanin" w:hAnsi="IRNazanin" w:eastAsia="IRNazanin"/>
          <w:color w:val="111111"/>
          <w:sz w:val="28"/>
          <w:sz w:val="28"/>
          <w:szCs w:val="28"/>
          <w:rtl w:val="true"/>
          <w:lang w:bidi="fa-IR"/>
        </w:rPr>
        <w:t>برای ظهور ایشان، باید در حدّ توان برای اصلاح و مقدمهسازی و پاکسازی درون و برون خود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بر اساس آموزه های مهدوی و آثار تربیتی حاصل شده از زمان گذشته و حاضر، برای نزدیک شدن به حکومت، حکمرانان، کارگزاران و شایستگان در حکومت مهدوی و نیز برای نزدیک شدن عالمان و مربیان جامعه به عملکرد و روشهای تربیتی حضرت، اقدامات اصلاحی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الگوگیری از سیره یاران حضرت و تمایل و شوق برای شبیه شدن به یاران خاص</w:t>
      </w:r>
    </w:p>
    <w:p>
      <w:pPr>
        <w:pStyle w:val="BookText"/>
        <w:rPr/>
      </w:pPr>
      <w:r>
        <w:rPr>
          <w:rFonts w:ascii="IRNazanin" w:hAnsi="IRNazanin" w:eastAsia="IRNazanin"/>
          <w:color w:val="111111"/>
          <w:sz w:val="28"/>
          <w:sz w:val="28"/>
          <w:szCs w:val="28"/>
          <w:rtl w:val="true"/>
          <w:lang w:bidi="fa-IR"/>
        </w:rPr>
        <w:t>مرتبه دوم از روش الگوگیری در تربیت مهدوی عجل الله تعالی فرجه الشریف، الگوگیری از سیره یاران حضرت در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ویژگیها و اوصاف این افراد که رضایت خدا و امام زمان خود را به دست آوردهاند، و ذکر مقامات آنها در روایات، انگیزه و شوق برای شبیه شدن به آنان و کسب رضایت خدا و امام عصر عجل الله تعالی فرجه الشریف، در منتظران حقیقی اوج میگیرد و در افزایش همت آنان برای کسب آمادگی و خودسازی و همسنخ شدن با ویژگیهای ذکر شده در روایات نتیجهبخش خواهد بود؛ چرا که بر اساس این الگوگیری، ملاک و معیار مشخص و صحیح برای خوب بودن، در اختیار منتظران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تقلید از الگو، ابتدا برای شناخت صحیح اسوه و الگو تلاش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مراتب تفکر و اندیشه و تحلیل ذهنی، از آن نکته ها و عملکردها و اوصاف متناسب با اقتضائات و شرایط خود، الگوبرداری ذهنی نموده و با تقویت انگیزه و اراده خود، برای رسیدن به هدف مورد نظر وارد صحنه عمل میشویم</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ایجاد تصویر انسانهای متعالی و مدینه فاضله و عصر ظهور، برای ایجاد شوق و انگیزه بیشتر در منتظران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پرداختن به این اثر، دو پرسش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الگوگیری از سیره یاران حضرت، این نکته مطرح شد که برای رسیدن به هدف خود باید با تقویت انگیزه وارد صحنه عمل شویم؛ اما این انگیزه چگونه تقویت میشود؟ چگونه تحرک و شوق برای </w:t>
      </w:r>
    </w:p>
    <w:p>
      <w:pPr>
        <w:pStyle w:val="BookText"/>
        <w:rPr/>
      </w:pPr>
      <w:r>
        <w:rPr>
          <w:rFonts w:ascii="IRNazanin" w:hAnsi="IRNazanin" w:eastAsia="IRNazanin"/>
          <w:color w:val="111111"/>
          <w:sz w:val="28"/>
          <w:sz w:val="28"/>
          <w:szCs w:val="28"/>
          <w:rtl w:val="true"/>
          <w:lang w:bidi="fa-IR"/>
        </w:rPr>
        <w:t>عمل کردن، افزایش مییابد؟ سؤال دوم، منتظران در انتظار چه هستند؟ در امید به چه کسی یا چه چیزی به سر میبرند؟</w:t>
      </w:r>
    </w:p>
    <w:p>
      <w:pPr>
        <w:pStyle w:val="BookText"/>
        <w:rPr/>
      </w:pPr>
      <w:r>
        <w:rPr>
          <w:rFonts w:ascii="IRNazanin" w:hAnsi="IRNazanin" w:eastAsia="IRNazanin"/>
          <w:color w:val="111111"/>
          <w:sz w:val="28"/>
          <w:sz w:val="28"/>
          <w:szCs w:val="28"/>
          <w:rtl w:val="true"/>
          <w:lang w:bidi="fa-IR"/>
        </w:rPr>
        <w:t>در پاسخ به سؤال دوم، روشن است که انتظار و امید منتظران به ذات ظهور بر نمیگردد؛ بلکه انتظار آنان و امید آنها برای آمدن امام زمان عجل الله تعالی فرجه الشریف، منجی احیاکننده و عدلگستر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انتظار آنان برای رسیدن به وعده های الهی در زمان ظهور و ویژگیها و شرایط متعالی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ریشهکن شدن فقر و بدبختی، جهل و نادانی و ظلم و ستم از سراسر جهان، حکمفرما شدن بینش و بصیرت، آرامش و همدلی، امنیت و رفاه بر جامعه، قرار گرفتن امام در رأس امور به عنوان زمامدار صالح و عادل، حضور کارگزاران شایسته او در اجرای امور و لذت بردن انسانها در آن دوران از کنار هم بودن، از جمله چیزهایی است که انتظار آن را میکشند؛ چرا که انسان عصر ظهور، در ارتباط خود با خدا، با خود، با طبیعت و با دیگران </w:t>
      </w:r>
      <w:r>
        <w:rPr>
          <w:rStyle w:val="FootnoteAnchor"/>
          <w:rtl w:val="true"/>
        </w:rPr>
        <w:footnoteReference w:id="294"/>
      </w:r>
      <w:r>
        <w:rPr>
          <w:rFonts w:ascii="IRNazanin" w:hAnsi="IRNazanin" w:eastAsia="IRNazanin"/>
          <w:color w:val="111111"/>
          <w:sz w:val="28"/>
          <w:sz w:val="28"/>
          <w:szCs w:val="28"/>
          <w:rtl w:val="true"/>
          <w:lang w:bidi="fa-IR"/>
        </w:rPr>
        <w:t>تعالی یافته، و این انتظار و امید است که او را برای تحقق هدفهای اسلامی و انسانی و برنامه های عملی دین، به عمل و حرکت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تصویر از رهبر، از انسانهای عصر ظهور، از جامعه عصر ظهور و مدینه فاضله برای منتظر، رونق و شوق و نشاط و امید او را به همراه دارد و با این تصویر و برای رسیدن به این دوران است که انگیزه و تحرک او فزونی مییابد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پاسخ سؤال اول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پرداختن به ویژگیهای انسان و جامعه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عدل، </w:t>
      </w:r>
      <w:r>
        <w:rPr>
          <w:rStyle w:val="FootnoteAnchor"/>
          <w:rtl w:val="true"/>
        </w:rPr>
        <w:footnoteReference w:id="295"/>
      </w:r>
      <w:r>
        <w:rPr>
          <w:rFonts w:ascii="IRNazanin" w:hAnsi="IRNazanin" w:eastAsia="IRNazanin"/>
          <w:color w:val="111111"/>
          <w:sz w:val="28"/>
          <w:sz w:val="28"/>
          <w:szCs w:val="28"/>
          <w:rtl w:val="true"/>
          <w:lang w:bidi="fa-IR"/>
        </w:rPr>
        <w:t xml:space="preserve">مدینه رفاه، </w:t>
      </w:r>
      <w:r>
        <w:rPr>
          <w:rStyle w:val="FootnoteAnchor"/>
          <w:rtl w:val="true"/>
        </w:rPr>
        <w:footnoteReference w:id="296"/>
      </w:r>
      <w:r>
        <w:rPr>
          <w:rFonts w:ascii="IRNazanin" w:hAnsi="IRNazanin" w:eastAsia="IRNazanin"/>
          <w:color w:val="111111"/>
          <w:sz w:val="28"/>
          <w:sz w:val="28"/>
          <w:szCs w:val="28"/>
          <w:rtl w:val="true"/>
          <w:lang w:bidi="fa-IR"/>
        </w:rPr>
        <w:t xml:space="preserve">مدینه امن و امنیت، </w:t>
      </w:r>
      <w:r>
        <w:rPr>
          <w:rStyle w:val="FootnoteAnchor"/>
          <w:rtl w:val="true"/>
        </w:rPr>
        <w:footnoteReference w:id="297"/>
      </w:r>
      <w:r>
        <w:rPr>
          <w:rFonts w:ascii="IRNazanin" w:hAnsi="IRNazanin" w:eastAsia="IRNazanin"/>
          <w:color w:val="111111"/>
          <w:sz w:val="28"/>
          <w:sz w:val="28"/>
          <w:szCs w:val="28"/>
          <w:rtl w:val="true"/>
          <w:lang w:bidi="fa-IR"/>
        </w:rPr>
        <w:t xml:space="preserve">مدینه علم </w:t>
      </w:r>
      <w:r>
        <w:rPr>
          <w:rStyle w:val="FootnoteAnchor"/>
          <w:rtl w:val="true"/>
        </w:rPr>
        <w:footnoteReference w:id="298"/>
      </w:r>
      <w:r>
        <w:rPr>
          <w:rFonts w:ascii="IRNazanin" w:hAnsi="IRNazanin" w:eastAsia="IRNazanin"/>
          <w:color w:val="111111"/>
          <w:sz w:val="28"/>
          <w:sz w:val="28"/>
          <w:szCs w:val="28"/>
          <w:rtl w:val="true"/>
          <w:lang w:bidi="fa-IR"/>
        </w:rPr>
        <w:t xml:space="preserve">و مدینه تربیت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ترسیم تصویر آن در ذهن منتظران و ایجاد شوق و انگیزه و </w:t>
      </w:r>
    </w:p>
    <w:p>
      <w:pPr>
        <w:pStyle w:val="BookText"/>
        <w:rPr/>
      </w:pPr>
      <w:r>
        <w:rPr>
          <w:rFonts w:ascii="IRNazanin" w:hAnsi="IRNazanin" w:eastAsia="IRNazanin"/>
          <w:color w:val="111111"/>
          <w:sz w:val="28"/>
          <w:sz w:val="28"/>
          <w:szCs w:val="28"/>
          <w:rtl w:val="true"/>
          <w:lang w:bidi="fa-IR"/>
        </w:rPr>
        <w:t>تقویت آن در مخاطبان و منتظران دوران غیبت بوده است و این، یکی دیگر از آثار تربیتی حاصل از بیان ویژگیها و برنامه های عصر ظهور برای عصر حاضر بود که به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آنان که به مهدویت اعتقاد دارند و آثار تربیتی این اعتقاد را میپذیرند، باور دارند که پرورشیافتگان مکتب انتظار، به همراه رهبر و مربی فرزانه خود، در قالب یک حکومت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مبتنی بر اخلاق و تربیت، انسانهای پس از ظهور را این چنین تربیت میکنند و چنین جامعه آرمانی و مدینه فاضلهای را میسازند و این انسانها و جامعه پس از ظهور که براساس روایات، تصویر شد، تبلور آثار تربیتی اعتقاد به مهدویت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مهم در بحث الگوگیری</w:t>
      </w:r>
    </w:p>
    <w:p>
      <w:pPr>
        <w:pStyle w:val="BookText"/>
        <w:rPr/>
      </w:pPr>
      <w:r>
        <w:rPr>
          <w:rFonts w:ascii="IRNazanin" w:hAnsi="IRNazanin" w:eastAsia="IRNazanin"/>
          <w:color w:val="111111"/>
          <w:sz w:val="28"/>
          <w:sz w:val="28"/>
          <w:szCs w:val="28"/>
          <w:rtl w:val="true"/>
          <w:lang w:bidi="fa-IR"/>
        </w:rPr>
        <w:t>بررسی نگاه فلسفی جامعه در بحث الگوگیری و رابطه آن در عرصه تربیتی مهدوی، نکته مهمی است که در این قسمت بدان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بینش فلسفی، نظامدهنده به جهانبینی انسانهاست و این بینش فلسفی، انگیزه اساسی انسانها را برای اقدام کردن یا اقدام نکردن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فلسفی را در قسم ماهیت، به سه قسم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گوهر، اصالت ذات و اصالت وجود دینی؛ یعنی اصالت گوهر و ضرورت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جهتگیری این ماهیتها نیز به آرمانگرا بودن و خوشبین بودن، و واقعگرا و بدبین بودن تقسیم میشود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هدف ما توضیح و تبیین این بینش فلسفی نیست؛ بلکه درصدد بیان آثار تربیتی این بینش در عرصه جامعه در مبحث الگوگیری هستیم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اندیشمندان و کارگزاران تربیتی، بر فلسفه اصالت ذات تکیه دارند؛ نه اصالت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ذات و شخص افراد اسوه و الگو اصالت میدهند، نه به گوهر و ارزشها و برجستگیهای رفتاری و به عبارتی شخصیت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هم در مبنا به آن معتقد نباشند، در </w:t>
      </w:r>
    </w:p>
    <w:p>
      <w:pPr>
        <w:pStyle w:val="BookText"/>
        <w:rPr/>
      </w:pPr>
      <w:r>
        <w:rPr>
          <w:rFonts w:ascii="IRNazanin" w:hAnsi="IRNazanin" w:eastAsia="IRNazanin"/>
          <w:color w:val="111111"/>
          <w:sz w:val="28"/>
          <w:sz w:val="28"/>
          <w:szCs w:val="28"/>
          <w:rtl w:val="true"/>
          <w:lang w:bidi="fa-IR"/>
        </w:rPr>
        <w:t>عمل، اصالت ذات را برتری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بینش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انسانهایی متعالی فرض می شوند، و بقیه افراد با هریک از مصادیق فرضشده، مورد سنجش قرار می گیرند و در صورت دوری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تلاش برای اصلاح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انسان هایی نامطلوب مطرح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مواقع، خصوصیات این افراد متعالی و اسوه را فقط عقلای جامعه میتوانند کشف و فهم کنند و آنان بدون ایجاد درک، فهم و معرفت درست درباره ویژگیها و خصوصیات اسوه در ذهن جوانان، مطالب را چونان مادر پرنده، به جوجهاش میخورانند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حقیقتیابی این افراد اسوه و متعالی، فقط در بحث تعاریف خلاصه، و به تعبیری صفات و خصوصیات در قالب توصیفهای زیبا، به سوی مخاطبان پرتاب میشود، بدون آنکه فهم درست و کاربردی از آن ویژگیها ایجاد شود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در واقع به ارزشگذاری و احترام به ذات آن اسوه میپردازند، ولی گوهر وجود و ویژگیهایی که باعث اسوه شدن آن فرد شده است را برای متربی بیان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فقط بازگوکننده و تعریفکننده هستند، نه تبیینکننده و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بینش و عمل، انسانهای دیگر هیچگاه حقیقتساز نمیشوند تا افرادی متعالی و اسوه های جدید به 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بیشتر به دنبال کشف افراد متعالی و اسوه خواهیم بود تا خلق افراد جدید و متعالی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تربیتی، ما فقط الگوها را مشخص و معرفی میکنیم، ولی راه رسیدن به این الگوها را برای متربیان و نسل منتظر خود تبیین نمیکنیم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در عرصه ارائه نظام تربیتی و اجرای آن در جامعه در بحث تئوری آرمانگرا هستیم؛ اما در عرصه عملی و اجرا شاید ناخواسته آرمانگرا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تلاش برای تغییر دادن شرایط، امیدوار بودن و خوشبین بودن به احیا و تربیت انسانهای جدید، به واقعگرایی محافظهکارانه و تلاش برای حفظ شرایط موجود و اصرار بر حفظ همین الگوها و اسوه های موجود، روی آوردهایم و به جای اصالت دادن به گوهر و معیارهای الگو بودن </w:t>
      </w:r>
    </w:p>
    <w:p>
      <w:pPr>
        <w:pStyle w:val="BookText"/>
        <w:rPr/>
      </w:pPr>
      <w:r>
        <w:rPr>
          <w:rFonts w:ascii="IRNazanin" w:hAnsi="IRNazanin" w:eastAsia="IRNazanin"/>
          <w:color w:val="111111"/>
          <w:sz w:val="28"/>
          <w:sz w:val="28"/>
          <w:szCs w:val="28"/>
          <w:rtl w:val="true"/>
          <w:lang w:bidi="fa-IR"/>
        </w:rPr>
        <w:t>اسوه ها و پرداختن به شخصیت آنها، به اصالت دادن به ذات و شخصها مشغول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دادن این مسیر، همچنان در مقام عمل و در توسعه و ثبات در عرصه تربیتی دینی، ناموفق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ارزش گزاردن به ذاتها و انسانهای وارسته، امری ارزشمند و ضروری است؛ اما در کنار آن باید با توجه به نظام تربیتی اسلام، ملاک و معیار را گوهرهای کسبشده در این شخصیتها و اسوه ها دانست و برای تربیت و پرورش این ارزشها در نسل جدید سرمایهگذاری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قسم ماهیت، به ضرورت احترام به ذات و اصالت دادن به گوهر و ارزشهای آن اسوه معتقدیم و در جهتگیری در اجرای نظام تربیتی، به آرمانگرایی و خوشبین بودن به احیا و تربیت انسانهای جدید ارزش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عملی و ملموس این بحث در عصر حاضر، در اسوه ها و الگوهای زمان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و یاران و کارگزاران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ایام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منتظران حقیقی و عالمان و مربیان برجسته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نگرش فلسفی در عرصه تربیتی مهدویت، اگر فقط به ذکر مشخصات، ویژگیها، برنامه ها و فعالیتهای حضرت، یاران و کارگزاران ایشان، منتظران حقیقی و علمای مشهور بسنده کنیم و اصالت ذات را در پیش گیریم، به بیراهه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 احترام به ذات و شخص حضرت، یاران، کارگزاران و منتظران حقیقی، به اصالت گوهر وجودِ ایشان بپردازیم و افزون بر کشف این اسوه های متعالی، به منظور الگوگیری عملی و نه فقط توصیفی، و خلق و پرورش یاران و منتظران حقیقی و علما و مربیان شایسته در ایام انتظار، و بهرهگیری از روش حکومتی و سیره تربیتی حضرت و بهرهمند شدن از صفات و فعالیتهای یاران و کارگزاران در ایام ظهور، چارهای اندیشیده و در راه پژوهش و ایجاد تحول و پرورش اسوه های جدید در خانواده و جامعه گامهای مثبتی برداریم</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4816_43431"/>
      <w:bookmarkStart w:id="184" w:name="pg4816_43431"/>
      <w:bookmarkEnd w:id="184"/>
    </w:p>
    <w:p>
      <w:pPr>
        <w:pStyle w:val="Heading2"/>
        <w:numPr>
          <w:ilvl w:val="1"/>
          <w:numId w:val="1"/>
        </w:numPr>
        <w:rPr/>
      </w:pPr>
      <w:bookmarkStart w:id="185" w:name="pg4816_43431"/>
      <w:bookmarkStart w:id="186" w:name="__RefHeading___Toc2648242_2035185390"/>
      <w:bookmarkStart w:id="187" w:name="_Toc66"/>
      <w:bookmarkEnd w:id="185"/>
      <w:bookmarkEnd w:id="186"/>
      <w:r>
        <w:rPr>
          <w:rtl w:val="true"/>
        </w:rPr>
        <w:t>فصل ششم</w:t>
      </w:r>
      <w:r>
        <w:rPr>
          <w:rtl w:val="true"/>
        </w:rPr>
        <w:t xml:space="preserve">: </w:t>
      </w:r>
      <w:r>
        <w:rPr>
          <w:rtl w:val="true"/>
        </w:rPr>
        <w:t>موانع بروز آثار تربیتی اعتقاد به مهدویت و راههای مقابله با آن</w:t>
      </w:r>
      <w:bookmarkEnd w:id="18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2648244_2035185390"/>
      <w:bookmarkStart w:id="189" w:name="_Toc67"/>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در این فصل برآنیم که در حدّ توان به این پرسشها پاسخ دهیم؛ چرا با وجود آثار تربیتی اعتقاد به مهدویت که در بحث نظری، اثباتشدنی است، ولی در عرصه عمل و عرصه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تنها تا حدودی بروز و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همپای نظرهای قوی و عمیقِ بخش نظری، شاهد آثار و شواهد عملی کافی و وافی در این عرصه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 توجه به آثار تربیتی اعتقاد به مهدویت که در منابع دینی و تمدن اسلامی دارای جایگاه ویژهای است، از آن در حوزه انسانشناسی و جامعهشناسی، انسانسازی و جامعهسازی استفاده لازم نمیشود؟ چرا از آموزهای که تعیینکننده وظایف مؤمنان و هدایتگر آنان و تعیینکننده حرکت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ظهور و چه پس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رسیدن به جامعه ایدهآل با انسانهای متعالی، بهره کافی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فرهنگ مهدوی و آثار این اعتقاد، در بنیانهای اصلی زندگی شیعیان، مهجور و متروک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هر فرهنگ و مجموعه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ممکن است دچار آفتهایی شود که مانع رشد و کمال و بالندگی آن فرهنگ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دینی و به تبع آن فرهنگ مهدوی نیز گاهی به آسیبهایی دچار میشود که حرکت رو به کمال آن را کُند میکند و بحث آسیبشناسی، عهدهدار شناختن این آفتها و شیوه مقابله با آنهاست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انتها با آسیبشناسی و بررسی موانع بروز آثار تربیتی اعتقاد به مهدویت، ضمن آشنایی با موانع، به راه های مقابله با آن بیندیشیم</w:t>
      </w:r>
      <w:r>
        <w:rPr>
          <w:rFonts w:eastAsia="IRNazanin" w:cs="IRNazanin"/>
          <w:color w:val="111111"/>
          <w:sz w:val="28"/>
          <w:szCs w:val="28"/>
          <w:rtl w:val="true"/>
          <w:lang w:bidi="fa-IR"/>
        </w:rPr>
        <w:t xml:space="preserve">. </w:t>
      </w:r>
      <w:bookmarkStart w:id="190" w:name="pg4816_43433"/>
    </w:p>
    <w:p>
      <w:pPr>
        <w:pStyle w:val="Heading3"/>
        <w:numPr>
          <w:ilvl w:val="2"/>
          <w:numId w:val="1"/>
        </w:numPr>
        <w:rPr/>
      </w:pPr>
      <w:bookmarkStart w:id="191" w:name="__RefHeading___Toc2648246_2035185390"/>
      <w:bookmarkStart w:id="192" w:name="_Toc68"/>
      <w:bookmarkEnd w:id="190"/>
      <w:bookmarkEnd w:id="191"/>
      <w:r>
        <w:rPr>
          <w:rtl w:val="true"/>
        </w:rPr>
        <w:t>گفتار اول</w:t>
      </w:r>
      <w:r>
        <w:rPr>
          <w:rtl w:val="true"/>
        </w:rPr>
        <w:t xml:space="preserve">: </w:t>
      </w:r>
      <w:r>
        <w:rPr>
          <w:rtl w:val="true"/>
        </w:rPr>
        <w:t>آشنایی با موانع و آسیب ها</w:t>
      </w:r>
      <w:bookmarkEnd w:id="192"/>
    </w:p>
    <w:p>
      <w:pPr>
        <w:pStyle w:val="Heading4"/>
        <w:numPr>
          <w:ilvl w:val="3"/>
          <w:numId w:val="1"/>
        </w:numPr>
        <w:rPr/>
      </w:pPr>
      <w:bookmarkStart w:id="193" w:name="__RefHeading___Toc2648248_2035185390"/>
      <w:bookmarkStart w:id="194" w:name="_Toc69"/>
      <w:bookmarkEnd w:id="193"/>
      <w:r>
        <w:rPr>
          <w:rtl w:val="true"/>
        </w:rPr>
        <w:t>الف</w:t>
      </w:r>
      <w:r>
        <w:rPr>
          <w:rtl w:val="true"/>
        </w:rPr>
        <w:t xml:space="preserve">) </w:t>
      </w:r>
      <w:r>
        <w:rPr>
          <w:rtl w:val="true"/>
        </w:rPr>
        <w:t>آسیب شناسی در مباحث کلان</w:t>
      </w:r>
      <w:bookmarkEnd w:id="194"/>
    </w:p>
    <w:p>
      <w:pPr>
        <w:pStyle w:val="BookText"/>
        <w:rPr/>
      </w:pPr>
      <w:r>
        <w:rPr>
          <w:rFonts w:ascii="IRNazanin" w:hAnsi="IRNazanin" w:eastAsia="IRNazanin"/>
          <w:color w:val="111111"/>
          <w:sz w:val="28"/>
          <w:sz w:val="28"/>
          <w:szCs w:val="28"/>
          <w:rtl w:val="true"/>
          <w:lang w:bidi="fa-IR"/>
        </w:rPr>
        <w:t>فقدان نظام تربیتی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آیات تربیتی پربار و روایات عمیق و اثرگذار، نتوانستهایم آنها را در قالب یک نظام تربیتی برای استفاده در جامعه و متناسب با جوانان، خانواده ها، مدارس، رسانه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ما از نظام تربیتی، چینش چند آیه و روایت در کنار هم نیست؛ بلکه این کار، بسان کاوش در معارف انباشته از سنگ و آهن است که جز با تلاشهای بیوقفه متخصصان علوم تربیت دینی و مهدوی، و تحمل سختیها و جستوجوی عمیق و ریشهای، و ایجاد رابطه مناسب میان اصلاح و فضیلت و تربیت با سیاست، اقتصاد، خانواده، مدارس، رسانه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امکانپذیر نیست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ناهماهنگی مباحث تربیت دینی و مهدوی با نظامهای اداری، اقتصادی، رسانهای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کوتاهی متخصصان و عالمان دینی در تدوین یک نظام تربیتی جامع و هماهنگ مهدوی، از ضعفهای آشکار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 کتاب نوشته و گفتمان و همایش ترتیب دادهایم، گاه موازیکاریها، سطحی بودن کارها، پرداختن به توصیفها به جای تبیینها، نبود همراهی و اتحاد متخصصان و نویسندگان در این وادی برای عرضه نظام جامع و هماهنگ تربیتی، مانع از آن شده است که نظام تربیتی مهدوی برای استفاده در مباحث مورد نیاز فرد و جامعه، شکل بگیرد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نظریهپردازی در مباحث تربیتی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شیعه، از بحث مهدویت، برای نظریهپردازی در موضوع حکومت و دولت و شرایط حاکمان در عصر غیبت، آن هم با توجه به آنکه قسمی از مباحث فقهی بوده، استفاده شده است و فقها و علمای اسلام، موضوع مهدویت را به عنوان یک اصل، موضوع بحث و گفتوگو قرار دادهاند؛ اما متأسفانه این توجه به فرهنگ مهدویت، منحصر در همین حوزه حکومت در عصر غیبت بوده و در دیگر حوزه ها کمتر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از موضوع مهدویت نه تنها در عرصه حکومت؛ بلکه به عنوان اصل تربیتی و سازنده در عرصه های علوم </w:t>
      </w:r>
      <w:bookmarkStart w:id="195" w:name="pg4816_43434"/>
    </w:p>
    <w:p>
      <w:pPr>
        <w:pStyle w:val="BookText"/>
        <w:rPr/>
      </w:pPr>
      <w:bookmarkEnd w:id="195"/>
      <w:r>
        <w:rPr>
          <w:rFonts w:ascii="IRNazanin" w:hAnsi="IRNazanin" w:eastAsia="IRNazanin"/>
          <w:color w:val="111111"/>
          <w:sz w:val="28"/>
          <w:sz w:val="28"/>
          <w:szCs w:val="28"/>
          <w:rtl w:val="true"/>
          <w:lang w:bidi="fa-IR"/>
        </w:rPr>
        <w:t>اجتماعی،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و آن را در نحوه مدیریت جامعه، اقتصاد و فقرزدایی، رفتار و مناسبات اجتماعی، قانونمندسازی و قانونپذیری جامعه، انسانشناسی و انسانسازی، جامعهشناسی و جامعهسازی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عقیده و باور اسلامی، انتظار و عقیده به امام زمان عجل الله تعالی فرجه الشریف و ظهور او، سامانبخش همه این عرصه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مهدویت به مثابه قلب اندیشه اسلامی، باید در تمام شئون زندگی حاکم و جهتبخش باشد، نه اینکه توجه به مهدویت و آثار تربیتی آن، در حاشیه نظریه پردازیها قرار گیرد و به عنوان یک امر تاریخی و گاه اسطورهای تلقی شود</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196" w:name="__RefHeading___Toc2648250_2035185390"/>
      <w:bookmarkStart w:id="197" w:name="_Toc70"/>
      <w:bookmarkEnd w:id="196"/>
      <w:r>
        <w:rPr>
          <w:rtl w:val="true"/>
        </w:rPr>
        <w:t>ب</w:t>
      </w:r>
      <w:r>
        <w:rPr>
          <w:rtl w:val="true"/>
        </w:rPr>
        <w:t xml:space="preserve">) </w:t>
      </w:r>
      <w:r>
        <w:rPr>
          <w:rtl w:val="true"/>
        </w:rPr>
        <w:t>آسیبشناسی در مفاهیم کلیدی</w:t>
      </w:r>
      <w:bookmarkEnd w:id="197"/>
    </w:p>
    <w:p>
      <w:pPr>
        <w:pStyle w:val="BookText"/>
        <w:rPr/>
      </w:pPr>
      <w:r>
        <w:rPr>
          <w:rFonts w:ascii="IRNazanin" w:hAnsi="IRNazanin" w:eastAsia="IRNazanin"/>
          <w:color w:val="111111"/>
          <w:sz w:val="28"/>
          <w:sz w:val="28"/>
          <w:szCs w:val="28"/>
          <w:rtl w:val="true"/>
          <w:lang w:bidi="fa-IR"/>
        </w:rPr>
        <w:t>یکی از آفتها در فرهنگ دینی و فرهنگ مهدوی ما، نداشتن دیدی جامع به مباحث دینی و مهدوی و برخورد افراطی و تفریطی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با دیدگاهی تکبعدی به سراغ فهم دین برود، افزون بر افراط و تفریطها، مرتکب تأویل و تفسیرهای نابجا و تحلیل نادرست از روایات و بیان ناقص مفاهیم میشود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از مفاهیم کلیدی و اصیل مهدویت؛ مانند غیبت و انتظار، موجب شکلگیری انتظار مخرب و سهلانگاری در انجام وظیفه میشود و جامعه را به سمت بیتحرکی و نداشتن پویایی، نداشتن انگیزه برای زمینهسازی قیام حضرت و کسب آمادگی، انزواطلبی و پوچی میکشاند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ترسیم چهره خشن از حضرت مهدی عجل الله تعالی فرجه الشریف و تمرکز افراطی بر قیام ایشان، بدون پرداختن به جنبه های فرهنگی و تربیتی اقدامات ایشان، نگرش سطحی و خرافی به مهدویت، تعیین وقت ظهور و تطبیق نادرست نشانه های ظهور بر مصادیق، داغ کردن بحث ملاقات با حضرت و گسترش ملاقاتگرایی و مدعیان دروغین و مریدپروری </w:t>
      </w:r>
      <w:r>
        <w:rPr>
          <w:rStyle w:val="FootnoteAnchor"/>
          <w:rtl w:val="true"/>
        </w:rPr>
        <w:footnoteReference w:id="30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و همه ناشی از نگاه تکبعدی به مهدویت و انحراف مفاهیم قیام مهدی عجل الله تعالی فرجه الشریف از </w:t>
      </w:r>
      <w:bookmarkStart w:id="198" w:name="pg4816_43435"/>
    </w:p>
    <w:p>
      <w:pPr>
        <w:pStyle w:val="BookText"/>
        <w:rPr/>
      </w:pPr>
      <w:bookmarkEnd w:id="198"/>
      <w:r>
        <w:rPr>
          <w:rFonts w:ascii="IRNazanin" w:hAnsi="IRNazanin" w:eastAsia="IRNazanin"/>
          <w:color w:val="111111"/>
          <w:sz w:val="28"/>
          <w:sz w:val="28"/>
          <w:szCs w:val="28"/>
          <w:rtl w:val="true"/>
          <w:lang w:bidi="fa-IR"/>
        </w:rPr>
        <w:t>جایگاه اصیل و باارزش آن است</w:t>
      </w:r>
      <w:r>
        <w:rPr>
          <w:rFonts w:eastAsia="IRNazanin" w:cs="IRNazanin"/>
          <w:color w:val="111111"/>
          <w:sz w:val="28"/>
          <w:szCs w:val="28"/>
          <w:rtl w:val="true"/>
          <w:lang w:bidi="fa-IR"/>
        </w:rPr>
        <w:t>.</w:t>
      </w:r>
    </w:p>
    <w:p>
      <w:pPr>
        <w:pStyle w:val="Heading4"/>
        <w:numPr>
          <w:ilvl w:val="3"/>
          <w:numId w:val="1"/>
        </w:numPr>
        <w:rPr/>
      </w:pPr>
      <w:bookmarkStart w:id="199" w:name="__RefHeading___Toc2648252_2035185390"/>
      <w:bookmarkStart w:id="200" w:name="_Toc71"/>
      <w:bookmarkEnd w:id="199"/>
      <w:r>
        <w:rPr>
          <w:rtl w:val="true"/>
        </w:rPr>
        <w:t>ج</w:t>
      </w:r>
      <w:r>
        <w:rPr>
          <w:rtl w:val="true"/>
        </w:rPr>
        <w:t xml:space="preserve">) </w:t>
      </w:r>
      <w:r>
        <w:rPr>
          <w:rtl w:val="true"/>
        </w:rPr>
        <w:t>آسیبشناسی در سطح خواص و مربیان جامعه</w:t>
      </w:r>
      <w:bookmarkEnd w:id="200"/>
    </w:p>
    <w:p>
      <w:pPr>
        <w:pStyle w:val="BookText"/>
        <w:rPr/>
      </w:pPr>
      <w:r>
        <w:rPr>
          <w:rFonts w:ascii="IRNazanin" w:hAnsi="IRNazanin" w:eastAsia="IRNazanin"/>
          <w:color w:val="111111"/>
          <w:sz w:val="28"/>
          <w:sz w:val="28"/>
          <w:szCs w:val="28"/>
          <w:rtl w:val="true"/>
          <w:lang w:bidi="fa-IR"/>
        </w:rPr>
        <w:t>دو عامل اساسی که ما را از حیات سازنده در عرصه تربیتی مهدوی بازداشته، غفلت و تغافل و یا نبود شناخت صحیح است؛ عدهای شناخت دارند و به هر علتی غافلند و یا خود را به تغافل زدهاند و باید راهکارهای تربیتی را برای حل مشکل آنان یافت، عدهای شناخت ندارند و از معرفت و امور تربیتی مهدوی بیبهره و به مادیات و اسباب مادی دل بسته و شاید از زندگی هم خستهاند؛ مسلم است که اگر این افراد به شناخت صحیح برسند و بفهمند که راه نجات آنان در اصلاح رابطهشان با خدا، خود و دیگران است و در پی امید و حرکت و خودسازی برآیند، از آثار تربیتی مهدوی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وظیفه تربیت این دو گروه، بر عهده کیست؟ روشن است که بر عهده سیاستگزاران تربیتی، عالمان و مربیان جامعه است؛ اما متأسفانه آسیبهایی در قشر مربی و سیاستگذار ما مانع از ظهور و بروز آثار تربیتی اعتقاد به مهدویت در متربیان میشود، از جمله این موارد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برنامهریزی و بیان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برنامهریزی و به کار نگرفتن تدبیر و نیازسنجی و شناخت صحیح از متربیان، از جمله ضعفهای سیاستگذاران و عالمان عرصه تربیتی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گذشته، توجه مردم به باور مهدوی و فرهنگ انتظار چندین برابر شده و به ویژه جوانان، اشتیاق فراوانی برای شناخت بیشتر این موضوع ابراز میکنند و البته تلاش و دغدغه متولیان تربیتی نیز در این شوق، مؤثر بوده است؛ ولی جامعه ما از آثار مستند، بیان مستدل و متقن که با زبان روز و متناسب با استعداد و توانایی مخاطبان مختلف، بتواند موضوع مهدویت را تشریح و تبیین کند، محروم است</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هدف و 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هدف و رویکرد برخی سیاستگذاران و عالمان تربیتی در اِعمال وظایف، از جمله آسیبهای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هدف مربیان جامعه از انتقال علم و معرفت، سخنرانی، گفتمان، نوشتن کتاب، تبلیغ و موعظه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مقوله های مادی </w:t>
      </w:r>
      <w:bookmarkStart w:id="201" w:name="pg4816_43436"/>
    </w:p>
    <w:p>
      <w:pPr>
        <w:pStyle w:val="BookText"/>
        <w:rPr/>
      </w:pPr>
      <w:bookmarkEnd w:id="201"/>
      <w:r>
        <w:rPr>
          <w:rFonts w:ascii="IRNazanin" w:hAnsi="IRNazanin" w:eastAsia="IRNazanin"/>
          <w:color w:val="111111"/>
          <w:sz w:val="28"/>
          <w:sz w:val="28"/>
          <w:szCs w:val="28"/>
          <w:rtl w:val="true"/>
          <w:lang w:bidi="fa-IR"/>
        </w:rPr>
        <w:t>خلاصه شود یا مقوله های مادی پررنگتر گردد و عملشان خالصانه و صادقانه به مخاطب عرضه نشود، مسلماً از عمق و بهرهوری لازم برخوردار نخواهد بود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مربیان بیعمل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مبلغان و ناصحان و عالمان و در یک کلام، مربیان بیعمل و بدون ظهور آثار تربیتی، موجب بیاعتمادی و سرگردانی متربیان عرصه مهدوی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مربی عرصه مهدوی از خلق خوب و رفتار حسنه و همراهی و همدلی با متربی بیبهره باشد، دلیلی برای اثرگذاری او و انتقال معارف مهدوی و آثار تربیتی عقیده به مهدویت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ذکر آن است که در این عرصه تربیتی، اندیشمندان حوزوی و روحانیان، بیش از همه دچار قصور و تقصیر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ضروری است که مقصود از بیان این مطالب، خدای ناکرده تخریب طلاب و روحانیان نیست که اگر چنین باشد، این کار از هدف این اثر و هدف نگارنده به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دانشجویان و طلاب علوم دینی اگر در راه هدایت و تربیت افراد جامعه و ترویج عقیده به مهدویت و عملی کردن آثار تربیتی آن، کاری انجام دادهایم، مسلم آن است که در انتظار تشکر و قدردانی فرد یا جامعه نیستیم؛ چرا که ما از داعیهداران تربیت و هدایت جامعه بر اساس سنت نبوی و اهداف مهدوی هستیم و این اعمال جزء وظایف ماست و اگر به هر دلیلی در این امر کوتاهی کردهایم، لازم است ابتدا برای اصلاح و تربیت خود، و سپس اصلاح و تربیت صحیح دیگران چارهای بیندیشیم</w:t>
      </w:r>
      <w:r>
        <w:rPr>
          <w:rFonts w:eastAsia="IRNazanin" w:cs="IRNazanin"/>
          <w:color w:val="111111"/>
          <w:sz w:val="28"/>
          <w:szCs w:val="28"/>
          <w:rtl w:val="true"/>
          <w:lang w:bidi="fa-IR"/>
        </w:rPr>
        <w:t>.</w:t>
      </w:r>
    </w:p>
    <w:p>
      <w:pPr>
        <w:pStyle w:val="Heading4"/>
        <w:numPr>
          <w:ilvl w:val="3"/>
          <w:numId w:val="1"/>
        </w:numPr>
        <w:rPr/>
      </w:pPr>
      <w:bookmarkStart w:id="202" w:name="__RefHeading___Toc2648254_2035185390"/>
      <w:bookmarkStart w:id="203" w:name="_Toc72"/>
      <w:bookmarkEnd w:id="202"/>
      <w:r>
        <w:rPr>
          <w:rtl w:val="true"/>
        </w:rPr>
        <w:t>د</w:t>
      </w:r>
      <w:r>
        <w:rPr>
          <w:rtl w:val="true"/>
        </w:rPr>
        <w:t xml:space="preserve">) </w:t>
      </w:r>
      <w:r>
        <w:rPr>
          <w:rtl w:val="true"/>
        </w:rPr>
        <w:t>آسیب شناسی در حوزه اجتماعی</w:t>
      </w:r>
      <w:bookmarkEnd w:id="20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 فرهنگ مهدوی، در کنار زندگی، نه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جامعهشناسان دین، عمدتاً مردم دیندار هستند و در کنار فعالیتهای زندگی، به رفتارهای دینی پرداخته، به مجموعهای از باورها از جمله مهدویت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اکثر انسانهای پیش از ظهور و جامعه آنان، دارای دینداری و مهدیباوری ژرف نیستند و خدا و فرهنگ مهدوی در کنار زندگی آنان جریان دارد، نه در زندگی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یکی از مؤلفه های بزرگ و آثار تربیتی در جامعه مهدوی، اصلاح رابطه انسان با خدا و حضور خداوند در همه شئون زندگی انسان است، اینگونه دینداری، مانع از بروز و ظهور اثر تربیتی مهدوی خواهد شد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عملکرد دشمنان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دشمنان مهدوی، تضعیف اثرگذاری فرهنگ و تربیت مهدوی در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اقدامات دشمن در این راستا، بیاعتنا کردن مردم به ارزشها و باورهای مهدوی، ایجاد تزلزل و شک در مورد حضور حضرت و زنده بودن و ارتباط با ایشان، و بیاعتماد ساختن جامعه به مربیان و مبلغان فرهنگ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نقش تبلیغات و برنامه های دشمنان برای ضعیف کردن باورهای دینی ما، به ویژه عقیده به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آثار مهم آن پی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اما برنامه های تبلیغاتی و رسانهای، نظام آموزش ما در مدارس و دانشگاه ها و حوزه ها، مربیان و مبلغان ما، کتابها و مجلاتمان، مجالس وعظ و سخنرانی و گفتمانها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خنثی کردن برنامه های دشمنان و رشد هر چه بیشتر آثار تربیتی اعتقاد به مهدویت 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نامطلوب به تاریخ زندگی اهلبیت علیهم السلام و حضرت مهدی عجل الله تعالی فرجه الشریف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احوال گذشتگان و بررسی احوال نامآوران و اسوه های گذشته، به عنوان تجربه های زنده، برای آشنایی، معرفت، وسعت دید و عمل ما میتواند بسیار مفید باشد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تاریخ، تجربه های گذشته را به تجربه کنونی ما میافزاید و از راه زنده نگه داشتن یاد نیکها و نیکیها، زندگی ما را پرمایهتر میکند؛ </w:t>
      </w:r>
      <w:r>
        <w:rPr>
          <w:rStyle w:val="FootnoteAnchor"/>
          <w:rtl w:val="true"/>
        </w:rPr>
        <w:footnoteReference w:id="311"/>
      </w:r>
      <w:r>
        <w:rPr>
          <w:rFonts w:ascii="IRNazanin" w:hAnsi="IRNazanin" w:eastAsia="IRNazanin"/>
          <w:color w:val="111111"/>
          <w:sz w:val="28"/>
          <w:sz w:val="28"/>
          <w:szCs w:val="28"/>
          <w:rtl w:val="true"/>
          <w:lang w:bidi="fa-IR"/>
        </w:rPr>
        <w:t>اما به راستی، عرضه تاریخ اهلبیت علیهم السلام و به ویژه تاریخ زندگی حضرت مهدی عجل الله تعالی فرجه الشریف، در رسانه و محیطهای آموزشی ما چگونه است؟ تاریخ زندگی حضرت مهدی عجل الله تعالی فرجه الشریف و مهدیباوران، منتظران حقیقی حضرت در دوران گذشته، افرادی مثل علیبنمهزیارها، شیخ مفیدها، مقدس اردبیلیها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رسانهای و آموزشی ما چقدر عمق مییابد؟ در کتابها و مجلات ما چگونه به آن پرداخته میشود و آیا برای نسل امروز، کاربردی و قابل درک و عملپذیر میگردد؟ </w:t>
      </w:r>
    </w:p>
    <w:p>
      <w:pPr>
        <w:pStyle w:val="BookText"/>
        <w:rPr/>
      </w:pPr>
      <w:r>
        <w:rPr>
          <w:rFonts w:ascii="IRNazanin" w:hAnsi="IRNazanin" w:eastAsia="IRNazanin"/>
          <w:color w:val="111111"/>
          <w:sz w:val="28"/>
          <w:sz w:val="28"/>
          <w:szCs w:val="28"/>
          <w:rtl w:val="true"/>
          <w:lang w:bidi="fa-IR"/>
        </w:rPr>
        <w:t>معلمان و مدرسان تاریخ، مربیان تربیتی در مدارس، اساتید تاریخ در دانشگاه ها و حوزه‌ها، خود چگونه به تاریخ زندگی حضرت و مهدیباوران و منتظران مینگرند و با چه بینشی آن را به مخاطب خود میآموزند؟</w:t>
      </w:r>
    </w:p>
    <w:p>
      <w:pPr>
        <w:pStyle w:val="BookText"/>
        <w:rPr/>
      </w:pPr>
      <w:r>
        <w:rPr>
          <w:rFonts w:ascii="IRNazanin" w:hAnsi="IRNazanin" w:eastAsia="IRNazanin"/>
          <w:color w:val="111111"/>
          <w:sz w:val="28"/>
          <w:sz w:val="28"/>
          <w:szCs w:val="28"/>
          <w:rtl w:val="true"/>
          <w:lang w:bidi="fa-IR"/>
        </w:rPr>
        <w:t>باید بپذیریم که در این زمینه بسیار کمبود داریم و نگاه و بینش اساتید، معلمان، مربیان، اهل رسانه و مطبوعات به تاریخ زندگی حضرت، تاریخ زندگی یاوران و منتظران حضرت و مهدیباوران و مهدییاوران، در حیطه آثار تربیتی اعتقاد به مهدویت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نمی‌کنیم اطلاعرسانی نشده است؛ بلکه اشکال اینجاست که ذهنها مملو از اطلاعات و آموزه های تاریخی هستند، ولی بینش و فهم عمیق و قلب و روحی تأثیرپذیرفته و آماده عمل بر اساس آموزه های تاریخی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غیرتربیتی رسانه ها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رویکرد تربیتی رسانه به بحث مهدویت و آثار تربیتی عقیده به آن، گفتمان و میزگرد و طرح مباحث علمی و تاریخی از زندگی حضرت و دوستداران حقیقی او نیست، هر چند این موارد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یک شبکه، مردم را با آثار تربیتی جامعه مهدوی آشنا کرد و در همان شبکه یا شبکه دیگر، بدون توجه به این عقیده و آثار آن، برنامه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رسانهای زمانی جلوهگر میشود که بتواند مسائل روز، خانوادگی، اجتماعی و تأکید باورهای دینی و مهدیباوری را در قالب سریالها، برنامه های شاد و جذاب، همراه با ایده‌های نو و خلاقانه، و به دور از شعارگرایی و برخورد تصنعی ارائه دهد و با هنر رسانهای خود، مروج و مربی تربیتی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معرفت در 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به عنوان مهمترین و کوچکترین نهاد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بدون معرفت و آگاهی لازم درباره عقیده به مهدویت، بدون آشنایی کافی با مراکز پاسخگویی به سؤالات و شبهات در بحث مهدویت، وجود تعصب و تقلید از گذشتگان و بزرگان در موضوعات و باورهای دینی، فقدان بصیرت لازم به مهدیباوری و مهدییاوری، نبود انتظار مثبت و سازنده در خانواده ها، بدون تلاش پدر و مادر برای کسب آمادگی و خودسازی، و بیتوجهی به زمانهای خاص برای یاد حضرت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می‌تواند فرزندان خود را به صورت منتظر حقیقی تربیت کند؟</w:t>
      </w:r>
      <w:r>
        <w:rPr>
          <w:rFonts w:eastAsia="IRNazanin" w:cs="IRNazanin"/>
          <w:color w:val="111111"/>
          <w:sz w:val="28"/>
          <w:szCs w:val="28"/>
          <w:rtl w:val="true"/>
          <w:lang w:bidi="fa-IR"/>
        </w:rPr>
        <w:t xml:space="preserve">! </w:t>
      </w:r>
      <w:bookmarkStart w:id="204" w:name="pg4816_43439"/>
    </w:p>
    <w:p>
      <w:pPr>
        <w:pStyle w:val="BookText"/>
        <w:rPr/>
      </w:pPr>
      <w:bookmarkEnd w:id="204"/>
      <w:r>
        <w:rPr>
          <w:rFonts w:ascii="IRNazanin" w:hAnsi="IRNazanin" w:eastAsia="IRNazanin"/>
          <w:color w:val="111111"/>
          <w:sz w:val="28"/>
          <w:sz w:val="28"/>
          <w:szCs w:val="28"/>
          <w:rtl w:val="true"/>
          <w:lang w:bidi="fa-IR"/>
        </w:rPr>
        <w:t>تبلیغ غیرسازنده درباره موضوع محبت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انتظار و ارکان تربیتی آن، یکی از محورها، بحث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بود؛ ولی متأسفانه یکی از آسیبهای جامعه ما در برنامه های تبلیغی، مداحیها، سخنرانیها، خانواده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زیاد به عشق و محبت حضرت و بیان احساسات در این موضوع است، بدون آنکه در این زمینه، محبت حقیقی و لوازم آن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شدن بحث محبت و کمرنگ بودن مباحث امید، کسب آمادگی و تلاش برای اصلاح و خودسازی، موجب میشود که منتظران، ناخودآگاه در مقوله عمل و مباحث رفتاری و جنبشی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آسیبشناسی در حوزه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 جهل، کجفهمی، سادهلوحی و سادهپنداری، روی آوردن به خرافات در بحث مهدویت، جمود و تعصب یا رفتارهای فقط احساسی، نقصان در بینش و بصیرت عقیده به مهدویت، افراطها و تفریطها در مباحث مرتبط با مهدویت، گناه کردن و داشتن صفات رذیله و در نتیجه پیروی از هوا و هوس، بی‌توجهی به اعتقادات به علت نداشتن تعقّل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آسیبهای فردی و موانع بروز و ظهور آثار تربیتی اعتقاد به مهدویت است</w:t>
      </w:r>
      <w:r>
        <w:rPr>
          <w:rFonts w:eastAsia="IRNazanin" w:cs="IRNazanin"/>
          <w:color w:val="111111"/>
          <w:sz w:val="28"/>
          <w:szCs w:val="28"/>
          <w:rtl w:val="true"/>
          <w:lang w:bidi="fa-IR"/>
        </w:rPr>
        <w:t>.</w:t>
      </w:r>
    </w:p>
    <w:p>
      <w:pPr>
        <w:pStyle w:val="Heading3"/>
        <w:numPr>
          <w:ilvl w:val="2"/>
          <w:numId w:val="1"/>
        </w:numPr>
        <w:rPr/>
      </w:pPr>
      <w:bookmarkStart w:id="205" w:name="__RefHeading___Toc2648256_2035185390"/>
      <w:bookmarkStart w:id="206" w:name="_Toc73"/>
      <w:bookmarkEnd w:id="205"/>
      <w:r>
        <w:rPr>
          <w:rtl w:val="true"/>
        </w:rPr>
        <w:t>گفتار دوم</w:t>
      </w:r>
      <w:r>
        <w:rPr>
          <w:rtl w:val="true"/>
        </w:rPr>
        <w:t xml:space="preserve">: </w:t>
      </w:r>
      <w:r>
        <w:rPr>
          <w:rtl w:val="true"/>
        </w:rPr>
        <w:t>مقابله با موانع و آسیب ها</w:t>
      </w:r>
      <w:bookmarkEnd w:id="206"/>
    </w:p>
    <w:p>
      <w:pPr>
        <w:pStyle w:val="BookText"/>
        <w:rPr/>
      </w:pPr>
      <w:r>
        <w:rPr>
          <w:rFonts w:ascii="IRNazanin" w:hAnsi="IRNazanin" w:eastAsia="IRNazanin"/>
          <w:color w:val="111111"/>
          <w:sz w:val="28"/>
          <w:sz w:val="28"/>
          <w:szCs w:val="28"/>
          <w:rtl w:val="true"/>
          <w:lang w:bidi="fa-IR"/>
        </w:rPr>
        <w:t>حوزه فردی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حقیقی باید با سرکوب رذایل و تلاش برای تهذیب نفس، زمینه را برای تربیت خود و اقدامات تربیتی مربیان در عرصه تبلور آثار تربیتی عقیده به مهدویت فراهم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خود را به حضرت مهدی عجل الله تعالی فرجه الشریف و فرهنگ مهدوی و فرهنگ انتظار، اوامر و نواهی حضرت، سیرت اخلاقی حضرت، اهداف و برنامه های ایشان، سیرت و ویژگیهای منتظران حقیقی و نیز تلاش خود را برای الگوپذیری از آنان و کسب رضایت امام از طریق اطاعت افزایش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مطالعه کتاب در این زمینه بپردازد و در جلسات معارف مهدوی شرکت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علمای وارسته و فرهیخته، ارتباط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معارف اصیل و مفاهیم صحیح مهدوی توجه کند و از خرافات، احساسات، ادعاهای </w:t>
      </w:r>
    </w:p>
    <w:p>
      <w:pPr>
        <w:pStyle w:val="BookText"/>
        <w:rPr/>
      </w:pPr>
      <w:r>
        <w:rPr>
          <w:rFonts w:ascii="IRNazanin" w:hAnsi="IRNazanin" w:eastAsia="IRNazanin"/>
          <w:color w:val="111111"/>
          <w:sz w:val="28"/>
          <w:sz w:val="28"/>
          <w:szCs w:val="28"/>
          <w:rtl w:val="true"/>
          <w:lang w:bidi="fa-IR"/>
        </w:rPr>
        <w:t>دروغین و سادهلوحی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به عنوان مهمترین نهاد اجتماعی، باید بر اساس اعتقاد به مهدویت، به اصلاح ساختار تربیتی خود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تلاش همهجانبهای برای همهگیر شدن عقیده به مهدویت در جامعه و تقویت آثار و جلوه های تربیتی آن، صورت گیرد؛ به طوری که فرهنگ مهدوی در کنار فرهنگ حسینی، به عنوان بهترین عوامل سازندگی و شادابی دین، عرضه اندام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همهجانبه نهادهای تربیتی جامعه، برای خنثی کردن اقدامات دشمنان مهدوی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و سیاستگذاران عرصه تربیتی، به ارائه آثار مستند، مستدل و متقن که با زبان روز و متناسب با نیازهای مخاطبان باشد، بپردازند و با عزمی راسخ و ارائه کارهای هنری و جذاب؛ اعم از تصویری، متنی، گفتمانی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تشریح و تبیین عقیده به مهدویت پرداخته، برای تحقق آثار تربیتی آن در جامعه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و تدبیر بر اساس نیازهای نسل جوان در این زمینه، امر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نهادهایی؛ مثل سازمان تبلیغات اسلامی، وزارت فرهنگ و ارشاد اسلامی، دفتر تبلیغات، وزارت آموزش و پرورش، صدا و سیما، حوزه ها و دانشگاه ها، در نهادینه کردن فرهنگ صحیح مهدوی میتوانند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مربیان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روشنگری علما و اندیشمندان و متفکران حوزه مهدویپژوهی و دادن اطلاعات صحیح در باب مهدویت و پیشقدم بودن آنان در مبارزه با آسیبهای ذکر شده، از جمله درمانهای مؤثر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شخصیت حضرت مهدی عجل الله تعالی فرجه الشریف و نگاه تاریخی آموزنده به آن، بررسی و تحلیل احادیث مهدوی، تبیین انتظار سازنده و وظایف منتظران، آگاهی دادن درباره خطرها و آسیبها، و تبیین برنامه های حضرت در دوران ظهور برای تقویت روحیه امید، تحرک و خودسازی در نسل منتظر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علما و مربیان جامعه نقش بسزایی خواهد داشت</w:t>
      </w:r>
      <w:r>
        <w:rPr>
          <w:rFonts w:eastAsia="IRNazanin" w:cs="IRNazanin"/>
          <w:color w:val="111111"/>
          <w:sz w:val="28"/>
          <w:szCs w:val="28"/>
          <w:rtl w:val="true"/>
          <w:lang w:bidi="fa-IR"/>
        </w:rPr>
        <w:t xml:space="preserve">. </w:t>
      </w:r>
      <w:bookmarkStart w:id="207" w:name="pg4816_43441"/>
    </w:p>
    <w:p>
      <w:pPr>
        <w:pStyle w:val="BookText"/>
        <w:rPr/>
      </w:pPr>
      <w:bookmarkEnd w:id="2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مربیان عرصه فرهنگ مهدوی با علم جامعهشناسی و روانشناسی و نحوه برخورد با منتظران جوان و همدلی و همراهی آنان و رفتار حسنه با آنان، از عوامل مثبت تأثیرگذاری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 از همه، عمل عالمان و تربیتیافتگی مربیان بر اساس آموزه های مهدوی، در جلب اعتمادسازی مخاطب نقش مهمی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نواب عام به ادای تکلیف و وظیفه در این زمینه و عنایت به اینکه نیابت، پذیرفتن همه تکالیف اسلامی؛ اعم از مالی، اجتماعی، رهبری و تربیتی است و نیابت، از مقوله اقدام و عمل است، نه موعظه و حرف؛ نیابت، میدانداری در برابر دشمن است، نه انزوا 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در رأس همه مربیان جامعه، عالمان ربّانی حوزه و طلاب، از مهدییاوران و منتظران حقیقی حضرت باشند، کلام آنان نافذ خواهد بود و بقیه مربیان هم با پیروی از آنان و سپس متربیان با الگوگیری از مربیان خود، در عرصه تأثیرپذیری از عقیده و آموزه های مهدوی موفق خواهند بود</w:t>
      </w:r>
      <w:r>
        <w:rPr>
          <w:rFonts w:eastAsia="IRNazanin" w:cs="IRNazanin"/>
          <w:color w:val="111111"/>
          <w:sz w:val="28"/>
          <w:szCs w:val="28"/>
          <w:rtl w:val="true"/>
          <w:lang w:bidi="fa-IR"/>
        </w:rPr>
        <w:t>.</w:t>
      </w:r>
    </w:p>
    <w:p>
      <w:pPr>
        <w:pStyle w:val="Heading3"/>
        <w:numPr>
          <w:ilvl w:val="2"/>
          <w:numId w:val="1"/>
        </w:numPr>
        <w:rPr/>
      </w:pPr>
      <w:bookmarkStart w:id="208" w:name="__RefHeading___Toc2648258_2035185390"/>
      <w:bookmarkStart w:id="209" w:name="_Toc74"/>
      <w:bookmarkEnd w:id="208"/>
      <w:r>
        <w:rPr>
          <w:rtl w:val="true"/>
        </w:rPr>
        <w:t>گفتار سوم</w:t>
      </w:r>
      <w:r>
        <w:rPr>
          <w:rtl w:val="true"/>
        </w:rPr>
        <w:t xml:space="preserve">: </w:t>
      </w:r>
      <w:r>
        <w:rPr>
          <w:rtl w:val="true"/>
        </w:rPr>
        <w:t>راهکارهایی برای الگوسازی صحیح در موضوع تربیت مهدوی</w:t>
      </w:r>
      <w:bookmarkEnd w:id="209"/>
    </w:p>
    <w:p>
      <w:pPr>
        <w:pStyle w:val="BookText"/>
        <w:rPr/>
      </w:pPr>
      <w:r>
        <w:rPr>
          <w:rFonts w:ascii="IRNazanin" w:hAnsi="IRNazanin" w:eastAsia="IRNazanin"/>
          <w:color w:val="111111"/>
          <w:sz w:val="28"/>
          <w:sz w:val="28"/>
          <w:szCs w:val="28"/>
          <w:rtl w:val="true"/>
          <w:lang w:bidi="fa-IR"/>
        </w:rPr>
        <w:t>معمولاً هر اعتقاد بنیادین در عرصه علمی و دینی، باید توانایی تحلیل و تفسیر مجموعهای از مسائل را داشته باشد و برای بهبود و رشد وضعیت فرد و جامعه، راهکارهایی راهبردی پیشنهاد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آیا اعتقاد به مهدویت، به عنوان یک نظریه اعتقادی میتواند راهکارهای راهبردی را به انسان و جامعه عرضه کند؟ در بررسی این اثر روشن شد که اعتقاد به مهدویت، قابلیت هدایت، تربیت، ایجاد رشد و بهبود را برای انسان و جامعه در دوره قبل از ظهور و بعد از ظهور داراست؛ آثار و کارکردهای تربیتی آن در موضوعات انسانشناسی و انسانسازی، جامعهسازی در دوره های قبل از غیبت، غیبت صغری، غیبت کبری و دوران انتظار و عصر ظهور و پس از آن، دالّ بر این مطلب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این عقیده به عنوان یک نظریه اعتقادی، میتواند در انسان و جامعه اثرگذار </w:t>
      </w:r>
    </w:p>
    <w:p>
      <w:pPr>
        <w:pStyle w:val="BookText"/>
        <w:rPr/>
      </w:pPr>
      <w:r>
        <w:rPr>
          <w:rFonts w:ascii="IRNazanin" w:hAnsi="IRNazanin" w:eastAsia="IRNazanin"/>
          <w:color w:val="111111"/>
          <w:sz w:val="28"/>
          <w:sz w:val="28"/>
          <w:szCs w:val="28"/>
          <w:rtl w:val="true"/>
          <w:lang w:bidi="fa-IR"/>
        </w:rPr>
        <w:t>باشد و با راهکارهای خود، در مسیر رشد و تقویت آنان قدم بردارد، باید برای تعمیق و تثبیت این اعتقاد مؤثر تربیتی، راهکارهایی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بررسی راهکارهای ترویج و تثبیت این باور تربیتی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مقصود، ابتدا لازم است با عزمی راسخ، به اصلاح ساختار تربیت دینی و تربیت مهدوی در جامعه خود بپردازیم و برای تعمیق تربیت مهدوی، اقدامات لازم را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راهکار، بررسی علمی و تدوین نظام تربیتی اسلام و سپس تدوین نظام تربیت مهدوی است؛ البته نظامی جامع و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نظریهپردازی، گفتمان، نقد و نظر، نکتهسنجیها و اظهارنظرهای ژرف درباره این آموزه اعتقادی، به قوت علمی این موضوع بینالادیانی کمک کرد؛ تا آنجا که آن را همچون مباحث علمی چون هرمنوتیک، پلورالیسم، سنت و مدرنیسم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عرصه گفتوگو و نظریهپردازی کشانده، زوایای گوناگون آن را بررسی کنیم؛ یعنی بحث مهدویت را از عرصه های سنتی و مهجور به عرصه های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در متن زندگی وارد، و کمک کنیم که باور مهدویت در زندگی انسانها اثر گذارد و آنان را با امام عصر عجل الله تعالی فرجه الشریف و مربی زمانشان مرتبط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همچون اندیشه سوسیالیسیم یا لیبرالیسم که در بره های، چنان بر فرهنگ جهان اثر گذارد که بیشتر عناصر فرهنگی؛ اعم از رمانها، فیلمها، نمایشنامه ها، آثار هنری، اقتصاد، سیاست، تولید، روابط بینالملل، فلسفه، مبارزه سیاسی، انقلاب و بسیاری دیگر از زمینه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با این تفکرها آمیخته شد، </w:t>
      </w:r>
      <w:r>
        <w:rPr>
          <w:rStyle w:val="FootnoteAnchor"/>
          <w:rtl w:val="true"/>
        </w:rPr>
        <w:footnoteReference w:id="312"/>
      </w:r>
      <w:r>
        <w:rPr>
          <w:rFonts w:ascii="IRNazanin" w:hAnsi="IRNazanin" w:eastAsia="IRNazanin"/>
          <w:color w:val="111111"/>
          <w:sz w:val="28"/>
          <w:sz w:val="28"/>
          <w:szCs w:val="28"/>
          <w:rtl w:val="true"/>
          <w:lang w:bidi="fa-IR"/>
        </w:rPr>
        <w:t>ما نیز با تلاش مدبرانه در این عرصه، به دور از سخنان سطحی و کلیشهای و به دور از فرض تربیت مهدوی و اعتقاد به مهدویت به عنوان امری فرعی و حاشیهای، با زبانی عمیق و گویا، رفتار و گفتار و کردار انسانها و جامعه را نه در موضوع مهدویت و باور آن، بلکه بر اساس آن و در راستای آثار تربیتی آن سامان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دوم، اصلاح نگرش فلسفی جامعه به مقوله تأثیرگذاری تربیتی عقیده به مهدویت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با توجه به مطالب بیانشده در گذشته، در عین احترام به ذات و شخص حضرت مهدی عجل الله تعالی فرجه الشریف و ابراز عشق و محبت به این بزرگوار، و افزون بر پرداختن به تعاریف و توصیفات، به گوهر وجودی ایشان اصالت دهیم و آمادگی و زمینه تغییر و تحول رفتاری و کرداری منتظران را برای کسب گوهر ارزنده و ویژگیهای آن موعود منتظر، فراهم آوریم و در جهت الگوگیری از آن شخصیت، ویژگیها، برنامه های تربیتی ایشان، شخصیت و ویژگیهای مهدییاوران و مهدیباوران حقیقی در گذشته و حال اقدام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سوم، برگزاری همایش و کنفرانس مفید درباره نظریهپردازی در عرصه تعلیم و تربیت اسلامی و ساخت و تدوین نظام تربیتی اسلامی معاصر و تدوین نظام تربیتی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با علم روششناسی، به روششناسی تربیت دینی و تربیت مهدوی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پرداختن به فلسفه تربیت مهدوی ایجاب میکند که درباره اهداف کلی و جزئی تربیت مهدوی، بایدها و نبایدهای مباحث تربیتی امروز، اولویتهای تحقیق تربیتی در این عرصه، و مبانی و اصول تربیت مهدوی، بحث و تبادل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علوم تربیتی و مباحث روانشناسی و جامعهشناسی و به کارگیری این علوم در این زمینه، بر پایه یافته های قرآنی و روایی بسیار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شایسته است نخبگان فکری و تربیتی جامعه، با شکلگیری نظام تربیتی مهدوی و استفاده از معلومات به دست آمده، پس از عمل به راهکار سوم و تغییر نگرش فلسفی خود به تربیت، با جهتدهی آرمانگرایانه، جامعه و فرد را به سوی اصلاح و هدایت و تربیت مهدوی هدایت کنند و در شکلگیری و رشد مهدیباوران و مهدییاوران جدید سهیم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عمل به راهکار سوم، شاهد برگزاری همایشها و نشستهایی قابل هستیم؛ اما به راستی خروجی این برنامه ها تا چه اندازه در رشد نظام تربیت مهدوی و عملیاتی شدن آن مؤثر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زندگی ائمه علیهم السلام تلاش علمی و در خور توجهی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در راهکار چهارم، آنچنان که در تاریخ زندگی افرادی مثل ارسطو، افلاطون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تحلیل و تبیین زوایای مختلف اندیشهای و بینشی آنان تلاش شده است، در</w:t>
      </w:r>
    </w:p>
    <w:p>
      <w:pPr>
        <w:pStyle w:val="BookText"/>
        <w:rPr/>
      </w:pPr>
      <w:r>
        <w:rPr>
          <w:rFonts w:ascii="IRNazanin" w:hAnsi="IRNazanin" w:eastAsia="IRNazanin"/>
          <w:color w:val="111111"/>
          <w:sz w:val="28"/>
          <w:sz w:val="28"/>
          <w:szCs w:val="28"/>
          <w:rtl w:val="true"/>
          <w:lang w:bidi="fa-IR"/>
        </w:rPr>
        <w:t>تاریخ زندگی امامان و از جمله امام عصر عجل الله تعالی فرجه الشریف نیز کار شود و در جهت شناسایی افکار، خواسته ها و آرمانهای ائمه علیهم السلام اقدامی مطلوب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پیشنهاد میشود که به دور از کلینویسی و سادهانگاری، بلکه به صورت تخصصی، شخصیت هر یک از پیشوایان، به ویژه حضرت مهدی عجل الله تعالی فرجه الشریف، با توجه به دوران زندگیشان و دوره حال، تحلیل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ترویج فرهنگ رفتاری و کرداری و تربیتی هر یک از آنان، کرسیهای جداگانه در مورد اندیشه ها و بینشهایشان، در حوزه و دانشگاه شکل گیرد؛ از جمله برای تعمیق و ترویج فرهنگ مهدوی، ایجاد کرسی مهدیشناسی در حوزه و دانشگاه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حوزه ها در بحث فقهپژوهی، مدتها درباره مباحث فقهی؛ چون آب قلیل، طهارت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 لازم است برای غنای فرهنگی و تربیتی، اجتهاد نظری و بحثهای گسترده تخصصی درباره مهدویت و آثار تربیتی این باور در حوزه ها و دانشگاه ها صورت گیرد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یک نظریه، رهبری جهان در آینده، از آنِ کشور و اندیشهای است که بهترین تفسیرها را از چگونگی تحولات جهانی در آینده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کشور و اندیشهای، از لحاظ فکری میتواند هدایت و رهبری فرهنگی جوامع دیگر را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هر قدرت و اعتقادی که بتواند بهتر از دیگران افکار را هدایت کند، میتواند با قبولاندن جهانبینی خود، رهبری فرهنگی و هدایت افکار را به دست آورد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از اینرو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ایران، کشوری معتقد به مکتب شیعی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مکتبی که افزون بر ظرفیتها و اندیشه های تربیتی و فرهنگی والا، دارای اندیشه مهدویت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و اندیشهای جامع که ضمن ارائه راهکارها و برنامه ها و آموزه های تربیتی، تصویری زیبا، شفاف، رغبتانگیز و شوقبرانگیز و حقیقی از آینده انسان، جهان و تحولات </w:t>
      </w:r>
    </w:p>
    <w:p>
      <w:pPr>
        <w:pStyle w:val="BookText"/>
        <w:rPr/>
      </w:pPr>
      <w:r>
        <w:rPr>
          <w:rFonts w:ascii="IRNazanin" w:hAnsi="IRNazanin" w:eastAsia="IRNazanin"/>
          <w:color w:val="111111"/>
          <w:sz w:val="28"/>
          <w:sz w:val="28"/>
          <w:szCs w:val="28"/>
          <w:rtl w:val="true"/>
          <w:lang w:bidi="fa-IR"/>
        </w:rPr>
        <w:t>و اصلاحات آن ترسیم میکند و در جهت انسان سازی و جامعه سازی میکوشد؛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آنکه این اندیشه و اعتقاد، یک اعتقاد مشترک میان ادیان مختلف است؛</w:t>
      </w:r>
    </w:p>
    <w:p>
      <w:pPr>
        <w:pStyle w:val="BookText"/>
        <w:rPr/>
      </w:pPr>
      <w:r>
        <w:rPr>
          <w:rFonts w:ascii="IRNazanin" w:hAnsi="IRNazanin" w:eastAsia="IRNazanin"/>
          <w:color w:val="111111"/>
          <w:sz w:val="28"/>
          <w:sz w:val="28"/>
          <w:szCs w:val="28"/>
          <w:rtl w:val="true"/>
          <w:lang w:bidi="fa-IR"/>
        </w:rPr>
        <w:t>بر این اساس، در راهکار پنجم پیشنهاد میشود که با توجه به راهکارهای قبل، با برگزاری گفتمانهای بینالمللی، درباره ویژگیهای جامعه آرمانی، منجی و موعود و رهبری او، نظریات ادیان و مشترکات آنها و تأثیر آن در عرصه تربیتی فرد و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نظر شود و با توجه به ظرفیتهای والای تربیتی موجود در اعتقاد به منجی در شیعه، به طور غیر مستقیم با تثبیت عقلانی آن در جامعه جهانی و قبولاندن این جهانبینی و بینش سازنده و تلاش برای رشد ایمانی افراد، شرایطی را فراهم آوریم که بر اساس این نظریه، رهبری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و هدایت افکار جامعه به دست مکتب شیعه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تأسف و تعجب است که نظریه های افرادی چون هانتینگتون، فوکویاما، آلوین تافلر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جهانی مطرح باشد، اما اندیشه و باوری همچون مهدویت و اعتقاد به منجی که موضوع مشترک ادیان و مکاتب است، به عنوان یک نظریه تربیتی جهانی ناشناخته باشد</w:t>
      </w:r>
      <w:r>
        <w:rPr>
          <w:rFonts w:eastAsia="IRNazanin" w:cs="IRNazanin"/>
          <w:color w:val="111111"/>
          <w:sz w:val="28"/>
          <w:szCs w:val="28"/>
          <w:rtl w:val="true"/>
          <w:lang w:bidi="fa-IR"/>
        </w:rPr>
        <w:t xml:space="preserve">. </w:t>
      </w:r>
      <w:bookmarkStart w:id="210" w:name="pg4816_43446"/>
    </w:p>
    <w:p>
      <w:pPr>
        <w:pStyle w:val="Heading3"/>
        <w:numPr>
          <w:ilvl w:val="2"/>
          <w:numId w:val="1"/>
        </w:numPr>
        <w:rPr/>
      </w:pPr>
      <w:bookmarkStart w:id="211" w:name="__RefHeading___Toc2648260_2035185390"/>
      <w:bookmarkStart w:id="212" w:name="_Toc75"/>
      <w:bookmarkEnd w:id="210"/>
      <w:bookmarkEnd w:id="211"/>
      <w:r>
        <w:rPr>
          <w:rtl w:val="true"/>
        </w:rPr>
        <w:t>نتیجه گیری</w:t>
      </w:r>
      <w:bookmarkEnd w:id="212"/>
    </w:p>
    <w:p>
      <w:pPr>
        <w:pStyle w:val="BookText"/>
        <w:rPr/>
      </w:pPr>
      <w:r>
        <w:rPr>
          <w:rFonts w:ascii="IRNazanin" w:hAnsi="IRNazanin" w:eastAsia="IRNazanin"/>
          <w:color w:val="111111"/>
          <w:sz w:val="28"/>
          <w:sz w:val="28"/>
          <w:szCs w:val="28"/>
          <w:rtl w:val="true"/>
          <w:lang w:bidi="fa-IR"/>
        </w:rPr>
        <w:t>هدف نهایی از آفرینش انسان و جهان و فرستادن وحی و برانگیختن انبیا و اولیا، پرورش، تربیت و 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تحقق این امر، برنامه جامع و کلان تربیتی خود را در قالب یک زنجیره تربیتی، متشکل از حلقه های تربیتی منظم و به هم پیوسته و متناسب با هر زمان و مکان و در راستای یک برنامه بلندمدت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تمامی انبیا و هدف آموزه های وحیانی هم، سامان دادن و اجرای برنامه تربیتی الهی برای تربیت انسان بوده است و این امر، مهمترین آرمان ادیان ابراهیمی و غیر ابراهیمی و حتی مکتبهای بشری در طول تاریخ است؛ چرا که همه اندیشمندان با هر نوع تفسیری که از کمال عرضه کنند، به نظر خود، برای نجات و رستگاری انسان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مهدوی به عنوان آخرین حلقه و مهمترین قسمت از زنجیره تربیتی الهی، تجلی آخرین فرصت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نهایی برنامه بلندمدت الهی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تلاشهای حضرت آدم علیه السلام و صد و بیست و چهار هزار پیغمبر و معصومین علیهم السلام برای تربیت بشر، در حکومت مهدوی به طور کامل به ثمر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و نقش سازنده تربیت مهدوی، به منظور پرداختن به این مرحله مهم در تربیت بشر، با انتخاب موضوع آثار تربیتی اعتقاد به مهدویت، وارد عرصه تحقیق شدیم و به دنبال بررسی و تبیین دو نوع مطلب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تربیت مهدوی و به عبارتی، راهکارها، ساختارها، آموزه ها و برنامه های تربیتی امام غائب و مربی برتر عالم، برای تربیت متربیان و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روشن شد، اعتقاد به وجود و حضور حضرت و اعتقاد به جایگاه ولایت و مربیگری حضرت بر ما،</w:t>
      </w:r>
    </w:p>
    <w:p>
      <w:pPr>
        <w:pStyle w:val="BookText"/>
        <w:rPr/>
      </w:pPr>
      <w:r>
        <w:rPr>
          <w:rFonts w:ascii="IRNazanin" w:hAnsi="IRNazanin" w:eastAsia="IRNazanin"/>
          <w:color w:val="111111"/>
          <w:sz w:val="28"/>
          <w:sz w:val="28"/>
          <w:szCs w:val="28"/>
          <w:rtl w:val="true"/>
          <w:lang w:bidi="fa-IR"/>
        </w:rPr>
        <w:t>اعتقاد به برنامه ها و پذیرش راهکارها و آموزه های او را نیز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و آثار اعتقاد به وجود، حضور، نظارت و ظهور حضرت و همچنین آثار برنامه ها، راهکارها و آموزه های تربیتی حضرت برای تربیت متربیان و منتظران، و جستوجوی شواهد تاریخی دلالتکننده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اهداف، ابتدا معیارهایی در چهار محور برای سنجش آثار تربیتی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انتظار، جایگاه رفیع و سازندهای در عقیده به مهدویت دارد و به عبارتی، عقیده به مهدویت در دوره های مختلف با انتظار حضرت مهدی عجل الله تعالی فرجه الشریف معنا و مفهوم مییابد، یکی از ارکان ثابت در چهار محور شاخصهای تربیتی، انتظار است؛ چرا که در این انتظار، منتظِر و متربی به امید آمدن مربی و منتظَر، سرزنده و شاداب است و برای تطهیر و پاکی درون خویش میکوشد تا میان روح او و مربیاش سنخیت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امید به آینده مطلوب، شادابی درونی دارد و احساس ناامیدی را 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برای او که امیدوارانه و عاشقانه انتظار مولای خود را میکشد، تهذیب نفس و خودسازی و تلاش برای قیام و اصلاح جامعه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مهدوی، آثار انسانسازی و جامعهسازی دارد و از این روست که در روایات، بهترین عمل معرفی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آثار عقیده به مهدویت با رکنی سازنده و اثرگذار چون انتظار، در چهار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معرفت و نگرش امیدوارانه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محبت و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آمادگی و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قیام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بروز و ظهور آثار تربیتی عقیده به مهدویت بر اساس شاخصه های تربیتی در هر محور، صبوری و عدالتخواهی و تلاش برای تعادل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بررسی آثار بر اساس این شاخصه ها، مباحث در دو مرحله قبل از ظهور و بعد از ظهور سامان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قبل از ظهور، در سه دوره قبل از غیبت، غیبت صغری و غیبت کبری، در سه فصل، گام به گام بحث تربیت مهدوی را شفاف میسازد و با تبیین راهکارها و آثار تربیتی در هر دوره به طور جداگانه، برنامه تدریجی بلندمدت و به هم پیوسته تربیت مهدوی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حقیقت، بر دو محور رشد و تربیت عقلانی و ایمانی استوار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نقش اثرگذار و پر اهمیت تربیت مهدوی که مقصود نهایی برنامه تربیت الهی و نتیجه کامل اقدامات انبیا و اولیا علیهم السلام است، این برنامه برای تحقق کامل و شایسته، از دوران قبل از غیبت طراحی شده است، بهگونهای که به نظر میرسد نقطه نهایی تربیت بشر و برترین مربی برای تحقق این امر الهی، حتی قبل از غیبت به مردم هر عصر، شناسانده شده و از همان ابتدا اقدامات لازم برای ایجاد معرفت به موعود آخرالزمان و اعلام نوید تحقق صلح و عدالت و تشکیل مدینه فاضله در زمان او، از طریق بشارتهای الهی و زمینهسازی انبیا و اولیا علیهم السلام برای اعتقاد به او و انتظار برای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 و ساختارهای تربیت مهدوی در دوره قبل از غیبت با توجه به بیان شرایط و نشانه های دوران غیبت و انتظار و عصر ظهور، میتوان به موارد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خداوند و انبیا جهت بروز و ظهور آثار تربیتی این اعتقاد، سیره تربیتی چهارده معصوم علیهم السلام در آمادهسازی و جامعهسازی برای عصر غیبت، شیوه های آنان برای ترویج و جامعهپذیرسازی فرهنگ مهدویت و نیز تلاش شاگردان ائمه در گسترش فرهنگ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تربیتی آموزه های مهدوی در این عصر، امیدواری و صبر برای تحول و بهبود شرایط جامعه، ایستادگی و مقاومت شیعیان در برابر خلفای اموی و عباسی همراه با صبر و تلاش و تکاپو برای تحول از طریق افشاگری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شکلگیری جنبشهای مردمی با روحیه ایثار و از خودگذشتگی در راه زمینهسازی برای اصلاحات مهدوی، و ظهور مدعیان مهدویت است که با آگاهی از اعتقاد مردم به مهدویت و انتظار و آثار تربیتی مطلوب آن، یا در جهت خیر، ایجاد تحول، اصلاح، سرکوبی ظلم و نجات مظلوم قیام می‌کرده یا برای رسیدن به اهداف شخصی و کسب قدرت از این موضوع بهره می‌گرفته‌اند؛ این آثار در همه دوره ها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شواهد تاریخی این آثار هم در این فصل اشاره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بعدی، با عنوان آثار تربیتی اعتقاد به مهدویت در دوره غیبت صغری، اقدامات تربیتی حضرت؛ شامل ایجاد ساختار سازمان رهبری، نهاد وکالت، استفاده از راهکارهایی؛ چون توقیع، مکاتبه، ملاقات و تثبیت جایگاه علما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تربیتی این راهکارها نیز که در راستای تربیت و هدایت افراد و تقویت عقیده به مهدویت است، مورد بررسی قرار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همراه با صبر، مقاومت، شکلگیری جنبشهای مردمی و ظهور مدعیان مهدویت در این دوره نیز از زمره آثار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شواهد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که بر اساس شاخصه های تربیتی عقیده به مهدویت سنجیده میشوند،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راهکارها و ساختارهای تربیتی در دوره غیبت کبری، ضمن بیان فایده امام غایب و چگونگی بهرهمندی از برکات او، به راهکارهایی؛ چون هدایت تکوینی و باطنی حضرت مهدی عجل الله تعالی فرجه الشریف، توصیۀ عمل به سیره و سنت اهلبیت علیهم السلام، توصیۀ عمل به سخنان و دستورات حضرت مهدی عجل الله تعالی فرجه الشریف، جایگزینی فقها و علما و نواب عام، وظایف هدایتی و تربیتی آنان، و ملاقات حضرت با برخی علمای خاص و راهنمایی و کمک به برخی عوام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تربیتی این راهکارها نیز با عنوان فواید اصل غیبت در تربیت افراد، آثار اعتقاد به واسطه فیض بودن حضرت و نظارت دائمی ایشان، آثار احساس وجود و حضور امام، تأثیر غیبت بر پرورش و رشد علما و اقدامات تربیتی آنان در جامعه، آثار تربیتی ملاقاتها با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مروری بر شواهد تاریخی آثار تربیتی عقیده به مهدویت، به نماد صبر و امید و انتظار مردم کاشان و سبزوار، توجه به اماکن و مراسم و ادعیه منتسب به حضرت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شکلگیری جنبشهای مردمی و ظهور مدعیان مهدویت با تکیه بر اعتقاد مردم به مهدویت، آثار این اعتقاد در نعمتاللّهی ها، اهل تصوف و شعرا و نیز نکات تربیتی برخی ملاقاتها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درباره تأثیر این اعتقاد، در حرکتهای رهاییبخش؛ مانند انقلاب اسلامی ایران، دفاع مقدس و حزبالله لبنان، بررسی اجمالی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اعتقاد در رویکرد مردم به اماکن مذهبی و مجالس و تلاش برای گسترش فرهنگ مهدوی، رویکرد شعرا به شعر سرایی در موضوع مهدویت، رویکرد مردم به انتخاب نام مهدی برای فرزندانشان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توجه بوده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روشن میشود که آثار تربیتی برگرفته از عقیده به مهدویت و شواهد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آن، در گذشته وجود داشته و در حال حاضر نیز وجود دارد و مسلماً در آینده وجود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ذیل عنوان تربیت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راهکارهای تربیتی حضرت اشاره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مبتنی بر اخلاق و تربیت و سامان دادن همه امور اقتصادی،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رشد و پرورش و تربیت افراد عصر ظهور، استفاده از پرورشیافتگان در مکتب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منتظران حقیقی که در زمره یاران حضرت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های خاص تربیتی حضرت برای پرورشنیافتگان مکتب انتظار که این برنامه ها بر محور تربیت عقلانی و تربیت 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بیان تأثیر این برنامه ها و راهکارها و تربیت افراد پس از ظهور، تصویری از آینده انسان و جهان پس از ظهور ترسیم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تربیتی حاصل از بیان ویژگیها و برنامه های 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بیان ویژگیها و برنامه های عضر ظهور برای منتظران و متربیان عصر غیبت را ذکر کردیم و گفتیم که ما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تصویر مطلوب و توضیح روایات مربوط به عصر ظهور و موارد رشد و ترقی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انسان عدالتجو، صلحطلب، آزادیخواه، دوستدار حاکم عادل، دوستدار آرامش و امنیت اجتماعی و نیازمند همزیستی مسالمتآمیز با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احساس آرامش، احساس شوق و رغبت برای رسیدن به این دوران، تمایل و شوق او را برای شبیه شدن به یاران خاص، زیاد میکند و انگیزه او را در خودسازی و پاکسازی درونی تقویت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بیان ویژگیها و برنامه های حضرت و سیره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ایشان، و روش و منش یاران و کارگزاران ایشان، برای عبرتگیری و الگوگیری حاکمان، علما و مربیان امروز جامعه و نیز متربیان و منتظران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شد که حضرت مهدی عجل الله تعالی فرجه الشریف از طریق راهکارها و برنامه های متناسب با هر عصر، چگونه اقدامات تربیتی خود را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تربیتی تدریجی و بلند مدت که از دوران قبل از غیبت برنامهریزی شده و زمینهسازی برای تحقق آن از طرف خداوند، انبیا و اولیای او صورت گرفته است؛ سپس شخص حضرت مهدی عجل الله تعالی فرجه الشریف آن را ادامه میدهد تا مقصود نهایی از آفرینش بشر حاصل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 توجه به نوع راهکارها و آموزه های تربیتی حضرت، دریافتیم که قابلیت اجرا </w:t>
      </w:r>
    </w:p>
    <w:p>
      <w:pPr>
        <w:pStyle w:val="BookText"/>
        <w:rPr/>
      </w:pPr>
      <w:r>
        <w:rPr>
          <w:rFonts w:ascii="IRNazanin" w:hAnsi="IRNazanin" w:eastAsia="IRNazanin"/>
          <w:color w:val="111111"/>
          <w:sz w:val="28"/>
          <w:sz w:val="28"/>
          <w:szCs w:val="28"/>
          <w:rtl w:val="true"/>
          <w:lang w:bidi="fa-IR"/>
        </w:rPr>
        <w:t xml:space="preserve">و عمل را داراست و وجود برخی شواهد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قابلیت عمل و اجرایی بودن آن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ظرفیتهای موجود در بحث عقیده به مهدویت به واسطه اثرگذاری آن در عرصه تربیت بشر، به خصوص ظرفیتهای خاص مکتب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زنده بودن و حضور امام مهدی عجل الله تعالی فرجه الشریف در جامعه، اعتقاد به نظارت دائم ایشان بر احوال و اعمال متربیان و منتظران، استفاده از توصیه های حضرت مبنی بر عمل به سیره و سنت اهلبیت علیهم السلام، استفاده از توقیعات و آموزه ها و سخنان حضرت، وجود نواب عام و عقیده به تبعیت از آنان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آثار تربیتی این عقیده در زندگی فردی و اجتماعی شیعیان، بسیار بیشتر از موارد ذکر شده و شواهد تاریخی، مورد انتظار است؛ به طوری که شایسته است بیش از این، منتظران حقیقیِ محب، امیدوار، خودساخته و آماده در این عرصه پرورش یابند و این موضوع در جامعه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عوامل، مانع بروز و ظهور کامل آثار تربیتی برگرفته از عقیده به مهدویت در جامعه شیعی شده و لازم است این امر با توجه به آثار و فواید مهم آن، به شیوهای اصیل و مطابق رهنمودهای دینی احیا گردد و در فرایند تربیتی جامعه استفاده شود؛ چرا که در واقع، با تبلور آثار تربیتی اعتقاد به مهدویت در انسان، به تلازم آن، رابطه انسان با خدا اصلاح میشود و عبودیت و ایمان تحقق مییابد؛ در تنظیم رابطه خود با خود، معنویت و عقلانیت و کمال حاصل میشود؛ از طریق اصلاح روابط خود با دیگران، عدالت، امنیت و الفت پدید میآید و با اصلاح رابطه انسان با طبیعت، زمینه پیشرفت و توسعه و استفاده مفید از آن محیا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رشد حاصل شده در ایمان و تعقل افراد و به عبارتی تربیت ایمانی و عقلانی آنان، جامعهای متشکل از منتظران حقیقی و مهدوی شکل میگیرد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این اثر، شناساندن چنین رویکردی برای کاربردی کردن مباحث تربیتی مهدوی، جلوهگر ساختن آثار تربیتی آن به جهت روشن ساختن قابلیتِ این اعتقاد برای انسانسازی و جامعهسازی، ایجاد شوق و رغبت در متربیان برای منتظر حقیقی شدن، تأمل در ظرفیت والای این اعتقاد به عنوان نظریه تربیتی، و از طرف دیگر، بررسی دلایل </w:t>
      </w:r>
    </w:p>
    <w:p>
      <w:pPr>
        <w:pStyle w:val="BookText"/>
        <w:rPr/>
      </w:pPr>
      <w:r>
        <w:rPr>
          <w:rFonts w:ascii="IRNazanin" w:hAnsi="IRNazanin" w:eastAsia="IRNazanin"/>
          <w:color w:val="111111"/>
          <w:sz w:val="28"/>
          <w:sz w:val="28"/>
          <w:szCs w:val="28"/>
          <w:rtl w:val="true"/>
          <w:lang w:bidi="fa-IR"/>
        </w:rPr>
        <w:t>بروز و ظهور نیافتن آثار عملی این عقیده، متناسب با شأن علمی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ترسیم برنامه بلندمدت تربیتی الهی و تربیتی مهدوی و تبیین زنجیره منظم و به هم پیوسته آن از قبل از غیبت تا پس از ظهور، تلاش شده است تصویری جامع از عقیده به مهدویت، تربیت مهدوی و آثار تربیتی برآمده از آن ترسیم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گامی ابتدایی در راستای تحقق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محققان محترم در آینده می‌توانند با تمرکز در هر دوره به طور عمیقتر و دقیقتر، راهکارها، آموزه ها و برنامه های تربیت مهدوی را تبیین کنند و شواهد تاریخی بیشتری را با جستوجوی بهتر، برای هر دوره ارائه دهند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پرداختن به موضوعات زیربنایی این موضوع نیز جهت عملیاتی شدن آن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نظریهپردازی در تربیت اسلامی؛ چگونگی نظریهپردازی در تربیت مهدوی؛ راه های تدوین نظام تربیتی اسلام؛ راه های تدوین نظام تربیت مهدوی؛ چگونگی ترسیم و تدوین نظام جامع و کارآمد تربیت مهدوی؛ تجلی اندیشه لیبرالیسم، سوسیالیسم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جهانی و مقایسه آن با تبلور آثار عقیده به مهدویت در فرهنگ جهانی؛ چگونگی اثرگذاری عمیق و نه شعاری مهدویت در عرصه هنر؛ راه های فرهنگسازی تربیت مهدوی در آثار هنری چون نمایشنامه، رمان و فیلم؛ راه های فرهنگسازی تربیت مهدوی در عرصه اقتصاد، با الگوگیری از اقتصاد در حکومت حضرت؛ راه های فرهنگسازی تربیت مهدوی در عرصه سیاست، با الگوگیری از سیاست در حکومت مهدوی؛ راه های فرهنگسازی تربیت مهدوی در عرصه مسئولیت و خدمت، با الگوگیری از کارگزاران و یاران حضرت در جامعه پس از ظهور؛ راه های فرهنگسازی تربیت مهدوی در عرصه برخورد حاکمان جامعه با مسئولان، با الگوگیری از روشهای برخورد حضرت مهدی عجل الله تعالی فرجه الشریف با کارگزاران حکومت؛ چگونگی اصلاح نگرش فلسفی به مقوله تربیت؛ چگونگی اصلاح نگرش فلسفی به مقوله اثرگذاری تربیتی عقیده به مهدویت؛ چگونگی ایجاد نگرش آرمانگرایانه برای اصلاح و تحول افراد جامعه با بهرهگیری از امید و آرمانهای انتظار؛ روششناسی علمی در باب تربیت دینی و تربیت مهدوی؛ مبانی و اصول تربیت مهدوی و اولویتهای آن؛ فلسفه تربیت مهدوی و بایدها و نبایدهای تربیتی؛ چرایی </w:t>
      </w:r>
    </w:p>
    <w:p>
      <w:pPr>
        <w:pStyle w:val="BookText"/>
        <w:rPr/>
      </w:pPr>
      <w:r>
        <w:rPr>
          <w:rFonts w:ascii="IRNazanin" w:hAnsi="IRNazanin" w:eastAsia="IRNazanin"/>
          <w:color w:val="111111"/>
          <w:sz w:val="28"/>
          <w:sz w:val="28"/>
          <w:szCs w:val="28"/>
          <w:rtl w:val="true"/>
          <w:lang w:bidi="fa-IR"/>
        </w:rPr>
        <w:t xml:space="preserve">و ضرورت تشکیل کرسی مهدیشناسی در حوزه ها و دانشگاه ها؛ ضرورت تحلیل عمیق از مباحث تربیتی به موازات مباحث فقهی؛ آسیبهای تمرکز حوزه های علمیه بر مباحث فقهپژوهی و غفلت از غنا دادن به عرصه فرهنگ و تربیت؛ آسیبشناسی کتب نوشته شده در تاریخ زندگی امامان به عنوان مربیان برتر جامعه؛ چگونگی تحلیل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تخصصی از شخصیت ائمه علیهم السلام در علم تاریخ؛ ضرورت و چگونگی پرداخت عمیق به زوایای مختلف اندیشه و بینش و زندگی ائمه علیهم السلام در علم تاریخ؛ چرایی و آسیبهای ناشی از مطرح بودن نظریه های افرادی چون هانتینگتون، تافلر، 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جهانی و ناشناخته بودن اعتقاد مشترک منجی؛ بررسی و راه های در دست گرفتن رهبری فکری و فرهنگی جهان توسط مکتب تشیع؛ ظرفیت و قدرت موجود در اندیشه مهدویت برای رهبری و هدایت جهان با توجه به ایجاد تصویر روشن و جذاب از آینده انسان و جهان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از طریق علم و عمل، جزء معتقدان تربیت یافته حضرت مهدی عجل الله تعالی فرجه الشریف باشیم</w:t>
      </w:r>
      <w:r>
        <w:rPr>
          <w:rFonts w:eastAsia="IRNazanin" w:cs="IRNazanin"/>
          <w:color w:val="111111"/>
          <w:sz w:val="28"/>
          <w:szCs w:val="28"/>
          <w:rtl w:val="true"/>
          <w:lang w:bidi="fa-IR"/>
        </w:rPr>
        <w:t xml:space="preserve">. </w:t>
      </w:r>
      <w:bookmarkStart w:id="213" w:name="pg4816_43454"/>
    </w:p>
    <w:p>
      <w:pPr>
        <w:pStyle w:val="Heading2"/>
        <w:numPr>
          <w:ilvl w:val="1"/>
          <w:numId w:val="1"/>
        </w:numPr>
        <w:rPr/>
      </w:pPr>
      <w:bookmarkStart w:id="214" w:name="__RefHeading___Toc2648262_2035185390"/>
      <w:bookmarkStart w:id="215" w:name="_Toc76"/>
      <w:bookmarkEnd w:id="213"/>
      <w:bookmarkEnd w:id="214"/>
      <w:r>
        <w:rPr>
          <w:rtl w:val="true"/>
        </w:rPr>
        <w:t>منابع</w:t>
      </w:r>
      <w:bookmarkEnd w:id="215"/>
    </w:p>
    <w:p>
      <w:pPr>
        <w:pStyle w:val="Heading3"/>
        <w:numPr>
          <w:ilvl w:val="2"/>
          <w:numId w:val="1"/>
        </w:numPr>
        <w:rPr/>
      </w:pPr>
      <w:bookmarkStart w:id="216" w:name="__RefHeading___Toc2648264_2035185390"/>
      <w:bookmarkStart w:id="217" w:name="_Toc77"/>
      <w:bookmarkEnd w:id="216"/>
      <w:r>
        <w:rPr>
          <w:rtl w:val="true"/>
        </w:rPr>
        <w:t>فهرست کتب عربی</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عباس، مفاتیح الجنان، انتشارات قدس،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انتشارات دار الهجرة،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معتزلی، عبد الحمید، شرح نهج البلاغه، کتابخانه آیةالله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ابنابیالکرم، عزّ الدین ابوالحسن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قمی، محمدبنعلیبنحسین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انتشارات کتابخانه اسلامیه، بیجا،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علیه السلام، انتشارات جهان، بیجا،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و تمام النعمة، دار الکتب الاسلامیة،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ابنعربی، ابوعبدالله محییالدین محمد، تفسیر ابنعربی، دار احیاء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ابنفارسبنزکریا، ابیالحسین احمد، معجم مقائیس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و فاطمه محمد اصلان، دار 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لسان العرب، دار 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ابنواضح، احمدبنابییعقوببنجعفربنوهب، تاریخ الیعقوبی، جلد دوم، منشورات الشریف الرضی، بیجا،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علیبنعیسی، کشف الغمة، مکتبة بنیهاشمی،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الاصفهانی، ابیالفرج، مقاتل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صقر، مؤسسة الأعلمی للمطبوعات،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علیه السلام، مصباح الشریعة، مؤسسة الاعلمی للمطبوعات،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عسگری علیه السلام، تفسیر امام عسکری علیه السلام مدرسه امام مهدی عجل الله تعالی فرجه الشریف،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ابیعیسی محمدبنعیسیبنسورة، سنن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محمد جمیل العطار، دار الفکر،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تصنیف غرر الحکم و درر الکلم،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تنکابنی، محمدبنسلیمان، قصص العلماء، انتشارات علمی و فرهنگی،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الحاتمی، محمدمحییالدین عربی، الفتوحات المکیة فی معرفة الأسرار المالکیّة والملکیة،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التحقیق بدار احیاء التراث الاسلامی، دار احیاء التراث العربی،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استرآبادی، سید شرفالدین، تأویل الآیات الظاهرة، انتشارات جامعه مدرسین،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الحسینی الصدر، السید علی، الامام المنتظر مِن ولادتِهِ إلی دولته، انتشارات دلیل ما،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الحموی، یاقوتبنعبدالله، معجم البلدان، دار صادر،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قمی، علیبنمحمد، کفایة الأثر،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الدینوری، ابوحنیفه احمدبنداوود، الأخبار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و جمالالدین شیال، منشورات الرضی،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الاصفهانی، ابوالقاسم الحسینبنمحمد،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داوردی، انتشارات ذوی القربی،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قطبالدین، الخرائج و الجرائح، مؤسسه امام مهدی عجل الله تعالی فرجه الشریف،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السجستانی، حافظ ابیداود سلیمانبنالاشعث، سنن ابیداود،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محمد جمیل، دار الفکر،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السروی المازندرانی، ابیجعفر محمدبنعلیبنشهرآشوب، مناقب آل ابیطالب،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انتشارات ذوی القربی، بیجا،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الشیرازی، السید حسن، کلمة الامام المهدی،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 منتخب الأثر فی الامام الثانی عشر، مکتب المؤلف،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الصدر، السید صدرالدین، المهدی، به اهتمام سید باقر خسروشاهی، انتشارات حوزه علمیه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محمدحسین، المیزان فی تفسیر القرآن، دفتر انتشارات جامعة المدرسین حوزه علمیة قم،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احمدبنعلی، الاحتجاج،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فضلبنحسن، اعلام الوری باعلام الهدی، دار الکتب الاسلامیة،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ابوجعفرمحمدبنجریر، تاریخ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دار التراث،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الطوسی، ابیجعفرمحمدبنالحسن، الغیبة، مؤسسه معارف 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الفهرست، المکتبة الرضویة، نجف،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العاملی، محمدبنالحسن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الهداة بالنصوص والمعجزات من الامام الثانی عشر، بینا، بیجا،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مؤسسه آل 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العکبری البغدادی، ابیعبدالله محمدبن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علی العباد،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دار 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الرسالة الاولی فی الغیبة، دارالمفید،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المختارة،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18" w:name="pg4816_43457"/>
    </w:p>
    <w:p>
      <w:pPr>
        <w:pStyle w:val="BookText"/>
        <w:rPr/>
      </w:pPr>
      <w:bookmarkEnd w:id="218"/>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الایمانی، مهدی، الامام المهدی عند اهل السنة، المجمع العالمی لاهل البیت،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القبانچی، السید صدرالدین، الحرکة الاصلاحیة من الحسین الی المهدی، مؤسسة السیدة المعصومة، نجف،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علیبنابراهیمبنهاشم، تفسیر القمی، مؤسسة دار الکتب،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ابوالفتح، کنز الفوائد، انتشارات دار الذخائر،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رازی، محمدبنیعقوببناسحاق، الکافی، دار الکتب الاسلامیة،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الکورانی العاملی، علی، المعجم الموضوعی لاحادیث الامام المهدی، مؤسسه تحقیقات و نشر معارف اهلالبیت علیهم السلام،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 ابومحمد احمدبناعثم،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 الاضواء،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عبدالرحیم، فی رحاب الامام المهدی عجل الله تعالی فرجه الشریف، مجمع البحوث الاسلامیة، مشهد،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بحارالأنوار، 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احمدبنعلی، رجال النجاشی، انتشارات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النعمانی، محمدبنابراهیم، الغیبة، مکتبة الصدوق،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طبرسی، حسین، نجم الثاقب، علمیة اسلامیة،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ابنابیفراس، تنبیه الخواطر، مکتبة فقیه،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الهیثمی الشافعی، شهاب الدین ابنحجر، القول المختصر فی علامات المهدی المنتظر، بضعة المصطفی لاحیاء التراث،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حائری، علی، الزام الناصب فی اثبات الحجة الغائب، مکتبة الرضی،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الیسوعی، الأب لویس معلوف، المنجد فی اللغة و الأدب و العلوم، المطبعة الکاثولیکیة، بیروت،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19" w:name="__RefHeading___Toc2648266_2035185390"/>
      <w:bookmarkStart w:id="220" w:name="_Toc78"/>
      <w:bookmarkEnd w:id="219"/>
      <w:r>
        <w:rPr>
          <w:rtl w:val="true"/>
        </w:rPr>
        <w:t>فهرست کتب فارسی</w:t>
      </w:r>
      <w:bookmarkEnd w:id="220"/>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سید احمد، اصول و روشهای تربیت در اسلام، جهاد دانشگاهی،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قمی،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و محمدجواد بلاغی، نشر صدوق،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اصفهانی، سیده نصرت، مخزن العرفان فی تفسیر القرآن، نهضت زنان مسلمان،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ابراهیم، اسلام و تعلیم و تربیت، انتشارات انجمن اولیا و مربیان،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دادگستر جهان، انتشارات شفق،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پطروشفسکی، نهضت سربداران خراسان،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کشاورز، انتشارات پیام،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خسرو، نگاهی دوباره به تربیت اسلامی، مؤسسه فرهنگی برهان و انتشارات مدرسه،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تونهای، مجتبی، موعودنامه، میراث ماندگار،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سید حسین محمد، تشیع در مسیر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آیتاللهی، دفتر نشر فرهنگ اسلامی،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محمدتقی، حیات معقول، دفتر نشر فرهنگ 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حوزه، چشم به راه مهدی عجل الله تعالی فرجه الشریف، مرکز انتشارات دفتر تبلیغات اسلامی،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نگاهی تحلیلی به زندگانی حضرت مهدی عجل الله تعالی فرجه الشریف، دبیرخانه دائمی اجلاس دو سالانه بررسی ابعاد وجودی حضرت مهدی عجل الله تعالی فرجه الشریف،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نگین آفرینش، بنیاد فرهنگی موعود،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هدایت در قرآن، انتشارات رجاء،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حسینیان، روح الله، چهارده قرن تلاش شیعه برای ماندن و توسعه، مرکز اسناد انقلاب اسلامی،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خورشید مغرب، دفتر نشر فرهنگ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محمد باقر، روضات الجنات، انتشارات اسماعیلیان،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همکاری حوزه و دانشگاه، اهداف تربیت از دیدگاه اسلام، انتشارات سمت،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فلسفه تعلیم و تربیت، انتشارات سمت،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مصطفی، سیری در تربیت اسلام، مؤسسه نشر و تحقیقات ذکر،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دوانی، علی، مهدی موعود، ترجمه جلد سیزدهم از کتاب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الاسلامیة،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نهضت روحانیون ایران، مرکز اسناد انقلاب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علی اکبر، لغتنامه دهخدا،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معین، دانشگاه تهران،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 ابوعلی مسکویه، تجارب الامم،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منزوی، توس،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علی اصغر، موعودشناسی، انتشارات مسجد جمکران،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محمدعلی، مشعشعیان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فرآیند تحولات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آگاه،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زرینکوب، عبدالحسین، تاریخ در ترازو، مؤسسه انتشارات امیر کبیر،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قرن سکوت، انتشارات سخن،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سعادتپور، علی، الحشوش المضیئه،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محمدجواد وزیری فرد، انتشارات احیاء کتاب،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سیفزاده، سید حسین، اصول روابط بینالملل، نشر دادگستر و نشر میزان،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شریعتمداری، علی، اصول و فلسفه تعلیم و تربیت، امیرکبیر،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سروستانی، ابراهیم، انتظار، بایدها و نبایدها، مؤسسه فرهنگی موعود و مرکز پژوهشهای اسلامی صدا و سیما،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امامت و مهدویت، دفتر انتشارات اسلامی،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رضا، راه مهدی عجل الله تعالی فرجه الشریف،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باقر خسروشاهی،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محمد، تاریخ ما بعد الظهور،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سجادیپور، موعود عصر،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صفائی حائری، علی، رشد، انتشارات لیلة القدر،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مقدم، مصطفی، نقش اسوه ها در تعلیم و تربیت، مرکز چاپ و انتشارات دفتر سازمان تبلیغات اسلامی،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عبدیپور، حسن، نقش اجتماعی انتظار، بوستان کتاب،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سیدمرتضی، معالم المدرستین،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کرمی، انتشارات دانشکده اصول الدین،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عمیدی، سیدثامرهاشم حبیب، در انتظار ققنوس؛ کاوشی در قلمرو موعودشناسی و موعود باوری،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علیزاده،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فاطمینیا، عبد الله، فرهنگ انتظار، رسائل، بیجا،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فرهادیان، رضا، مبانی تربیت، انتشارات مسجد جمکران،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ایمانی، مهدی، اصالت مهدویت از دیدگاه اهل تسنن، نویسنده،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فووریه، ژوانس، سه سال در دربار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آشتیانی، دنیای کتاب،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فیرحی، داوود، قدرت، دانش، مشروعیت در اسلام، نشر نی،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سید محمدکاظم، امام مهدی عجل الله تعالی فرجه الشریف از ولادت تا ظهور،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و سید محمد حسینی، الهادی،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فرهنگی موعود،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 محمد علی، سیمای مهدی موعود در آئینه شعر فارسی، مسجد مقدس جمکران،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مجتهدی سیستانی، سید مرتضی، صحیفه مهدیه، دار الثقلین،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 غلام حسین، تاریخ تشیع از آغاز تا پایان غیبت صغری، مرکز 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 کبیر، ذبیح الله، مهدی عجل الله تعالی فرجه الشریف آخرین سفیر انقلاب، مؤسسه خدمات فرهنگی رسا،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محمدبنخاوند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روضة الصفا فی سیرة الانبیاء و الملوک و الخلفاء،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کیانفر، اساطیر،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احیای تفکر اسلامی، انتشارات صدرا،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تعلیم و تربیت در اسلام، انتشارات صدرا،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آثار، انتشارات صدرا،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حکومت جهانی حضرت مهدی عجل الله تعالی فرجه الشریف، مؤسسه امام علی علیه السلام،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bookmarkStart w:id="221" w:name="pg4816_43461"/>
    </w:p>
    <w:p>
      <w:pPr>
        <w:pStyle w:val="BookText"/>
        <w:rPr/>
      </w:pPr>
      <w:bookmarkEnd w:id="221"/>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ملکاوی، فتحی حسن، گامی به سوی نظریهپردازی در تعلیم و تربیت اسلامی،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متقیفر و اسدالله طوسی،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 سید محمدتقی، مکیال المکارم،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حائری قزوینی، ایران نگین،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گیلانی، سید رضی، دکترین مهدویت، بنیاد فرهنگی حضرت موعود،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نهاوندی، علی اکبر، حکایات عبقری الحسان فی احوال مولانا صاحب الزمان، انتشارات تک سوار حجاز،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تحقیقات مسجد جمکران، فرازهایی از توقیعات حضرت، انتشارات مسجد جمکران،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وثوقی، محمد باقر، اسناد و مکاتبات آیةالله سید عبدالحسین لاری، مؤسسه تحقیقات و توسعه علوم انسانی دانشگاه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222" w:name="__RefHeading___Toc2648268_2035185390"/>
      <w:bookmarkStart w:id="223" w:name="_Toc79"/>
      <w:bookmarkEnd w:id="222"/>
      <w:r>
        <w:rPr>
          <w:rtl w:val="true"/>
        </w:rPr>
        <w:t>کتابهای اینترنتی</w:t>
      </w:r>
      <w:bookmarkEnd w:id="223"/>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تابنده، سلطان حسین، رساله رفع شبهات، انتشارات حقیقت،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تاریخ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www.njavan.ir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رازی، محمد، گنجینه دانشمندان، جلد دوم، کتابفروشی اسلامی،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www.shistu.org</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648270_2035185390"/>
      <w:bookmarkStart w:id="225" w:name="_Toc80"/>
      <w:bookmarkEnd w:id="224"/>
      <w:r>
        <w:rPr>
          <w:rtl w:val="true"/>
        </w:rPr>
        <w:t>پایان‌نامه‌ها</w:t>
      </w:r>
      <w:bookmarkEnd w:id="225"/>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عبدالله، اصلاحات در حکومت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ارشد مرکز جهانی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علوی مهر، علی اکبر مهدی پور،</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تاجرینسب، غلامحسین، مهدویت در کتاب و سنت از دیدگاه امامیه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دکتری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حجتی و دکتر مهدی زاده،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مرتضایی، مریم، اندیشه مهدویت و نقش آن در سلامت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علوم 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پیام نور زرینشهر،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مقصودی، مهری، بررسی رابطه بین انتظار ظهور و افسردگی،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علوم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رئیسی، دانشگاه پیام نور شهر کرد</w:t>
      </w:r>
      <w:r>
        <w:rPr>
          <w:rFonts w:eastAsia="IRNazanin" w:cs="IRNazanin"/>
          <w:color w:val="111111"/>
          <w:sz w:val="28"/>
          <w:szCs w:val="28"/>
          <w:rtl w:val="true"/>
          <w:lang w:bidi="fa-IR"/>
        </w:rPr>
        <w:t xml:space="preserve">. </w:t>
      </w:r>
      <w:bookmarkStart w:id="226" w:name="pg4816_43462"/>
    </w:p>
    <w:p>
      <w:pPr>
        <w:pStyle w:val="Heading3"/>
        <w:numPr>
          <w:ilvl w:val="2"/>
          <w:numId w:val="1"/>
        </w:numPr>
        <w:rPr/>
      </w:pPr>
      <w:bookmarkStart w:id="227" w:name="__RefHeading___Toc2648272_2035185390"/>
      <w:bookmarkStart w:id="228" w:name="_Toc81"/>
      <w:bookmarkEnd w:id="226"/>
      <w:bookmarkEnd w:id="227"/>
      <w:r>
        <w:rPr>
          <w:rtl w:val="true"/>
        </w:rPr>
        <w:t>مقالات</w:t>
      </w:r>
      <w:bookmarkEnd w:id="228"/>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آذربایجانی،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انتظار و بهداشت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مقالات چهارمین گفتمان مهدویت، بخش تدوین متون مؤسسه فرهنگی انتظار نور،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آژند،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امامیه در 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تاریخ اسلام،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هشتم، مهر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آقاتهرانی،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مشتاق دیدار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موعود، ش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سال دهم، شهریور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و جنبشهای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دین و اندیشه سایت تبیان، </w:t>
      </w:r>
      <w:r>
        <w:rPr>
          <w:rFonts w:eastAsia="IRNazanin" w:cs="IRNazanin"/>
          <w:color w:val="111111"/>
          <w:sz w:val="28"/>
          <w:szCs w:val="28"/>
          <w:lang w:bidi="fa-IR"/>
        </w:rPr>
        <w:t>19/7/1382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بهروزلک،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فلسفه سیاسی مهدویت و منجی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باشگاه اندیشه مهدویت،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www.mahdiforum.com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تورک اوغلو،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 قهرمان مبارزه با اشغالگران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سایت </w:t>
      </w:r>
      <w:r>
        <w:rPr>
          <w:rFonts w:eastAsia="Times New Roman" w:cs="Times New Roman" w:ascii="Times New Roman" w:hAnsi="Times New Roman"/>
          <w:color w:val="111111"/>
          <w:sz w:val="28"/>
          <w:szCs w:val="28"/>
          <w:lang w:val="en-US" w:bidi="en-US"/>
        </w:rPr>
        <w:t>www.Ardabil information.htm</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خلاصهای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 و نقد تاریخنگاری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رسول رضوی است که انتشارات نشر امین تبریز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سازمان وکالت تا 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موعود، ش</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سال هفتم، خرداد و تیر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رهبری شیعه در عصر 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اول، پاییز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مهدویت و عدل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ایشان در دیدار با مسئولان فصلنامه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حسینزاده شانهچی،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صغری و وضعیت فرهنگی شیعه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موعود، ش</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سال ششم،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سال ششم، 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دکترین مهدویت در اسلام از منظر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سال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مدعیان دروغین در نهضتهای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موعود،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سال پنجم، مهر و 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موعود،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سال پنجم، بهمن و اسفند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زاهدانی، سید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 تقابل با اقتدار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اندیشه و تاریخ سیاسی ایران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سال ششم، مهر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محجوب،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باورداشت مهدویت و آثار آن در پیروزی مقاومت حزبالله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سومین همایش بینالمللی دکترین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اطلاعرسانی مؤسسه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www.brightfuture.ir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عبدیپور،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تأثیرهای اجتماعی اعتقاد به مهدویت از دیدگاه جامعهشناسی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موعود،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سال دوم، پاییز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فرهنگ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اول،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مزروعی،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موعود، فلسفهای رو به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معاونت پژوهشی و آموزشی سازمان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pajohe.ir.www</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مشگان،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سیاسی، اجتماعی و فرهنگی عصر سربداران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تخصصی مقالات مجمع جهانی شیعهشناسی،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www.shiastudies.net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موسوینژاد، سید علی،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نقش اعتقاد به مهدویت در نخستین جنبشهای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سلسله نشستهای علمی مهدویت در پژوهشکده مهدویت، آرشیو اندیشه سایت آینده روشن،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ابتکار، ش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سال پنجم، مرداد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هادی،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پژوهشی وزارت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نهم،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bookmarkStart w:id="229" w:name="pg4816_43464"/>
    </w:p>
    <w:p>
      <w:pPr>
        <w:pStyle w:val="Heading3"/>
        <w:numPr>
          <w:ilvl w:val="2"/>
          <w:numId w:val="1"/>
        </w:numPr>
        <w:rPr/>
      </w:pPr>
      <w:bookmarkStart w:id="230" w:name="__RefHeading___Toc2648274_2035185390"/>
      <w:bookmarkStart w:id="231" w:name="_Toc82"/>
      <w:bookmarkEnd w:id="229"/>
      <w:bookmarkEnd w:id="230"/>
      <w:r>
        <w:rPr>
          <w:rtl w:val="true"/>
        </w:rPr>
        <w:t>گزارش و اخبار مستند در سایت</w:t>
      </w:r>
      <w:bookmarkEnd w:id="231"/>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اسرافیلی،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اعتقاد به مهدویت بر روی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فرهنگ و هنر سایت آینده روشن، بهمن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www.bfnews.ir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مهدویت در تعابیر و ادبیات جنبش سربداران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کنگره بینالمللی سربداران،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www.sarbedaran.nsu.ac.ir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پوریانی،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وقایع بر نامگذاری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سازمان ثبت احوال کشور،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گزارش در سایت عصر ایران،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www.asriran.com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تشرفیافتگان، بخش مهدویت سایت تبیان،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درباره مسجد جمکران در دوره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مرکز مطالعات شیعهشناسی، </w:t>
      </w:r>
      <w:r>
        <w:rPr>
          <w:rFonts w:eastAsia="Times New Roman" w:cs="Times New Roman" w:ascii="Times New Roman" w:hAnsi="Times New Roman"/>
          <w:color w:val="111111"/>
          <w:sz w:val="28"/>
          <w:szCs w:val="28"/>
          <w:lang w:val="en-US" w:bidi="en-US"/>
        </w:rPr>
        <w:t>www.shistu.org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فراوانی نامگذاری، سایت سازمان ثبت احوال کشور، زمستان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www.sabteahval.ir</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فرهنگ و هنر سایت آینده روشن،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www.bfnews.ir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نهضت شیعی سربداران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نهضت سربداران سبزوار،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www.sarbedaranesabzevar.blogfa.com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648276_2035185390"/>
      <w:bookmarkStart w:id="233" w:name="_Toc83"/>
      <w:bookmarkEnd w:id="232"/>
      <w:r>
        <w:rPr>
          <w:rtl w:val="true"/>
        </w:rPr>
        <w:t>نرم‌افزار</w:t>
      </w:r>
      <w:bookmarkEnd w:id="233"/>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نسخه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کتابخانه احادیث اهل بیت علیهم السلام، مرکز تحقیقات کامپیوتری علوم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کتابخانه تخصصی حضرت مهدی عجل الله تعالی فرجه الشریف، مرکز تحقیقات رایانهای حوزه علمیه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مرجع مهدویت، بنیاد فرهنگی موعود و پایگاه اطلاع رسانی سراسری اسلامی پارسا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السیرة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منابع تاریخ اسلام، مرکز تحقیقات کامپیوتری علوم اسلامی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ابن‌فارس، معجم مقاییس اللغة،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لویس معلوف، المنجد فی اللغة و الأدب و العلوم،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لسان العرب،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نگاهی دوباره به تربیت اسلامی،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احمدی، اصول و روش های تربیت در اسلام،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اسلام و تعلیم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فلسفه تعلیم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سیری در تربیت اسلامی،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فتحی ملکاوی، گامی به سوی نظریه‌پردازی در تعلیم و تربیت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متقی فر و اسدالله طوسی،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نظرهای مختلف، 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تربیت اسلامی،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محمدتقی جعفری، حیات معقول،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سیدمهدی میرهادی،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تربیت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پژوهشی وزارت آموزش و پرورش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نگاهی دوباره به تربیت اسلامی،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 خورشید مغرب،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دفتر همکاری حوزه و دانشگاه، اهداف تربیت از دیدگاه اسلام، خلاصه کل کتاب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تعلیم و تربیت در اسلام،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اسلام و تعلیم و تربیت،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اصول و فلسفه تعلیم و تربیت،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اسلام و تعلیم و تربیت،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تعلیم و تربیت،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روش‌های تربیت عقلانی بر اساس آیات و روایات و بحث‌های تربیتی،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ابن ابی‌فراس، 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تمیمی آمدی، تصنیف غررالحکم و دررالکلم،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ثمرة؛ امام جعفر صادق علیه السلام، مصباح الشریعة،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 مشاورة؛ کراجکی، 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مجلسی،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گامی به سوی نظریه‌پردازی در تعلیم و تربیت اسلامی،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فلسفه تعلیم و تربیت،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آشنایی با روش‌های تربیت ایمانی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سه محور تربیت عقیدتی، تربیت معنوی و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گامی به سوی نظریه‌پردازی در تعلیم و تربیت اسلامی،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تعلیم و تربیت در اسلام،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اصول و فلسفه تعلیم و تربیت،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الغیبة،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سید محمد صدر، تاریخ ما بعد الظهور، ترجمه حسن سجادی‌پور،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اصفهانی،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مفاتیح الجنان، زیارت حضرت صاحب الامر عجل الله تعالی فرجه الشریف در سرداب مطهر،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الأدعیة التی لها اسماء 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جامعه کبیره،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النعمانی، الغیبة،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حسینی استرآبادی، تأویل الآیات الظاهرة،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علی یزدی حائری، الزام الناصب فی اثبات الحجة الغائب،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الراسخون فی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امام 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امام حسن 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شیخ مفید، الفصول المختارة،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ابن‌حجر هیثمی، القول المختصر فی علامات المهدی المنتظر،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باعلام الهدی،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الأمالی،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تونه‌ای، موعودنامه،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اثبات الهداة بالنصوص و المعجزات من الامام الثانی عشر،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عسکری، معالم المدرستین،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کرمی،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ابن ابی‌الحدید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گفتار ابن‌حجر احمدبن‌محمد الهیثمی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القول المختصر فی علامات المهدی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نظر علاءالدین علی‌بن‌حسام المتقی الهندی و فتاوای چهار مفتی بزرگ اهل‌سنت در اصالت مهدویت از دیدگاه اهل تسنن،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فقیه ایمانی، الامام المهدی عند اهل السنة، صفحه آخر متن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کلام محمد محیی‌الدین عربی الحاتمی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الفتوحات المکیة فی معرفة الاسرار المالکیة و الملکیة،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روایات و مباحث مهدویت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السجستانی،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الترمذی،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یا آشنایی با مصنفات اهل‌سنت در اثبات الهداة بالنصوص و المعجزات من الامام الثانی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قسمت اعتقاد به مهدویت از دیدِ شیعه و اهل‌سنت از رساله دکترای غلامحسین تاجری‌نسب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در کتاب و سنت از دیدگاه امامیه و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گرفته شده که به منابع اول آن نیز مراجعه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دادگستر جهان،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ثامر هاشم حبیب، در انتظار ققنوس، کاوشی در قلمرو موعودشناسی و موعود‌باوری،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موسوی گیلانی، دکترین مهدویت،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الظهور،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دکترین مهدویت،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لغتنامه،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انتظار، باید و نبایدها،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امامت و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مجتهدی سیستانی، صحفیه مهدویه،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محور جنبشی را نگارنده با توجه به مجموع مطالعات خود، به ویژه کتاب انقلاب اسلامی و فرهنگ انتظار، و چهارده قرن تلاش شیعه برای ماندن، به محورها افزوده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آذربایجانی،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انتظار و بهداشت 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خلاصه مقالات چهارمین گفتمان مهدویت،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امیدواری دارای دو بعد ذهنی و عینی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امیدواری در بعد ذهنی، مجموعه تفکرات، تمایلات، انگیزه‌ها و عادات مثبت فکر است که شخص امیدوار، در حیطه ذهن خود از آن بهره‌مند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امیدواری در بعد عینی، مجموعه اعمال، رفتار، کنش‌ها و واکنش‌هایی است که شخص امیدوار، به صورت مثبت، جهت‌دار و فعال، در مواقع گوناگون از خود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ذهنی، دارای دو مؤلفه هستیم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مثبت که شامل تأکید بر موارد مثبت، رویارویی واقعی با مشکلات، تفکر خلاق و خستگی‌ناپذیری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هدفمندی شامل وجود اهداف کوتاه‌مدت، بلند‌مدت، پرهیز از پوچی و تفکر در مورد آینده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مؤلفه‌های بخش عینی عبارت‌اند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برنامه‌ریزی برای اهداف کوتاه‌مدت و بلند‌مدت؛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در زمینه‌های 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مهری مقصودی، تحقیق میدانی بررسی رابطه بین انتظار ظهور و امید و افسردگی،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صدر، راه مهدی عجل الله تعالی فرجه الشریف،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مرتضایی، اندیشه مهدویت و نقش آن در سلامت روان، چکیده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انتظار و بهداشت روان،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دکترین مهدویت،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انتظار و بهداشت روان،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حکومت جهانی حضرت مهدی عجل الله تعالی فرجه الشریف،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جمعی از نویسندگان، نگاهی تحلیلی به زندگانی حضرت مهدی عجل الله تعالی فرجه الشریف،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حضرت مهدی عجل الله تعالی فرجه الشریف،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علی اصغر رضوانی، موعودشناسی،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الغیبة،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 امام زمان عجل الله تعالی فرجه الشریف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چهارده قرن تلاش شیعه برای ماندن،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تحلیلی به زندگانی حضرت مهدی عجل الله تعالی فرجه الشریف،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موعودشناسی،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رابطه انتظار و بهداشت روان،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اسلامی و فرهنگ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انتظار،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 بعد الظهور،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مبارک، فی رحاب الامام المهدی عجل الله تعالی فرجه الشریف،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السید علی الحسینی الصدر، الامام المنتظر من ولادته الی دولته،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علی‌بن‌ابراهیم 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کورانی ، المعجم الموضوعی لاحادیث الامام المهدی،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المیزان فی تفسیر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عبدالله اخلاقی، اصلاحات در حکومت حضرت مهدی عجل الله تعالی فرجه الشریف،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منذر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دکترین مهدویت در اسلام از منظر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انتظار،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سال پنجم،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فی رحاب الامام المهدی عجل الله تعالی فرجه الشریف،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الغیبة،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الغیبة،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قسمت انبیا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 بعد الظهور،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دکترین مهدویت،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هدایت در قرآن،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مرتضی مطهری، احیای تفکر اسلامی،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المنتظر من ولادته الی دولته،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الغیبة،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امامت و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الغیبة،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من الامام الثانی عشر،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اعلام الوری باعلام الهدی،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من الامام الثانی عشر،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برای یافتن احادیث جهت تنظیم و طبقه‌بندی، از این منابع بهره برده‌ایم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سید محمد کاظم قزوینی، امام مهدی عجل الله تعالی فرجه الشریف از ولادت تا ظهور،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لطف‌الله صافی گلپایگانی، منتخب الأثر فی الامام الثانی‌عشر،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علی سعادت‌پور، الحشوش المضیئة،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المعجم الموضوعی الأحادیث الامام المهدی عجل الله تعالی فرجه الشریف،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النعمانی، الغیبة،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روایت‌های مربوط به این مطالب در مباحث قبل در همین کتاب موجود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روایت‌های مربوط به این مطالب در مباحث قبل در همین کتاب موجود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تفسیر الامام العسکری علیه السلام،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تلاش شیعه برای ماندن و توسعه،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الغیبة،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الامام المهدی عجل الله تعالی فرجه الشریف،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رجال،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الفهرست،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رجال،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حسین‌زاده شانه‌چی،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صغری و وضعیت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سال ششم،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رجبی،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مدعیان دروغین در نهضت‌های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موعود، ش</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سال پنجم،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چهارده قرن تلاش شیعه برای ماندن و توسعه،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الغیبة،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الغیبة،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مدعیان دروغین در نهضت‌های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سال پنجم،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بهروزلک،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فلسفه سیاسی مهدویت و منجی‌گرایی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باشگاه اندیشه مهدویت،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www.mahdifroum.com</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قرن تلاش شیعه برای ماندن و توسعه،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الدینوری، اخبار الطوال،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الطبری، تاریخ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دو قرن سکوت،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تورک اوغلو،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بابک، قهرمان مبارزه با اشغالگران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اردبیل، </w:t>
      </w:r>
      <w:r>
        <w:rPr>
          <w:rFonts w:eastAsia="IRNazanin" w:cs="IRNazanin"/>
          <w:b w:val="false"/>
          <w:bCs w:val="false"/>
          <w:i w:val="false"/>
          <w:iCs w:val="false"/>
          <w:color w:val="333333"/>
          <w:sz w:val="20"/>
          <w:szCs w:val="20"/>
        </w:rPr>
        <w:t>15/6/1385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www.Ardabil information.htm</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مقاله خلاصه‌ای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بابک و نقد تاریخ‌نگاری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رسول رضوی است که انتشارات نشر امین تبریز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کرده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ما از طرح این بحث در آثار و شواهد تاریخی تربیتی هر فصل، توجه به زمینه‌های تربیتیِ مثبتی است که به واسطه مهدی‌باوری در بین مردم وجود داشته؛ ولی متأسفانه مدعیان مهدویت از این زمینه‌های مثبت، سوءاستفاده کرده‌اند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موسوی‌نژاد، نشست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نقش اعتقاد به مهدویت در نخستین جنبش‌های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آرشیو اندیشه، سایت آینده روشن، </w:t>
      </w:r>
      <w:r>
        <w:rPr>
          <w:rFonts w:eastAsia="IRNazanin" w:cs="IRNazanin"/>
          <w:b w:val="false"/>
          <w:bCs w:val="false"/>
          <w:i w:val="false"/>
          <w:iCs w:val="false"/>
          <w:color w:val="333333"/>
          <w:sz w:val="20"/>
          <w:szCs w:val="20"/>
        </w:rPr>
        <w:t>13/10/1384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www.bfnews.ir</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ابن‌اعثم کوفی، الفتوح،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سید حسین محمد جعفری، تشیع در مسیر تاریخ،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سیّدمحمّدتقی آیت اللهی،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مرتضی مطهری، 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غلامحسین محرمی، تاریخ تشیع از آغاز تا غیبت صغری،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تلاش شیعه برای ماندن و توسعه،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تاریخ تشیع از آغاز تا پایان غیبت صغری،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نقش اعتقاد به مهدویت در نخستین جنبش‌های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آرشیو اندیشه، سایت آینده روشن، </w:t>
      </w:r>
      <w:r>
        <w:rPr>
          <w:rFonts w:eastAsia="IRNazanin" w:cs="IRNazanin"/>
          <w:b w:val="false"/>
          <w:bCs w:val="false"/>
          <w:i w:val="false"/>
          <w:iCs w:val="false"/>
          <w:color w:val="333333"/>
          <w:sz w:val="20"/>
          <w:szCs w:val="20"/>
        </w:rPr>
        <w:t>13/10/1384</w:t>
      </w:r>
      <w:r>
        <w:rPr>
          <w:rFonts w:ascii="IRNazanin" w:hAnsi="IRNazanin" w:eastAsia="IRNazanin"/>
          <w:b w:val="false"/>
          <w:b w:val="false"/>
          <w:bCs w:val="false"/>
          <w:i w:val="false"/>
          <w:i w:val="false"/>
          <w:iCs w:val="false"/>
          <w:color w:val="333333"/>
          <w:sz w:val="20"/>
          <w:sz w:val="20"/>
          <w:szCs w:val="20"/>
          <w:rtl w:val="true"/>
        </w:rPr>
        <w:t>؛ ابن‌واضح،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مدعیان دروغین در نهضت‌های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موعود، ش</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فلسفه سیاسی مهدویت و منجی‌گرایی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باشگاه اندیشه مهدویت، شهریور</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یحیی‌بن‌زید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ابی‌الفرج الاصفهانی، مقاتل الطالبیین،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چهارده قرن تلاش شیعه برای ماندن و توسعه،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تاریخ تشیع از آغاز تا پایان غیبت صغری،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قیام محمدبن‌جعفر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چهارده قرن تلاش شیعه برای ماندن و توسعه،ص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قیام ابن‌طباطبای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ابی‌الکرم، 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چهارده قرن تلاش شیعه برای ماندن و توسعه،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نقش اعتقاد به مهدویت در نخستین جنبش‌های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آرشیو اندیشه، سایت اندیشه روشن، </w:t>
      </w:r>
      <w:r>
        <w:rPr>
          <w:rFonts w:eastAsia="IRNazanin" w:cs="IRNazanin"/>
          <w:b w:val="false"/>
          <w:bCs w:val="false"/>
          <w:i w:val="false"/>
          <w:iCs w:val="false"/>
          <w:color w:val="333333"/>
          <w:sz w:val="20"/>
          <w:szCs w:val="20"/>
        </w:rPr>
        <w:t>13/10/1384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 در نهضت‌های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موعود، ش</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فلسفه سیاسی مهدویت و منجی‌گرایی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باشگاه اندیشه مهدویت، شهریور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سنن ابو داود،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تشیع در مسیر تاریخ،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تاریخ تشیع از آغاز تا پایان غیبت صغری،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چهارده قرن تلاش شیعه برای ماندن و توسعه،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دوره‌های بعد نیز شاهد سوء استفاده از آثار اعتقاد به مهدویت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دولت فاطمیان در غیبت صغری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یعقوب آژند،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امامیه در قرن چهارم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تاریخ اسلام،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هشتم، مهر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چهارده قرن تلاش شیعه برای ماندن و توسعه،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دولت مشعشعیان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محمدعلی رنجبر، مشعشعیان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ماهیت فکری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و فرآیند تحولات تاریخی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کتاب و دولت سودانی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دروغین در نهضت‌های سیاسی و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موعود، ش</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چهارده قرن تلاش شیعه برای ماندن و توسعه،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مرتضی مطهری، 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بهائیت و بابیت در غیبت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سعید زاهد زاهدانی،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بهائیت، تقابل با اقتدار ملی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اندیشه و تاریخ سیاسی ایران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سال ششم، مهر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الموضوعی الاحادیث الامام المهدی عجل الله تعالی فرجه الشریف، ص</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السید حسن الشیرازی، کلمة الامام المهدی عجل الله تعالی فرجه الشریف،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موعودشناسی،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با امام زمان عجل الله تعالی فرجه الشریف و امکان مشاهده و ارتباط با ایشان، در دوران غیبت صغری، هم امکان داشت و هم برای عده کثیری واقع شده بود و آن ها از وجود امام بهره‌مند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مفید و شیخ صدوق، از این ملاقات‌کنندگان نام برده‌اند و اختلافی در آن نیست؛ اما در مورد غیبت کبری و امکان ملاقات حضرت، اختلاف نظر است و عده‌ای معتقدند با وجود تواتر نقل به رؤیت حضرت در زمان غیبت صغری و غیبت کبری و صفحاتِ تدوین شده و حکایات نقل شده از ناقلان ثقه و معروف به صداقت و امانت و تقوا در این باب، علم قطعی به وجود چنین مسئله‌ای حاصل می‌شود و بیانات و استدلالات علامه مجلسی نیز در این زمینه در خور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افراد با اخلاص و درستکاری که امام خود را ملاقات کرده‌اند و در کتاب‌های مربوطه، فصلی جدا به آنان اختصاص داده شده است، می‌توان به علمای بزرگی؛ چون علی‌بن‌مهزیار، شیخ انصاری، سید بحرالعلوم، محقق اردبیلی، علامه حلی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تشرفات و مکاشفات را بپذیریم، در آن ها نکات تربیتی تأمل برانگیزی وجود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الزام الناصب فی اثبات الحجّة الغائب،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اکبر نهاوندی ، حکایات عبقری الحسان فی أحوال مولانا صاحب الزمان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الامام المنتظر من ولادته الی دولته،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جمعی از نویسندگان حوزه، چشم به راه مهدی عجل الله تعالی فرجه الشریف،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الموضوعی لاحادیث الامام المهدی عجل الله تعالی فرجه الشریف،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رهبری شیعه در عصر غیبت 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انتظار،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اول،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الغیبة،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والمعجزات من الامام الثانی عشر،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رهبری شیعه در عصر غیبت 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انتظار،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صغری و وضعیت فرهنگی 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سال ششم، اسفند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قطب‌الدین راوندی،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سازمان وکالت تا فقاهت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سال هفتم، خرداد و تیر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عبدی‌پور، نقش اجتماعی انتظار،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 المعجزات من الامام الثانی عشر،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صغری و وضعیت فرهنگی 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موعود، ش</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سال ششم،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صدرالدین القبانچی، الحرکة الإصلاحیة من الحسین الی المهدی،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الحرکة الاصلاحیة من الحسین الی المهدی،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واحد تحقیقات جمکران، فرازهایی از توقیعات حضرت،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فرازهایی از توقیعات حضرت،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فرازهایی از توقیعات حضرت،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قرن تلاش شیعه برای ماندن و توسعه،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ابتکار، ش</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سال پنجم، مرداد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علیرضا مزروعی،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موعود، فلسفه‌ای رو به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معاونت پژوهشی و آموزشی سازمان تبلیغات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www.pajohe.ir</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و محمدجواد غفاری، مقدمه محقق،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صغری و وضعیت فرهنگی 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صغری و وضعیت فرهنگی 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صغری و وضعیت فرهنگی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موعود، ش</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رهبری شیعه در عصر غیبت 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انتظار،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تلاش شیعه برای ماندن و توسعه،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تلاش شیعه برای ماندن و توسعه،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کمال‌الدین‌و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تلاش شیعه برای ماندن و توسعه،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حضرت مهدی عجل الله تعالی فرجه الشریف،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محسنی کبیر، مهدی عجل الله تعالی فرجه الشریف آخرین سفیر انقلاب،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موعودشناسی،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بِکُمْ فَتَحَ اللهُ وَبِکُمْ یخْتِمُ وَبِکُمْ ینَزِّلُ الغَیثَ وَبِکُمْ یمْسِکُ السّماءَ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الامام المهدی عجل الله تعالی فرجه الشریف،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الامام المهدی عجل الله تعالی فرجه الشریف،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الطوسی، الغیبة،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صدرالدین الصدر، المهدی عجل الله تعالی فرجه الشریف،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اجتماعی انتظار،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نقش اجتماعی انتظار،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اجتماعی انتظار،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آقاتهرانی،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مشتاق دیدار 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سال دهم،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فاطمی‌نیا، فرهنگ انتظار،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مشتاق دیدار 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موعود، ش</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عصر و جنبش‌های مردمی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تبیان،</w:t>
      </w:r>
      <w:r>
        <w:rPr>
          <w:rFonts w:eastAsia="IRNazanin" w:cs="IRNazanin"/>
          <w:b w:val="false"/>
          <w:bCs w:val="false"/>
          <w:i w:val="false"/>
          <w:iCs w:val="false"/>
          <w:color w:val="333333"/>
          <w:sz w:val="20"/>
          <w:szCs w:val="20"/>
        </w:rPr>
        <w:t>19/7/1382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مدعیان دروغین در نهضت‌های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موعود، ش</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پطروشفسکی، نهضت سربداران خراسان،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مشگان،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تحولات سیاسی، اجتماعی و فرهنگی عصر سربداران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پایگاه تخصصی مقالات مجمع جهانی شیعه‌شناسی،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www.shiastudies.net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مدعیان دروغین در نهضت‌های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محمدبن‌خاوند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الصفا فی سیرة الانبیاء والملوک و الخلفاء،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تحولات سیاسی، اجتماعی و فرهنگی عصر سربداران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حسن عبدی‌پور،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تأثیرهای اجتماعی اعتقاد به مهدویت از دیدگاه جامعه‌شناسی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انتظار موعود،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دوم،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نجم الثاقب،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دعای عهد با امام زمان عجل الله تعالی فرجه الشریف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عصر و جنبش‌های مردمی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دین و اندیشه، تبیان، </w:t>
      </w:r>
      <w:r>
        <w:rPr>
          <w:rFonts w:eastAsia="IRNazanin" w:cs="IRNazanin"/>
          <w:b w:val="false"/>
          <w:bCs w:val="false"/>
          <w:i w:val="false"/>
          <w:iCs w:val="false"/>
          <w:color w:val="333333"/>
          <w:sz w:val="20"/>
          <w:szCs w:val="20"/>
        </w:rPr>
        <w:t>19/7/1382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تحولات سیاسی، اجتماعی و فرهنگی عصر سربداران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پایگاه تخصصی مقالات مجمع جهانی شیعه‌شناسی،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www.shiastudies.net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به مهدویت در تعابیر و ادبیات جنبش سربداران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کنگره بین‌المللی سربداران، </w:t>
      </w:r>
      <w:r>
        <w:rPr>
          <w:rFonts w:eastAsia="IRNazanin" w:cs="IRNazanin"/>
          <w:b w:val="false"/>
          <w:bCs w:val="false"/>
          <w:i w:val="false"/>
          <w:iCs w:val="false"/>
          <w:color w:val="333333"/>
          <w:sz w:val="20"/>
          <w:szCs w:val="20"/>
        </w:rPr>
        <w:t>16/9/1393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www.sarbedaran.hsu.ac.ir</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نهضت شیعی سربداران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نهضت سربداران سبزوار، </w:t>
      </w:r>
      <w:r>
        <w:rPr>
          <w:rFonts w:eastAsia="IRNazanin" w:cs="IRNazanin"/>
          <w:b w:val="false"/>
          <w:bCs w:val="false"/>
          <w:i w:val="false"/>
          <w:iCs w:val="false"/>
          <w:color w:val="333333"/>
          <w:sz w:val="20"/>
          <w:szCs w:val="20"/>
        </w:rPr>
        <w:t>13/4/1392</w:t>
      </w:r>
      <w:r>
        <w:rPr>
          <w:rFonts w:ascii="IRNazanin" w:hAnsi="IRNazanin" w:eastAsia="IRNazanin"/>
          <w:b w:val="false"/>
          <w:b w:val="false"/>
          <w:bCs w:val="false"/>
          <w:i w:val="false"/>
          <w:i w:val="false"/>
          <w:iCs w:val="false"/>
          <w:color w:val="333333"/>
          <w:sz w:val="20"/>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تحولات سیاسی، اجتماعی و فرهنگی عصر سربداران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تخصصی مقالات مجمع جهانی شیعه‌شناسی،</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www.shiastudies.net</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اسلامی و فرهنگ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انتظار،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زمانی محجوب،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باورداشت مهدویت و آثار آن، در پیروزی مقاومت حزب الله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آثار سومین همایش بین‌المللی دکترین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پایگاه اطلاع‌رسانی مؤسسه آینده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www.brightfuture.ir</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الرسالة الاولی فی الغیبة،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داود فیرحی، قدرت، دانش و مشروعیت در اسلام،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خوانساری، روضات‌الجنات،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تلاش شیعه برای ماندن و توسعه،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فووریه، سه سال در دربار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اقبال آشتیانی،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تلاش شیعه برای ماندن و توسعه،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 نهضت روحانیون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محمدباقر وثوقی، اسناد و مکاتبات آیةالله سید عبدالحسین لاری،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روحانیون ایران، همان؛ چهارده قرن تلاش شیعه برای ماندن و توسعه،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قرن تلاش شیعه برای ماندن و توسعه،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تنکابنی، قصص العلماء،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جلد سیزدهم از کتاب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ص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رفیعی،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سال پنجم،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قصص العلماء،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تشرف یافتگان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دین و اندیشه، تبیان، </w:t>
      </w:r>
      <w:r>
        <w:rPr>
          <w:rFonts w:eastAsia="IRNazanin" w:cs="IRNazanin"/>
          <w:b w:val="false"/>
          <w:bCs w:val="false"/>
          <w:i w:val="false"/>
          <w:iCs w:val="false"/>
          <w:color w:val="333333"/>
          <w:sz w:val="20"/>
          <w:szCs w:val="20"/>
        </w:rPr>
        <w:t>29/6/1384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اسرافیلی،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اعتقاد به مهدویت بر روی 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و هنر، آینده روشن،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www.bfnews.ir</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مدعیان دروغین در نهضت‌های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و 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و هنر، آینده روشن،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www.bfnews.ir</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مجاهدی، سیمای مهدی موعود در آینه شعر فارسی،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حسین تابنده، رساله رفع شبهات،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www.njavan.ir</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فراوانی نام‌گذاری، سایت سازمان ثبت احوال کشور، زمستان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www.sabteahval.ir</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پوریانی،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وقایع بر نامگذاری ایرانیان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سازمان ثبت احوال کشور، عصر ایران، </w:t>
      </w:r>
      <w:r>
        <w:rPr>
          <w:rFonts w:eastAsia="IRNazanin" w:cs="IRNazanin"/>
          <w:b w:val="false"/>
          <w:bCs w:val="false"/>
          <w:i w:val="false"/>
          <w:iCs w:val="false"/>
          <w:color w:val="333333"/>
          <w:sz w:val="20"/>
          <w:szCs w:val="20"/>
        </w:rPr>
        <w:t>18/2/1387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www.asriran.com</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نگین آفرینش،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الظهور،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سیاست در اندیشه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منتخب الأثر،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منتخب الأثر، 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منتخب الأثر، 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سیاست در اندیشه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فرهادیان، مبانی تربیت،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النعمانی، الغیبة،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نگین آفرینش،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گامی به سوی نظریه‌پردازی در تعلیم و تربیت اسلامی،ترجمه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غلامرضا متقی‌فر و اسدالله طوسی،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سیدرضا صدر، راه مهدی عجل الله تعالی فرجه الشریف،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سیاست در اندیشه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تربیت،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گامی به سوی نظریه‌پردازی در تعلیم و تربیت اسلامی،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گامی به سوی نظریه‌پردازی در تعلیم و تربیت اسلامی،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اصلاحات در حکومت حضرت مهدی عجل الله تعالی فرجه الشریف،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النعمانی، الغیبة،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تاریخ ما بعد الظهور،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الغیبة،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اصلاحات در حکومت حضرت مهدی عجل الله تعالی فرجه الشریف،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تربیت،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نگین آفرینش،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سیاست در اندیشه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سیاست در اندیشه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و عدل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سخنرانی ایشان در دیدار با مسئولان فصلنامه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انتظار،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عباس مقدم، نقش اسوه‌ها در تبلیغ و تربیت،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دکترین مهدویت،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النعمانی، الغیبة،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اعلام الوری باعلام الهدی،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النعمانی، الغیبة،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الغیبة،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حسن مسعودی، مهدویت و مدینه فاضله، از مجموعه چشم به راه مهدی عجل الله تعالی فرجه الشریف،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سیف‌زاده، اصول روابط بین الملل،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صفائی حائری، رشد،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گامی به سوی نظریه‌پردازی در تعلیم و تربیت اسلامی،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دکترین مهدویت،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ما بعد الظهور،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تحلیلی به زندگانی امام مهدی عجل الله تعالی فرجه الشریف،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بایدها و نبایدها، پیش گفتار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نگین آفرینش،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باید و نبایدها، پیش گفتار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گامی به سوی نظریه‌پردازی در تعلیم و تربیت اسلامی،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دکترین مهدویت،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زرین‌کوب، تاریخ در ترازو،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دکترین مهدویت،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روابط بین الملل،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48471</Words>
  <Characters>200124</Characters>
  <CharactersWithSpaces>247235</CharactersWithSpaces>
  <Paragraphs>1885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2026-08-18T21:08:38Z</dcterms:created>
  <dc:creator>ghaemiyeh.com</dc:creator>
  <dc:description/>
  <dc:language>en-US</dc:language>
  <cp:lastModifiedBy/>
  <dcterms:modified xsi:type="dcterms:W3CDTF">2026-08-19T00:38:43Z</dcterms:modified>
  <cp:revision>1</cp:revision>
  <dc:subject/>
  <dc:title>آثار تربیتی اعتقاد به مهدویت</dc:title>
</cp:coreProperties>
</file>

<file path=docProps/custom.xml><?xml version="1.0" encoding="utf-8"?>
<Properties xmlns="http://schemas.openxmlformats.org/officeDocument/2006/custom-properties" xmlns:vt="http://schemas.openxmlformats.org/officeDocument/2006/docPropsVTypes"/>
</file>