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مکارم شیرازی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6079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76081_2035185390">
            <w:r>
              <w:rPr>
                <w:webHidden/>
                <w:rStyle w:val="IndexLink"/>
                <w:rtl w:val="true"/>
              </w:rPr>
              <w:t>تعریف خیار</w:t>
            </w:r>
            <w:r>
              <w:rPr>
                <w:rStyle w:val="IndexLink"/>
                <w:rtl w:val="true"/>
              </w:rPr>
              <w:tab/>
            </w:r>
            <w:r>
              <w:rPr>
                <w:rStyle w:val="IndexLink"/>
              </w:rPr>
              <w:t>4</w:t>
            </w:r>
          </w:hyperlink>
        </w:p>
        <w:p>
          <w:pPr>
            <w:pStyle w:val="Contents2"/>
            <w:tabs>
              <w:tab w:val="clear" w:pos="8743"/>
              <w:tab w:val="right" w:pos="9026" w:leader="dot"/>
            </w:tabs>
            <w:rPr/>
          </w:pPr>
          <w:hyperlink w:anchor="__RefHeading___Toc1376083_2035185390">
            <w:r>
              <w:rPr>
                <w:webHidden/>
                <w:rStyle w:val="IndexLink"/>
                <w:rtl w:val="true"/>
              </w:rPr>
              <w:t>تعریف خیار</w:t>
            </w:r>
            <w:r>
              <w:rPr>
                <w:rStyle w:val="IndexLink"/>
                <w:rtl w:val="true"/>
              </w:rPr>
              <w:tab/>
            </w:r>
            <w:r>
              <w:rPr>
                <w:rStyle w:val="IndexLink"/>
              </w:rPr>
              <w:t>8</w:t>
            </w:r>
          </w:hyperlink>
        </w:p>
        <w:p>
          <w:pPr>
            <w:pStyle w:val="Contents2"/>
            <w:tabs>
              <w:tab w:val="clear" w:pos="8743"/>
              <w:tab w:val="right" w:pos="9026" w:leader="dot"/>
            </w:tabs>
            <w:rPr/>
          </w:pPr>
          <w:hyperlink w:anchor="__RefHeading___Toc1376085_2035185390">
            <w:r>
              <w:rPr>
                <w:webHidden/>
                <w:rStyle w:val="IndexLink"/>
                <w:rtl w:val="true"/>
              </w:rPr>
              <w:t>مقدمه ی بحث خیارات</w:t>
            </w:r>
            <w:r>
              <w:rPr>
                <w:rStyle w:val="IndexLink"/>
                <w:rtl w:val="true"/>
              </w:rPr>
              <w:tab/>
            </w:r>
            <w:r>
              <w:rPr>
                <w:rStyle w:val="IndexLink"/>
              </w:rPr>
              <w:t>12</w:t>
            </w:r>
          </w:hyperlink>
        </w:p>
        <w:p>
          <w:pPr>
            <w:pStyle w:val="Contents2"/>
            <w:tabs>
              <w:tab w:val="clear" w:pos="8743"/>
              <w:tab w:val="right" w:pos="9026" w:leader="dot"/>
            </w:tabs>
            <w:rPr/>
          </w:pPr>
          <w:hyperlink w:anchor="__RefHeading___Toc1376087_2035185390">
            <w:r>
              <w:rPr>
                <w:webHidden/>
                <w:rStyle w:val="IndexLink"/>
                <w:rtl w:val="true"/>
              </w:rPr>
              <w:t>مبحث خیارات</w:t>
            </w:r>
            <w:r>
              <w:rPr>
                <w:rStyle w:val="IndexLink"/>
                <w:rtl w:val="true"/>
              </w:rPr>
              <w:tab/>
            </w:r>
            <w:r>
              <w:rPr>
                <w:rStyle w:val="IndexLink"/>
              </w:rPr>
              <w:t>16</w:t>
            </w:r>
          </w:hyperlink>
        </w:p>
        <w:p>
          <w:pPr>
            <w:pStyle w:val="Contents2"/>
            <w:tabs>
              <w:tab w:val="clear" w:pos="8743"/>
              <w:tab w:val="right" w:pos="9026" w:leader="dot"/>
            </w:tabs>
            <w:rPr/>
          </w:pPr>
          <w:hyperlink w:anchor="__RefHeading___Toc1376089_2035185390">
            <w:r>
              <w:rPr>
                <w:webHidden/>
                <w:rStyle w:val="IndexLink"/>
                <w:rtl w:val="true"/>
              </w:rPr>
              <w:t>اصالة اللزوم در معاملات</w:t>
            </w:r>
            <w:r>
              <w:rPr>
                <w:rStyle w:val="IndexLink"/>
                <w:rtl w:val="true"/>
              </w:rPr>
              <w:t>.</w:t>
              <w:tab/>
            </w:r>
            <w:r>
              <w:rPr>
                <w:rStyle w:val="IndexLink"/>
              </w:rPr>
              <w:t>19</w:t>
            </w:r>
          </w:hyperlink>
        </w:p>
        <w:p>
          <w:pPr>
            <w:pStyle w:val="Contents2"/>
            <w:tabs>
              <w:tab w:val="clear" w:pos="8743"/>
              <w:tab w:val="right" w:pos="9026" w:leader="dot"/>
            </w:tabs>
            <w:rPr/>
          </w:pPr>
          <w:hyperlink w:anchor="__RefHeading___Toc1376091_2035185390">
            <w:r>
              <w:rPr>
                <w:webHidden/>
                <w:rStyle w:val="IndexLink"/>
                <w:rtl w:val="true"/>
              </w:rPr>
              <w:t>لزوم در معامله</w:t>
            </w:r>
            <w:r>
              <w:rPr>
                <w:rStyle w:val="IndexLink"/>
                <w:rtl w:val="true"/>
              </w:rPr>
              <w:tab/>
            </w:r>
            <w:r>
              <w:rPr>
                <w:rStyle w:val="IndexLink"/>
              </w:rPr>
              <w:t>23</w:t>
            </w:r>
          </w:hyperlink>
        </w:p>
        <w:p>
          <w:pPr>
            <w:pStyle w:val="Contents2"/>
            <w:tabs>
              <w:tab w:val="clear" w:pos="8743"/>
              <w:tab w:val="right" w:pos="9026" w:leader="dot"/>
            </w:tabs>
            <w:rPr/>
          </w:pPr>
          <w:hyperlink w:anchor="__RefHeading___Toc1376093_2035185390">
            <w:r>
              <w:rPr>
                <w:webHidden/>
                <w:rStyle w:val="IndexLink"/>
                <w:rtl w:val="true"/>
              </w:rPr>
              <w:t>قاعده ی لزوم در معاملات</w:t>
            </w:r>
            <w:r>
              <w:rPr>
                <w:rStyle w:val="IndexLink"/>
                <w:rtl w:val="true"/>
              </w:rPr>
              <w:tab/>
            </w:r>
            <w:r>
              <w:rPr>
                <w:rStyle w:val="IndexLink"/>
              </w:rPr>
              <w:t>27</w:t>
            </w:r>
          </w:hyperlink>
        </w:p>
        <w:p>
          <w:pPr>
            <w:pStyle w:val="Contents2"/>
            <w:tabs>
              <w:tab w:val="clear" w:pos="8743"/>
              <w:tab w:val="right" w:pos="9026" w:leader="dot"/>
            </w:tabs>
            <w:rPr/>
          </w:pPr>
          <w:hyperlink w:anchor="__RefHeading___Toc1376095_2035185390">
            <w:r>
              <w:rPr>
                <w:webHidden/>
                <w:rStyle w:val="IndexLink"/>
                <w:rtl w:val="true"/>
              </w:rPr>
              <w:t>مبحث خیارات</w:t>
            </w:r>
            <w:r>
              <w:rPr>
                <w:rStyle w:val="IndexLink"/>
                <w:rtl w:val="true"/>
              </w:rPr>
              <w:tab/>
            </w:r>
            <w:r>
              <w:rPr>
                <w:rStyle w:val="IndexLink"/>
              </w:rPr>
              <w:t>32</w:t>
            </w:r>
          </w:hyperlink>
        </w:p>
        <w:p>
          <w:pPr>
            <w:pStyle w:val="Contents2"/>
            <w:tabs>
              <w:tab w:val="clear" w:pos="8743"/>
              <w:tab w:val="right" w:pos="9026" w:leader="dot"/>
            </w:tabs>
            <w:rPr/>
          </w:pPr>
          <w:hyperlink w:anchor="__RefHeading___Toc1376097_2035185390">
            <w:r>
              <w:rPr>
                <w:webHidden/>
                <w:rStyle w:val="IndexLink"/>
                <w:rtl w:val="true"/>
              </w:rPr>
              <w:t>روایات داله بر اصالة الزوم در بیع</w:t>
            </w:r>
            <w:r>
              <w:rPr>
                <w:rStyle w:val="IndexLink"/>
                <w:rtl w:val="true"/>
              </w:rPr>
              <w:tab/>
            </w:r>
            <w:r>
              <w:rPr>
                <w:rStyle w:val="IndexLink"/>
              </w:rPr>
              <w:t>37</w:t>
            </w:r>
          </w:hyperlink>
        </w:p>
        <w:p>
          <w:pPr>
            <w:pStyle w:val="Contents2"/>
            <w:tabs>
              <w:tab w:val="clear" w:pos="8743"/>
              <w:tab w:val="right" w:pos="9026" w:leader="dot"/>
            </w:tabs>
            <w:rPr/>
          </w:pPr>
          <w:hyperlink w:anchor="__RefHeading___Toc1376099_2035185390">
            <w:r>
              <w:rPr>
                <w:webHidden/>
                <w:rStyle w:val="IndexLink"/>
                <w:rtl w:val="true"/>
              </w:rPr>
              <w:t>اصالة اللزوم در بیع</w:t>
            </w:r>
            <w:r>
              <w:rPr>
                <w:rStyle w:val="IndexLink"/>
                <w:rtl w:val="true"/>
              </w:rPr>
              <w:tab/>
            </w:r>
            <w:r>
              <w:rPr>
                <w:rStyle w:val="IndexLink"/>
              </w:rPr>
              <w:t>41</w:t>
            </w:r>
          </w:hyperlink>
        </w:p>
        <w:p>
          <w:pPr>
            <w:pStyle w:val="Contents2"/>
            <w:tabs>
              <w:tab w:val="clear" w:pos="8743"/>
              <w:tab w:val="right" w:pos="9026" w:leader="dot"/>
            </w:tabs>
            <w:rPr/>
          </w:pPr>
          <w:hyperlink w:anchor="__RefHeading___Toc1376101_2035185390">
            <w:r>
              <w:rPr>
                <w:webHidden/>
                <w:rStyle w:val="IndexLink"/>
                <w:rtl w:val="true"/>
              </w:rPr>
              <w:t>اصالة اللزوم در معاملات</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35_48547"/>
      <w:bookmarkStart w:id="1" w:name="pg4735_48547"/>
      <w:bookmarkEnd w:id="1"/>
    </w:p>
    <w:p>
      <w:pPr>
        <w:pStyle w:val="Heading2"/>
        <w:numPr>
          <w:ilvl w:val="1"/>
          <w:numId w:val="1"/>
        </w:numPr>
        <w:rPr/>
      </w:pPr>
      <w:bookmarkStart w:id="2" w:name="pg4735_48547"/>
      <w:bookmarkStart w:id="3" w:name="__RefHeading___Toc137607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مکارم شیرازی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376081_2035185390"/>
      <w:bookmarkStart w:id="6" w:name="_Toc2"/>
      <w:bookmarkEnd w:id="5"/>
      <w:r>
        <w:rPr>
          <w:rtl w:val="true"/>
        </w:rPr>
        <w:t>تعریف خیار</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خیار</w:t>
      </w:r>
    </w:p>
    <w:p>
      <w:pPr>
        <w:pStyle w:val="BookText"/>
        <w:rPr/>
      </w:pPr>
      <w:r>
        <w:rPr>
          <w:rFonts w:ascii="IRNazanin" w:hAnsi="IRNazanin" w:eastAsia="IRNazanin"/>
          <w:color w:val="111111"/>
          <w:sz w:val="28"/>
          <w:sz w:val="28"/>
          <w:szCs w:val="28"/>
          <w:rtl w:val="true"/>
          <w:lang w:bidi="fa-IR"/>
        </w:rPr>
        <w:t>ماه ذی الحجة ماهی است که در آن روزهای تاریخی بسیاری وجود دارد از جمله، از عید قربان تا آخر ذی الحجة شش روز تاریخی بسیار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عید قربان است که از اعیاد مهم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آنها پانزدهم همین ماه است که ولادت با سعادت امام دهم امام علی النقی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نیز عید غدیر است که عید الله الاکبر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چهارم هم حاوی دو حادثه ی مهم تاریخی است که مباهله و نزول آیه ی ولایت و خاتم بخشی حضرت امیر به سائل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نیز روز نزول سوره ی هل اتی می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ی مهمتر همان روز غدیر است که روز مهمی است که تا کنون اهمیت لازم را به آن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روزهای عزاداری اهمیت داده می شود و حال آنکه هرچند آن عزاداری ها در جای خود خوب است ولی باید دانست که روز عید غدیر روز پایه ریزی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بحار الانوار در مورد اهمیت روز عید غدیر روایاتی دارد که ما به عنوان تبرک به یک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 یَوْمُ غَدِیرِ خُمٍّ أَفْضَلُ‌ أَعْیَادِ أُمَّتِی‌ وَ هُوَ الْیَوْمُ الَّذِی أَمَرَنِیَ اللَّهُ تَعَالَی ذِکْرُهُ فِیهِ بِنَصْبِ أَخِی عَلِیِّ بْنِ أَبِی طَالِبٍ عَلَماً لِأُمَّتِی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پرچمی برای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یَهْتَدُونَ بِهِ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پرچم را از دور می دیدند و هدایت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الَّذِی أَکْمَلَ اللَّهُ فِیهِ الدِّینَ وَ أَتَمَّ عَلَی أُمَّتِی فِیهِ النِّعْمَةَ وَ رَضِیَ لَهُمُ الْإِسْلَامَ دِیناً</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اهمیت دادن به غدیر و بیرون آوردن غدیر از مظلومیت موجب می شود که برکاتی برای ملت به ارمغان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نوشتن شرح بر نهج البلاغه مشاهده کردیم که شرح هایی که بر آن نوشته شده است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ده شرح بدردبخور و جامع وجود نداشت و حال آنکه برای قرآن بیش از هزار تفسیر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داد که نهج البلاغه نیز مانند خود امیر مؤمنان مظلوم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با آن مقام والا کسی بود که هفتاد سال بر روی منابر مورد لعن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مظلومتی را در اسلام کسی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و آمادگی برای بحث های خیارات دو منبع خوب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خیارات کتاب مکاسب است که توسط شیخ انصاری نوشته شده است که او به شکل جالبی این مباحث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نیز مبحث خیارات جواهر است و ما بیشتر ناظر به این دو منبع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بحث لازم است به چند مقدمه اشاره کنیم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خیارات از مهمترین مسائل فقهیه می باشد زیرا در تمامی لحظه ها مردم با معامله سر و کار دارند و شب و روز بیع و شراء می کنند و خیارات هم مربوط به بیع و شراء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این معاملات خیار یا خیاراتی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همان دلیل که معاملات از اهم امور است خیارات هم از اهم امور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معاملات، خیار مجلس دارد و بسیاری از آنها خیار عیب، غبن و تبعض صفقه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عدد خیارات را بسیار مختلف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پنج و بعضی هفت و بعضی هشت و بعضی دوازده و بعضی چهارده تا شمرده اند و ما عدد دوازده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تعداد آنها را پنج تا معرفی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مجلس، خیار حیوان، خیار غبن، خیار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جنسی را می فروشد و شرط می کند که مثلا تا یک ماه بتواند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خیار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جنسی را نقدا خریده است و تحویل نگرفته است و گفته است که وقتی ثمن را آماده کرده است آن را تحویل می گیرد که در این صورت فروشنده تا سه روز مهلت دارد و بعد از آن می تواند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دو تا به آن اضافه کرده و عدد را به هفت رسانده است یعنی خیار رؤیت و خیار عیب را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رؤیت این است که فروشنده غیابا جنسی را با مشخصاتی می فروشد و بعد که مشتری رؤیت کرد متوجه می شود که آن اوصاف در جنس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خیار تخلف وصف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نیز خیار هشتمی را اضافه می کند و آن خیار ما یفسد الیوم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میوه و سبزی خریده و رفت و دیگر نیامد آن را ببرد که در نتیجه بایع آن را فسخ می کند و به دیگری می فروشد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رساله ی خود چهار خیار دیگر به آن اضافه کرده ایم و عدد را به دوازده 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تقلب کرده و جنسی را فروخته ولی ظاهر آن با باطنش فرق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خیار تخلف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 خیار شرط فرق دارد مثلا کسی شرط کرده بود که بعد از فروش زمین پروانه ی آن را هم از شهرداری می گیرد ولی به آن شرط عمل نکرده است، خیار تبعض صفقه،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جنسی را فروخت و مشتری دید که نصف آن مال دیگری می باشد در اینجا معامله فقط در نصف صحیح است در نتیجه مشتری می تواند معامله را فسخ کند و ادعا کند که کل مال را می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خیار تعذر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جنسی را می فروشد و می گوید که در انبار دارد و مال را تحویل می دهد و یا مثلا خانه ای را معامله کرده و مشخص می شود که خانه مشکل سند دارد و قابل واگذاری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حق این را دارد که صبر نکند و معامله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لمعه دو مورد دیگر به آن اضافه کرده و عدد را به چهارده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بعد از خرید متوجه می شود که مال ملک طلق نیست بلکه مال مشترک است در اینجا مشتری می تواند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خیار تبعض صفقه در این است که در خیار تبعض صفقه شاید شرکت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 التفلیس یعنی کسی جنسی را فروخته است و بعد مشخص شد که او محجور بوده و قاضی حق تصرف از اموال را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که مفلّس است به مشتری می گوید صبر کند تا مشکل برطرف شود ولی مشتری می تواند صبر نکند و از خیار مزبور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وجود دارد و آن اینکه صاحب جواهر متوجه شده است که در عدد خیار، اختلاف وجود دارد در نتیجه عذری آورده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خلافا وانما هو مجرد جمع واستقصاء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عبارت ایشان مبهم است و شاید مراد ایشان این باشد که اختلاف در عدد خیارات موجب اختلاف بین علماء نیست زیرا این عناوین با هم قابل ادغام هستند و هر کس مقداری از خیارات را استقصاء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خواهیم دید نمی توان بین آنها جمع و ادغام کرد و از طرفی مجتهد باید تمامی خیارات را استقصاء کند و بحث نماید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عجیب است که چگونه صاحب شرایع آن را فقط پنج عدد می داند و یا امام قدس سره که تحریر او محل بحث ماست فقط به هفت مورد اشاره می کند</w:t>
      </w:r>
      <w:r>
        <w:rPr>
          <w:rFonts w:eastAsia="IRNazanin" w:cs="IRNazanin"/>
          <w:color w:val="111111"/>
          <w:sz w:val="28"/>
          <w:szCs w:val="28"/>
          <w:rtl w:val="true"/>
          <w:lang w:bidi="fa-IR"/>
        </w:rPr>
        <w:t>.</w:t>
      </w:r>
      <w:bookmarkStart w:id="7" w:name="pg4735_48551"/>
    </w:p>
    <w:p>
      <w:pPr>
        <w:pStyle w:val="BookText"/>
        <w:rPr/>
      </w:pPr>
      <w:bookmarkEnd w:id="7"/>
      <w:r>
        <w:rPr>
          <w:rFonts w:ascii="IRNazanin" w:hAnsi="IRNazanin" w:eastAsia="IRNazanin"/>
          <w:color w:val="111111"/>
          <w:sz w:val="28"/>
          <w:sz w:val="28"/>
          <w:szCs w:val="28"/>
          <w:rtl w:val="true"/>
          <w:lang w:bidi="fa-IR"/>
        </w:rPr>
        <w:t>به هر حال نمی توان عذر موجهی برای این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هفت مورد که امام قدس سره به آن اشاره کرده است می پردازیم و بعد به سراغ هفت مورد دیگر می رویم و کل چهارده مورد خیار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دو مقدمه ی دیگر می رویم که شیخ انصاری در مکاسب ذکر کرده است</w:t>
      </w:r>
      <w:r>
        <w:rPr>
          <w:rFonts w:eastAsia="IRNazanin" w:cs="IRNazanin"/>
          <w:color w:val="111111"/>
          <w:sz w:val="28"/>
          <w:szCs w:val="28"/>
          <w:rtl w:val="true"/>
          <w:lang w:bidi="fa-IR"/>
        </w:rPr>
        <w:t>.</w:t>
      </w:r>
    </w:p>
    <w:p>
      <w:pPr>
        <w:pStyle w:val="Heading2"/>
        <w:numPr>
          <w:ilvl w:val="1"/>
          <w:numId w:val="1"/>
        </w:numPr>
        <w:rPr/>
      </w:pPr>
      <w:bookmarkStart w:id="8" w:name="__RefHeading___Toc1376083_2035185390"/>
      <w:bookmarkStart w:id="9" w:name="_Toc3"/>
      <w:bookmarkEnd w:id="8"/>
      <w:r>
        <w:rPr>
          <w:rtl w:val="true"/>
        </w:rPr>
        <w:t>تعریف خیار</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خیار</w:t>
      </w:r>
    </w:p>
    <w:p>
      <w:pPr>
        <w:pStyle w:val="BookText"/>
        <w:rPr/>
      </w:pPr>
      <w:r>
        <w:rPr>
          <w:rFonts w:ascii="IRNazanin" w:hAnsi="IRNazanin" w:eastAsia="IRNazanin"/>
          <w:color w:val="111111"/>
          <w:sz w:val="28"/>
          <w:sz w:val="28"/>
          <w:szCs w:val="28"/>
          <w:rtl w:val="true"/>
          <w:lang w:bidi="fa-IR"/>
        </w:rPr>
        <w:t>بحث در مسأله ی خیارات به اینجا رسید که مقدمه ای را ذکر کرده ایم و قرار است که به سراغ دو مقدمه ی دیگر که شیخ انصاری دارد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تحریر الوسیله بدون ذکر هیچ مقدمه ای مسائل خیارات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آنچه شیخ انصاری ذکر کرده است مفید است و باید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 که دیروز بیان کردیم در مورد اهمیت خیارات در ابواب فقه بود و آن اینکه مردم لیلا و نهارا معاملات را انجام می دهند و در نتیجه خیارات هم محل ابتلاء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مورد عدد خیارات بود و گفتیم که به نظر ما عدد آنها دوازده است و بعضی کمتر و یا بیشتر از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نیست که چرا این تفاوت در عدد وجود دارد شاید بعضی از علماء مقداری از آن خیارات را در هم ادغام کرده اند و شاید بعضی جزء خیارات نبوده و در خیارات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هم نیست که خیارات مستحدثه ای نیز پدیدار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مقدمه ی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مفید است ولی مقدمه ی دوم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خیار</w:t>
      </w:r>
    </w:p>
    <w:p>
      <w:p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اللزوم فی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معاملة لازمة الا ما خرج بالدلیل و ثبت فیه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ما این است که شیخ انصاری این دو مقدمه را از صاحب جواهر گرفته که در عبارتی موجز به هر دو اشاره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هنا ملک إقرار العقد وازالته بعد وقوعه مدة معلومة ، ولا ریب فی ثبوته فی الجملة ، بل هو کالضروری ، وإن کان الأصل فی البیع اللزوم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تعریف خیار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 فی کلمات جماعةٍ من المتأخّرین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فسّره به فی موضعٍ من الإیضاح،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شیخ اضافه می کند که شش چیز دیگر هم هست که این تعریف آنها را شامل می شود و تعبیر فوق مخصوص فسخ در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ملک الفسخ فی العقود الجائزة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هبه و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عقد الفضولی،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فضولی منحصر به بیع نیست و در سایر عقود نیز جاری است و آن را می توان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الوارث ردَّ العقد علی ما زاد علی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بیش از ثلث، وصیت کرد که ورثه می توانند زائد بر ثلث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ارتباطی به بیع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العمّة و الخالة لفسخ العقد علی بنت الأخ و الأُخت،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ببیند که شوهر، دختر برادر یا دختر خواهرش را به همسری گرفته است می تواند عقد زوجیت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الأمة المزوّجة من عبدٍ فسخ العقد إذا أُعتقت،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کنیزی را با عبدی تزویج کرد و بعد کنیز، آزاد شد که در این صورت می تواند ازدواجش را با امه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کلٍّ من الزوجین للفسخ بالعیوب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عیب است که اگر در مرد باشد زن می تواند فسخ کند و هفت عیب است که اگر در زن باشد و مرد بعدا متوجه شود می تواند ازدواج را بدون طلاق فسخ کند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موردی که شیخ انصاری بر شمرده است در بعضی از آنها عنوان فسخ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عقد فضولی اگر مالک اجازه دهد فبها و الا اصلا عقدی منعقد نشده است تا احتیاج به فسخ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ایم که عقد فضولی فقط شکل عقد را دارد و عقد محسوب نمی شود مانند اینکه دو نفر به محضر بروند و متنی را حاوی عقد است بنویسند ولی امضاء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رد وارث مازاد بر ثلث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فسخ نیست زیرا فقط اجازه نمی دهد که در آنچه ملکش است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الاجازه است نه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عمه و خاله که لازم نیست عقد زوجیت را فسخ کنند بلکه فقط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اجازه ندهند، عقد باطل است و احتیاج به فسخ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انصاری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یعرّف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إقرار العقد و إزالته </w:t>
      </w:r>
      <w:r>
        <w:rPr>
          <w:rStyle w:val="FootnoteAnchor"/>
          <w:rtl w:val="true"/>
        </w:rPr>
        <w:footnoteReference w:id="6"/>
      </w:r>
      <w:r>
        <w:rPr>
          <w:rFonts w:ascii="IRNazanin" w:hAnsi="IRNazanin" w:eastAsia="IRNazanin"/>
          <w:color w:val="111111"/>
          <w:sz w:val="28"/>
          <w:sz w:val="28"/>
          <w:szCs w:val="28"/>
          <w:rtl w:val="true"/>
          <w:lang w:bidi="fa-IR"/>
        </w:rPr>
        <w:t xml:space="preserve">  البته شیخ بیان نمی کند که این تعریف از خیار از چه کسی نقل شده است ولی در حاشیه گفته اند که از فاضل مقداد و صاحب ریاض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در این عبارت خدشه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الخدشة فیه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إبقاؤه علی حاله بترک الفسخ، فذکره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احتیاجی به ذکر آن نبود و این نکته در ملک فسخ العقد وجود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تعاریفی که بزرگان در مسائل فقهی، اصولی، تفسیری و غیره بیان می کنند تعاریف حقیقی نیست بلکه تعاریف شرح الاسمی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که جامع و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مانع بودن مربوط به تعاریف حقیقیه است اما تعاریف شرح اسمیه فقط اسمی را به اسم واضح تری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ی مبهمی است را به اینکه گیاهی است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الانصاف این است که این اشکال صحیح نیست و علماء در تعاریف به دنبال جامع و مانع هستند و به همین دلیل موشکافی می کنند که فلان کلمه در تعریف برای این است که فلان مصداق را داخل کنند و فلان مصادیق را خارج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همان تعریف شیخ انصاری را انتخاب کنیم نه تعریف صاحب جواهر و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منظور ما فقط خیارات بیع است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فسخ العقد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دیگر آن پنج، شش مورد داخل در این تعریف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شما تعریف خیار در همه جا هست همان تعریف شیخ کافی است و بیع و غیر بیع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الشریعة الاصفهانی از بزرگان فقهاء قریب به عصر ما است و فردی بسیار محقق و صاحب آثار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ایشان در باب خیارات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الازهار فی احکام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جامعیت و مانعیت تعریف فوق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جامعیت آن اشکال می کند و قائل می شود که جامع نیست و آن شش مورد که شیخ انصاری مثال زده است را ذکر می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 اضافه می کند که تعریف فوق جامعیت هم ندارد زیرا اگر کسی محجور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عقل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مالک چیزی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عاقلی که ورشکسته شده و قاضی او را منع از تصرف در ملک خود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فسخ عقد نیست ولی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محجور معامله ای کرده است که در آن اشکال وجود داشته که او حق خیار دارد ولی مالک نیست و نمی تواند آن خیار را اعمال کند</w:t>
      </w:r>
      <w:r>
        <w:rPr>
          <w:rFonts w:eastAsia="IRNazanin" w:cs="IRNazanin"/>
          <w:color w:val="111111"/>
          <w:sz w:val="28"/>
          <w:szCs w:val="28"/>
          <w:rtl w:val="true"/>
          <w:lang w:bidi="fa-IR"/>
        </w:rPr>
        <w:t>.</w:t>
      </w:r>
      <w:bookmarkStart w:id="10" w:name="pg4735_48555"/>
    </w:p>
    <w:p>
      <w:pPr>
        <w:pStyle w:val="BookText"/>
        <w:rPr/>
      </w:pPr>
      <w:bookmarkEnd w:id="1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اینکه مانع نیست و آن شش مورد را شامل می شود پاسخ دادیم که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 گوید جامع نیست را نیز قبول نداریم زیرا شخص محجور خودش نمی تواند از خیار استفاده کند ولی قیّم او می تواند به جای او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قیم دیوانه است</w:t>
      </w:r>
      <w:r>
        <w:rPr>
          <w:rFonts w:eastAsia="IRNazanin" w:cs="IRNazanin"/>
          <w:color w:val="111111"/>
          <w:sz w:val="28"/>
          <w:szCs w:val="28"/>
          <w:rtl w:val="true"/>
          <w:lang w:bidi="fa-IR"/>
        </w:rPr>
        <w:t>.</w:t>
      </w:r>
    </w:p>
    <w:p>
      <w:pPr>
        <w:pStyle w:val="Heading2"/>
        <w:numPr>
          <w:ilvl w:val="1"/>
          <w:numId w:val="1"/>
        </w:numPr>
        <w:rPr/>
      </w:pPr>
      <w:bookmarkStart w:id="11" w:name="__RefHeading___Toc1376085_2035185390"/>
      <w:bookmarkStart w:id="12" w:name="_Toc4"/>
      <w:bookmarkEnd w:id="11"/>
      <w:r>
        <w:rPr>
          <w:rtl w:val="true"/>
        </w:rPr>
        <w:t>مقدمه ی بحث خیارات</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بحث خیارات</w:t>
      </w:r>
    </w:p>
    <w:p>
      <w:pPr>
        <w:pStyle w:val="BookText"/>
        <w:rPr/>
      </w:pPr>
      <w:r>
        <w:rPr>
          <w:rFonts w:ascii="IRNazanin" w:hAnsi="IRNazanin" w:eastAsia="IRNazanin"/>
          <w:color w:val="111111"/>
          <w:sz w:val="28"/>
          <w:sz w:val="28"/>
          <w:szCs w:val="28"/>
          <w:rtl w:val="true"/>
          <w:lang w:bidi="fa-IR"/>
        </w:rPr>
        <w:t>بحث در خیارات به اینجا رسید که مرحوم شیخ انصاری دو مقدمه برای بحث خیارات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در حقیقت برگرفته از اشاره ای است که صاحب جواهر دارد و شیخ انصاری همان را به تفصیل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اولی در تعریف خیار بود و اینکه مراد 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را تعریف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تعریف ایراد کرده بودند که نه جامع است و نه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شریعت اصفهانی در جامعیت و مانعیت این تعریف شبهه کرده بود و فرموده بود که هم جامع نیست زیرا شش مورد که قبلا بیان کردیم را شامل می شود و هم مانعیت ندارد زیرا مجنون و سفیه و محجور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اگر معامله ای کنند و مغبون شوند آنها مالک فسخ عقد نیستند ولی خیار 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گفتیم که اما اینکه مانع نیست را می توان حل کرد زیرا ما در تعریف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فسخ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اضافه کردن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مورد مذکور از تعریف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جامع است را جواب دادیم و گفتیم که سفیه و مجنون هم مالک هستند همان طور که اگر ارثی به آنها برسد مالک آن می شوند ولی با این فرق که این ملک را ولیّ او اجرا می کند نه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اللزوم در معاملات</w:t>
      </w:r>
    </w:p>
    <w:p>
      <w:pPr>
        <w:pStyle w:val="BookText"/>
        <w:rPr/>
      </w:pPr>
      <w:r>
        <w:rPr>
          <w:rFonts w:ascii="IRNazanin" w:hAnsi="IRNazanin" w:eastAsia="IRNazanin"/>
          <w:color w:val="111111"/>
          <w:sz w:val="28"/>
          <w:sz w:val="28"/>
          <w:szCs w:val="28"/>
          <w:rtl w:val="true"/>
          <w:lang w:bidi="fa-IR"/>
        </w:rPr>
        <w:t>خیارات از باب استثنائات است و الا اصل در معاملات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اصالة اللزوم در معاملات باید تبیین شود تا بعد استثنائات آن که خیارات است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برای اصل، چهار معنی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 غلبه است یعنی غالب معاملات بر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معنا به درد نمی خورد زیرا غلبه حجت نیست و اگر غالب افرادِ چیزی حکم خاصی داشته باشند نمی تواند برای ما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ان شاء الله خواهیم گفت که استصحاب در اینجا حجت نیست و بحث آن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خوب است و اصل در معاملات که لزوم است یعنی قاعده اقتضاء می کند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 معنای لغوی آن است و آن اینکه اصل به معنای اساس و شالوده و زیربنا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قاعده و معنای لغوی به یک 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معنای لغوی در امور تکوینیه است و معنای اصطلاحی در امور اعتباریه و قوانین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قاعده ی اولیه در معاملات لزوم است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دلیل اصالة اللزوم چیست</w:t>
      </w:r>
    </w:p>
    <w:p>
      <w:pPr>
        <w:pStyle w:val="BookText"/>
        <w:rPr/>
      </w:pPr>
      <w:r>
        <w:rPr>
          <w:rFonts w:ascii="IRNazanin" w:hAnsi="IRNazanin" w:eastAsia="IRNazanin"/>
          <w:color w:val="111111"/>
          <w:sz w:val="28"/>
          <w:sz w:val="28"/>
          <w:szCs w:val="28"/>
          <w:rtl w:val="true"/>
          <w:lang w:bidi="fa-IR"/>
        </w:rPr>
        <w:t>آیات و روایات و استصحاب بر آن دلالت دارد ولی به عقیده ی ما بناء عقلاء مهمترین دلیل بر آن است ولی متأسفانه علماء خیلی به سراغ آن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را که دیدیم به این دلیل استناد کرده است مرحوم بجنوردی در قواعد الفقهیه می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عقلاء بر لزوم بیع است زیرا مشاهده می کنیم که اگر کسی خانه ای را معامله کند و بفروشد و مشتری آن را تحویل بگیرد و اثاث منزل خود را در آن بگذارد و بعد بایع بدون هیچ عذری بخواهد آن معامله را فسخ کند کسی از او نمی پذیرد و در فارسی می گویند که فروشنده دبه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زمینی خریده است و در آن مشغول بنا و ساختمان است و فروشنده بعد از مدتی خواستار فسخ عقد شود و به مشتری بگوید که از زمین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کسی که دبه در می آورد فردی غیر قابل اعتماد است و با او معامله نمی کنند زیرا اعتباری به بیع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باید دید که حکمت و فلسفه ی بیع چیست و آیا بدون لزوم حاصل می شود؟ حکمت بیع این است که مردم چیزی را می خرند و بر اساس آن زندگی خود را برنامه ریزی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لزومی در بیع نباشد فلسفه و حکمت بیع از بین می رود زیرا مثلا کسی لباسی می خرد و فروشنده بعد از مدتی آن را فسخ می کند و مشتری هم باید لباس را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سوم، اگر معاملات لازم نباشد، اختلال نظام لازم می آید زیرا هر کسی که خانه، اتوموبیل و لباسی خریده و یا فروخته و بعد بایع و یا مشتری بخواهد بدون هیچ عذری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چیز به هم می ریزد و هرج و مرج لازم می آید و مردم به جان هم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شارع همین بناء عقلاء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أَوْفُوا بِالْعُقُود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سوره ی مائده آخرین سوره ای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به همین دلیل یک سری از احکام مهمی در این سوره وجود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سپس به سراغ تفسیر عقد رفته اند و به نظر ما یکی از بهترین تفسیرها را راغب در مفردات ارائه داده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هو الجمع بین اطراف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به آن گره زدن می گویند مثلا اطراف بقچه را جمع می کند یعنی گره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یستعمل ذلک فی الاجسام الصلبة کعقد الحبل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زدن دو سر یک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 که می سازند اطرافش را به هم گره زده و متصل و متحد می کنند مثلا ستون ها را با هم متصل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یستعار ذلک للمعانی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عقد البیع و العهد و غیرهما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معنای فوق این است که عقد باید بین الاثنین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عهد چنین نیست و می تواند دو طرفه و یا یک طرفه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خودش عهد می کند که فلان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عهدهای یک طرف مشمول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نمی شوند البته اگر عهد با خدا باشد لازم الوفاء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بعضی عقد را به معنای عهد گرفته اند به نظر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بین عقد و عهد رابطه ی عموم و خصوص مطلق است و عهد اعم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معنای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این است که به گره هایی که بین شما زده می شود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علاوه بر بیع، سایر عقود مانند اجاره، مضاربه و مزارعه و مساقات را هم شامل می شود و ما حتی قائل شدیم که مضاربه و شرکت نیز الزام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علماء مضاربه و شرکت را عقد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دو نفر با هم مضاربه می کنند و کلی قول و قرار می گذارند و بعد که کار می خواهد به ثمر برسد یک طرف مضاربه را فسخ کند، این چیزی است که عقلاء آن را نمی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است در مورد شرکت که دو نفر در مالی شریک می شوند و وقتی کار به نکته ی حساس خود می رسد یکی از شرکاء کنار بکشد و مال خود را خارج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ما عقودی داریم به نام عقود 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عقد نیستند مانند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من به زید وکالت می دهم قرارداد می بندم که او هر کار کند من از او قبول کنم ولی او در مقابل تعهدی برای زید وجود ندارد که حتما در مقابل وکالت پولی یا چیزی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چیزی را عاریه می دهد در مقابل کسی که عاریه را می گیرد چیزی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دهنده هر وقت که بخواهد مال خود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هبه اگر غیر معوضه باشد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گیرنده در مقابل، چیزی به هبه دهنده دهد، هبه معوضه شده و لازمه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ی غیر معوضه هبه دهنده هر وقت خواست می تواند هبه ی خود را پس بگیرد در این صورت اگر هبه موجود بود فبها و الا اگر مصرف شده باشد دیگر کاری نمی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عقود جایزه، داخل در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نیست و از باب قرارداد طرفینی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تصور کرد که تخصیص اکثر لازم می آید</w:t>
      </w:r>
      <w:r>
        <w:rPr>
          <w:rFonts w:eastAsia="IRNazanin" w:cs="IRNazanin"/>
          <w:color w:val="111111"/>
          <w:sz w:val="28"/>
          <w:szCs w:val="28"/>
          <w:rtl w:val="true"/>
          <w:lang w:bidi="fa-IR"/>
        </w:rPr>
        <w:t>.</w:t>
      </w:r>
      <w:bookmarkStart w:id="13" w:name="pg4735_48559"/>
    </w:p>
    <w:p>
      <w:pPr>
        <w:pStyle w:val="Heading2"/>
        <w:numPr>
          <w:ilvl w:val="1"/>
          <w:numId w:val="1"/>
        </w:numPr>
        <w:rPr/>
      </w:pPr>
      <w:bookmarkStart w:id="14" w:name="__RefHeading___Toc1376087_2035185390"/>
      <w:bookmarkStart w:id="15" w:name="_Toc5"/>
      <w:bookmarkEnd w:id="13"/>
      <w:bookmarkEnd w:id="14"/>
      <w:r>
        <w:rPr>
          <w:rtl w:val="true"/>
        </w:rPr>
        <w:t>مبحث خیارات</w:t>
      </w:r>
      <w:bookmarkEnd w:id="1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میلاد با سعادت امام هادی علیه السلام به حدیثی از ایشان که علامه ی مجلسی در بحار نقل می کند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الشَّاکِرُ أَسْعَدُ بِالشُّکْرِ مِنْهُ‌ بِالنِّعْمَةِ الَّتِی أَوْجَبْتِ الشُّکْرَ لِأَنَّ النِّعَمَ مَتَاعٌ وَ الشُّکْرَ نِعَمٌ وَ عُقْبَی</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یعنی کسی که شکر می کند نتیجه ای عائدش می شود که از نعمتی که به خاطر او شکر می کند بالاتر است زیرا نعمت، متاعی است که غالبا زودگذر است ولی شکر،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نعمت است زیرا موجب فزونی و استمرار نعمت است و دیگر اینکه نتیجه ی آخروی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شکر در احادیث اسلامی و آیات قرآن بسیار دامنه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اولین مسأله ای که در علم کلام از آن بحث می شود شکر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سؤال در ابتدا مطرح می شود که چرا باید به سراغ خداشناسی رویم و تکلیفی برای خودمان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به خدا و پیغمبر اعتقادی ندارد و برای او این سؤال مطرح می شود که چرا خودش را به زحمت بیندازد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که او می بیند که نعمت هایی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او هم می گوید که باید از منعم تشکر کرد بنا بر این به دنبال شناسایی منعم می رود تا او را بشناسد و از تشکر کند و بعد به دنبال پیامبر و امامان و حساب و کتاب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مسائل اعتقادی از آن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نیز گاه با قلب است و گاه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موجب پایدار ماندن نعمت ها می شود و کفران آن سبب سلب نعمت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 ها نعمت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این نعمت را به جا آوریم بقاء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نعمت ها مسأله ی نظام اسلامی است که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رژیم قبل و این زمان را درک کرده اند متوجه می شوند که در آن زمان چه حقارت هایی بر ما تحمیل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این ملت بزرگ کارش به جایی رسیده بود که نمایندگان کشورش باید ابتدا به تصویب سفارت آمریکا و انگلستان می رسید و آنها تصویب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شورای نگهبان آن زمان سفارت آمریکا و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آبرویی برای ما در دنیا باقی نگذاشته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هرچند مشکلات مختلفی وجود دارد ولی کشور ما در دنیا سرفراز است و حتی به آمریکا و اروپا باج نمی دهد و روی پای خود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ببیند به عراق و سوریه کمک می کند و اگر بخواهد مقابل اسرائیل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تبدیل به کشور بزرگی شده است که برای او احترام قائل هستند و تصمیمات او در منطقه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چنین موقعیتی به دنبال مشکلات و نقطه ضعف ها و جناح بازی و فرقه بازی و سهم بندی مقام ها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دیگر مسأله ی غدیر است که در آستانه ی آن هستم و باید آن را مظلومیت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جوانان شیعه را با محتوای غدیر آشنا کرد و با أ لست اولی بانفسکم فمن کنت مولاه فهذا علی مولاه آشنا نمود</w:t>
      </w:r>
    </w:p>
    <w:p>
      <w:pPr>
        <w:pStyle w:val="BookText"/>
        <w:rPr/>
      </w:pPr>
      <w:r>
        <w:rPr>
          <w:rFonts w:ascii="IRNazanin" w:hAnsi="IRNazanin" w:eastAsia="IRNazanin"/>
          <w:color w:val="111111"/>
          <w:sz w:val="28"/>
          <w:sz w:val="28"/>
          <w:szCs w:val="28"/>
          <w:rtl w:val="true"/>
          <w:lang w:bidi="fa-IR"/>
        </w:rPr>
        <w:t xml:space="preserve">غالبا مغرضین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می گیرند و بعد روی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آن را به گونه ی دیگری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آن گرمی هوا و جمعیت فقط درصدد بیان دوستی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عقد</w:t>
      </w:r>
    </w:p>
    <w:p>
      <w:pPr>
        <w:pStyle w:val="BookText"/>
        <w:rPr/>
      </w:pPr>
      <w:r>
        <w:rPr>
          <w:rFonts w:ascii="IRNazanin" w:hAnsi="IRNazanin" w:eastAsia="IRNazanin"/>
          <w:color w:val="111111"/>
          <w:sz w:val="28"/>
          <w:sz w:val="28"/>
          <w:szCs w:val="28"/>
          <w:rtl w:val="true"/>
          <w:lang w:bidi="fa-IR"/>
        </w:rPr>
        <w:t xml:space="preserve">آیه ی اوفوا بالعقود محل بحث ماست این آیه منوط به این است که عقد را معنی کنیم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است که بین دو نفر یا دو گروه بسته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گره زدن دو سر طناب و امثال آن است از این رو در مقام اعتبار باید دو سر یک معامله با هم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اعمی دارد و هم دو طرفی و هم یک طرفی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عهد می کند که به کسی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در این صورت با او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در حدیثی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هو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آیه این است که باید به عهدها وفا کرد و معنای عهد هم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مزبور را از تفسیر علی بن ابراهیم نقل کرده اند و سند او صحیح می باشد که از ابن سنان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عهد دوطرفی است از این رو در کلام امام علیه السلام نیز به معنای معاهده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کُلَّما عاهَدُوا عَهْداً نَبَذَهُ فَریقٌ مِنْهُمْ</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عاهَدُوا</w:t>
      </w:r>
      <w:r>
        <w:rPr>
          <w:rFonts w:ascii="IRNazanin" w:hAnsi="IRNazanin" w:eastAsia="IRNazanin"/>
          <w:color w:val="111111"/>
          <w:sz w:val="28"/>
          <w:sz w:val="28"/>
          <w:szCs w:val="28"/>
          <w:rtl w:val="true"/>
          <w:lang w:bidi="fa-IR"/>
        </w:rPr>
        <w:t xml:space="preserve"> از باب مفاعله است و </w:t>
      </w:r>
      <w:r>
        <w:rPr>
          <w:rFonts w:ascii="Amiri" w:hAnsi="Amiri" w:eastAsia="Amiri" w:cs="Amiri"/>
          <w:color w:val="111111"/>
          <w:sz w:val="28"/>
          <w:sz w:val="28"/>
          <w:szCs w:val="28"/>
          <w:rtl w:val="true"/>
          <w:lang w:bidi="ar-SA"/>
        </w:rPr>
        <w:t>عَهْداً</w:t>
      </w:r>
      <w:r>
        <w:rPr>
          <w:rFonts w:ascii="IRNazanin" w:hAnsi="IRNazanin" w:eastAsia="IRNazanin"/>
          <w:color w:val="111111"/>
          <w:sz w:val="28"/>
          <w:sz w:val="28"/>
          <w:szCs w:val="28"/>
          <w:rtl w:val="true"/>
          <w:lang w:bidi="fa-IR"/>
        </w:rPr>
        <w:t xml:space="preserve"> نیز مصدر است که به معنای معاهده می باشد</w:t>
      </w:r>
      <w:r>
        <w:rPr>
          <w:rFonts w:eastAsia="IRNazanin" w:cs="IRNazanin"/>
          <w:color w:val="111111"/>
          <w:sz w:val="28"/>
          <w:szCs w:val="28"/>
          <w:rtl w:val="true"/>
          <w:lang w:bidi="fa-IR"/>
        </w:rPr>
        <w:t>.</w:t>
      </w:r>
      <w:bookmarkStart w:id="16" w:name="pg4735_48562"/>
    </w:p>
    <w:p>
      <w:pPr>
        <w:pStyle w:val="BookText"/>
        <w:rPr/>
      </w:pPr>
      <w:bookmarkEnd w:id="16"/>
      <w:r>
        <w:rPr>
          <w:rFonts w:ascii="Amiri" w:hAnsi="Amiri" w:eastAsia="Amiri" w:cs="Amiri"/>
          <w:color w:val="111111"/>
          <w:sz w:val="28"/>
          <w:sz w:val="28"/>
          <w:szCs w:val="28"/>
          <w:rtl w:val="true"/>
          <w:lang w:bidi="ar-SA"/>
        </w:rPr>
        <w:t>وَ الْمُوفُونَ بِعَهْدِهِمْ إِذا عاهَدُوا</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 فَأَتِمُّوا إِلَیْهِمْ عَهْدَهُمْ‌ إِلی‌ مُدَّتِهِمْ</w:t>
      </w:r>
      <w:r>
        <w:rPr>
          <w:rStyle w:val="FootnoteAnchor"/>
          <w:rtl w:val="true"/>
        </w:rPr>
        <w:footnoteReference w:id="11"/>
      </w:r>
      <w:r>
        <w:rPr>
          <w:rFonts w:ascii="IRNazanin" w:hAnsi="IRNazanin" w:eastAsia="IRNazanin"/>
          <w:color w:val="111111"/>
          <w:sz w:val="28"/>
          <w:sz w:val="28"/>
          <w:szCs w:val="28"/>
          <w:rtl w:val="true"/>
          <w:lang w:bidi="fa-IR"/>
        </w:rPr>
        <w:t xml:space="preserve">  یعنی به معاهده و قراردادی که داشتند تا زمان اتمامش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قرار شد امیر مؤمنان علی علیه السلام آیات اول سوره ی برائت را بر مشرکان بخواند قرآن فرمود که کسانی که با شما پیمان بسته اند تا زمان اتمام معاهده استثناء هستند ولی کسانی که با شما معاهده ای ندارند چهار ماه فرصت دارند یا باید در این مدت بت شکنی کنند و یا آماده ی نبرد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آیه ی شریفه که می گوید به عهد خود عمل کنید آن نیز به معنای معاهده است یعنی با قراردادی که با دیگران دارید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این معنا نیست که به عهد یک طرفه که خودتان دارید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با عهدی که با خدا می بندد باید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که در عهد همواره دو طرف بودن منظور شده است و حتی کسی که خودش با خودش عهد می کند برای خودش یک شخصیت اعتباری فرض می کند و با او عهد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در روایتی آمده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هو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با آنچه گفتیم ندارد</w:t>
      </w:r>
      <w:r>
        <w:rPr>
          <w:rFonts w:eastAsia="IRNazanin" w:cs="IRNazanin"/>
          <w:color w:val="111111"/>
          <w:sz w:val="28"/>
          <w:szCs w:val="28"/>
          <w:rtl w:val="true"/>
          <w:lang w:bidi="fa-IR"/>
        </w:rPr>
        <w:t>.</w:t>
      </w:r>
    </w:p>
    <w:p>
      <w:pPr>
        <w:pStyle w:val="Heading2"/>
        <w:numPr>
          <w:ilvl w:val="1"/>
          <w:numId w:val="1"/>
        </w:numPr>
        <w:rPr/>
      </w:pPr>
      <w:bookmarkStart w:id="17" w:name="__RefHeading___Toc1376089_2035185390"/>
      <w:bookmarkStart w:id="18" w:name="_Toc6"/>
      <w:bookmarkEnd w:id="17"/>
      <w:r>
        <w:rPr>
          <w:rtl w:val="true"/>
        </w:rPr>
        <w:t>اصالة اللزوم در معاملات</w:t>
      </w:r>
      <w:r>
        <w:rPr>
          <w:rtl w:val="true"/>
        </w:rPr>
        <w:t>.</w:t>
      </w:r>
      <w:bookmarkEnd w:id="1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اللزوم در معاملات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مرحوم شیخ انصاری در مقدمه ی خیارات دو مقدمه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تعریف خیار بود و دومی در مورد اصالة اللزوم در معاملات که در هر جا که خیاری ثابت نشود، این اصل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بیان این اصل ابتدا به سراغ بناء عقلاء رفتیم هرچند شیخ و دیگران به سراغ این دلیل نرفتند ولی به نظر ما این دلیل بهترین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آیات قرآن رفتیم و اولین آیه، اوفوا بالعقود</w:t>
      </w:r>
      <w:r>
        <w:rPr>
          <w:rStyle w:val="FootnoteAnchor"/>
          <w:rtl w:val="true"/>
        </w:rPr>
        <w:footnoteReference w:id="12"/>
      </w:r>
      <w:r>
        <w:rPr>
          <w:rFonts w:ascii="IRNazanin" w:hAnsi="IRNazanin" w:eastAsia="IRNazanin"/>
          <w:color w:val="111111"/>
          <w:sz w:val="28"/>
          <w:sz w:val="28"/>
          <w:szCs w:val="28"/>
          <w:rtl w:val="true"/>
          <w:lang w:bidi="fa-IR"/>
        </w:rPr>
        <w:t xml:space="preserve">  و گفتیم که عقد به معنای گره زدن دو طرف یک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متعددی بر استدلال به این آیه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این است که عمل به این آیه موجب تخصیص اکثر می شود زیرا در عقود جایزه لازم نیست به عقد وفا کرد و عقود جایزه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بیع، خیار مجلس وجود دارد و می توان با این خیار، عقد بیع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قبیح است که عامی باشد که اکثر افرادش از تحت آن بیرون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شاید معنای دیگری از عام مد نظر بوده است که طبق آن، تخصیص اکثر لازم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عقود جایزه از نظر ما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گرهی بین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کسی وکالتی دهم یا به کسی چیزی هبه کنم یا عاریه ای به کسی بدهم او در مقابل لازم نیست چیزی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عقود جایزه عقد می گویند این از باب مجاز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اینکه در عقد بیع همیشه خیار مجلس وجود دارد، این خیار در زمان محدودی مثلا یک ساعت باقی است و بعد از آن برای همیشه این بیع باقی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زمان آن مقدار که خیار وجود دارد و لزوم در آن نیست وقت بسیاری محدودی است که در مقابل وقت لزوم بیع تا ابد چیزی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مزبور دلالت بر لزوم وفاء دارد ولی وفاء هر عقدی نسبت به خودش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در عقد لازم، لازم است و وفاء در عقد جایز،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جایزه عمل به وفاء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پاسخ می دهد و می گوید که لزوم و جواز، صفت عقد نیست بلکه از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بعضی از عقود این است که قابل فسخ می باشد و بعضی قابل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در هر دو صورت عقد است ولی حکم آنها مختلف است و حکم در بعضی لزوم است و در بعضی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 آیه، همه ی عقود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ما گفتیم که عقود جایزه عقد نیست تا داخل در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تکلیفی است و حال آنکه بحث ما در حکم وضعی است که لزوم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تکلیفی نمی توان به لزوم رسید و باید وجوب، وضعی باشد تا ما را به لزوم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دلالت بر اصالة اللزوم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بارها گفته ایم که اوامر و نواهی در معاملات و عبادات، ظهور در حکم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 میته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تکبیر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حج، وضو و غیره امر و نهی دلالت بر جزئیت و شرطیت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معاملات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 غرری باطل است نه اینکه این کار منهی عنه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از استقراء به دست می آید یعنی وقتی استقراء کردیم و اوامر و نواهی را در معاملات و عبادات دیدیم متوجه شدیم که این اوامر و نواهی از باب شرط و جزء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همه چنین فهمیده اند و این از باب ظهور ثانوی می باشد که اوامر و نواهی در معاملات و اجزاء و شرایط عبادات ظهور ثانوی در حکم وضعی دارد نه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مکاسب از راه دیگری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این است که احکام وضعیه از احکام تکلیفیه منتزع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تکلیفی آمد که نماز را نباید با لباس نجس خواند از آن شرطیت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احکام وضعیه اصالت قائل نیست بر خلاف ما که قائل هستیم حکم دو رقم است یکی تکلیفی و دیگری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لزوم وفاء از آیه فهمیده می شود از آن لزوم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عموم عام بعد از آن که فسخ کردیم از قبیل تمسک به عموم عام در شبهات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می دانیم تمسک به عموم عام در شبهات مصداقیه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ندانیم زید جزء علماء است یا نه نمی توانیم با تمسک به عموم عام ثابت کنیم که زید جزء علماء است و بعد او را اکرام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در زید محرز نیست و شاید او عالم نباشد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 نحن فیه نیز بیعی انجام می گیرد و نمی دانیم لازم است یا جایز در اینجا بیع را فسخ می کنیم و در این صورت احتمال می دهیم فسخ حاصل شده باشد و بیع از بین رفته باشد بنا بر این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کنیم و می گوییم که فسخ اثر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تمسک به عموم عام در شبهات مصداقیه می باشد</w:t>
      </w:r>
      <w:r>
        <w:rPr>
          <w:rFonts w:eastAsia="IRNazanin" w:cs="IRNazanin"/>
          <w:color w:val="111111"/>
          <w:sz w:val="28"/>
          <w:szCs w:val="28"/>
          <w:rtl w:val="true"/>
          <w:lang w:bidi="fa-IR"/>
        </w:rPr>
        <w:t>.</w:t>
      </w:r>
      <w:bookmarkStart w:id="19" w:name="pg4735_48566"/>
    </w:p>
    <w:p>
      <w:pPr>
        <w:pStyle w:val="BookText"/>
        <w:rPr/>
      </w:pPr>
      <w:bookmarkEnd w:id="19"/>
      <w:r>
        <w:rPr>
          <w:rFonts w:ascii="IRNazanin" w:hAnsi="IRNazanin" w:eastAsia="IRNazanin"/>
          <w:color w:val="111111"/>
          <w:sz w:val="28"/>
          <w:sz w:val="28"/>
          <w:szCs w:val="28"/>
          <w:rtl w:val="true"/>
          <w:lang w:bidi="fa-IR"/>
        </w:rPr>
        <w:t>پاسخ این است که اشتباه بزرگی در این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عمومات، فقط افرادی است و زمان در آنها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زید و عمرو هر کدام یک فرد هستند در تمامی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افراد و ازمان 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زید، امروز یک مصداق است و فردا مصداقی دیگر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استثناء شود، فردا به عموم عام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زید افراد متعددی برای عموم عام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عموم، ازمانی باشد اشکال مستشکل صحیح است ولی در اوفوا بالعقود بحث از عموم افرادی است نه ازمانی و وقتی یک عقد را شامل شد الی الابد آن را شامل می شود و فسخ نمی تواند در آن نقشی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تصور کرده است که اوفوا بالعقود هم عام افرادی است و هم عام ازمانی و حال آنکه این آیه عموم افرادی دارد و از لحاظ اطلاق تمامی زمان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زمان ها را شامل می شود از باب تمسک به اطلاق است نه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اوفوا بالعقود از بهترین آیاتی است که دلالت بر لزوم بیع دارد</w:t>
      </w:r>
      <w:r>
        <w:rPr>
          <w:rFonts w:eastAsia="IRNazanin" w:cs="IRNazanin"/>
          <w:color w:val="111111"/>
          <w:sz w:val="28"/>
          <w:szCs w:val="28"/>
          <w:rtl w:val="true"/>
          <w:lang w:bidi="fa-IR"/>
        </w:rPr>
        <w:t>.</w:t>
      </w:r>
    </w:p>
    <w:p>
      <w:pPr>
        <w:pStyle w:val="Heading2"/>
        <w:numPr>
          <w:ilvl w:val="1"/>
          <w:numId w:val="1"/>
        </w:numPr>
        <w:rPr/>
      </w:pPr>
      <w:bookmarkStart w:id="20" w:name="__RefHeading___Toc1376091_2035185390"/>
      <w:bookmarkStart w:id="21" w:name="_Toc7"/>
      <w:bookmarkEnd w:id="20"/>
      <w:r>
        <w:rPr>
          <w:rtl w:val="true"/>
        </w:rPr>
        <w:t>لزوم در معامله</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در معامله</w:t>
      </w:r>
    </w:p>
    <w:p>
      <w:pPr>
        <w:pStyle w:val="BookText"/>
        <w:rPr/>
      </w:pPr>
      <w:r>
        <w:rPr>
          <w:rFonts w:ascii="IRNazanin" w:hAnsi="IRNazanin" w:eastAsia="IRNazanin"/>
          <w:color w:val="111111"/>
          <w:sz w:val="28"/>
          <w:sz w:val="28"/>
          <w:szCs w:val="28"/>
          <w:rtl w:val="true"/>
          <w:lang w:bidi="fa-IR"/>
        </w:rPr>
        <w:t>بحث در قاعده ی الزام است و آن اینکه اصل در هر معامله ای لزوم است و فسخ احتیاج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آیه ای که بحث کردیم آیه ی </w:t>
      </w:r>
      <w:r>
        <w:rPr>
          <w:rFonts w:ascii="Amiri" w:hAnsi="Amiri" w:eastAsia="Amiri" w:cs="Amiri"/>
          <w:color w:val="111111"/>
          <w:sz w:val="28"/>
          <w:sz w:val="28"/>
          <w:szCs w:val="28"/>
          <w:rtl w:val="true"/>
          <w:lang w:bidi="ar-SA"/>
        </w:rPr>
        <w:t>أَوْفُوا بِالْعُقُودِ</w:t>
      </w:r>
      <w:r>
        <w:rPr>
          <w:rStyle w:val="FootnoteAnchor"/>
          <w:rtl w:val="true"/>
        </w:rPr>
        <w:footnoteReference w:id="13"/>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آیه ای که بحث می کنیم آیه ی نهی از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سه آیه ی قرآن منعکس شده است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أَخْذِهِمُ الرِّبَوا وَ قَدْ نُهُوا عَنْهُ وَ أَکْلِهِمْ أَمْوالَ النَّاسِ بِالْباطِلِ‌</w:t>
      </w:r>
      <w:r>
        <w:rPr>
          <w:rStyle w:val="FootnoteAnchor"/>
          <w:rtl w:val="true"/>
        </w:rPr>
        <w:footnoteReference w:id="16"/>
      </w:r>
      <w:r>
        <w:rPr>
          <w:rFonts w:ascii="IRNazanin" w:hAnsi="IRNazanin" w:eastAsia="IRNazanin"/>
          <w:color w:val="111111"/>
          <w:sz w:val="28"/>
          <w:sz w:val="28"/>
          <w:szCs w:val="28"/>
          <w:rtl w:val="true"/>
          <w:lang w:bidi="fa-IR"/>
        </w:rPr>
        <w:t xml:space="preserve">  این آیه در مذمت یهود است که ربا خوار بودند و اموال مردم را به باطل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مذمت دلالت بر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نشان می دهد که اکل مال به باطل، حرام است و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بحث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گونه تصرف است و فقط مربوط به مواد غذایی نیست و پوشیدن لباس، سکونت در مسکن، رکوب بر مرکب و همه ی انواع تصرفات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یعدّ فی عرف العقلاء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تصرفی که در عرف عقلاء باطل باشد مشمول این آیه 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دیگری را به دون مجوز و یا بدون فسخِ مشروعی بگیرد یک مصداق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واقع بناء عقلاء را بیان می کند زیرا عقلاء می گویند که اموالی که معامله شد دیگر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مجوز فسخ کند، فسخ او باطل است و مصداق اکل مال به باطل بوده و منهی عنه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مشخص می شود که بعضی که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شرعی است و ما نمی دانیم که بعد از فسخ، باطل شرعی محقق شده است یا نه صحیح نمی شود زیرا همه ی الفاظ، حمل بر مفاهیم عرفیه می شود مگر در جایی که حقیقت شرعیه ای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آیات فوق دلالت دارند بر آنچه که در عرف مصداق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چیزی است که در میان عقلاء مجوز و مشروعیتی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 تتمه ی یکی از آیات فوق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Style w:val="FootnoteAnchor"/>
          <w:rtl w:val="true"/>
        </w:rPr>
        <w:footnoteReference w:id="17"/>
      </w:r>
      <w:r>
        <w:rPr>
          <w:rFonts w:ascii="IRNazanin" w:hAnsi="IRNazanin" w:eastAsia="IRNazanin"/>
          <w:color w:val="111111"/>
          <w:sz w:val="28"/>
          <w:sz w:val="28"/>
          <w:szCs w:val="28"/>
          <w:rtl w:val="true"/>
          <w:lang w:bidi="fa-IR"/>
        </w:rPr>
        <w:t xml:space="preserve">  یعنی تجارت که انجام شد باید تراضی طرفین همراه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تراضی اگر کسی بخواهد مال معامله شده را فسخ کند و ببرد در اینجا تراضی طرفینی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اینجا به معنای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فسخی بدون رضایت طرفین باشد و مجوزی برای فسخ در میان عقلاء نباشد، این یک نوع تجارت بدون تراضی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 خود یک نوع تجارت و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دقت داشت که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از باب حصر اضافی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هبه، صلح، عاریه، اجاره و غیره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فقط اصالة اللزوم در معاملات را شامل می شود و غیر معاملات را در بر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گفتیم که بحث در خیارات بیع است و کاری به خیارات باب نکاح، مضاربه، اجاره و غیره نداریم و ان شاء الله در تتمۀ بحث در خیارات بیع، آن خیارات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الْبَیْعَ‌ وَ حَرَّمَ الرِّبا</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واقع پاسخی است که قرآن مجید به کفار می دهد زیرا کفار گفته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الْبَیْعُ مِثْلُ الرِّبا</w:t>
      </w:r>
      <w:r>
        <w:rPr>
          <w:rStyle w:val="FootnoteAnchor"/>
          <w:rtl w:val="true"/>
        </w:rPr>
        <w:footnoteReference w:id="19"/>
      </w:r>
      <w:r>
        <w:rPr>
          <w:rFonts w:ascii="IRNazanin" w:hAnsi="IRNazanin" w:eastAsia="IRNazanin"/>
          <w:color w:val="111111"/>
          <w:sz w:val="28"/>
          <w:sz w:val="28"/>
          <w:szCs w:val="28"/>
          <w:rtl w:val="true"/>
          <w:lang w:bidi="fa-IR"/>
        </w:rPr>
        <w:t xml:space="preserve">  در نتیجه داد و ستد ربوی را یک نوع داد و ستد می دانستند و می گفتند که چرا یکی که ربا باشد باید حرام باشد و دیگری که بیع است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اینکه ربا مفاسدی دارد آن را حرام کرده است ولی بیع را حلال کرده زیرا موجب می شود که اجناس مورد نیاز بین مردم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 تولید داریم و هم توزیع و هم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با بیع بین دیگران توزیع و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نه در مسیر توزیع است و نه در مسیر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بیع غالبا موجب نفع طرفینی است و در بیع هم فروشنده و هم خریدار چیزی گیرشان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ربا سود طرفینی وجود ندارد و فقط یک طرف استفاده می کند و طرف دیگر فقط ضرر می کند؛ یک طرف به آلاف و الوف می رسد و طرف دیگر به خاک سیاه می نشیند مانند همین کاری که امروزه بانک ها انجام می دهند و در وام هایی که می دهند سود بر سود می گیرند و خانه هایی را که در رهن بوده به واسطه ی جریمه ی دیرکرد و سود زیادی که می گیرند در معرض فروش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مراد از </w:t>
      </w:r>
      <w:r>
        <w:rPr>
          <w:rFonts w:ascii="Amiri" w:hAnsi="Amiri" w:eastAsia="Amiri" w:cs="Amiri"/>
          <w:color w:val="111111"/>
          <w:sz w:val="28"/>
          <w:sz w:val="28"/>
          <w:szCs w:val="28"/>
          <w:rtl w:val="true"/>
          <w:lang w:bidi="ar-SA"/>
        </w:rPr>
        <w:t>أَضْعافاً مُضاعَفَةً</w:t>
      </w:r>
      <w:r>
        <w:rPr>
          <w:rStyle w:val="FootnoteAnchor"/>
          <w:rtl w:val="true"/>
        </w:rPr>
        <w:footnoteReference w:id="20"/>
      </w:r>
      <w:r>
        <w:rPr>
          <w:rFonts w:ascii="IRNazanin" w:hAnsi="IRNazanin" w:eastAsia="IRNazanin"/>
          <w:color w:val="111111"/>
          <w:sz w:val="28"/>
          <w:sz w:val="28"/>
          <w:szCs w:val="28"/>
          <w:rtl w:val="true"/>
          <w:lang w:bidi="fa-IR"/>
        </w:rPr>
        <w:t xml:space="preserve">  همان سود بر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ی پولها در بانک ها با هم مخلوط می شود و از باب مخلوط به حرام است حتی شهریه هایی که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حل این معضل آن مقدار که حرام است را از باب اموال مجهول المالک می دانیم و آن را قبول می کنیم تا مشکلی برای طلاب و دیگران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خداوند بیع را به خاطر مصالحی که دارد حلال کرده و ربا را به خاطر مفاسدی که دارد حرام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آیه ی مزبور معنای حلیت یعنی آنچه معامله کرده اید حلال است و می تواند ملک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معامله را بدون مجوز شرعی فسخ کند این علامت آن است که بیع، حلیت نیاورد زیرا معنای حلیت در بیع این است که مال مزبور تا ابد مال فرد است و حال آنکه فسخ مزبور که بدون مجوز است این حلیت ابدی را از بین می برد و بر خلاف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مجوز شرعی پیدا شود می توان آن را فسخ کرد</w:t>
      </w:r>
      <w:r>
        <w:rPr>
          <w:rFonts w:eastAsia="IRNazanin" w:cs="IRNazanin"/>
          <w:color w:val="111111"/>
          <w:sz w:val="28"/>
          <w:szCs w:val="28"/>
          <w:rtl w:val="true"/>
          <w:lang w:bidi="fa-IR"/>
        </w:rPr>
        <w:t>.</w:t>
      </w:r>
      <w:bookmarkStart w:id="22" w:name="pg4735_48570"/>
    </w:p>
    <w:p>
      <w:pPr>
        <w:pStyle w:val="BookText"/>
        <w:rPr/>
      </w:pPr>
      <w:bookmarkEnd w:id="22"/>
      <w:r>
        <w:rPr>
          <w:rFonts w:ascii="IRNazanin" w:hAnsi="IRNazanin" w:eastAsia="IRNazanin"/>
          <w:color w:val="111111"/>
          <w:sz w:val="28"/>
          <w:sz w:val="28"/>
          <w:szCs w:val="28"/>
          <w:rtl w:val="true"/>
          <w:lang w:bidi="fa-IR"/>
        </w:rPr>
        <w:t>به هر حال، این آیه دلالت بر مطلوب دارد ولی مشکلی که دارد این است که آیا آیه در مقام بیان است و یا اینکه می خواهد ربا و بیع را با هم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بیان باشد دلالت بر این دارد که بیع موجب حلیت دائمه می شود ولی اگر در مقام مقایسه ی بیع با ربا باشد و در نتیجه در مقام بیان نباشد، تمسک به اطلاق آن نمی توان کرد زیرا مقدمات حکمت که یکی از آنها این است که گوینده در مقام بیان از همه ی اطراف باشد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اینجا بیانی دارد و آن اینکه بعد از آیه ی ذکر این آیه و آیه ی قبلی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الإنصاف أنّ فی دلالة الآیتین بأنفسهما علی اللزوم نظراً </w:t>
      </w:r>
      <w:r>
        <w:rPr>
          <w:rStyle w:val="FootnoteAnchor"/>
          <w:rtl w:val="true"/>
        </w:rPr>
        <w:footnoteReference w:id="21"/>
      </w:r>
      <w:r>
        <w:rPr>
          <w:rFonts w:ascii="IRNazanin" w:hAnsi="IRNazanin" w:eastAsia="IRNazanin"/>
          <w:color w:val="111111"/>
          <w:sz w:val="28"/>
          <w:sz w:val="28"/>
          <w:szCs w:val="28"/>
          <w:rtl w:val="true"/>
          <w:lang w:bidi="fa-IR"/>
        </w:rPr>
        <w:t xml:space="preserve">   و دیگر علت آن را توضیح نمی دهد</w:t>
      </w:r>
      <w:r>
        <w:rPr>
          <w:rFonts w:eastAsia="IRNazanin" w:cs="IRNazanin"/>
          <w:color w:val="111111"/>
          <w:sz w:val="28"/>
          <w:szCs w:val="28"/>
          <w:rtl w:val="true"/>
          <w:lang w:bidi="fa-IR"/>
        </w:rPr>
        <w:t>.</w:t>
      </w:r>
    </w:p>
    <w:p>
      <w:pPr>
        <w:pStyle w:val="Heading2"/>
        <w:numPr>
          <w:ilvl w:val="1"/>
          <w:numId w:val="1"/>
        </w:numPr>
        <w:rPr/>
      </w:pPr>
      <w:bookmarkStart w:id="23" w:name="__RefHeading___Toc1376093_2035185390"/>
      <w:bookmarkStart w:id="24" w:name="_Toc8"/>
      <w:bookmarkEnd w:id="23"/>
      <w:r>
        <w:rPr>
          <w:rtl w:val="true"/>
        </w:rPr>
        <w:t>قاعده ی لزوم در معاملات</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لزوم در معاملات</w:t>
      </w:r>
    </w:p>
    <w:p>
      <w:pPr>
        <w:pStyle w:val="BookText"/>
        <w:rPr/>
      </w:pPr>
      <w:r>
        <w:rPr>
          <w:rFonts w:ascii="IRNazanin" w:hAnsi="IRNazanin" w:eastAsia="IRNazanin"/>
          <w:color w:val="111111"/>
          <w:sz w:val="28"/>
          <w:sz w:val="28"/>
          <w:szCs w:val="28"/>
          <w:rtl w:val="true"/>
          <w:lang w:bidi="fa-IR"/>
        </w:rPr>
        <w:t>بحث در قاعده ی لزوم در معاملات است و آن اینکه هر معامله ای لازم است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آیه ی چهارم رسیده ایم که عبارت است از </w:t>
      </w:r>
      <w:r>
        <w:rPr>
          <w:rFonts w:ascii="Amiri" w:hAnsi="Amiri" w:eastAsia="Amiri" w:cs="Amiri"/>
          <w:color w:val="111111"/>
          <w:sz w:val="28"/>
          <w:sz w:val="28"/>
          <w:szCs w:val="28"/>
          <w:rtl w:val="true"/>
          <w:lang w:bidi="ar-SA"/>
        </w:rPr>
        <w:t>أَحَلَ‌ اللَّهُ‌ الْبَیْعَ‌ وَ حَرَّمَ الرِّبا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بحث را مطرح کردیم که آیه از حلیت مطلقه ی بیع سخن می گوید و مفهوم آن این است که فسخ در آن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دید که آیا آیه در مقام بیان است که اطلاق داشته باشد یا 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شیخ در ذیل این آیه و آیه ی </w:t>
      </w:r>
      <w:r>
        <w:rPr>
          <w:rFonts w:ascii="Amiri" w:hAnsi="Amiri" w:eastAsia="Amiri" w:cs="Amiri"/>
          <w:color w:val="111111"/>
          <w:sz w:val="28"/>
          <w:sz w:val="28"/>
          <w:szCs w:val="28"/>
          <w:rtl w:val="true"/>
          <w:lang w:bidi="ar-SA"/>
        </w:rPr>
        <w:t>تِجارَةً عَنْ تَراضٍ مِنْکُمْ</w:t>
      </w:r>
      <w:r>
        <w:rPr>
          <w:rStyle w:val="FootnoteAnchor"/>
          <w:rtl w:val="true"/>
        </w:rPr>
        <w:footnoteReference w:id="23"/>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الإنصاف أنّ فی دلالة الآیتین بأنفسهما علی اللزوم نظراً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البته شیخ توضیح نمی دهد که علت نظر مزبور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بعضی از حواشی آمده است که شیخ در بعضی از نسخ مکاسب علت عدم دلالت آن دو آیه بر لزوم را توضیح داده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المفروض الشکّ فی تأثیر الفسخ فی رفع الآثار الثابتة بإطلاق الآیتین الأخیرتین لم یمکن التمسّک فی رفعه إلّا بالاستصحاب، و لا ینفع الإطلاق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توضیح اینکه اگر معامله ای انجام شود و بعد از آن فسخی صورت بگیرد و ندانیم که آیا معامله ی مزبور لازم است که فسخ اثر نکند یا جایز است که فسخ اثر کند باید تمسک به استصحاب کنیم و بگوییم قبل از فسخ، معامله برقرار بود و بعد از فسخ هم معامله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اطلاق آیه کافی نیست و احتیاج به استصحاب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آیه اطلاق دارد این اطلاق که دلیل اجتهادی است مقدم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یعنی این مال که از طریق بیع به تو رسیده است مطلقا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آیه تأثیر فسخ را نفی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در اطلاق آیه و اینکه در مقام بیان است یا نه تردیدی داشتیم ولی شیخ چنین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اگر شیخ اطلاق را قبول دارد دیگر نوبتی به استصحاب نمی رسد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اصل دلالت آیات بر اصالة اللزوم قابل قبول است و اگر در بعضی از آنها اشکالی وارد باشد ولی دلالت آیاتی مانند اوفوا بالعقود</w:t>
      </w:r>
      <w:r>
        <w:rPr>
          <w:rStyle w:val="FootnoteAnchor"/>
          <w:rtl w:val="true"/>
        </w:rPr>
        <w:footnoteReference w:id="26"/>
      </w:r>
      <w:r>
        <w:rPr>
          <w:rFonts w:ascii="IRNazanin" w:hAnsi="IRNazanin" w:eastAsia="IRNazanin"/>
          <w:color w:val="111111"/>
          <w:sz w:val="28"/>
          <w:sz w:val="28"/>
          <w:szCs w:val="28"/>
          <w:rtl w:val="true"/>
          <w:lang w:bidi="fa-IR"/>
        </w:rPr>
        <w:t xml:space="preserve">  محل خدشه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مُسَلَّطُونَ‌ عَلَی‌ أَمْوَالِهِم </w:t>
      </w:r>
      <w:r>
        <w:rPr>
          <w:rStyle w:val="FootnoteAnchor"/>
          <w:rtl w:val="true"/>
        </w:rPr>
        <w:footnoteReference w:id="27"/>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دلالت این روایت بر مدعی صحیح است هرچند بعضی در دلالت آن خدشه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که مردم بر اموال خود سلطه ی کامله دارند و در نتیجه با فسخ نمی توان مال کسی را از او گرفت و آن سلطه را مخدوش کرد مگر اینکه مجوز شرعی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اشکال وجود دارد که به نظر ما اشکالات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عقود جایزه هم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مالی را به من هبه کرد، من سلطه دارم و می توانم از آن مال استفاده کنم و اگر خوردنی است آن را بخورم و اگر پوشیدنی است آن را بپوشم و یا حتی آن را به دیگری هبه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فوق دلالت بر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روشن است و آن اینکه در عقود جایزه هرچند سلطه وجود دارد ولی سلطه ی مزبور ناقصه است و کامله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ی کامله آن است که کسی نتواند آن را از انسان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حدیث فوق سلطه ی مشروع و در حدود سلطه ای است که شارع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فسخ نمی دانیم که شارع اجازه داده است یا 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که مراد از سلطه، سلطه ی عرفیه است نه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به شرع باشد تمامی آیات سابق از اطلاق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 می گوید که همان گونه که مال، عرفی است سلطه هم عرفی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شبیه همان اشکالی است که در بحث های گذشته داشتیم و آن اینکه این مورد از باب تمسک به عموم عام در شبهات مصداقیه 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فرد فسخ کرد دیگر نمی دانیم که معامله ی مزبور مصداق النَّاسَ‌ مُسَلَّطُونَ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سلطه ی فرد با این فسخ، زائل شده باشد در نتیجه نمی توانیم به عموم روایت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گاه عموم، افرادی است و گاه علاوه بر افرادی بودن ازمانی نیز هست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تمامی افراد علماء را شامل می شود و هم هر روز مصداق جدیدی از علماء را شامل می شود از این رو اگر یک فرد در یک روز از تحت عام خارج شد در روز بعد مصداق دیگری جایگزین آن می شود و می توان گفت که روز شنبه سلطه وجود داشته است ولی روز یکشنبه که فسخ کردیم نمی دانیم سلطه باقی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تمسک به عام در شبهه ی مصداقیه ی مخصص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چیزی عموم ازمانی نداشته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زید داخل شود دیگر تا ابد داخل است زیرا دیگر زمانی ندارد و شبهه ی مصداقیه ی مخصص در آن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مرسله است که در عوالی اللئالی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دلالت روایت را قبول کنیم، سند آن زیر سؤال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هر جا که مشهور به روایتی عمل کرده باشند، این شهرت موجب تقویت سند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سند آن معتبر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سند هرچند ضعیف است ولی متضافر باشد و چندین سند داشته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مشهور به آن روایت عمل کرده باشند که این موجب تقویت سند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اینکه محتوای آن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نهج البلاغه اگر سند معتبری نداشته باشد ولی محتوای آن به حدی قوی است که می دانیم از غیر امام علیه السلام نمی تواند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اسناد متعددی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یَحِلُ‌ مَالُ‌ امْرِئٍ‌ مُسْلِمٍ إِلَّا بِطِیبَةِ نَفْسه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یعنی حلال نیست که در اموال مسلمانی تصرف کنیم مگر اینکه او طیب نفس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مجوز فسخ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تفسیر علی بن ابراهیم آمده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تفسیر روایات مرسله دارد و ممکن است آن هم مرسله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روایت در صحیحه ی شحام در حدیث حجة الوداع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یَحِلُّ دَمُ‌ امْرِئٍ مُسْلِمٍ وَ لَا مَالُهُ إِلَّا بِطِیبَةِ نَفْسِه‌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می خورد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که اگر راضی باشد می توان خون او را هم ریخت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روایت در توقیع حضرت ولی عصر نیز آمده که بر شیخ محمد بن عثمان عمری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مفصل است و حضرت دستوراتی می دهد و از جمله اینکه در اموال ما تصرف نکنید 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یَتَصَرَّفَ فِی مَالِ غَیْرِهِ‌ بِغَیْرِ إِذْنِهِ‌</w:t>
      </w:r>
      <w:r>
        <w:rPr>
          <w:rFonts w:eastAsia="Amiri" w:cs="Amiri" w:ascii="Amiri" w:hAnsi="Amiri"/>
          <w:color w:val="111111"/>
          <w:sz w:val="28"/>
          <w:szCs w:val="28"/>
          <w:rtl w:val="true"/>
          <w:lang w:bidi="ar-SA"/>
        </w:rPr>
        <w:t xml:space="preserve">.‌ </w:t>
      </w:r>
      <w:r>
        <w:rPr>
          <w:rStyle w:val="FootnoteAnchor"/>
          <w:rtl w:val="true"/>
        </w:rPr>
        <w:footnoteReference w:id="30"/>
      </w:r>
      <w:bookmarkStart w:id="25" w:name="pg4735_48575"/>
    </w:p>
    <w:p>
      <w:pPr>
        <w:pStyle w:val="BookText"/>
        <w:rPr/>
      </w:pPr>
      <w:bookmarkEnd w:id="25"/>
      <w:r>
        <w:rPr>
          <w:rFonts w:ascii="IRNazanin" w:hAnsi="IRNazanin" w:eastAsia="IRNazanin"/>
          <w:color w:val="111111"/>
          <w:sz w:val="28"/>
          <w:sz w:val="28"/>
          <w:szCs w:val="28"/>
          <w:rtl w:val="true"/>
          <w:lang w:bidi="fa-IR"/>
        </w:rPr>
        <w:t>نزدیک به همین مضمون از امام رضا علیه السلام نیز نقل شده است که در وسائل آمده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 بر این این حدیث از چهار طریق نقل شده است که یک طریق آن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 حدیث از لحاظ سند هم قوی است و هم متضافر اما از نظر دلالت باید بحث کنیم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گسترده ای دارد</w:t>
      </w:r>
      <w:r>
        <w:rPr>
          <w:rFonts w:eastAsia="IRNazanin" w:cs="IRNazanin"/>
          <w:color w:val="111111"/>
          <w:sz w:val="28"/>
          <w:szCs w:val="28"/>
          <w:rtl w:val="true"/>
          <w:lang w:bidi="fa-IR"/>
        </w:rPr>
        <w:t>.</w:t>
      </w:r>
    </w:p>
    <w:p>
      <w:pPr>
        <w:pStyle w:val="Heading2"/>
        <w:numPr>
          <w:ilvl w:val="1"/>
          <w:numId w:val="1"/>
        </w:numPr>
        <w:rPr/>
      </w:pPr>
      <w:bookmarkStart w:id="26" w:name="__RefHeading___Toc1376095_2035185390"/>
      <w:bookmarkStart w:id="27" w:name="_Toc9"/>
      <w:bookmarkEnd w:id="26"/>
      <w:r>
        <w:rPr>
          <w:rtl w:val="true"/>
        </w:rPr>
        <w:t>مبحث خیارات</w:t>
      </w:r>
      <w:bookmarkEnd w:id="2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معصومین علی الخصوص 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 علیه السلام پیشگویی هایی وجود دارد که انسان را به شگفت وا می دارد به گونه ای که گویا این حضرات در زمان ما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لا یبالی المرء بما أخذ المال أمن حلال أم من حرام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یعنی زمانی فرا می رسد که مردم دنبال به دست آوردن مال هستند و برای آنها هیچ تفاوت نمی کند که از راه حلال باشد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لیأتینّ‌ علی‌ النّاس‌ زمان‌ لا یبقی منهم أحد إلّا أکل الرّبا فإن لم یأکله أصابه من غباره‌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یعنی زمانی فرا می رسد که همه رباخوار می شوند و اگر هم رباخوار نباشند، غبار رباخواری بر دامانشان می نشیند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روایت نکته ای را متذکر می شود که ما امروزه گرفتار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انقلاب اسلامی پیروز شد به فکر افتادند که برنامه های نامشروع حکومت طاغوت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آنها نظام بانکداری بود که از غرب آمده بود و توأم با ربا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آقایون که اهل علم و فضل بودند مأموریت دادند تا برنامه ی بانک بدون ربا را بنویسند و آنها برای اینکه رباخواری پیش نیاید هشت عقد از عقود اسلامی را پیشنهاد دادند تا بر اساس آن بانک ها سود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نسخه عمل می شد چرخ های اقتصاد به کار می افتاد و به نفع مراکز تولیدی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نگذشت که بانکداران سودجو این قوانین را دور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بود که بانک ها وقتی تسهیلات می دادند به طرف می گفتند که این را برای فلان مصرف برای ما نقدا خریداری کن و بعد به خودت به شکل اقساط مقداری بیشتر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این بود که می گفتند این پول را بگیر و به عنوان مضاربه کار کن و از درآمدش این سود را به ما بده آنها در عوض گفتند که این پول را به تو می دهیم و یک فاکتور قلابی به تو می دهیم که نزد فلان فروشنده برو و او یک فاکتور مبنی بر خرید چند قلم از اقلامی مانند ماشین لباسشوئی و یخچال و غیره به شما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مبلغ پنجاه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این مبلغ را می گیریم و سپس آن را صرف جهیزیه و رفتن به مسافرت و غیره می کنیم و کاری نداریم که آن اقلام را بخریم و بفروشیم و بعد به سراغ نقد و نسیه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پول را به عنوان مضاربه از ما بگیر ولی لازم نیست مضاربه کنی و هر کاری خواستی با این پول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سودها به صورت ربا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سبب شد که مردم به ربا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بعضی این پول ها را می گرفتند و به زیارت می رفتند و حال آنکه فاکتور جعلی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به مسئولین گفتیم که باید به آنها آموزش داد که این کار حرام است و فاکتورها نباید صوری باشد و باید واقعی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های ربا وارد بانکها شد و پول های حلال مردم نیز وارد بانک ها شد و با هم مخلوط شد و غبار آن بر کسانی که اهل ربا نیستند نیز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دعاها مستجاب نمی شود و نزولات آسمانی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 که زمانی فرا می رسد که فرد صبح، مؤمن است و شب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پیشنهاد سود کلانی به او می کنند و فرد با قبول آن ایمانش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مسائل فراموش شده در بانک ها مهلت دادن به کسی است که معسور است و حال آنکه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کانَ ذُو عُسْرَةٍ فَنَظِرَةٌ إِلی‌ مَیْسَرَةٍ</w:t>
      </w:r>
      <w:r>
        <w:rPr>
          <w:rStyle w:val="FootnoteAnchor"/>
          <w:rtl w:val="true"/>
        </w:rPr>
        <w:footnoteReference w:id="34"/>
      </w:r>
      <w:r>
        <w:rPr>
          <w:rFonts w:ascii="IRNazanin" w:hAnsi="IRNazanin" w:eastAsia="IRNazanin"/>
          <w:color w:val="111111"/>
          <w:sz w:val="28"/>
          <w:sz w:val="28"/>
          <w:szCs w:val="28"/>
          <w:rtl w:val="true"/>
          <w:lang w:bidi="fa-IR"/>
        </w:rPr>
        <w:t xml:space="preserve">  بر این اساس اگر کسی ورشکست شده باشد و نتواند بدهی خود را بدهد باید به او مهلت داد ولی بانک ها به این نکته کاری ندارند و به محض عدم پرداخت بدهی، جریمه را برای او منظور می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سوم همین جریمه های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معسور نباشد و دارای مال باشد ولی بدهی خود را ندهد می شود او را جریمه کرد ولی این جریمه را باید حاکم شرع انجام دهد و جریمه هم وارد بیت المال می شود در روایت است که لَیُّ‌ الْوَاجِدِ بِالدَّیْنِ یُحِلُّ عِرْضَهُ وَ عُقُوبَتَهُ </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تأخیر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بدهکار است و پول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می توان عقوبت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او می تواند زندان باشد یا شلاق و یا جریمه 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 خلاف جریمه های بی حساب و کتابی است که بانک ها دریافت می کند و آن را به شکل روزشمار محاسبه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 ادامه یابد افراد غنی، غنی تر و افراد فقیر، فقیرتر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 خواهیم که به ما توفیقی دهد که اگر میان جماعتی هستیم که اهل غیبت، روزه خواری و یا گناهان دیگر هستند ما مانند آنها نباشیم و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 جماعت شدنت رسوائیست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ایمان قوی باشد به فرموده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تَسْتَوْحِشُوا فِی‌ طَرِیقِ الْهُدَی لِقِلَّةِ أَهْلِه‌  </w:t>
      </w:r>
      <w:r>
        <w:rPr>
          <w:rStyle w:val="FootnoteAnchor"/>
          <w:rtl w:val="true"/>
        </w:rPr>
        <w:footnoteReference w:id="36"/>
      </w:r>
      <w:r>
        <w:rPr>
          <w:rFonts w:ascii="IRNazanin" w:hAnsi="IRNazanin" w:eastAsia="IRNazanin"/>
          <w:color w:val="111111"/>
          <w:sz w:val="28"/>
          <w:sz w:val="28"/>
          <w:szCs w:val="28"/>
          <w:rtl w:val="true"/>
          <w:lang w:bidi="fa-IR"/>
        </w:rPr>
        <w:t xml:space="preserve">  یعنی انسان باید در مسیر اصلی گام بردارد و اگر دیگران به بیراهه می روند انسان نباید از تنهایی وحشت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بانکداری غربی سودی حدود یک تا پنج درصد می گیرد ولی بانک های اسلامی سودی بسیار بیشتر از این مقدار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اصالة اللزوم در بیع</w:t>
      </w:r>
    </w:p>
    <w:p>
      <w:pPr>
        <w:pStyle w:val="BookText"/>
        <w:rPr/>
      </w:pPr>
      <w:r>
        <w:rPr>
          <w:rFonts w:ascii="Amiri" w:hAnsi="Amiri" w:eastAsia="Amiri" w:cs="Amiri"/>
          <w:color w:val="111111"/>
          <w:sz w:val="28"/>
          <w:sz w:val="28"/>
          <w:szCs w:val="28"/>
          <w:rtl w:val="true"/>
          <w:lang w:bidi="ar-SA"/>
        </w:rPr>
        <w:t xml:space="preserve">بحث فقهی ما حدیث لَا یَحِلُ‌ مَالُ‌ امْرِئٍ‌ مُسْلِمٍ إِلَّا بِطِیبَةِ نَفْسه </w:t>
      </w:r>
      <w:r>
        <w:rPr>
          <w:rStyle w:val="FootnoteAnchor"/>
          <w:rtl w:val="true"/>
        </w:rPr>
        <w:footnoteReference w:id="37"/>
      </w:r>
      <w:r>
        <w:rPr>
          <w:rFonts w:ascii="IRNazanin" w:hAnsi="IRNazanin" w:eastAsia="IRNazanin"/>
          <w:color w:val="111111"/>
          <w:sz w:val="28"/>
          <w:sz w:val="28"/>
          <w:szCs w:val="28"/>
          <w:rtl w:val="true"/>
          <w:lang w:bidi="fa-IR"/>
        </w:rPr>
        <w:t xml:space="preserve">  است که ما آن را از منابع مختلف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امام رضا علیه السلام و از ناحیه ی مقدسه نقل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مکانی می شوند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است که انسان در آن سکنی می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کردن قسم که با عمل کردن به قسم یا با دادن کفاره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شریفه ی مربوط به حضرت موسی نیز از همین قبیل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احْلُلْ عُقْدَةً مِنْ لِسانی‌</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گشودن و باز کردن است و اگر چیزی حلیت دارد یعنی راه آن باز است و می 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العقدة، یعنی باز کردن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أصله من حلّ الأحمال عند النزول، زیرا کسی که به مکانی می رود پیاده می شود و بارهای خود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نیز در مقاییس اللغة شبیه همین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کلُّها عندی فَتْح الشی‌ءِ، لا یشذُّ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 من همه ی استعمالات این کلمه به معنای باز کردن چیزی است و تمامی معانی آن به همین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حلیت در احکام نیز به معنای گشودن راه و اجازه ی تصرفات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مجاز نیست مگر به اجازه 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فسخ معامله فسخ نمی شود مگر اینکه فسخ،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خانه ای را به کسی فروخته باشد بدون مجوز و یا فسخ مشروع نمی توان آن را پس بگیرد و از دست صاحبش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دلالت این روایت مانند سندش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اشکالاتی وارد شده است و ما به دو اشکال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حلیت تکلیفی بحث می کند یعنی نمی توان در مال غیر تصرف کرد و اگر مال، غیر خوردنی است نمی توان آن را خورد و اگر پوشیدنی است نمی توان آن را پوشید و اگر مسکونی است نمی شود در آن ساکن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روایت، اطلاق دارد و حتی فروش مال دیگری را نیز شامل می شود بنا بر این تصرفات ناقله بدون اذن صاحب مال را جایز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علاوه بر حکم تکلیفی، حکم وضعی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چه تکلیفیه باشد و چه ناقله مجاز نیست</w:t>
      </w:r>
      <w:r>
        <w:rPr>
          <w:rFonts w:eastAsia="IRNazanin" w:cs="IRNazanin"/>
          <w:color w:val="111111"/>
          <w:sz w:val="28"/>
          <w:szCs w:val="28"/>
          <w:rtl w:val="true"/>
          <w:lang w:bidi="fa-IR"/>
        </w:rPr>
        <w:t>.</w:t>
      </w:r>
      <w:bookmarkStart w:id="28" w:name="pg4735_48580"/>
    </w:p>
    <w:p>
      <w:pPr>
        <w:pStyle w:val="BookText"/>
        <w:rPr/>
      </w:pPr>
      <w:bookmarkEnd w:id="28"/>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حکم تکلیفی و وضعی از قبیل استعمال لفظ در اکثر از معنای واحد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اولا ما استعمال لفظ در اکثر از معنای واحد را جایز می دانیم و در انوار الاصول آن را توضیح داده ایم و شواهدی از اشعار عرب و عجم داریم که استعمال لفظ در اکثر از معنای واحد شده است و حتی لطافت اقتضاء می کند که چنین کنند بقول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المرتمی فی الدجی والمبتلی بعمی‌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والمشتکی ظمئاً والمبتغی دیناً</w:t>
      </w:r>
    </w:p>
    <w:p>
      <w:pPr>
        <w:pStyle w:val="BookText"/>
        <w:rPr/>
      </w:pPr>
      <w:r>
        <w:rPr>
          <w:rFonts w:ascii="IRNazanin" w:hAnsi="IRNazanin" w:eastAsia="IRNazanin"/>
          <w:color w:val="111111"/>
          <w:sz w:val="28"/>
          <w:sz w:val="28"/>
          <w:szCs w:val="28"/>
          <w:rtl w:val="true"/>
          <w:lang w:bidi="fa-IR"/>
        </w:rPr>
        <w:t>یأتون سدّته‌ من‌ کلّ‌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ویستفیدون من نعمائه عینا</w:t>
      </w:r>
    </w:p>
    <w:p>
      <w:pPr>
        <w:pStyle w:val="BookText"/>
        <w:rPr/>
      </w:pPr>
      <w:r>
        <w:rPr>
          <w:rFonts w:ascii="IRNazanin" w:hAnsi="IRNazanin" w:eastAsia="IRNazanin"/>
          <w:color w:val="111111"/>
          <w:sz w:val="28"/>
          <w:sz w:val="28"/>
          <w:szCs w:val="28"/>
          <w:rtl w:val="true"/>
          <w:lang w:bidi="fa-IR"/>
        </w:rPr>
        <w:t>پاسخ دوم این است که ما می گوییم که این از باب استعمال لفظ در اکثر از معنای واحد نیست بلکه از باب قدر مشترک می باشد و در جامع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تکلیفیه و وضعیه همین معنای جامع اراده شده است</w:t>
      </w:r>
      <w:r>
        <w:rPr>
          <w:rFonts w:eastAsia="IRNazanin" w:cs="IRNazanin"/>
          <w:color w:val="111111"/>
          <w:sz w:val="28"/>
          <w:szCs w:val="28"/>
          <w:rtl w:val="true"/>
          <w:lang w:bidi="fa-IR"/>
        </w:rPr>
        <w:t>.</w:t>
      </w:r>
    </w:p>
    <w:p>
      <w:pPr>
        <w:pStyle w:val="Heading2"/>
        <w:numPr>
          <w:ilvl w:val="1"/>
          <w:numId w:val="1"/>
        </w:numPr>
        <w:rPr/>
      </w:pPr>
      <w:bookmarkStart w:id="29" w:name="__RefHeading___Toc1376097_2035185390"/>
      <w:bookmarkStart w:id="30" w:name="_Toc10"/>
      <w:bookmarkEnd w:id="29"/>
      <w:r>
        <w:rPr>
          <w:rtl w:val="true"/>
        </w:rPr>
        <w:t>روایات داله بر اصالة الزوم در بیع</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اصالة الزوم در بیع</w:t>
      </w:r>
    </w:p>
    <w:p>
      <w:pPr>
        <w:pStyle w:val="BookText"/>
        <w:rPr/>
      </w:pPr>
      <w:r>
        <w:rPr>
          <w:rFonts w:ascii="IRNazanin" w:hAnsi="IRNazanin" w:eastAsia="IRNazanin"/>
          <w:color w:val="111111"/>
          <w:sz w:val="28"/>
          <w:sz w:val="28"/>
          <w:szCs w:val="28"/>
          <w:rtl w:val="true"/>
          <w:lang w:bidi="fa-IR"/>
        </w:rPr>
        <w:t>ابتدا فهرستی از آنچه در بحث خیارات بیان کردیم را ارائه می دهیم و بعد بحث را پیگیری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بحثِ خیارات از بحث های بسیار مهم است زیرا مردم شب و روز معاملاتی دارند و اگر قرار باشد در آن فسخی واقع شود، احتیاج به احکام روشن و واضحی دارد که مربوط به خیارات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عدد خیارات را بیان کردیم و گفتیم بعضی تعداد آنها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بعضی مانند امام قدس سره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بعضی مانند محقق سبزواری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شهید در لمعه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دو مقدمه رفتیم که شیخ انصاری در مکاسب بیان کرده است و البته صاحب جواهر آن را به اجمال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معنای خیار بود که به این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هو مِلک فسخ العقد</w:t>
      </w:r>
    </w:p>
    <w:p>
      <w:pPr>
        <w:pStyle w:val="BookText"/>
        <w:rPr/>
      </w:pPr>
      <w:r>
        <w:rPr>
          <w:rFonts w:ascii="IRNazanin" w:hAnsi="IRNazanin" w:eastAsia="IRNazanin"/>
          <w:color w:val="111111"/>
          <w:sz w:val="28"/>
          <w:sz w:val="28"/>
          <w:szCs w:val="28"/>
          <w:rtl w:val="true"/>
          <w:lang w:bidi="fa-IR"/>
        </w:rPr>
        <w:t>دوم نیز مسأله ی لزوم در معاملات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خیار داشتن فرع بر این است که معامله لازم باشد تا بتوانند آن را فسخ کنند و الا اگر معامله لازم نباشد احتیاج به فسخ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لزوم در معاملات ابتدا به سراغ بناء عقلاء رفتیم و آن اینکه عقلاء اصل را در معاملات بر لزوم می دانند و اگر قراردادی ببندند اصل را بر لزوم آن می دانند و شارع هم آن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سراغ آیات و سپس به سراغ روایات رفتیم و دو روایت را بررسی کردیم و اکون به سراغ روایت سوم می 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الْبَیِّعَانِ‌ بِالْخِیَارِ مَا لَمْ‌ یَفْتَرِقَا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در روایات بسیاری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وسائل در ابواب الخیار آن را ذکر کرده است </w:t>
      </w:r>
      <w:r>
        <w:rPr>
          <w:rStyle w:val="FootnoteAnchor"/>
          <w:rtl w:val="true"/>
        </w:rPr>
        <w:footnoteReference w:id="39"/>
      </w:r>
      <w:r>
        <w:rPr>
          <w:rFonts w:ascii="IRNazanin" w:hAnsi="IRNazanin" w:eastAsia="IRNazanin"/>
          <w:color w:val="111111"/>
          <w:sz w:val="28"/>
          <w:sz w:val="28"/>
          <w:szCs w:val="28"/>
          <w:rtl w:val="true"/>
          <w:lang w:bidi="fa-IR"/>
        </w:rPr>
        <w:t xml:space="preserve">  صاحب وسائل در باب اول از ابواب خیار هفت حدیث نقل کرده است که شش تای آن مشابه روایت فوق است و یک روایت معارض دارد که ان شاء الله در خیار مجلس از آن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باب دوم نیز پنج روایت دیگر بیان کرده است و مضمون آن این است که امام علیه السلام به معامله ای اقدام کرد و بعد از آنجا برخاست و از آن مجلس دور شد و بیان فرمود که می خواستم خیار مجلس ساقط شود و معامله لازم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روایات باب متضافر است و جالب اینکه در کتب عامه نیز این روایت به طور مبسوط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بعضی می گویند که روایات مزبور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نظر سند فکرمان راحت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خبرگزاری ها که اگر همه با هم متفاقا یک خبر را نقل کنند برای انسان علم حاصل می شود و مقدار تواتر این است که روایات و اخبار به اندازه ای برسد که مفید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قبول داریم که این روایات مخصوص به باب بیع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بگوییم که منظور ما از خیارات، خیارات تمامی معاملات است بدیهی است که این روایات اخص از مدعی است ولی همان گونه که ما قائل شدیم ترجیح می دهیم که بحث را در خصوص خیار بیع ببریم و بعد که بیع تمام شد به سراغ سایر معاملات رویم و اصالة اللزوم را در آنها اثبات کنیم و سپس به سراغ خیارات در آن معاملات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بنا بر عقیده ی ما دلیل اخص از مدعی نیست زیرا عنوان مسأله را خیار بیع قرار داده ایم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دلالت صریح بیان می کند که بعد از افتراق بیع واجب می شود و این همان اصالة اللزوم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ابتدا خیار مجلس را ذکر می کند و بعد می فرماید که بعد از جدا شدن بیع لازم می شود یعنی در آن مجلس که هستند معامله متزلزل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باب خیار مجلس بیان خواهیم که اگر هر دو در محضر رفتند و امضاء کردند و شهود نیز امضاء نمودند و هنوز در محضر هستند آیا می توانند معامله را به هم بزنند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بناء عقلاء چنین است که بعد از امضاء دیگر قرارداد را فسخ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عنوان مبایعه نامه آن را امضاء کنند قول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وجود دارد و سابقا نیز به اشاره کردیم و آن اینکه بعضی گفته اند که معصوم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وجب البیع من ناحیة الخیار المجلس نه آنکه بیع مطلقا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حدیث را به صورت عام اضافی قلمداد کرده اند یعنی دیگر خیار مجلس در کار نیست ولی اینکه خیارات دیگر هست یا نیست از این روایات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روایات از دلالت می افتد و محدود به خیار مجلس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وارد نیست زیرا کلام معصوم مطلق است و نمی توان آن را مخصوص به خیار مجلس کرد زیرا قیدی در این روایات نیست و باید به اطلاق آن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اصل کلی است و قابل استثناء می باشد بنا بر این اگر خیار عیب، خیر تأخیر و خیارات دیگر باشد آن را استثناء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تخصیص اکثر هم نمی شود زیرا بعضی خیارات را پنج تا شمرده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تمسک به این عام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افترقا وجب البیع از قبیل تمسک به عام در شبهات مصداقیه است زیرا وقتی بعد از مجلس فسخ کردیم این احتمال هست که بیعی دیگر وجود نداشته باشد و چون احتمال می دهیم که فسخ اثر کند و اصالة اللزومی در کار نباشد و این از قبیل تمسک به عموم عام در شبهات مصداقیه است</w:t>
      </w:r>
      <w:r>
        <w:rPr>
          <w:rFonts w:eastAsia="IRNazanin" w:cs="IRNazanin"/>
          <w:color w:val="111111"/>
          <w:sz w:val="28"/>
          <w:szCs w:val="28"/>
          <w:rtl w:val="true"/>
          <w:lang w:bidi="fa-IR"/>
        </w:rPr>
        <w:t>.</w:t>
      </w:r>
      <w:bookmarkStart w:id="31" w:name="pg4735_48584"/>
    </w:p>
    <w:p>
      <w:pPr>
        <w:pStyle w:val="BookText"/>
        <w:rPr/>
      </w:pPr>
      <w:bookmarkEnd w:id="31"/>
      <w:r>
        <w:rPr>
          <w:rFonts w:ascii="IRNazanin" w:hAnsi="IRNazanin" w:eastAsia="IRNazanin"/>
          <w:color w:val="111111"/>
          <w:sz w:val="28"/>
          <w:sz w:val="28"/>
          <w:szCs w:val="28"/>
          <w:rtl w:val="true"/>
          <w:lang w:bidi="fa-IR"/>
        </w:rPr>
        <w:t>پاسخ آن این است که این شبهه ی بسیار ضعیفی است زیرا تمسک به عموم عام در شبهات مصداقیه که می گویند جایز نیست مانند این مثال است که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 دانیم که زید عالم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 توانیم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عالم بدانیم و بعد او را اکرام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کنیم که آیا غیر سادات از علماء را هم باید اکرام کنیم یا نه این از باب تمسک به عموم عام در شبهات مصداقیه نیست زیرا باید غیر سادات از علماء را هم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بیع یقینا واقع شده است و امام علیه السلام نیز می فرماید که بعد از مجلس آن را نمی توان فسخ کرد مگر به سبب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در معاملات لزوم است و روایات البیعان بالخیار از بهترین روایاتی است که اصالة اللزوم را در بیع ثابت می کند</w:t>
      </w:r>
      <w:r>
        <w:rPr>
          <w:rFonts w:eastAsia="IRNazanin" w:cs="IRNazanin"/>
          <w:color w:val="111111"/>
          <w:sz w:val="28"/>
          <w:szCs w:val="28"/>
          <w:rtl w:val="true"/>
          <w:lang w:bidi="fa-IR"/>
        </w:rPr>
        <w:t>.</w:t>
      </w:r>
    </w:p>
    <w:p>
      <w:pPr>
        <w:pStyle w:val="Heading2"/>
        <w:numPr>
          <w:ilvl w:val="1"/>
          <w:numId w:val="1"/>
        </w:numPr>
        <w:rPr/>
      </w:pPr>
      <w:bookmarkStart w:id="32" w:name="__RefHeading___Toc1376099_2035185390"/>
      <w:bookmarkStart w:id="33" w:name="_Toc11"/>
      <w:bookmarkEnd w:id="32"/>
      <w:r>
        <w:rPr>
          <w:rtl w:val="true"/>
        </w:rPr>
        <w:t>اصالة اللزوم در بیع</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اللزوم در بیع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قاعده ی الزام بود یعنی هر بیع یا معامله ای لازم است مگر آنچه با دلیل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اولی عدم جواز فسخ است و فسخ کردن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مهمترین دلیل، بناء عقلاء بود و همچنین به آیات قرآن و روایات متعددی اشاره کردیم و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رسیدیم و گفتیم که مفهوم آن این است که اگر متبایعین از هم جدا شوند معامله لازم می شود مگر اینکه خیاری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 اینجا به سراغ روایات سایر خیارات نرفتند و حال آنکه دلالت آنها نیز خوب است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خیار حیوان روایات متعددی داریم که تا سه روز مشتری خیار دارد و بعد از آن دیگر اختیاری ندارد و نمی تواند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 متعددی در وسائل الشیعه در باب سوم از ابواب خیارات است که ما یک حدیث آن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عَلِیِّ بْنِ فَضَّالٍ قَالَ سَمِعْتُ أَبَا الْحَسَنِ عَلِیَّ بْنَ مُوسَی الرِّضَا ع یَقُولُ‌ صَاحِبُ‌ الْحَیَوَانِ‌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بِالْخِیَارِ بِثَلَاثَةِ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روز خیار دارد و می تواند حیوان را بر گرداند و معامله را فسخ 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حسن بن فضال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مفهوم این روایت، معامله بعد از سه روز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تمامی روایات باب خیارات را با هم جمع کنیم بعید نیست که به حد تواتر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همان باب و روایت سوم و چهارم و ششم و هشتم نیز همین دلالت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روایاتی که در باب خیار تخلف شرط آمده است مثلا شرط کرده است که تا فلان زمان ثمن را تحویل دهد ولی به آن شرط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بایع می تواند معامله را فسخ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فَضَالَةَ عَنْ أَبَانِ بْنِ عُثْمَانَ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بِعْتَ‌ رَجُلًا عَلَی‌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مثلا در فلان موقع ثمن را تحویل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أَتَاکَ بِمَالِکَ وَ إِلَّا فَالْبَیْعُ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حق داری آن را فسخ کنی</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هرچند در سند روایت ابی الجارود وجود دارد ولی همان گونه که گفتیم مجموع این روایات در حد تواتر است و ضعف سند یک یا چند روایت ضرری نمی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روایت فوق این است که اگر مشتری به شرط عمل کرد بیع را نمی تواند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روایات خیار تأخیر که عبارت است از اینکه کسی جنسی را گرفته است و گفته است که این مبیع مال من باشد و پول آن را می دهم و مبیع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ثمن داده شد و نه مثمن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تا سه روز بیاید معامله مال اوست و الا بایع می تواند معامله را فسخ کند و جنس را به دیگری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الْحُسَیْنِ بْنِ سَعِیدٍ عَنْ صَفْوَانَ عَنْ عَبْدِ الرَّحْمَنِ بْنِ الْحَجَّاجِ عَنْ عَلِیِّ بْنِ یَقْطِینٍ‌ أَنَّهُ سَأَلَ أَبَا الْحَسَنِ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 علیه السلام زیرا علی بن یقطین از اصحاب ایشان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یَبِیعُ الْبَیْعَ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مبیع را می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یَقْبِضُهُ صَاحِبُهُ وَ لَا یَقْبِضُ الثَّمَنَ قَالَ فَإِنَّ الْأَجَلَ بَیْنَهُمَا ثَلَاثَةُ أَیَّامٍ فَإِنْ قَبَضَ بَیْعَهُ وَ إِلَّا فَلَا بَیْعَ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حق فسخ دارد که البته می تواند از آن استفاده نکند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روایت معتبر است و رجال آن همه مورد وثوق می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از دو جهت خوب است یکی اینکه هم در اول کار تا سه روز بیع لازم است و بایع حق فسخ ندارد و هم اگر در این سه روز ثمن را بیاورد بایع حق فسخ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خیار ما یفسد بیومه یعنی چیزهایی است مانند سبزیجات و میوجات که در عرض یک روز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باب دلالت دارد که اگر کسی معامله کند و نه جنس را ببرد و نه پول را بدهد، مبیع تا غروب مال مشتری است و بیع را نمی توان فسخ کرد ولی بعد از آن بایع می تواند معامله را فسخ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ابْنِ فَضَّالٍ عَنِ ابْنِ رِبَاطٍ عَنْ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لزوم یعنی بایع متعهد است و نمی تواند معامله را بر هم 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یَفْسُدُ مِنْ یَوْمِهِ مِثْلِ الْبُقُولِ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سبزیجات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الْبِطِّیخِ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الْفَوَاکِهِ یَوْمٌ إِلَی اللَّیْلِ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دلالت این روایت نیز بر اصالة اللزوم بسیار خوب است زیرا اولا بیع تا قبل از غروب لازم است و همچنین اگر تا قبل از غروب ثمن را بیاورد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 مورد 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خیار رؤیت این است که کسی جنسی را ندیده با اوصافی خریده و بعد که مشاهده کرده است و دیده که خلاف آن اوصافی بود که بایع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بایع صفاتی را ذکر نکرده باشد ولی مشتری بعد از دیدن فهمیده است که جنس صفات لازم را ندارد مثلا نود و چند درصد را دیده بود و به اعتبار آن همه را خرید و بعد دید که آن مقدار از درصد باقی مانده صفات لازم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عَلِیِّ بْنِ مَحْبُوبٍ عَنْ أَیُّوبَ بْنِ نُوحٍ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ضَیْعَةً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مزرعه ای را خرید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یَدْخُلُهَا وَ یَخْرُجُ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تمام مزرعه را وارسی نکرده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نَقَدَ الْمَالَ صَارَ إِلَی الضَّیْعَةِ فَقَلَّبَهَا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زیر و رو و بررسی کرد و در بعضی نسخ آمده است ففتَّشها یعنی آن را تفتیش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فَاسْتَقَالَ صَاحِبَهُ فَلَمْ یُقِلْهُ فَقَالَ أَبُو عَبْدِ اللَّهِ ع إِنَّهُ لَوْ قَلَّبَ‌ مِنْهَا وَ نَظَرَ إِلَی‌ تِسْعٍ وَ تِسْعِینَ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 و نه بخش آن را دیده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بَقِیَ مِنْهَا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 قطعه را ندیده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یَرَهَا لَکَانَ لَهُ فِی ذَلِکَ خِیَارُ الرُّؤْیَةِ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روایت این است که اگر همه را دیده باشد دیگر خیار رؤیت ندارد و معامله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معیوب مشتری باشد خیار دارد و الا بیع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باب می گوید که اگر کسی پارچه ای خریده باشد و آن را قیچی کرده و می خواهد بدوزد و بعد دید عیبی دارد چون در آن تغییر ایجاد کرده فقط می تواند ارش بگیرد و نمی تواند آن را پس دهد ولی اگر در آن تغییری ایجاد نکرده می تواند مال را فسخ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بْنِ إِبْرَاهِیمَ عَنْ أَبِیهِ عَنِ ابْنِ أَبِی عُمَیْرٍ عَنْ جَمِیلٍ عَنْ بَعْضِ أَصْحَابِنَا عَنْ أَحَدِهِمَا ع‌ فِی الرَّجُلِ یَشْتَرِی الثَّوْبَ أَوِ الْمَتَاعَ فَیَجِدُ فِیهِ عَیْباً فَقَالَ إِنْ کَانَ الشَّیْ‌ءُ قَائِماً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جنس به حال اصلی هست و در آن تصرفی ایجاد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عَلَی صَاحِبِهِ وَ أَخَذَ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الثَّوْبُ قَدْ قُطِعَ أَوْ خِیطَ أَوْ 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بِنُقْصَانِ 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 تواند ارش بگیرد</w:t>
      </w:r>
      <w:r>
        <w:rPr>
          <w:rFonts w:eastAsia="IRNazanin" w:cs="IRNazanin"/>
          <w:color w:val="111111"/>
          <w:sz w:val="28"/>
          <w:szCs w:val="28"/>
          <w:rtl w:val="true"/>
          <w:lang w:bidi="fa-IR"/>
        </w:rPr>
        <w:t xml:space="preserve">).  </w:t>
      </w:r>
      <w:r>
        <w:rPr>
          <w:rStyle w:val="FootnoteAnchor"/>
          <w:rtl w:val="true"/>
        </w:rPr>
        <w:footnoteReference w:id="45"/>
      </w:r>
      <w:bookmarkStart w:id="34" w:name="pg4735_48589"/>
    </w:p>
    <w:p>
      <w:pPr>
        <w:pStyle w:val="BookText"/>
        <w:rPr/>
      </w:pPr>
      <w:bookmarkEnd w:id="34"/>
      <w:r>
        <w:rPr>
          <w:rFonts w:ascii="IRNazanin" w:hAnsi="IRNazanin" w:eastAsia="IRNazanin"/>
          <w:color w:val="111111"/>
          <w:sz w:val="28"/>
          <w:sz w:val="28"/>
          <w:szCs w:val="28"/>
          <w:rtl w:val="true"/>
          <w:lang w:bidi="fa-IR"/>
        </w:rPr>
        <w:t>این روایت مرسله است ولی اصحاب حدیث آن همه موثق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روایت این است که اگر مبیع معیوب نبود، لازم است و نمی توان معامله را فسخ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همه نشان می دهد که اصل در معاملات لزوم است و خیارات استثنائی از این اصل است</w:t>
      </w:r>
      <w:r>
        <w:rPr>
          <w:rFonts w:eastAsia="IRNazanin" w:cs="IRNazanin"/>
          <w:color w:val="111111"/>
          <w:sz w:val="28"/>
          <w:szCs w:val="28"/>
          <w:rtl w:val="true"/>
          <w:lang w:bidi="fa-IR"/>
        </w:rPr>
        <w:t>.</w:t>
      </w:r>
    </w:p>
    <w:p>
      <w:pPr>
        <w:pStyle w:val="Heading2"/>
        <w:numPr>
          <w:ilvl w:val="1"/>
          <w:numId w:val="1"/>
        </w:numPr>
        <w:rPr/>
      </w:pPr>
      <w:bookmarkStart w:id="35" w:name="__RefHeading___Toc1376101_2035185390"/>
      <w:bookmarkStart w:id="36" w:name="_Toc12"/>
      <w:bookmarkEnd w:id="35"/>
      <w:r>
        <w:rPr>
          <w:rtl w:val="true"/>
        </w:rPr>
        <w:t>اصالة اللزوم در معاملات</w:t>
      </w:r>
      <w:bookmarkEnd w:id="3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اللزوم در معاملات</w:t>
      </w:r>
    </w:p>
    <w:p>
      <w:pPr>
        <w:pStyle w:val="BookText"/>
        <w:rPr/>
      </w:pPr>
      <w:r>
        <w:rPr>
          <w:rFonts w:ascii="IRNazanin" w:hAnsi="IRNazanin" w:eastAsia="IRNazanin"/>
          <w:color w:val="111111"/>
          <w:sz w:val="28"/>
          <w:sz w:val="28"/>
          <w:szCs w:val="28"/>
          <w:rtl w:val="true"/>
          <w:lang w:bidi="fa-IR"/>
        </w:rPr>
        <w:t>بحث در قاعده ی لزوم در معاملات است و آن اینکه اصل در معاملات علی الخصوص در بیع لزوم است مگر اینکه دلیلی بر فسخ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آخرین روایت رسیده ایم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به آن تمسک کرده اند و قائل شده اند که شروط، شامل هر عقدی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لزوم وفاء است یعنی مؤمنون به هر شرط و عقدی وفادار هستند و این همان لزوم در معاملات است و منحصر به بیع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باید از نظر سندی و دلالی بررسی شود و اشکالاتی که به آن وارد شده است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چندین سند نقل شده است و صاحب وسائل الشیعه در باب ششم از ابواب خیارات پنج روایت به این مضمون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این روایت از مشهورات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بعضی از این روایات معتبر است و بعضی معتبر نیست ولی چون متضافر است و مشهور به آن عمل کرده اند ضعف سند بعضی از آنها مشکلی ایجاد نمی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عِدَّةٍ مِنْ أَصْحَابِنَا عَنْ سَهْلِ بْنِ زِیَادٍ وَ أَحْمَدَ بْنِ مُحَمَّدٍ جَمِیعاً عَنِ ابْنِ مَحْبُوبٍ عَنْ عَبْدِ اللَّهِ بْنِ سِنَانٍ عَنْ أَبِی عَبْدِ اللَّهِ ع قَالَ سَمِعْتُهُ یَقُولُ‌ مَنِ اشْتَرَطَ شَرْطاً مُخَالِفاً لِکِتَابِ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لَهُ وَ لَا یَجُوزُ عَلَی الَّذِی اشْتُرِطَ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شارط و نه مشروط علیه نمی توانند از شرط مخالف کتاب الله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الْمُسْلِمُونَ عِنْدَ شُرُوطِهِمْ مِمَّا وَافَقَ کِتَابَ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از روایت شاهد بحث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ذیل روایت در حکم بیان یک قاعده ی کلی است و آن اینکه اگر شرط، مخالف کتاب نباشد باید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عبد الله بن سنان است و او دو روایت دیگر نیز دارد ولی چون مضامین آنها با هم متفاوت است صاحب وسائل آنها را از هم جدا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کُلَّ شَرْطٍ خَالَفَ کِتَابَ اللَّهِ عَزَّ وَ جَلَّ فَلَا یَجُوزُ</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عَنْهُ عَنْ صَفْوَانَ عَنِ ابْنِ سِنَانٍ قَالَ‌ سَأَلْتُ أَبَا عَبْدِ اللَّهِ ع عَنِ الشَّرْطِ فِی الْإِمَاءِ لَا تُبَاعُ وَ لَا تُوهَبُ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کنیز را نه به کسی بفروشی و نه به کسی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یَجُوزُ ذَلِکَ غَیْرَ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ارث به دیگری می رسد یکی اگر پدر فوت کند امه از طریق ارث به پسر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تُورَثُ لِأَنَّ کُلَّ شَرْطٍ خَالَفَ الْکِتَابَ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ارث در کتاب الله آمده است و شرط اگر مخالف آن باشد باطل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بِإِسْنَادِهِ عَنْ أَحْمَدَ بْنِ مُحَمَّدِ بْنِ عِیسَی عَنْ عَلِیِّ بْنِ حَدِیدٍ عَنْ أَبِی الْمَغْرَاءِ عَنِ الْحَلَبِیِّ عَنْ أَبِی عَبْدِ اللَّهِ ع‌ فِی رَجُلَیْنِ اشْتَرَکَا فِی مَالٍ وَ رَبِحَا فِیهِ رِبْحاً وَ کَانَ الْمَالُ دَیْناً عَلَیْهِمَا فَقَالَ أَحَدُهُمَا لِصَاحِبِهِ أَعْطِنِی رَأْسَ الْمَالِ وَ الرِّبْحُ لَکَ وَ مَا تَوِیَ‌ فَعَلَیْکَ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سرمایه ی من را به من بده و چه سود کرد و چه از بین رفت بر عهده 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بَأْسَ بِهِ إِذَا اشْتَرَطَ عَلَیْهِ وَ إِنْ کَانَ شَرْطاً یُخَالِفُ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رَدٌّ إِلَی کِتَابِ اللَّهِ عَزَّ وَ جَلَّ الْحَدِیثَ</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بِإِسْنَادِهِ عَنِ الصَّفَّارِ عَنِ الْحَسَنِ بْنِ مُوسَی الْخَشَّابِ عَنْ غِیَاثِ بْنِ کَلُّوبٍ عَنْ إِسْحَاقَ بْنِ عَمَّارٍ عَنْ جَعْفَرٍ عَنْ أَبِیهِ ع أَنَّ عَلِیَّ بْنَ أَبِی طَالِبٍ ع کَانَ یَقُولُ‌ مَنْ شَرَطَ لِامْرَأَتِهِ شَرْطاً فَلْیَفِ 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این است که شرط در ضمن عقد نکاح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الْمُسْلِمِینَ عِنْدَ شُرُوطِهِمْ إِلَّا شَرْطاً حَرَّمَ حَلَالًا أَوْ أَحَلَّ حَرَاماً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دلالت این روایات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الالزام و الالتزام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این شرط در ضمن عقد نباشد و فقط از باب قراردادی ابتدایی بین دو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شروطی است که در ضمن عقدی از عقود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شق دوم را اختیار می کند و می فرماید که این روایات ظهور در شرط ضمن عقد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عبارتی از قاموس اللغة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الزام الشیء و التزامه فی البیع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از شرط همان شرط ضمن العقد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روایات از بحث ما خارج می شود زیرا بحث ما در هر نوع شرطی است نه فقط شرط ضمن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اضافه می کند که اگر شک کنیم که شرط از قبیل شروط ابتدائیه است یا در ضمن عقد، باز هم نمی توان به آن استدلال کرد زیرا باید بدانیم که حتما به معنای اول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تأیید کلام شیخ، عبارت بعضی از ارباب لغت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کل حکم معلوم متعلق بامر یقع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به سراغ مسائل تکوینی رفته است و آن اینکه شرط چیزی است که تابع چیز دیگری باشد که وقتی آن چیز حاصل می شود آن شرط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در امور تشریعیه نیز همین حرف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الامر کالعلامة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شرط علامت برای متعلق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به سراغ علامت رفته است زیرا او در مقام تفسیر آیات قرآن است و ما در آیه ی هجدهم سوره ی محمد به کلمه ی شرط بر می خوریم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یَنْظُرُونَ إِلاَّ السَّاعَةَ أَنْ تَأْتِیَهُمْ بَغْتَةً فَقَدْ جاءَ أَشْراطُها</w:t>
      </w:r>
      <w:r>
        <w:rPr>
          <w:rStyle w:val="FootnoteAnchor"/>
          <w:rtl w:val="true"/>
        </w:rPr>
        <w:footnoteReference w:id="51"/>
      </w:r>
      <w:r>
        <w:rPr>
          <w:rFonts w:ascii="IRNazanin" w:hAnsi="IRNazanin" w:eastAsia="IRNazanin"/>
          <w:color w:val="111111"/>
          <w:sz w:val="28"/>
          <w:sz w:val="28"/>
          <w:szCs w:val="28"/>
          <w:rtl w:val="true"/>
          <w:lang w:bidi="fa-IR"/>
        </w:rPr>
        <w:t xml:space="preserve">  و اشراط جمع شَرَط و 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نیز تابع چیز دیگری است بنا بر این وقتی شرط در امور تکوینیه تابع چیز دیگر است در امور تشریعیه نیز همین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مقاییس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اصل یدل علی عَلَم و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نشانه و علامت چیزی است که تابع چیز دیگری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مصطفوی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مشترک لفظی را قبول ندارد و قائل است که تمامی معانی یک لغت به یک چیز بر می گردد و تمامی معانی به اصل واحد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دیدیم که او در بعضی جاها گرفتار تکلف شده است و واقع این است که نمی توان مشترک لفظی را بالکل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وقتی کلمات ارباب لغت را در مورد شرط نقل می کند در مقام نتیجه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الواحد فی هذه المادة هو الالزام و الالتزام بشیء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ایشان نیز همان تبعیت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این معنا را تقویت کنیم و بگوییم که شرط ظهور در شرط ضمن العقد دارد دیگر نمی توانیم این روایت را به عنوان یک دلیل برای لزوم در معاملات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روایات ناظر به شرط ضمن العقد است نه خود عقد بنا بر این در این صورت مساوی با امثال اوفوا بالعقود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مرحوم شیخ به دعای ندبه که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شَرَطْتَ عَلَیْهِمُ الزُّهْدَ فِی دَرَجَاتِ هَذِهِ‌ الدُّنْیَا الدَّنِیَّة </w:t>
      </w:r>
      <w:r>
        <w:rPr>
          <w:rStyle w:val="FootnoteAnchor"/>
          <w:rtl w:val="true"/>
        </w:rPr>
        <w:footnoteReference w:id="52"/>
      </w:r>
      <w:r>
        <w:rPr>
          <w:rFonts w:ascii="IRNazanin" w:hAnsi="IRNazanin" w:eastAsia="IRNazanin"/>
          <w:color w:val="111111"/>
          <w:sz w:val="28"/>
          <w:sz w:val="28"/>
          <w:szCs w:val="28"/>
          <w:rtl w:val="true"/>
          <w:lang w:bidi="fa-IR"/>
        </w:rPr>
        <w:t xml:space="preserve">   استناد می کند و قائل می شود که این شرط، تابع مقاماتی است که به اهل بیت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راهی را تصور کرده ایم تا از آن طریق بتوانیم دلالت این روایت را زنده کنیم و آن از راه قیاس اولویت است به این بیان که وقتی شرط ضمن العقد واجب الوفاء باشد به طریق اولی خود عقد واجب الوفاء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کسی اشکال کند و بگوید که گاه خود عقد لازم الوفاء نیست ولی شرط ضمن آن لازم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دیگری چیزی را هبه می کند و شرط می کند که آن را به فرد دیگری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هبه عقد جایز است و قابل فسخ می باشد ولی شرط ضمن آن را مادامی که فسخ نشده است نمی توان نادیده گرفت و فسخ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این است که شرط ضمن عقد جایز وقتی واجب العمل می باشد که عقد را فسخ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عقد هم مادامی که فسخ نشده باشد واجب العمل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شرط واجب العمل است و هم مشروط البته مادامی که عقد جایز فسخ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عقد جایز فسخ شود شرط ضمن آن نیز از بین می رود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ادله ی لزوم معاملات تمامی معاملات حتی عقود جایزه را شامل می شود و عقودی مانند هبه با دلیل خاص از تحت آن خارج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طبع تراث الشیخ الاعظم،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طبع تراث الشیخ الاعظم،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طبع تراث الشیخ الاعظم،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طبع تراث الشیخ الاعظم،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طبع تراث الشیخ الاعظم،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ابواب البیع، 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ابواب قصاص النفس،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35023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12670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12666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ابواب البیع، 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الخیار،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ابواب الخیارات،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الخیارات،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ابواب الخیارات،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ابواب الخیارات،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ابواب الخیارات،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ابواب الخیارات،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13702</Words>
  <Characters>48562</Characters>
  <CharactersWithSpaces>61933</CharactersWithSpaces>
  <Paragraphs>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2026-08-18T19:33:04Z</dcterms:created>
  <dc:creator>ghaemiyeh.com</dc:creator>
  <dc:description/>
  <dc:language>en-US</dc:language>
  <cp:lastModifiedBy/>
  <dcterms:modified xsi:type="dcterms:W3CDTF">2026-08-18T23:03:06Z</dcterms:modified>
  <cp:revision>1</cp:revision>
  <dc:subject/>
  <dc:title>آرشیو دروس خارج فقه آیت الله العظمی مکارم شیرازی 96</dc:title>
</cp:coreProperties>
</file>

<file path=docProps/custom.xml><?xml version="1.0" encoding="utf-8"?>
<Properties xmlns="http://schemas.openxmlformats.org/officeDocument/2006/custom-properties" xmlns:vt="http://schemas.openxmlformats.org/officeDocument/2006/docPropsVTypes"/>
</file>