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اهل بیت علیهم السلام بررسی شبهات ابن تیمیه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6466_203518539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646468_203518539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46470_2035185390">
            <w:r>
              <w:rPr>
                <w:webHidden/>
                <w:rStyle w:val="IndexLink"/>
                <w:rtl w:val="true"/>
              </w:rPr>
              <w:t>تقدیم به</w:t>
            </w:r>
            <w:r>
              <w:rPr>
                <w:rStyle w:val="IndexLink"/>
                <w:rtl w:val="true"/>
              </w:rPr>
              <w:t>:</w:t>
              <w:tab/>
            </w:r>
            <w:r>
              <w:rPr>
                <w:rStyle w:val="IndexLink"/>
              </w:rPr>
              <w:t>13</w:t>
            </w:r>
          </w:hyperlink>
        </w:p>
        <w:p>
          <w:pPr>
            <w:pStyle w:val="Contents2"/>
            <w:tabs>
              <w:tab w:val="clear" w:pos="8743"/>
              <w:tab w:val="right" w:pos="9026" w:leader="dot"/>
            </w:tabs>
            <w:rPr/>
          </w:pPr>
          <w:hyperlink w:anchor="__RefHeading___Toc646472_203518539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646474_2035185390">
            <w:r>
              <w:rPr>
                <w:webHidden/>
                <w:rStyle w:val="IndexLink"/>
                <w:rtl w:val="true"/>
              </w:rPr>
              <w:t>مقدمه استاد انصاری بویر‌احمدی</w:t>
            </w:r>
            <w:r>
              <w:rPr>
                <w:rStyle w:val="IndexLink"/>
                <w:rtl w:val="true"/>
              </w:rPr>
              <w:tab/>
            </w:r>
            <w:r>
              <w:rPr>
                <w:rStyle w:val="IndexLink"/>
              </w:rPr>
              <w:t>24</w:t>
            </w:r>
          </w:hyperlink>
        </w:p>
        <w:p>
          <w:pPr>
            <w:pStyle w:val="Contents2"/>
            <w:tabs>
              <w:tab w:val="clear" w:pos="8743"/>
              <w:tab w:val="right" w:pos="9026" w:leader="dot"/>
            </w:tabs>
            <w:rPr/>
          </w:pPr>
          <w:hyperlink w:anchor="__RefHeading___Toc646476_2035185390">
            <w:r>
              <w:rPr>
                <w:webHidden/>
                <w:rStyle w:val="IndexLink"/>
                <w:rtl w:val="true"/>
              </w:rPr>
              <w:t>مقدّمه</w:t>
            </w:r>
            <w:r>
              <w:rPr>
                <w:rStyle w:val="IndexLink"/>
                <w:rtl w:val="true"/>
              </w:rPr>
              <w:tab/>
            </w:r>
            <w:r>
              <w:rPr>
                <w:rStyle w:val="IndexLink"/>
              </w:rPr>
              <w:t>28</w:t>
            </w:r>
          </w:hyperlink>
        </w:p>
        <w:p>
          <w:pPr>
            <w:pStyle w:val="Contents2"/>
            <w:tabs>
              <w:tab w:val="clear" w:pos="8743"/>
              <w:tab w:val="right" w:pos="9026" w:leader="dot"/>
            </w:tabs>
            <w:rPr/>
          </w:pPr>
          <w:hyperlink w:anchor="__RefHeading___Toc646478_2035185390">
            <w:r>
              <w:rPr>
                <w:webHidden/>
                <w:rStyle w:val="IndexLink"/>
                <w:rtl w:val="true"/>
              </w:rPr>
              <w:t>بخش اول</w:t>
            </w:r>
            <w:r>
              <w:rPr>
                <w:rStyle w:val="IndexLink"/>
                <w:rtl w:val="true"/>
              </w:rPr>
              <w:t xml:space="preserve">: </w:t>
            </w:r>
            <w:r>
              <w:rPr>
                <w:rStyle w:val="IndexLink"/>
                <w:rtl w:val="true"/>
              </w:rPr>
              <w:t>مفاهیم و کلیات</w:t>
            </w:r>
            <w:r>
              <w:rPr>
                <w:rStyle w:val="IndexLink"/>
                <w:rtl w:val="true"/>
              </w:rPr>
              <w:tab/>
            </w:r>
            <w:r>
              <w:rPr>
                <w:rStyle w:val="IndexLink"/>
              </w:rPr>
              <w:t>30</w:t>
            </w:r>
          </w:hyperlink>
        </w:p>
        <w:p>
          <w:pPr>
            <w:pStyle w:val="Contents3"/>
            <w:tabs>
              <w:tab w:val="clear" w:pos="8459"/>
              <w:tab w:val="right" w:pos="9026" w:leader="dot"/>
            </w:tabs>
            <w:rPr/>
          </w:pPr>
          <w:hyperlink w:anchor="__RefHeading___Toc646480_203518539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46482_2035185390">
            <w:r>
              <w:rPr>
                <w:webHidden/>
                <w:rStyle w:val="IndexLink"/>
                <w:rtl w:val="true"/>
              </w:rPr>
              <w:t>فصل اول</w:t>
            </w:r>
            <w:r>
              <w:rPr>
                <w:rStyle w:val="IndexLink"/>
                <w:rtl w:val="true"/>
              </w:rPr>
              <w:t xml:space="preserve">: </w:t>
            </w:r>
            <w:r>
              <w:rPr>
                <w:rStyle w:val="IndexLink"/>
                <w:rtl w:val="true"/>
              </w:rPr>
              <w:t>مفاهیم</w:t>
            </w:r>
            <w:r>
              <w:rPr>
                <w:rStyle w:val="IndexLink"/>
                <w:rtl w:val="true"/>
              </w:rPr>
              <w:tab/>
            </w:r>
            <w:r>
              <w:rPr>
                <w:rStyle w:val="IndexLink"/>
              </w:rPr>
              <w:t>31</w:t>
            </w:r>
          </w:hyperlink>
        </w:p>
        <w:p>
          <w:pPr>
            <w:pStyle w:val="Contents4"/>
            <w:tabs>
              <w:tab w:val="clear" w:pos="8176"/>
              <w:tab w:val="right" w:pos="9026" w:leader="dot"/>
            </w:tabs>
            <w:rPr/>
          </w:pPr>
          <w:hyperlink w:anchor="__RefHeading___Toc646484_2035185390">
            <w:r>
              <w:rPr>
                <w:webHidden/>
                <w:rStyle w:val="IndexLink"/>
              </w:rPr>
              <w:t>1</w:t>
            </w:r>
            <w:r>
              <w:rPr>
                <w:rStyle w:val="IndexLink"/>
                <w:rtl w:val="true"/>
              </w:rPr>
              <w:t xml:space="preserve">. </w:t>
            </w:r>
            <w:r>
              <w:rPr>
                <w:rStyle w:val="IndexLink"/>
                <w:rtl w:val="true"/>
              </w:rPr>
              <w:t>معنای لفظی و اصطلاحی اهل‌بیت</w:t>
            </w:r>
            <w:r>
              <w:rPr>
                <w:rStyle w:val="IndexLink"/>
                <w:rtl w:val="true"/>
              </w:rPr>
              <w:tab/>
            </w:r>
            <w:r>
              <w:rPr>
                <w:rStyle w:val="IndexLink"/>
              </w:rPr>
              <w:t>31</w:t>
            </w:r>
          </w:hyperlink>
        </w:p>
        <w:p>
          <w:pPr>
            <w:pStyle w:val="Contents5"/>
            <w:tabs>
              <w:tab w:val="clear" w:pos="7892"/>
              <w:tab w:val="right" w:pos="9026" w:leader="dot"/>
            </w:tabs>
            <w:rPr/>
          </w:pPr>
          <w:hyperlink w:anchor="__RefHeading___Toc646486_2035185390">
            <w:r>
              <w:rPr>
                <w:webHidden/>
                <w:rStyle w:val="IndexLink"/>
                <w:rtl w:val="true"/>
              </w:rPr>
              <w:t>اهل‌بیت در لغت</w:t>
            </w:r>
            <w:r>
              <w:rPr>
                <w:rStyle w:val="IndexLink"/>
                <w:rtl w:val="true"/>
              </w:rPr>
              <w:tab/>
            </w:r>
            <w:r>
              <w:rPr>
                <w:rStyle w:val="IndexLink"/>
              </w:rPr>
              <w:t>31</w:t>
            </w:r>
          </w:hyperlink>
        </w:p>
        <w:p>
          <w:pPr>
            <w:pStyle w:val="Contents5"/>
            <w:tabs>
              <w:tab w:val="clear" w:pos="7892"/>
              <w:tab w:val="right" w:pos="9026" w:leader="dot"/>
            </w:tabs>
            <w:rPr/>
          </w:pPr>
          <w:hyperlink w:anchor="__RefHeading___Toc646488_2035185390">
            <w:r>
              <w:rPr>
                <w:webHidden/>
                <w:rStyle w:val="IndexLink"/>
                <w:rtl w:val="true"/>
              </w:rPr>
              <w:t>اهل‌بیت در اصطلاح</w:t>
            </w:r>
            <w:r>
              <w:rPr>
                <w:rStyle w:val="IndexLink"/>
                <w:rtl w:val="true"/>
              </w:rPr>
              <w:tab/>
            </w:r>
            <w:r>
              <w:rPr>
                <w:rStyle w:val="IndexLink"/>
              </w:rPr>
              <w:t>33</w:t>
            </w:r>
          </w:hyperlink>
        </w:p>
        <w:p>
          <w:pPr>
            <w:pStyle w:val="Contents6"/>
            <w:tabs>
              <w:tab w:val="clear" w:pos="7609"/>
              <w:tab w:val="right" w:pos="9026" w:leader="dot"/>
            </w:tabs>
            <w:rPr/>
          </w:pPr>
          <w:hyperlink w:anchor="__RefHeading___Toc646490_2035185390">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646492_2035185390">
            <w:r>
              <w:rPr>
                <w:webHidden/>
                <w:rStyle w:val="IndexLink"/>
                <w:rtl w:val="true"/>
              </w:rPr>
              <w:t>الف</w:t>
            </w:r>
            <w:r>
              <w:rPr>
                <w:rStyle w:val="IndexLink"/>
                <w:rtl w:val="true"/>
              </w:rPr>
              <w:t xml:space="preserve">) </w:t>
            </w:r>
            <w:r>
              <w:rPr>
                <w:rStyle w:val="IndexLink"/>
                <w:rtl w:val="true"/>
              </w:rPr>
              <w:t>معنای اهل‌بیت در روایات</w:t>
            </w:r>
            <w:r>
              <w:rPr>
                <w:rStyle w:val="IndexLink"/>
                <w:rtl w:val="true"/>
              </w:rPr>
              <w:tab/>
            </w:r>
            <w:r>
              <w:rPr>
                <w:rStyle w:val="IndexLink"/>
              </w:rPr>
              <w:t>34</w:t>
            </w:r>
          </w:hyperlink>
        </w:p>
        <w:p>
          <w:pPr>
            <w:pStyle w:val="Contents6"/>
            <w:tabs>
              <w:tab w:val="clear" w:pos="7609"/>
              <w:tab w:val="right" w:pos="9026" w:leader="dot"/>
            </w:tabs>
            <w:rPr/>
          </w:pPr>
          <w:hyperlink w:anchor="__RefHeading___Toc646494_2035185390">
            <w:r>
              <w:rPr>
                <w:webHidden/>
                <w:rStyle w:val="IndexLink"/>
                <w:rtl w:val="true"/>
              </w:rPr>
              <w:t>ب</w:t>
            </w:r>
            <w:r>
              <w:rPr>
                <w:rStyle w:val="IndexLink"/>
                <w:rtl w:val="true"/>
              </w:rPr>
              <w:t xml:space="preserve">) </w:t>
            </w:r>
            <w:r>
              <w:rPr>
                <w:rStyle w:val="IndexLink"/>
                <w:rtl w:val="true"/>
              </w:rPr>
              <w:t>معنای اهل‌بیت در قرآن</w:t>
            </w:r>
            <w:r>
              <w:rPr>
                <w:rStyle w:val="IndexLink"/>
                <w:rtl w:val="true"/>
              </w:rPr>
              <w:tab/>
            </w:r>
            <w:r>
              <w:rPr>
                <w:rStyle w:val="IndexLink"/>
              </w:rPr>
              <w:t>36</w:t>
            </w:r>
          </w:hyperlink>
        </w:p>
        <w:p>
          <w:pPr>
            <w:pStyle w:val="Contents4"/>
            <w:tabs>
              <w:tab w:val="clear" w:pos="8176"/>
              <w:tab w:val="right" w:pos="9026" w:leader="dot"/>
            </w:tabs>
            <w:rPr/>
          </w:pPr>
          <w:hyperlink w:anchor="__RefHeading___Toc646496_2035185390">
            <w:r>
              <w:rPr>
                <w:webHidden/>
                <w:rStyle w:val="IndexLink"/>
              </w:rPr>
              <w:t>2</w:t>
            </w:r>
            <w:r>
              <w:rPr>
                <w:rStyle w:val="IndexLink"/>
                <w:rtl w:val="true"/>
              </w:rPr>
              <w:t xml:space="preserve">. </w:t>
            </w:r>
            <w:r>
              <w:rPr>
                <w:rStyle w:val="IndexLink"/>
                <w:rtl w:val="true"/>
              </w:rPr>
              <w:t>معنای اهل‌بیت از دیدگاه فریقین</w:t>
            </w:r>
            <w:r>
              <w:rPr>
                <w:rStyle w:val="IndexLink"/>
                <w:rtl w:val="true"/>
              </w:rPr>
              <w:tab/>
            </w:r>
            <w:r>
              <w:rPr>
                <w:rStyle w:val="IndexLink"/>
              </w:rPr>
              <w:t>39</w:t>
            </w:r>
          </w:hyperlink>
        </w:p>
        <w:p>
          <w:pPr>
            <w:pStyle w:val="Contents5"/>
            <w:tabs>
              <w:tab w:val="clear" w:pos="7892"/>
              <w:tab w:val="right" w:pos="9026" w:leader="dot"/>
            </w:tabs>
            <w:rPr/>
          </w:pPr>
          <w:hyperlink w:anchor="__RefHeading___Toc646498_203518539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646500_2035185390">
            <w:r>
              <w:rPr>
                <w:webHidden/>
                <w:rStyle w:val="IndexLink"/>
                <w:rtl w:val="true"/>
              </w:rPr>
              <w:t>نتیجه</w:t>
            </w:r>
            <w:r>
              <w:rPr>
                <w:rStyle w:val="IndexLink"/>
                <w:rtl w:val="true"/>
              </w:rPr>
              <w:tab/>
            </w:r>
            <w:r>
              <w:rPr>
                <w:rStyle w:val="IndexLink"/>
              </w:rPr>
              <w:t>43</w:t>
            </w:r>
          </w:hyperlink>
        </w:p>
        <w:p>
          <w:pPr>
            <w:pStyle w:val="Contents5"/>
            <w:tabs>
              <w:tab w:val="clear" w:pos="7892"/>
              <w:tab w:val="right" w:pos="9026" w:leader="dot"/>
            </w:tabs>
            <w:rPr/>
          </w:pPr>
          <w:hyperlink w:anchor="__RefHeading___Toc646502_2035185390">
            <w:r>
              <w:rPr>
                <w:webHidden/>
                <w:rStyle w:val="IndexLink"/>
                <w:rtl w:val="true"/>
              </w:rPr>
              <w:t>جمع‌بندی</w:t>
            </w:r>
            <w:r>
              <w:rPr>
                <w:rStyle w:val="IndexLink"/>
                <w:rtl w:val="true"/>
              </w:rPr>
              <w:tab/>
            </w:r>
            <w:r>
              <w:rPr>
                <w:rStyle w:val="IndexLink"/>
              </w:rPr>
              <w:t>43</w:t>
            </w:r>
          </w:hyperlink>
        </w:p>
        <w:p>
          <w:pPr>
            <w:pStyle w:val="Contents3"/>
            <w:tabs>
              <w:tab w:val="clear" w:pos="8459"/>
              <w:tab w:val="right" w:pos="9026" w:leader="dot"/>
            </w:tabs>
            <w:rPr/>
          </w:pPr>
          <w:hyperlink w:anchor="__RefHeading___Toc646504_2035185390">
            <w:r>
              <w:rPr>
                <w:webHidden/>
                <w:rStyle w:val="IndexLink"/>
                <w:rtl w:val="true"/>
              </w:rPr>
              <w:t>فصل دوم</w:t>
            </w:r>
            <w:r>
              <w:rPr>
                <w:rStyle w:val="IndexLink"/>
                <w:rtl w:val="true"/>
              </w:rPr>
              <w:t xml:space="preserve">: </w:t>
            </w:r>
            <w:r>
              <w:rPr>
                <w:rStyle w:val="IndexLink"/>
                <w:rtl w:val="true"/>
              </w:rPr>
              <w:t>کلیات</w:t>
            </w:r>
            <w:r>
              <w:rPr>
                <w:rStyle w:val="IndexLink"/>
                <w:rtl w:val="true"/>
              </w:rPr>
              <w:tab/>
            </w:r>
            <w:r>
              <w:rPr>
                <w:rStyle w:val="IndexLink"/>
              </w:rPr>
              <w:t>44</w:t>
            </w:r>
          </w:hyperlink>
        </w:p>
        <w:p>
          <w:pPr>
            <w:pStyle w:val="Contents4"/>
            <w:tabs>
              <w:tab w:val="clear" w:pos="8176"/>
              <w:tab w:val="right" w:pos="9026" w:leader="dot"/>
            </w:tabs>
            <w:rPr/>
          </w:pPr>
          <w:hyperlink w:anchor="__RefHeading___Toc646506_2035185390">
            <w:r>
              <w:rPr>
                <w:webHidden/>
                <w:rStyle w:val="IndexLink"/>
              </w:rPr>
              <w:t>1</w:t>
            </w:r>
            <w:r>
              <w:rPr>
                <w:rStyle w:val="IndexLink"/>
                <w:rtl w:val="true"/>
              </w:rPr>
              <w:t xml:space="preserve">. </w:t>
            </w:r>
            <w:r>
              <w:rPr>
                <w:rStyle w:val="IndexLink"/>
                <w:rtl w:val="true"/>
              </w:rPr>
              <w:t>زندگی‌نامه ابن‌تیمیه</w:t>
            </w:r>
            <w:r>
              <w:rPr>
                <w:rStyle w:val="IndexLink"/>
                <w:rtl w:val="true"/>
              </w:rPr>
              <w:tab/>
            </w:r>
            <w:r>
              <w:rPr>
                <w:rStyle w:val="IndexLink"/>
              </w:rPr>
              <w:t>44</w:t>
            </w:r>
          </w:hyperlink>
        </w:p>
        <w:p>
          <w:pPr>
            <w:pStyle w:val="Contents4"/>
            <w:tabs>
              <w:tab w:val="clear" w:pos="8176"/>
              <w:tab w:val="right" w:pos="9026" w:leader="dot"/>
            </w:tabs>
            <w:rPr/>
          </w:pPr>
          <w:hyperlink w:anchor="__RefHeading___Toc646508_2035185390">
            <w:r>
              <w:rPr>
                <w:webHidden/>
                <w:rStyle w:val="IndexLink"/>
              </w:rPr>
              <w:t>2</w:t>
            </w:r>
            <w:r>
              <w:rPr>
                <w:rStyle w:val="IndexLink"/>
                <w:rtl w:val="true"/>
              </w:rPr>
              <w:t xml:space="preserve">. </w:t>
            </w:r>
            <w:r>
              <w:rPr>
                <w:rStyle w:val="IndexLink"/>
                <w:rtl w:val="true"/>
              </w:rPr>
              <w:t>آراء و عقاید ابن تیمیه</w:t>
            </w:r>
            <w:r>
              <w:rPr>
                <w:rStyle w:val="IndexLink"/>
                <w:rtl w:val="true"/>
              </w:rPr>
              <w:tab/>
            </w:r>
            <w:r>
              <w:rPr>
                <w:rStyle w:val="IndexLink"/>
              </w:rPr>
              <w:t>47</w:t>
            </w:r>
          </w:hyperlink>
        </w:p>
        <w:p>
          <w:pPr>
            <w:pStyle w:val="Contents4"/>
            <w:tabs>
              <w:tab w:val="clear" w:pos="8176"/>
              <w:tab w:val="right" w:pos="9026" w:leader="dot"/>
            </w:tabs>
            <w:rPr/>
          </w:pPr>
          <w:hyperlink w:anchor="__RefHeading___Toc646510_2035185390">
            <w:r>
              <w:rPr>
                <w:webHidden/>
                <w:rStyle w:val="IndexLink"/>
              </w:rPr>
              <w:t>3</w:t>
            </w:r>
            <w:r>
              <w:rPr>
                <w:rStyle w:val="IndexLink"/>
                <w:rtl w:val="true"/>
              </w:rPr>
              <w:t xml:space="preserve">. </w:t>
            </w:r>
            <w:r>
              <w:rPr>
                <w:rStyle w:val="IndexLink"/>
                <w:rtl w:val="true"/>
              </w:rPr>
              <w:t>تناقضات آراء ابن‌تیمیه</w:t>
            </w:r>
            <w:r>
              <w:rPr>
                <w:rStyle w:val="IndexLink"/>
                <w:rtl w:val="true"/>
              </w:rPr>
              <w:tab/>
            </w:r>
            <w:r>
              <w:rPr>
                <w:rStyle w:val="IndexLink"/>
              </w:rPr>
              <w:t>48</w:t>
            </w:r>
          </w:hyperlink>
        </w:p>
        <w:p>
          <w:pPr>
            <w:pStyle w:val="Contents4"/>
            <w:tabs>
              <w:tab w:val="clear" w:pos="8176"/>
              <w:tab w:val="right" w:pos="9026" w:leader="dot"/>
            </w:tabs>
            <w:rPr/>
          </w:pPr>
          <w:hyperlink w:anchor="__RefHeading___Toc646512_2035185390">
            <w:r>
              <w:rPr>
                <w:webHidden/>
                <w:rStyle w:val="IndexLink"/>
              </w:rPr>
              <w:t>4</w:t>
            </w:r>
            <w:r>
              <w:rPr>
                <w:rStyle w:val="IndexLink"/>
                <w:rtl w:val="true"/>
              </w:rPr>
              <w:t xml:space="preserve">. </w:t>
            </w:r>
            <w:r>
              <w:rPr>
                <w:rStyle w:val="IndexLink"/>
                <w:rtl w:val="true"/>
              </w:rPr>
              <w:t>روش ابن‌تیمیه در برخورد با مسائل مختلف</w:t>
            </w:r>
            <w:r>
              <w:rPr>
                <w:rStyle w:val="IndexLink"/>
                <w:rtl w:val="true"/>
              </w:rPr>
              <w:tab/>
            </w:r>
            <w:r>
              <w:rPr>
                <w:rStyle w:val="IndexLink"/>
              </w:rPr>
              <w:t>50</w:t>
            </w:r>
          </w:hyperlink>
        </w:p>
        <w:p>
          <w:pPr>
            <w:pStyle w:val="Contents5"/>
            <w:tabs>
              <w:tab w:val="clear" w:pos="7892"/>
              <w:tab w:val="right" w:pos="9026" w:leader="dot"/>
            </w:tabs>
            <w:rPr/>
          </w:pPr>
          <w:hyperlink w:anchor="__RefHeading___Toc646514_203518539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646516_2035185390">
            <w:r>
              <w:rPr>
                <w:webHidden/>
                <w:rStyle w:val="IndexLink"/>
                <w:rtl w:val="true"/>
              </w:rPr>
              <w:t>الف</w:t>
            </w:r>
            <w:r>
              <w:rPr>
                <w:rStyle w:val="IndexLink"/>
                <w:rtl w:val="true"/>
              </w:rPr>
              <w:t xml:space="preserve">) </w:t>
            </w:r>
            <w:r>
              <w:rPr>
                <w:rStyle w:val="IndexLink"/>
                <w:rtl w:val="true"/>
              </w:rPr>
              <w:t>روش او در جرح و تعدیل</w:t>
            </w:r>
            <w:r>
              <w:rPr>
                <w:rStyle w:val="IndexLink"/>
                <w:rtl w:val="true"/>
              </w:rPr>
              <w:tab/>
            </w:r>
            <w:r>
              <w:rPr>
                <w:rStyle w:val="IndexLink"/>
              </w:rPr>
              <w:t>50</w:t>
            </w:r>
          </w:hyperlink>
        </w:p>
        <w:p>
          <w:pPr>
            <w:pStyle w:val="Contents5"/>
            <w:tabs>
              <w:tab w:val="clear" w:pos="7892"/>
              <w:tab w:val="right" w:pos="9026" w:leader="dot"/>
            </w:tabs>
            <w:rPr/>
          </w:pPr>
          <w:hyperlink w:anchor="__RefHeading___Toc646518_2035185390">
            <w:r>
              <w:rPr>
                <w:webHidden/>
                <w:rStyle w:val="IndexLink"/>
                <w:rtl w:val="true"/>
              </w:rPr>
              <w:t>ب</w:t>
            </w:r>
            <w:r>
              <w:rPr>
                <w:rStyle w:val="IndexLink"/>
                <w:rtl w:val="true"/>
              </w:rPr>
              <w:t xml:space="preserve">) </w:t>
            </w:r>
            <w:r>
              <w:rPr>
                <w:rStyle w:val="IndexLink"/>
                <w:rtl w:val="true"/>
              </w:rPr>
              <w:t>عملکرد او در مورد قرآن</w:t>
            </w:r>
            <w:r>
              <w:rPr>
                <w:rStyle w:val="IndexLink"/>
                <w:rtl w:val="true"/>
              </w:rPr>
              <w:tab/>
            </w:r>
            <w:r>
              <w:rPr>
                <w:rStyle w:val="IndexLink"/>
              </w:rPr>
              <w:t>51</w:t>
            </w:r>
          </w:hyperlink>
        </w:p>
        <w:p>
          <w:pPr>
            <w:pStyle w:val="Contents5"/>
            <w:tabs>
              <w:tab w:val="clear" w:pos="7892"/>
              <w:tab w:val="right" w:pos="9026" w:leader="dot"/>
            </w:tabs>
            <w:rPr/>
          </w:pPr>
          <w:hyperlink w:anchor="__RefHeading___Toc646520_2035185390">
            <w:r>
              <w:rPr>
                <w:webHidden/>
                <w:rStyle w:val="IndexLink"/>
                <w:rtl w:val="true"/>
              </w:rPr>
              <w:t>پ</w:t>
            </w:r>
            <w:r>
              <w:rPr>
                <w:rStyle w:val="IndexLink"/>
                <w:rtl w:val="true"/>
              </w:rPr>
              <w:t xml:space="preserve">) </w:t>
            </w:r>
            <w:r>
              <w:rPr>
                <w:rStyle w:val="IndexLink"/>
                <w:rtl w:val="true"/>
              </w:rPr>
              <w:t>توسعه در عنوان شرک</w:t>
            </w:r>
            <w:r>
              <w:rPr>
                <w:rStyle w:val="IndexLink"/>
                <w:rtl w:val="true"/>
              </w:rPr>
              <w:tab/>
            </w:r>
            <w:r>
              <w:rPr>
                <w:rStyle w:val="IndexLink"/>
              </w:rPr>
              <w:t>52</w:t>
            </w:r>
          </w:hyperlink>
        </w:p>
        <w:p>
          <w:pPr>
            <w:pStyle w:val="Contents5"/>
            <w:tabs>
              <w:tab w:val="clear" w:pos="7892"/>
              <w:tab w:val="right" w:pos="9026" w:leader="dot"/>
            </w:tabs>
            <w:rPr/>
          </w:pPr>
          <w:hyperlink w:anchor="__RefHeading___Toc646522_2035185390">
            <w:r>
              <w:rPr>
                <w:webHidden/>
                <w:rStyle w:val="IndexLink"/>
                <w:rtl w:val="true"/>
              </w:rPr>
              <w:t>ت</w:t>
            </w:r>
            <w:r>
              <w:rPr>
                <w:rStyle w:val="IndexLink"/>
                <w:rtl w:val="true"/>
              </w:rPr>
              <w:t xml:space="preserve">) </w:t>
            </w:r>
            <w:r>
              <w:rPr>
                <w:rStyle w:val="IndexLink"/>
                <w:rtl w:val="true"/>
              </w:rPr>
              <w:t>توسعه در عنوان بدعت</w:t>
            </w:r>
            <w:r>
              <w:rPr>
                <w:rStyle w:val="IndexLink"/>
                <w:rtl w:val="true"/>
              </w:rPr>
              <w:tab/>
            </w:r>
            <w:r>
              <w:rPr>
                <w:rStyle w:val="IndexLink"/>
              </w:rPr>
              <w:t>52</w:t>
            </w:r>
          </w:hyperlink>
        </w:p>
        <w:p>
          <w:pPr>
            <w:pStyle w:val="Contents5"/>
            <w:tabs>
              <w:tab w:val="clear" w:pos="7892"/>
              <w:tab w:val="right" w:pos="9026" w:leader="dot"/>
            </w:tabs>
            <w:rPr/>
          </w:pPr>
          <w:hyperlink w:anchor="__RefHeading___Toc646524_2035185390">
            <w:r>
              <w:rPr>
                <w:webHidden/>
                <w:rStyle w:val="IndexLink"/>
                <w:rtl w:val="true"/>
              </w:rPr>
              <w:t>ث</w:t>
            </w:r>
            <w:r>
              <w:rPr>
                <w:rStyle w:val="IndexLink"/>
                <w:rtl w:val="true"/>
              </w:rPr>
              <w:t xml:space="preserve">) </w:t>
            </w:r>
            <w:r>
              <w:rPr>
                <w:rStyle w:val="IndexLink"/>
                <w:rtl w:val="true"/>
              </w:rPr>
              <w:t>اصرار بر تجسیم</w:t>
            </w:r>
            <w:r>
              <w:rPr>
                <w:rStyle w:val="IndexLink"/>
                <w:rtl w:val="true"/>
              </w:rPr>
              <w:tab/>
            </w:r>
            <w:r>
              <w:rPr>
                <w:rStyle w:val="IndexLink"/>
              </w:rPr>
              <w:t>53</w:t>
            </w:r>
          </w:hyperlink>
        </w:p>
        <w:p>
          <w:pPr>
            <w:pStyle w:val="Contents5"/>
            <w:tabs>
              <w:tab w:val="clear" w:pos="7892"/>
              <w:tab w:val="right" w:pos="9026" w:leader="dot"/>
            </w:tabs>
            <w:rPr/>
          </w:pPr>
          <w:hyperlink w:anchor="__RefHeading___Toc646526_2035185390">
            <w:r>
              <w:rPr>
                <w:webHidden/>
                <w:rStyle w:val="IndexLink"/>
                <w:rtl w:val="true"/>
              </w:rPr>
              <w:t>ج</w:t>
            </w:r>
            <w:r>
              <w:rPr>
                <w:rStyle w:val="IndexLink"/>
                <w:rtl w:val="true"/>
              </w:rPr>
              <w:t xml:space="preserve">) </w:t>
            </w:r>
            <w:r>
              <w:rPr>
                <w:rStyle w:val="IndexLink"/>
                <w:rtl w:val="true"/>
              </w:rPr>
              <w:t>ادّعای اجماعات وهمی</w:t>
            </w:r>
            <w:r>
              <w:rPr>
                <w:rStyle w:val="IndexLink"/>
                <w:rtl w:val="true"/>
              </w:rPr>
              <w:tab/>
            </w:r>
            <w:r>
              <w:rPr>
                <w:rStyle w:val="IndexLink"/>
              </w:rPr>
              <w:t>53</w:t>
            </w:r>
          </w:hyperlink>
        </w:p>
        <w:p>
          <w:pPr>
            <w:pStyle w:val="Contents5"/>
            <w:tabs>
              <w:tab w:val="clear" w:pos="7892"/>
              <w:tab w:val="right" w:pos="9026" w:leader="dot"/>
            </w:tabs>
            <w:rPr/>
          </w:pPr>
          <w:hyperlink w:anchor="__RefHeading___Toc646528_2035185390">
            <w:r>
              <w:rPr>
                <w:webHidden/>
                <w:rStyle w:val="IndexLink"/>
                <w:rtl w:val="true"/>
              </w:rPr>
              <w:t>چ</w:t>
            </w:r>
            <w:r>
              <w:rPr>
                <w:rStyle w:val="IndexLink"/>
                <w:rtl w:val="true"/>
              </w:rPr>
              <w:t xml:space="preserve">) </w:t>
            </w:r>
            <w:r>
              <w:rPr>
                <w:rStyle w:val="IndexLink"/>
                <w:rtl w:val="true"/>
              </w:rPr>
              <w:t>تضعیف مغرضانة روایات</w:t>
            </w:r>
            <w:r>
              <w:rPr>
                <w:rStyle w:val="IndexLink"/>
                <w:rtl w:val="true"/>
              </w:rPr>
              <w:tab/>
            </w:r>
            <w:r>
              <w:rPr>
                <w:rStyle w:val="IndexLink"/>
              </w:rPr>
              <w:t>53</w:t>
            </w:r>
          </w:hyperlink>
        </w:p>
        <w:p>
          <w:pPr>
            <w:pStyle w:val="Contents5"/>
            <w:tabs>
              <w:tab w:val="clear" w:pos="7892"/>
              <w:tab w:val="right" w:pos="9026" w:leader="dot"/>
            </w:tabs>
            <w:rPr/>
          </w:pPr>
          <w:hyperlink w:anchor="__RefHeading___Toc646530_2035185390">
            <w:r>
              <w:rPr>
                <w:webHidden/>
                <w:rStyle w:val="IndexLink"/>
                <w:rtl w:val="true"/>
              </w:rPr>
              <w:t>ح</w:t>
            </w:r>
            <w:r>
              <w:rPr>
                <w:rStyle w:val="IndexLink"/>
                <w:rtl w:val="true"/>
              </w:rPr>
              <w:t xml:space="preserve">) </w:t>
            </w:r>
            <w:r>
              <w:rPr>
                <w:rStyle w:val="IndexLink"/>
                <w:rtl w:val="true"/>
              </w:rPr>
              <w:t>انکار حقایق تاریخی</w:t>
            </w:r>
            <w:r>
              <w:rPr>
                <w:rStyle w:val="IndexLink"/>
                <w:rtl w:val="true"/>
              </w:rPr>
              <w:tab/>
            </w:r>
            <w:r>
              <w:rPr>
                <w:rStyle w:val="IndexLink"/>
              </w:rPr>
              <w:t>54</w:t>
            </w:r>
          </w:hyperlink>
        </w:p>
        <w:p>
          <w:pPr>
            <w:pStyle w:val="Contents5"/>
            <w:tabs>
              <w:tab w:val="clear" w:pos="7892"/>
              <w:tab w:val="right" w:pos="9026" w:leader="dot"/>
            </w:tabs>
            <w:rPr/>
          </w:pPr>
          <w:hyperlink w:anchor="__RefHeading___Toc646532_2035185390">
            <w:r>
              <w:rPr>
                <w:webHidden/>
                <w:rStyle w:val="IndexLink"/>
                <w:rtl w:val="true"/>
              </w:rPr>
              <w:t>خ</w:t>
            </w:r>
            <w:r>
              <w:rPr>
                <w:rStyle w:val="IndexLink"/>
                <w:rtl w:val="true"/>
              </w:rPr>
              <w:t xml:space="preserve">) </w:t>
            </w:r>
            <w:r>
              <w:rPr>
                <w:rStyle w:val="IndexLink"/>
                <w:rtl w:val="true"/>
              </w:rPr>
              <w:t>افترا به شیعیان</w:t>
            </w:r>
            <w:r>
              <w:rPr>
                <w:rStyle w:val="IndexLink"/>
                <w:rtl w:val="true"/>
              </w:rPr>
              <w:tab/>
            </w:r>
            <w:r>
              <w:rPr>
                <w:rStyle w:val="IndexLink"/>
              </w:rPr>
              <w:t>55</w:t>
            </w:r>
          </w:hyperlink>
        </w:p>
        <w:p>
          <w:pPr>
            <w:pStyle w:val="Contents4"/>
            <w:tabs>
              <w:tab w:val="clear" w:pos="8176"/>
              <w:tab w:val="right" w:pos="9026" w:leader="dot"/>
            </w:tabs>
            <w:rPr/>
          </w:pPr>
          <w:hyperlink w:anchor="__RefHeading___Toc646534_2035185390">
            <w:r>
              <w:rPr>
                <w:webHidden/>
                <w:rStyle w:val="IndexLink"/>
              </w:rPr>
              <w:t>5</w:t>
            </w:r>
            <w:r>
              <w:rPr>
                <w:rStyle w:val="IndexLink"/>
                <w:rtl w:val="true"/>
              </w:rPr>
              <w:t xml:space="preserve">. </w:t>
            </w:r>
            <w:r>
              <w:rPr>
                <w:rStyle w:val="IndexLink"/>
                <w:rtl w:val="true"/>
              </w:rPr>
              <w:t>ابن‌تیمیه از دیدگاه اهل تسنن</w:t>
            </w:r>
            <w:r>
              <w:rPr>
                <w:rStyle w:val="IndexLink"/>
                <w:rtl w:val="true"/>
              </w:rPr>
              <w:tab/>
            </w:r>
            <w:r>
              <w:rPr>
                <w:rStyle w:val="IndexLink"/>
              </w:rPr>
              <w:t>56</w:t>
            </w:r>
          </w:hyperlink>
        </w:p>
        <w:p>
          <w:pPr>
            <w:pStyle w:val="Contents4"/>
            <w:tabs>
              <w:tab w:val="clear" w:pos="8176"/>
              <w:tab w:val="right" w:pos="9026" w:leader="dot"/>
            </w:tabs>
            <w:rPr/>
          </w:pPr>
          <w:hyperlink w:anchor="__RefHeading___Toc646536_2035185390">
            <w:r>
              <w:rPr>
                <w:webHidden/>
                <w:rStyle w:val="IndexLink"/>
              </w:rPr>
              <w:t>6</w:t>
            </w:r>
            <w:r>
              <w:rPr>
                <w:rStyle w:val="IndexLink"/>
                <w:rtl w:val="true"/>
              </w:rPr>
              <w:t xml:space="preserve">. </w:t>
            </w:r>
            <w:r>
              <w:rPr>
                <w:rStyle w:val="IndexLink"/>
                <w:rtl w:val="true"/>
              </w:rPr>
              <w:t>مؤلفین یا مناظره‌کنندگان در ردّ ابن‌تیمیه</w:t>
            </w:r>
            <w:r>
              <w:rPr>
                <w:rStyle w:val="IndexLink"/>
                <w:rtl w:val="true"/>
              </w:rPr>
              <w:tab/>
            </w:r>
            <w:r>
              <w:rPr>
                <w:rStyle w:val="IndexLink"/>
              </w:rPr>
              <w:t>57</w:t>
            </w:r>
          </w:hyperlink>
        </w:p>
        <w:p>
          <w:pPr>
            <w:pStyle w:val="Contents4"/>
            <w:tabs>
              <w:tab w:val="clear" w:pos="8176"/>
              <w:tab w:val="right" w:pos="9026" w:leader="dot"/>
            </w:tabs>
            <w:rPr/>
          </w:pPr>
          <w:hyperlink w:anchor="__RefHeading___Toc646538_2035185390">
            <w:r>
              <w:rPr>
                <w:webHidden/>
                <w:rStyle w:val="IndexLink"/>
              </w:rPr>
              <w:t>7</w:t>
            </w:r>
            <w:r>
              <w:rPr>
                <w:rStyle w:val="IndexLink"/>
                <w:rtl w:val="true"/>
              </w:rPr>
              <w:t xml:space="preserve">. </w:t>
            </w:r>
            <w:r>
              <w:rPr>
                <w:rStyle w:val="IndexLink"/>
                <w:rtl w:val="true"/>
              </w:rPr>
              <w:t>مخالفت علمای اهل تسنن با ابن‌تیمیه</w:t>
            </w:r>
            <w:r>
              <w:rPr>
                <w:rStyle w:val="IndexLink"/>
                <w:rtl w:val="true"/>
              </w:rPr>
              <w:tab/>
            </w:r>
            <w:r>
              <w:rPr>
                <w:rStyle w:val="IndexLink"/>
              </w:rPr>
              <w:t>60</w:t>
            </w:r>
          </w:hyperlink>
        </w:p>
        <w:p>
          <w:pPr>
            <w:pStyle w:val="Contents4"/>
            <w:tabs>
              <w:tab w:val="clear" w:pos="8176"/>
              <w:tab w:val="right" w:pos="9026" w:leader="dot"/>
            </w:tabs>
            <w:rPr/>
          </w:pPr>
          <w:hyperlink w:anchor="__RefHeading___Toc646540_2035185390">
            <w:r>
              <w:rPr>
                <w:webHidden/>
                <w:rStyle w:val="IndexLink"/>
              </w:rPr>
              <w:t>8</w:t>
            </w:r>
            <w:r>
              <w:rPr>
                <w:rStyle w:val="IndexLink"/>
                <w:rtl w:val="true"/>
              </w:rPr>
              <w:t xml:space="preserve">. </w:t>
            </w:r>
            <w:r>
              <w:rPr>
                <w:rStyle w:val="IndexLink"/>
                <w:rtl w:val="true"/>
              </w:rPr>
              <w:t>کتاب‌های نوشته شده علیه ابن‌تیمیه</w:t>
            </w:r>
            <w:r>
              <w:rPr>
                <w:rStyle w:val="IndexLink"/>
                <w:rtl w:val="true"/>
              </w:rPr>
              <w:tab/>
            </w:r>
            <w:r>
              <w:rPr>
                <w:rStyle w:val="IndexLink"/>
              </w:rPr>
              <w:t>64</w:t>
            </w:r>
          </w:hyperlink>
        </w:p>
        <w:p>
          <w:pPr>
            <w:pStyle w:val="Contents4"/>
            <w:tabs>
              <w:tab w:val="clear" w:pos="8176"/>
              <w:tab w:val="right" w:pos="9026" w:leader="dot"/>
            </w:tabs>
            <w:rPr/>
          </w:pPr>
          <w:hyperlink w:anchor="__RefHeading___Toc646542_2035185390">
            <w:r>
              <w:rPr>
                <w:webHidden/>
                <w:rStyle w:val="IndexLink"/>
              </w:rPr>
              <w:t>9</w:t>
            </w:r>
            <w:r>
              <w:rPr>
                <w:rStyle w:val="IndexLink"/>
                <w:rtl w:val="true"/>
              </w:rPr>
              <w:t xml:space="preserve">. </w:t>
            </w:r>
            <w:r>
              <w:rPr>
                <w:rStyle w:val="IndexLink"/>
                <w:rtl w:val="true"/>
              </w:rPr>
              <w:t>نسخه‌های قدیمی کتاب‌های نگارش یافته علی ابن تیمیه</w:t>
            </w:r>
            <w:r>
              <w:rPr>
                <w:rStyle w:val="IndexLink"/>
                <w:rtl w:val="true"/>
              </w:rPr>
              <w:tab/>
            </w:r>
            <w:r>
              <w:rPr>
                <w:rStyle w:val="IndexLink"/>
              </w:rPr>
              <w:t>66</w:t>
            </w:r>
          </w:hyperlink>
        </w:p>
        <w:p>
          <w:pPr>
            <w:pStyle w:val="Contents4"/>
            <w:tabs>
              <w:tab w:val="clear" w:pos="8176"/>
              <w:tab w:val="right" w:pos="9026" w:leader="dot"/>
            </w:tabs>
            <w:rPr/>
          </w:pPr>
          <w:hyperlink w:anchor="__RefHeading___Toc646544_2035185390">
            <w:r>
              <w:rPr>
                <w:webHidden/>
                <w:rStyle w:val="IndexLink"/>
              </w:rPr>
              <w:t>10</w:t>
            </w:r>
            <w:r>
              <w:rPr>
                <w:rStyle w:val="IndexLink"/>
                <w:rtl w:val="true"/>
              </w:rPr>
              <w:t xml:space="preserve">. </w:t>
            </w:r>
            <w:r>
              <w:rPr>
                <w:rStyle w:val="IndexLink"/>
                <w:rtl w:val="true"/>
              </w:rPr>
              <w:t>ناصبی بودن ابن‌تیمیه</w:t>
            </w:r>
            <w:r>
              <w:rPr>
                <w:rStyle w:val="IndexLink"/>
                <w:rtl w:val="true"/>
              </w:rPr>
              <w:tab/>
            </w:r>
            <w:r>
              <w:rPr>
                <w:rStyle w:val="IndexLink"/>
              </w:rPr>
              <w:t>68</w:t>
            </w:r>
          </w:hyperlink>
        </w:p>
        <w:p>
          <w:pPr>
            <w:pStyle w:val="Contents5"/>
            <w:tabs>
              <w:tab w:val="clear" w:pos="7892"/>
              <w:tab w:val="right" w:pos="9026" w:leader="dot"/>
            </w:tabs>
            <w:rPr/>
          </w:pPr>
          <w:hyperlink w:anchor="__RefHeading___Toc646546_203518539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646548_2035185390">
            <w:r>
              <w:rPr>
                <w:webHidden/>
                <w:rStyle w:val="IndexLink"/>
                <w:rtl w:val="true"/>
              </w:rPr>
              <w:t>الف</w:t>
            </w:r>
            <w:r>
              <w:rPr>
                <w:rStyle w:val="IndexLink"/>
                <w:rtl w:val="true"/>
              </w:rPr>
              <w:t xml:space="preserve">) </w:t>
            </w:r>
            <w:r>
              <w:rPr>
                <w:rStyle w:val="IndexLink"/>
                <w:rtl w:val="true"/>
              </w:rPr>
              <w:t>معنای ناصبی از دیدگاه اهل تسنن</w:t>
            </w:r>
            <w:r>
              <w:rPr>
                <w:rStyle w:val="IndexLink"/>
                <w:rtl w:val="true"/>
              </w:rPr>
              <w:tab/>
            </w:r>
            <w:r>
              <w:rPr>
                <w:rStyle w:val="IndexLink"/>
              </w:rPr>
              <w:t>69</w:t>
            </w:r>
          </w:hyperlink>
        </w:p>
        <w:p>
          <w:pPr>
            <w:pStyle w:val="Contents5"/>
            <w:tabs>
              <w:tab w:val="clear" w:pos="7892"/>
              <w:tab w:val="right" w:pos="9026" w:leader="dot"/>
            </w:tabs>
            <w:rPr/>
          </w:pPr>
          <w:hyperlink w:anchor="__RefHeading___Toc646550_2035185390">
            <w:r>
              <w:rPr>
                <w:webHidden/>
                <w:rStyle w:val="IndexLink"/>
                <w:rtl w:val="true"/>
              </w:rPr>
              <w:t>ب</w:t>
            </w:r>
            <w:r>
              <w:rPr>
                <w:rStyle w:val="IndexLink"/>
                <w:rtl w:val="true"/>
              </w:rPr>
              <w:t xml:space="preserve">) </w:t>
            </w:r>
            <w:r>
              <w:rPr>
                <w:rStyle w:val="IndexLink"/>
                <w:rtl w:val="true"/>
              </w:rPr>
              <w:t>حکم ناصبی از دیدگاه علمای اهل تسنن</w:t>
            </w:r>
            <w:r>
              <w:rPr>
                <w:rStyle w:val="IndexLink"/>
                <w:rtl w:val="true"/>
              </w:rPr>
              <w:tab/>
            </w:r>
            <w:r>
              <w:rPr>
                <w:rStyle w:val="IndexLink"/>
              </w:rPr>
              <w:t>70</w:t>
            </w:r>
          </w:hyperlink>
        </w:p>
        <w:p>
          <w:pPr>
            <w:pStyle w:val="Contents4"/>
            <w:tabs>
              <w:tab w:val="clear" w:pos="8176"/>
              <w:tab w:val="right" w:pos="9026" w:leader="dot"/>
            </w:tabs>
            <w:rPr/>
          </w:pPr>
          <w:hyperlink w:anchor="__RefHeading___Toc646552_2035185390">
            <w:r>
              <w:rPr>
                <w:webHidden/>
                <w:rStyle w:val="IndexLink"/>
                <w:rtl w:val="true"/>
              </w:rPr>
              <w:t>جمع‌بندی</w:t>
            </w:r>
            <w:r>
              <w:rPr>
                <w:rStyle w:val="IndexLink"/>
                <w:rtl w:val="true"/>
              </w:rPr>
              <w:tab/>
            </w:r>
            <w:r>
              <w:rPr>
                <w:rStyle w:val="IndexLink"/>
              </w:rPr>
              <w:t>73</w:t>
            </w:r>
          </w:hyperlink>
        </w:p>
        <w:p>
          <w:pPr>
            <w:pStyle w:val="Contents2"/>
            <w:tabs>
              <w:tab w:val="clear" w:pos="8743"/>
              <w:tab w:val="right" w:pos="9026" w:leader="dot"/>
            </w:tabs>
            <w:rPr/>
          </w:pPr>
          <w:hyperlink w:anchor="__RefHeading___Toc646554_2035185390">
            <w:r>
              <w:rPr>
                <w:webHidden/>
                <w:rStyle w:val="IndexLink"/>
                <w:rtl w:val="true"/>
              </w:rPr>
              <w:t>بخش دوم</w:t>
            </w:r>
            <w:r>
              <w:rPr>
                <w:rStyle w:val="IndexLink"/>
                <w:rtl w:val="true"/>
              </w:rPr>
              <w:t xml:space="preserve">: </w:t>
            </w:r>
            <w:r>
              <w:rPr>
                <w:rStyle w:val="IndexLink"/>
                <w:rtl w:val="true"/>
              </w:rPr>
              <w:t>نقد و بررسی آراء ابن‌تیمیه در مورد اهل‌بیت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646556_203518539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646558_2035185390">
            <w:r>
              <w:rPr>
                <w:webHidden/>
                <w:rStyle w:val="IndexLink"/>
                <w:rtl w:val="true"/>
              </w:rPr>
              <w:t>فصل اول</w:t>
            </w:r>
            <w:r>
              <w:rPr>
                <w:rStyle w:val="IndexLink"/>
                <w:rtl w:val="true"/>
              </w:rPr>
              <w:t xml:space="preserve">: </w:t>
            </w:r>
            <w:r>
              <w:rPr>
                <w:rStyle w:val="IndexLink"/>
                <w:rtl w:val="true"/>
              </w:rPr>
              <w:t>نقد و بررسی دیدگاه‌های ابن‌تیمیه در مورد آیات فضائل اهل‌بیت 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646560_2035185390">
            <w:r>
              <w:rPr>
                <w:webHidden/>
                <w:rStyle w:val="IndexLink"/>
              </w:rPr>
              <w:t>1</w:t>
            </w:r>
            <w:r>
              <w:rPr>
                <w:rStyle w:val="IndexLink"/>
                <w:rtl w:val="true"/>
              </w:rPr>
              <w:t xml:space="preserve">. </w:t>
            </w:r>
            <w:r>
              <w:rPr>
                <w:rStyle w:val="IndexLink"/>
                <w:rtl w:val="true"/>
              </w:rPr>
              <w:t>مخالفت با نزول آیة مباهله در شأن اهل‌بیت علیه السّلام</w:t>
            </w:r>
            <w:r>
              <w:rPr>
                <w:rStyle w:val="IndexLink"/>
                <w:rtl w:val="true"/>
              </w:rPr>
              <w:tab/>
            </w:r>
            <w:r>
              <w:rPr>
                <w:rStyle w:val="IndexLink"/>
              </w:rPr>
              <w:t>75</w:t>
            </w:r>
          </w:hyperlink>
        </w:p>
        <w:p>
          <w:pPr>
            <w:pStyle w:val="Contents5"/>
            <w:tabs>
              <w:tab w:val="clear" w:pos="7892"/>
              <w:tab w:val="right" w:pos="9026" w:leader="dot"/>
            </w:tabs>
            <w:rPr/>
          </w:pPr>
          <w:hyperlink w:anchor="__RefHeading___Toc646562_203518539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646564_2035185390">
            <w:r>
              <w:rPr>
                <w:webHidden/>
                <w:rStyle w:val="IndexLink"/>
                <w:rtl w:val="true"/>
              </w:rPr>
              <w:t>اشکال اول</w:t>
            </w:r>
            <w:r>
              <w:rPr>
                <w:rStyle w:val="IndexLink"/>
                <w:rtl w:val="true"/>
              </w:rPr>
              <w:t>:</w:t>
              <w:tab/>
            </w:r>
            <w:r>
              <w:rPr>
                <w:rStyle w:val="IndexLink"/>
              </w:rPr>
              <w:t>76</w:t>
            </w:r>
          </w:hyperlink>
        </w:p>
        <w:p>
          <w:pPr>
            <w:pStyle w:val="Contents6"/>
            <w:tabs>
              <w:tab w:val="clear" w:pos="7609"/>
              <w:tab w:val="right" w:pos="9026" w:leader="dot"/>
            </w:tabs>
            <w:rPr/>
          </w:pPr>
          <w:hyperlink w:anchor="__RefHeading___Toc646566_2035185390">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646568_2035185390">
            <w:r>
              <w:rPr>
                <w:webHidden/>
                <w:rStyle w:val="IndexLink"/>
                <w:rtl w:val="true"/>
              </w:rPr>
              <w:t>نقد و بررسی</w:t>
            </w:r>
            <w:r>
              <w:rPr>
                <w:rStyle w:val="IndexLink"/>
                <w:rtl w:val="true"/>
              </w:rPr>
              <w:t>:</w:t>
              <w:tab/>
            </w:r>
            <w:r>
              <w:rPr>
                <w:rStyle w:val="IndexLink"/>
              </w:rPr>
              <w:t>76</w:t>
            </w:r>
          </w:hyperlink>
        </w:p>
        <w:p>
          <w:pPr>
            <w:pStyle w:val="Contents5"/>
            <w:tabs>
              <w:tab w:val="clear" w:pos="7892"/>
              <w:tab w:val="right" w:pos="9026" w:leader="dot"/>
            </w:tabs>
            <w:rPr/>
          </w:pPr>
          <w:hyperlink w:anchor="__RefHeading___Toc646570_2035185390">
            <w:r>
              <w:rPr>
                <w:webHidden/>
                <w:rStyle w:val="IndexLink"/>
                <w:rtl w:val="true"/>
              </w:rPr>
              <w:t>اشکال دوم</w:t>
            </w:r>
            <w:r>
              <w:rPr>
                <w:rStyle w:val="IndexLink"/>
                <w:rtl w:val="true"/>
              </w:rPr>
              <w:t>:</w:t>
              <w:tab/>
            </w:r>
            <w:r>
              <w:rPr>
                <w:rStyle w:val="IndexLink"/>
              </w:rPr>
              <w:t>77</w:t>
            </w:r>
          </w:hyperlink>
        </w:p>
        <w:p>
          <w:pPr>
            <w:pStyle w:val="Contents6"/>
            <w:tabs>
              <w:tab w:val="clear" w:pos="7609"/>
              <w:tab w:val="right" w:pos="9026" w:leader="dot"/>
            </w:tabs>
            <w:rPr/>
          </w:pPr>
          <w:hyperlink w:anchor="__RefHeading___Toc646572_203518539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646574_2035185390">
            <w:r>
              <w:rPr>
                <w:webHidden/>
                <w:rStyle w:val="IndexLink"/>
                <w:rtl w:val="true"/>
              </w:rPr>
              <w:t>نقد و بررسی</w:t>
            </w:r>
            <w:r>
              <w:rPr>
                <w:rStyle w:val="IndexLink"/>
                <w:rtl w:val="true"/>
              </w:rPr>
              <w:t>:</w:t>
              <w:tab/>
            </w:r>
            <w:r>
              <w:rPr>
                <w:rStyle w:val="IndexLink"/>
              </w:rPr>
              <w:t>77</w:t>
            </w:r>
          </w:hyperlink>
        </w:p>
        <w:p>
          <w:pPr>
            <w:pStyle w:val="Contents5"/>
            <w:tabs>
              <w:tab w:val="clear" w:pos="7892"/>
              <w:tab w:val="right" w:pos="9026" w:leader="dot"/>
            </w:tabs>
            <w:rPr/>
          </w:pPr>
          <w:hyperlink w:anchor="__RefHeading___Toc646576_2035185390">
            <w:r>
              <w:rPr>
                <w:webHidden/>
                <w:rStyle w:val="IndexLink"/>
                <w:rtl w:val="true"/>
              </w:rPr>
              <w:t>اشکال سوم</w:t>
            </w:r>
            <w:r>
              <w:rPr>
                <w:rStyle w:val="IndexLink"/>
                <w:rtl w:val="true"/>
              </w:rPr>
              <w:t>:</w:t>
              <w:tab/>
            </w:r>
            <w:r>
              <w:rPr>
                <w:rStyle w:val="IndexLink"/>
              </w:rPr>
              <w:t>78</w:t>
            </w:r>
          </w:hyperlink>
        </w:p>
        <w:p>
          <w:pPr>
            <w:pStyle w:val="Contents6"/>
            <w:tabs>
              <w:tab w:val="clear" w:pos="7609"/>
              <w:tab w:val="right" w:pos="9026" w:leader="dot"/>
            </w:tabs>
            <w:rPr/>
          </w:pPr>
          <w:hyperlink w:anchor="__RefHeading___Toc646578_2035185390">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646580_2035185390">
            <w:r>
              <w:rPr>
                <w:webHidden/>
                <w:rStyle w:val="IndexLink"/>
                <w:rtl w:val="true"/>
              </w:rPr>
              <w:t>نقد و بررسی</w:t>
            </w:r>
            <w:r>
              <w:rPr>
                <w:rStyle w:val="IndexLink"/>
                <w:rtl w:val="true"/>
              </w:rPr>
              <w:t>:</w:t>
              <w:tab/>
            </w:r>
            <w:r>
              <w:rPr>
                <w:rStyle w:val="IndexLink"/>
              </w:rPr>
              <w:t>79</w:t>
            </w:r>
          </w:hyperlink>
        </w:p>
        <w:p>
          <w:pPr>
            <w:pStyle w:val="Contents5"/>
            <w:tabs>
              <w:tab w:val="clear" w:pos="7892"/>
              <w:tab w:val="right" w:pos="9026" w:leader="dot"/>
            </w:tabs>
            <w:rPr/>
          </w:pPr>
          <w:hyperlink w:anchor="__RefHeading___Toc646582_2035185390">
            <w:r>
              <w:rPr>
                <w:webHidden/>
                <w:rStyle w:val="IndexLink"/>
                <w:rtl w:val="true"/>
              </w:rPr>
              <w:t>اشکال چهارم</w:t>
            </w:r>
            <w:r>
              <w:rPr>
                <w:rStyle w:val="IndexLink"/>
                <w:rtl w:val="true"/>
              </w:rPr>
              <w:t>:</w:t>
              <w:tab/>
            </w:r>
            <w:r>
              <w:rPr>
                <w:rStyle w:val="IndexLink"/>
              </w:rPr>
              <w:t>79</w:t>
            </w:r>
          </w:hyperlink>
        </w:p>
        <w:p>
          <w:pPr>
            <w:pStyle w:val="Contents6"/>
            <w:tabs>
              <w:tab w:val="clear" w:pos="7609"/>
              <w:tab w:val="right" w:pos="9026" w:leader="dot"/>
            </w:tabs>
            <w:rPr/>
          </w:pPr>
          <w:hyperlink w:anchor="__RefHeading___Toc646584_2035185390">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646586_2035185390">
            <w:r>
              <w:rPr>
                <w:webHidden/>
                <w:rStyle w:val="IndexLink"/>
                <w:rtl w:val="true"/>
              </w:rPr>
              <w:t>نقد و بررسی</w:t>
            </w:r>
            <w:r>
              <w:rPr>
                <w:rStyle w:val="IndexLink"/>
                <w:rtl w:val="true"/>
              </w:rPr>
              <w:t>:</w:t>
              <w:tab/>
            </w:r>
            <w:r>
              <w:rPr>
                <w:rStyle w:val="IndexLink"/>
              </w:rPr>
              <w:t>79</w:t>
            </w:r>
          </w:hyperlink>
        </w:p>
        <w:p>
          <w:pPr>
            <w:pStyle w:val="Contents5"/>
            <w:tabs>
              <w:tab w:val="clear" w:pos="7892"/>
              <w:tab w:val="right" w:pos="9026" w:leader="dot"/>
            </w:tabs>
            <w:rPr/>
          </w:pPr>
          <w:hyperlink w:anchor="__RefHeading___Toc646588_2035185390">
            <w:r>
              <w:rPr>
                <w:webHidden/>
                <w:rStyle w:val="IndexLink"/>
                <w:rtl w:val="true"/>
              </w:rPr>
              <w:t>اشکال پنجم</w:t>
            </w:r>
            <w:r>
              <w:rPr>
                <w:rStyle w:val="IndexLink"/>
                <w:rtl w:val="true"/>
              </w:rPr>
              <w:t>:</w:t>
              <w:tab/>
            </w:r>
            <w:r>
              <w:rPr>
                <w:rStyle w:val="IndexLink"/>
              </w:rPr>
              <w:t>81</w:t>
            </w:r>
          </w:hyperlink>
        </w:p>
        <w:p>
          <w:pPr>
            <w:pStyle w:val="Contents6"/>
            <w:tabs>
              <w:tab w:val="clear" w:pos="7609"/>
              <w:tab w:val="right" w:pos="9026" w:leader="dot"/>
            </w:tabs>
            <w:rPr/>
          </w:pPr>
          <w:hyperlink w:anchor="__RefHeading___Toc646590_2035185390">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646592_2035185390">
            <w:r>
              <w:rPr>
                <w:webHidden/>
                <w:rStyle w:val="IndexLink"/>
                <w:rtl w:val="true"/>
              </w:rPr>
              <w:t>نقد و بررسی</w:t>
            </w:r>
            <w:r>
              <w:rPr>
                <w:rStyle w:val="IndexLink"/>
                <w:rtl w:val="true"/>
              </w:rPr>
              <w:t>:</w:t>
              <w:tab/>
            </w:r>
            <w:r>
              <w:rPr>
                <w:rStyle w:val="IndexLink"/>
              </w:rPr>
              <w:t>81</w:t>
            </w:r>
          </w:hyperlink>
        </w:p>
        <w:p>
          <w:pPr>
            <w:pStyle w:val="Contents6"/>
            <w:tabs>
              <w:tab w:val="clear" w:pos="7609"/>
              <w:tab w:val="right" w:pos="9026" w:leader="dot"/>
            </w:tabs>
            <w:rPr/>
          </w:pPr>
          <w:hyperlink w:anchor="__RefHeading___Toc646594_2035185390">
            <w:r>
              <w:rPr>
                <w:webHidden/>
                <w:rStyle w:val="IndexLink"/>
                <w:rtl w:val="true"/>
              </w:rPr>
              <w:t>راویان حدیث مباهله</w:t>
            </w:r>
            <w:r>
              <w:rPr>
                <w:rStyle w:val="IndexLink"/>
                <w:rtl w:val="true"/>
              </w:rPr>
              <w:tab/>
            </w:r>
            <w:r>
              <w:rPr>
                <w:rStyle w:val="IndexLink"/>
              </w:rPr>
              <w:t>84</w:t>
            </w:r>
          </w:hyperlink>
        </w:p>
        <w:p>
          <w:pPr>
            <w:pStyle w:val="Contents4"/>
            <w:tabs>
              <w:tab w:val="clear" w:pos="8176"/>
              <w:tab w:val="right" w:pos="9026" w:leader="dot"/>
            </w:tabs>
            <w:rPr/>
          </w:pPr>
          <w:hyperlink w:anchor="__RefHeading___Toc646596_2035185390">
            <w:r>
              <w:rPr>
                <w:webHidden/>
                <w:rStyle w:val="IndexLink"/>
              </w:rPr>
              <w:t>2</w:t>
            </w:r>
            <w:r>
              <w:rPr>
                <w:rStyle w:val="IndexLink"/>
                <w:rtl w:val="true"/>
              </w:rPr>
              <w:t xml:space="preserve">. </w:t>
            </w:r>
            <w:r>
              <w:rPr>
                <w:rStyle w:val="IndexLink"/>
                <w:rtl w:val="true"/>
              </w:rPr>
              <w:t>توجیه آیة تطهیر</w:t>
            </w:r>
            <w:r>
              <w:rPr>
                <w:rStyle w:val="IndexLink"/>
                <w:rtl w:val="true"/>
              </w:rPr>
              <w:tab/>
            </w:r>
            <w:r>
              <w:rPr>
                <w:rStyle w:val="IndexLink"/>
              </w:rPr>
              <w:t>85</w:t>
            </w:r>
          </w:hyperlink>
        </w:p>
        <w:p>
          <w:pPr>
            <w:pStyle w:val="Contents5"/>
            <w:tabs>
              <w:tab w:val="clear" w:pos="7892"/>
              <w:tab w:val="right" w:pos="9026" w:leader="dot"/>
            </w:tabs>
            <w:rPr/>
          </w:pPr>
          <w:hyperlink w:anchor="__RefHeading___Toc646598_203518539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646600_2035185390">
            <w:r>
              <w:rPr>
                <w:webHidden/>
                <w:rStyle w:val="IndexLink"/>
                <w:rtl w:val="true"/>
              </w:rPr>
              <w:t>اشکال اول</w:t>
            </w:r>
            <w:r>
              <w:rPr>
                <w:rStyle w:val="IndexLink"/>
                <w:rtl w:val="true"/>
              </w:rPr>
              <w:t>:</w:t>
              <w:tab/>
            </w:r>
            <w:r>
              <w:rPr>
                <w:rStyle w:val="IndexLink"/>
              </w:rPr>
              <w:t>86</w:t>
            </w:r>
          </w:hyperlink>
        </w:p>
        <w:p>
          <w:pPr>
            <w:pStyle w:val="Contents6"/>
            <w:tabs>
              <w:tab w:val="clear" w:pos="7609"/>
              <w:tab w:val="right" w:pos="9026" w:leader="dot"/>
            </w:tabs>
            <w:rPr/>
          </w:pPr>
          <w:hyperlink w:anchor="__RefHeading___Toc646602_2035185390">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646604_2035185390">
            <w:r>
              <w:rPr>
                <w:webHidden/>
                <w:rStyle w:val="IndexLink"/>
                <w:rtl w:val="true"/>
              </w:rPr>
              <w:t>نقد و بررسی</w:t>
            </w:r>
            <w:r>
              <w:rPr>
                <w:rStyle w:val="IndexLink"/>
                <w:rtl w:val="true"/>
              </w:rPr>
              <w:t>:</w:t>
              <w:tab/>
            </w:r>
            <w:r>
              <w:rPr>
                <w:rStyle w:val="IndexLink"/>
              </w:rPr>
              <w:t>86</w:t>
            </w:r>
          </w:hyperlink>
        </w:p>
        <w:p>
          <w:pPr>
            <w:pStyle w:val="Contents5"/>
            <w:tabs>
              <w:tab w:val="clear" w:pos="7892"/>
              <w:tab w:val="right" w:pos="9026" w:leader="dot"/>
            </w:tabs>
            <w:rPr/>
          </w:pPr>
          <w:hyperlink w:anchor="__RefHeading___Toc646606_2035185390">
            <w:r>
              <w:rPr>
                <w:webHidden/>
                <w:rStyle w:val="IndexLink"/>
                <w:rtl w:val="true"/>
              </w:rPr>
              <w:t>اشکال دوم</w:t>
            </w:r>
            <w:r>
              <w:rPr>
                <w:rStyle w:val="IndexLink"/>
                <w:rtl w:val="true"/>
              </w:rPr>
              <w:t>:</w:t>
              <w:tab/>
            </w:r>
            <w:r>
              <w:rPr>
                <w:rStyle w:val="IndexLink"/>
              </w:rPr>
              <w:t>86</w:t>
            </w:r>
          </w:hyperlink>
        </w:p>
        <w:p>
          <w:pPr>
            <w:pStyle w:val="Contents6"/>
            <w:tabs>
              <w:tab w:val="clear" w:pos="7609"/>
              <w:tab w:val="right" w:pos="9026" w:leader="dot"/>
            </w:tabs>
            <w:rPr/>
          </w:pPr>
          <w:hyperlink w:anchor="__RefHeading___Toc646608_2035185390">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646610_2035185390">
            <w:r>
              <w:rPr>
                <w:webHidden/>
                <w:rStyle w:val="IndexLink"/>
                <w:rtl w:val="true"/>
              </w:rPr>
              <w:t>نقد و بررسی</w:t>
            </w:r>
            <w:r>
              <w:rPr>
                <w:rStyle w:val="IndexLink"/>
                <w:rtl w:val="true"/>
              </w:rPr>
              <w:t>:</w:t>
              <w:tab/>
            </w:r>
            <w:r>
              <w:rPr>
                <w:rStyle w:val="IndexLink"/>
              </w:rPr>
              <w:t>87</w:t>
            </w:r>
          </w:hyperlink>
        </w:p>
        <w:p>
          <w:pPr>
            <w:pStyle w:val="Contents4"/>
            <w:tabs>
              <w:tab w:val="clear" w:pos="8176"/>
              <w:tab w:val="right" w:pos="9026" w:leader="dot"/>
            </w:tabs>
            <w:rPr/>
          </w:pPr>
          <w:hyperlink w:anchor="__RefHeading___Toc646612_2035185390">
            <w:r>
              <w:rPr>
                <w:webHidden/>
                <w:rStyle w:val="IndexLink"/>
              </w:rPr>
              <w:t>3</w:t>
            </w:r>
            <w:r>
              <w:rPr>
                <w:rStyle w:val="IndexLink"/>
                <w:rtl w:val="true"/>
              </w:rPr>
              <w:t xml:space="preserve">. </w:t>
            </w:r>
            <w:r>
              <w:rPr>
                <w:rStyle w:val="IndexLink"/>
                <w:rtl w:val="true"/>
              </w:rPr>
              <w:t>تضعیف شأن نزول آیة مودّت</w:t>
            </w:r>
            <w:r>
              <w:rPr>
                <w:rStyle w:val="IndexLink"/>
                <w:rtl w:val="true"/>
              </w:rPr>
              <w:tab/>
            </w:r>
            <w:r>
              <w:rPr>
                <w:rStyle w:val="IndexLink"/>
              </w:rPr>
              <w:t>89</w:t>
            </w:r>
          </w:hyperlink>
        </w:p>
        <w:p>
          <w:pPr>
            <w:pStyle w:val="Contents5"/>
            <w:tabs>
              <w:tab w:val="clear" w:pos="7892"/>
              <w:tab w:val="right" w:pos="9026" w:leader="dot"/>
            </w:tabs>
            <w:rPr/>
          </w:pPr>
          <w:hyperlink w:anchor="__RefHeading___Toc646614_203518539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646616_2035185390">
            <w:r>
              <w:rPr>
                <w:webHidden/>
                <w:rStyle w:val="IndexLink"/>
                <w:rtl w:val="true"/>
              </w:rPr>
              <w:t>نقد و بررسی</w:t>
            </w:r>
            <w:r>
              <w:rPr>
                <w:rStyle w:val="IndexLink"/>
                <w:rtl w:val="true"/>
              </w:rPr>
              <w:t>:</w:t>
              <w:tab/>
            </w:r>
            <w:r>
              <w:rPr>
                <w:rStyle w:val="IndexLink"/>
              </w:rPr>
              <w:t>91</w:t>
            </w:r>
          </w:hyperlink>
        </w:p>
        <w:p>
          <w:pPr>
            <w:pStyle w:val="Contents4"/>
            <w:tabs>
              <w:tab w:val="clear" w:pos="8176"/>
              <w:tab w:val="right" w:pos="9026" w:leader="dot"/>
            </w:tabs>
            <w:rPr/>
          </w:pPr>
          <w:hyperlink w:anchor="__RefHeading___Toc646618_2035185390">
            <w:r>
              <w:rPr>
                <w:webHidden/>
                <w:rStyle w:val="IndexLink"/>
              </w:rPr>
              <w:t>4</w:t>
            </w:r>
            <w:r>
              <w:rPr>
                <w:rStyle w:val="IndexLink"/>
                <w:rtl w:val="true"/>
              </w:rPr>
              <w:t xml:space="preserve">. </w:t>
            </w:r>
            <w:r>
              <w:rPr>
                <w:rStyle w:val="IndexLink"/>
                <w:rtl w:val="true"/>
              </w:rPr>
              <w:t>انکار حدیث سفینه نوح</w:t>
            </w:r>
            <w:r>
              <w:rPr>
                <w:rStyle w:val="IndexLink"/>
                <w:rtl w:val="true"/>
              </w:rPr>
              <w:tab/>
            </w:r>
            <w:r>
              <w:rPr>
                <w:rStyle w:val="IndexLink"/>
              </w:rPr>
              <w:t>98</w:t>
            </w:r>
          </w:hyperlink>
        </w:p>
        <w:p>
          <w:pPr>
            <w:pStyle w:val="Contents5"/>
            <w:tabs>
              <w:tab w:val="clear" w:pos="7892"/>
              <w:tab w:val="right" w:pos="9026" w:leader="dot"/>
            </w:tabs>
            <w:rPr/>
          </w:pPr>
          <w:hyperlink w:anchor="__RefHeading___Toc646620_203518539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646622_2035185390">
            <w:r>
              <w:rPr>
                <w:webHidden/>
                <w:rStyle w:val="IndexLink"/>
                <w:rtl w:val="true"/>
              </w:rPr>
              <w:t>نقد و بررسی</w:t>
            </w:r>
            <w:r>
              <w:rPr>
                <w:rStyle w:val="IndexLink"/>
                <w:rtl w:val="true"/>
              </w:rPr>
              <w:t>:</w:t>
              <w:tab/>
            </w:r>
            <w:r>
              <w:rPr>
                <w:rStyle w:val="IndexLink"/>
              </w:rPr>
              <w:t>99</w:t>
            </w:r>
          </w:hyperlink>
        </w:p>
        <w:p>
          <w:pPr>
            <w:pStyle w:val="Contents4"/>
            <w:tabs>
              <w:tab w:val="clear" w:pos="8176"/>
              <w:tab w:val="right" w:pos="9026" w:leader="dot"/>
            </w:tabs>
            <w:rPr/>
          </w:pPr>
          <w:hyperlink w:anchor="__RefHeading___Toc646624_2035185390">
            <w:r>
              <w:rPr>
                <w:webHidden/>
                <w:rStyle w:val="IndexLink"/>
                <w:rtl w:val="true"/>
              </w:rPr>
              <w:t>جمع بندی</w:t>
            </w:r>
            <w:r>
              <w:rPr>
                <w:rStyle w:val="IndexLink"/>
                <w:rtl w:val="true"/>
              </w:rPr>
              <w:tab/>
            </w:r>
            <w:r>
              <w:rPr>
                <w:rStyle w:val="IndexLink"/>
              </w:rPr>
              <w:t>100</w:t>
            </w:r>
          </w:hyperlink>
        </w:p>
        <w:p>
          <w:pPr>
            <w:pStyle w:val="Contents3"/>
            <w:tabs>
              <w:tab w:val="clear" w:pos="8459"/>
              <w:tab w:val="right" w:pos="9026" w:leader="dot"/>
            </w:tabs>
            <w:rPr/>
          </w:pPr>
          <w:hyperlink w:anchor="__RefHeading___Toc646626_2035185390">
            <w:r>
              <w:rPr>
                <w:webHidden/>
                <w:rStyle w:val="IndexLink"/>
                <w:rtl w:val="true"/>
              </w:rPr>
              <w:t>فصل دوم</w:t>
            </w:r>
            <w:r>
              <w:rPr>
                <w:rStyle w:val="IndexLink"/>
                <w:rtl w:val="true"/>
              </w:rPr>
              <w:t xml:space="preserve">: </w:t>
            </w:r>
            <w:r>
              <w:rPr>
                <w:rStyle w:val="IndexLink"/>
                <w:rtl w:val="true"/>
              </w:rPr>
              <w:t>نقد و بررسی آرای ابن‌تیمیه در مورد امیرالمؤمنین 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646628_2035185390">
            <w:r>
              <w:rPr>
                <w:webHidden/>
                <w:rStyle w:val="IndexLink"/>
              </w:rPr>
              <w:t>1</w:t>
            </w:r>
            <w:r>
              <w:rPr>
                <w:rStyle w:val="IndexLink"/>
                <w:rtl w:val="true"/>
              </w:rPr>
              <w:t xml:space="preserve">. </w:t>
            </w:r>
            <w:r>
              <w:rPr>
                <w:rStyle w:val="IndexLink"/>
                <w:rtl w:val="true"/>
              </w:rPr>
              <w:t>انکار همه فضائل حضرت علی علیه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646630_203518539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646632_2035185390">
            <w:r>
              <w:rPr>
                <w:webHidden/>
                <w:rStyle w:val="IndexLink"/>
                <w:rtl w:val="true"/>
              </w:rPr>
              <w:t>نقد و بررسی</w:t>
            </w:r>
            <w:r>
              <w:rPr>
                <w:rStyle w:val="IndexLink"/>
                <w:rtl w:val="true"/>
              </w:rPr>
              <w:t>:</w:t>
              <w:tab/>
            </w:r>
            <w:r>
              <w:rPr>
                <w:rStyle w:val="IndexLink"/>
              </w:rPr>
              <w:t>103</w:t>
            </w:r>
          </w:hyperlink>
        </w:p>
        <w:p>
          <w:pPr>
            <w:pStyle w:val="Contents4"/>
            <w:tabs>
              <w:tab w:val="clear" w:pos="8176"/>
              <w:tab w:val="right" w:pos="9026" w:leader="dot"/>
            </w:tabs>
            <w:rPr/>
          </w:pPr>
          <w:hyperlink w:anchor="__RefHeading___Toc646634_2035185390">
            <w:r>
              <w:rPr>
                <w:webHidden/>
                <w:rStyle w:val="IndexLink"/>
              </w:rPr>
              <w:t>2</w:t>
            </w:r>
            <w:r>
              <w:rPr>
                <w:rStyle w:val="IndexLink"/>
                <w:rtl w:val="true"/>
              </w:rPr>
              <w:t xml:space="preserve">. </w:t>
            </w:r>
            <w:r>
              <w:rPr>
                <w:rStyle w:val="IndexLink"/>
                <w:rtl w:val="true"/>
              </w:rPr>
              <w:t xml:space="preserve">انکار حدیث </w:t>
            </w:r>
            <w:r>
              <w:rPr>
                <w:rStyle w:val="IndexLink"/>
                <w:rtl w:val="true"/>
              </w:rPr>
              <w:t>«</w:t>
            </w:r>
            <w:r>
              <w:rPr>
                <w:rStyle w:val="IndexLink"/>
                <w:rtl w:val="true"/>
              </w:rPr>
              <w:t>تشبیه</w:t>
            </w:r>
            <w:r>
              <w:rPr>
                <w:rStyle w:val="IndexLink"/>
                <w:rtl w:val="true"/>
              </w:rPr>
              <w:t>»</w:t>
              <w:tab/>
            </w:r>
            <w:r>
              <w:rPr>
                <w:rStyle w:val="IndexLink"/>
              </w:rPr>
              <w:t>104</w:t>
            </w:r>
          </w:hyperlink>
        </w:p>
        <w:p>
          <w:pPr>
            <w:pStyle w:val="Contents5"/>
            <w:tabs>
              <w:tab w:val="clear" w:pos="7892"/>
              <w:tab w:val="right" w:pos="9026" w:leader="dot"/>
            </w:tabs>
            <w:rPr/>
          </w:pPr>
          <w:hyperlink w:anchor="__RefHeading___Toc646636_203518539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646638_2035185390">
            <w:r>
              <w:rPr>
                <w:webHidden/>
                <w:rStyle w:val="IndexLink"/>
                <w:rtl w:val="true"/>
              </w:rPr>
              <w:t>نقد و بررسی</w:t>
            </w:r>
            <w:r>
              <w:rPr>
                <w:rStyle w:val="IndexLink"/>
                <w:rtl w:val="true"/>
              </w:rPr>
              <w:t>:</w:t>
              <w:tab/>
            </w:r>
            <w:r>
              <w:rPr>
                <w:rStyle w:val="IndexLink"/>
              </w:rPr>
              <w:t>105</w:t>
            </w:r>
          </w:hyperlink>
        </w:p>
        <w:p>
          <w:pPr>
            <w:pStyle w:val="Contents4"/>
            <w:tabs>
              <w:tab w:val="clear" w:pos="8176"/>
              <w:tab w:val="right" w:pos="9026" w:leader="dot"/>
            </w:tabs>
            <w:rPr/>
          </w:pPr>
          <w:hyperlink w:anchor="__RefHeading___Toc646640_2035185390">
            <w:r>
              <w:rPr>
                <w:webHidden/>
                <w:rStyle w:val="IndexLink"/>
              </w:rPr>
              <w:t>3</w:t>
            </w:r>
            <w:r>
              <w:rPr>
                <w:rStyle w:val="IndexLink"/>
                <w:rtl w:val="true"/>
              </w:rPr>
              <w:t xml:space="preserve">. </w:t>
            </w:r>
            <w:r>
              <w:rPr>
                <w:rStyle w:val="IndexLink"/>
                <w:rtl w:val="true"/>
              </w:rPr>
              <w:t xml:space="preserve">تضعیف حدیث </w:t>
            </w:r>
            <w:r>
              <w:rPr>
                <w:rStyle w:val="IndexLink"/>
                <w:rtl w:val="true"/>
              </w:rPr>
              <w:t>«</w:t>
            </w:r>
            <w:r>
              <w:rPr>
                <w:rStyle w:val="IndexLink"/>
                <w:rtl w:val="true"/>
              </w:rPr>
              <w:t>غدیر</w:t>
            </w:r>
            <w:r>
              <w:rPr>
                <w:rStyle w:val="IndexLink"/>
                <w:rtl w:val="true"/>
              </w:rPr>
              <w:t>»</w:t>
              <w:tab/>
            </w:r>
            <w:r>
              <w:rPr>
                <w:rStyle w:val="IndexLink"/>
              </w:rPr>
              <w:t>106</w:t>
            </w:r>
          </w:hyperlink>
        </w:p>
        <w:p>
          <w:pPr>
            <w:pStyle w:val="Contents5"/>
            <w:tabs>
              <w:tab w:val="clear" w:pos="7892"/>
              <w:tab w:val="right" w:pos="9026" w:leader="dot"/>
            </w:tabs>
            <w:rPr/>
          </w:pPr>
          <w:hyperlink w:anchor="__RefHeading___Toc646642_203518539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646644_2035185390">
            <w:r>
              <w:rPr>
                <w:webHidden/>
                <w:rStyle w:val="IndexLink"/>
                <w:rtl w:val="true"/>
              </w:rPr>
              <w:t>نقد و بررسی</w:t>
            </w:r>
            <w:r>
              <w:rPr>
                <w:rStyle w:val="IndexLink"/>
                <w:rtl w:val="true"/>
              </w:rPr>
              <w:t>:</w:t>
              <w:tab/>
            </w:r>
            <w:r>
              <w:rPr>
                <w:rStyle w:val="IndexLink"/>
              </w:rPr>
              <w:t>107</w:t>
            </w:r>
          </w:hyperlink>
        </w:p>
        <w:p>
          <w:pPr>
            <w:pStyle w:val="Contents5"/>
            <w:tabs>
              <w:tab w:val="clear" w:pos="7892"/>
              <w:tab w:val="right" w:pos="9026" w:leader="dot"/>
            </w:tabs>
            <w:rPr/>
          </w:pPr>
          <w:hyperlink w:anchor="__RefHeading___Toc646646_2035185390">
            <w:r>
              <w:rPr>
                <w:webHidden/>
                <w:rStyle w:val="IndexLink"/>
                <w:rtl w:val="true"/>
              </w:rPr>
              <w:t xml:space="preserve">اعتراف علمای اهل تسنن به صحّت حدیث </w:t>
            </w:r>
            <w:r>
              <w:rPr>
                <w:rStyle w:val="IndexLink"/>
                <w:rtl w:val="true"/>
              </w:rPr>
              <w:t>«</w:t>
            </w:r>
            <w:r>
              <w:rPr>
                <w:rStyle w:val="IndexLink"/>
                <w:rtl w:val="true"/>
              </w:rPr>
              <w:t>غدیر</w:t>
            </w:r>
            <w:r>
              <w:rPr>
                <w:rStyle w:val="IndexLink"/>
                <w:rtl w:val="true"/>
              </w:rPr>
              <w:t>»</w:t>
              <w:tab/>
            </w:r>
            <w:r>
              <w:rPr>
                <w:rStyle w:val="IndexLink"/>
              </w:rPr>
              <w:t>108</w:t>
            </w:r>
          </w:hyperlink>
        </w:p>
        <w:p>
          <w:pPr>
            <w:pStyle w:val="Contents6"/>
            <w:tabs>
              <w:tab w:val="clear" w:pos="7609"/>
              <w:tab w:val="right" w:pos="9026" w:leader="dot"/>
            </w:tabs>
            <w:rPr/>
          </w:pPr>
          <w:hyperlink w:anchor="__RefHeading___Toc646648_2035185390">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646650_2035185390">
            <w:r>
              <w:rPr>
                <w:webHidden/>
                <w:rStyle w:val="IndexLink"/>
                <w:rtl w:val="true"/>
              </w:rPr>
              <w:t>الف</w:t>
            </w:r>
            <w:r>
              <w:rPr>
                <w:rStyle w:val="IndexLink"/>
                <w:rtl w:val="true"/>
              </w:rPr>
              <w:t xml:space="preserve">) </w:t>
            </w:r>
            <w:r>
              <w:rPr>
                <w:rStyle w:val="IndexLink"/>
                <w:rtl w:val="true"/>
              </w:rPr>
              <w:t xml:space="preserve">علامه شمس‌الدین الجزری الشافعی </w:t>
            </w:r>
            <w:r>
              <w:rPr>
                <w:rStyle w:val="IndexLink"/>
                <w:rtl w:val="true"/>
              </w:rPr>
              <w:t>(</w:t>
            </w:r>
            <w:r>
              <w:rPr>
                <w:rStyle w:val="IndexLink"/>
                <w:rtl w:val="true"/>
              </w:rPr>
              <w:t>متوفای</w:t>
            </w:r>
            <w:r>
              <w:rPr>
                <w:rStyle w:val="IndexLink"/>
              </w:rPr>
              <w:t>833</w:t>
            </w:r>
            <w:r>
              <w:rPr>
                <w:rStyle w:val="IndexLink"/>
                <w:rtl w:val="true"/>
              </w:rPr>
              <w:t xml:space="preserve"> </w:t>
            </w:r>
            <w:r>
              <w:rPr>
                <w:rStyle w:val="IndexLink"/>
                <w:rtl w:val="true"/>
              </w:rPr>
              <w:t>ه</w:t>
            </w:r>
            <w:r>
              <w:rPr>
                <w:rStyle w:val="IndexLink"/>
                <w:rtl w:val="true"/>
              </w:rPr>
              <w:t>-)</w:t>
              <w:tab/>
            </w:r>
            <w:r>
              <w:rPr>
                <w:rStyle w:val="IndexLink"/>
              </w:rPr>
              <w:t>108</w:t>
            </w:r>
          </w:hyperlink>
        </w:p>
        <w:p>
          <w:pPr>
            <w:pStyle w:val="Contents6"/>
            <w:tabs>
              <w:tab w:val="clear" w:pos="7609"/>
              <w:tab w:val="right" w:pos="9026" w:leader="dot"/>
            </w:tabs>
            <w:rPr/>
          </w:pPr>
          <w:hyperlink w:anchor="__RefHeading___Toc646652_2035185390">
            <w:r>
              <w:rPr>
                <w:webHidden/>
                <w:rStyle w:val="IndexLink"/>
                <w:rtl w:val="true"/>
              </w:rPr>
              <w:t>ب</w:t>
            </w:r>
            <w:r>
              <w:rPr>
                <w:rStyle w:val="IndexLink"/>
                <w:rtl w:val="true"/>
              </w:rPr>
              <w:t xml:space="preserve">) </w:t>
            </w:r>
            <w:r>
              <w:rPr>
                <w:rStyle w:val="IndexLink"/>
                <w:rtl w:val="true"/>
              </w:rPr>
              <w:t xml:space="preserve">سبط ابن جوزی </w:t>
            </w:r>
            <w:r>
              <w:rPr>
                <w:rStyle w:val="IndexLink"/>
                <w:rtl w:val="true"/>
              </w:rPr>
              <w:t>(</w:t>
            </w:r>
            <w:r>
              <w:rPr>
                <w:rStyle w:val="IndexLink"/>
                <w:rtl w:val="true"/>
              </w:rPr>
              <w:t xml:space="preserve">متوفای </w:t>
            </w:r>
            <w:r>
              <w:rPr>
                <w:rStyle w:val="IndexLink"/>
              </w:rPr>
              <w:t>654</w:t>
            </w:r>
            <w:r>
              <w:rPr>
                <w:rStyle w:val="IndexLink"/>
                <w:rtl w:val="true"/>
              </w:rPr>
              <w:t>ه</w:t>
            </w:r>
            <w:r>
              <w:rPr>
                <w:rStyle w:val="IndexLink"/>
                <w:rtl w:val="true"/>
              </w:rPr>
              <w:t>-)</w:t>
              <w:tab/>
            </w:r>
            <w:r>
              <w:rPr>
                <w:rStyle w:val="IndexLink"/>
              </w:rPr>
              <w:t>108</w:t>
            </w:r>
          </w:hyperlink>
        </w:p>
        <w:p>
          <w:pPr>
            <w:pStyle w:val="Contents6"/>
            <w:tabs>
              <w:tab w:val="clear" w:pos="7609"/>
              <w:tab w:val="right" w:pos="9026" w:leader="dot"/>
            </w:tabs>
            <w:rPr/>
          </w:pPr>
          <w:hyperlink w:anchor="__RefHeading___Toc646654_2035185390">
            <w:r>
              <w:rPr>
                <w:webHidden/>
                <w:rStyle w:val="IndexLink"/>
                <w:rtl w:val="true"/>
              </w:rPr>
              <w:t>پ</w:t>
            </w:r>
            <w:r>
              <w:rPr>
                <w:rStyle w:val="IndexLink"/>
                <w:rtl w:val="true"/>
              </w:rPr>
              <w:t xml:space="preserve">) </w:t>
            </w:r>
            <w:r>
              <w:rPr>
                <w:rStyle w:val="IndexLink"/>
                <w:rtl w:val="true"/>
              </w:rPr>
              <w:t xml:space="preserve">علامه اسماعیل ابن محمد العجلونی الجراحی </w:t>
            </w:r>
            <w:r>
              <w:rPr>
                <w:rStyle w:val="IndexLink"/>
                <w:rtl w:val="true"/>
              </w:rPr>
              <w:t>(</w:t>
            </w:r>
            <w:r>
              <w:rPr>
                <w:rStyle w:val="IndexLink"/>
                <w:rtl w:val="true"/>
              </w:rPr>
              <w:t xml:space="preserve">متوفای </w:t>
            </w:r>
            <w:r>
              <w:rPr>
                <w:rStyle w:val="IndexLink"/>
              </w:rPr>
              <w:t>1162</w:t>
            </w:r>
            <w:r>
              <w:rPr>
                <w:rStyle w:val="IndexLink"/>
                <w:rtl w:val="true"/>
              </w:rPr>
              <w:t>ه</w:t>
            </w:r>
            <w:r>
              <w:rPr>
                <w:rStyle w:val="IndexLink"/>
                <w:rtl w:val="true"/>
              </w:rPr>
              <w:t>-)</w:t>
              <w:tab/>
            </w:r>
            <w:r>
              <w:rPr>
                <w:rStyle w:val="IndexLink"/>
              </w:rPr>
              <w:t>109</w:t>
            </w:r>
          </w:hyperlink>
        </w:p>
        <w:p>
          <w:pPr>
            <w:pStyle w:val="Contents6"/>
            <w:tabs>
              <w:tab w:val="clear" w:pos="7609"/>
              <w:tab w:val="right" w:pos="9026" w:leader="dot"/>
            </w:tabs>
            <w:rPr/>
          </w:pPr>
          <w:hyperlink w:anchor="__RefHeading___Toc646656_2035185390">
            <w:r>
              <w:rPr>
                <w:webHidden/>
                <w:rStyle w:val="IndexLink"/>
                <w:rtl w:val="true"/>
              </w:rPr>
              <w:t>ت</w:t>
            </w:r>
            <w:r>
              <w:rPr>
                <w:rStyle w:val="IndexLink"/>
                <w:rtl w:val="true"/>
              </w:rPr>
              <w:t xml:space="preserve">) </w:t>
            </w:r>
            <w:r>
              <w:rPr>
                <w:rStyle w:val="IndexLink"/>
                <w:rtl w:val="true"/>
              </w:rPr>
              <w:t xml:space="preserve">محمد بن اسماعیل صنعانی </w:t>
            </w:r>
            <w:r>
              <w:rPr>
                <w:rStyle w:val="IndexLink"/>
                <w:rtl w:val="true"/>
              </w:rPr>
              <w:t>(</w:t>
            </w:r>
            <w:r>
              <w:rPr>
                <w:rStyle w:val="IndexLink"/>
                <w:rtl w:val="true"/>
              </w:rPr>
              <w:t>متوفای</w:t>
            </w:r>
            <w:r>
              <w:rPr>
                <w:rStyle w:val="IndexLink"/>
              </w:rPr>
              <w:t>1182</w:t>
            </w:r>
            <w:r>
              <w:rPr>
                <w:rStyle w:val="IndexLink"/>
                <w:rtl w:val="true"/>
              </w:rPr>
              <w:t>ه</w:t>
            </w:r>
            <w:r>
              <w:rPr>
                <w:rStyle w:val="IndexLink"/>
                <w:rtl w:val="true"/>
              </w:rPr>
              <w:t>-)</w:t>
              <w:tab/>
            </w:r>
            <w:r>
              <w:rPr>
                <w:rStyle w:val="IndexLink"/>
              </w:rPr>
              <w:t>110</w:t>
            </w:r>
          </w:hyperlink>
        </w:p>
        <w:p>
          <w:pPr>
            <w:pStyle w:val="Contents6"/>
            <w:tabs>
              <w:tab w:val="clear" w:pos="7609"/>
              <w:tab w:val="right" w:pos="9026" w:leader="dot"/>
            </w:tabs>
            <w:rPr/>
          </w:pPr>
          <w:hyperlink w:anchor="__RefHeading___Toc646658_2035185390">
            <w:r>
              <w:rPr>
                <w:webHidden/>
                <w:rStyle w:val="IndexLink"/>
                <w:rtl w:val="true"/>
              </w:rPr>
              <w:t>ث</w:t>
            </w:r>
            <w:r>
              <w:rPr>
                <w:rStyle w:val="IndexLink"/>
                <w:rtl w:val="true"/>
              </w:rPr>
              <w:t xml:space="preserve">) </w:t>
            </w:r>
            <w:r>
              <w:rPr>
                <w:rStyle w:val="IndexLink"/>
                <w:rtl w:val="true"/>
              </w:rPr>
              <w:t xml:space="preserve">محمد بن جعفر الکتانی </w:t>
            </w:r>
            <w:r>
              <w:rPr>
                <w:rStyle w:val="IndexLink"/>
                <w:rtl w:val="true"/>
              </w:rPr>
              <w:t>(</w:t>
            </w:r>
            <w:r>
              <w:rPr>
                <w:rStyle w:val="IndexLink"/>
                <w:rtl w:val="true"/>
              </w:rPr>
              <w:t>متوفای</w:t>
            </w:r>
            <w:r>
              <w:rPr>
                <w:rStyle w:val="IndexLink"/>
              </w:rPr>
              <w:t>1345</w:t>
            </w:r>
            <w:r>
              <w:rPr>
                <w:rStyle w:val="IndexLink"/>
                <w:rtl w:val="true"/>
              </w:rPr>
              <w:t>ه</w:t>
            </w:r>
            <w:r>
              <w:rPr>
                <w:rStyle w:val="IndexLink"/>
                <w:rtl w:val="true"/>
              </w:rPr>
              <w:t>-)</w:t>
              <w:tab/>
            </w:r>
            <w:r>
              <w:rPr>
                <w:rStyle w:val="IndexLink"/>
              </w:rPr>
              <w:t>110</w:t>
            </w:r>
          </w:hyperlink>
        </w:p>
        <w:p>
          <w:pPr>
            <w:pStyle w:val="Contents6"/>
            <w:tabs>
              <w:tab w:val="clear" w:pos="7609"/>
              <w:tab w:val="right" w:pos="9026" w:leader="dot"/>
            </w:tabs>
            <w:rPr/>
          </w:pPr>
          <w:hyperlink w:anchor="__RefHeading___Toc646660_2035185390">
            <w:r>
              <w:rPr>
                <w:webHidden/>
                <w:rStyle w:val="IndexLink"/>
                <w:rtl w:val="true"/>
              </w:rPr>
              <w:t>ج</w:t>
            </w:r>
            <w:r>
              <w:rPr>
                <w:rStyle w:val="IndexLink"/>
                <w:rtl w:val="true"/>
              </w:rPr>
              <w:t xml:space="preserve">) </w:t>
            </w:r>
            <w:r>
              <w:rPr>
                <w:rStyle w:val="IndexLink"/>
                <w:rtl w:val="true"/>
              </w:rPr>
              <w:t>محمد ناصر البانی معاصر</w:t>
            </w:r>
            <w:r>
              <w:rPr>
                <w:rStyle w:val="IndexLink"/>
                <w:rtl w:val="true"/>
              </w:rPr>
              <w:t>»</w:t>
              <w:tab/>
            </w:r>
            <w:r>
              <w:rPr>
                <w:rStyle w:val="IndexLink"/>
              </w:rPr>
              <w:t>111</w:t>
            </w:r>
          </w:hyperlink>
        </w:p>
        <w:p>
          <w:pPr>
            <w:pStyle w:val="Contents6"/>
            <w:tabs>
              <w:tab w:val="clear" w:pos="7609"/>
              <w:tab w:val="right" w:pos="9026" w:leader="dot"/>
            </w:tabs>
            <w:rPr/>
          </w:pPr>
          <w:hyperlink w:anchor="__RefHeading___Toc646662_2035185390">
            <w:r>
              <w:rPr>
                <w:webHidden/>
                <w:rStyle w:val="IndexLink"/>
                <w:rtl w:val="true"/>
              </w:rPr>
              <w:t>چ</w:t>
            </w:r>
            <w:r>
              <w:rPr>
                <w:rStyle w:val="IndexLink"/>
                <w:rtl w:val="true"/>
              </w:rPr>
              <w:t xml:space="preserve">) </w:t>
            </w:r>
            <w:r>
              <w:rPr>
                <w:rStyle w:val="IndexLink"/>
                <w:rtl w:val="true"/>
              </w:rPr>
              <w:t xml:space="preserve">شعیب الارنؤوط </w:t>
            </w:r>
            <w:r>
              <w:rPr>
                <w:rStyle w:val="IndexLink"/>
                <w:rtl w:val="true"/>
              </w:rPr>
              <w:t>(</w:t>
            </w:r>
            <w:r>
              <w:rPr>
                <w:rStyle w:val="IndexLink"/>
                <w:rtl w:val="true"/>
              </w:rPr>
              <w:t>معاصر</w:t>
            </w:r>
            <w:r>
              <w:rPr>
                <w:rStyle w:val="IndexLink"/>
                <w:rtl w:val="true"/>
              </w:rPr>
              <w:t>)</w:t>
              <w:tab/>
            </w:r>
            <w:r>
              <w:rPr>
                <w:rStyle w:val="IndexLink"/>
              </w:rPr>
              <w:t>112</w:t>
            </w:r>
          </w:hyperlink>
        </w:p>
        <w:p>
          <w:pPr>
            <w:pStyle w:val="Contents5"/>
            <w:tabs>
              <w:tab w:val="clear" w:pos="7892"/>
              <w:tab w:val="right" w:pos="9026" w:leader="dot"/>
            </w:tabs>
            <w:rPr/>
          </w:pPr>
          <w:hyperlink w:anchor="__RefHeading___Toc646664_2035185390">
            <w:r>
              <w:rPr>
                <w:webHidden/>
                <w:rStyle w:val="IndexLink"/>
                <w:rtl w:val="true"/>
              </w:rPr>
              <w:t>نقل حدیث غدیر در کتب اهل تسنن</w:t>
            </w:r>
            <w:r>
              <w:rPr>
                <w:rStyle w:val="IndexLink"/>
                <w:rtl w:val="true"/>
              </w:rPr>
              <w:tab/>
            </w:r>
            <w:r>
              <w:rPr>
                <w:rStyle w:val="IndexLink"/>
              </w:rPr>
              <w:t>113</w:t>
            </w:r>
          </w:hyperlink>
        </w:p>
        <w:p>
          <w:pPr>
            <w:pStyle w:val="Contents6"/>
            <w:tabs>
              <w:tab w:val="clear" w:pos="7609"/>
              <w:tab w:val="right" w:pos="9026" w:leader="dot"/>
            </w:tabs>
            <w:rPr/>
          </w:pPr>
          <w:hyperlink w:anchor="__RefHeading___Toc646666_2035185390">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646668_2035185390">
            <w:r>
              <w:rPr>
                <w:webHidden/>
                <w:rStyle w:val="IndexLink"/>
                <w:rtl w:val="true"/>
              </w:rPr>
              <w:t>الف</w:t>
            </w:r>
            <w:r>
              <w:rPr>
                <w:rStyle w:val="IndexLink"/>
                <w:rtl w:val="true"/>
              </w:rPr>
              <w:t xml:space="preserve">) </w:t>
            </w:r>
            <w:r>
              <w:rPr>
                <w:rStyle w:val="IndexLink"/>
                <w:rtl w:val="true"/>
              </w:rPr>
              <w:t>ترمذی از أبوطفیل</w:t>
            </w:r>
            <w:r>
              <w:rPr>
                <w:rStyle w:val="IndexLink"/>
                <w:rtl w:val="true"/>
              </w:rPr>
              <w:tab/>
            </w:r>
            <w:r>
              <w:rPr>
                <w:rStyle w:val="IndexLink"/>
              </w:rPr>
              <w:t>113</w:t>
            </w:r>
          </w:hyperlink>
        </w:p>
        <w:p>
          <w:pPr>
            <w:pStyle w:val="Contents6"/>
            <w:tabs>
              <w:tab w:val="clear" w:pos="7609"/>
              <w:tab w:val="right" w:pos="9026" w:leader="dot"/>
            </w:tabs>
            <w:rPr/>
          </w:pPr>
          <w:hyperlink w:anchor="__RefHeading___Toc646670_2035185390">
            <w:r>
              <w:rPr>
                <w:webHidden/>
                <w:rStyle w:val="IndexLink"/>
                <w:rtl w:val="true"/>
              </w:rPr>
              <w:t>ب</w:t>
            </w:r>
            <w:r>
              <w:rPr>
                <w:rStyle w:val="IndexLink"/>
                <w:rtl w:val="true"/>
              </w:rPr>
              <w:t xml:space="preserve">) </w:t>
            </w:r>
            <w:r>
              <w:rPr>
                <w:rStyle w:val="IndexLink"/>
                <w:rtl w:val="true"/>
              </w:rPr>
              <w:t>ابن‌ماجه قزوینی از سعدبن أبی وقاص</w:t>
            </w:r>
            <w:r>
              <w:rPr>
                <w:rStyle w:val="IndexLink"/>
                <w:rtl w:val="true"/>
              </w:rPr>
              <w:tab/>
            </w:r>
            <w:r>
              <w:rPr>
                <w:rStyle w:val="IndexLink"/>
              </w:rPr>
              <w:t>114</w:t>
            </w:r>
          </w:hyperlink>
        </w:p>
        <w:p>
          <w:pPr>
            <w:pStyle w:val="Contents6"/>
            <w:tabs>
              <w:tab w:val="clear" w:pos="7609"/>
              <w:tab w:val="right" w:pos="9026" w:leader="dot"/>
            </w:tabs>
            <w:rPr/>
          </w:pPr>
          <w:hyperlink w:anchor="__RefHeading___Toc646672_2035185390">
            <w:r>
              <w:rPr>
                <w:webHidden/>
                <w:rStyle w:val="IndexLink"/>
                <w:rtl w:val="true"/>
              </w:rPr>
              <w:t>پ</w:t>
            </w:r>
            <w:r>
              <w:rPr>
                <w:rStyle w:val="IndexLink"/>
                <w:rtl w:val="true"/>
              </w:rPr>
              <w:t xml:space="preserve">) </w:t>
            </w:r>
            <w:r>
              <w:rPr>
                <w:rStyle w:val="IndexLink"/>
                <w:rtl w:val="true"/>
              </w:rPr>
              <w:t>ابن‌ماجهْ قزوینی از براءبن عازب</w:t>
            </w:r>
            <w:r>
              <w:rPr>
                <w:rStyle w:val="IndexLink"/>
                <w:rtl w:val="true"/>
              </w:rPr>
              <w:tab/>
            </w:r>
            <w:r>
              <w:rPr>
                <w:rStyle w:val="IndexLink"/>
              </w:rPr>
              <w:t>115</w:t>
            </w:r>
          </w:hyperlink>
        </w:p>
        <w:p>
          <w:pPr>
            <w:pStyle w:val="Contents6"/>
            <w:tabs>
              <w:tab w:val="clear" w:pos="7609"/>
              <w:tab w:val="right" w:pos="9026" w:leader="dot"/>
            </w:tabs>
            <w:rPr/>
          </w:pPr>
          <w:hyperlink w:anchor="__RefHeading___Toc646674_2035185390">
            <w:r>
              <w:rPr>
                <w:webHidden/>
                <w:rStyle w:val="IndexLink"/>
                <w:rtl w:val="true"/>
              </w:rPr>
              <w:t>ت</w:t>
            </w:r>
            <w:r>
              <w:rPr>
                <w:rStyle w:val="IndexLink"/>
                <w:rtl w:val="true"/>
              </w:rPr>
              <w:t xml:space="preserve">) </w:t>
            </w:r>
            <w:r>
              <w:rPr>
                <w:rStyle w:val="IndexLink"/>
                <w:rtl w:val="true"/>
              </w:rPr>
              <w:t>ابن‌حجر عسقلانی از امیرمؤمنان علیه السّلام</w:t>
            </w:r>
            <w:r>
              <w:rPr>
                <w:rStyle w:val="IndexLink"/>
                <w:rtl w:val="true"/>
              </w:rPr>
              <w:tab/>
            </w:r>
            <w:r>
              <w:rPr>
                <w:rStyle w:val="IndexLink"/>
              </w:rPr>
              <w:t>116</w:t>
            </w:r>
          </w:hyperlink>
        </w:p>
        <w:p>
          <w:pPr>
            <w:pStyle w:val="Contents6"/>
            <w:tabs>
              <w:tab w:val="clear" w:pos="7609"/>
              <w:tab w:val="right" w:pos="9026" w:leader="dot"/>
            </w:tabs>
            <w:rPr/>
          </w:pPr>
          <w:hyperlink w:anchor="__RefHeading___Toc646676_2035185390">
            <w:r>
              <w:rPr>
                <w:webHidden/>
                <w:rStyle w:val="IndexLink"/>
                <w:rtl w:val="true"/>
              </w:rPr>
              <w:t>ث</w:t>
            </w:r>
            <w:r>
              <w:rPr>
                <w:rStyle w:val="IndexLink"/>
                <w:rtl w:val="true"/>
              </w:rPr>
              <w:t xml:space="preserve">) </w:t>
            </w:r>
            <w:r>
              <w:rPr>
                <w:rStyle w:val="IndexLink"/>
                <w:rtl w:val="true"/>
              </w:rPr>
              <w:t>احمد بن حنبل از ریاح بن الحرث</w:t>
            </w:r>
            <w:r>
              <w:rPr>
                <w:rStyle w:val="IndexLink"/>
                <w:rtl w:val="true"/>
              </w:rPr>
              <w:tab/>
            </w:r>
            <w:r>
              <w:rPr>
                <w:rStyle w:val="IndexLink"/>
              </w:rPr>
              <w:t>117</w:t>
            </w:r>
          </w:hyperlink>
        </w:p>
        <w:p>
          <w:pPr>
            <w:pStyle w:val="Contents6"/>
            <w:tabs>
              <w:tab w:val="clear" w:pos="7609"/>
              <w:tab w:val="right" w:pos="9026" w:leader="dot"/>
            </w:tabs>
            <w:rPr/>
          </w:pPr>
          <w:hyperlink w:anchor="__RefHeading___Toc646678_2035185390">
            <w:r>
              <w:rPr>
                <w:webHidden/>
                <w:rStyle w:val="IndexLink"/>
                <w:rtl w:val="true"/>
              </w:rPr>
              <w:t>ج</w:t>
            </w:r>
            <w:r>
              <w:rPr>
                <w:rStyle w:val="IndexLink"/>
                <w:rtl w:val="true"/>
              </w:rPr>
              <w:t xml:space="preserve">) </w:t>
            </w:r>
            <w:r>
              <w:rPr>
                <w:rStyle w:val="IndexLink"/>
                <w:rtl w:val="true"/>
              </w:rPr>
              <w:t>احمد‌بن حنبل از أبی‌طفیل</w:t>
            </w:r>
            <w:r>
              <w:rPr>
                <w:rStyle w:val="IndexLink"/>
                <w:rtl w:val="true"/>
              </w:rPr>
              <w:tab/>
            </w:r>
            <w:r>
              <w:rPr>
                <w:rStyle w:val="IndexLink"/>
              </w:rPr>
              <w:t>119</w:t>
            </w:r>
          </w:hyperlink>
        </w:p>
        <w:p>
          <w:pPr>
            <w:pStyle w:val="Contents4"/>
            <w:tabs>
              <w:tab w:val="clear" w:pos="8176"/>
              <w:tab w:val="right" w:pos="9026" w:leader="dot"/>
            </w:tabs>
            <w:rPr/>
          </w:pPr>
          <w:hyperlink w:anchor="__RefHeading___Toc646680_2035185390">
            <w:r>
              <w:rPr>
                <w:webHidden/>
                <w:rStyle w:val="IndexLink"/>
              </w:rPr>
              <w:t>4</w:t>
            </w:r>
            <w:r>
              <w:rPr>
                <w:rStyle w:val="IndexLink"/>
                <w:rtl w:val="true"/>
              </w:rPr>
              <w:t xml:space="preserve">. </w:t>
            </w:r>
            <w:r>
              <w:rPr>
                <w:rStyle w:val="IndexLink"/>
                <w:rtl w:val="true"/>
              </w:rPr>
              <w:t>تکذیب ذیل حدیث غدیر</w:t>
            </w:r>
            <w:r>
              <w:rPr>
                <w:rStyle w:val="IndexLink"/>
                <w:rtl w:val="true"/>
              </w:rPr>
              <w:tab/>
            </w:r>
            <w:r>
              <w:rPr>
                <w:rStyle w:val="IndexLink"/>
              </w:rPr>
              <w:t>120</w:t>
            </w:r>
          </w:hyperlink>
        </w:p>
        <w:p>
          <w:pPr>
            <w:pStyle w:val="Contents5"/>
            <w:tabs>
              <w:tab w:val="clear" w:pos="7892"/>
              <w:tab w:val="right" w:pos="9026" w:leader="dot"/>
            </w:tabs>
            <w:rPr/>
          </w:pPr>
          <w:hyperlink w:anchor="__RefHeading___Toc646682_203518539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646684_2035185390">
            <w:r>
              <w:rPr>
                <w:webHidden/>
                <w:rStyle w:val="IndexLink"/>
                <w:rtl w:val="true"/>
              </w:rPr>
              <w:t>نقد و بررسی</w:t>
            </w:r>
            <w:r>
              <w:rPr>
                <w:rStyle w:val="IndexLink"/>
                <w:rtl w:val="true"/>
              </w:rPr>
              <w:t>:</w:t>
              <w:tab/>
            </w:r>
            <w:r>
              <w:rPr>
                <w:rStyle w:val="IndexLink"/>
              </w:rPr>
              <w:t>121</w:t>
            </w:r>
          </w:hyperlink>
        </w:p>
        <w:p>
          <w:pPr>
            <w:pStyle w:val="Contents4"/>
            <w:tabs>
              <w:tab w:val="clear" w:pos="8176"/>
              <w:tab w:val="right" w:pos="9026" w:leader="dot"/>
            </w:tabs>
            <w:rPr/>
          </w:pPr>
          <w:hyperlink w:anchor="__RefHeading___Toc646686_2035185390">
            <w:r>
              <w:rPr>
                <w:webHidden/>
                <w:rStyle w:val="IndexLink"/>
              </w:rPr>
              <w:t>5</w:t>
            </w:r>
            <w:r>
              <w:rPr>
                <w:rStyle w:val="IndexLink"/>
                <w:rtl w:val="true"/>
              </w:rPr>
              <w:t xml:space="preserve">. </w:t>
            </w:r>
            <w:r>
              <w:rPr>
                <w:rStyle w:val="IndexLink"/>
                <w:rtl w:val="true"/>
              </w:rPr>
              <w:t xml:space="preserve">تکذیب حدیث </w:t>
            </w:r>
            <w:r>
              <w:rPr>
                <w:rStyle w:val="IndexLink"/>
                <w:rtl w:val="true"/>
              </w:rPr>
              <w:t>«</w:t>
            </w:r>
            <w:r>
              <w:rPr>
                <w:rStyle w:val="IndexLink"/>
                <w:rtl w:val="true"/>
              </w:rPr>
              <w:t>مؤاخاهْ</w:t>
            </w:r>
            <w:r>
              <w:rPr>
                <w:rStyle w:val="IndexLink"/>
                <w:rtl w:val="true"/>
              </w:rPr>
              <w:t>»</w:t>
              <w:tab/>
            </w:r>
            <w:r>
              <w:rPr>
                <w:rStyle w:val="IndexLink"/>
              </w:rPr>
              <w:t>122</w:t>
            </w:r>
          </w:hyperlink>
        </w:p>
        <w:p>
          <w:pPr>
            <w:pStyle w:val="Contents5"/>
            <w:tabs>
              <w:tab w:val="clear" w:pos="7892"/>
              <w:tab w:val="right" w:pos="9026" w:leader="dot"/>
            </w:tabs>
            <w:rPr/>
          </w:pPr>
          <w:hyperlink w:anchor="__RefHeading___Toc646688_2035185390">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646690_2035185390">
            <w:r>
              <w:rPr>
                <w:webHidden/>
                <w:rStyle w:val="IndexLink"/>
                <w:rtl w:val="true"/>
              </w:rPr>
              <w:t>نقد و بررسی</w:t>
            </w:r>
            <w:r>
              <w:rPr>
                <w:rStyle w:val="IndexLink"/>
                <w:rtl w:val="true"/>
              </w:rPr>
              <w:t>:</w:t>
              <w:tab/>
            </w:r>
            <w:r>
              <w:rPr>
                <w:rStyle w:val="IndexLink"/>
              </w:rPr>
              <w:t>123</w:t>
            </w:r>
          </w:hyperlink>
        </w:p>
        <w:p>
          <w:pPr>
            <w:pStyle w:val="Contents4"/>
            <w:tabs>
              <w:tab w:val="clear" w:pos="8176"/>
              <w:tab w:val="right" w:pos="9026" w:leader="dot"/>
            </w:tabs>
            <w:rPr/>
          </w:pPr>
          <w:hyperlink w:anchor="__RefHeading___Toc646692_2035185390">
            <w:r>
              <w:rPr>
                <w:webHidden/>
                <w:rStyle w:val="IndexLink"/>
              </w:rPr>
              <w:t>6</w:t>
            </w:r>
            <w:r>
              <w:rPr>
                <w:rStyle w:val="IndexLink"/>
                <w:rtl w:val="true"/>
              </w:rPr>
              <w:t xml:space="preserve">. </w:t>
            </w:r>
            <w:r>
              <w:rPr>
                <w:rStyle w:val="IndexLink"/>
                <w:rtl w:val="true"/>
              </w:rPr>
              <w:t xml:space="preserve">تضعیف حدیث </w:t>
            </w:r>
            <w:r>
              <w:rPr>
                <w:rStyle w:val="IndexLink"/>
                <w:rtl w:val="true"/>
              </w:rPr>
              <w:t>«</w:t>
            </w:r>
            <w:r>
              <w:rPr>
                <w:rStyle w:val="IndexLink"/>
                <w:rtl w:val="true"/>
              </w:rPr>
              <w:t>عمار</w:t>
            </w:r>
            <w:r>
              <w:rPr>
                <w:rStyle w:val="IndexLink"/>
                <w:rtl w:val="true"/>
              </w:rPr>
              <w:t>»</w:t>
              <w:tab/>
            </w:r>
            <w:r>
              <w:rPr>
                <w:rStyle w:val="IndexLink"/>
              </w:rPr>
              <w:t>126</w:t>
            </w:r>
          </w:hyperlink>
        </w:p>
        <w:p>
          <w:pPr>
            <w:pStyle w:val="Contents5"/>
            <w:tabs>
              <w:tab w:val="clear" w:pos="7892"/>
              <w:tab w:val="right" w:pos="9026" w:leader="dot"/>
            </w:tabs>
            <w:rPr/>
          </w:pPr>
          <w:hyperlink w:anchor="__RefHeading___Toc646694_203518539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646696_2035185390">
            <w:r>
              <w:rPr>
                <w:webHidden/>
                <w:rStyle w:val="IndexLink"/>
                <w:rtl w:val="true"/>
              </w:rPr>
              <w:t>نقد و بررسی</w:t>
            </w:r>
            <w:r>
              <w:rPr>
                <w:rStyle w:val="IndexLink"/>
                <w:rtl w:val="true"/>
              </w:rPr>
              <w:t>:</w:t>
              <w:tab/>
            </w:r>
            <w:r>
              <w:rPr>
                <w:rStyle w:val="IndexLink"/>
              </w:rPr>
              <w:t>126</w:t>
            </w:r>
          </w:hyperlink>
        </w:p>
        <w:p>
          <w:pPr>
            <w:pStyle w:val="Contents4"/>
            <w:tabs>
              <w:tab w:val="clear" w:pos="8176"/>
              <w:tab w:val="right" w:pos="9026" w:leader="dot"/>
            </w:tabs>
            <w:rPr/>
          </w:pPr>
          <w:hyperlink w:anchor="__RefHeading___Toc646698_2035185390">
            <w:r>
              <w:rPr>
                <w:webHidden/>
                <w:rStyle w:val="IndexLink"/>
              </w:rPr>
              <w:t>7</w:t>
            </w:r>
            <w:r>
              <w:rPr>
                <w:rStyle w:val="IndexLink"/>
                <w:rtl w:val="true"/>
              </w:rPr>
              <w:t xml:space="preserve">. </w:t>
            </w:r>
            <w:r>
              <w:rPr>
                <w:rStyle w:val="IndexLink"/>
                <w:rtl w:val="true"/>
              </w:rPr>
              <w:t xml:space="preserve">ردّ حدیث </w:t>
            </w:r>
            <w:r>
              <w:rPr>
                <w:rStyle w:val="IndexLink"/>
                <w:rtl w:val="true"/>
              </w:rPr>
              <w:t>«</w:t>
            </w:r>
            <w:r>
              <w:rPr>
                <w:rStyle w:val="IndexLink"/>
                <w:rtl w:val="true"/>
              </w:rPr>
              <w:t>ولایت</w:t>
            </w:r>
            <w:r>
              <w:rPr>
                <w:rStyle w:val="IndexLink"/>
                <w:rtl w:val="true"/>
              </w:rPr>
              <w:t>»</w:t>
              <w:tab/>
            </w:r>
            <w:r>
              <w:rPr>
                <w:rStyle w:val="IndexLink"/>
              </w:rPr>
              <w:t>128</w:t>
            </w:r>
          </w:hyperlink>
        </w:p>
        <w:p>
          <w:pPr>
            <w:pStyle w:val="Contents5"/>
            <w:tabs>
              <w:tab w:val="clear" w:pos="7892"/>
              <w:tab w:val="right" w:pos="9026" w:leader="dot"/>
            </w:tabs>
            <w:rPr/>
          </w:pPr>
          <w:hyperlink w:anchor="__RefHeading___Toc646700_2035185390">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646702_2035185390">
            <w:r>
              <w:rPr>
                <w:webHidden/>
                <w:rStyle w:val="IndexLink"/>
                <w:rtl w:val="true"/>
              </w:rPr>
              <w:t>نقد و بررسی</w:t>
            </w:r>
            <w:r>
              <w:rPr>
                <w:rStyle w:val="IndexLink"/>
                <w:rtl w:val="true"/>
              </w:rPr>
              <w:t>:</w:t>
              <w:tab/>
            </w:r>
            <w:r>
              <w:rPr>
                <w:rStyle w:val="IndexLink"/>
              </w:rPr>
              <w:t>128</w:t>
            </w:r>
          </w:hyperlink>
        </w:p>
        <w:p>
          <w:pPr>
            <w:pStyle w:val="Contents4"/>
            <w:tabs>
              <w:tab w:val="clear" w:pos="8176"/>
              <w:tab w:val="right" w:pos="9026" w:leader="dot"/>
            </w:tabs>
            <w:rPr/>
          </w:pPr>
          <w:hyperlink w:anchor="__RefHeading___Toc646704_2035185390">
            <w:r>
              <w:rPr>
                <w:webHidden/>
                <w:rStyle w:val="IndexLink"/>
              </w:rPr>
              <w:t>8</w:t>
            </w:r>
            <w:r>
              <w:rPr>
                <w:rStyle w:val="IndexLink"/>
                <w:rtl w:val="true"/>
              </w:rPr>
              <w:t xml:space="preserve">. </w:t>
            </w:r>
            <w:r>
              <w:rPr>
                <w:rStyle w:val="IndexLink"/>
                <w:rtl w:val="true"/>
              </w:rPr>
              <w:t xml:space="preserve">تکذیب حدیث </w:t>
            </w:r>
            <w:r>
              <w:rPr>
                <w:rStyle w:val="IndexLink"/>
                <w:rtl w:val="true"/>
              </w:rPr>
              <w:t>«</w:t>
            </w:r>
            <w:r>
              <w:rPr>
                <w:rStyle w:val="IndexLink"/>
                <w:rtl w:val="true"/>
              </w:rPr>
              <w:t>ردّ الشمس</w:t>
            </w:r>
            <w:r>
              <w:rPr>
                <w:rStyle w:val="IndexLink"/>
                <w:rtl w:val="true"/>
              </w:rPr>
              <w:t>»</w:t>
              <w:tab/>
            </w:r>
            <w:r>
              <w:rPr>
                <w:rStyle w:val="IndexLink"/>
              </w:rPr>
              <w:t>129</w:t>
            </w:r>
          </w:hyperlink>
        </w:p>
        <w:p>
          <w:pPr>
            <w:pStyle w:val="Contents5"/>
            <w:tabs>
              <w:tab w:val="clear" w:pos="7892"/>
              <w:tab w:val="right" w:pos="9026" w:leader="dot"/>
            </w:tabs>
            <w:rPr/>
          </w:pPr>
          <w:hyperlink w:anchor="__RefHeading___Toc646706_203518539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646708_2035185390">
            <w:r>
              <w:rPr>
                <w:webHidden/>
                <w:rStyle w:val="IndexLink"/>
                <w:rtl w:val="true"/>
              </w:rPr>
              <w:t>نقد و بررسی</w:t>
            </w:r>
            <w:r>
              <w:rPr>
                <w:rStyle w:val="IndexLink"/>
                <w:rtl w:val="true"/>
              </w:rPr>
              <w:t>:</w:t>
              <w:tab/>
            </w:r>
            <w:r>
              <w:rPr>
                <w:rStyle w:val="IndexLink"/>
              </w:rPr>
              <w:t>130</w:t>
            </w:r>
          </w:hyperlink>
        </w:p>
        <w:p>
          <w:pPr>
            <w:pStyle w:val="Contents4"/>
            <w:tabs>
              <w:tab w:val="clear" w:pos="8176"/>
              <w:tab w:val="right" w:pos="9026" w:leader="dot"/>
            </w:tabs>
            <w:rPr/>
          </w:pPr>
          <w:hyperlink w:anchor="__RefHeading___Toc646710_2035185390">
            <w:r>
              <w:rPr>
                <w:webHidden/>
                <w:rStyle w:val="IndexLink"/>
              </w:rPr>
              <w:t>9</w:t>
            </w:r>
            <w:r>
              <w:rPr>
                <w:rStyle w:val="IndexLink"/>
                <w:rtl w:val="true"/>
              </w:rPr>
              <w:t xml:space="preserve">. </w:t>
            </w:r>
            <w:r>
              <w:rPr>
                <w:rStyle w:val="IndexLink"/>
                <w:rtl w:val="true"/>
              </w:rPr>
              <w:t xml:space="preserve">جعلی دانستن حدیث </w:t>
            </w:r>
            <w:r>
              <w:rPr>
                <w:rStyle w:val="IndexLink"/>
                <w:rtl w:val="true"/>
              </w:rPr>
              <w:t>«</w:t>
            </w:r>
            <w:r>
              <w:rPr>
                <w:rStyle w:val="IndexLink"/>
                <w:rtl w:val="true"/>
              </w:rPr>
              <w:t>سدّ ابواب</w:t>
            </w:r>
            <w:r>
              <w:rPr>
                <w:rStyle w:val="IndexLink"/>
                <w:rtl w:val="true"/>
              </w:rPr>
              <w:t>»</w:t>
              <w:tab/>
            </w:r>
            <w:r>
              <w:rPr>
                <w:rStyle w:val="IndexLink"/>
              </w:rPr>
              <w:t>133</w:t>
            </w:r>
          </w:hyperlink>
        </w:p>
        <w:p>
          <w:pPr>
            <w:pStyle w:val="Contents5"/>
            <w:tabs>
              <w:tab w:val="clear" w:pos="7892"/>
              <w:tab w:val="right" w:pos="9026" w:leader="dot"/>
            </w:tabs>
            <w:rPr/>
          </w:pPr>
          <w:hyperlink w:anchor="__RefHeading___Toc646712_203518539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646714_2035185390">
            <w:r>
              <w:rPr>
                <w:webHidden/>
                <w:rStyle w:val="IndexLink"/>
                <w:rtl w:val="true"/>
              </w:rPr>
              <w:t>نقد و بررسی</w:t>
            </w:r>
            <w:r>
              <w:rPr>
                <w:rStyle w:val="IndexLink"/>
                <w:rtl w:val="true"/>
              </w:rPr>
              <w:t>:</w:t>
              <w:tab/>
            </w:r>
            <w:r>
              <w:rPr>
                <w:rStyle w:val="IndexLink"/>
              </w:rPr>
              <w:t>133</w:t>
            </w:r>
          </w:hyperlink>
        </w:p>
        <w:p>
          <w:pPr>
            <w:pStyle w:val="Contents6"/>
            <w:tabs>
              <w:tab w:val="clear" w:pos="7609"/>
              <w:tab w:val="right" w:pos="9026" w:leader="dot"/>
            </w:tabs>
            <w:rPr/>
          </w:pPr>
          <w:hyperlink w:anchor="__RefHeading___Toc646716_2035185390">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646718_2035185390">
            <w:r>
              <w:rPr>
                <w:webHidden/>
                <w:rStyle w:val="IndexLink"/>
                <w:rtl w:val="true"/>
              </w:rPr>
              <w:t>الف</w:t>
            </w:r>
            <w:r>
              <w:rPr>
                <w:rStyle w:val="IndexLink"/>
                <w:rtl w:val="true"/>
              </w:rPr>
              <w:t xml:space="preserve">) </w:t>
            </w:r>
            <w:r>
              <w:rPr>
                <w:rStyle w:val="IndexLink"/>
                <w:rtl w:val="true"/>
              </w:rPr>
              <w:t>روایت زید بن ارقم</w:t>
            </w:r>
            <w:r>
              <w:rPr>
                <w:rStyle w:val="IndexLink"/>
                <w:rtl w:val="true"/>
              </w:rPr>
              <w:tab/>
            </w:r>
            <w:r>
              <w:rPr>
                <w:rStyle w:val="IndexLink"/>
              </w:rPr>
              <w:t>135</w:t>
            </w:r>
          </w:hyperlink>
        </w:p>
        <w:p>
          <w:pPr>
            <w:pStyle w:val="Contents6"/>
            <w:tabs>
              <w:tab w:val="clear" w:pos="7609"/>
              <w:tab w:val="right" w:pos="9026" w:leader="dot"/>
            </w:tabs>
            <w:rPr/>
          </w:pPr>
          <w:hyperlink w:anchor="__RefHeading___Toc646720_2035185390">
            <w:r>
              <w:rPr>
                <w:webHidden/>
                <w:rStyle w:val="IndexLink"/>
                <w:rtl w:val="true"/>
              </w:rPr>
              <w:t>ب</w:t>
            </w:r>
            <w:r>
              <w:rPr>
                <w:rStyle w:val="IndexLink"/>
                <w:rtl w:val="true"/>
              </w:rPr>
              <w:t xml:space="preserve">) </w:t>
            </w:r>
            <w:r>
              <w:rPr>
                <w:rStyle w:val="IndexLink"/>
                <w:rtl w:val="true"/>
              </w:rPr>
              <w:t>روایت ابن‌عباس</w:t>
            </w:r>
            <w:r>
              <w:rPr>
                <w:rStyle w:val="IndexLink"/>
                <w:rtl w:val="true"/>
              </w:rPr>
              <w:tab/>
            </w:r>
            <w:r>
              <w:rPr>
                <w:rStyle w:val="IndexLink"/>
              </w:rPr>
              <w:t>137</w:t>
            </w:r>
          </w:hyperlink>
        </w:p>
        <w:p>
          <w:pPr>
            <w:pStyle w:val="Contents6"/>
            <w:tabs>
              <w:tab w:val="clear" w:pos="7609"/>
              <w:tab w:val="right" w:pos="9026" w:leader="dot"/>
            </w:tabs>
            <w:rPr/>
          </w:pPr>
          <w:hyperlink w:anchor="__RefHeading___Toc646722_2035185390">
            <w:r>
              <w:rPr>
                <w:webHidden/>
                <w:rStyle w:val="IndexLink"/>
                <w:rtl w:val="true"/>
              </w:rPr>
              <w:t>پ</w:t>
            </w:r>
            <w:r>
              <w:rPr>
                <w:rStyle w:val="IndexLink"/>
                <w:rtl w:val="true"/>
              </w:rPr>
              <w:t xml:space="preserve">) </w:t>
            </w:r>
            <w:r>
              <w:rPr>
                <w:rStyle w:val="IndexLink"/>
                <w:rtl w:val="true"/>
              </w:rPr>
              <w:t>روایت سعد بن أبی‌وقاص</w:t>
            </w:r>
            <w:r>
              <w:rPr>
                <w:rStyle w:val="IndexLink"/>
                <w:rtl w:val="true"/>
              </w:rPr>
              <w:tab/>
            </w:r>
            <w:r>
              <w:rPr>
                <w:rStyle w:val="IndexLink"/>
              </w:rPr>
              <w:t>142</w:t>
            </w:r>
          </w:hyperlink>
        </w:p>
        <w:p>
          <w:pPr>
            <w:pStyle w:val="Contents6"/>
            <w:tabs>
              <w:tab w:val="clear" w:pos="7609"/>
              <w:tab w:val="right" w:pos="9026" w:leader="dot"/>
            </w:tabs>
            <w:rPr/>
          </w:pPr>
          <w:hyperlink w:anchor="__RefHeading___Toc646724_2035185390">
            <w:r>
              <w:rPr>
                <w:webHidden/>
                <w:rStyle w:val="IndexLink"/>
                <w:rtl w:val="true"/>
              </w:rPr>
              <w:t>ت</w:t>
            </w:r>
            <w:r>
              <w:rPr>
                <w:rStyle w:val="IndexLink"/>
                <w:rtl w:val="true"/>
              </w:rPr>
              <w:t xml:space="preserve">) </w:t>
            </w:r>
            <w:r>
              <w:rPr>
                <w:rStyle w:val="IndexLink"/>
                <w:rtl w:val="true"/>
              </w:rPr>
              <w:t>روایت عمر بن الخطاب</w:t>
            </w:r>
            <w:r>
              <w:rPr>
                <w:rStyle w:val="IndexLink"/>
                <w:rtl w:val="true"/>
              </w:rPr>
              <w:tab/>
            </w:r>
            <w:r>
              <w:rPr>
                <w:rStyle w:val="IndexLink"/>
              </w:rPr>
              <w:t>145</w:t>
            </w:r>
          </w:hyperlink>
        </w:p>
        <w:p>
          <w:pPr>
            <w:pStyle w:val="Contents6"/>
            <w:tabs>
              <w:tab w:val="clear" w:pos="7609"/>
              <w:tab w:val="right" w:pos="9026" w:leader="dot"/>
            </w:tabs>
            <w:rPr/>
          </w:pPr>
          <w:hyperlink w:anchor="__RefHeading___Toc646726_2035185390">
            <w:r>
              <w:rPr>
                <w:webHidden/>
                <w:rStyle w:val="IndexLink"/>
                <w:rtl w:val="true"/>
              </w:rPr>
              <w:t>ث</w:t>
            </w:r>
            <w:r>
              <w:rPr>
                <w:rStyle w:val="IndexLink"/>
                <w:rtl w:val="true"/>
              </w:rPr>
              <w:t xml:space="preserve">) </w:t>
            </w:r>
            <w:r>
              <w:rPr>
                <w:rStyle w:val="IndexLink"/>
                <w:rtl w:val="true"/>
              </w:rPr>
              <w:t>روایت عبدالله‌بن عمر</w:t>
            </w:r>
            <w:r>
              <w:rPr>
                <w:rStyle w:val="IndexLink"/>
                <w:rtl w:val="true"/>
              </w:rPr>
              <w:tab/>
            </w:r>
            <w:r>
              <w:rPr>
                <w:rStyle w:val="IndexLink"/>
              </w:rPr>
              <w:t>146</w:t>
            </w:r>
          </w:hyperlink>
        </w:p>
        <w:p>
          <w:pPr>
            <w:pStyle w:val="Contents5"/>
            <w:tabs>
              <w:tab w:val="clear" w:pos="7892"/>
              <w:tab w:val="right" w:pos="9026" w:leader="dot"/>
            </w:tabs>
            <w:rPr/>
          </w:pPr>
          <w:hyperlink w:anchor="__RefHeading___Toc646728_2035185390">
            <w:r>
              <w:rPr>
                <w:webHidden/>
                <w:rStyle w:val="IndexLink"/>
                <w:rtl w:val="true"/>
              </w:rPr>
              <w:t>اعتراف علمای اهل تسنن بر صحت و تواتر حدیث سد الابواب</w:t>
            </w:r>
            <w:r>
              <w:rPr>
                <w:rStyle w:val="IndexLink"/>
                <w:rtl w:val="true"/>
              </w:rPr>
              <w:tab/>
            </w:r>
            <w:r>
              <w:rPr>
                <w:rStyle w:val="IndexLink"/>
              </w:rPr>
              <w:t>147</w:t>
            </w:r>
          </w:hyperlink>
        </w:p>
        <w:p>
          <w:pPr>
            <w:pStyle w:val="Contents4"/>
            <w:tabs>
              <w:tab w:val="clear" w:pos="8176"/>
              <w:tab w:val="right" w:pos="9026" w:leader="dot"/>
            </w:tabs>
            <w:rPr/>
          </w:pPr>
          <w:hyperlink w:anchor="__RefHeading___Toc646730_2035185390">
            <w:r>
              <w:rPr>
                <w:webHidden/>
                <w:rStyle w:val="IndexLink"/>
              </w:rPr>
              <w:t>10</w:t>
            </w:r>
            <w:r>
              <w:rPr>
                <w:rStyle w:val="IndexLink"/>
                <w:rtl w:val="true"/>
              </w:rPr>
              <w:t xml:space="preserve">. </w:t>
            </w:r>
            <w:r>
              <w:rPr>
                <w:rStyle w:val="IndexLink"/>
                <w:rtl w:val="true"/>
              </w:rPr>
              <w:t xml:space="preserve">تکذیب حدیث </w:t>
            </w:r>
            <w:r>
              <w:rPr>
                <w:rStyle w:val="IndexLink"/>
                <w:rtl w:val="true"/>
              </w:rPr>
              <w:t>«</w:t>
            </w:r>
            <w:r>
              <w:rPr>
                <w:rStyle w:val="IndexLink"/>
                <w:rtl w:val="true"/>
              </w:rPr>
              <w:t>شهر علم</w:t>
            </w:r>
            <w:r>
              <w:rPr>
                <w:rStyle w:val="IndexLink"/>
                <w:rtl w:val="true"/>
              </w:rPr>
              <w:t>»</w:t>
              <w:tab/>
            </w:r>
            <w:r>
              <w:rPr>
                <w:rStyle w:val="IndexLink"/>
              </w:rPr>
              <w:t>148</w:t>
            </w:r>
          </w:hyperlink>
        </w:p>
        <w:p>
          <w:pPr>
            <w:pStyle w:val="Contents5"/>
            <w:tabs>
              <w:tab w:val="clear" w:pos="7892"/>
              <w:tab w:val="right" w:pos="9026" w:leader="dot"/>
            </w:tabs>
            <w:rPr/>
          </w:pPr>
          <w:hyperlink w:anchor="__RefHeading___Toc646732_203518539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646734_2035185390">
            <w:r>
              <w:rPr>
                <w:webHidden/>
                <w:rStyle w:val="IndexLink"/>
                <w:rtl w:val="true"/>
              </w:rPr>
              <w:t>نقد و بررسی</w:t>
            </w:r>
            <w:r>
              <w:rPr>
                <w:rStyle w:val="IndexLink"/>
                <w:rtl w:val="true"/>
              </w:rPr>
              <w:t>:</w:t>
              <w:tab/>
            </w:r>
            <w:r>
              <w:rPr>
                <w:rStyle w:val="IndexLink"/>
              </w:rPr>
              <w:t>149</w:t>
            </w:r>
          </w:hyperlink>
        </w:p>
        <w:p>
          <w:pPr>
            <w:pStyle w:val="Contents4"/>
            <w:tabs>
              <w:tab w:val="clear" w:pos="8176"/>
              <w:tab w:val="right" w:pos="9026" w:leader="dot"/>
            </w:tabs>
            <w:rPr/>
          </w:pPr>
          <w:hyperlink w:anchor="__RefHeading___Toc646736_2035185390">
            <w:r>
              <w:rPr>
                <w:webHidden/>
                <w:rStyle w:val="IndexLink"/>
              </w:rPr>
              <w:t>11</w:t>
            </w:r>
            <w:r>
              <w:rPr>
                <w:rStyle w:val="IndexLink"/>
                <w:rtl w:val="true"/>
              </w:rPr>
              <w:t xml:space="preserve">. </w:t>
            </w:r>
            <w:r>
              <w:rPr>
                <w:rStyle w:val="IndexLink"/>
                <w:rtl w:val="true"/>
              </w:rPr>
              <w:t xml:space="preserve">تضعیف حدیث </w:t>
            </w:r>
            <w:r>
              <w:rPr>
                <w:rStyle w:val="IndexLink"/>
                <w:rtl w:val="true"/>
              </w:rPr>
              <w:t>«</w:t>
            </w:r>
            <w:r>
              <w:rPr>
                <w:rStyle w:val="IndexLink"/>
                <w:rtl w:val="true"/>
              </w:rPr>
              <w:t>اقضاکم علی</w:t>
            </w:r>
            <w:r>
              <w:rPr>
                <w:rStyle w:val="IndexLink"/>
                <w:rtl w:val="true"/>
              </w:rPr>
              <w:t>»</w:t>
              <w:tab/>
            </w:r>
            <w:r>
              <w:rPr>
                <w:rStyle w:val="IndexLink"/>
              </w:rPr>
              <w:t>151</w:t>
            </w:r>
          </w:hyperlink>
        </w:p>
        <w:p>
          <w:pPr>
            <w:pStyle w:val="Contents5"/>
            <w:tabs>
              <w:tab w:val="clear" w:pos="7892"/>
              <w:tab w:val="right" w:pos="9026" w:leader="dot"/>
            </w:tabs>
            <w:rPr/>
          </w:pPr>
          <w:hyperlink w:anchor="__RefHeading___Toc646738_2035185390">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646740_2035185390">
            <w:r>
              <w:rPr>
                <w:webHidden/>
                <w:rStyle w:val="IndexLink"/>
                <w:rtl w:val="true"/>
              </w:rPr>
              <w:t>نقد و بررسی</w:t>
            </w:r>
            <w:r>
              <w:rPr>
                <w:rStyle w:val="IndexLink"/>
                <w:rtl w:val="true"/>
              </w:rPr>
              <w:t>:</w:t>
              <w:tab/>
            </w:r>
            <w:r>
              <w:rPr>
                <w:rStyle w:val="IndexLink"/>
              </w:rPr>
              <w:t>152</w:t>
            </w:r>
          </w:hyperlink>
        </w:p>
        <w:p>
          <w:pPr>
            <w:pStyle w:val="Contents4"/>
            <w:tabs>
              <w:tab w:val="clear" w:pos="8176"/>
              <w:tab w:val="right" w:pos="9026" w:leader="dot"/>
            </w:tabs>
            <w:rPr/>
          </w:pPr>
          <w:hyperlink w:anchor="__RefHeading___Toc646742_2035185390">
            <w:r>
              <w:rPr>
                <w:webHidden/>
                <w:rStyle w:val="IndexLink"/>
              </w:rPr>
              <w:t>12</w:t>
            </w:r>
            <w:r>
              <w:rPr>
                <w:rStyle w:val="IndexLink"/>
                <w:rtl w:val="true"/>
              </w:rPr>
              <w:t xml:space="preserve">. </w:t>
            </w:r>
            <w:r>
              <w:rPr>
                <w:rStyle w:val="IndexLink"/>
                <w:rtl w:val="true"/>
              </w:rPr>
              <w:t xml:space="preserve">نفی حدیث </w:t>
            </w:r>
            <w:r>
              <w:rPr>
                <w:rStyle w:val="IndexLink"/>
                <w:rtl w:val="true"/>
              </w:rPr>
              <w:t>«</w:t>
            </w:r>
            <w:r>
              <w:rPr>
                <w:rStyle w:val="IndexLink"/>
                <w:rtl w:val="true"/>
              </w:rPr>
              <w:t>یوم‌الدار</w:t>
            </w:r>
            <w:r>
              <w:rPr>
                <w:rStyle w:val="IndexLink"/>
                <w:rtl w:val="true"/>
              </w:rPr>
              <w:t>»</w:t>
              <w:tab/>
            </w:r>
            <w:r>
              <w:rPr>
                <w:rStyle w:val="IndexLink"/>
              </w:rPr>
              <w:t>157</w:t>
            </w:r>
          </w:hyperlink>
        </w:p>
        <w:p>
          <w:pPr>
            <w:pStyle w:val="Contents5"/>
            <w:tabs>
              <w:tab w:val="clear" w:pos="7892"/>
              <w:tab w:val="right" w:pos="9026" w:leader="dot"/>
            </w:tabs>
            <w:rPr/>
          </w:pPr>
          <w:hyperlink w:anchor="__RefHeading___Toc646744_203518539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646746_2035185390">
            <w:r>
              <w:rPr>
                <w:webHidden/>
                <w:rStyle w:val="IndexLink"/>
                <w:rtl w:val="true"/>
              </w:rPr>
              <w:t>نقد و بررسی</w:t>
            </w:r>
            <w:r>
              <w:rPr>
                <w:rStyle w:val="IndexLink"/>
                <w:rtl w:val="true"/>
              </w:rPr>
              <w:t>:</w:t>
              <w:tab/>
            </w:r>
            <w:r>
              <w:rPr>
                <w:rStyle w:val="IndexLink"/>
              </w:rPr>
              <w:t>157</w:t>
            </w:r>
          </w:hyperlink>
        </w:p>
        <w:p>
          <w:pPr>
            <w:pStyle w:val="Contents4"/>
            <w:tabs>
              <w:tab w:val="clear" w:pos="8176"/>
              <w:tab w:val="right" w:pos="9026" w:leader="dot"/>
            </w:tabs>
            <w:rPr/>
          </w:pPr>
          <w:hyperlink w:anchor="__RefHeading___Toc646748_2035185390">
            <w:r>
              <w:rPr>
                <w:webHidden/>
                <w:rStyle w:val="IndexLink"/>
              </w:rPr>
              <w:t>13</w:t>
            </w:r>
            <w:r>
              <w:rPr>
                <w:rStyle w:val="IndexLink"/>
                <w:rtl w:val="true"/>
              </w:rPr>
              <w:t xml:space="preserve">. </w:t>
            </w:r>
            <w:r>
              <w:rPr>
                <w:rStyle w:val="IndexLink"/>
                <w:rtl w:val="true"/>
              </w:rPr>
              <w:t xml:space="preserve">انکار حدیث </w:t>
            </w:r>
            <w:r>
              <w:rPr>
                <w:rStyle w:val="IndexLink"/>
                <w:rtl w:val="true"/>
              </w:rPr>
              <w:t>«</w:t>
            </w:r>
            <w:r>
              <w:rPr>
                <w:rStyle w:val="IndexLink"/>
                <w:rtl w:val="true"/>
              </w:rPr>
              <w:t>طیر</w:t>
            </w:r>
            <w:r>
              <w:rPr>
                <w:rStyle w:val="IndexLink"/>
                <w:rtl w:val="true"/>
              </w:rPr>
              <w:t>»</w:t>
              <w:tab/>
            </w:r>
            <w:r>
              <w:rPr>
                <w:rStyle w:val="IndexLink"/>
              </w:rPr>
              <w:t>161</w:t>
            </w:r>
          </w:hyperlink>
        </w:p>
        <w:p>
          <w:pPr>
            <w:pStyle w:val="Contents5"/>
            <w:tabs>
              <w:tab w:val="clear" w:pos="7892"/>
              <w:tab w:val="right" w:pos="9026" w:leader="dot"/>
            </w:tabs>
            <w:rPr/>
          </w:pPr>
          <w:hyperlink w:anchor="__RefHeading___Toc646750_203518539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646752_2035185390">
            <w:r>
              <w:rPr>
                <w:webHidden/>
                <w:rStyle w:val="IndexLink"/>
                <w:rtl w:val="true"/>
              </w:rPr>
              <w:t>نقد و بررسی</w:t>
            </w:r>
            <w:r>
              <w:rPr>
                <w:rStyle w:val="IndexLink"/>
                <w:rtl w:val="true"/>
              </w:rPr>
              <w:t>:</w:t>
              <w:tab/>
            </w:r>
            <w:r>
              <w:rPr>
                <w:rStyle w:val="IndexLink"/>
              </w:rPr>
              <w:t>161</w:t>
            </w:r>
          </w:hyperlink>
        </w:p>
        <w:p>
          <w:pPr>
            <w:pStyle w:val="Contents4"/>
            <w:tabs>
              <w:tab w:val="clear" w:pos="8176"/>
              <w:tab w:val="right" w:pos="9026" w:leader="dot"/>
            </w:tabs>
            <w:rPr/>
          </w:pPr>
          <w:hyperlink w:anchor="__RefHeading___Toc646754_2035185390">
            <w:r>
              <w:rPr>
                <w:webHidden/>
                <w:rStyle w:val="IndexLink"/>
              </w:rPr>
              <w:t>14</w:t>
            </w:r>
            <w:r>
              <w:rPr>
                <w:rStyle w:val="IndexLink"/>
                <w:rtl w:val="true"/>
              </w:rPr>
              <w:t xml:space="preserve">. </w:t>
            </w:r>
            <w:r>
              <w:rPr>
                <w:rStyle w:val="IndexLink"/>
                <w:rtl w:val="true"/>
              </w:rPr>
              <w:t xml:space="preserve">انکار حدیث </w:t>
            </w:r>
            <w:r>
              <w:rPr>
                <w:rStyle w:val="IndexLink"/>
                <w:rtl w:val="true"/>
              </w:rPr>
              <w:t>«</w:t>
            </w:r>
            <w:r>
              <w:rPr>
                <w:rStyle w:val="IndexLink"/>
                <w:rtl w:val="true"/>
              </w:rPr>
              <w:t>علی مع الحق و الحق مع علی</w:t>
            </w:r>
            <w:r>
              <w:rPr>
                <w:rStyle w:val="IndexLink"/>
                <w:rtl w:val="true"/>
              </w:rPr>
              <w:t>»</w:t>
              <w:tab/>
            </w:r>
            <w:r>
              <w:rPr>
                <w:rStyle w:val="IndexLink"/>
              </w:rPr>
              <w:t>165</w:t>
            </w:r>
          </w:hyperlink>
        </w:p>
        <w:p>
          <w:pPr>
            <w:pStyle w:val="Contents5"/>
            <w:tabs>
              <w:tab w:val="clear" w:pos="7892"/>
              <w:tab w:val="right" w:pos="9026" w:leader="dot"/>
            </w:tabs>
            <w:rPr/>
          </w:pPr>
          <w:hyperlink w:anchor="__RefHeading___Toc646756_2035185390">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646758_2035185390">
            <w:r>
              <w:rPr>
                <w:webHidden/>
                <w:rStyle w:val="IndexLink"/>
                <w:rtl w:val="true"/>
              </w:rPr>
              <w:t>نقد و بررسی</w:t>
            </w:r>
            <w:r>
              <w:rPr>
                <w:rStyle w:val="IndexLink"/>
                <w:rtl w:val="true"/>
              </w:rPr>
              <w:t>:</w:t>
              <w:tab/>
            </w:r>
            <w:r>
              <w:rPr>
                <w:rStyle w:val="IndexLink"/>
              </w:rPr>
              <w:t>165</w:t>
            </w:r>
          </w:hyperlink>
        </w:p>
        <w:p>
          <w:pPr>
            <w:pStyle w:val="Contents6"/>
            <w:tabs>
              <w:tab w:val="clear" w:pos="7609"/>
              <w:tab w:val="right" w:pos="9026" w:leader="dot"/>
            </w:tabs>
            <w:rPr/>
          </w:pPr>
          <w:hyperlink w:anchor="__RefHeading___Toc646760_2035185390">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646762_2035185390">
            <w:r>
              <w:rPr>
                <w:webHidden/>
                <w:rStyle w:val="IndexLink"/>
                <w:rtl w:val="true"/>
              </w:rPr>
              <w:t>الف</w:t>
            </w:r>
            <w:r>
              <w:rPr>
                <w:rStyle w:val="IndexLink"/>
                <w:rtl w:val="true"/>
              </w:rPr>
              <w:t xml:space="preserve">) </w:t>
            </w:r>
            <w:r>
              <w:rPr>
                <w:rStyle w:val="IndexLink"/>
                <w:rtl w:val="true"/>
              </w:rPr>
              <w:t>امیرمؤمنان</w:t>
            </w:r>
            <w:r>
              <w:rPr>
                <w:rStyle w:val="IndexLink"/>
                <w:rtl w:val="true"/>
              </w:rPr>
              <w:t>(</w:t>
            </w:r>
            <w:r>
              <w:rPr>
                <w:rStyle w:val="IndexLink"/>
                <w:rtl w:val="true"/>
              </w:rPr>
              <w:t>ع</w:t>
            </w:r>
            <w:r>
              <w:rPr>
                <w:rStyle w:val="IndexLink"/>
                <w:rtl w:val="true"/>
              </w:rPr>
              <w:t>)</w:t>
              <w:tab/>
            </w:r>
            <w:r>
              <w:rPr>
                <w:rStyle w:val="IndexLink"/>
              </w:rPr>
              <w:t>166</w:t>
            </w:r>
          </w:hyperlink>
        </w:p>
        <w:p>
          <w:pPr>
            <w:pStyle w:val="Contents6"/>
            <w:tabs>
              <w:tab w:val="clear" w:pos="7609"/>
              <w:tab w:val="right" w:pos="9026" w:leader="dot"/>
            </w:tabs>
            <w:rPr/>
          </w:pPr>
          <w:hyperlink w:anchor="__RefHeading___Toc646764_2035185390">
            <w:r>
              <w:rPr>
                <w:webHidden/>
                <w:rStyle w:val="IndexLink"/>
                <w:rtl w:val="true"/>
              </w:rPr>
              <w:t>ب</w:t>
            </w:r>
            <w:r>
              <w:rPr>
                <w:rStyle w:val="IndexLink"/>
                <w:rtl w:val="true"/>
              </w:rPr>
              <w:t xml:space="preserve">) </w:t>
            </w:r>
            <w:r>
              <w:rPr>
                <w:rStyle w:val="IndexLink"/>
                <w:rtl w:val="true"/>
              </w:rPr>
              <w:t>ام سلمه همسر پیامبر اکرم</w:t>
            </w:r>
            <w:r>
              <w:rPr>
                <w:rStyle w:val="IndexLink"/>
                <w:rtl w:val="true"/>
              </w:rPr>
              <w:t>(</w:t>
            </w:r>
            <w:r>
              <w:rPr>
                <w:rStyle w:val="IndexLink"/>
                <w:rtl w:val="true"/>
              </w:rPr>
              <w:t>ص</w:t>
            </w:r>
            <w:r>
              <w:rPr>
                <w:rStyle w:val="IndexLink"/>
                <w:rtl w:val="true"/>
              </w:rPr>
              <w:t>)</w:t>
              <w:tab/>
            </w:r>
            <w:r>
              <w:rPr>
                <w:rStyle w:val="IndexLink"/>
              </w:rPr>
              <w:t>166</w:t>
            </w:r>
          </w:hyperlink>
        </w:p>
        <w:p>
          <w:pPr>
            <w:pStyle w:val="Contents6"/>
            <w:tabs>
              <w:tab w:val="clear" w:pos="7609"/>
              <w:tab w:val="right" w:pos="9026" w:leader="dot"/>
            </w:tabs>
            <w:rPr/>
          </w:pPr>
          <w:hyperlink w:anchor="__RefHeading___Toc646766_2035185390">
            <w:r>
              <w:rPr>
                <w:webHidden/>
                <w:rStyle w:val="IndexLink"/>
                <w:rtl w:val="true"/>
              </w:rPr>
              <w:t>پ</w:t>
            </w:r>
            <w:r>
              <w:rPr>
                <w:rStyle w:val="IndexLink"/>
                <w:rtl w:val="true"/>
              </w:rPr>
              <w:t xml:space="preserve">) </w:t>
            </w:r>
            <w:r>
              <w:rPr>
                <w:rStyle w:val="IndexLink"/>
                <w:rtl w:val="true"/>
              </w:rPr>
              <w:t>سعدبن ابی‌وقاص</w:t>
            </w:r>
            <w:r>
              <w:rPr>
                <w:rStyle w:val="IndexLink"/>
                <w:rtl w:val="true"/>
              </w:rPr>
              <w:tab/>
            </w:r>
            <w:r>
              <w:rPr>
                <w:rStyle w:val="IndexLink"/>
              </w:rPr>
              <w:t>166</w:t>
            </w:r>
          </w:hyperlink>
        </w:p>
        <w:p>
          <w:pPr>
            <w:pStyle w:val="Contents6"/>
            <w:tabs>
              <w:tab w:val="clear" w:pos="7609"/>
              <w:tab w:val="right" w:pos="9026" w:leader="dot"/>
            </w:tabs>
            <w:rPr/>
          </w:pPr>
          <w:hyperlink w:anchor="__RefHeading___Toc646768_2035185390">
            <w:r>
              <w:rPr>
                <w:webHidden/>
                <w:rStyle w:val="IndexLink"/>
                <w:rtl w:val="true"/>
              </w:rPr>
              <w:t>ت</w:t>
            </w:r>
            <w:r>
              <w:rPr>
                <w:rStyle w:val="IndexLink"/>
                <w:rtl w:val="true"/>
              </w:rPr>
              <w:t xml:space="preserve">) </w:t>
            </w:r>
            <w:r>
              <w:rPr>
                <w:rStyle w:val="IndexLink"/>
                <w:rtl w:val="true"/>
              </w:rPr>
              <w:t>ابوسعیدخدری</w:t>
            </w:r>
            <w:r>
              <w:rPr>
                <w:rStyle w:val="IndexLink"/>
                <w:rtl w:val="true"/>
              </w:rPr>
              <w:tab/>
            </w:r>
            <w:r>
              <w:rPr>
                <w:rStyle w:val="IndexLink"/>
              </w:rPr>
              <w:t>166</w:t>
            </w:r>
          </w:hyperlink>
        </w:p>
        <w:p>
          <w:pPr>
            <w:pStyle w:val="Contents6"/>
            <w:tabs>
              <w:tab w:val="clear" w:pos="7609"/>
              <w:tab w:val="right" w:pos="9026" w:leader="dot"/>
            </w:tabs>
            <w:rPr/>
          </w:pPr>
          <w:hyperlink w:anchor="__RefHeading___Toc646770_2035185390">
            <w:r>
              <w:rPr>
                <w:webHidden/>
                <w:rStyle w:val="IndexLink"/>
                <w:rtl w:val="true"/>
              </w:rPr>
              <w:t>ث</w:t>
            </w:r>
            <w:r>
              <w:rPr>
                <w:rStyle w:val="IndexLink"/>
                <w:rtl w:val="true"/>
              </w:rPr>
              <w:t xml:space="preserve">) </w:t>
            </w:r>
            <w:r>
              <w:rPr>
                <w:rStyle w:val="IndexLink"/>
                <w:rtl w:val="true"/>
              </w:rPr>
              <w:t>عایشه</w:t>
            </w:r>
            <w:r>
              <w:rPr>
                <w:rStyle w:val="IndexLink"/>
                <w:rtl w:val="true"/>
              </w:rPr>
              <w:tab/>
            </w:r>
            <w:r>
              <w:rPr>
                <w:rStyle w:val="IndexLink"/>
              </w:rPr>
              <w:t>167</w:t>
            </w:r>
          </w:hyperlink>
        </w:p>
        <w:p>
          <w:pPr>
            <w:pStyle w:val="Contents6"/>
            <w:tabs>
              <w:tab w:val="clear" w:pos="7609"/>
              <w:tab w:val="right" w:pos="9026" w:leader="dot"/>
            </w:tabs>
            <w:rPr/>
          </w:pPr>
          <w:hyperlink w:anchor="__RefHeading___Toc646772_2035185390">
            <w:r>
              <w:rPr>
                <w:webHidden/>
                <w:rStyle w:val="IndexLink"/>
                <w:rtl w:val="true"/>
              </w:rPr>
              <w:t>ج</w:t>
            </w:r>
            <w:r>
              <w:rPr>
                <w:rStyle w:val="IndexLink"/>
                <w:rtl w:val="true"/>
              </w:rPr>
              <w:t xml:space="preserve">) </w:t>
            </w:r>
            <w:r>
              <w:rPr>
                <w:rStyle w:val="IndexLink"/>
                <w:rtl w:val="true"/>
              </w:rPr>
              <w:t>کعب بن عجزه</w:t>
            </w:r>
            <w:r>
              <w:rPr>
                <w:rStyle w:val="IndexLink"/>
                <w:rtl w:val="true"/>
              </w:rPr>
              <w:tab/>
            </w:r>
            <w:r>
              <w:rPr>
                <w:rStyle w:val="IndexLink"/>
              </w:rPr>
              <w:t>167</w:t>
            </w:r>
          </w:hyperlink>
        </w:p>
        <w:p>
          <w:pPr>
            <w:pStyle w:val="Contents5"/>
            <w:tabs>
              <w:tab w:val="clear" w:pos="7892"/>
              <w:tab w:val="right" w:pos="9026" w:leader="dot"/>
            </w:tabs>
            <w:rPr/>
          </w:pPr>
          <w:hyperlink w:anchor="__RefHeading___Toc646774_2035185390">
            <w:r>
              <w:rPr>
                <w:webHidden/>
                <w:rStyle w:val="IndexLink"/>
                <w:rtl w:val="true"/>
              </w:rPr>
              <w:t>اعتراف بزرگان اهل تسنن درباره حدیث</w:t>
            </w:r>
            <w:r>
              <w:rPr>
                <w:rStyle w:val="IndexLink"/>
                <w:rtl w:val="true"/>
              </w:rPr>
              <w:tab/>
            </w:r>
            <w:r>
              <w:rPr>
                <w:rStyle w:val="IndexLink"/>
              </w:rPr>
              <w:t>167</w:t>
            </w:r>
          </w:hyperlink>
        </w:p>
        <w:p>
          <w:pPr>
            <w:pStyle w:val="Contents4"/>
            <w:tabs>
              <w:tab w:val="clear" w:pos="8176"/>
              <w:tab w:val="right" w:pos="9026" w:leader="dot"/>
            </w:tabs>
            <w:rPr/>
          </w:pPr>
          <w:hyperlink w:anchor="__RefHeading___Toc646776_2035185390">
            <w:r>
              <w:rPr>
                <w:webHidden/>
                <w:rStyle w:val="IndexLink"/>
              </w:rPr>
              <w:t>15</w:t>
            </w:r>
            <w:r>
              <w:rPr>
                <w:rStyle w:val="IndexLink"/>
                <w:rtl w:val="true"/>
              </w:rPr>
              <w:t xml:space="preserve">. </w:t>
            </w:r>
            <w:r>
              <w:rPr>
                <w:rStyle w:val="IndexLink"/>
                <w:rtl w:val="true"/>
              </w:rPr>
              <w:t xml:space="preserve">تکذیب حدیث یکی بودن </w:t>
            </w:r>
            <w:r>
              <w:rPr>
                <w:rStyle w:val="IndexLink"/>
                <w:rtl w:val="true"/>
              </w:rPr>
              <w:t>«</w:t>
            </w:r>
            <w:r>
              <w:rPr>
                <w:rStyle w:val="IndexLink"/>
                <w:rtl w:val="true"/>
              </w:rPr>
              <w:t>محبّت حضرت علی علیه السّلام و رسول اکرم صلی الله علیه وآله</w:t>
            </w:r>
            <w:r>
              <w:rPr>
                <w:rStyle w:val="IndexLink"/>
                <w:rtl w:val="true"/>
              </w:rPr>
              <w:t>»</w:t>
              <w:tab/>
            </w:r>
            <w:r>
              <w:rPr>
                <w:rStyle w:val="IndexLink"/>
              </w:rPr>
              <w:t>168</w:t>
            </w:r>
          </w:hyperlink>
        </w:p>
        <w:p>
          <w:pPr>
            <w:pStyle w:val="Contents5"/>
            <w:tabs>
              <w:tab w:val="clear" w:pos="7892"/>
              <w:tab w:val="right" w:pos="9026" w:leader="dot"/>
            </w:tabs>
            <w:rPr/>
          </w:pPr>
          <w:hyperlink w:anchor="__RefHeading___Toc646778_2035185390">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646780_2035185390">
            <w:r>
              <w:rPr>
                <w:webHidden/>
                <w:rStyle w:val="IndexLink"/>
                <w:rtl w:val="true"/>
              </w:rPr>
              <w:t>نقد و بررسی</w:t>
            </w:r>
            <w:r>
              <w:rPr>
                <w:rStyle w:val="IndexLink"/>
                <w:rtl w:val="true"/>
              </w:rPr>
              <w:t>:</w:t>
              <w:tab/>
            </w:r>
            <w:r>
              <w:rPr>
                <w:rStyle w:val="IndexLink"/>
              </w:rPr>
              <w:t>169</w:t>
            </w:r>
          </w:hyperlink>
        </w:p>
        <w:p>
          <w:pPr>
            <w:pStyle w:val="Contents4"/>
            <w:tabs>
              <w:tab w:val="clear" w:pos="8176"/>
              <w:tab w:val="right" w:pos="9026" w:leader="dot"/>
            </w:tabs>
            <w:rPr/>
          </w:pPr>
          <w:hyperlink w:anchor="__RefHeading___Toc646782_2035185390">
            <w:r>
              <w:rPr>
                <w:webHidden/>
                <w:rStyle w:val="IndexLink"/>
              </w:rPr>
              <w:t>16</w:t>
            </w:r>
            <w:r>
              <w:rPr>
                <w:rStyle w:val="IndexLink"/>
                <w:rtl w:val="true"/>
              </w:rPr>
              <w:t xml:space="preserve">. </w:t>
            </w:r>
            <w:r>
              <w:rPr>
                <w:rStyle w:val="IndexLink"/>
                <w:rtl w:val="true"/>
              </w:rPr>
              <w:t xml:space="preserve">تضعیف حدیث </w:t>
            </w:r>
            <w:r>
              <w:rPr>
                <w:rStyle w:val="IndexLink"/>
                <w:rtl w:val="true"/>
              </w:rPr>
              <w:t>«</w:t>
            </w:r>
            <w:r>
              <w:rPr>
                <w:rStyle w:val="IndexLink"/>
                <w:rtl w:val="true"/>
              </w:rPr>
              <w:t>قتال امیرالمؤمنین علیه السّلام با ناکثین و</w:t>
            </w:r>
            <w:r>
              <w:rPr>
                <w:rStyle w:val="IndexLink"/>
                <w:rtl w:val="true"/>
              </w:rPr>
              <w:t xml:space="preserve">... </w:t>
            </w:r>
            <w:r>
              <w:rPr>
                <w:rStyle w:val="IndexLink"/>
                <w:rtl w:val="true"/>
              </w:rPr>
              <w:t xml:space="preserve">به امر پیامبر صلی الله علیه و آله وسلم </w:t>
            </w:r>
            <w:r>
              <w:rPr>
                <w:rStyle w:val="IndexLink"/>
                <w:rtl w:val="true"/>
              </w:rPr>
              <w:t>»</w:t>
              <w:tab/>
            </w:r>
            <w:r>
              <w:rPr>
                <w:rStyle w:val="IndexLink"/>
              </w:rPr>
              <w:t>170</w:t>
            </w:r>
          </w:hyperlink>
        </w:p>
        <w:p>
          <w:pPr>
            <w:pStyle w:val="Contents5"/>
            <w:tabs>
              <w:tab w:val="clear" w:pos="7892"/>
              <w:tab w:val="right" w:pos="9026" w:leader="dot"/>
            </w:tabs>
            <w:rPr/>
          </w:pPr>
          <w:hyperlink w:anchor="__RefHeading___Toc646784_203518539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646786_2035185390">
            <w:r>
              <w:rPr>
                <w:webHidden/>
                <w:rStyle w:val="IndexLink"/>
                <w:rtl w:val="true"/>
              </w:rPr>
              <w:t>نقد و بررسی</w:t>
            </w:r>
            <w:r>
              <w:rPr>
                <w:rStyle w:val="IndexLink"/>
                <w:rtl w:val="true"/>
              </w:rPr>
              <w:t>:</w:t>
              <w:tab/>
            </w:r>
            <w:r>
              <w:rPr>
                <w:rStyle w:val="IndexLink"/>
              </w:rPr>
              <w:t>170</w:t>
            </w:r>
          </w:hyperlink>
        </w:p>
        <w:p>
          <w:pPr>
            <w:pStyle w:val="Contents4"/>
            <w:tabs>
              <w:tab w:val="clear" w:pos="8176"/>
              <w:tab w:val="right" w:pos="9026" w:leader="dot"/>
            </w:tabs>
            <w:rPr/>
          </w:pPr>
          <w:hyperlink w:anchor="__RefHeading___Toc646788_2035185390">
            <w:r>
              <w:rPr>
                <w:webHidden/>
                <w:rStyle w:val="IndexLink"/>
              </w:rPr>
              <w:t>17</w:t>
            </w:r>
            <w:r>
              <w:rPr>
                <w:rStyle w:val="IndexLink"/>
                <w:rtl w:val="true"/>
              </w:rPr>
              <w:t xml:space="preserve">. </w:t>
            </w:r>
            <w:r>
              <w:rPr>
                <w:rStyle w:val="IndexLink"/>
                <w:rtl w:val="true"/>
              </w:rPr>
              <w:t xml:space="preserve">تضعیف دلالت آیة </w:t>
            </w:r>
            <w:r>
              <w:rPr>
                <w:rStyle w:val="IndexLink"/>
                <w:rtl w:val="true"/>
              </w:rPr>
              <w:t>«</w:t>
            </w:r>
            <w:r>
              <w:rPr>
                <w:rStyle w:val="IndexLink"/>
                <w:rtl w:val="true"/>
              </w:rPr>
              <w:t>ولایت</w:t>
            </w:r>
            <w:r>
              <w:rPr>
                <w:rStyle w:val="IndexLink"/>
                <w:rtl w:val="true"/>
              </w:rPr>
              <w:t>»</w:t>
              <w:tab/>
            </w:r>
            <w:r>
              <w:rPr>
                <w:rStyle w:val="IndexLink"/>
              </w:rPr>
              <w:t>176</w:t>
            </w:r>
          </w:hyperlink>
        </w:p>
        <w:p>
          <w:pPr>
            <w:pStyle w:val="Contents5"/>
            <w:tabs>
              <w:tab w:val="clear" w:pos="7892"/>
              <w:tab w:val="right" w:pos="9026" w:leader="dot"/>
            </w:tabs>
            <w:rPr/>
          </w:pPr>
          <w:hyperlink w:anchor="__RefHeading___Toc646790_2035185390">
            <w:r>
              <w:rPr>
                <w:webHidden/>
                <w:rStyle w:val="IndexLink"/>
                <w:rtl w:val="true"/>
              </w:rPr>
              <w:t>اشکال اول</w:t>
            </w:r>
            <w:r>
              <w:rPr>
                <w:rStyle w:val="IndexLink"/>
                <w:rtl w:val="true"/>
              </w:rPr>
              <w:t>:</w:t>
              <w:tab/>
            </w:r>
            <w:r>
              <w:rPr>
                <w:rStyle w:val="IndexLink"/>
              </w:rPr>
              <w:t>176</w:t>
            </w:r>
          </w:hyperlink>
        </w:p>
        <w:p>
          <w:pPr>
            <w:pStyle w:val="Contents6"/>
            <w:tabs>
              <w:tab w:val="clear" w:pos="7609"/>
              <w:tab w:val="right" w:pos="9026" w:leader="dot"/>
            </w:tabs>
            <w:rPr/>
          </w:pPr>
          <w:hyperlink w:anchor="__RefHeading___Toc646792_2035185390">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646794_2035185390">
            <w:r>
              <w:rPr>
                <w:webHidden/>
                <w:rStyle w:val="IndexLink"/>
                <w:rtl w:val="true"/>
              </w:rPr>
              <w:t>نقد و بررسی</w:t>
            </w:r>
            <w:r>
              <w:rPr>
                <w:rStyle w:val="IndexLink"/>
                <w:rtl w:val="true"/>
              </w:rPr>
              <w:t>:</w:t>
              <w:tab/>
            </w:r>
            <w:r>
              <w:rPr>
                <w:rStyle w:val="IndexLink"/>
              </w:rPr>
              <w:t>177</w:t>
            </w:r>
          </w:hyperlink>
        </w:p>
        <w:p>
          <w:pPr>
            <w:pStyle w:val="Contents6"/>
            <w:tabs>
              <w:tab w:val="clear" w:pos="7609"/>
              <w:tab w:val="right" w:pos="9026" w:leader="dot"/>
            </w:tabs>
            <w:rPr/>
          </w:pPr>
          <w:hyperlink w:anchor="__RefHeading___Toc646796_2035185390">
            <w:r>
              <w:rPr>
                <w:webHidden/>
                <w:rStyle w:val="IndexLink"/>
                <w:rtl w:val="true"/>
              </w:rPr>
              <w:t>اعتراف علمای اهل تسنن درباره تفسیر این آیه</w:t>
            </w:r>
            <w:r>
              <w:rPr>
                <w:rStyle w:val="IndexLink"/>
                <w:rtl w:val="true"/>
              </w:rPr>
              <w:tab/>
            </w:r>
            <w:r>
              <w:rPr>
                <w:rStyle w:val="IndexLink"/>
              </w:rPr>
              <w:t>178</w:t>
            </w:r>
          </w:hyperlink>
        </w:p>
        <w:p>
          <w:pPr>
            <w:pStyle w:val="Contents5"/>
            <w:tabs>
              <w:tab w:val="clear" w:pos="7892"/>
              <w:tab w:val="right" w:pos="9026" w:leader="dot"/>
            </w:tabs>
            <w:rPr/>
          </w:pPr>
          <w:hyperlink w:anchor="__RefHeading___Toc646798_2035185390">
            <w:r>
              <w:rPr>
                <w:webHidden/>
                <w:rStyle w:val="IndexLink"/>
                <w:rtl w:val="true"/>
              </w:rPr>
              <w:t>اشکال دوم</w:t>
            </w:r>
            <w:r>
              <w:rPr>
                <w:rStyle w:val="IndexLink"/>
                <w:rtl w:val="true"/>
              </w:rPr>
              <w:t>:</w:t>
              <w:tab/>
            </w:r>
            <w:r>
              <w:rPr>
                <w:rStyle w:val="IndexLink"/>
              </w:rPr>
              <w:t>184</w:t>
            </w:r>
          </w:hyperlink>
        </w:p>
        <w:p>
          <w:pPr>
            <w:pStyle w:val="Contents6"/>
            <w:tabs>
              <w:tab w:val="clear" w:pos="7609"/>
              <w:tab w:val="right" w:pos="9026" w:leader="dot"/>
            </w:tabs>
            <w:rPr/>
          </w:pPr>
          <w:hyperlink w:anchor="__RefHeading___Toc646800_2035185390">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646802_2035185390">
            <w:r>
              <w:rPr>
                <w:webHidden/>
                <w:rStyle w:val="IndexLink"/>
                <w:rtl w:val="true"/>
              </w:rPr>
              <w:t>نقد و بررسی</w:t>
            </w:r>
            <w:r>
              <w:rPr>
                <w:rStyle w:val="IndexLink"/>
                <w:rtl w:val="true"/>
              </w:rPr>
              <w:t>:</w:t>
              <w:tab/>
            </w:r>
            <w:r>
              <w:rPr>
                <w:rStyle w:val="IndexLink"/>
              </w:rPr>
              <w:t>184</w:t>
            </w:r>
          </w:hyperlink>
        </w:p>
        <w:p>
          <w:pPr>
            <w:pStyle w:val="Contents6"/>
            <w:tabs>
              <w:tab w:val="clear" w:pos="7609"/>
              <w:tab w:val="right" w:pos="9026" w:leader="dot"/>
            </w:tabs>
            <w:rPr/>
          </w:pPr>
          <w:hyperlink w:anchor="__RefHeading___Toc646804_2035185390">
            <w:r>
              <w:rPr>
                <w:webHidden/>
                <w:rStyle w:val="IndexLink"/>
                <w:rtl w:val="true"/>
              </w:rPr>
              <w:t>«</w:t>
            </w:r>
            <w:r>
              <w:rPr>
                <w:rStyle w:val="IndexLink"/>
                <w:rtl w:val="true"/>
              </w:rPr>
              <w:t>ولی</w:t>
            </w:r>
            <w:r>
              <w:rPr>
                <w:rStyle w:val="IndexLink"/>
                <w:rtl w:val="true"/>
              </w:rPr>
              <w:t xml:space="preserve">» </w:t>
            </w:r>
            <w:r>
              <w:rPr>
                <w:rStyle w:val="IndexLink"/>
                <w:rtl w:val="true"/>
              </w:rPr>
              <w:t>در لغت</w:t>
            </w:r>
            <w:r>
              <w:rPr>
                <w:rStyle w:val="IndexLink"/>
                <w:rtl w:val="true"/>
              </w:rPr>
              <w:tab/>
            </w:r>
            <w:r>
              <w:rPr>
                <w:rStyle w:val="IndexLink"/>
              </w:rPr>
              <w:t>185</w:t>
            </w:r>
          </w:hyperlink>
        </w:p>
        <w:p>
          <w:pPr>
            <w:pStyle w:val="Contents6"/>
            <w:tabs>
              <w:tab w:val="clear" w:pos="7609"/>
              <w:tab w:val="right" w:pos="9026" w:leader="dot"/>
            </w:tabs>
            <w:rPr/>
          </w:pPr>
          <w:hyperlink w:anchor="__RefHeading___Toc646806_203518539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646808_2035185390">
            <w:r>
              <w:rPr>
                <w:webHidden/>
                <w:rStyle w:val="IndexLink"/>
                <w:rtl w:val="true"/>
              </w:rPr>
              <w:t xml:space="preserve">کاربرد </w:t>
            </w:r>
            <w:r>
              <w:rPr>
                <w:rStyle w:val="IndexLink"/>
                <w:rtl w:val="true"/>
              </w:rPr>
              <w:t>«</w:t>
            </w:r>
            <w:r>
              <w:rPr>
                <w:rStyle w:val="IndexLink"/>
                <w:rtl w:val="true"/>
              </w:rPr>
              <w:t>ولی</w:t>
            </w:r>
            <w:r>
              <w:rPr>
                <w:rStyle w:val="IndexLink"/>
                <w:rtl w:val="true"/>
              </w:rPr>
              <w:t xml:space="preserve">» </w:t>
            </w:r>
            <w:r>
              <w:rPr>
                <w:rStyle w:val="IndexLink"/>
                <w:rtl w:val="true"/>
              </w:rPr>
              <w:t>به وسیله‌ی ابوبکر</w:t>
            </w:r>
            <w:r>
              <w:rPr>
                <w:rStyle w:val="IndexLink"/>
                <w:rtl w:val="true"/>
              </w:rPr>
              <w:tab/>
            </w:r>
            <w:r>
              <w:rPr>
                <w:rStyle w:val="IndexLink"/>
              </w:rPr>
              <w:t>188</w:t>
            </w:r>
          </w:hyperlink>
        </w:p>
        <w:p>
          <w:pPr>
            <w:pStyle w:val="Contents6"/>
            <w:tabs>
              <w:tab w:val="clear" w:pos="7609"/>
              <w:tab w:val="right" w:pos="9026" w:leader="dot"/>
            </w:tabs>
            <w:rPr/>
          </w:pPr>
          <w:hyperlink w:anchor="__RefHeading___Toc646810_2035185390">
            <w:r>
              <w:rPr>
                <w:webHidden/>
                <w:rStyle w:val="IndexLink"/>
                <w:rtl w:val="true"/>
              </w:rPr>
              <w:t xml:space="preserve">استعمال کلمه </w:t>
            </w:r>
            <w:r>
              <w:rPr>
                <w:rStyle w:val="IndexLink"/>
                <w:rtl w:val="true"/>
              </w:rPr>
              <w:t>«</w:t>
            </w:r>
            <w:r>
              <w:rPr>
                <w:rStyle w:val="IndexLink"/>
                <w:rtl w:val="true"/>
              </w:rPr>
              <w:t>ولی</w:t>
            </w:r>
            <w:r>
              <w:rPr>
                <w:rStyle w:val="IndexLink"/>
                <w:rtl w:val="true"/>
              </w:rPr>
              <w:t xml:space="preserve">» </w:t>
            </w:r>
            <w:r>
              <w:rPr>
                <w:rStyle w:val="IndexLink"/>
                <w:rtl w:val="true"/>
              </w:rPr>
              <w:t>توسط عمر</w:t>
            </w:r>
            <w:r>
              <w:rPr>
                <w:rStyle w:val="IndexLink"/>
                <w:rtl w:val="true"/>
              </w:rPr>
              <w:tab/>
            </w:r>
            <w:r>
              <w:rPr>
                <w:rStyle w:val="IndexLink"/>
              </w:rPr>
              <w:t>191</w:t>
            </w:r>
          </w:hyperlink>
        </w:p>
        <w:p>
          <w:pPr>
            <w:pStyle w:val="Contents6"/>
            <w:tabs>
              <w:tab w:val="clear" w:pos="7609"/>
              <w:tab w:val="right" w:pos="9026" w:leader="dot"/>
            </w:tabs>
            <w:rPr/>
          </w:pPr>
          <w:hyperlink w:anchor="__RefHeading___Toc646812_2035185390">
            <w:r>
              <w:rPr>
                <w:webHidden/>
                <w:rStyle w:val="IndexLink"/>
                <w:rtl w:val="true"/>
              </w:rPr>
              <w:t>بررسی سندی</w:t>
            </w:r>
            <w:r>
              <w:rPr>
                <w:rStyle w:val="IndexLink"/>
                <w:rtl w:val="true"/>
              </w:rPr>
              <w:tab/>
            </w:r>
            <w:r>
              <w:rPr>
                <w:rStyle w:val="IndexLink"/>
              </w:rPr>
              <w:t>194</w:t>
            </w:r>
          </w:hyperlink>
        </w:p>
        <w:p>
          <w:pPr>
            <w:pStyle w:val="Contents6"/>
            <w:tabs>
              <w:tab w:val="clear" w:pos="7609"/>
              <w:tab w:val="right" w:pos="9026" w:leader="dot"/>
            </w:tabs>
            <w:rPr/>
          </w:pPr>
          <w:hyperlink w:anchor="__RefHeading___Toc646814_2035185390">
            <w:r>
              <w:rPr>
                <w:webHidden/>
                <w:rStyle w:val="IndexLink"/>
                <w:rtl w:val="true"/>
              </w:rPr>
              <w:t>استعمال کلمه ولی توسط دیگران</w:t>
            </w:r>
            <w:r>
              <w:rPr>
                <w:rStyle w:val="IndexLink"/>
                <w:rtl w:val="true"/>
              </w:rPr>
              <w:tab/>
            </w:r>
            <w:r>
              <w:rPr>
                <w:rStyle w:val="IndexLink"/>
              </w:rPr>
              <w:t>195</w:t>
            </w:r>
          </w:hyperlink>
        </w:p>
        <w:p>
          <w:pPr>
            <w:pStyle w:val="Contents4"/>
            <w:tabs>
              <w:tab w:val="clear" w:pos="8176"/>
              <w:tab w:val="right" w:pos="9026" w:leader="dot"/>
            </w:tabs>
            <w:rPr/>
          </w:pPr>
          <w:hyperlink w:anchor="__RefHeading___Toc646816_2035185390">
            <w:r>
              <w:rPr>
                <w:webHidden/>
                <w:rStyle w:val="IndexLink"/>
              </w:rPr>
              <w:t>18</w:t>
            </w:r>
            <w:r>
              <w:rPr>
                <w:rStyle w:val="IndexLink"/>
                <w:rtl w:val="true"/>
              </w:rPr>
              <w:t xml:space="preserve">. </w:t>
            </w:r>
            <w:r>
              <w:rPr>
                <w:rStyle w:val="IndexLink"/>
                <w:rtl w:val="true"/>
              </w:rPr>
              <w:t>تهمت ابن تیمیه درباره نزول آیة حرمت شراب در حق امیرالمؤمنین علیه السّلام</w:t>
            </w:r>
            <w:r>
              <w:rPr>
                <w:rStyle w:val="IndexLink"/>
                <w:rtl w:val="true"/>
              </w:rPr>
              <w:tab/>
            </w:r>
            <w:r>
              <w:rPr>
                <w:rStyle w:val="IndexLink"/>
              </w:rPr>
              <w:t>196</w:t>
            </w:r>
          </w:hyperlink>
        </w:p>
        <w:p>
          <w:pPr>
            <w:pStyle w:val="Contents5"/>
            <w:tabs>
              <w:tab w:val="clear" w:pos="7892"/>
              <w:tab w:val="right" w:pos="9026" w:leader="dot"/>
            </w:tabs>
            <w:rPr/>
          </w:pPr>
          <w:hyperlink w:anchor="__RefHeading___Toc646818_2035185390">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646820_2035185390">
            <w:r>
              <w:rPr>
                <w:webHidden/>
                <w:rStyle w:val="IndexLink"/>
                <w:rtl w:val="true"/>
              </w:rPr>
              <w:t>نقد و بررسی</w:t>
            </w:r>
            <w:r>
              <w:rPr>
                <w:rStyle w:val="IndexLink"/>
                <w:rtl w:val="true"/>
              </w:rPr>
              <w:t>:</w:t>
              <w:tab/>
            </w:r>
            <w:r>
              <w:rPr>
                <w:rStyle w:val="IndexLink"/>
              </w:rPr>
              <w:t>197</w:t>
            </w:r>
          </w:hyperlink>
        </w:p>
        <w:p>
          <w:pPr>
            <w:pStyle w:val="Contents4"/>
            <w:tabs>
              <w:tab w:val="clear" w:pos="8176"/>
              <w:tab w:val="right" w:pos="9026" w:leader="dot"/>
            </w:tabs>
            <w:rPr/>
          </w:pPr>
          <w:hyperlink w:anchor="__RefHeading___Toc646822_2035185390">
            <w:r>
              <w:rPr>
                <w:webHidden/>
                <w:rStyle w:val="IndexLink"/>
              </w:rPr>
              <w:t>19</w:t>
            </w:r>
            <w:r>
              <w:rPr>
                <w:rStyle w:val="IndexLink"/>
                <w:rtl w:val="true"/>
              </w:rPr>
              <w:t xml:space="preserve">. </w:t>
            </w:r>
            <w:r>
              <w:rPr>
                <w:rStyle w:val="IndexLink"/>
                <w:rtl w:val="true"/>
              </w:rPr>
              <w:t xml:space="preserve">مخالفت با شأن نزول آیة </w:t>
            </w:r>
            <w:r>
              <w:rPr>
                <w:rStyle w:val="IndexLink"/>
                <w:rtl w:val="true"/>
              </w:rPr>
              <w:t>«</w:t>
            </w:r>
            <w:r>
              <w:rPr>
                <w:rStyle w:val="IndexLink"/>
                <w:rtl w:val="true"/>
              </w:rPr>
              <w:t>انذار</w:t>
            </w:r>
            <w:r>
              <w:rPr>
                <w:rStyle w:val="IndexLink"/>
                <w:rtl w:val="true"/>
              </w:rPr>
              <w:t>»</w:t>
              <w:tab/>
            </w:r>
            <w:r>
              <w:rPr>
                <w:rStyle w:val="IndexLink"/>
              </w:rPr>
              <w:t>201</w:t>
            </w:r>
          </w:hyperlink>
        </w:p>
        <w:p>
          <w:pPr>
            <w:pStyle w:val="Contents5"/>
            <w:tabs>
              <w:tab w:val="clear" w:pos="7892"/>
              <w:tab w:val="right" w:pos="9026" w:leader="dot"/>
            </w:tabs>
            <w:rPr/>
          </w:pPr>
          <w:hyperlink w:anchor="__RefHeading___Toc646824_2035185390">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646826_2035185390">
            <w:r>
              <w:rPr>
                <w:webHidden/>
                <w:rStyle w:val="IndexLink"/>
                <w:rtl w:val="true"/>
              </w:rPr>
              <w:t>نقد و بررسی</w:t>
            </w:r>
            <w:r>
              <w:rPr>
                <w:rStyle w:val="IndexLink"/>
                <w:rtl w:val="true"/>
              </w:rPr>
              <w:t>:</w:t>
              <w:tab/>
            </w:r>
            <w:r>
              <w:rPr>
                <w:rStyle w:val="IndexLink"/>
              </w:rPr>
              <w:t>201</w:t>
            </w:r>
          </w:hyperlink>
        </w:p>
        <w:p>
          <w:pPr>
            <w:pStyle w:val="Contents4"/>
            <w:tabs>
              <w:tab w:val="clear" w:pos="8176"/>
              <w:tab w:val="right" w:pos="9026" w:leader="dot"/>
            </w:tabs>
            <w:rPr/>
          </w:pPr>
          <w:hyperlink w:anchor="__RefHeading___Toc646828_2035185390">
            <w:r>
              <w:rPr>
                <w:webHidden/>
                <w:rStyle w:val="IndexLink"/>
              </w:rPr>
              <w:t>20</w:t>
            </w:r>
            <w:r>
              <w:rPr>
                <w:rStyle w:val="IndexLink"/>
                <w:rtl w:val="true"/>
              </w:rPr>
              <w:t xml:space="preserve">. </w:t>
            </w:r>
            <w:r>
              <w:rPr>
                <w:rStyle w:val="IndexLink"/>
                <w:rtl w:val="true"/>
              </w:rPr>
              <w:t xml:space="preserve">انکار شأن نزول آیة </w:t>
            </w:r>
            <w:r>
              <w:rPr>
                <w:rStyle w:val="IndexLink"/>
                <w:rtl w:val="true"/>
              </w:rPr>
              <w:t>«</w:t>
            </w:r>
            <w:r>
              <w:rPr>
                <w:rStyle w:val="IndexLink"/>
                <w:rtl w:val="true"/>
              </w:rPr>
              <w:t>صادقین</w:t>
            </w:r>
            <w:r>
              <w:rPr>
                <w:rStyle w:val="IndexLink"/>
                <w:rtl w:val="true"/>
              </w:rPr>
              <w:t xml:space="preserve">» </w:t>
            </w:r>
            <w:r>
              <w:rPr>
                <w:rStyle w:val="IndexLink"/>
                <w:rtl w:val="true"/>
              </w:rPr>
              <w:t>دربارة علی علیه السّلام</w:t>
            </w:r>
            <w:r>
              <w:rPr>
                <w:rStyle w:val="IndexLink"/>
                <w:rtl w:val="true"/>
              </w:rPr>
              <w:tab/>
            </w:r>
            <w:r>
              <w:rPr>
                <w:rStyle w:val="IndexLink"/>
              </w:rPr>
              <w:t>203</w:t>
            </w:r>
          </w:hyperlink>
        </w:p>
        <w:p>
          <w:pPr>
            <w:pStyle w:val="Contents5"/>
            <w:tabs>
              <w:tab w:val="clear" w:pos="7892"/>
              <w:tab w:val="right" w:pos="9026" w:leader="dot"/>
            </w:tabs>
            <w:rPr/>
          </w:pPr>
          <w:hyperlink w:anchor="__RefHeading___Toc646830_203518539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646832_2035185390">
            <w:r>
              <w:rPr>
                <w:webHidden/>
                <w:rStyle w:val="IndexLink"/>
                <w:rtl w:val="true"/>
              </w:rPr>
              <w:t>نقد و بررسی</w:t>
            </w:r>
            <w:r>
              <w:rPr>
                <w:rStyle w:val="IndexLink"/>
                <w:rtl w:val="true"/>
              </w:rPr>
              <w:t>:</w:t>
              <w:tab/>
            </w:r>
            <w:r>
              <w:rPr>
                <w:rStyle w:val="IndexLink"/>
              </w:rPr>
              <w:t>203</w:t>
            </w:r>
          </w:hyperlink>
        </w:p>
        <w:p>
          <w:pPr>
            <w:pStyle w:val="Contents4"/>
            <w:tabs>
              <w:tab w:val="clear" w:pos="8176"/>
              <w:tab w:val="right" w:pos="9026" w:leader="dot"/>
            </w:tabs>
            <w:rPr/>
          </w:pPr>
          <w:hyperlink w:anchor="__RefHeading___Toc646834_2035185390">
            <w:r>
              <w:rPr>
                <w:webHidden/>
                <w:rStyle w:val="IndexLink"/>
              </w:rPr>
              <w:t>21</w:t>
            </w:r>
            <w:r>
              <w:rPr>
                <w:rStyle w:val="IndexLink"/>
                <w:rtl w:val="true"/>
              </w:rPr>
              <w:t xml:space="preserve">. </w:t>
            </w:r>
            <w:r>
              <w:rPr>
                <w:rStyle w:val="IndexLink"/>
                <w:rtl w:val="true"/>
              </w:rPr>
              <w:t xml:space="preserve">انکار شان نزول آیه </w:t>
            </w:r>
            <w:r>
              <w:rPr>
                <w:rStyle w:val="IndexLink"/>
                <w:rtl w:val="true"/>
              </w:rPr>
              <w:t>«</w:t>
            </w:r>
            <w:r>
              <w:rPr>
                <w:rStyle w:val="IndexLink"/>
                <w:rtl w:val="true"/>
              </w:rPr>
              <w:t>لیلهْ المبیت</w:t>
            </w:r>
            <w:r>
              <w:rPr>
                <w:rStyle w:val="IndexLink"/>
                <w:rtl w:val="true"/>
              </w:rPr>
              <w:t xml:space="preserve">» </w:t>
            </w:r>
            <w:r>
              <w:rPr>
                <w:rStyle w:val="IndexLink"/>
                <w:rtl w:val="true"/>
              </w:rPr>
              <w:t>درباره علی علیه السلام</w:t>
            </w:r>
            <w:r>
              <w:rPr>
                <w:rStyle w:val="IndexLink"/>
                <w:rtl w:val="true"/>
              </w:rPr>
              <w:tab/>
            </w:r>
            <w:r>
              <w:rPr>
                <w:rStyle w:val="IndexLink"/>
              </w:rPr>
              <w:t>205</w:t>
            </w:r>
          </w:hyperlink>
        </w:p>
        <w:p>
          <w:pPr>
            <w:pStyle w:val="Contents5"/>
            <w:tabs>
              <w:tab w:val="clear" w:pos="7892"/>
              <w:tab w:val="right" w:pos="9026" w:leader="dot"/>
            </w:tabs>
            <w:rPr/>
          </w:pPr>
          <w:hyperlink w:anchor="__RefHeading___Toc646836_2035185390">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646838_2035185390">
            <w:r>
              <w:rPr>
                <w:webHidden/>
                <w:rStyle w:val="IndexLink"/>
                <w:rtl w:val="true"/>
              </w:rPr>
              <w:t>نقد و بررسی</w:t>
            </w:r>
            <w:r>
              <w:rPr>
                <w:rStyle w:val="IndexLink"/>
                <w:rtl w:val="true"/>
              </w:rPr>
              <w:t>:</w:t>
              <w:tab/>
            </w:r>
            <w:r>
              <w:rPr>
                <w:rStyle w:val="IndexLink"/>
              </w:rPr>
              <w:t>206</w:t>
            </w:r>
          </w:hyperlink>
        </w:p>
        <w:p>
          <w:pPr>
            <w:pStyle w:val="Contents4"/>
            <w:tabs>
              <w:tab w:val="clear" w:pos="8176"/>
              <w:tab w:val="right" w:pos="9026" w:leader="dot"/>
            </w:tabs>
            <w:rPr/>
          </w:pPr>
          <w:hyperlink w:anchor="__RefHeading___Toc646840_2035185390">
            <w:r>
              <w:rPr>
                <w:webHidden/>
                <w:rStyle w:val="IndexLink"/>
              </w:rPr>
              <w:t>22</w:t>
            </w:r>
            <w:r>
              <w:rPr>
                <w:rStyle w:val="IndexLink"/>
                <w:rtl w:val="true"/>
              </w:rPr>
              <w:t xml:space="preserve">. </w:t>
            </w:r>
            <w:r>
              <w:rPr>
                <w:rStyle w:val="IndexLink"/>
                <w:rtl w:val="true"/>
              </w:rPr>
              <w:t>ادّعای مقدم بودن خلفا بر امام علی علیه السّلام</w:t>
            </w:r>
            <w:r>
              <w:rPr>
                <w:rStyle w:val="IndexLink"/>
                <w:rtl w:val="true"/>
              </w:rPr>
              <w:tab/>
            </w:r>
            <w:r>
              <w:rPr>
                <w:rStyle w:val="IndexLink"/>
              </w:rPr>
              <w:t>207</w:t>
            </w:r>
          </w:hyperlink>
        </w:p>
        <w:p>
          <w:pPr>
            <w:pStyle w:val="Contents5"/>
            <w:tabs>
              <w:tab w:val="clear" w:pos="7892"/>
              <w:tab w:val="right" w:pos="9026" w:leader="dot"/>
            </w:tabs>
            <w:rPr/>
          </w:pPr>
          <w:hyperlink w:anchor="__RefHeading___Toc646842_2035185390">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646844_2035185390">
            <w:r>
              <w:rPr>
                <w:webHidden/>
                <w:rStyle w:val="IndexLink"/>
                <w:rtl w:val="true"/>
              </w:rPr>
              <w:t>نقد و بررسی</w:t>
            </w:r>
            <w:r>
              <w:rPr>
                <w:rStyle w:val="IndexLink"/>
                <w:rtl w:val="true"/>
              </w:rPr>
              <w:t>:</w:t>
              <w:tab/>
            </w:r>
            <w:r>
              <w:rPr>
                <w:rStyle w:val="IndexLink"/>
              </w:rPr>
              <w:t>207</w:t>
            </w:r>
          </w:hyperlink>
        </w:p>
        <w:p>
          <w:pPr>
            <w:pStyle w:val="Contents4"/>
            <w:tabs>
              <w:tab w:val="clear" w:pos="8176"/>
              <w:tab w:val="right" w:pos="9026" w:leader="dot"/>
            </w:tabs>
            <w:rPr/>
          </w:pPr>
          <w:hyperlink w:anchor="__RefHeading___Toc646846_2035185390">
            <w:r>
              <w:rPr>
                <w:webHidden/>
                <w:rStyle w:val="IndexLink"/>
              </w:rPr>
              <w:t>23</w:t>
            </w:r>
            <w:r>
              <w:rPr>
                <w:rStyle w:val="IndexLink"/>
                <w:rtl w:val="true"/>
              </w:rPr>
              <w:t xml:space="preserve">. </w:t>
            </w:r>
            <w:r>
              <w:rPr>
                <w:rStyle w:val="IndexLink"/>
                <w:rtl w:val="true"/>
              </w:rPr>
              <w:t>ادّعای برتری عمر بر امام علی علیه السلام</w:t>
            </w:r>
            <w:r>
              <w:rPr>
                <w:rStyle w:val="IndexLink"/>
                <w:rtl w:val="true"/>
              </w:rPr>
              <w:tab/>
            </w:r>
            <w:r>
              <w:rPr>
                <w:rStyle w:val="IndexLink"/>
              </w:rPr>
              <w:t>209</w:t>
            </w:r>
          </w:hyperlink>
        </w:p>
        <w:p>
          <w:pPr>
            <w:pStyle w:val="Contents5"/>
            <w:tabs>
              <w:tab w:val="clear" w:pos="7892"/>
              <w:tab w:val="right" w:pos="9026" w:leader="dot"/>
            </w:tabs>
            <w:rPr/>
          </w:pPr>
          <w:hyperlink w:anchor="__RefHeading___Toc646848_2035185390">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646850_2035185390">
            <w:r>
              <w:rPr>
                <w:webHidden/>
                <w:rStyle w:val="IndexLink"/>
                <w:rtl w:val="true"/>
              </w:rPr>
              <w:t>نقد و بررسی</w:t>
            </w:r>
            <w:r>
              <w:rPr>
                <w:rStyle w:val="IndexLink"/>
                <w:rtl w:val="true"/>
              </w:rPr>
              <w:t>:</w:t>
              <w:tab/>
            </w:r>
            <w:r>
              <w:rPr>
                <w:rStyle w:val="IndexLink"/>
              </w:rPr>
              <w:t>209</w:t>
            </w:r>
          </w:hyperlink>
        </w:p>
        <w:p>
          <w:pPr>
            <w:pStyle w:val="Contents5"/>
            <w:tabs>
              <w:tab w:val="clear" w:pos="7892"/>
              <w:tab w:val="right" w:pos="9026" w:leader="dot"/>
            </w:tabs>
            <w:rPr/>
          </w:pPr>
          <w:hyperlink w:anchor="__RefHeading___Toc646852_2035185390">
            <w:r>
              <w:rPr>
                <w:webHidden/>
                <w:rStyle w:val="IndexLink"/>
                <w:rtl w:val="true"/>
              </w:rPr>
              <w:t>بهره‌مندی خلیفة دوم از حضرت علی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646854_2035185390">
            <w:r>
              <w:rPr>
                <w:webHidden/>
                <w:rStyle w:val="IndexLink"/>
              </w:rPr>
              <w:t>24</w:t>
            </w:r>
            <w:r>
              <w:rPr>
                <w:rStyle w:val="IndexLink"/>
                <w:rtl w:val="true"/>
              </w:rPr>
              <w:t xml:space="preserve">. </w:t>
            </w:r>
            <w:r>
              <w:rPr>
                <w:rStyle w:val="IndexLink"/>
                <w:rtl w:val="true"/>
              </w:rPr>
              <w:t>ادّعای بغض صحابه نسبت به حضرت علی علیه السّلام</w:t>
            </w:r>
            <w:r>
              <w:rPr>
                <w:rStyle w:val="IndexLink"/>
                <w:rtl w:val="true"/>
              </w:rPr>
              <w:tab/>
            </w:r>
            <w:r>
              <w:rPr>
                <w:rStyle w:val="IndexLink"/>
              </w:rPr>
              <w:t>213</w:t>
            </w:r>
          </w:hyperlink>
        </w:p>
        <w:p>
          <w:pPr>
            <w:pStyle w:val="Contents5"/>
            <w:tabs>
              <w:tab w:val="clear" w:pos="7892"/>
              <w:tab w:val="right" w:pos="9026" w:leader="dot"/>
            </w:tabs>
            <w:rPr/>
          </w:pPr>
          <w:hyperlink w:anchor="__RefHeading___Toc646856_203518539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646858_2035185390">
            <w:r>
              <w:rPr>
                <w:webHidden/>
                <w:rStyle w:val="IndexLink"/>
                <w:rtl w:val="true"/>
              </w:rPr>
              <w:t>نقد و بررسی</w:t>
            </w:r>
            <w:r>
              <w:rPr>
                <w:rStyle w:val="IndexLink"/>
                <w:rtl w:val="true"/>
              </w:rPr>
              <w:t>:</w:t>
              <w:tab/>
            </w:r>
            <w:r>
              <w:rPr>
                <w:rStyle w:val="IndexLink"/>
              </w:rPr>
              <w:t>213</w:t>
            </w:r>
          </w:hyperlink>
        </w:p>
        <w:p>
          <w:pPr>
            <w:pStyle w:val="Contents4"/>
            <w:tabs>
              <w:tab w:val="clear" w:pos="8176"/>
              <w:tab w:val="right" w:pos="9026" w:leader="dot"/>
            </w:tabs>
            <w:rPr/>
          </w:pPr>
          <w:hyperlink w:anchor="__RefHeading___Toc646860_2035185390">
            <w:r>
              <w:rPr>
                <w:webHidden/>
                <w:rStyle w:val="IndexLink"/>
              </w:rPr>
              <w:t>25</w:t>
            </w:r>
            <w:r>
              <w:rPr>
                <w:rStyle w:val="IndexLink"/>
                <w:rtl w:val="true"/>
              </w:rPr>
              <w:t xml:space="preserve">. </w:t>
            </w:r>
            <w:r>
              <w:rPr>
                <w:rStyle w:val="IndexLink"/>
                <w:rtl w:val="true"/>
              </w:rPr>
              <w:t>ادّعای بیعت نکردن بیشتر مردم با حضرت علی علیه السّلام</w:t>
            </w:r>
            <w:r>
              <w:rPr>
                <w:rStyle w:val="IndexLink"/>
                <w:rtl w:val="true"/>
              </w:rPr>
              <w:tab/>
            </w:r>
            <w:r>
              <w:rPr>
                <w:rStyle w:val="IndexLink"/>
              </w:rPr>
              <w:t>215</w:t>
            </w:r>
          </w:hyperlink>
        </w:p>
        <w:p>
          <w:pPr>
            <w:pStyle w:val="Contents5"/>
            <w:tabs>
              <w:tab w:val="clear" w:pos="7892"/>
              <w:tab w:val="right" w:pos="9026" w:leader="dot"/>
            </w:tabs>
            <w:rPr/>
          </w:pPr>
          <w:hyperlink w:anchor="__RefHeading___Toc646862_203518539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646864_2035185390">
            <w:r>
              <w:rPr>
                <w:webHidden/>
                <w:rStyle w:val="IndexLink"/>
                <w:rtl w:val="true"/>
              </w:rPr>
              <w:t>نقد و بررسی</w:t>
            </w:r>
            <w:r>
              <w:rPr>
                <w:rStyle w:val="IndexLink"/>
                <w:rtl w:val="true"/>
              </w:rPr>
              <w:t>:</w:t>
              <w:tab/>
            </w:r>
            <w:r>
              <w:rPr>
                <w:rStyle w:val="IndexLink"/>
              </w:rPr>
              <w:t>216</w:t>
            </w:r>
          </w:hyperlink>
        </w:p>
        <w:p>
          <w:pPr>
            <w:pStyle w:val="Contents5"/>
            <w:tabs>
              <w:tab w:val="clear" w:pos="7892"/>
              <w:tab w:val="right" w:pos="9026" w:leader="dot"/>
            </w:tabs>
            <w:rPr/>
          </w:pPr>
          <w:hyperlink w:anchor="__RefHeading___Toc646866_2035185390">
            <w:r>
              <w:rPr>
                <w:webHidden/>
                <w:rStyle w:val="IndexLink"/>
                <w:rtl w:val="true"/>
              </w:rPr>
              <w:t>دیدگاه‌ها</w:t>
            </w:r>
            <w:r>
              <w:rPr>
                <w:rStyle w:val="IndexLink"/>
                <w:rtl w:val="true"/>
              </w:rPr>
              <w:tab/>
            </w:r>
            <w:r>
              <w:rPr>
                <w:rStyle w:val="IndexLink"/>
              </w:rPr>
              <w:t>217</w:t>
            </w:r>
          </w:hyperlink>
        </w:p>
        <w:p>
          <w:pPr>
            <w:pStyle w:val="Contents4"/>
            <w:tabs>
              <w:tab w:val="clear" w:pos="8176"/>
              <w:tab w:val="right" w:pos="9026" w:leader="dot"/>
            </w:tabs>
            <w:rPr/>
          </w:pPr>
          <w:hyperlink w:anchor="__RefHeading___Toc646868_2035185390">
            <w:r>
              <w:rPr>
                <w:webHidden/>
                <w:rStyle w:val="IndexLink"/>
              </w:rPr>
              <w:t>26</w:t>
            </w:r>
            <w:r>
              <w:rPr>
                <w:rStyle w:val="IndexLink"/>
                <w:rtl w:val="true"/>
              </w:rPr>
              <w:t xml:space="preserve">. </w:t>
            </w:r>
            <w:r>
              <w:rPr>
                <w:rStyle w:val="IndexLink"/>
                <w:rtl w:val="true"/>
              </w:rPr>
              <w:t>انکار موقعیت علمی امیرالمؤمنین علی علیه 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646870_2035185390">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646872_2035185390">
            <w:r>
              <w:rPr>
                <w:webHidden/>
                <w:rStyle w:val="IndexLink"/>
                <w:rtl w:val="true"/>
              </w:rPr>
              <w:t>نقد و بررسی</w:t>
            </w:r>
            <w:r>
              <w:rPr>
                <w:rStyle w:val="IndexLink"/>
                <w:rtl w:val="true"/>
              </w:rPr>
              <w:t>:</w:t>
              <w:tab/>
            </w:r>
            <w:r>
              <w:rPr>
                <w:rStyle w:val="IndexLink"/>
              </w:rPr>
              <w:t>220</w:t>
            </w:r>
          </w:hyperlink>
        </w:p>
        <w:p>
          <w:pPr>
            <w:pStyle w:val="Contents4"/>
            <w:tabs>
              <w:tab w:val="clear" w:pos="8176"/>
              <w:tab w:val="right" w:pos="9026" w:leader="dot"/>
            </w:tabs>
            <w:rPr/>
          </w:pPr>
          <w:hyperlink w:anchor="__RefHeading___Toc646874_2035185390">
            <w:r>
              <w:rPr>
                <w:webHidden/>
                <w:rStyle w:val="IndexLink"/>
              </w:rPr>
              <w:t>27</w:t>
            </w:r>
            <w:r>
              <w:rPr>
                <w:rStyle w:val="IndexLink"/>
                <w:rtl w:val="true"/>
              </w:rPr>
              <w:t xml:space="preserve">. </w:t>
            </w:r>
            <w:r>
              <w:rPr>
                <w:rStyle w:val="IndexLink"/>
                <w:rtl w:val="true"/>
              </w:rPr>
              <w:t>اشکال بر هزار رکعت نماز حضرت علی علیه السّلام در شبانه روز</w:t>
            </w:r>
            <w:r>
              <w:rPr>
                <w:rStyle w:val="IndexLink"/>
                <w:rtl w:val="true"/>
              </w:rPr>
              <w:tab/>
            </w:r>
            <w:r>
              <w:rPr>
                <w:rStyle w:val="IndexLink"/>
              </w:rPr>
              <w:t>223</w:t>
            </w:r>
          </w:hyperlink>
        </w:p>
        <w:p>
          <w:pPr>
            <w:pStyle w:val="Contents5"/>
            <w:tabs>
              <w:tab w:val="clear" w:pos="7892"/>
              <w:tab w:val="right" w:pos="9026" w:leader="dot"/>
            </w:tabs>
            <w:rPr/>
          </w:pPr>
          <w:hyperlink w:anchor="__RefHeading___Toc646876_2035185390">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646878_2035185390">
            <w:r>
              <w:rPr>
                <w:webHidden/>
                <w:rStyle w:val="IndexLink"/>
                <w:rtl w:val="true"/>
              </w:rPr>
              <w:t>نقد و بررسی</w:t>
            </w:r>
            <w:r>
              <w:rPr>
                <w:rStyle w:val="IndexLink"/>
                <w:rtl w:val="true"/>
              </w:rPr>
              <w:t>:</w:t>
              <w:tab/>
            </w:r>
            <w:r>
              <w:rPr>
                <w:rStyle w:val="IndexLink"/>
              </w:rPr>
              <w:t>224</w:t>
            </w:r>
          </w:hyperlink>
        </w:p>
        <w:p>
          <w:pPr>
            <w:pStyle w:val="Contents4"/>
            <w:tabs>
              <w:tab w:val="clear" w:pos="8176"/>
              <w:tab w:val="right" w:pos="9026" w:leader="dot"/>
            </w:tabs>
            <w:rPr/>
          </w:pPr>
          <w:hyperlink w:anchor="__RefHeading___Toc646880_2035185390">
            <w:r>
              <w:rPr>
                <w:webHidden/>
                <w:rStyle w:val="IndexLink"/>
              </w:rPr>
              <w:t>28</w:t>
            </w:r>
            <w:r>
              <w:rPr>
                <w:rStyle w:val="IndexLink"/>
                <w:rtl w:val="true"/>
              </w:rPr>
              <w:t xml:space="preserve">. </w:t>
            </w:r>
            <w:r>
              <w:rPr>
                <w:rStyle w:val="IndexLink"/>
                <w:rtl w:val="true"/>
              </w:rPr>
              <w:t xml:space="preserve">آزار و اذیت شرعی ابوبکر نسبت به حضرت فاطمه سلام الله علیها </w:t>
            </w:r>
            <w:r>
              <w:rPr>
                <w:rStyle w:val="IndexLink"/>
                <w:rtl w:val="true"/>
              </w:rPr>
              <w:t xml:space="preserve">! </w:t>
            </w:r>
            <w:r>
              <w:rPr>
                <w:rStyle w:val="IndexLink"/>
                <w:rtl w:val="true"/>
              </w:rPr>
              <w:t>و خواستگاری ساختگی امام علی علیه السّلام</w:t>
            </w:r>
            <w:r>
              <w:rPr>
                <w:rStyle w:val="IndexLink"/>
                <w:rtl w:val="true"/>
              </w:rPr>
              <w:tab/>
            </w:r>
            <w:r>
              <w:rPr>
                <w:rStyle w:val="IndexLink"/>
              </w:rPr>
              <w:t>227</w:t>
            </w:r>
          </w:hyperlink>
        </w:p>
        <w:p>
          <w:pPr>
            <w:pStyle w:val="Contents5"/>
            <w:tabs>
              <w:tab w:val="clear" w:pos="7892"/>
              <w:tab w:val="right" w:pos="9026" w:leader="dot"/>
            </w:tabs>
            <w:rPr/>
          </w:pPr>
          <w:hyperlink w:anchor="__RefHeading___Toc646882_2035185390">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646884_2035185390">
            <w:r>
              <w:rPr>
                <w:webHidden/>
                <w:rStyle w:val="IndexLink"/>
                <w:rtl w:val="true"/>
              </w:rPr>
              <w:t>نقد و بررسی</w:t>
            </w:r>
            <w:r>
              <w:rPr>
                <w:rStyle w:val="IndexLink"/>
                <w:rtl w:val="true"/>
              </w:rPr>
              <w:t>:</w:t>
              <w:tab/>
            </w:r>
            <w:r>
              <w:rPr>
                <w:rStyle w:val="IndexLink"/>
              </w:rPr>
              <w:t>227</w:t>
            </w:r>
          </w:hyperlink>
        </w:p>
        <w:p>
          <w:pPr>
            <w:pStyle w:val="Contents5"/>
            <w:tabs>
              <w:tab w:val="clear" w:pos="7892"/>
              <w:tab w:val="right" w:pos="9026" w:leader="dot"/>
            </w:tabs>
            <w:rPr/>
          </w:pPr>
          <w:hyperlink w:anchor="__RefHeading___Toc646886_2035185390">
            <w:r>
              <w:rPr>
                <w:webHidden/>
                <w:rStyle w:val="IndexLink"/>
                <w:rtl w:val="true"/>
              </w:rPr>
              <w:t>بررسی حدیث خواستگاری حضرت علی علیه السّلام</w:t>
            </w:r>
            <w:r>
              <w:rPr>
                <w:rStyle w:val="IndexLink"/>
                <w:rtl w:val="true"/>
              </w:rPr>
              <w:tab/>
            </w:r>
            <w:r>
              <w:rPr>
                <w:rStyle w:val="IndexLink"/>
              </w:rPr>
              <w:t>229</w:t>
            </w:r>
          </w:hyperlink>
        </w:p>
        <w:p>
          <w:pPr>
            <w:pStyle w:val="Contents6"/>
            <w:tabs>
              <w:tab w:val="clear" w:pos="7609"/>
              <w:tab w:val="right" w:pos="9026" w:leader="dot"/>
            </w:tabs>
            <w:rPr/>
          </w:pPr>
          <w:hyperlink w:anchor="__RefHeading___Toc646888_2035185390">
            <w:r>
              <w:rPr>
                <w:webHidden/>
                <w:rStyle w:val="IndexLink"/>
              </w:rPr>
              <w:t>1</w:t>
            </w:r>
            <w:r>
              <w:rPr>
                <w:rStyle w:val="IndexLink"/>
                <w:rtl w:val="true"/>
              </w:rPr>
              <w:t xml:space="preserve">. </w:t>
            </w:r>
            <w:r>
              <w:rPr>
                <w:rStyle w:val="IndexLink"/>
                <w:rtl w:val="true"/>
              </w:rPr>
              <w:t>سن مسور، متناسب با افسانه نیست</w:t>
            </w:r>
            <w:r>
              <w:rPr>
                <w:rStyle w:val="IndexLink"/>
                <w:rtl w:val="true"/>
              </w:rPr>
              <w:tab/>
            </w:r>
            <w:r>
              <w:rPr>
                <w:rStyle w:val="IndexLink"/>
              </w:rPr>
              <w:t>229</w:t>
            </w:r>
          </w:hyperlink>
        </w:p>
        <w:p>
          <w:pPr>
            <w:pStyle w:val="Contents6"/>
            <w:tabs>
              <w:tab w:val="clear" w:pos="7609"/>
              <w:tab w:val="right" w:pos="9026" w:leader="dot"/>
            </w:tabs>
            <w:rPr/>
          </w:pPr>
          <w:hyperlink w:anchor="__RefHeading___Toc646890_2035185390">
            <w:r>
              <w:rPr>
                <w:webHidden/>
                <w:rStyle w:val="IndexLink"/>
              </w:rPr>
              <w:t>2</w:t>
            </w:r>
            <w:r>
              <w:rPr>
                <w:rStyle w:val="IndexLink"/>
                <w:rtl w:val="true"/>
              </w:rPr>
              <w:t xml:space="preserve">. </w:t>
            </w:r>
            <w:r>
              <w:rPr>
                <w:rStyle w:val="IndexLink"/>
                <w:rtl w:val="true"/>
              </w:rPr>
              <w:t>مسور، لخت و عریان در مقابل پیامبرصلی الله علیه وآله</w:t>
            </w:r>
            <w:r>
              <w:rPr>
                <w:rStyle w:val="IndexLink"/>
                <w:rtl w:val="true"/>
              </w:rPr>
              <w:tab/>
            </w:r>
            <w:r>
              <w:rPr>
                <w:rStyle w:val="IndexLink"/>
              </w:rPr>
              <w:t>230</w:t>
            </w:r>
          </w:hyperlink>
        </w:p>
        <w:p>
          <w:pPr>
            <w:pStyle w:val="Contents6"/>
            <w:tabs>
              <w:tab w:val="clear" w:pos="7609"/>
              <w:tab w:val="right" w:pos="9026" w:leader="dot"/>
            </w:tabs>
            <w:rPr/>
          </w:pPr>
          <w:hyperlink w:anchor="__RefHeading___Toc646892_2035185390">
            <w:r>
              <w:rPr>
                <w:webHidden/>
                <w:rStyle w:val="IndexLink"/>
              </w:rPr>
              <w:t>3</w:t>
            </w:r>
            <w:r>
              <w:rPr>
                <w:rStyle w:val="IndexLink"/>
                <w:rtl w:val="true"/>
              </w:rPr>
              <w:t xml:space="preserve">. </w:t>
            </w:r>
            <w:r>
              <w:rPr>
                <w:rStyle w:val="IndexLink"/>
                <w:rtl w:val="true"/>
              </w:rPr>
              <w:t>اثبات دشمنی مسور بن مخرمهْ با اهل‌بیت علیه السّلام</w:t>
            </w:r>
            <w:r>
              <w:rPr>
                <w:rStyle w:val="IndexLink"/>
                <w:rtl w:val="true"/>
              </w:rPr>
              <w:tab/>
            </w:r>
            <w:r>
              <w:rPr>
                <w:rStyle w:val="IndexLink"/>
              </w:rPr>
              <w:t>231</w:t>
            </w:r>
          </w:hyperlink>
        </w:p>
        <w:p>
          <w:pPr>
            <w:pStyle w:val="Contents5"/>
            <w:tabs>
              <w:tab w:val="clear" w:pos="7892"/>
              <w:tab w:val="right" w:pos="9026" w:leader="dot"/>
            </w:tabs>
            <w:rPr/>
          </w:pPr>
          <w:hyperlink w:anchor="__RefHeading___Toc646894_2035185390">
            <w:r>
              <w:rPr>
                <w:webHidden/>
                <w:rStyle w:val="IndexLink"/>
                <w:rtl w:val="true"/>
              </w:rPr>
              <w:t>عدم امکان این خواستگاری از منظر تاریخی</w:t>
            </w:r>
            <w:r>
              <w:rPr>
                <w:rStyle w:val="IndexLink"/>
                <w:rtl w:val="true"/>
              </w:rPr>
              <w:tab/>
            </w:r>
            <w:r>
              <w:rPr>
                <w:rStyle w:val="IndexLink"/>
              </w:rPr>
              <w:t>232</w:t>
            </w:r>
          </w:hyperlink>
        </w:p>
        <w:p>
          <w:pPr>
            <w:pStyle w:val="Contents5"/>
            <w:tabs>
              <w:tab w:val="clear" w:pos="7892"/>
              <w:tab w:val="right" w:pos="9026" w:leader="dot"/>
            </w:tabs>
            <w:rPr/>
          </w:pPr>
          <w:hyperlink w:anchor="__RefHeading___Toc646896_2035185390">
            <w:r>
              <w:rPr>
                <w:webHidden/>
                <w:rStyle w:val="IndexLink"/>
                <w:rtl w:val="true"/>
              </w:rPr>
              <w:t>افسانة خواستگاری از دیدگاه اهل‌بیت علیه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646898_2035185390">
            <w:r>
              <w:rPr>
                <w:webHidden/>
                <w:rStyle w:val="IndexLink"/>
              </w:rPr>
              <w:t>29</w:t>
            </w:r>
            <w:r>
              <w:rPr>
                <w:rStyle w:val="IndexLink"/>
                <w:rtl w:val="true"/>
              </w:rPr>
              <w:t xml:space="preserve">. </w:t>
            </w:r>
            <w:r>
              <w:rPr>
                <w:rStyle w:val="IndexLink"/>
                <w:rtl w:val="true"/>
              </w:rPr>
              <w:t>انکار اسلام و ایمان علی علیه 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646900_203518539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646902_2035185390">
            <w:r>
              <w:rPr>
                <w:webHidden/>
                <w:rStyle w:val="IndexLink"/>
                <w:rtl w:val="true"/>
              </w:rPr>
              <w:t>نقد و بررسی</w:t>
            </w:r>
            <w:r>
              <w:rPr>
                <w:rStyle w:val="IndexLink"/>
                <w:rtl w:val="true"/>
              </w:rPr>
              <w:t>:</w:t>
              <w:tab/>
            </w:r>
            <w:r>
              <w:rPr>
                <w:rStyle w:val="IndexLink"/>
              </w:rPr>
              <w:t>246</w:t>
            </w:r>
          </w:hyperlink>
        </w:p>
        <w:p>
          <w:pPr>
            <w:pStyle w:val="Contents5"/>
            <w:tabs>
              <w:tab w:val="clear" w:pos="7892"/>
              <w:tab w:val="right" w:pos="9026" w:leader="dot"/>
            </w:tabs>
            <w:rPr/>
          </w:pPr>
          <w:hyperlink w:anchor="__RefHeading___Toc646904_2035185390">
            <w:r>
              <w:rPr>
                <w:webHidden/>
                <w:rStyle w:val="IndexLink"/>
                <w:rtl w:val="true"/>
              </w:rPr>
              <w:t xml:space="preserve">اسلام وایمان علی </w:t>
            </w:r>
            <w:r>
              <w:rPr>
                <w:rStyle w:val="IndexLink"/>
                <w:rtl w:val="true"/>
              </w:rPr>
              <w:t>(</w:t>
            </w:r>
            <w:r>
              <w:rPr>
                <w:rStyle w:val="IndexLink"/>
                <w:rtl w:val="true"/>
              </w:rPr>
              <w:t>ع</w:t>
            </w:r>
            <w:r>
              <w:rPr>
                <w:rStyle w:val="IndexLink"/>
                <w:rtl w:val="true"/>
              </w:rPr>
              <w:t xml:space="preserve">) </w:t>
            </w:r>
            <w:r>
              <w:rPr>
                <w:rStyle w:val="IndexLink"/>
                <w:rtl w:val="true"/>
              </w:rPr>
              <w:t>ازمنظرفریقین</w:t>
            </w:r>
            <w:r>
              <w:rPr>
                <w:rStyle w:val="IndexLink"/>
                <w:rtl w:val="true"/>
              </w:rPr>
              <w:tab/>
            </w:r>
            <w:r>
              <w:rPr>
                <w:rStyle w:val="IndexLink"/>
              </w:rPr>
              <w:t>248</w:t>
            </w:r>
          </w:hyperlink>
        </w:p>
        <w:p>
          <w:pPr>
            <w:pStyle w:val="Contents5"/>
            <w:tabs>
              <w:tab w:val="clear" w:pos="7892"/>
              <w:tab w:val="right" w:pos="9026" w:leader="dot"/>
            </w:tabs>
            <w:rPr/>
          </w:pPr>
          <w:hyperlink w:anchor="__RefHeading___Toc646906_2035185390">
            <w:r>
              <w:rPr>
                <w:webHidden/>
                <w:rStyle w:val="IndexLink"/>
                <w:rtl w:val="true"/>
              </w:rPr>
              <w:t>نقد و بررسی</w:t>
            </w:r>
            <w:r>
              <w:rPr>
                <w:rStyle w:val="IndexLink"/>
                <w:rtl w:val="true"/>
              </w:rPr>
              <w:tab/>
            </w:r>
            <w:r>
              <w:rPr>
                <w:rStyle w:val="IndexLink"/>
              </w:rPr>
              <w:t>251</w:t>
            </w:r>
          </w:hyperlink>
        </w:p>
        <w:p>
          <w:pPr>
            <w:pStyle w:val="Contents4"/>
            <w:tabs>
              <w:tab w:val="clear" w:pos="8176"/>
              <w:tab w:val="right" w:pos="9026" w:leader="dot"/>
            </w:tabs>
            <w:rPr/>
          </w:pPr>
          <w:hyperlink w:anchor="__RefHeading___Toc646908_2035185390">
            <w:r>
              <w:rPr>
                <w:webHidden/>
                <w:rStyle w:val="IndexLink"/>
              </w:rPr>
              <w:t>30</w:t>
            </w:r>
            <w:r>
              <w:rPr>
                <w:rStyle w:val="IndexLink"/>
                <w:rtl w:val="true"/>
              </w:rPr>
              <w:t xml:space="preserve">. </w:t>
            </w:r>
            <w:r>
              <w:rPr>
                <w:rStyle w:val="IndexLink"/>
                <w:rtl w:val="true"/>
              </w:rPr>
              <w:t>انکار شجاعت حضرت علی علیه 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646910_2035185390">
            <w:r>
              <w:rPr>
                <w:webHidden/>
                <w:rStyle w:val="IndexLink"/>
              </w:rPr>
              <w:t>31</w:t>
            </w:r>
            <w:r>
              <w:rPr>
                <w:rStyle w:val="IndexLink"/>
                <w:rtl w:val="true"/>
              </w:rPr>
              <w:t xml:space="preserve">. </w:t>
            </w:r>
            <w:r>
              <w:rPr>
                <w:rStyle w:val="IndexLink"/>
                <w:rtl w:val="true"/>
              </w:rPr>
              <w:t>انکار اینکه حضرت علی علیه السّلام اولین نمازگزار با رسول خدا صلی الله علیه و آله وسلم بود</w:t>
            </w:r>
            <w:r>
              <w:rPr>
                <w:rStyle w:val="IndexLink"/>
                <w:rtl w:val="true"/>
              </w:rPr>
              <w:tab/>
            </w:r>
            <w:r>
              <w:rPr>
                <w:rStyle w:val="IndexLink"/>
              </w:rPr>
              <w:t>253</w:t>
            </w:r>
          </w:hyperlink>
        </w:p>
        <w:p>
          <w:pPr>
            <w:pStyle w:val="Contents5"/>
            <w:tabs>
              <w:tab w:val="clear" w:pos="7892"/>
              <w:tab w:val="right" w:pos="9026" w:leader="dot"/>
            </w:tabs>
            <w:rPr/>
          </w:pPr>
          <w:hyperlink w:anchor="__RefHeading___Toc646912_203518539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646914_2035185390">
            <w:r>
              <w:rPr>
                <w:webHidden/>
                <w:rStyle w:val="IndexLink"/>
                <w:rtl w:val="true"/>
              </w:rPr>
              <w:t>نقد و بررسی</w:t>
            </w:r>
            <w:r>
              <w:rPr>
                <w:rStyle w:val="IndexLink"/>
                <w:rtl w:val="true"/>
              </w:rPr>
              <w:t>:</w:t>
              <w:tab/>
            </w:r>
            <w:r>
              <w:rPr>
                <w:rStyle w:val="IndexLink"/>
              </w:rPr>
              <w:t>253</w:t>
            </w:r>
          </w:hyperlink>
        </w:p>
        <w:p>
          <w:pPr>
            <w:pStyle w:val="Contents4"/>
            <w:tabs>
              <w:tab w:val="clear" w:pos="8176"/>
              <w:tab w:val="right" w:pos="9026" w:leader="dot"/>
            </w:tabs>
            <w:rPr/>
          </w:pPr>
          <w:hyperlink w:anchor="__RefHeading___Toc646916_2035185390">
            <w:r>
              <w:rPr>
                <w:webHidden/>
                <w:rStyle w:val="IndexLink"/>
              </w:rPr>
              <w:t>32</w:t>
            </w:r>
            <w:r>
              <w:rPr>
                <w:rStyle w:val="IndexLink"/>
                <w:rtl w:val="true"/>
              </w:rPr>
              <w:t xml:space="preserve">. </w:t>
            </w:r>
            <w:r>
              <w:rPr>
                <w:rStyle w:val="IndexLink"/>
                <w:rtl w:val="true"/>
              </w:rPr>
              <w:t>دنیا‌طلبی حضرت علی علیه السّلام در جنگ‌ها</w:t>
            </w:r>
            <w:r>
              <w:rPr>
                <w:rStyle w:val="IndexLink"/>
                <w:rtl w:val="true"/>
              </w:rPr>
              <w:tab/>
            </w:r>
            <w:r>
              <w:rPr>
                <w:rStyle w:val="IndexLink"/>
              </w:rPr>
              <w:t>255</w:t>
            </w:r>
          </w:hyperlink>
        </w:p>
        <w:p>
          <w:pPr>
            <w:pStyle w:val="Contents5"/>
            <w:tabs>
              <w:tab w:val="clear" w:pos="7892"/>
              <w:tab w:val="right" w:pos="9026" w:leader="dot"/>
            </w:tabs>
            <w:rPr/>
          </w:pPr>
          <w:hyperlink w:anchor="__RefHeading___Toc646918_2035185390">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646920_2035185390">
            <w:r>
              <w:rPr>
                <w:webHidden/>
                <w:rStyle w:val="IndexLink"/>
                <w:rtl w:val="true"/>
              </w:rPr>
              <w:t>نقد و بررسی</w:t>
            </w:r>
            <w:r>
              <w:rPr>
                <w:rStyle w:val="IndexLink"/>
                <w:rtl w:val="true"/>
              </w:rPr>
              <w:t>:</w:t>
              <w:tab/>
            </w:r>
            <w:r>
              <w:rPr>
                <w:rStyle w:val="IndexLink"/>
              </w:rPr>
              <w:t>257</w:t>
            </w:r>
          </w:hyperlink>
        </w:p>
        <w:p>
          <w:pPr>
            <w:pStyle w:val="Contents5"/>
            <w:tabs>
              <w:tab w:val="clear" w:pos="7892"/>
              <w:tab w:val="right" w:pos="9026" w:leader="dot"/>
            </w:tabs>
            <w:rPr/>
          </w:pPr>
          <w:hyperlink w:anchor="__RefHeading___Toc646922_2035185390">
            <w:r>
              <w:rPr>
                <w:webHidden/>
                <w:rStyle w:val="IndexLink"/>
                <w:rtl w:val="true"/>
              </w:rPr>
              <w:t>جنگ با حضرت علی علیه السلام ، جنگ با خدا و رسول او است</w:t>
            </w:r>
            <w:r>
              <w:rPr>
                <w:rStyle w:val="IndexLink"/>
                <w:rtl w:val="true"/>
              </w:rPr>
              <w:tab/>
            </w:r>
            <w:r>
              <w:rPr>
                <w:rStyle w:val="IndexLink"/>
              </w:rPr>
              <w:t>261</w:t>
            </w:r>
          </w:hyperlink>
        </w:p>
        <w:p>
          <w:pPr>
            <w:pStyle w:val="Contents4"/>
            <w:tabs>
              <w:tab w:val="clear" w:pos="8176"/>
              <w:tab w:val="right" w:pos="9026" w:leader="dot"/>
            </w:tabs>
            <w:rPr/>
          </w:pPr>
          <w:hyperlink w:anchor="__RefHeading___Toc646924_2035185390">
            <w:r>
              <w:rPr>
                <w:webHidden/>
                <w:rStyle w:val="IndexLink"/>
              </w:rPr>
              <w:t>33</w:t>
            </w:r>
            <w:r>
              <w:rPr>
                <w:rStyle w:val="IndexLink"/>
                <w:rtl w:val="true"/>
              </w:rPr>
              <w:t xml:space="preserve">. </w:t>
            </w:r>
            <w:r>
              <w:rPr>
                <w:rStyle w:val="IndexLink"/>
                <w:rtl w:val="true"/>
              </w:rPr>
              <w:t>انتقاد از حکومت حضرت علی علیه السلام</w:t>
            </w:r>
            <w:r>
              <w:rPr>
                <w:rStyle w:val="IndexLink"/>
                <w:rtl w:val="true"/>
              </w:rPr>
              <w:tab/>
            </w:r>
            <w:r>
              <w:rPr>
                <w:rStyle w:val="IndexLink"/>
              </w:rPr>
              <w:t>262</w:t>
            </w:r>
          </w:hyperlink>
        </w:p>
        <w:p>
          <w:pPr>
            <w:pStyle w:val="Contents5"/>
            <w:tabs>
              <w:tab w:val="clear" w:pos="7892"/>
              <w:tab w:val="right" w:pos="9026" w:leader="dot"/>
            </w:tabs>
            <w:rPr/>
          </w:pPr>
          <w:hyperlink w:anchor="__RefHeading___Toc646926_2035185390">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646928_2035185390">
            <w:r>
              <w:rPr>
                <w:webHidden/>
                <w:rStyle w:val="IndexLink"/>
                <w:rtl w:val="true"/>
              </w:rPr>
              <w:t>نقد و بررسی</w:t>
            </w:r>
            <w:r>
              <w:rPr>
                <w:rStyle w:val="IndexLink"/>
                <w:rtl w:val="true"/>
              </w:rPr>
              <w:t>:</w:t>
              <w:tab/>
            </w:r>
            <w:r>
              <w:rPr>
                <w:rStyle w:val="IndexLink"/>
              </w:rPr>
              <w:t>263</w:t>
            </w:r>
          </w:hyperlink>
        </w:p>
        <w:p>
          <w:pPr>
            <w:pStyle w:val="Contents6"/>
            <w:tabs>
              <w:tab w:val="clear" w:pos="7609"/>
              <w:tab w:val="right" w:pos="9026" w:leader="dot"/>
            </w:tabs>
            <w:rPr/>
          </w:pPr>
          <w:hyperlink w:anchor="__RefHeading___Toc646930_2035185390">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646932_2035185390">
            <w:r>
              <w:rPr>
                <w:webHidden/>
                <w:rStyle w:val="IndexLink"/>
              </w:rPr>
              <w:t>1</w:t>
            </w:r>
            <w:r>
              <w:rPr>
                <w:rStyle w:val="IndexLink"/>
                <w:rtl w:val="true"/>
              </w:rPr>
              <w:t xml:space="preserve">. </w:t>
            </w:r>
            <w:r>
              <w:rPr>
                <w:rStyle w:val="IndexLink"/>
                <w:rtl w:val="true"/>
              </w:rPr>
              <w:t>سوختن کتابخانه ها</w:t>
            </w:r>
            <w:r>
              <w:rPr>
                <w:rStyle w:val="IndexLink"/>
                <w:rtl w:val="true"/>
              </w:rPr>
              <w:tab/>
            </w:r>
            <w:r>
              <w:rPr>
                <w:rStyle w:val="IndexLink"/>
              </w:rPr>
              <w:t>264</w:t>
            </w:r>
          </w:hyperlink>
        </w:p>
        <w:p>
          <w:pPr>
            <w:pStyle w:val="Contents6"/>
            <w:tabs>
              <w:tab w:val="clear" w:pos="7609"/>
              <w:tab w:val="right" w:pos="9026" w:leader="dot"/>
            </w:tabs>
            <w:rPr/>
          </w:pPr>
          <w:hyperlink w:anchor="__RefHeading___Toc646934_2035185390">
            <w:r>
              <w:rPr>
                <w:webHidden/>
                <w:rStyle w:val="IndexLink"/>
              </w:rPr>
              <w:t>2</w:t>
            </w:r>
            <w:r>
              <w:rPr>
                <w:rStyle w:val="IndexLink"/>
                <w:rtl w:val="true"/>
              </w:rPr>
              <w:t xml:space="preserve">. </w:t>
            </w:r>
            <w:r>
              <w:rPr>
                <w:rStyle w:val="IndexLink"/>
                <w:rtl w:val="true"/>
              </w:rPr>
              <w:t>خشونت با اهل علم</w:t>
            </w:r>
            <w:r>
              <w:rPr>
                <w:rStyle w:val="IndexLink"/>
                <w:rtl w:val="true"/>
              </w:rPr>
              <w:tab/>
            </w:r>
            <w:r>
              <w:rPr>
                <w:rStyle w:val="IndexLink"/>
              </w:rPr>
              <w:t>266</w:t>
            </w:r>
          </w:hyperlink>
        </w:p>
        <w:p>
          <w:pPr>
            <w:pStyle w:val="Contents5"/>
            <w:tabs>
              <w:tab w:val="clear" w:pos="7892"/>
              <w:tab w:val="right" w:pos="9026" w:leader="dot"/>
            </w:tabs>
            <w:rPr/>
          </w:pPr>
          <w:hyperlink w:anchor="__RefHeading___Toc646936_2035185390">
            <w:r>
              <w:rPr>
                <w:webHidden/>
                <w:rStyle w:val="IndexLink"/>
                <w:rtl w:val="true"/>
              </w:rPr>
              <w:t>شیوه امامان شیعه در کشورگشایی</w:t>
            </w:r>
            <w:r>
              <w:rPr>
                <w:rStyle w:val="IndexLink"/>
                <w:rtl w:val="true"/>
              </w:rPr>
              <w:tab/>
            </w:r>
            <w:r>
              <w:rPr>
                <w:rStyle w:val="IndexLink"/>
              </w:rPr>
              <w:t>268</w:t>
            </w:r>
          </w:hyperlink>
        </w:p>
        <w:p>
          <w:pPr>
            <w:pStyle w:val="Contents5"/>
            <w:tabs>
              <w:tab w:val="clear" w:pos="7892"/>
              <w:tab w:val="right" w:pos="9026" w:leader="dot"/>
            </w:tabs>
            <w:rPr/>
          </w:pPr>
          <w:hyperlink w:anchor="__RefHeading___Toc646938_2035185390">
            <w:r>
              <w:rPr>
                <w:webHidden/>
                <w:rStyle w:val="IndexLink"/>
                <w:rtl w:val="true"/>
              </w:rPr>
              <w:t>بخشنامة امیرمؤمنان علی علیه السّلام به مالک اشتر</w:t>
            </w:r>
            <w:r>
              <w:rPr>
                <w:rStyle w:val="IndexLink"/>
                <w:rtl w:val="true"/>
              </w:rPr>
              <w:tab/>
            </w:r>
            <w:r>
              <w:rPr>
                <w:rStyle w:val="IndexLink"/>
              </w:rPr>
              <w:t>269</w:t>
            </w:r>
          </w:hyperlink>
        </w:p>
        <w:p>
          <w:pPr>
            <w:pStyle w:val="Contents5"/>
            <w:tabs>
              <w:tab w:val="clear" w:pos="7892"/>
              <w:tab w:val="right" w:pos="9026" w:leader="dot"/>
            </w:tabs>
            <w:rPr/>
          </w:pPr>
          <w:hyperlink w:anchor="__RefHeading___Toc646940_2035185390">
            <w:r>
              <w:rPr>
                <w:webHidden/>
                <w:rStyle w:val="IndexLink"/>
                <w:rtl w:val="true"/>
              </w:rPr>
              <w:t>جمع‌بندی</w:t>
            </w:r>
            <w:r>
              <w:rPr>
                <w:rStyle w:val="IndexLink"/>
                <w:rtl w:val="true"/>
              </w:rPr>
              <w:tab/>
            </w:r>
            <w:r>
              <w:rPr>
                <w:rStyle w:val="IndexLink"/>
              </w:rPr>
              <w:t>271</w:t>
            </w:r>
          </w:hyperlink>
        </w:p>
        <w:p>
          <w:pPr>
            <w:pStyle w:val="Contents3"/>
            <w:tabs>
              <w:tab w:val="clear" w:pos="8459"/>
              <w:tab w:val="right" w:pos="9026" w:leader="dot"/>
            </w:tabs>
            <w:rPr/>
          </w:pPr>
          <w:hyperlink w:anchor="__RefHeading___Toc646942_2035185390">
            <w:r>
              <w:rPr>
                <w:webHidden/>
                <w:rStyle w:val="IndexLink"/>
                <w:rtl w:val="true"/>
              </w:rPr>
              <w:t>فصل سوم</w:t>
            </w:r>
            <w:r>
              <w:rPr>
                <w:rStyle w:val="IndexLink"/>
                <w:rtl w:val="true"/>
              </w:rPr>
              <w:t xml:space="preserve">: </w:t>
            </w:r>
            <w:r>
              <w:rPr>
                <w:rStyle w:val="IndexLink"/>
                <w:rtl w:val="true"/>
              </w:rPr>
              <w:t>شبهات ابن‌تیمیه در مورد حضرت زهرا سلام الله علیها</w:t>
            </w:r>
            <w:r>
              <w:rPr>
                <w:rStyle w:val="IndexLink"/>
                <w:rtl w:val="true"/>
              </w:rPr>
              <w:tab/>
            </w:r>
            <w:r>
              <w:rPr>
                <w:rStyle w:val="IndexLink"/>
              </w:rPr>
              <w:t>272</w:t>
            </w:r>
          </w:hyperlink>
        </w:p>
        <w:p>
          <w:pPr>
            <w:pStyle w:val="Contents4"/>
            <w:tabs>
              <w:tab w:val="clear" w:pos="8176"/>
              <w:tab w:val="right" w:pos="9026" w:leader="dot"/>
            </w:tabs>
            <w:rPr/>
          </w:pPr>
          <w:hyperlink w:anchor="__RefHeading___Toc646944_2035185390">
            <w:r>
              <w:rPr>
                <w:webHidden/>
                <w:rStyle w:val="IndexLink"/>
              </w:rPr>
              <w:t>1</w:t>
            </w:r>
            <w:r>
              <w:rPr>
                <w:rStyle w:val="IndexLink"/>
                <w:rtl w:val="true"/>
              </w:rPr>
              <w:t xml:space="preserve">. </w:t>
            </w:r>
            <w:r>
              <w:rPr>
                <w:rStyle w:val="IndexLink"/>
                <w:rtl w:val="true"/>
              </w:rPr>
              <w:t xml:space="preserve">انکار حدیث </w:t>
            </w:r>
            <w:r>
              <w:rPr>
                <w:rStyle w:val="IndexLink"/>
                <w:rtl w:val="true"/>
              </w:rPr>
              <w:t>«</w:t>
            </w:r>
            <w:r>
              <w:rPr>
                <w:rStyle w:val="IndexLink"/>
                <w:rtl w:val="true"/>
              </w:rPr>
              <w:t>ان الله یغضب لغضبک ویرضی لرضاک</w:t>
            </w:r>
            <w:r>
              <w:rPr>
                <w:rStyle w:val="IndexLink"/>
                <w:rtl w:val="true"/>
              </w:rPr>
              <w:t xml:space="preserve">» </w:t>
            </w:r>
            <w:r>
              <w:rPr>
                <w:rStyle w:val="IndexLink"/>
                <w:rtl w:val="true"/>
              </w:rPr>
              <w:t>درباره حضرت فاطمه سلام الله علیها</w:t>
            </w:r>
            <w:r>
              <w:rPr>
                <w:rStyle w:val="IndexLink"/>
                <w:rtl w:val="true"/>
              </w:rPr>
              <w:tab/>
            </w:r>
            <w:r>
              <w:rPr>
                <w:rStyle w:val="IndexLink"/>
              </w:rPr>
              <w:t>272</w:t>
            </w:r>
          </w:hyperlink>
        </w:p>
        <w:p>
          <w:pPr>
            <w:pStyle w:val="Contents5"/>
            <w:tabs>
              <w:tab w:val="clear" w:pos="7892"/>
              <w:tab w:val="right" w:pos="9026" w:leader="dot"/>
            </w:tabs>
            <w:rPr/>
          </w:pPr>
          <w:hyperlink w:anchor="__RefHeading___Toc646946_2035185390">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646948_2035185390">
            <w:r>
              <w:rPr>
                <w:webHidden/>
                <w:rStyle w:val="IndexLink"/>
                <w:rtl w:val="true"/>
              </w:rPr>
              <w:t>نقد و بررسی</w:t>
            </w:r>
            <w:r>
              <w:rPr>
                <w:rStyle w:val="IndexLink"/>
                <w:rtl w:val="true"/>
              </w:rPr>
              <w:t>:</w:t>
              <w:tab/>
            </w:r>
            <w:r>
              <w:rPr>
                <w:rStyle w:val="IndexLink"/>
              </w:rPr>
              <w:t>273</w:t>
            </w:r>
          </w:hyperlink>
        </w:p>
        <w:p>
          <w:pPr>
            <w:pStyle w:val="Contents6"/>
            <w:tabs>
              <w:tab w:val="clear" w:pos="7609"/>
              <w:tab w:val="right" w:pos="9026" w:leader="dot"/>
            </w:tabs>
            <w:rPr/>
          </w:pPr>
          <w:hyperlink w:anchor="__RefHeading___Toc646950_2035185390">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646952_2035185390">
            <w:r>
              <w:rPr>
                <w:webHidden/>
                <w:rStyle w:val="IndexLink"/>
                <w:rtl w:val="true"/>
              </w:rPr>
              <w:t>الف</w:t>
            </w:r>
            <w:r>
              <w:rPr>
                <w:rStyle w:val="IndexLink"/>
                <w:rtl w:val="true"/>
              </w:rPr>
              <w:t xml:space="preserve">) </w:t>
            </w:r>
            <w:r>
              <w:rPr>
                <w:rStyle w:val="IndexLink"/>
                <w:rtl w:val="true"/>
              </w:rPr>
              <w:t>نقل حدیث توسط علمای متقدّم بر ابن تیمیه</w:t>
            </w:r>
            <w:r>
              <w:rPr>
                <w:rStyle w:val="IndexLink"/>
                <w:rtl w:val="true"/>
              </w:rPr>
              <w:tab/>
            </w:r>
            <w:r>
              <w:rPr>
                <w:rStyle w:val="IndexLink"/>
              </w:rPr>
              <w:t>274</w:t>
            </w:r>
          </w:hyperlink>
        </w:p>
        <w:p>
          <w:pPr>
            <w:pStyle w:val="Contents6"/>
            <w:tabs>
              <w:tab w:val="clear" w:pos="7609"/>
              <w:tab w:val="right" w:pos="9026" w:leader="dot"/>
            </w:tabs>
            <w:rPr/>
          </w:pPr>
          <w:hyperlink w:anchor="__RefHeading___Toc646954_2035185390">
            <w:r>
              <w:rPr>
                <w:webHidden/>
                <w:rStyle w:val="IndexLink"/>
                <w:rtl w:val="true"/>
              </w:rPr>
              <w:t>ب</w:t>
            </w:r>
            <w:r>
              <w:rPr>
                <w:rStyle w:val="IndexLink"/>
                <w:rtl w:val="true"/>
              </w:rPr>
              <w:t xml:space="preserve">) </w:t>
            </w:r>
            <w:r>
              <w:rPr>
                <w:rStyle w:val="IndexLink"/>
                <w:rtl w:val="true"/>
              </w:rPr>
              <w:t>نقل حدیث توسط علمای متأخر بر ابن تیمیه</w:t>
            </w:r>
            <w:r>
              <w:rPr>
                <w:rStyle w:val="IndexLink"/>
                <w:rtl w:val="true"/>
              </w:rPr>
              <w:tab/>
            </w:r>
            <w:r>
              <w:rPr>
                <w:rStyle w:val="IndexLink"/>
              </w:rPr>
              <w:t>275</w:t>
            </w:r>
          </w:hyperlink>
        </w:p>
        <w:p>
          <w:pPr>
            <w:pStyle w:val="Contents6"/>
            <w:tabs>
              <w:tab w:val="clear" w:pos="7609"/>
              <w:tab w:val="right" w:pos="9026" w:leader="dot"/>
            </w:tabs>
            <w:rPr/>
          </w:pPr>
          <w:hyperlink w:anchor="__RefHeading___Toc646956_2035185390">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646958_2035185390">
            <w:r>
              <w:rPr>
                <w:webHidden/>
                <w:rStyle w:val="IndexLink"/>
                <w:rtl w:val="true"/>
              </w:rPr>
              <w:t>حدیث مذکور از دیدگاه محدّثین عامه</w:t>
            </w:r>
            <w:r>
              <w:rPr>
                <w:rStyle w:val="IndexLink"/>
                <w:rtl w:val="true"/>
              </w:rPr>
              <w:tab/>
            </w:r>
            <w:r>
              <w:rPr>
                <w:rStyle w:val="IndexLink"/>
              </w:rPr>
              <w:t>276</w:t>
            </w:r>
          </w:hyperlink>
        </w:p>
        <w:p>
          <w:pPr>
            <w:pStyle w:val="Contents6"/>
            <w:tabs>
              <w:tab w:val="clear" w:pos="7609"/>
              <w:tab w:val="right" w:pos="9026" w:leader="dot"/>
            </w:tabs>
            <w:rPr/>
          </w:pPr>
          <w:hyperlink w:anchor="__RefHeading___Toc646960_2035185390">
            <w:r>
              <w:rPr>
                <w:webHidden/>
                <w:rStyle w:val="IndexLink"/>
                <w:rtl w:val="true"/>
              </w:rPr>
              <w:t>راویان حدیث</w:t>
            </w:r>
            <w:r>
              <w:rPr>
                <w:rStyle w:val="IndexLink"/>
                <w:rtl w:val="true"/>
              </w:rPr>
              <w:tab/>
            </w:r>
            <w:r>
              <w:rPr>
                <w:rStyle w:val="IndexLink"/>
              </w:rPr>
              <w:t>278</w:t>
            </w:r>
          </w:hyperlink>
        </w:p>
        <w:p>
          <w:pPr>
            <w:pStyle w:val="Contents6"/>
            <w:tabs>
              <w:tab w:val="clear" w:pos="7609"/>
              <w:tab w:val="right" w:pos="9026" w:leader="dot"/>
            </w:tabs>
            <w:rPr/>
          </w:pPr>
          <w:hyperlink w:anchor="__RefHeading___Toc646962_2035185390">
            <w:r>
              <w:rPr>
                <w:webHidden/>
                <w:rStyle w:val="IndexLink"/>
                <w:rtl w:val="true"/>
              </w:rPr>
              <w:t>تأیید صحّت حدیث توسط ابوبکر و عمر</w:t>
            </w:r>
            <w:r>
              <w:rPr>
                <w:rStyle w:val="IndexLink"/>
                <w:rtl w:val="true"/>
              </w:rPr>
              <w:tab/>
            </w:r>
            <w:r>
              <w:rPr>
                <w:rStyle w:val="IndexLink"/>
              </w:rPr>
              <w:t>279</w:t>
            </w:r>
          </w:hyperlink>
        </w:p>
        <w:p>
          <w:pPr>
            <w:pStyle w:val="Contents6"/>
            <w:tabs>
              <w:tab w:val="clear" w:pos="7609"/>
              <w:tab w:val="right" w:pos="9026" w:leader="dot"/>
            </w:tabs>
            <w:rPr/>
          </w:pPr>
          <w:hyperlink w:anchor="__RefHeading___Toc646964_2035185390">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646966_2035185390">
            <w:r>
              <w:rPr>
                <w:webHidden/>
                <w:rStyle w:val="IndexLink"/>
                <w:rtl w:val="true"/>
              </w:rPr>
              <w:t>الف</w:t>
            </w:r>
            <w:r>
              <w:rPr>
                <w:rStyle w:val="IndexLink"/>
                <w:rtl w:val="true"/>
              </w:rPr>
              <w:t xml:space="preserve">) </w:t>
            </w:r>
            <w:r>
              <w:rPr>
                <w:rStyle w:val="IndexLink"/>
                <w:rtl w:val="true"/>
              </w:rPr>
              <w:t xml:space="preserve">روایت </w:t>
            </w:r>
            <w:r>
              <w:rPr>
                <w:rStyle w:val="IndexLink"/>
                <w:rtl w:val="true"/>
              </w:rPr>
              <w:t>«</w:t>
            </w:r>
            <w:r>
              <w:rPr>
                <w:rStyle w:val="IndexLink"/>
                <w:rtl w:val="true"/>
              </w:rPr>
              <w:t>فاطمهْ بضعهْ منی فمن اغضبها اغضبنی</w:t>
            </w:r>
            <w:r>
              <w:rPr>
                <w:rStyle w:val="IndexLink"/>
                <w:rtl w:val="true"/>
              </w:rPr>
              <w:t>»</w:t>
              <w:tab/>
            </w:r>
            <w:r>
              <w:rPr>
                <w:rStyle w:val="IndexLink"/>
              </w:rPr>
              <w:t>280</w:t>
            </w:r>
          </w:hyperlink>
        </w:p>
        <w:p>
          <w:pPr>
            <w:pStyle w:val="Contents6"/>
            <w:tabs>
              <w:tab w:val="clear" w:pos="7609"/>
              <w:tab w:val="right" w:pos="9026" w:leader="dot"/>
            </w:tabs>
            <w:rPr/>
          </w:pPr>
          <w:hyperlink w:anchor="__RefHeading___Toc646968_2035185390">
            <w:r>
              <w:rPr>
                <w:webHidden/>
                <w:rStyle w:val="IndexLink"/>
                <w:rtl w:val="true"/>
              </w:rPr>
              <w:t>ب</w:t>
            </w:r>
            <w:r>
              <w:rPr>
                <w:rStyle w:val="IndexLink"/>
                <w:rtl w:val="true"/>
              </w:rPr>
              <w:t xml:space="preserve">) </w:t>
            </w:r>
            <w:r>
              <w:rPr>
                <w:rStyle w:val="IndexLink"/>
                <w:rtl w:val="true"/>
              </w:rPr>
              <w:t xml:space="preserve">روایت </w:t>
            </w:r>
            <w:r>
              <w:rPr>
                <w:rStyle w:val="IndexLink"/>
                <w:rtl w:val="true"/>
              </w:rPr>
              <w:t>«</w:t>
            </w:r>
            <w:r>
              <w:rPr>
                <w:rStyle w:val="IndexLink"/>
                <w:rtl w:val="true"/>
              </w:rPr>
              <w:t xml:space="preserve">ان الله یغضب لغضب علی علیه السلام </w:t>
            </w:r>
            <w:r>
              <w:rPr>
                <w:rStyle w:val="IndexLink"/>
                <w:rtl w:val="true"/>
              </w:rPr>
              <w:t>»</w:t>
              <w:tab/>
            </w:r>
            <w:r>
              <w:rPr>
                <w:rStyle w:val="IndexLink"/>
              </w:rPr>
              <w:t>282</w:t>
            </w:r>
          </w:hyperlink>
        </w:p>
        <w:p>
          <w:pPr>
            <w:pStyle w:val="Contents4"/>
            <w:tabs>
              <w:tab w:val="clear" w:pos="8176"/>
              <w:tab w:val="right" w:pos="9026" w:leader="dot"/>
            </w:tabs>
            <w:rPr/>
          </w:pPr>
          <w:hyperlink w:anchor="__RefHeading___Toc646970_2035185390">
            <w:r>
              <w:rPr>
                <w:webHidden/>
                <w:rStyle w:val="IndexLink"/>
              </w:rPr>
              <w:t>2</w:t>
            </w:r>
            <w:r>
              <w:rPr>
                <w:rStyle w:val="IndexLink"/>
                <w:rtl w:val="true"/>
              </w:rPr>
              <w:t xml:space="preserve">. </w:t>
            </w:r>
            <w:r>
              <w:rPr>
                <w:rStyle w:val="IndexLink"/>
                <w:rtl w:val="true"/>
              </w:rPr>
              <w:t>نسبت نفاق دادن به حضرت زهراعلیهاالسّلام</w:t>
            </w:r>
            <w:r>
              <w:rPr>
                <w:rStyle w:val="IndexLink"/>
                <w:rtl w:val="true"/>
              </w:rPr>
              <w:tab/>
            </w:r>
            <w:r>
              <w:rPr>
                <w:rStyle w:val="IndexLink"/>
              </w:rPr>
              <w:t>284</w:t>
            </w:r>
          </w:hyperlink>
        </w:p>
        <w:p>
          <w:pPr>
            <w:pStyle w:val="Contents5"/>
            <w:tabs>
              <w:tab w:val="clear" w:pos="7892"/>
              <w:tab w:val="right" w:pos="9026" w:leader="dot"/>
            </w:tabs>
            <w:rPr/>
          </w:pPr>
          <w:hyperlink w:anchor="__RefHeading___Toc646972_2035185390">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646974_2035185390">
            <w:r>
              <w:rPr>
                <w:webHidden/>
                <w:rStyle w:val="IndexLink"/>
                <w:rtl w:val="true"/>
              </w:rPr>
              <w:t>نقد و بررسی</w:t>
            </w:r>
            <w:r>
              <w:rPr>
                <w:rStyle w:val="IndexLink"/>
                <w:rtl w:val="true"/>
              </w:rPr>
              <w:t>:</w:t>
              <w:tab/>
            </w:r>
            <w:r>
              <w:rPr>
                <w:rStyle w:val="IndexLink"/>
              </w:rPr>
              <w:t>284</w:t>
            </w:r>
          </w:hyperlink>
        </w:p>
        <w:p>
          <w:pPr>
            <w:pStyle w:val="Contents4"/>
            <w:tabs>
              <w:tab w:val="clear" w:pos="8176"/>
              <w:tab w:val="right" w:pos="9026" w:leader="dot"/>
            </w:tabs>
            <w:rPr/>
          </w:pPr>
          <w:hyperlink w:anchor="__RefHeading___Toc646976_2035185390">
            <w:r>
              <w:rPr>
                <w:webHidden/>
                <w:rStyle w:val="IndexLink"/>
              </w:rPr>
              <w:t>3</w:t>
            </w:r>
            <w:r>
              <w:rPr>
                <w:rStyle w:val="IndexLink"/>
                <w:rtl w:val="true"/>
              </w:rPr>
              <w:t xml:space="preserve">. </w:t>
            </w:r>
            <w:r>
              <w:rPr>
                <w:rStyle w:val="IndexLink"/>
                <w:rtl w:val="true"/>
              </w:rPr>
              <w:t>اعتراض به حزن شدید حضرت زهراعلیهاالسّلام در رحلت رسول اکرم صلی الله علیه وآله</w:t>
            </w:r>
            <w:r>
              <w:rPr>
                <w:rStyle w:val="IndexLink"/>
                <w:rtl w:val="true"/>
              </w:rPr>
              <w:tab/>
            </w:r>
            <w:r>
              <w:rPr>
                <w:rStyle w:val="IndexLink"/>
              </w:rPr>
              <w:t>286</w:t>
            </w:r>
          </w:hyperlink>
        </w:p>
        <w:p>
          <w:pPr>
            <w:pStyle w:val="Contents5"/>
            <w:tabs>
              <w:tab w:val="clear" w:pos="7892"/>
              <w:tab w:val="right" w:pos="9026" w:leader="dot"/>
            </w:tabs>
            <w:rPr/>
          </w:pPr>
          <w:hyperlink w:anchor="__RefHeading___Toc646978_2035185390">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646980_2035185390">
            <w:r>
              <w:rPr>
                <w:webHidden/>
                <w:rStyle w:val="IndexLink"/>
                <w:rtl w:val="true"/>
              </w:rPr>
              <w:t>نقد و بررسی</w:t>
            </w:r>
            <w:r>
              <w:rPr>
                <w:rStyle w:val="IndexLink"/>
                <w:rtl w:val="true"/>
              </w:rPr>
              <w:t>:</w:t>
              <w:tab/>
            </w:r>
            <w:r>
              <w:rPr>
                <w:rStyle w:val="IndexLink"/>
              </w:rPr>
              <w:t>286</w:t>
            </w:r>
          </w:hyperlink>
        </w:p>
        <w:p>
          <w:pPr>
            <w:pStyle w:val="Contents4"/>
            <w:tabs>
              <w:tab w:val="clear" w:pos="8176"/>
              <w:tab w:val="right" w:pos="9026" w:leader="dot"/>
            </w:tabs>
            <w:rPr/>
          </w:pPr>
          <w:hyperlink w:anchor="__RefHeading___Toc646982_2035185390">
            <w:r>
              <w:rPr>
                <w:webHidden/>
                <w:rStyle w:val="IndexLink"/>
              </w:rPr>
              <w:t>4</w:t>
            </w:r>
            <w:r>
              <w:rPr>
                <w:rStyle w:val="IndexLink"/>
                <w:rtl w:val="true"/>
              </w:rPr>
              <w:t xml:space="preserve">. </w:t>
            </w:r>
            <w:r>
              <w:rPr>
                <w:rStyle w:val="IndexLink"/>
                <w:rtl w:val="true"/>
              </w:rPr>
              <w:t>اعتراض به شکوة حضرت زهرا سلام الله علیها از ابوبکر وعمر</w:t>
            </w:r>
            <w:r>
              <w:rPr>
                <w:rStyle w:val="IndexLink"/>
                <w:rtl w:val="true"/>
              </w:rPr>
              <w:tab/>
            </w:r>
            <w:r>
              <w:rPr>
                <w:rStyle w:val="IndexLink"/>
              </w:rPr>
              <w:t>288</w:t>
            </w:r>
          </w:hyperlink>
        </w:p>
        <w:p>
          <w:pPr>
            <w:pStyle w:val="Contents5"/>
            <w:tabs>
              <w:tab w:val="clear" w:pos="7892"/>
              <w:tab w:val="right" w:pos="9026" w:leader="dot"/>
            </w:tabs>
            <w:rPr/>
          </w:pPr>
          <w:hyperlink w:anchor="__RefHeading___Toc646984_2035185390">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646986_2035185390">
            <w:r>
              <w:rPr>
                <w:webHidden/>
                <w:rStyle w:val="IndexLink"/>
                <w:rtl w:val="true"/>
              </w:rPr>
              <w:t>نقد و بررسی</w:t>
            </w:r>
            <w:r>
              <w:rPr>
                <w:rStyle w:val="IndexLink"/>
                <w:rtl w:val="true"/>
              </w:rPr>
              <w:t>:</w:t>
              <w:tab/>
            </w:r>
            <w:r>
              <w:rPr>
                <w:rStyle w:val="IndexLink"/>
              </w:rPr>
              <w:t>289</w:t>
            </w:r>
          </w:hyperlink>
        </w:p>
        <w:p>
          <w:pPr>
            <w:pStyle w:val="Contents4"/>
            <w:tabs>
              <w:tab w:val="clear" w:pos="8176"/>
              <w:tab w:val="right" w:pos="9026" w:leader="dot"/>
            </w:tabs>
            <w:rPr/>
          </w:pPr>
          <w:hyperlink w:anchor="__RefHeading___Toc646988_2035185390">
            <w:r>
              <w:rPr>
                <w:webHidden/>
                <w:rStyle w:val="IndexLink"/>
              </w:rPr>
              <w:t>5</w:t>
            </w:r>
            <w:r>
              <w:rPr>
                <w:rStyle w:val="IndexLink"/>
                <w:rtl w:val="true"/>
              </w:rPr>
              <w:t xml:space="preserve">. </w:t>
            </w:r>
            <w:r>
              <w:rPr>
                <w:rStyle w:val="IndexLink"/>
                <w:rtl w:val="true"/>
              </w:rPr>
              <w:t>اعتراض به قهر کردن حضرت زهرا سلام الله علیها با ابوبکر</w:t>
            </w:r>
            <w:r>
              <w:rPr>
                <w:rStyle w:val="IndexLink"/>
                <w:rtl w:val="true"/>
              </w:rPr>
              <w:tab/>
            </w:r>
            <w:r>
              <w:rPr>
                <w:rStyle w:val="IndexLink"/>
              </w:rPr>
              <w:t>290</w:t>
            </w:r>
          </w:hyperlink>
        </w:p>
        <w:p>
          <w:pPr>
            <w:pStyle w:val="Contents5"/>
            <w:tabs>
              <w:tab w:val="clear" w:pos="7892"/>
              <w:tab w:val="right" w:pos="9026" w:leader="dot"/>
            </w:tabs>
            <w:rPr/>
          </w:pPr>
          <w:hyperlink w:anchor="__RefHeading___Toc646990_2035185390">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646992_2035185390">
            <w:r>
              <w:rPr>
                <w:webHidden/>
                <w:rStyle w:val="IndexLink"/>
                <w:rtl w:val="true"/>
              </w:rPr>
              <w:t>نقد و بررسی</w:t>
            </w:r>
            <w:r>
              <w:rPr>
                <w:rStyle w:val="IndexLink"/>
                <w:rtl w:val="true"/>
              </w:rPr>
              <w:t>:</w:t>
              <w:tab/>
            </w:r>
            <w:r>
              <w:rPr>
                <w:rStyle w:val="IndexLink"/>
              </w:rPr>
              <w:t>291</w:t>
            </w:r>
          </w:hyperlink>
        </w:p>
        <w:p>
          <w:pPr>
            <w:pStyle w:val="Contents4"/>
            <w:tabs>
              <w:tab w:val="clear" w:pos="8176"/>
              <w:tab w:val="right" w:pos="9026" w:leader="dot"/>
            </w:tabs>
            <w:rPr/>
          </w:pPr>
          <w:hyperlink w:anchor="__RefHeading___Toc646994_2035185390">
            <w:r>
              <w:rPr>
                <w:webHidden/>
                <w:rStyle w:val="IndexLink"/>
              </w:rPr>
              <w:t>6</w:t>
            </w:r>
            <w:r>
              <w:rPr>
                <w:rStyle w:val="IndexLink"/>
                <w:rtl w:val="true"/>
              </w:rPr>
              <w:t xml:space="preserve">. </w:t>
            </w:r>
            <w:r>
              <w:rPr>
                <w:rStyle w:val="IndexLink"/>
                <w:rtl w:val="true"/>
              </w:rPr>
              <w:t>انکار وصیت حضرت زهراعلیهاالسّلام به دفن شبانه</w:t>
            </w:r>
            <w:r>
              <w:rPr>
                <w:rStyle w:val="IndexLink"/>
                <w:rtl w:val="true"/>
              </w:rPr>
              <w:tab/>
            </w:r>
            <w:r>
              <w:rPr>
                <w:rStyle w:val="IndexLink"/>
              </w:rPr>
              <w:t>292</w:t>
            </w:r>
          </w:hyperlink>
        </w:p>
        <w:p>
          <w:pPr>
            <w:pStyle w:val="Contents5"/>
            <w:tabs>
              <w:tab w:val="clear" w:pos="7892"/>
              <w:tab w:val="right" w:pos="9026" w:leader="dot"/>
            </w:tabs>
            <w:rPr/>
          </w:pPr>
          <w:hyperlink w:anchor="__RefHeading___Toc646996_2035185390">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646998_2035185390">
            <w:r>
              <w:rPr>
                <w:webHidden/>
                <w:rStyle w:val="IndexLink"/>
                <w:rtl w:val="true"/>
              </w:rPr>
              <w:t>نقد و بررسی</w:t>
            </w:r>
            <w:r>
              <w:rPr>
                <w:rStyle w:val="IndexLink"/>
                <w:rtl w:val="true"/>
              </w:rPr>
              <w:t>:</w:t>
              <w:tab/>
            </w:r>
            <w:r>
              <w:rPr>
                <w:rStyle w:val="IndexLink"/>
              </w:rPr>
              <w:t>293</w:t>
            </w:r>
          </w:hyperlink>
        </w:p>
        <w:p>
          <w:pPr>
            <w:pStyle w:val="Contents5"/>
            <w:tabs>
              <w:tab w:val="clear" w:pos="7892"/>
              <w:tab w:val="right" w:pos="9026" w:leader="dot"/>
            </w:tabs>
            <w:rPr/>
          </w:pPr>
          <w:hyperlink w:anchor="__RefHeading___Toc647000_2035185390">
            <w:r>
              <w:rPr>
                <w:webHidden/>
                <w:rStyle w:val="IndexLink"/>
                <w:rtl w:val="true"/>
              </w:rPr>
              <w:t>جمع‌بندی</w:t>
            </w:r>
            <w:r>
              <w:rPr>
                <w:rStyle w:val="IndexLink"/>
                <w:rtl w:val="true"/>
              </w:rPr>
              <w:tab/>
            </w:r>
            <w:r>
              <w:rPr>
                <w:rStyle w:val="IndexLink"/>
              </w:rPr>
              <w:t>294</w:t>
            </w:r>
          </w:hyperlink>
        </w:p>
        <w:p>
          <w:pPr>
            <w:pStyle w:val="Contents3"/>
            <w:tabs>
              <w:tab w:val="clear" w:pos="8459"/>
              <w:tab w:val="right" w:pos="9026" w:leader="dot"/>
            </w:tabs>
            <w:rPr/>
          </w:pPr>
          <w:hyperlink w:anchor="__RefHeading___Toc647002_2035185390">
            <w:r>
              <w:rPr>
                <w:webHidden/>
                <w:rStyle w:val="IndexLink"/>
                <w:rtl w:val="true"/>
              </w:rPr>
              <w:t>فصل چهارم</w:t>
            </w:r>
            <w:r>
              <w:rPr>
                <w:rStyle w:val="IndexLink"/>
                <w:rtl w:val="true"/>
              </w:rPr>
              <w:t xml:space="preserve">: </w:t>
            </w:r>
            <w:r>
              <w:rPr>
                <w:rStyle w:val="IndexLink"/>
                <w:rtl w:val="true"/>
              </w:rPr>
              <w:t>ابن تیمیه و انکار فضائل امام حسن و امام حسین علیه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647004_2035185390">
            <w:r>
              <w:rPr>
                <w:webHidden/>
                <w:rStyle w:val="IndexLink"/>
                <w:rtl w:val="true"/>
              </w:rPr>
              <w:t>گفتار اول</w:t>
            </w:r>
            <w:r>
              <w:rPr>
                <w:rStyle w:val="IndexLink"/>
                <w:rtl w:val="true"/>
              </w:rPr>
              <w:t xml:space="preserve">: </w:t>
            </w:r>
            <w:r>
              <w:rPr>
                <w:rStyle w:val="IndexLink"/>
                <w:rtl w:val="true"/>
              </w:rPr>
              <w:t>انکار فضائل مشترک</w:t>
            </w:r>
            <w:r>
              <w:rPr>
                <w:rStyle w:val="IndexLink"/>
                <w:rtl w:val="true"/>
              </w:rPr>
              <w:tab/>
            </w:r>
            <w:r>
              <w:rPr>
                <w:rStyle w:val="IndexLink"/>
              </w:rPr>
              <w:t>296</w:t>
            </w:r>
          </w:hyperlink>
        </w:p>
        <w:p>
          <w:pPr>
            <w:pStyle w:val="Contents5"/>
            <w:tabs>
              <w:tab w:val="clear" w:pos="7892"/>
              <w:tab w:val="right" w:pos="9026" w:leader="dot"/>
            </w:tabs>
            <w:rPr/>
          </w:pPr>
          <w:hyperlink w:anchor="__RefHeading___Toc647006_2035185390">
            <w:r>
              <w:rPr>
                <w:webHidden/>
                <w:rStyle w:val="IndexLink"/>
              </w:rPr>
              <w:t>1</w:t>
            </w:r>
            <w:r>
              <w:rPr>
                <w:rStyle w:val="IndexLink"/>
                <w:rtl w:val="true"/>
              </w:rPr>
              <w:t xml:space="preserve">. </w:t>
            </w:r>
            <w:r>
              <w:rPr>
                <w:rStyle w:val="IndexLink"/>
                <w:rtl w:val="true"/>
              </w:rPr>
              <w:t>نفی اعلمیّت امام حسن و امام حسین علیه السّلام</w:t>
            </w:r>
            <w:r>
              <w:rPr>
                <w:rStyle w:val="IndexLink"/>
                <w:rtl w:val="true"/>
              </w:rPr>
              <w:tab/>
            </w:r>
            <w:r>
              <w:rPr>
                <w:rStyle w:val="IndexLink"/>
              </w:rPr>
              <w:t>296</w:t>
            </w:r>
          </w:hyperlink>
        </w:p>
        <w:p>
          <w:pPr>
            <w:pStyle w:val="Contents6"/>
            <w:tabs>
              <w:tab w:val="clear" w:pos="7609"/>
              <w:tab w:val="right" w:pos="9026" w:leader="dot"/>
            </w:tabs>
            <w:rPr/>
          </w:pPr>
          <w:hyperlink w:anchor="__RefHeading___Toc647008_2035185390">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647010_2035185390">
            <w:r>
              <w:rPr>
                <w:webHidden/>
                <w:rStyle w:val="IndexLink"/>
                <w:rtl w:val="true"/>
              </w:rPr>
              <w:t>نقد و بررسی</w:t>
            </w:r>
            <w:r>
              <w:rPr>
                <w:rStyle w:val="IndexLink"/>
                <w:rtl w:val="true"/>
              </w:rPr>
              <w:t>:</w:t>
              <w:tab/>
            </w:r>
            <w:r>
              <w:rPr>
                <w:rStyle w:val="IndexLink"/>
              </w:rPr>
              <w:t>296</w:t>
            </w:r>
          </w:hyperlink>
        </w:p>
        <w:p>
          <w:pPr>
            <w:pStyle w:val="Contents6"/>
            <w:tabs>
              <w:tab w:val="clear" w:pos="7609"/>
              <w:tab w:val="right" w:pos="9026" w:leader="dot"/>
            </w:tabs>
            <w:rPr/>
          </w:pPr>
          <w:hyperlink w:anchor="__RefHeading___Toc647012_2035185390">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647014_2035185390">
            <w:r>
              <w:rPr>
                <w:webHidden/>
                <w:rStyle w:val="IndexLink"/>
                <w:rtl w:val="true"/>
              </w:rPr>
              <w:t>الف</w:t>
            </w:r>
            <w:r>
              <w:rPr>
                <w:rStyle w:val="IndexLink"/>
                <w:rtl w:val="true"/>
              </w:rPr>
              <w:t xml:space="preserve">) </w:t>
            </w:r>
            <w:r>
              <w:rPr>
                <w:rStyle w:val="IndexLink"/>
                <w:rtl w:val="true"/>
              </w:rPr>
              <w:t>فضائل امام حسن علیه السّلام</w:t>
            </w:r>
            <w:r>
              <w:rPr>
                <w:rStyle w:val="IndexLink"/>
                <w:rtl w:val="true"/>
              </w:rPr>
              <w:tab/>
            </w:r>
            <w:r>
              <w:rPr>
                <w:rStyle w:val="IndexLink"/>
              </w:rPr>
              <w:t>296</w:t>
            </w:r>
          </w:hyperlink>
        </w:p>
        <w:p>
          <w:pPr>
            <w:pStyle w:val="Contents6"/>
            <w:tabs>
              <w:tab w:val="clear" w:pos="7609"/>
              <w:tab w:val="right" w:pos="9026" w:leader="dot"/>
            </w:tabs>
            <w:rPr/>
          </w:pPr>
          <w:hyperlink w:anchor="__RefHeading___Toc647016_2035185390">
            <w:r>
              <w:rPr>
                <w:webHidden/>
                <w:rStyle w:val="IndexLink"/>
                <w:rtl w:val="true"/>
              </w:rPr>
              <w:t>ب</w:t>
            </w:r>
            <w:r>
              <w:rPr>
                <w:rStyle w:val="IndexLink"/>
                <w:rtl w:val="true"/>
              </w:rPr>
              <w:t xml:space="preserve">) </w:t>
            </w:r>
            <w:r>
              <w:rPr>
                <w:rStyle w:val="IndexLink"/>
                <w:rtl w:val="true"/>
              </w:rPr>
              <w:t>فضائل امام حسین علیه السّلام</w:t>
            </w:r>
            <w:r>
              <w:rPr>
                <w:rStyle w:val="IndexLink"/>
                <w:rtl w:val="true"/>
              </w:rPr>
              <w:tab/>
            </w:r>
            <w:r>
              <w:rPr>
                <w:rStyle w:val="IndexLink"/>
              </w:rPr>
              <w:t>297</w:t>
            </w:r>
          </w:hyperlink>
        </w:p>
        <w:p>
          <w:pPr>
            <w:pStyle w:val="Contents5"/>
            <w:tabs>
              <w:tab w:val="clear" w:pos="7892"/>
              <w:tab w:val="right" w:pos="9026" w:leader="dot"/>
            </w:tabs>
            <w:rPr/>
          </w:pPr>
          <w:hyperlink w:anchor="__RefHeading___Toc647018_2035185390">
            <w:r>
              <w:rPr>
                <w:webHidden/>
                <w:rStyle w:val="IndexLink"/>
              </w:rPr>
              <w:t>2</w:t>
            </w:r>
            <w:r>
              <w:rPr>
                <w:rStyle w:val="IndexLink"/>
                <w:rtl w:val="true"/>
              </w:rPr>
              <w:t xml:space="preserve">. </w:t>
            </w:r>
            <w:r>
              <w:rPr>
                <w:rStyle w:val="IndexLink"/>
                <w:rtl w:val="true"/>
              </w:rPr>
              <w:t>ادّعای برتری شیخین بر امام حسن و امام حسین علیه السّلام</w:t>
            </w:r>
            <w:r>
              <w:rPr>
                <w:rStyle w:val="IndexLink"/>
                <w:rtl w:val="true"/>
              </w:rPr>
              <w:tab/>
            </w:r>
            <w:r>
              <w:rPr>
                <w:rStyle w:val="IndexLink"/>
              </w:rPr>
              <w:t>299</w:t>
            </w:r>
          </w:hyperlink>
        </w:p>
        <w:p>
          <w:pPr>
            <w:pStyle w:val="Contents6"/>
            <w:tabs>
              <w:tab w:val="clear" w:pos="7609"/>
              <w:tab w:val="right" w:pos="9026" w:leader="dot"/>
            </w:tabs>
            <w:rPr/>
          </w:pPr>
          <w:hyperlink w:anchor="__RefHeading___Toc647020_2035185390">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647022_2035185390">
            <w:r>
              <w:rPr>
                <w:webHidden/>
                <w:rStyle w:val="IndexLink"/>
                <w:rtl w:val="true"/>
              </w:rPr>
              <w:t>نقد و بررسی</w:t>
            </w:r>
            <w:r>
              <w:rPr>
                <w:rStyle w:val="IndexLink"/>
                <w:rtl w:val="true"/>
              </w:rPr>
              <w:t>:</w:t>
              <w:tab/>
            </w:r>
            <w:r>
              <w:rPr>
                <w:rStyle w:val="IndexLink"/>
              </w:rPr>
              <w:t>299</w:t>
            </w:r>
          </w:hyperlink>
        </w:p>
        <w:p>
          <w:pPr>
            <w:pStyle w:val="Contents6"/>
            <w:tabs>
              <w:tab w:val="clear" w:pos="7609"/>
              <w:tab w:val="right" w:pos="9026" w:leader="dot"/>
            </w:tabs>
            <w:rPr/>
          </w:pPr>
          <w:hyperlink w:anchor="__RefHeading___Toc647024_2035185390">
            <w:r>
              <w:rPr>
                <w:webHidden/>
                <w:rStyle w:val="IndexLink"/>
                <w:rtl w:val="true"/>
              </w:rPr>
              <w:t>الف</w:t>
            </w:r>
            <w:r>
              <w:rPr>
                <w:rStyle w:val="IndexLink"/>
                <w:rtl w:val="true"/>
              </w:rPr>
              <w:t xml:space="preserve">) </w:t>
            </w:r>
            <w:r>
              <w:rPr>
                <w:rStyle w:val="IndexLink"/>
                <w:rtl w:val="true"/>
              </w:rPr>
              <w:t>بررسی احادیث سروران جوانان بهشت</w:t>
            </w:r>
            <w:r>
              <w:rPr>
                <w:rStyle w:val="IndexLink"/>
                <w:rtl w:val="true"/>
              </w:rPr>
              <w:tab/>
            </w:r>
            <w:r>
              <w:rPr>
                <w:rStyle w:val="IndexLink"/>
              </w:rPr>
              <w:t>299</w:t>
            </w:r>
          </w:hyperlink>
        </w:p>
        <w:p>
          <w:pPr>
            <w:pStyle w:val="Contents6"/>
            <w:tabs>
              <w:tab w:val="clear" w:pos="7609"/>
              <w:tab w:val="right" w:pos="9026" w:leader="dot"/>
            </w:tabs>
            <w:rPr/>
          </w:pPr>
          <w:hyperlink w:anchor="__RefHeading___Toc647026_2035185390">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647028_2035185390">
            <w:r>
              <w:rPr>
                <w:webHidden/>
                <w:rStyle w:val="IndexLink"/>
                <w:rtl w:val="true"/>
              </w:rPr>
              <w:t>جماعتی از علمای اهل تسنن تصریح به صحّت حدیث کرده اند</w:t>
            </w:r>
            <w:r>
              <w:rPr>
                <w:rStyle w:val="IndexLink"/>
                <w:rtl w:val="true"/>
              </w:rPr>
              <w:t>:</w:t>
              <w:tab/>
            </w:r>
            <w:r>
              <w:rPr>
                <w:rStyle w:val="IndexLink"/>
              </w:rPr>
              <w:t>301</w:t>
            </w:r>
          </w:hyperlink>
        </w:p>
        <w:p>
          <w:pPr>
            <w:pStyle w:val="Contents6"/>
            <w:tabs>
              <w:tab w:val="clear" w:pos="7609"/>
              <w:tab w:val="right" w:pos="9026" w:leader="dot"/>
            </w:tabs>
            <w:rPr/>
          </w:pPr>
          <w:hyperlink w:anchor="__RefHeading___Toc647030_2035185390">
            <w:r>
              <w:rPr>
                <w:webHidden/>
                <w:rStyle w:val="IndexLink"/>
                <w:rtl w:val="true"/>
              </w:rPr>
              <w:t>ب</w:t>
            </w:r>
            <w:r>
              <w:rPr>
                <w:rStyle w:val="IndexLink"/>
                <w:rtl w:val="true"/>
              </w:rPr>
              <w:t xml:space="preserve">) </w:t>
            </w:r>
            <w:r>
              <w:rPr>
                <w:rStyle w:val="IndexLink"/>
                <w:rtl w:val="true"/>
              </w:rPr>
              <w:t>بررسی احادیث سروران پیران بهشت</w:t>
            </w:r>
            <w:r>
              <w:rPr>
                <w:rStyle w:val="IndexLink"/>
                <w:rtl w:val="true"/>
              </w:rPr>
              <w:tab/>
            </w:r>
            <w:r>
              <w:rPr>
                <w:rStyle w:val="IndexLink"/>
              </w:rPr>
              <w:t>302</w:t>
            </w:r>
          </w:hyperlink>
        </w:p>
        <w:p>
          <w:pPr>
            <w:pStyle w:val="Contents4"/>
            <w:tabs>
              <w:tab w:val="clear" w:pos="8176"/>
              <w:tab w:val="right" w:pos="9026" w:leader="dot"/>
            </w:tabs>
            <w:rPr/>
          </w:pPr>
          <w:hyperlink w:anchor="__RefHeading___Toc647032_2035185390">
            <w:r>
              <w:rPr>
                <w:webHidden/>
                <w:rStyle w:val="IndexLink"/>
                <w:rtl w:val="true"/>
              </w:rPr>
              <w:t>گفتار دوم</w:t>
            </w:r>
            <w:r>
              <w:rPr>
                <w:rStyle w:val="IndexLink"/>
                <w:rtl w:val="true"/>
              </w:rPr>
              <w:t xml:space="preserve">: </w:t>
            </w:r>
            <w:r>
              <w:rPr>
                <w:rStyle w:val="IndexLink"/>
                <w:rtl w:val="true"/>
              </w:rPr>
              <w:t>انکار فضائل امام حسین علیه السّلام</w:t>
            </w:r>
            <w:r>
              <w:rPr>
                <w:rStyle w:val="IndexLink"/>
                <w:rtl w:val="true"/>
              </w:rPr>
              <w:tab/>
            </w:r>
            <w:r>
              <w:rPr>
                <w:rStyle w:val="IndexLink"/>
              </w:rPr>
              <w:t>304</w:t>
            </w:r>
          </w:hyperlink>
        </w:p>
        <w:p>
          <w:pPr>
            <w:pStyle w:val="Contents5"/>
            <w:tabs>
              <w:tab w:val="clear" w:pos="7892"/>
              <w:tab w:val="right" w:pos="9026" w:leader="dot"/>
            </w:tabs>
            <w:rPr/>
          </w:pPr>
          <w:hyperlink w:anchor="__RefHeading___Toc647034_2035185390">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647036_2035185390">
            <w:r>
              <w:rPr>
                <w:webHidden/>
                <w:rStyle w:val="IndexLink"/>
              </w:rPr>
              <w:t>1</w:t>
            </w:r>
            <w:r>
              <w:rPr>
                <w:rStyle w:val="IndexLink"/>
                <w:rtl w:val="true"/>
              </w:rPr>
              <w:t xml:space="preserve">. </w:t>
            </w:r>
            <w:r>
              <w:rPr>
                <w:rStyle w:val="IndexLink"/>
                <w:rtl w:val="true"/>
              </w:rPr>
              <w:t>کم‌توجهی رسول خدا صلی الله علیه و آله وسلم به امام حسین علیه السّلام</w:t>
            </w:r>
            <w:r>
              <w:rPr>
                <w:rStyle w:val="IndexLink"/>
                <w:rtl w:val="true"/>
              </w:rPr>
              <w:tab/>
            </w:r>
            <w:r>
              <w:rPr>
                <w:rStyle w:val="IndexLink"/>
              </w:rPr>
              <w:t>304</w:t>
            </w:r>
          </w:hyperlink>
        </w:p>
        <w:p>
          <w:pPr>
            <w:pStyle w:val="Contents6"/>
            <w:tabs>
              <w:tab w:val="clear" w:pos="7609"/>
              <w:tab w:val="right" w:pos="9026" w:leader="dot"/>
            </w:tabs>
            <w:rPr/>
          </w:pPr>
          <w:hyperlink w:anchor="__RefHeading___Toc647038_2035185390">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647040_2035185390">
            <w:r>
              <w:rPr>
                <w:webHidden/>
                <w:rStyle w:val="IndexLink"/>
                <w:rtl w:val="true"/>
              </w:rPr>
              <w:t>نقد و بررسی</w:t>
            </w:r>
            <w:r>
              <w:rPr>
                <w:rStyle w:val="IndexLink"/>
                <w:rtl w:val="true"/>
              </w:rPr>
              <w:tab/>
            </w:r>
            <w:r>
              <w:rPr>
                <w:rStyle w:val="IndexLink"/>
              </w:rPr>
              <w:t>305</w:t>
            </w:r>
          </w:hyperlink>
        </w:p>
        <w:p>
          <w:pPr>
            <w:pStyle w:val="Contents5"/>
            <w:tabs>
              <w:tab w:val="clear" w:pos="7892"/>
              <w:tab w:val="right" w:pos="9026" w:leader="dot"/>
            </w:tabs>
            <w:rPr/>
          </w:pPr>
          <w:hyperlink w:anchor="__RefHeading___Toc647042_2035185390">
            <w:r>
              <w:rPr>
                <w:webHidden/>
                <w:rStyle w:val="IndexLink"/>
              </w:rPr>
              <w:t>2</w:t>
            </w:r>
            <w:r>
              <w:rPr>
                <w:rStyle w:val="IndexLink"/>
                <w:rtl w:val="true"/>
              </w:rPr>
              <w:t xml:space="preserve">. </w:t>
            </w:r>
            <w:r>
              <w:rPr>
                <w:rStyle w:val="IndexLink"/>
                <w:rtl w:val="true"/>
              </w:rPr>
              <w:t>طعن بر قیام امام حسین علیه السّلام</w:t>
            </w:r>
            <w:r>
              <w:rPr>
                <w:rStyle w:val="IndexLink"/>
                <w:rtl w:val="true"/>
              </w:rPr>
              <w:tab/>
            </w:r>
            <w:r>
              <w:rPr>
                <w:rStyle w:val="IndexLink"/>
              </w:rPr>
              <w:t>306</w:t>
            </w:r>
          </w:hyperlink>
        </w:p>
        <w:p>
          <w:pPr>
            <w:pStyle w:val="Contents6"/>
            <w:tabs>
              <w:tab w:val="clear" w:pos="7609"/>
              <w:tab w:val="right" w:pos="9026" w:leader="dot"/>
            </w:tabs>
            <w:rPr/>
          </w:pPr>
          <w:hyperlink w:anchor="__RefHeading___Toc647044_2035185390">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647046_2035185390">
            <w:r>
              <w:rPr>
                <w:webHidden/>
                <w:rStyle w:val="IndexLink"/>
                <w:rtl w:val="true"/>
              </w:rPr>
              <w:t>نقد و بررسی</w:t>
            </w:r>
            <w:r>
              <w:rPr>
                <w:rStyle w:val="IndexLink"/>
                <w:rtl w:val="true"/>
              </w:rPr>
              <w:t>:</w:t>
              <w:tab/>
            </w:r>
            <w:r>
              <w:rPr>
                <w:rStyle w:val="IndexLink"/>
              </w:rPr>
              <w:t>307</w:t>
            </w:r>
          </w:hyperlink>
        </w:p>
        <w:p>
          <w:pPr>
            <w:pStyle w:val="Contents5"/>
            <w:tabs>
              <w:tab w:val="clear" w:pos="7892"/>
              <w:tab w:val="right" w:pos="9026" w:leader="dot"/>
            </w:tabs>
            <w:rPr/>
          </w:pPr>
          <w:hyperlink w:anchor="__RefHeading___Toc647048_2035185390">
            <w:r>
              <w:rPr>
                <w:webHidden/>
                <w:rStyle w:val="IndexLink"/>
              </w:rPr>
              <w:t>3</w:t>
            </w:r>
            <w:r>
              <w:rPr>
                <w:rStyle w:val="IndexLink"/>
                <w:rtl w:val="true"/>
              </w:rPr>
              <w:t xml:space="preserve">. </w:t>
            </w:r>
            <w:r>
              <w:rPr>
                <w:rStyle w:val="IndexLink"/>
                <w:rtl w:val="true"/>
              </w:rPr>
              <w:t>دفاع از بنی‌امیه</w:t>
            </w:r>
            <w:r>
              <w:rPr>
                <w:rStyle w:val="IndexLink"/>
                <w:rtl w:val="true"/>
              </w:rPr>
              <w:tab/>
            </w:r>
            <w:r>
              <w:rPr>
                <w:rStyle w:val="IndexLink"/>
              </w:rPr>
              <w:t>308</w:t>
            </w:r>
          </w:hyperlink>
        </w:p>
        <w:p>
          <w:pPr>
            <w:pStyle w:val="Contents6"/>
            <w:tabs>
              <w:tab w:val="clear" w:pos="7609"/>
              <w:tab w:val="right" w:pos="9026" w:leader="dot"/>
            </w:tabs>
            <w:rPr/>
          </w:pPr>
          <w:hyperlink w:anchor="__RefHeading___Toc647050_2035185390">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647052_2035185390">
            <w:r>
              <w:rPr>
                <w:webHidden/>
                <w:rStyle w:val="IndexLink"/>
                <w:rtl w:val="true"/>
              </w:rPr>
              <w:t>نقد و بررسی</w:t>
            </w:r>
            <w:r>
              <w:rPr>
                <w:rStyle w:val="IndexLink"/>
                <w:rtl w:val="true"/>
              </w:rPr>
              <w:t>:</w:t>
              <w:tab/>
            </w:r>
            <w:r>
              <w:rPr>
                <w:rStyle w:val="IndexLink"/>
              </w:rPr>
              <w:t>309</w:t>
            </w:r>
          </w:hyperlink>
        </w:p>
        <w:p>
          <w:pPr>
            <w:pStyle w:val="Contents5"/>
            <w:tabs>
              <w:tab w:val="clear" w:pos="7892"/>
              <w:tab w:val="right" w:pos="9026" w:leader="dot"/>
            </w:tabs>
            <w:rPr/>
          </w:pPr>
          <w:hyperlink w:anchor="__RefHeading___Toc647054_2035185390">
            <w:r>
              <w:rPr>
                <w:webHidden/>
                <w:rStyle w:val="IndexLink"/>
              </w:rPr>
              <w:t>4</w:t>
            </w:r>
            <w:r>
              <w:rPr>
                <w:rStyle w:val="IndexLink"/>
                <w:rtl w:val="true"/>
              </w:rPr>
              <w:t xml:space="preserve">. </w:t>
            </w:r>
            <w:r>
              <w:rPr>
                <w:rStyle w:val="IndexLink"/>
                <w:rtl w:val="true"/>
              </w:rPr>
              <w:t>انکار نقش بارز یزید در شهادت امام حسین علیه السّلام</w:t>
            </w:r>
            <w:r>
              <w:rPr>
                <w:rStyle w:val="IndexLink"/>
                <w:rtl w:val="true"/>
              </w:rPr>
              <w:tab/>
            </w:r>
            <w:r>
              <w:rPr>
                <w:rStyle w:val="IndexLink"/>
              </w:rPr>
              <w:t>310</w:t>
            </w:r>
          </w:hyperlink>
        </w:p>
        <w:p>
          <w:pPr>
            <w:pStyle w:val="Contents6"/>
            <w:tabs>
              <w:tab w:val="clear" w:pos="7609"/>
              <w:tab w:val="right" w:pos="9026" w:leader="dot"/>
            </w:tabs>
            <w:rPr/>
          </w:pPr>
          <w:hyperlink w:anchor="__RefHeading___Toc647056_2035185390">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647058_2035185390">
            <w:r>
              <w:rPr>
                <w:webHidden/>
                <w:rStyle w:val="IndexLink"/>
                <w:rtl w:val="true"/>
              </w:rPr>
              <w:t>نقد و بررسی</w:t>
            </w:r>
            <w:r>
              <w:rPr>
                <w:rStyle w:val="IndexLink"/>
                <w:rtl w:val="true"/>
              </w:rPr>
              <w:t>:</w:t>
              <w:tab/>
            </w:r>
            <w:r>
              <w:rPr>
                <w:rStyle w:val="IndexLink"/>
              </w:rPr>
              <w:t>311</w:t>
            </w:r>
          </w:hyperlink>
        </w:p>
        <w:p>
          <w:pPr>
            <w:pStyle w:val="Contents5"/>
            <w:tabs>
              <w:tab w:val="clear" w:pos="7892"/>
              <w:tab w:val="right" w:pos="9026" w:leader="dot"/>
            </w:tabs>
            <w:rPr/>
          </w:pPr>
          <w:hyperlink w:anchor="__RefHeading___Toc647060_2035185390">
            <w:r>
              <w:rPr>
                <w:webHidden/>
                <w:rStyle w:val="IndexLink"/>
              </w:rPr>
              <w:t>5</w:t>
            </w:r>
            <w:r>
              <w:rPr>
                <w:rStyle w:val="IndexLink"/>
                <w:rtl w:val="true"/>
              </w:rPr>
              <w:t>-</w:t>
            </w:r>
            <w:r>
              <w:rPr>
                <w:rStyle w:val="IndexLink"/>
                <w:rtl w:val="true"/>
              </w:rPr>
              <w:t>انکاراتفاقات بعدازشهادت امام حسین</w:t>
            </w:r>
            <w:r>
              <w:rPr>
                <w:rStyle w:val="IndexLink"/>
                <w:rtl w:val="true"/>
              </w:rPr>
              <w:t>(</w:t>
            </w:r>
            <w:r>
              <w:rPr>
                <w:rStyle w:val="IndexLink"/>
                <w:rtl w:val="true"/>
              </w:rPr>
              <w:t>ع</w:t>
            </w:r>
            <w:r>
              <w:rPr>
                <w:rStyle w:val="IndexLink"/>
                <w:rtl w:val="true"/>
              </w:rPr>
              <w:t>)</w:t>
              <w:tab/>
            </w:r>
            <w:r>
              <w:rPr>
                <w:rStyle w:val="IndexLink"/>
              </w:rPr>
              <w:t>313</w:t>
            </w:r>
          </w:hyperlink>
        </w:p>
        <w:p>
          <w:pPr>
            <w:pStyle w:val="Contents6"/>
            <w:tabs>
              <w:tab w:val="clear" w:pos="7609"/>
              <w:tab w:val="right" w:pos="9026" w:leader="dot"/>
            </w:tabs>
            <w:rPr/>
          </w:pPr>
          <w:hyperlink w:anchor="__RefHeading___Toc647062_2035185390">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647064_2035185390">
            <w:r>
              <w:rPr>
                <w:webHidden/>
                <w:rStyle w:val="IndexLink"/>
                <w:rtl w:val="true"/>
              </w:rPr>
              <w:t>نقد و بررسی</w:t>
            </w:r>
            <w:r>
              <w:rPr>
                <w:rStyle w:val="IndexLink"/>
                <w:rtl w:val="true"/>
              </w:rPr>
              <w:t>:</w:t>
              <w:tab/>
            </w:r>
            <w:r>
              <w:rPr>
                <w:rStyle w:val="IndexLink"/>
              </w:rPr>
              <w:t>314</w:t>
            </w:r>
          </w:hyperlink>
        </w:p>
        <w:p>
          <w:pPr>
            <w:pStyle w:val="Contents6"/>
            <w:tabs>
              <w:tab w:val="clear" w:pos="7609"/>
              <w:tab w:val="right" w:pos="9026" w:leader="dot"/>
            </w:tabs>
            <w:rPr/>
          </w:pPr>
          <w:hyperlink w:anchor="__RefHeading___Toc647066_2035185390">
            <w:r>
              <w:rPr>
                <w:webHidden/>
                <w:rStyle w:val="IndexLink"/>
                <w:rtl w:val="true"/>
              </w:rPr>
              <w:t>جمع‌بندی</w:t>
            </w:r>
            <w:r>
              <w:rPr>
                <w:rStyle w:val="IndexLink"/>
                <w:rtl w:val="true"/>
              </w:rPr>
              <w:tab/>
            </w:r>
            <w:r>
              <w:rPr>
                <w:rStyle w:val="IndexLink"/>
              </w:rPr>
              <w:t>317</w:t>
            </w:r>
          </w:hyperlink>
        </w:p>
        <w:p>
          <w:pPr>
            <w:pStyle w:val="Contents3"/>
            <w:tabs>
              <w:tab w:val="clear" w:pos="8459"/>
              <w:tab w:val="right" w:pos="9026" w:leader="dot"/>
            </w:tabs>
            <w:rPr/>
          </w:pPr>
          <w:hyperlink w:anchor="__RefHeading___Toc647068_2035185390">
            <w:r>
              <w:rPr>
                <w:webHidden/>
                <w:rStyle w:val="IndexLink"/>
                <w:rtl w:val="true"/>
              </w:rPr>
              <w:t>فصل پنجم</w:t>
            </w:r>
            <w:r>
              <w:rPr>
                <w:rStyle w:val="IndexLink"/>
                <w:rtl w:val="true"/>
              </w:rPr>
              <w:t xml:space="preserve">: </w:t>
            </w:r>
            <w:r>
              <w:rPr>
                <w:rStyle w:val="IndexLink"/>
                <w:rtl w:val="true"/>
              </w:rPr>
              <w:t>دیدگاه‌های ابن‌تیمیه در مورد حضرت مهدی عج</w:t>
            </w:r>
            <w:r>
              <w:rPr>
                <w:rStyle w:val="IndexLink"/>
                <w:rtl w:val="true"/>
              </w:rPr>
              <w:tab/>
            </w:r>
            <w:r>
              <w:rPr>
                <w:rStyle w:val="IndexLink"/>
              </w:rPr>
              <w:t>318</w:t>
            </w:r>
          </w:hyperlink>
        </w:p>
        <w:p>
          <w:pPr>
            <w:pStyle w:val="Contents4"/>
            <w:tabs>
              <w:tab w:val="clear" w:pos="8176"/>
              <w:tab w:val="right" w:pos="9026" w:leader="dot"/>
            </w:tabs>
            <w:rPr/>
          </w:pPr>
          <w:hyperlink w:anchor="__RefHeading___Toc647070_2035185390">
            <w:r>
              <w:rPr>
                <w:webHidden/>
                <w:rStyle w:val="IndexLink"/>
              </w:rPr>
              <w:t>1</w:t>
            </w:r>
            <w:r>
              <w:rPr>
                <w:rStyle w:val="IndexLink"/>
                <w:rtl w:val="true"/>
              </w:rPr>
              <w:t xml:space="preserve">. </w:t>
            </w:r>
            <w:r>
              <w:rPr>
                <w:rStyle w:val="IndexLink"/>
                <w:rtl w:val="true"/>
              </w:rPr>
              <w:t>انکار وجود حضرت مهدی عج</w:t>
            </w:r>
            <w:r>
              <w:rPr>
                <w:rStyle w:val="IndexLink"/>
                <w:rtl w:val="true"/>
              </w:rPr>
              <w:tab/>
            </w:r>
            <w:r>
              <w:rPr>
                <w:rStyle w:val="IndexLink"/>
              </w:rPr>
              <w:t>318</w:t>
            </w:r>
          </w:hyperlink>
        </w:p>
        <w:p>
          <w:pPr>
            <w:pStyle w:val="Contents5"/>
            <w:tabs>
              <w:tab w:val="clear" w:pos="7892"/>
              <w:tab w:val="right" w:pos="9026" w:leader="dot"/>
            </w:tabs>
            <w:rPr/>
          </w:pPr>
          <w:hyperlink w:anchor="__RefHeading___Toc647072_2035185390">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647074_2035185390">
            <w:r>
              <w:rPr>
                <w:webHidden/>
                <w:rStyle w:val="IndexLink"/>
                <w:rtl w:val="true"/>
              </w:rPr>
              <w:t>نقد و بررسی</w:t>
            </w:r>
            <w:r>
              <w:rPr>
                <w:rStyle w:val="IndexLink"/>
                <w:rtl w:val="true"/>
              </w:rPr>
              <w:t>:</w:t>
              <w:tab/>
            </w:r>
            <w:r>
              <w:rPr>
                <w:rStyle w:val="IndexLink"/>
              </w:rPr>
              <w:t>319</w:t>
            </w:r>
          </w:hyperlink>
        </w:p>
        <w:p>
          <w:pPr>
            <w:pStyle w:val="Contents5"/>
            <w:tabs>
              <w:tab w:val="clear" w:pos="7892"/>
              <w:tab w:val="right" w:pos="9026" w:leader="dot"/>
            </w:tabs>
            <w:rPr/>
          </w:pPr>
          <w:hyperlink w:anchor="__RefHeading___Toc647076_2035185390">
            <w:r>
              <w:rPr>
                <w:webHidden/>
                <w:rStyle w:val="IndexLink"/>
                <w:rtl w:val="true"/>
              </w:rPr>
              <w:t>اعترافات بزرگان اهل تسنن به ولادت حضرت مهدی عج</w:t>
            </w:r>
            <w:r>
              <w:rPr>
                <w:rStyle w:val="IndexLink"/>
                <w:rtl w:val="true"/>
              </w:rPr>
              <w:tab/>
            </w:r>
            <w:r>
              <w:rPr>
                <w:rStyle w:val="IndexLink"/>
              </w:rPr>
              <w:t>321</w:t>
            </w:r>
          </w:hyperlink>
        </w:p>
        <w:p>
          <w:pPr>
            <w:pStyle w:val="Contents6"/>
            <w:tabs>
              <w:tab w:val="clear" w:pos="7609"/>
              <w:tab w:val="right" w:pos="9026" w:leader="dot"/>
            </w:tabs>
            <w:rPr/>
          </w:pPr>
          <w:hyperlink w:anchor="__RefHeading___Toc647078_2035185390">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647080_2035185390">
            <w:r>
              <w:rPr>
                <w:webHidden/>
                <w:rStyle w:val="IndexLink"/>
              </w:rPr>
              <w:t>1</w:t>
            </w:r>
            <w:r>
              <w:rPr>
                <w:rStyle w:val="IndexLink"/>
                <w:rtl w:val="true"/>
              </w:rPr>
              <w:t xml:space="preserve">. </w:t>
            </w:r>
            <w:r>
              <w:rPr>
                <w:rStyle w:val="IndexLink"/>
                <w:rtl w:val="true"/>
              </w:rPr>
              <w:t>ابن اثیر جوزی</w:t>
            </w:r>
            <w:r>
              <w:rPr>
                <w:rStyle w:val="IndexLink"/>
                <w:rtl w:val="true"/>
              </w:rPr>
              <w:tab/>
            </w:r>
            <w:r>
              <w:rPr>
                <w:rStyle w:val="IndexLink"/>
              </w:rPr>
              <w:t>322</w:t>
            </w:r>
          </w:hyperlink>
        </w:p>
        <w:p>
          <w:pPr>
            <w:pStyle w:val="Contents6"/>
            <w:tabs>
              <w:tab w:val="clear" w:pos="7609"/>
              <w:tab w:val="right" w:pos="9026" w:leader="dot"/>
            </w:tabs>
            <w:rPr/>
          </w:pPr>
          <w:hyperlink w:anchor="__RefHeading___Toc647082_2035185390">
            <w:r>
              <w:rPr>
                <w:webHidden/>
                <w:rStyle w:val="IndexLink"/>
              </w:rPr>
              <w:t>2</w:t>
            </w:r>
            <w:r>
              <w:rPr>
                <w:rStyle w:val="IndexLink"/>
                <w:rtl w:val="true"/>
              </w:rPr>
              <w:t>-</w:t>
            </w:r>
            <w:r>
              <w:rPr>
                <w:rStyle w:val="IndexLink"/>
                <w:rtl w:val="true"/>
              </w:rPr>
              <w:t>سبط جوزی</w:t>
            </w:r>
            <w:r>
              <w:rPr>
                <w:rStyle w:val="IndexLink"/>
                <w:rtl w:val="true"/>
              </w:rPr>
              <w:tab/>
            </w:r>
            <w:r>
              <w:rPr>
                <w:rStyle w:val="IndexLink"/>
              </w:rPr>
              <w:t>322</w:t>
            </w:r>
          </w:hyperlink>
        </w:p>
        <w:p>
          <w:pPr>
            <w:pStyle w:val="Contents6"/>
            <w:tabs>
              <w:tab w:val="clear" w:pos="7609"/>
              <w:tab w:val="right" w:pos="9026" w:leader="dot"/>
            </w:tabs>
            <w:rPr/>
          </w:pPr>
          <w:hyperlink w:anchor="__RefHeading___Toc647084_2035185390">
            <w:r>
              <w:rPr>
                <w:webHidden/>
                <w:rStyle w:val="IndexLink"/>
              </w:rPr>
              <w:t>3</w:t>
            </w:r>
            <w:r>
              <w:rPr>
                <w:rStyle w:val="IndexLink"/>
                <w:rtl w:val="true"/>
              </w:rPr>
              <w:t xml:space="preserve">. </w:t>
            </w:r>
            <w:r>
              <w:rPr>
                <w:rStyle w:val="IndexLink"/>
                <w:rtl w:val="true"/>
              </w:rPr>
              <w:t>علی بن محمد بن صباغ المالکی</w:t>
            </w:r>
            <w:r>
              <w:rPr>
                <w:rStyle w:val="IndexLink"/>
                <w:rtl w:val="true"/>
              </w:rPr>
              <w:tab/>
            </w:r>
            <w:r>
              <w:rPr>
                <w:rStyle w:val="IndexLink"/>
              </w:rPr>
              <w:t>322</w:t>
            </w:r>
          </w:hyperlink>
        </w:p>
        <w:p>
          <w:pPr>
            <w:pStyle w:val="Contents6"/>
            <w:tabs>
              <w:tab w:val="clear" w:pos="7609"/>
              <w:tab w:val="right" w:pos="9026" w:leader="dot"/>
            </w:tabs>
            <w:rPr/>
          </w:pPr>
          <w:hyperlink w:anchor="__RefHeading___Toc647086_2035185390">
            <w:r>
              <w:rPr>
                <w:webHidden/>
                <w:rStyle w:val="IndexLink"/>
              </w:rPr>
              <w:t>4</w:t>
            </w:r>
            <w:r>
              <w:rPr>
                <w:rStyle w:val="IndexLink"/>
                <w:rtl w:val="true"/>
              </w:rPr>
              <w:t xml:space="preserve">. </w:t>
            </w:r>
            <w:r>
              <w:rPr>
                <w:rStyle w:val="IndexLink"/>
                <w:rtl w:val="true"/>
              </w:rPr>
              <w:t>شمس الدین ذهبی</w:t>
            </w:r>
            <w:r>
              <w:rPr>
                <w:rStyle w:val="IndexLink"/>
                <w:rtl w:val="true"/>
              </w:rPr>
              <w:tab/>
            </w:r>
            <w:r>
              <w:rPr>
                <w:rStyle w:val="IndexLink"/>
              </w:rPr>
              <w:t>323</w:t>
            </w:r>
          </w:hyperlink>
        </w:p>
        <w:p>
          <w:pPr>
            <w:pStyle w:val="Contents6"/>
            <w:tabs>
              <w:tab w:val="clear" w:pos="7609"/>
              <w:tab w:val="right" w:pos="9026" w:leader="dot"/>
            </w:tabs>
            <w:rPr/>
          </w:pPr>
          <w:hyperlink w:anchor="__RefHeading___Toc647088_2035185390">
            <w:r>
              <w:rPr>
                <w:webHidden/>
                <w:rStyle w:val="IndexLink"/>
              </w:rPr>
              <w:t>5</w:t>
            </w:r>
            <w:r>
              <w:rPr>
                <w:rStyle w:val="IndexLink"/>
                <w:rtl w:val="true"/>
              </w:rPr>
              <w:t xml:space="preserve">. </w:t>
            </w:r>
            <w:r>
              <w:rPr>
                <w:rStyle w:val="IndexLink"/>
                <w:rtl w:val="true"/>
              </w:rPr>
              <w:t>ابن حجر هیثمی</w:t>
            </w:r>
            <w:r>
              <w:rPr>
                <w:rStyle w:val="IndexLink"/>
                <w:rtl w:val="true"/>
              </w:rPr>
              <w:tab/>
            </w:r>
            <w:r>
              <w:rPr>
                <w:rStyle w:val="IndexLink"/>
              </w:rPr>
              <w:t>323</w:t>
            </w:r>
          </w:hyperlink>
        </w:p>
        <w:p>
          <w:pPr>
            <w:pStyle w:val="Contents6"/>
            <w:tabs>
              <w:tab w:val="clear" w:pos="7609"/>
              <w:tab w:val="right" w:pos="9026" w:leader="dot"/>
            </w:tabs>
            <w:rPr/>
          </w:pPr>
          <w:hyperlink w:anchor="__RefHeading___Toc647090_2035185390">
            <w:r>
              <w:rPr>
                <w:webHidden/>
                <w:rStyle w:val="IndexLink"/>
              </w:rPr>
              <w:t>6</w:t>
            </w:r>
            <w:r>
              <w:rPr>
                <w:rStyle w:val="IndexLink"/>
                <w:rtl w:val="true"/>
              </w:rPr>
              <w:t xml:space="preserve">. </w:t>
            </w:r>
            <w:r>
              <w:rPr>
                <w:rStyle w:val="IndexLink"/>
                <w:rtl w:val="true"/>
              </w:rPr>
              <w:t>سلیمان بن ابراهیم القندوزی</w:t>
            </w:r>
            <w:r>
              <w:rPr>
                <w:rStyle w:val="IndexLink"/>
                <w:rtl w:val="true"/>
              </w:rPr>
              <w:tab/>
            </w:r>
            <w:r>
              <w:rPr>
                <w:rStyle w:val="IndexLink"/>
              </w:rPr>
              <w:t>323</w:t>
            </w:r>
          </w:hyperlink>
        </w:p>
        <w:p>
          <w:pPr>
            <w:pStyle w:val="Contents6"/>
            <w:tabs>
              <w:tab w:val="clear" w:pos="7609"/>
              <w:tab w:val="right" w:pos="9026" w:leader="dot"/>
            </w:tabs>
            <w:rPr/>
          </w:pPr>
          <w:hyperlink w:anchor="__RefHeading___Toc647092_2035185390">
            <w:r>
              <w:rPr>
                <w:webHidden/>
                <w:rStyle w:val="IndexLink"/>
              </w:rPr>
              <w:t>7</w:t>
            </w:r>
            <w:r>
              <w:rPr>
                <w:rStyle w:val="IndexLink"/>
                <w:rtl w:val="true"/>
              </w:rPr>
              <w:t xml:space="preserve">. </w:t>
            </w:r>
            <w:r>
              <w:rPr>
                <w:rStyle w:val="IndexLink"/>
                <w:rtl w:val="true"/>
              </w:rPr>
              <w:t>خیرالدین زرکلی</w:t>
            </w:r>
            <w:r>
              <w:rPr>
                <w:rStyle w:val="IndexLink"/>
                <w:rtl w:val="true"/>
              </w:rPr>
              <w:tab/>
            </w:r>
            <w:r>
              <w:rPr>
                <w:rStyle w:val="IndexLink"/>
              </w:rPr>
              <w:t>324</w:t>
            </w:r>
          </w:hyperlink>
        </w:p>
        <w:p>
          <w:pPr>
            <w:pStyle w:val="Contents4"/>
            <w:tabs>
              <w:tab w:val="clear" w:pos="8176"/>
              <w:tab w:val="right" w:pos="9026" w:leader="dot"/>
            </w:tabs>
            <w:rPr/>
          </w:pPr>
          <w:hyperlink w:anchor="__RefHeading___Toc647094_2035185390">
            <w:r>
              <w:rPr>
                <w:webHidden/>
                <w:rStyle w:val="IndexLink"/>
              </w:rPr>
              <w:t>2</w:t>
            </w:r>
            <w:r>
              <w:rPr>
                <w:rStyle w:val="IndexLink"/>
                <w:rtl w:val="true"/>
              </w:rPr>
              <w:t xml:space="preserve">. </w:t>
            </w:r>
            <w:r>
              <w:rPr>
                <w:rStyle w:val="IndexLink"/>
                <w:rtl w:val="true"/>
              </w:rPr>
              <w:t>انتظار شیعه در سرداب</w:t>
            </w:r>
            <w:r>
              <w:rPr>
                <w:rStyle w:val="IndexLink"/>
                <w:rtl w:val="true"/>
              </w:rPr>
              <w:t>!</w:t>
              <w:tab/>
            </w:r>
            <w:r>
              <w:rPr>
                <w:rStyle w:val="IndexLink"/>
              </w:rPr>
              <w:t>324</w:t>
            </w:r>
          </w:hyperlink>
        </w:p>
        <w:p>
          <w:pPr>
            <w:pStyle w:val="Contents5"/>
            <w:tabs>
              <w:tab w:val="clear" w:pos="7892"/>
              <w:tab w:val="right" w:pos="9026" w:leader="dot"/>
            </w:tabs>
            <w:rPr/>
          </w:pPr>
          <w:hyperlink w:anchor="__RefHeading___Toc647096_2035185390">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647098_2035185390">
            <w:r>
              <w:rPr>
                <w:webHidden/>
                <w:rStyle w:val="IndexLink"/>
                <w:rtl w:val="true"/>
              </w:rPr>
              <w:t>نقد و بررسی</w:t>
            </w:r>
            <w:r>
              <w:rPr>
                <w:rStyle w:val="IndexLink"/>
                <w:rtl w:val="true"/>
              </w:rPr>
              <w:t>:</w:t>
              <w:tab/>
            </w:r>
            <w:r>
              <w:rPr>
                <w:rStyle w:val="IndexLink"/>
              </w:rPr>
              <w:t>325</w:t>
            </w:r>
          </w:hyperlink>
        </w:p>
        <w:p>
          <w:pPr>
            <w:pStyle w:val="Contents4"/>
            <w:tabs>
              <w:tab w:val="clear" w:pos="8176"/>
              <w:tab w:val="right" w:pos="9026" w:leader="dot"/>
            </w:tabs>
            <w:rPr/>
          </w:pPr>
          <w:hyperlink w:anchor="__RefHeading___Toc647100_2035185390">
            <w:r>
              <w:rPr>
                <w:webHidden/>
                <w:rStyle w:val="IndexLink"/>
              </w:rPr>
              <w:t>3</w:t>
            </w:r>
            <w:r>
              <w:rPr>
                <w:rStyle w:val="IndexLink"/>
                <w:rtl w:val="true"/>
              </w:rPr>
              <w:t xml:space="preserve">. </w:t>
            </w:r>
            <w:r>
              <w:rPr>
                <w:rStyle w:val="IndexLink"/>
                <w:rtl w:val="true"/>
              </w:rPr>
              <w:t>انکار امامت در سن کودکی</w:t>
            </w:r>
            <w:r>
              <w:rPr>
                <w:rStyle w:val="IndexLink"/>
                <w:rtl w:val="true"/>
              </w:rPr>
              <w:tab/>
            </w:r>
            <w:r>
              <w:rPr>
                <w:rStyle w:val="IndexLink"/>
              </w:rPr>
              <w:t>325</w:t>
            </w:r>
          </w:hyperlink>
        </w:p>
        <w:p>
          <w:pPr>
            <w:pStyle w:val="Contents5"/>
            <w:tabs>
              <w:tab w:val="clear" w:pos="7892"/>
              <w:tab w:val="right" w:pos="9026" w:leader="dot"/>
            </w:tabs>
            <w:rPr/>
          </w:pPr>
          <w:hyperlink w:anchor="__RefHeading___Toc647102_2035185390">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647104_2035185390">
            <w:r>
              <w:rPr>
                <w:webHidden/>
                <w:rStyle w:val="IndexLink"/>
                <w:rtl w:val="true"/>
              </w:rPr>
              <w:t>نقد و بررسی</w:t>
            </w:r>
            <w:r>
              <w:rPr>
                <w:rStyle w:val="IndexLink"/>
                <w:rtl w:val="true"/>
              </w:rPr>
              <w:t>:</w:t>
              <w:tab/>
            </w:r>
            <w:r>
              <w:rPr>
                <w:rStyle w:val="IndexLink"/>
              </w:rPr>
              <w:t>327</w:t>
            </w:r>
          </w:hyperlink>
        </w:p>
        <w:p>
          <w:pPr>
            <w:pStyle w:val="Contents6"/>
            <w:tabs>
              <w:tab w:val="clear" w:pos="7609"/>
              <w:tab w:val="right" w:pos="9026" w:leader="dot"/>
            </w:tabs>
            <w:rPr/>
          </w:pPr>
          <w:hyperlink w:anchor="__RefHeading___Toc647106_2035185390">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647108_2035185390">
            <w:r>
              <w:rPr>
                <w:webHidden/>
                <w:rStyle w:val="IndexLink"/>
                <w:rtl w:val="true"/>
              </w:rPr>
              <w:t>پاسخ شبهه اول</w:t>
            </w:r>
            <w:r>
              <w:rPr>
                <w:rStyle w:val="IndexLink"/>
                <w:rtl w:val="true"/>
              </w:rPr>
              <w:t>:</w:t>
              <w:tab/>
            </w:r>
            <w:r>
              <w:rPr>
                <w:rStyle w:val="IndexLink"/>
              </w:rPr>
              <w:t>327</w:t>
            </w:r>
          </w:hyperlink>
        </w:p>
        <w:p>
          <w:pPr>
            <w:pStyle w:val="Contents6"/>
            <w:tabs>
              <w:tab w:val="clear" w:pos="7609"/>
              <w:tab w:val="right" w:pos="9026" w:leader="dot"/>
            </w:tabs>
            <w:rPr/>
          </w:pPr>
          <w:hyperlink w:anchor="__RefHeading___Toc647110_2035185390">
            <w:r>
              <w:rPr>
                <w:webHidden/>
                <w:rStyle w:val="IndexLink"/>
                <w:rtl w:val="true"/>
              </w:rPr>
              <w:t>پاسخ شبهه دوم</w:t>
            </w:r>
            <w:r>
              <w:rPr>
                <w:rStyle w:val="IndexLink"/>
                <w:rtl w:val="true"/>
              </w:rPr>
              <w:t>:</w:t>
              <w:tab/>
            </w:r>
            <w:r>
              <w:rPr>
                <w:rStyle w:val="IndexLink"/>
              </w:rPr>
              <w:t>327</w:t>
            </w:r>
          </w:hyperlink>
        </w:p>
        <w:p>
          <w:pPr>
            <w:pStyle w:val="Contents4"/>
            <w:tabs>
              <w:tab w:val="clear" w:pos="8176"/>
              <w:tab w:val="right" w:pos="9026" w:leader="dot"/>
            </w:tabs>
            <w:rPr/>
          </w:pPr>
          <w:hyperlink w:anchor="__RefHeading___Toc647112_2035185390">
            <w:r>
              <w:rPr>
                <w:webHidden/>
                <w:rStyle w:val="IndexLink"/>
              </w:rPr>
              <w:t>4</w:t>
            </w:r>
            <w:r>
              <w:rPr>
                <w:rStyle w:val="IndexLink"/>
                <w:rtl w:val="true"/>
              </w:rPr>
              <w:t xml:space="preserve">. </w:t>
            </w:r>
            <w:r>
              <w:rPr>
                <w:rStyle w:val="IndexLink"/>
                <w:rtl w:val="true"/>
              </w:rPr>
              <w:t>انکار طول عمر امام زمان عج</w:t>
            </w:r>
            <w:r>
              <w:rPr>
                <w:rStyle w:val="IndexLink"/>
                <w:rtl w:val="true"/>
              </w:rPr>
              <w:tab/>
            </w:r>
            <w:r>
              <w:rPr>
                <w:rStyle w:val="IndexLink"/>
              </w:rPr>
              <w:t>330</w:t>
            </w:r>
          </w:hyperlink>
        </w:p>
        <w:p>
          <w:pPr>
            <w:pStyle w:val="Contents5"/>
            <w:tabs>
              <w:tab w:val="clear" w:pos="7892"/>
              <w:tab w:val="right" w:pos="9026" w:leader="dot"/>
            </w:tabs>
            <w:rPr/>
          </w:pPr>
          <w:hyperlink w:anchor="__RefHeading___Toc647114_2035185390">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647116_2035185390">
            <w:r>
              <w:rPr>
                <w:webHidden/>
                <w:rStyle w:val="IndexLink"/>
                <w:rtl w:val="true"/>
              </w:rPr>
              <w:t>نقد و بررسی</w:t>
            </w:r>
            <w:r>
              <w:rPr>
                <w:rStyle w:val="IndexLink"/>
                <w:rtl w:val="true"/>
              </w:rPr>
              <w:t>:</w:t>
              <w:tab/>
            </w:r>
            <w:r>
              <w:rPr>
                <w:rStyle w:val="IndexLink"/>
              </w:rPr>
              <w:t>332</w:t>
            </w:r>
          </w:hyperlink>
        </w:p>
        <w:p>
          <w:pPr>
            <w:pStyle w:val="Contents6"/>
            <w:tabs>
              <w:tab w:val="clear" w:pos="7609"/>
              <w:tab w:val="right" w:pos="9026" w:leader="dot"/>
            </w:tabs>
            <w:rPr/>
          </w:pPr>
          <w:hyperlink w:anchor="__RefHeading___Toc647118_2035185390">
            <w:r>
              <w:rPr>
                <w:webHidden/>
                <w:rStyle w:val="IndexLink"/>
                <w:rtl w:val="true"/>
              </w:rPr>
              <w:t>اشکال اول</w:t>
            </w:r>
            <w:r>
              <w:rPr>
                <w:rStyle w:val="IndexLink"/>
                <w:rtl w:val="true"/>
              </w:rPr>
              <w:t>:</w:t>
              <w:tab/>
            </w:r>
            <w:r>
              <w:rPr>
                <w:rStyle w:val="IndexLink"/>
              </w:rPr>
              <w:t>332</w:t>
            </w:r>
          </w:hyperlink>
        </w:p>
        <w:p>
          <w:pPr>
            <w:pStyle w:val="Contents6"/>
            <w:tabs>
              <w:tab w:val="clear" w:pos="7609"/>
              <w:tab w:val="right" w:pos="9026" w:leader="dot"/>
            </w:tabs>
            <w:rPr/>
          </w:pPr>
          <w:hyperlink w:anchor="__RefHeading___Toc647120_2035185390">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647122_2035185390">
            <w:r>
              <w:rPr>
                <w:webHidden/>
                <w:rStyle w:val="IndexLink"/>
                <w:rtl w:val="true"/>
              </w:rPr>
              <w:t>جواب</w:t>
            </w:r>
            <w:r>
              <w:rPr>
                <w:rStyle w:val="IndexLink"/>
                <w:rtl w:val="true"/>
              </w:rPr>
              <w:t>:</w:t>
              <w:tab/>
            </w:r>
            <w:r>
              <w:rPr>
                <w:rStyle w:val="IndexLink"/>
              </w:rPr>
              <w:t>333</w:t>
            </w:r>
          </w:hyperlink>
        </w:p>
        <w:p>
          <w:pPr>
            <w:pStyle w:val="Contents6"/>
            <w:tabs>
              <w:tab w:val="clear" w:pos="7609"/>
              <w:tab w:val="right" w:pos="9026" w:leader="dot"/>
            </w:tabs>
            <w:rPr/>
          </w:pPr>
          <w:hyperlink w:anchor="__RefHeading___Toc647124_2035185390">
            <w:r>
              <w:rPr>
                <w:webHidden/>
                <w:rStyle w:val="IndexLink"/>
                <w:rtl w:val="true"/>
              </w:rPr>
              <w:t>اشکال دوم</w:t>
            </w:r>
            <w:r>
              <w:rPr>
                <w:rStyle w:val="IndexLink"/>
                <w:rtl w:val="true"/>
              </w:rPr>
              <w:t>:</w:t>
              <w:tab/>
            </w:r>
            <w:r>
              <w:rPr>
                <w:rStyle w:val="IndexLink"/>
              </w:rPr>
              <w:t>335</w:t>
            </w:r>
          </w:hyperlink>
        </w:p>
        <w:p>
          <w:pPr>
            <w:pStyle w:val="Contents6"/>
            <w:tabs>
              <w:tab w:val="clear" w:pos="7609"/>
              <w:tab w:val="right" w:pos="9026" w:leader="dot"/>
            </w:tabs>
            <w:rPr/>
          </w:pPr>
          <w:hyperlink w:anchor="__RefHeading___Toc647126_2035185390">
            <w:r>
              <w:rPr>
                <w:webHidden/>
                <w:rStyle w:val="IndexLink"/>
                <w:rtl w:val="true"/>
              </w:rPr>
              <w:t>اشاره</w:t>
            </w:r>
            <w:r>
              <w:rPr>
                <w:rStyle w:val="IndexLink"/>
                <w:rtl w:val="true"/>
              </w:rPr>
              <w:tab/>
            </w:r>
            <w:r>
              <w:rPr>
                <w:rStyle w:val="IndexLink"/>
              </w:rPr>
              <w:t>335</w:t>
            </w:r>
          </w:hyperlink>
        </w:p>
        <w:p>
          <w:pPr>
            <w:pStyle w:val="Contents6"/>
            <w:tabs>
              <w:tab w:val="clear" w:pos="7609"/>
              <w:tab w:val="right" w:pos="9026" w:leader="dot"/>
            </w:tabs>
            <w:rPr/>
          </w:pPr>
          <w:hyperlink w:anchor="__RefHeading___Toc647128_2035185390">
            <w:r>
              <w:rPr>
                <w:webHidden/>
                <w:rStyle w:val="IndexLink"/>
                <w:rtl w:val="true"/>
              </w:rPr>
              <w:t>جواب</w:t>
            </w:r>
            <w:r>
              <w:rPr>
                <w:rStyle w:val="IndexLink"/>
                <w:rtl w:val="true"/>
              </w:rPr>
              <w:t>:</w:t>
              <w:tab/>
            </w:r>
            <w:r>
              <w:rPr>
                <w:rStyle w:val="IndexLink"/>
              </w:rPr>
              <w:t>335</w:t>
            </w:r>
          </w:hyperlink>
        </w:p>
        <w:p>
          <w:pPr>
            <w:pStyle w:val="Contents6"/>
            <w:tabs>
              <w:tab w:val="clear" w:pos="7609"/>
              <w:tab w:val="right" w:pos="9026" w:leader="dot"/>
            </w:tabs>
            <w:rPr/>
          </w:pPr>
          <w:hyperlink w:anchor="__RefHeading___Toc647130_2035185390">
            <w:r>
              <w:rPr>
                <w:webHidden/>
                <w:rStyle w:val="IndexLink"/>
                <w:rtl w:val="true"/>
              </w:rPr>
              <w:t>اشاره</w:t>
            </w:r>
            <w:r>
              <w:rPr>
                <w:rStyle w:val="IndexLink"/>
                <w:rtl w:val="true"/>
              </w:rPr>
              <w:tab/>
            </w:r>
            <w:r>
              <w:rPr>
                <w:rStyle w:val="IndexLink"/>
              </w:rPr>
              <w:t>335</w:t>
            </w:r>
          </w:hyperlink>
        </w:p>
        <w:p>
          <w:pPr>
            <w:pStyle w:val="Contents6"/>
            <w:tabs>
              <w:tab w:val="clear" w:pos="7609"/>
              <w:tab w:val="right" w:pos="9026" w:leader="dot"/>
            </w:tabs>
            <w:rPr/>
          </w:pPr>
          <w:hyperlink w:anchor="__RefHeading___Toc647132_2035185390">
            <w:r>
              <w:rPr>
                <w:webHidden/>
                <w:rStyle w:val="IndexLink"/>
              </w:rPr>
              <w:t>1</w:t>
            </w:r>
            <w:r>
              <w:rPr>
                <w:rStyle w:val="IndexLink"/>
                <w:rtl w:val="true"/>
              </w:rPr>
              <w:t xml:space="preserve">. </w:t>
            </w:r>
            <w:r>
              <w:rPr>
                <w:rStyle w:val="IndexLink"/>
                <w:rtl w:val="true"/>
              </w:rPr>
              <w:t>مبارک فوری</w:t>
            </w:r>
            <w:r>
              <w:rPr>
                <w:rStyle w:val="IndexLink"/>
                <w:rtl w:val="true"/>
              </w:rPr>
              <w:tab/>
            </w:r>
            <w:r>
              <w:rPr>
                <w:rStyle w:val="IndexLink"/>
              </w:rPr>
              <w:t>336</w:t>
            </w:r>
          </w:hyperlink>
        </w:p>
        <w:p>
          <w:pPr>
            <w:pStyle w:val="Contents6"/>
            <w:tabs>
              <w:tab w:val="clear" w:pos="7609"/>
              <w:tab w:val="right" w:pos="9026" w:leader="dot"/>
            </w:tabs>
            <w:rPr/>
          </w:pPr>
          <w:hyperlink w:anchor="__RefHeading___Toc647134_2035185390">
            <w:r>
              <w:rPr>
                <w:webHidden/>
                <w:rStyle w:val="IndexLink"/>
              </w:rPr>
              <w:t>2</w:t>
            </w:r>
            <w:r>
              <w:rPr>
                <w:rStyle w:val="IndexLink"/>
                <w:rtl w:val="true"/>
              </w:rPr>
              <w:t xml:space="preserve">. </w:t>
            </w:r>
            <w:r>
              <w:rPr>
                <w:rStyle w:val="IndexLink"/>
                <w:rtl w:val="true"/>
              </w:rPr>
              <w:t>ابن‌حجر عسقلانی</w:t>
            </w:r>
            <w:r>
              <w:rPr>
                <w:rStyle w:val="IndexLink"/>
                <w:rtl w:val="true"/>
              </w:rPr>
              <w:tab/>
            </w:r>
            <w:r>
              <w:rPr>
                <w:rStyle w:val="IndexLink"/>
              </w:rPr>
              <w:t>336</w:t>
            </w:r>
          </w:hyperlink>
        </w:p>
        <w:p>
          <w:pPr>
            <w:pStyle w:val="Contents6"/>
            <w:tabs>
              <w:tab w:val="clear" w:pos="7609"/>
              <w:tab w:val="right" w:pos="9026" w:leader="dot"/>
            </w:tabs>
            <w:rPr/>
          </w:pPr>
          <w:hyperlink w:anchor="__RefHeading___Toc647136_2035185390">
            <w:r>
              <w:rPr>
                <w:webHidden/>
                <w:rStyle w:val="IndexLink"/>
              </w:rPr>
              <w:t>3</w:t>
            </w:r>
            <w:r>
              <w:rPr>
                <w:rStyle w:val="IndexLink"/>
                <w:rtl w:val="true"/>
              </w:rPr>
              <w:t xml:space="preserve">. </w:t>
            </w:r>
            <w:r>
              <w:rPr>
                <w:rStyle w:val="IndexLink"/>
                <w:rtl w:val="true"/>
              </w:rPr>
              <w:t>زهری</w:t>
            </w:r>
            <w:r>
              <w:rPr>
                <w:rStyle w:val="IndexLink"/>
                <w:rtl w:val="true"/>
              </w:rPr>
              <w:tab/>
            </w:r>
            <w:r>
              <w:rPr>
                <w:rStyle w:val="IndexLink"/>
              </w:rPr>
              <w:t>337</w:t>
            </w:r>
          </w:hyperlink>
        </w:p>
        <w:p>
          <w:pPr>
            <w:pStyle w:val="Contents6"/>
            <w:tabs>
              <w:tab w:val="clear" w:pos="7609"/>
              <w:tab w:val="right" w:pos="9026" w:leader="dot"/>
            </w:tabs>
            <w:rPr/>
          </w:pPr>
          <w:hyperlink w:anchor="__RefHeading___Toc647138_2035185390">
            <w:r>
              <w:rPr>
                <w:webHidden/>
                <w:rStyle w:val="IndexLink"/>
                <w:rtl w:val="true"/>
              </w:rPr>
              <w:t>خدای تعالی بر هر کاری قادر است</w:t>
            </w:r>
            <w:r>
              <w:rPr>
                <w:rStyle w:val="IndexLink"/>
                <w:rtl w:val="true"/>
              </w:rPr>
              <w:tab/>
            </w:r>
            <w:r>
              <w:rPr>
                <w:rStyle w:val="IndexLink"/>
              </w:rPr>
              <w:t>337</w:t>
            </w:r>
          </w:hyperlink>
        </w:p>
        <w:p>
          <w:pPr>
            <w:pStyle w:val="Contents6"/>
            <w:tabs>
              <w:tab w:val="clear" w:pos="7609"/>
              <w:tab w:val="right" w:pos="9026" w:leader="dot"/>
            </w:tabs>
            <w:rPr/>
          </w:pPr>
          <w:hyperlink w:anchor="__RefHeading___Toc647140_2035185390">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647142_2035185390">
            <w:r>
              <w:rPr>
                <w:webHidden/>
                <w:rStyle w:val="IndexLink"/>
              </w:rPr>
              <w:t>1</w:t>
            </w:r>
            <w:r>
              <w:rPr>
                <w:rStyle w:val="IndexLink"/>
                <w:rtl w:val="true"/>
              </w:rPr>
              <w:t xml:space="preserve">. </w:t>
            </w:r>
            <w:r>
              <w:rPr>
                <w:rStyle w:val="IndexLink"/>
                <w:rtl w:val="true"/>
              </w:rPr>
              <w:t>علامه طباطبایی</w:t>
            </w:r>
            <w:r>
              <w:rPr>
                <w:rStyle w:val="IndexLink"/>
                <w:rtl w:val="true"/>
              </w:rPr>
              <w:tab/>
            </w:r>
            <w:r>
              <w:rPr>
                <w:rStyle w:val="IndexLink"/>
              </w:rPr>
              <w:t>338</w:t>
            </w:r>
          </w:hyperlink>
        </w:p>
        <w:p>
          <w:pPr>
            <w:pStyle w:val="Contents6"/>
            <w:tabs>
              <w:tab w:val="clear" w:pos="7609"/>
              <w:tab w:val="right" w:pos="9026" w:leader="dot"/>
            </w:tabs>
            <w:rPr/>
          </w:pPr>
          <w:hyperlink w:anchor="__RefHeading___Toc647144_2035185390">
            <w:r>
              <w:rPr>
                <w:webHidden/>
                <w:rStyle w:val="IndexLink"/>
              </w:rPr>
              <w:t>2</w:t>
            </w:r>
            <w:r>
              <w:rPr>
                <w:rStyle w:val="IndexLink"/>
                <w:rtl w:val="true"/>
              </w:rPr>
              <w:t xml:space="preserve">. </w:t>
            </w:r>
            <w:r>
              <w:rPr>
                <w:rStyle w:val="IndexLink"/>
                <w:rtl w:val="true"/>
              </w:rPr>
              <w:t>أزدی بلخی</w:t>
            </w:r>
            <w:r>
              <w:rPr>
                <w:rStyle w:val="IndexLink"/>
                <w:rtl w:val="true"/>
              </w:rPr>
              <w:tab/>
            </w:r>
            <w:r>
              <w:rPr>
                <w:rStyle w:val="IndexLink"/>
              </w:rPr>
              <w:t>338</w:t>
            </w:r>
          </w:hyperlink>
        </w:p>
        <w:p>
          <w:pPr>
            <w:pStyle w:val="Contents6"/>
            <w:tabs>
              <w:tab w:val="clear" w:pos="7609"/>
              <w:tab w:val="right" w:pos="9026" w:leader="dot"/>
            </w:tabs>
            <w:rPr/>
          </w:pPr>
          <w:hyperlink w:anchor="__RefHeading___Toc647146_2035185390">
            <w:r>
              <w:rPr>
                <w:webHidden/>
                <w:rStyle w:val="IndexLink"/>
              </w:rPr>
              <w:t>3</w:t>
            </w:r>
            <w:r>
              <w:rPr>
                <w:rStyle w:val="IndexLink"/>
                <w:rtl w:val="true"/>
              </w:rPr>
              <w:t xml:space="preserve">. </w:t>
            </w:r>
            <w:r>
              <w:rPr>
                <w:rStyle w:val="IndexLink"/>
                <w:rtl w:val="true"/>
              </w:rPr>
              <w:t>محمد بن جریر طبری</w:t>
            </w:r>
            <w:r>
              <w:rPr>
                <w:rStyle w:val="IndexLink"/>
                <w:rtl w:val="true"/>
              </w:rPr>
              <w:tab/>
            </w:r>
            <w:r>
              <w:rPr>
                <w:rStyle w:val="IndexLink"/>
              </w:rPr>
              <w:t>339</w:t>
            </w:r>
          </w:hyperlink>
        </w:p>
        <w:p>
          <w:pPr>
            <w:pStyle w:val="Contents6"/>
            <w:tabs>
              <w:tab w:val="clear" w:pos="7609"/>
              <w:tab w:val="right" w:pos="9026" w:leader="dot"/>
            </w:tabs>
            <w:rPr/>
          </w:pPr>
          <w:hyperlink w:anchor="__RefHeading___Toc647148_2035185390">
            <w:r>
              <w:rPr>
                <w:webHidden/>
                <w:rStyle w:val="IndexLink"/>
              </w:rPr>
              <w:t>4</w:t>
            </w:r>
            <w:r>
              <w:rPr>
                <w:rStyle w:val="IndexLink"/>
                <w:rtl w:val="true"/>
              </w:rPr>
              <w:t xml:space="preserve">. </w:t>
            </w:r>
            <w:r>
              <w:rPr>
                <w:rStyle w:val="IndexLink"/>
                <w:rtl w:val="true"/>
              </w:rPr>
              <w:t>فخررازی</w:t>
            </w:r>
            <w:r>
              <w:rPr>
                <w:rStyle w:val="IndexLink"/>
                <w:rtl w:val="true"/>
              </w:rPr>
              <w:tab/>
            </w:r>
            <w:r>
              <w:rPr>
                <w:rStyle w:val="IndexLink"/>
              </w:rPr>
              <w:t>340</w:t>
            </w:r>
          </w:hyperlink>
        </w:p>
        <w:p>
          <w:pPr>
            <w:pStyle w:val="Contents6"/>
            <w:tabs>
              <w:tab w:val="clear" w:pos="7609"/>
              <w:tab w:val="right" w:pos="9026" w:leader="dot"/>
            </w:tabs>
            <w:rPr/>
          </w:pPr>
          <w:hyperlink w:anchor="__RefHeading___Toc647150_2035185390">
            <w:r>
              <w:rPr>
                <w:webHidden/>
                <w:rStyle w:val="IndexLink"/>
              </w:rPr>
              <w:t>5</w:t>
            </w:r>
            <w:r>
              <w:rPr>
                <w:rStyle w:val="IndexLink"/>
                <w:rtl w:val="true"/>
              </w:rPr>
              <w:t xml:space="preserve">. </w:t>
            </w:r>
            <w:r>
              <w:rPr>
                <w:rStyle w:val="IndexLink"/>
                <w:rtl w:val="true"/>
              </w:rPr>
              <w:t>جلال‌الدین سیوطی</w:t>
            </w:r>
            <w:r>
              <w:rPr>
                <w:rStyle w:val="IndexLink"/>
                <w:rtl w:val="true"/>
              </w:rPr>
              <w:tab/>
            </w:r>
            <w:r>
              <w:rPr>
                <w:rStyle w:val="IndexLink"/>
              </w:rPr>
              <w:t>341</w:t>
            </w:r>
          </w:hyperlink>
        </w:p>
        <w:p>
          <w:pPr>
            <w:pStyle w:val="Contents6"/>
            <w:tabs>
              <w:tab w:val="clear" w:pos="7609"/>
              <w:tab w:val="right" w:pos="9026" w:leader="dot"/>
            </w:tabs>
            <w:rPr/>
          </w:pPr>
          <w:hyperlink w:anchor="__RefHeading___Toc647152_2035185390">
            <w:r>
              <w:rPr>
                <w:webHidden/>
                <w:rStyle w:val="IndexLink"/>
              </w:rPr>
              <w:t>6</w:t>
            </w:r>
            <w:r>
              <w:rPr>
                <w:rStyle w:val="IndexLink"/>
                <w:rtl w:val="true"/>
              </w:rPr>
              <w:t xml:space="preserve">. </w:t>
            </w:r>
            <w:r>
              <w:rPr>
                <w:rStyle w:val="IndexLink"/>
                <w:rtl w:val="true"/>
              </w:rPr>
              <w:t>شوکانی</w:t>
            </w:r>
            <w:r>
              <w:rPr>
                <w:rStyle w:val="IndexLink"/>
                <w:rtl w:val="true"/>
              </w:rPr>
              <w:tab/>
            </w:r>
            <w:r>
              <w:rPr>
                <w:rStyle w:val="IndexLink"/>
              </w:rPr>
              <w:t>342</w:t>
            </w:r>
          </w:hyperlink>
        </w:p>
        <w:p>
          <w:pPr>
            <w:pStyle w:val="Contents6"/>
            <w:tabs>
              <w:tab w:val="clear" w:pos="7609"/>
              <w:tab w:val="right" w:pos="9026" w:leader="dot"/>
            </w:tabs>
            <w:rPr/>
          </w:pPr>
          <w:hyperlink w:anchor="__RefHeading___Toc647154_2035185390">
            <w:r>
              <w:rPr>
                <w:webHidden/>
                <w:rStyle w:val="IndexLink"/>
                <w:rtl w:val="true"/>
              </w:rPr>
              <w:t>اشکال سوم</w:t>
            </w:r>
            <w:r>
              <w:rPr>
                <w:rStyle w:val="IndexLink"/>
                <w:rtl w:val="true"/>
              </w:rPr>
              <w:t>:</w:t>
              <w:tab/>
            </w:r>
            <w:r>
              <w:rPr>
                <w:rStyle w:val="IndexLink"/>
              </w:rPr>
              <w:t>343</w:t>
            </w:r>
          </w:hyperlink>
        </w:p>
        <w:p>
          <w:pPr>
            <w:pStyle w:val="Contents6"/>
            <w:tabs>
              <w:tab w:val="clear" w:pos="7609"/>
              <w:tab w:val="right" w:pos="9026" w:leader="dot"/>
            </w:tabs>
            <w:rPr/>
          </w:pPr>
          <w:hyperlink w:anchor="__RefHeading___Toc647156_2035185390">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647158_2035185390">
            <w:r>
              <w:rPr>
                <w:webHidden/>
                <w:rStyle w:val="IndexLink"/>
                <w:rtl w:val="true"/>
              </w:rPr>
              <w:t>جواب</w:t>
            </w:r>
            <w:r>
              <w:rPr>
                <w:rStyle w:val="IndexLink"/>
                <w:rtl w:val="true"/>
              </w:rPr>
              <w:t>:</w:t>
              <w:tab/>
            </w:r>
            <w:r>
              <w:rPr>
                <w:rStyle w:val="IndexLink"/>
              </w:rPr>
              <w:t>343</w:t>
            </w:r>
          </w:hyperlink>
        </w:p>
        <w:p>
          <w:pPr>
            <w:pStyle w:val="Contents6"/>
            <w:tabs>
              <w:tab w:val="clear" w:pos="7609"/>
              <w:tab w:val="right" w:pos="9026" w:leader="dot"/>
            </w:tabs>
            <w:rPr/>
          </w:pPr>
          <w:hyperlink w:anchor="__RefHeading___Toc647160_2035185390">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647162_2035185390">
            <w:r>
              <w:rPr>
                <w:webHidden/>
                <w:rStyle w:val="IndexLink"/>
              </w:rPr>
              <w:t>1</w:t>
            </w:r>
            <w:r>
              <w:rPr>
                <w:rStyle w:val="IndexLink"/>
                <w:rtl w:val="true"/>
              </w:rPr>
              <w:t xml:space="preserve">. </w:t>
            </w:r>
            <w:r>
              <w:rPr>
                <w:rStyle w:val="IndexLink"/>
                <w:rtl w:val="true"/>
              </w:rPr>
              <w:t>ابن‌حجر عسقلانی</w:t>
            </w:r>
            <w:r>
              <w:rPr>
                <w:rStyle w:val="IndexLink"/>
                <w:rtl w:val="true"/>
              </w:rPr>
              <w:tab/>
            </w:r>
            <w:r>
              <w:rPr>
                <w:rStyle w:val="IndexLink"/>
              </w:rPr>
              <w:t>343</w:t>
            </w:r>
          </w:hyperlink>
        </w:p>
        <w:p>
          <w:pPr>
            <w:pStyle w:val="Contents6"/>
            <w:tabs>
              <w:tab w:val="clear" w:pos="7609"/>
              <w:tab w:val="right" w:pos="9026" w:leader="dot"/>
            </w:tabs>
            <w:rPr/>
          </w:pPr>
          <w:hyperlink w:anchor="__RefHeading___Toc647164_2035185390">
            <w:r>
              <w:rPr>
                <w:webHidden/>
                <w:rStyle w:val="IndexLink"/>
              </w:rPr>
              <w:t>2</w:t>
            </w:r>
            <w:r>
              <w:rPr>
                <w:rStyle w:val="IndexLink"/>
                <w:rtl w:val="true"/>
              </w:rPr>
              <w:t xml:space="preserve">. </w:t>
            </w:r>
            <w:r>
              <w:rPr>
                <w:rStyle w:val="IndexLink"/>
                <w:rtl w:val="true"/>
              </w:rPr>
              <w:t>شیخ سلیمان قندوزی</w:t>
            </w:r>
            <w:r>
              <w:rPr>
                <w:rStyle w:val="IndexLink"/>
                <w:rtl w:val="true"/>
              </w:rPr>
              <w:tab/>
            </w:r>
            <w:r>
              <w:rPr>
                <w:rStyle w:val="IndexLink"/>
              </w:rPr>
              <w:t>344</w:t>
            </w:r>
          </w:hyperlink>
        </w:p>
        <w:p>
          <w:pPr>
            <w:pStyle w:val="Contents6"/>
            <w:tabs>
              <w:tab w:val="clear" w:pos="7609"/>
              <w:tab w:val="right" w:pos="9026" w:leader="dot"/>
            </w:tabs>
            <w:rPr/>
          </w:pPr>
          <w:hyperlink w:anchor="__RefHeading___Toc647166_2035185390">
            <w:r>
              <w:rPr>
                <w:webHidden/>
                <w:rStyle w:val="IndexLink"/>
              </w:rPr>
              <w:t>3</w:t>
            </w:r>
            <w:r>
              <w:rPr>
                <w:rStyle w:val="IndexLink"/>
                <w:rtl w:val="true"/>
              </w:rPr>
              <w:t xml:space="preserve">. </w:t>
            </w:r>
            <w:r>
              <w:rPr>
                <w:rStyle w:val="IndexLink"/>
                <w:rtl w:val="true"/>
              </w:rPr>
              <w:t>زمخشری</w:t>
            </w:r>
            <w:r>
              <w:rPr>
                <w:rStyle w:val="IndexLink"/>
                <w:rtl w:val="true"/>
              </w:rPr>
              <w:tab/>
            </w:r>
            <w:r>
              <w:rPr>
                <w:rStyle w:val="IndexLink"/>
              </w:rPr>
              <w:t>345</w:t>
            </w:r>
          </w:hyperlink>
        </w:p>
        <w:p>
          <w:pPr>
            <w:pStyle w:val="Contents6"/>
            <w:tabs>
              <w:tab w:val="clear" w:pos="7609"/>
              <w:tab w:val="right" w:pos="9026" w:leader="dot"/>
            </w:tabs>
            <w:rPr/>
          </w:pPr>
          <w:hyperlink w:anchor="__RefHeading___Toc647168_2035185390">
            <w:r>
              <w:rPr>
                <w:webHidden/>
                <w:rStyle w:val="IndexLink"/>
              </w:rPr>
              <w:t>4</w:t>
            </w:r>
            <w:r>
              <w:rPr>
                <w:rStyle w:val="IndexLink"/>
                <w:rtl w:val="true"/>
              </w:rPr>
              <w:t xml:space="preserve">. </w:t>
            </w:r>
            <w:r>
              <w:rPr>
                <w:rStyle w:val="IndexLink"/>
                <w:rtl w:val="true"/>
              </w:rPr>
              <w:t>نووی</w:t>
            </w:r>
            <w:r>
              <w:rPr>
                <w:rStyle w:val="IndexLink"/>
                <w:rtl w:val="true"/>
              </w:rPr>
              <w:tab/>
            </w:r>
            <w:r>
              <w:rPr>
                <w:rStyle w:val="IndexLink"/>
              </w:rPr>
              <w:t>345</w:t>
            </w:r>
          </w:hyperlink>
        </w:p>
        <w:p>
          <w:pPr>
            <w:pStyle w:val="Contents6"/>
            <w:tabs>
              <w:tab w:val="clear" w:pos="7609"/>
              <w:tab w:val="right" w:pos="9026" w:leader="dot"/>
            </w:tabs>
            <w:rPr/>
          </w:pPr>
          <w:hyperlink w:anchor="__RefHeading___Toc647170_2035185390">
            <w:r>
              <w:rPr>
                <w:webHidden/>
                <w:rStyle w:val="IndexLink"/>
              </w:rPr>
              <w:t>5</w:t>
            </w:r>
            <w:r>
              <w:rPr>
                <w:rStyle w:val="IndexLink"/>
                <w:rtl w:val="true"/>
              </w:rPr>
              <w:t xml:space="preserve">. </w:t>
            </w:r>
            <w:r>
              <w:rPr>
                <w:rStyle w:val="IndexLink"/>
                <w:rtl w:val="true"/>
              </w:rPr>
              <w:t>بدرالدین عینی</w:t>
            </w:r>
            <w:r>
              <w:rPr>
                <w:rStyle w:val="IndexLink"/>
                <w:rtl w:val="true"/>
              </w:rPr>
              <w:tab/>
            </w:r>
            <w:r>
              <w:rPr>
                <w:rStyle w:val="IndexLink"/>
              </w:rPr>
              <w:t>346</w:t>
            </w:r>
          </w:hyperlink>
        </w:p>
        <w:p>
          <w:pPr>
            <w:pStyle w:val="Contents6"/>
            <w:tabs>
              <w:tab w:val="clear" w:pos="7609"/>
              <w:tab w:val="right" w:pos="9026" w:leader="dot"/>
            </w:tabs>
            <w:rPr/>
          </w:pPr>
          <w:hyperlink w:anchor="__RefHeading___Toc647172_2035185390">
            <w:r>
              <w:rPr>
                <w:webHidden/>
                <w:rStyle w:val="IndexLink"/>
              </w:rPr>
              <w:t>6</w:t>
            </w:r>
            <w:r>
              <w:rPr>
                <w:rStyle w:val="IndexLink"/>
                <w:rtl w:val="true"/>
              </w:rPr>
              <w:t xml:space="preserve">. </w:t>
            </w:r>
            <w:r>
              <w:rPr>
                <w:rStyle w:val="IndexLink"/>
                <w:rtl w:val="true"/>
              </w:rPr>
              <w:t>آلوسی</w:t>
            </w:r>
            <w:r>
              <w:rPr>
                <w:rStyle w:val="IndexLink"/>
                <w:rtl w:val="true"/>
              </w:rPr>
              <w:tab/>
            </w:r>
            <w:r>
              <w:rPr>
                <w:rStyle w:val="IndexLink"/>
              </w:rPr>
              <w:t>347</w:t>
            </w:r>
          </w:hyperlink>
        </w:p>
        <w:p>
          <w:pPr>
            <w:pStyle w:val="Contents6"/>
            <w:tabs>
              <w:tab w:val="clear" w:pos="7609"/>
              <w:tab w:val="right" w:pos="9026" w:leader="dot"/>
            </w:tabs>
            <w:rPr/>
          </w:pPr>
          <w:hyperlink w:anchor="__RefHeading___Toc647174_2035185390">
            <w:r>
              <w:rPr>
                <w:webHidden/>
                <w:rStyle w:val="IndexLink"/>
              </w:rPr>
              <w:t>7</w:t>
            </w:r>
            <w:r>
              <w:rPr>
                <w:rStyle w:val="IndexLink"/>
                <w:rtl w:val="true"/>
              </w:rPr>
              <w:t xml:space="preserve">. </w:t>
            </w:r>
            <w:r>
              <w:rPr>
                <w:rStyle w:val="IndexLink"/>
                <w:rtl w:val="true"/>
              </w:rPr>
              <w:t>ابن سمعون بغدادی و دمیری شافعی</w:t>
            </w:r>
            <w:r>
              <w:rPr>
                <w:rStyle w:val="IndexLink"/>
                <w:rtl w:val="true"/>
              </w:rPr>
              <w:tab/>
            </w:r>
            <w:r>
              <w:rPr>
                <w:rStyle w:val="IndexLink"/>
              </w:rPr>
              <w:t>347</w:t>
            </w:r>
          </w:hyperlink>
        </w:p>
        <w:p>
          <w:pPr>
            <w:pStyle w:val="Contents6"/>
            <w:tabs>
              <w:tab w:val="clear" w:pos="7609"/>
              <w:tab w:val="right" w:pos="9026" w:leader="dot"/>
            </w:tabs>
            <w:rPr/>
          </w:pPr>
          <w:hyperlink w:anchor="__RefHeading___Toc647176_2035185390">
            <w:r>
              <w:rPr>
                <w:webHidden/>
                <w:rStyle w:val="IndexLink"/>
              </w:rPr>
              <w:t>8</w:t>
            </w:r>
            <w:r>
              <w:rPr>
                <w:rStyle w:val="IndexLink"/>
                <w:rtl w:val="true"/>
              </w:rPr>
              <w:t xml:space="preserve">. </w:t>
            </w:r>
            <w:r>
              <w:rPr>
                <w:rStyle w:val="IndexLink"/>
                <w:rtl w:val="true"/>
              </w:rPr>
              <w:t>عبدالرئوف مناوی</w:t>
            </w:r>
            <w:r>
              <w:rPr>
                <w:rStyle w:val="IndexLink"/>
                <w:rtl w:val="true"/>
              </w:rPr>
              <w:tab/>
            </w:r>
            <w:r>
              <w:rPr>
                <w:rStyle w:val="IndexLink"/>
              </w:rPr>
              <w:t>348</w:t>
            </w:r>
          </w:hyperlink>
        </w:p>
        <w:p>
          <w:pPr>
            <w:pStyle w:val="Contents6"/>
            <w:tabs>
              <w:tab w:val="clear" w:pos="7609"/>
              <w:tab w:val="right" w:pos="9026" w:leader="dot"/>
            </w:tabs>
            <w:rPr/>
          </w:pPr>
          <w:hyperlink w:anchor="__RefHeading___Toc647178_2035185390">
            <w:r>
              <w:rPr>
                <w:webHidden/>
                <w:rStyle w:val="IndexLink"/>
              </w:rPr>
              <w:t>9</w:t>
            </w:r>
            <w:r>
              <w:rPr>
                <w:rStyle w:val="IndexLink"/>
                <w:rtl w:val="true"/>
              </w:rPr>
              <w:t xml:space="preserve">. </w:t>
            </w:r>
            <w:r>
              <w:rPr>
                <w:rStyle w:val="IndexLink"/>
                <w:rtl w:val="true"/>
              </w:rPr>
              <w:t xml:space="preserve">قرطبی در تفسیر </w:t>
            </w:r>
            <w:r>
              <w:rPr>
                <w:rStyle w:val="IndexLink"/>
                <w:rtl w:val="true"/>
              </w:rPr>
              <w:t>«</w:t>
            </w:r>
            <w:r>
              <w:rPr>
                <w:rStyle w:val="IndexLink"/>
                <w:rtl w:val="true"/>
              </w:rPr>
              <w:t>الجامع لأحکام القرآن</w:t>
            </w:r>
            <w:r>
              <w:rPr>
                <w:rStyle w:val="IndexLink"/>
                <w:rtl w:val="true"/>
              </w:rPr>
              <w:t>»</w:t>
              <w:tab/>
            </w:r>
            <w:r>
              <w:rPr>
                <w:rStyle w:val="IndexLink"/>
              </w:rPr>
              <w:t>348</w:t>
            </w:r>
          </w:hyperlink>
        </w:p>
        <w:p>
          <w:pPr>
            <w:pStyle w:val="Contents6"/>
            <w:tabs>
              <w:tab w:val="clear" w:pos="7609"/>
              <w:tab w:val="right" w:pos="9026" w:leader="dot"/>
            </w:tabs>
            <w:rPr/>
          </w:pPr>
          <w:hyperlink w:anchor="__RefHeading___Toc647180_2035185390">
            <w:r>
              <w:rPr>
                <w:webHidden/>
                <w:rStyle w:val="IndexLink"/>
              </w:rPr>
              <w:t>10</w:t>
            </w:r>
            <w:r>
              <w:rPr>
                <w:rStyle w:val="IndexLink"/>
                <w:rtl w:val="true"/>
              </w:rPr>
              <w:t xml:space="preserve">. </w:t>
            </w:r>
            <w:r>
              <w:rPr>
                <w:rStyle w:val="IndexLink"/>
                <w:rtl w:val="true"/>
              </w:rPr>
              <w:t>خلیل بن احمد فراهیدی</w:t>
            </w:r>
            <w:r>
              <w:rPr>
                <w:rStyle w:val="IndexLink"/>
                <w:rtl w:val="true"/>
              </w:rPr>
              <w:tab/>
            </w:r>
            <w:r>
              <w:rPr>
                <w:rStyle w:val="IndexLink"/>
              </w:rPr>
              <w:t>348</w:t>
            </w:r>
          </w:hyperlink>
        </w:p>
        <w:p>
          <w:pPr>
            <w:pStyle w:val="Contents6"/>
            <w:tabs>
              <w:tab w:val="clear" w:pos="7609"/>
              <w:tab w:val="right" w:pos="9026" w:leader="dot"/>
            </w:tabs>
            <w:rPr/>
          </w:pPr>
          <w:hyperlink w:anchor="__RefHeading___Toc647182_2035185390">
            <w:r>
              <w:rPr>
                <w:webHidden/>
                <w:rStyle w:val="IndexLink"/>
              </w:rPr>
              <w:t>11</w:t>
            </w:r>
            <w:r>
              <w:rPr>
                <w:rStyle w:val="IndexLink"/>
                <w:rtl w:val="true"/>
              </w:rPr>
              <w:t xml:space="preserve">. </w:t>
            </w:r>
            <w:r>
              <w:rPr>
                <w:rStyle w:val="IndexLink"/>
                <w:rtl w:val="true"/>
              </w:rPr>
              <w:t>شنقیطی</w:t>
            </w:r>
            <w:r>
              <w:rPr>
                <w:rStyle w:val="IndexLink"/>
                <w:rtl w:val="true"/>
              </w:rPr>
              <w:tab/>
            </w:r>
            <w:r>
              <w:rPr>
                <w:rStyle w:val="IndexLink"/>
              </w:rPr>
              <w:t>349</w:t>
            </w:r>
          </w:hyperlink>
        </w:p>
        <w:p>
          <w:pPr>
            <w:pStyle w:val="Contents5"/>
            <w:tabs>
              <w:tab w:val="clear" w:pos="7892"/>
              <w:tab w:val="right" w:pos="9026" w:leader="dot"/>
            </w:tabs>
            <w:rPr/>
          </w:pPr>
          <w:hyperlink w:anchor="__RefHeading___Toc647184_2035185390">
            <w:r>
              <w:rPr>
                <w:webHidden/>
                <w:rStyle w:val="IndexLink"/>
                <w:rtl w:val="true"/>
              </w:rPr>
              <w:t>جمع بندی</w:t>
            </w:r>
            <w:r>
              <w:rPr>
                <w:rStyle w:val="IndexLink"/>
                <w:rtl w:val="true"/>
              </w:rPr>
              <w:tab/>
            </w:r>
            <w:r>
              <w:rPr>
                <w:rStyle w:val="IndexLink"/>
              </w:rPr>
              <w:t>349</w:t>
            </w:r>
          </w:hyperlink>
        </w:p>
        <w:p>
          <w:pPr>
            <w:pStyle w:val="Contents5"/>
            <w:tabs>
              <w:tab w:val="clear" w:pos="7892"/>
              <w:tab w:val="right" w:pos="9026" w:leader="dot"/>
            </w:tabs>
            <w:rPr/>
          </w:pPr>
          <w:hyperlink w:anchor="__RefHeading___Toc647186_2035185390">
            <w:r>
              <w:rPr>
                <w:webHidden/>
                <w:rStyle w:val="IndexLink"/>
                <w:rtl w:val="true"/>
              </w:rPr>
              <w:t>نتیجه گیری</w:t>
            </w:r>
            <w:r>
              <w:rPr>
                <w:rStyle w:val="IndexLink"/>
                <w:rtl w:val="true"/>
              </w:rPr>
              <w:tab/>
            </w:r>
            <w:r>
              <w:rPr>
                <w:rStyle w:val="IndexLink"/>
              </w:rPr>
              <w:t>351</w:t>
            </w:r>
          </w:hyperlink>
        </w:p>
        <w:p>
          <w:pPr>
            <w:pStyle w:val="Contents2"/>
            <w:tabs>
              <w:tab w:val="clear" w:pos="8743"/>
              <w:tab w:val="right" w:pos="9026" w:leader="dot"/>
            </w:tabs>
            <w:rPr/>
          </w:pPr>
          <w:hyperlink w:anchor="__RefHeading___Toc647188_2035185390">
            <w:r>
              <w:rPr>
                <w:webHidden/>
                <w:rStyle w:val="IndexLink"/>
                <w:rtl w:val="true"/>
              </w:rPr>
              <w:t>کتابنامه</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72_43397"/>
      <w:bookmarkStart w:id="1" w:name="pg4672_43397"/>
      <w:bookmarkEnd w:id="1"/>
    </w:p>
    <w:p>
      <w:pPr>
        <w:pStyle w:val="Heading2"/>
        <w:numPr>
          <w:ilvl w:val="1"/>
          <w:numId w:val="1"/>
        </w:numPr>
        <w:rPr/>
      </w:pPr>
      <w:bookmarkStart w:id="2" w:name="pg4672_43397"/>
      <w:bookmarkStart w:id="3" w:name="__RefHeading___Toc64646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بامری، جواد،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شبهات ابن‌تیمیه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جواد بامری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همچنین یه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شبهات ابن تیمیه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احمدبن عبدالحلیم، </w:t>
      </w:r>
      <w:r>
        <w:rPr>
          <w:rFonts w:ascii="IRNazanin" w:hAnsi="IRNazanin" w:eastAsia="IRNazanin"/>
          <w:color w:val="111111"/>
          <w:sz w:val="28"/>
          <w:sz w:val="28"/>
          <w:szCs w:val="28"/>
          <w:lang w:bidi="fa-IR"/>
        </w:rPr>
        <w:t>۶۶۱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۳۲۷۸۱۸۱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6468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bookmarkStart w:id="7" w:name="pg4672_43406"/>
    </w:p>
    <w:p>
      <w:pPr>
        <w:pStyle w:val="Heading2"/>
        <w:numPr>
          <w:ilvl w:val="1"/>
          <w:numId w:val="1"/>
        </w:numPr>
        <w:rPr/>
      </w:pPr>
      <w:bookmarkStart w:id="8" w:name="__RefHeading___Toc646470_2035185390"/>
      <w:bookmarkStart w:id="9" w:name="_Toc3"/>
      <w:bookmarkEnd w:id="7"/>
      <w:bookmarkEnd w:id="8"/>
      <w:r>
        <w:rPr>
          <w:rtl w:val="true"/>
        </w:rPr>
        <w:t>تقدیم به</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شهید حمید باکری</w:t>
      </w:r>
      <w:bookmarkStart w:id="10" w:name="pg4672_43407"/>
    </w:p>
    <w:p>
      <w:pPr>
        <w:pStyle w:val="Heading2"/>
        <w:numPr>
          <w:ilvl w:val="1"/>
          <w:numId w:val="1"/>
        </w:numPr>
        <w:rPr/>
      </w:pPr>
      <w:bookmarkStart w:id="11" w:name="__RefHeading___Toc646472_203518539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و کلیات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لفظی و اصطلاحی اهل‌بیت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اهل‌بیت در لغت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اهل‌بیت در اصطلاح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اهل‌بیت در روایات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اهل‌بیت در قرآن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اهل‌بیت از دیدگاه فریقین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زندگی‌نامه ابن‌تیمیه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آراء و عقاید ابن تیمیه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تناقضات آراء ابن‌تیمیه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ابن‌تیمیه در برخورد با مسائل مختلف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او در جرح و تعدیل </w:t>
      </w:r>
      <w:r>
        <w:rPr>
          <w:rFonts w:eastAsia="IRNazanin" w:cs="IRNazanin"/>
          <w:color w:val="111111"/>
          <w:sz w:val="28"/>
          <w:szCs w:val="28"/>
          <w:lang w:bidi="fa-IR"/>
        </w:rPr>
        <w:t>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او در مورد قرآن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عنوان شرک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عنوان بدعت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تجسیم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اجماعات وهمی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مغرضانة روایات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حقایق تاریخی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به شیعیان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از دیدگاه اهل تسنن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مؤلفین یا مناظره‌کنندگان در ردّ ابن‌تیمیه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علمای اهل تسنن با ابن‌تیمیه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نوشته شده علیه ابن‌تیمیه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نسخه‌های قدیمی کتاب‌های نگارش یافته علیه ابن تیمیه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ناصبی بودن ابن‌تیمیه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ناصبی از دیدگاه اهل تسنن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ناصبی از دیدگاه علمای اهل تسنن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آراء ابن‌تیمیه در مورد اهل‌بیت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دیدگاه‌های ابن‌تیمیه در مورد آیات فضائل اهل‌بیت علیه السلام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با نزول آیة مباهله در شأن اهل‌بیت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راویان حدیث مباهله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توجیه آیة تطهیر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تضعیف شأن نزول آیة مودّت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حدیث سفینه نوح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آرای ابن‌تیمیه در مورد امیرالمؤمنین علیه السلام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همه فضائل حضرت علی علیه السلام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تضعیف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اعتراف علمای اهل تسنن به صحّت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شمس‌الدین الجزری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اسماعیل ابن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نقل حدیث غدیر در کتب اهل تسنن </w:t>
      </w:r>
      <w:r>
        <w:rPr>
          <w:rFonts w:eastAsia="IRNazanin" w:cs="IRNazanin"/>
          <w:color w:val="111111"/>
          <w:sz w:val="28"/>
          <w:szCs w:val="28"/>
          <w:lang w:bidi="fa-IR"/>
        </w:rPr>
        <w:t>111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از أبوطفیل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ابن‌ماجه قزوینی از سعدبن أبی وقاص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ابن‌ماجهْ قزوینی از براءبن عازب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عسقلانی از امیرمؤمنان علیه السلام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از ریاح بن الحرث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حنبل از أبی‌طفیل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تکذیب ذیل حدیث غدیر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مؤاخاهْ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تضعیف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جعلی دانستن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زید بن ارقم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ابن‌عباس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سعد بن أبی‌وقاص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عمر بن الخطاب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عبدالله‌بن عمر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اعتراف علمای اهل تسنن بر صحت و تواتر حدیث سد الابواب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تضعیف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اقضاکم علی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همسر پیامبر اکرم صلی الله علیه و آله وسلم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ابی‌وقاص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ابوسعیدخدری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عجزه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اعتراف بزرگان اهل تسنن درباره حدیث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تکذیب حدیث یکی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حضرت علی علیه السلام و رسول اکرم صلی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تضعیف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امیرالمؤمنین علیه السلام با ناکثین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پیامبر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تضعیف دلالت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علمای اهل تسنن درباره تفسیر این آیه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ابوبکر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عمر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بررسی سندی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استعمال کلمه ولی توسط دیگران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تهمت ابن تیمیه درباره نزول آیة حرمت شراب در حق امیرالمؤمنین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با شأن نزول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شأن نزول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علی علیه السلام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شان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مقدم بودن خلفا بر امام علی 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برتری عمر بر امام علی علیه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بهره‌مندی خلیفة دوم از حضرت علی علیه السلام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بغض صحابه نسبت به حضرت علی علیه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بیعت نکردن بیشتر مردم با حضرت علی علیه السلام </w:t>
      </w:r>
      <w:r>
        <w:rPr>
          <w:rFonts w:eastAsia="IRNazanin" w:cs="IRNazanin"/>
          <w:color w:val="111111"/>
          <w:sz w:val="28"/>
          <w:szCs w:val="28"/>
          <w:lang w:bidi="fa-IR"/>
        </w:rPr>
        <w:t>215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دیدگاه‌ها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موقعیت علمی امیرالمؤمنین علی علیه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بر هزار رکعت نماز حضرت علی علیه السلام در شبانه روز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 و اذیت شرعی ابوبکر نسبت به حضرت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خواستگاری ساختگی امام علی علیه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بررسی حدیث خواستگاری حضرت علی علیه السلام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مسور، متناسب با افسانه نیست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مسور، لخت و عریان در مقابل پیامبر صلی الله علیه و آله وسلم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دشمنی مسور بن مخرمهْ با اهل‌بیت علیه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عدم امکان این خواستگاری از منظر تاریخی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افسانة خواستگاری از دیدگاه اهل‌بیت علیه السلام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اسلام و ایمان علی علیه السلام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اسلام وایمان علی علیه السلام از منظر روایات فریقین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شجاعت حضرت علی علیه السلام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اینکه حضرت علی علیه السلام اولین نمازگزار با رسول خدا صلی الله علیه و آله وسلم  بود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دنیا‌طلبی حضرت علی علیه السلام در جنگ‌ها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با حضرت علی علیه السلام ، جنگ با خدا و رسول او است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انتقاد از حکومت حضرت علی علیه السلام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سوختن کتابخانه ها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خشونت با اهل علم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شیوه امامان شیعه در کشورگشایی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بخشنامة امیرمؤمنان علی علیه السلام به مالک اشتر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ابن‌تیمیه در مورد حضرت زهراسلام الله علیها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فاطمه سلام الله علیها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توسط علمای متقدّم بر ابن تیمیه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توسط علمای متأخر بر ابن تیمیه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حدیث مذکور از دیدگاه محدّثین عامه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راویان حدیث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تأیید صحّت حدیث توسط ابوبکر و عمر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بضعهْ منیْ فمن اغضبها اغضبنی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یغضب لغضب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نفاق دادن به حضرت زهرا سلام الله علیها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اعتراض به حزن شدید حضرت زهرا سلام الله علیها در رحلت رسول اکرم صلی الله علیها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اعتراض به شکوة حضرت زهرا سلام الله علیها از ابوبکر و عمر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به قهر کردن حضرت زهراسلام الله علیها با ابوبکر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وصیت حضرت زهراسلام الله علیها به دفن شبانه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انکار فضائل امام حسن و امام حسین‘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فضائل مشترک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اعلمیّت امام حسن و امام حسین‘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امام حسن علیه السلام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امام حسین علیه السلام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برتری شیخین بر امام حسن و امام حسین علیه 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احادیث سروران جوانان بهشت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احادیث سروران پیران بهشت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فضائل امام حسین علیه السلام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کم‌توجهی رسول خداصلی الله علیه وآله به امام حسین علیه السلام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طعن بر قیام امام حسین علیه السلام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از بنی‌امیه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نقش بارز یزید در شهادت امام حسین علیه السلام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انکار اتفاقات بعد از شهات امام حسین علیه السلام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ابن‌تیمیه در مورد حضرت مهدی علیه السلام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وجود حضرت مهدی علیه السلام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اعترافات بزرگان اهل تسنن به ولادت حضرت مهدی عج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شیعه در سرداب</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امامت در سن کودکی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پاسخ شبهه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پاسخ شبهه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طول عمر امام زمان عج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خدای تعالی بر هر کاری قادر است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lang w:bidi="fa-IR"/>
        </w:rPr>
        <w:t>353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357</w:t>
      </w:r>
      <w:bookmarkStart w:id="13" w:name="pg4672_43426"/>
    </w:p>
    <w:p>
      <w:pPr>
        <w:pStyle w:val="Heading2"/>
        <w:numPr>
          <w:ilvl w:val="1"/>
          <w:numId w:val="1"/>
        </w:numPr>
        <w:rPr/>
      </w:pPr>
      <w:bookmarkStart w:id="14" w:name="__RefHeading___Toc646474_2035185390"/>
      <w:bookmarkStart w:id="15" w:name="_Toc5"/>
      <w:bookmarkEnd w:id="13"/>
      <w:bookmarkEnd w:id="14"/>
      <w:r>
        <w:rPr>
          <w:rtl w:val="true"/>
        </w:rPr>
        <w:t>مقدمه استاد انصاری بویر‌احمدی</w:t>
      </w:r>
      <w:bookmarkEnd w:id="15"/>
    </w:p>
    <w:p>
      <w:pPr>
        <w:pStyle w:val="BookText"/>
        <w:rPr/>
      </w:pPr>
      <w:r>
        <w:rPr>
          <w:rFonts w:ascii="IRNazanin" w:hAnsi="IRNazanin" w:eastAsia="IRNazanin"/>
          <w:color w:val="111111"/>
          <w:sz w:val="28"/>
          <w:sz w:val="28"/>
          <w:szCs w:val="28"/>
          <w:rtl w:val="true"/>
          <w:lang w:bidi="fa-IR"/>
        </w:rPr>
        <w:t>حمد و سپاس بی‌حد و حصر مخصوص ذات اقدس حضرت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فراوان خالق و خلایق، نثار پاکیزه گوهران آسمان عصمت، بزرگ هادیان الاهی، پیامبر اعظم صلی الله علیه وآله و اهل بیت اطهرش علیه السّلام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مبعث رسول مکرم اسلام صلی الله علیه وآله، جهان با اراد‌ی خاص الاهی و ندای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رخوت و خواب غفلت بیدار شد و با رحمت الهی و گسترش معارف ناب اسلام توسط پیامبر اعظم صلی الله علیه و آله وسلم  و اهل بیت او، بساط غل و زنجیر دنیاپرستی و آداب و رسوم جاهلی در حال برچیده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عنوان دین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 دو پایه‌ی قرآن و عترت برای آیندگان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وآله، پیوسته بر تمسک و تقرب و تقید به این دو اصل مهم اصرار داشتند و پیوسته با تعابیر و الفاظ مختلف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بیتی ما ان تمسکتم بهما لن تضلوا ابدا</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کمال تأسف، دشمنان دین حق و حقیقت و مخالفان اسلام اصیل، پس از رسول خداصلی الله علیه وآله جامعة اسلامی را از این دو ثقل بزرگ، دور نگه داشته و امت اسلام را از رهبری آنان محروم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منصبان، زمامداران و دشمنان داخلی و خارجی اسلام، اعم از جاهلان متنسّک، عالمان متهتک وغاصبان متعصب، آیات ولایت در قرآن</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 اطاعت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وَاُولِی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 اکمال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 رَضیتُ لَکُمُ الاِسْلامَ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 ابلاغ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 مباهله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وَنِساءَکُمْ وَ أنْفُسَنا وَ أنْفُسَکُمْ ثُمَّ نَبْتَهِلْ فَنَجْعَلْ لَعْنَتَ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 مودت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 خیر البریهْ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اُولئِکَ هُمْ خَیْرُ الْبَرِیَّةِ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 تطهیر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 انذار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احادیث فراوان نبوی، به ویژه حدیث ثقلین و سفارشات پیامبر اکرم صلی الله علیه وآله نسبت به اهل بیت علیه السّلام عصمت و طهارت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نادیده گرفته و تلاش نمودند که اسلام موافق با مرام و مراد خویش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مصیبت جانکاه زمانی به اوج خود رسید که همان عالمان متهتک و</w:t>
      </w:r>
    </w:p>
    <w:p>
      <w:pPr>
        <w:pStyle w:val="BookText"/>
        <w:rPr/>
      </w:pPr>
      <w:r>
        <w:rPr>
          <w:rFonts w:ascii="IRNazanin" w:hAnsi="IRNazanin" w:eastAsia="IRNazanin"/>
          <w:color w:val="111111"/>
          <w:sz w:val="28"/>
          <w:sz w:val="28"/>
          <w:szCs w:val="28"/>
          <w:rtl w:val="true"/>
          <w:lang w:bidi="fa-IR"/>
        </w:rPr>
        <w:t>وارثان متعصب، با بازگشت به سنت‌های جاهلی، شیخوخیت نامشروع و نادیده انگاشتن دو ثقل عظیم قرآن و عترت، خود را در مقابل آیات ولایت و امامت در قرآن و اهل بیت پیامبرصلی الله علیه وآله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قرآن بسنده کرده و ثقل دیگر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 علیه السّلام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انزوا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روشن است که مسلمانان واقعی کسانی بوده و هستند که با درک و فهم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قیمت آواردگی، شکنجه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آنان برنداشته و پیروی از مکتب اهل بیت علیه السّلام را پیوسته افتخار خویش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شبهه افکنانی نیز هستند که با وجود حقیقت روشن طهارت و افضلیت اهل بیت علیه السّلام، معرفی و تأیید صریح آنان در آیات قرآن و احادیث صحیح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درمنابع دست اول اهل‌تسنن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باز هم خود را به تجاهل و تغافل زده و با ایجاد شبهات و نسبت‌های ناروا، سعی در مخدوش نمودن چهرة تابناک و الاهی اهل بیت علیه السّلام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افرادی همانند ابن تیمیه با ایجاد شبهات، سعی دارد شأن و منزلت والای اهل بیت علیه السّلام را زیر سؤال ببرد، علت آن است که علاوه بر عناد و تعصب، نیز نسبت به خاندان مکرم پیامبر اسلام صلی الله علیه وآله از معرفت ضعیفی برخوردار بوده و شناخت جامع و کاملی از اعلم بودن، افضل بودن و حقانیت وجودی آنان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الله علیه بمعرفة اهل بیتی و ولایتهم فقد جمع الله له الخیر کلّه</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خداوند بر او منت گذاشته، معرفت و ولایت اهل بیت علیه السّلام مرا به به او عنایت کند، تمام خوبی‌ها را برای او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امثال ابن تیمیه که به اوج عظمت و عمق ِژرفای وجود اهل بیت علیه السّلام معرفت ندارند، انتظاری بیش از این نمی‌توان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کامل نسبت به مقام رفیع اهل بیت علیه السّلام و شناساندن و زدودن شبهات از ساحت مقدس آن بزرگ هادیان الاهی، موضوعی بسیار مهم و منشأ آثار و برکات فراوان در جهان، به ویژه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مهّم، با تحقیقات گسترده و فراگیر همراه با برهان و استدلال‌های قویّ منطقی، وظیفه‌ای سترگ بر عهده‌ی نخبه‌گان و عالمان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پژوهشگر فرهیخته، اندیشمند توانا حضرت حجهْ الاسلام و المسلمین جناب شیخ جواد بامری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مستمر خویش، اقدام به تألیف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ابن تیمیه در مورد 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شایسته، گام بلندی است تا همچون سلف صالح از حوزه‌های علمیه، رنگ و زنگار ظلمت و عناد را منهزم ساخته و مبدل اوهام و شبهات به عقول هدایت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جزاه الله عن الاسلام اجراء ادام الله ظله، دامت توفیقاته و افاضاته</w:t>
      </w:r>
    </w:p>
    <w:p>
      <w:pPr>
        <w:pStyle w:val="BookText"/>
        <w:rPr/>
      </w:pPr>
      <w:r>
        <w:rPr>
          <w:rFonts w:ascii="IRNazanin" w:hAnsi="IRNazanin" w:eastAsia="IRNazanin"/>
          <w:color w:val="111111"/>
          <w:sz w:val="28"/>
          <w:sz w:val="28"/>
          <w:szCs w:val="28"/>
          <w:rtl w:val="true"/>
          <w:lang w:bidi="fa-IR"/>
        </w:rPr>
        <w:t>والسلام علیکم و علی جمیع اخواننا المؤمنین بولایة علی بن ابیطالب فی اقطار العالم و رحمة الله و برکاته</w:t>
      </w:r>
    </w:p>
    <w:p>
      <w:pPr>
        <w:pStyle w:val="BookText"/>
        <w:rPr/>
      </w:pPr>
      <w:r>
        <w:rPr>
          <w:rFonts w:ascii="IRNazanin" w:hAnsi="IRNazanin" w:eastAsia="IRNazanin"/>
          <w:color w:val="111111"/>
          <w:sz w:val="28"/>
          <w:sz w:val="28"/>
          <w:szCs w:val="28"/>
          <w:rtl w:val="true"/>
          <w:lang w:bidi="fa-IR"/>
        </w:rPr>
        <w:t>با ادب و احترام</w:t>
      </w:r>
    </w:p>
    <w:p>
      <w:pPr>
        <w:pStyle w:val="BookText"/>
        <w:rPr/>
      </w:pPr>
      <w:r>
        <w:rPr>
          <w:rFonts w:ascii="IRNazanin" w:hAnsi="IRNazanin" w:eastAsia="IRNazanin"/>
          <w:color w:val="111111"/>
          <w:sz w:val="28"/>
          <w:sz w:val="28"/>
          <w:szCs w:val="28"/>
          <w:rtl w:val="true"/>
          <w:lang w:bidi="fa-IR"/>
        </w:rPr>
        <w:t>مسئول مجمع جهانی شیعه شناسی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6" w:name="pg4672_43434"/>
    </w:p>
    <w:p>
      <w:pPr>
        <w:pStyle w:val="Heading2"/>
        <w:numPr>
          <w:ilvl w:val="1"/>
          <w:numId w:val="1"/>
        </w:numPr>
        <w:rPr/>
      </w:pPr>
      <w:bookmarkStart w:id="17" w:name="__RefHeading___Toc646476_2035185390"/>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با توجه به سفارشات و تأکیدات زیادی که رسول اکرم صلی الله علیه وآله درباره اهل‌بیت خودشان فرموده بودند، اهل‌بیت علیه السّلام، بعد از آن حضرت، از جایگاه ویژه‌ای برخوردار بودند و اگر مسلمانان بنای پیروی و اطاعت از خدا و رسول او را داشتند، باید کاملاً پشت سر اهل‌بیت رسول خداصلی الله علیه وآله حرکت می‌نمودند که در نتیجه از هر گونه تفرقه و پراکندگی حفظ می‌شوند و با راهنمایی و هدایت آنها، اتحاد و برادری کاملی بین مسلمانان بوجود می‌آمد، ولی متأسفانه در اثر بی‌توجهی و عدم تبعیت از خاندان رسول اکرم صلی الله علیه وآله فرقه‌های متعددی در اسلام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فرقه‌ها، فرقه ضاله وهابیت است که گرچه خود را مسلمان می‌نامند و دینشان را اسلام معرفی می‌کنند، اما با اسلام و دستورات و احکام آن، کاملاًدر تضاد و مخالفتند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عصر وظیفة مسلمانان است که با تمسّک به کلام اهل‌بیت علیه السّلام، راه‌های دشوار هدایت را هموار کنند و با آگاهی و شناخت، از اندیشه های افراطی وهابیت که بنیان‌گذار آن ابن تیمیه است، دوری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ابن تیمیه که در قرن هفتم ارائه گردید تا قرن سیزدهم به فراموشی سپرده شد، اما متأسفانه کمتر از یک قرن است که دوباره تفکرات او در بین مسلمانان راه پیدا کرد و نتیجه‌اش را بشریت امروز نظاره‌گر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در صدد آن است تا دیدگاه‌های وی نسبت به اهل‌بیت پیامبر اکرم صلی الله علیه وآله مورد نقد و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دلباخته افکار خوارج است؛ زیرا در طول تاریخ فرقة خوارج بودند که نسبت به اهل‌بیت علیه السّلام افکار خصمانه داشتند و بی‌احترامی و کینه‌توزی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عموم اهل تسنن، محبت اهل‌بیت علیه السّلام را فریضه ای از فرائض الهی می دانند، اما ابن‌تیمیه سعی نموده تا تمام فضائل اهل‌بیت علیه السّلامرا انکار کند که ما با کلام عامه، سخنان او را به بوتة نقد کشانده‌ایم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مجموعة مباحث این کتاب به دو بخش تقسیم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 که عبارت است از زندگی‌نامه ابن تیمیه و شرح عقاید کلی وی و بعضی دیدگاه های وی بیان گردیده که بسیاری از بزرگان اهل تسنن آنها را رد نموده و وی را فردی ناصبی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ابن تیمیه در مورد اهل بیت علیه السّلام بیان شده که وی سعی کرده است، تمام فضایل اهل بیت علیه السّلام را انکار کند و دشمنی بارزش با حضرت امیرالمؤمنین علی علیه السّلام می‌باشد که فرقة ناصبی در طول تاریخ این گونه افکار زهرآلودی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زهراعلیهاالسّلام نیز انتقاد کرده است که به نقد کلام وی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فضایل امام حسن و امام حسین علیه السّلام موضع گیری تندی نموده به حدّی که قیام سالار شهیدان را قیامی شرورانه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دیدگاه های وی نسبت به حضرت مهدی علیه السّلام مطرح شده که حضرت مهدی و شیعیانش را به تمسخر می گیرد که در حد توان از کتاب های اهل تسنن به نقد خواهیم پرداخت</w:t>
      </w:r>
      <w:r>
        <w:rPr>
          <w:rFonts w:eastAsia="IRNazanin" w:cs="IRNazanin"/>
          <w:color w:val="111111"/>
          <w:sz w:val="28"/>
          <w:szCs w:val="28"/>
          <w:rtl w:val="true"/>
          <w:lang w:bidi="fa-IR"/>
        </w:rPr>
        <w:t>.</w:t>
      </w:r>
      <w:bookmarkStart w:id="19" w:name="pg4672_43438"/>
    </w:p>
    <w:p>
      <w:pPr>
        <w:pStyle w:val="Heading2"/>
        <w:numPr>
          <w:ilvl w:val="1"/>
          <w:numId w:val="1"/>
        </w:numPr>
        <w:rPr/>
      </w:pPr>
      <w:bookmarkStart w:id="20" w:name="__RefHeading___Toc646478_2035185390"/>
      <w:bookmarkStart w:id="21" w:name="_Toc7"/>
      <w:bookmarkEnd w:id="19"/>
      <w:bookmarkEnd w:id="20"/>
      <w:r>
        <w:rPr>
          <w:rtl w:val="true"/>
        </w:rPr>
        <w:t>بخش اول</w:t>
      </w:r>
      <w:r>
        <w:rPr>
          <w:rtl w:val="true"/>
        </w:rPr>
        <w:t xml:space="preserve">: </w:t>
      </w:r>
      <w:r>
        <w:rPr>
          <w:rtl w:val="true"/>
        </w:rPr>
        <w:t>مفاهیم و کلیات</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646480_2035185390"/>
      <w:bookmarkStart w:id="23" w:name="_Toc8"/>
      <w:bookmarkEnd w:id="22"/>
      <w:r>
        <w:rPr>
          <w:rtl w:val="true"/>
        </w:rPr>
        <w:t>اشاره</w:t>
      </w:r>
      <w:bookmarkStart w:id="24" w:name="pg4672_43441"/>
      <w:bookmarkEnd w:id="23"/>
    </w:p>
    <w:p>
      <w:pPr>
        <w:pStyle w:val="Heading3"/>
        <w:numPr>
          <w:ilvl w:val="2"/>
          <w:numId w:val="1"/>
        </w:numPr>
        <w:rPr/>
      </w:pPr>
      <w:bookmarkStart w:id="25" w:name="__RefHeading___Toc646482_2035185390"/>
      <w:bookmarkStart w:id="26" w:name="_Toc9"/>
      <w:bookmarkEnd w:id="24"/>
      <w:bookmarkEnd w:id="25"/>
      <w:r>
        <w:rPr>
          <w:rtl w:val="true"/>
        </w:rPr>
        <w:t>فصل اول</w:t>
      </w:r>
      <w:r>
        <w:rPr>
          <w:rtl w:val="true"/>
        </w:rPr>
        <w:t xml:space="preserve">: </w:t>
      </w:r>
      <w:r>
        <w:rPr>
          <w:rtl w:val="true"/>
        </w:rPr>
        <w:t>مفاهیم</w:t>
      </w:r>
      <w:bookmarkEnd w:id="26"/>
    </w:p>
    <w:p>
      <w:pPr>
        <w:pStyle w:val="Heading4"/>
        <w:numPr>
          <w:ilvl w:val="3"/>
          <w:numId w:val="1"/>
        </w:numPr>
        <w:rPr/>
      </w:pPr>
      <w:bookmarkStart w:id="27" w:name="__RefHeading___Toc646484_2035185390"/>
      <w:bookmarkStart w:id="28" w:name="_Toc10"/>
      <w:bookmarkEnd w:id="27"/>
      <w:r>
        <w:rPr/>
        <w:t>1</w:t>
      </w:r>
      <w:r>
        <w:rPr>
          <w:rtl w:val="true"/>
        </w:rPr>
        <w:t xml:space="preserve">. </w:t>
      </w:r>
      <w:r>
        <w:rPr>
          <w:rtl w:val="true"/>
        </w:rPr>
        <w:t>معنای لفظی و اصطلاحی اهل‌بیت</w:t>
      </w:r>
      <w:bookmarkEnd w:id="28"/>
    </w:p>
    <w:p>
      <w:pPr>
        <w:pStyle w:val="Heading5"/>
        <w:numPr>
          <w:ilvl w:val="4"/>
          <w:numId w:val="1"/>
        </w:numPr>
        <w:rPr/>
      </w:pPr>
      <w:bookmarkStart w:id="29" w:name="__RefHeading___Toc646486_2035185390"/>
      <w:bookmarkStart w:id="30" w:name="_Toc11"/>
      <w:bookmarkEnd w:id="29"/>
      <w:r>
        <w:rPr>
          <w:rtl w:val="true"/>
        </w:rPr>
        <w:t>اهل‌بیت در لغت</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لغت‌شناسان برای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را نقل کرده‌اند که عمدة آنها به این شرح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نوعی رابطه و پیوند میان یک انسان با انسان یا چیز دیگری دلالت می‌کند، همسر یک مرد اهل وی می باشد، چنان‌که نزدیک‌ترین افراد به او نیز اهل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هر پیامبری اهل او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یک خانه یا شهر و آبادی، اهل خانه یا شهر و آبادی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هر دین و آئینی اهل آن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افرادی که دانش و هنر و حرفه‌ای دارند، اهل آن دانش و هنر و حرفه محسوب می‌شوند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بنابراین، اهل‌بیت در لغت به معنای ساکنان یک خانه هستند، ولی در عرف مسلمانان معنای خاصی دارد که بیان خواهد 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همزه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کاربرد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و مکان و حرفه و مانند آن اضافه نمی‌شود و به انسان اختصاص دارد و در مورد انسان نیز تنها به انسان‌هایی که جایگاه ویژه‌ای اعم از مثبت یا منفی دارند، اضافه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ابراهیم، آل عمران، آل فرعون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مرد از جهت لغت، برای اهل و عیال و پیروانش اطلاق می شود و آل یعنی شخص و کسی که انسان در اول روز و آخر روز او را می بیند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شخص و عشیره مرد این کلمه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هاء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است که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شخص، بستگان و خویشاوندان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شخص نزدیک‌ترین افراد به شخص می‌باشد</w:t>
      </w:r>
      <w:r>
        <w:rPr>
          <w:rFonts w:eastAsia="IRNazanin" w:cs="IRNazanin"/>
          <w:color w:val="111111"/>
          <w:sz w:val="28"/>
          <w:szCs w:val="28"/>
          <w:rtl w:val="true"/>
          <w:lang w:bidi="fa-IR"/>
        </w:rPr>
        <w:t>.</w:t>
      </w:r>
      <w:r>
        <w:rPr>
          <w:rStyle w:val="FootnoteAnchor"/>
          <w:rtl w:val="true"/>
        </w:rPr>
        <w:footnoteReference w:id="14"/>
      </w:r>
      <w:bookmarkStart w:id="31" w:name="pg4672_43445"/>
    </w:p>
    <w:p>
      <w:pPr>
        <w:pStyle w:val="BookText"/>
        <w:rPr/>
      </w:pPr>
      <w:bookmarkEnd w:id="31"/>
      <w:r>
        <w:rPr>
          <w:rFonts w:ascii="IRNazanin" w:hAnsi="IRNazanin" w:eastAsia="IRNazanin"/>
          <w:color w:val="111111"/>
          <w:sz w:val="28"/>
          <w:sz w:val="28"/>
          <w:szCs w:val="28"/>
          <w:rtl w:val="true"/>
          <w:lang w:bidi="fa-IR"/>
        </w:rPr>
        <w:t xml:space="preserve">فیروزآبادی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اَمر یعنی عهده‌دار آن کار، اهل‌بیت یعنی ساکنان خانه، اهل مذهب یعنی معتقدان به آن، اهل مرد یعنی همسر او، اهل پیامبر یعنی همسران، دختران و دامادش علی‌بن ابی‌طالب یا همسران او و مردی که از خاندان او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فخرالدین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باور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همزه قلب شده است؛ زیرا هر چیز در تصغیرش به اصل و ریشه‌اش بر می گردد و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ابراهیم یعنی اسماعیل و اسحاق و اولاد آنها و آل عمران یعنی موسی و هارون، دو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آمده است که؛</w:t>
      </w:r>
    </w:p>
    <w:p>
      <w:pPr>
        <w:pStyle w:val="BookText"/>
        <w:rPr/>
      </w:pPr>
      <w:r>
        <w:rPr>
          <w:rFonts w:ascii="Amiri" w:hAnsi="Amiri" w:eastAsia="Amiri" w:cs="Amiri"/>
          <w:color w:val="111111"/>
          <w:sz w:val="28"/>
          <w:sz w:val="28"/>
          <w:szCs w:val="28"/>
          <w:rtl w:val="true"/>
          <w:lang w:bidi="ar-SA"/>
        </w:rPr>
        <w:t>لاتحل الصدقة لِمُحَّمد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بر محمد و آل محمد حلال نیست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خلاصه اینکه از سخنان اربابان لغت بر می آید که مفهوم اهل‌بیت در لغت یعنی کسانی که ارتباط محکمی با خانه دارند و اهل مرد،یعنی آنان که پیوند نسبی یا سببی یا غیر آن با او دارند</w:t>
      </w:r>
      <w:r>
        <w:rPr>
          <w:rFonts w:eastAsia="IRNazanin" w:cs="IRNazanin"/>
          <w:color w:val="111111"/>
          <w:sz w:val="28"/>
          <w:szCs w:val="28"/>
          <w:rtl w:val="true"/>
          <w:lang w:bidi="fa-IR"/>
        </w:rPr>
        <w:t>.</w:t>
      </w:r>
    </w:p>
    <w:p>
      <w:pPr>
        <w:pStyle w:val="Heading5"/>
        <w:numPr>
          <w:ilvl w:val="4"/>
          <w:numId w:val="1"/>
        </w:numPr>
        <w:rPr/>
      </w:pPr>
      <w:bookmarkStart w:id="32" w:name="__RefHeading___Toc646488_2035185390"/>
      <w:bookmarkStart w:id="33" w:name="_Toc12"/>
      <w:bookmarkEnd w:id="32"/>
      <w:r>
        <w:rPr>
          <w:rtl w:val="true"/>
        </w:rPr>
        <w:t>اهل‌بیت در اصطلاح</w:t>
      </w:r>
      <w:bookmarkEnd w:id="33"/>
    </w:p>
    <w:p>
      <w:pPr>
        <w:pStyle w:val="Heading6"/>
        <w:numPr>
          <w:ilvl w:val="5"/>
          <w:numId w:val="1"/>
        </w:numPr>
        <w:rPr/>
      </w:pPr>
      <w:bookmarkStart w:id="34" w:name="__RefHeading___Toc646490_2035185390"/>
      <w:bookmarkStart w:id="35" w:name="_Toc13"/>
      <w:bookmarkEnd w:id="34"/>
      <w:r>
        <w:rPr>
          <w:rtl w:val="true"/>
        </w:rPr>
        <w:t>اشاره</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در اصطلاح به اهل‌بیت رسول‌خداصلی الله علیه وآله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آیات قرآن بر این مطلب دلالت دارند که در زیر به بررسی آنها می‌پردازیم</w:t>
      </w:r>
      <w:r>
        <w:rPr>
          <w:rFonts w:eastAsia="IRNazanin" w:cs="IRNazanin"/>
          <w:color w:val="111111"/>
          <w:sz w:val="28"/>
          <w:szCs w:val="28"/>
          <w:rtl w:val="true"/>
          <w:lang w:bidi="fa-IR"/>
        </w:rPr>
        <w:t>:</w:t>
      </w:r>
      <w:bookmarkStart w:id="36" w:name="pg4672_43447"/>
    </w:p>
    <w:p>
      <w:pPr>
        <w:pStyle w:val="Heading6"/>
        <w:numPr>
          <w:ilvl w:val="5"/>
          <w:numId w:val="1"/>
        </w:numPr>
        <w:rPr/>
      </w:pPr>
      <w:bookmarkStart w:id="37" w:name="__RefHeading___Toc646492_2035185390"/>
      <w:bookmarkStart w:id="38" w:name="_Toc14"/>
      <w:bookmarkEnd w:id="36"/>
      <w:bookmarkEnd w:id="37"/>
      <w:r>
        <w:rPr>
          <w:rtl w:val="true"/>
        </w:rPr>
        <w:t>الف</w:t>
      </w:r>
      <w:r>
        <w:rPr>
          <w:rtl w:val="true"/>
        </w:rPr>
        <w:t xml:space="preserve">) </w:t>
      </w:r>
      <w:r>
        <w:rPr>
          <w:rtl w:val="true"/>
        </w:rPr>
        <w:t>معنای اهل‌بیت در روایات</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مفهوم لغوی آل را تغییر داد و آن را در یک اصطلاح جدید اسلامی به‌کار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مفهوم اهل‌بیت و آل‌بیت را فقط برای حضرت علی علیه السّلام، حضرت فاطمه علیهاالسّلام، امام حسن، امام حسین علیه السّلام و نُه فرزند از نسل امام حسین علیه السّلام که آخرین‌شان حضرت مهدی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اهل‌بیت و آل نبی دو اصطلاح خاص نبوی گردید که فقط شامل افراد خاصی گشته و سایر اشخاص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کلمة صلاهْ که معنی لغوی آن گسترده و شامل هر دعایی است، اما رسول‌خداصلی الله علیه وآله آن را اصطلاحی خاص برای عبادتی مخصوص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اگر کسی معنی صلاهْ را در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أقِیمُواالصَّلاةَ وَاتَّقُوهُ وَهُوَ الَّذِی إِلَیْهِ تُحْشَرُونَ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به دعا تفسیر کرده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دستانش را بلند کرده و خدا را بخواند یا خدا را با دلش بخواند نماز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خواهیم گفت که معنی درست و قابل قبولی نیست، زیرا مقصود از قول خداوند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صلاهْ اصطلاحی است و هرگز به معنی لغوی یعنی دعا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اگر کسی بگوید آل نبی و اهل‌بیت نبی، از نظر لغت شامل پسران و زنان او می گردد،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پیامبرت را تحریف نکن؛ چرا که او آل و اهل‌بیت را اصطلاح خاص برای افرادی معین و مشخص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آل و اهل‌بیت در آیات و احادیث شریف، همان معنی اصطلاحی خاص آن است نه معنی لغوی، مگر آنکه شاهد و دلیل روشنی باشد که بفهماند منظور همان معنی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کاربرد این اصطلاح خاص نبوی، حدیث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صحیح و گویای این نکته که رسول خداصلی الله علیه وآله به ام‌سلمه اجازة ورود به جمع اصحاب کساء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در کتاب مسندش روایت کرده که رسول خداصلی الله علیه وآله عبا را از دستان ام‌سلمه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حضرت با این عمل خود، ام‌سلمه را از میان اهل‌بیت به همان معنای اصطلاحی مورد نظر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روایت کرده که رسول خداصلی الله علیه وآله، به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پسرت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آنان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یک عبای فدکی روی آنها انداخت، دستش را بر آن جماعت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آل محمدند، پس درود و رحمت خود را بر محمد و آل محمد بفرست که تو حمید و 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بلند کردم تا من هم به آنان بپیوندم، اما رسول خداصلی الله علیه وآله آن را از دستم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خیر و خوبی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امااینجا، جای تو نیست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صراحت حدیث کساء، معنی اهل‌بیت منحصر به افراد خاص و مورد نظر پیامبر است و آن حضرت، همسران خود را در آن مقام بلند جای نداده و آنان را از میان اهل‌بیت علیه السّلام خارج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معتقد باشد که زنان رسول خداصلی الله علیه وآله نیز جزء اهل‌بیت او هستند، در حقیقت با این خواست و ارادة رسول خداصلی الله علیه وآله مخالفت کرده و مخالفت با رسول خداصلی الله علیه وآله نیز چیزی جز مخالفت با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عمل ستمی آشکار در حق اهل‌بیت</w:t>
      </w:r>
      <w:bookmarkStart w:id="39" w:name="pg4672_43450"/>
    </w:p>
    <w:p>
      <w:pPr>
        <w:pStyle w:val="BookText"/>
        <w:rPr/>
      </w:pPr>
      <w:bookmarkEnd w:id="39"/>
      <w:r>
        <w:rPr>
          <w:rFonts w:ascii="IRNazanin" w:hAnsi="IRNazanin" w:eastAsia="IRNazanin"/>
          <w:color w:val="111111"/>
          <w:sz w:val="28"/>
          <w:sz w:val="28"/>
          <w:szCs w:val="28"/>
          <w:rtl w:val="true"/>
          <w:lang w:bidi="fa-IR"/>
        </w:rPr>
        <w:t>رسول خداصلی الله علیه وآله است که دیگران را در آنچه خداوند آنها را مخصوص کرده، شریک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پیامبرصلی الله علیه وآله به نام کسانی که آیه دربارة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ابوسعید خدری روایت کرده است که 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پنج نفرنازل شده است؛ من، علی، فاطمه، حسن وحسین علیه السّلام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همچنین طبری از ام‌سلمه نقل می کند که پیامبرصلی الله علیه وآله پیش من بود؛ علی، فاطمه، حسن و حسین علیه السّلام هم بودند، غذایی برای ایشان فراهم کردم، خوردند و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عبا یا ملحفه ای روی آنان کشید،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 پلیدی را از آنان ببر و کاملاً پاکشان ساز</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را بر در خانة حضرت علی علیه السّلام تلاوت می‌نمودند و بدین ترتیب اهل‌بیت را معین می کردند؛ طبری از انس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مدت شش ماه هرگاه به نماز بیرون می آمد، از در خانة فاطمه علیهاالسّلام می گذشت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آیة تطهیر را می خواند</w:t>
      </w:r>
      <w:r>
        <w:rPr>
          <w:rFonts w:eastAsia="IRNazanin" w:cs="IRNazanin"/>
          <w:color w:val="111111"/>
          <w:sz w:val="28"/>
          <w:szCs w:val="28"/>
          <w:rtl w:val="true"/>
          <w:lang w:bidi="fa-IR"/>
        </w:rPr>
        <w:t>.</w:t>
      </w:r>
      <w:r>
        <w:rPr>
          <w:rStyle w:val="FootnoteAnchor"/>
          <w:rtl w:val="true"/>
        </w:rPr>
        <w:footnoteReference w:id="21"/>
      </w:r>
    </w:p>
    <w:p>
      <w:pPr>
        <w:pStyle w:val="Heading6"/>
        <w:numPr>
          <w:ilvl w:val="5"/>
          <w:numId w:val="1"/>
        </w:numPr>
        <w:rPr/>
      </w:pPr>
      <w:bookmarkStart w:id="40" w:name="__RefHeading___Toc646494_2035185390"/>
      <w:bookmarkStart w:id="41" w:name="_Toc15"/>
      <w:bookmarkEnd w:id="40"/>
      <w:r>
        <w:rPr>
          <w:rtl w:val="true"/>
        </w:rPr>
        <w:t>ب</w:t>
      </w:r>
      <w:r>
        <w:rPr>
          <w:rtl w:val="true"/>
        </w:rPr>
        <w:t xml:space="preserve">) </w:t>
      </w:r>
      <w:r>
        <w:rPr>
          <w:rtl w:val="true"/>
        </w:rPr>
        <w:t>معنای اهل‌بیت در قرآن</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خاصی که به حضرت محمدصلی الله علیه وآله منسوبند،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بیت اوصاف و ویژگی هایی بیان شده که در</w:t>
      </w:r>
    </w:p>
    <w:p>
      <w:pPr>
        <w:pStyle w:val="BookText"/>
        <w:rPr/>
      </w:pPr>
      <w:r>
        <w:rPr>
          <w:rFonts w:ascii="IRNazanin" w:hAnsi="IRNazanin" w:eastAsia="IRNazanin"/>
          <w:color w:val="111111"/>
          <w:sz w:val="28"/>
          <w:sz w:val="28"/>
          <w:szCs w:val="28"/>
          <w:rtl w:val="true"/>
          <w:lang w:bidi="fa-IR"/>
        </w:rPr>
        <w:t>قبال آنان، حقوق و مسؤولیت های فراوان و در عین حال مهم و خطیر بر عهدة امت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بار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موسی علیه السّلام، آن‌گاه که نوزادی کوچک بود و خانوادة فرعون او را پیدا کردند و آن نوزاد پستان هیچ زنی را به دهان نگرفت و خانوادة فرعون در کارش درمانده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خواهر موسی علیه السّلام 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أدُلُّکُمْ عَلی اهل‌بیت یَکْفُلُونَهُ لَکُمْ وَهُمْ لَهُ ناصِحُونَ فَرَدَدْناهُ إِلی اُمِّهِ کَیْ تَقَرَّ عَیْنُها وَلاتَحْزَنَ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آیا شما را به خانواده ای که کفالت او را می‌پذیرند و خیرخواه او هستند راهنمایی کنم؟ بنابراین ما او را به مادرش برگرداندیم تا دیده‌اش روشن شود و حزن و اندوهش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آیة مزبور بیان نشده که منظور خواهر موسی علیه السّلام از این تعبیر چه بود؟ آیا تمام کسانی بودند که با آن خانواده قرابت و خویشاوندی داشتند یا بعضی از آنان؟ همچنین آیا منظور قرابت نسبی یا سببی است یا علاوه بر قرابت نسبی و سببی کسانی را که از راه ولاء و یا تربیت هم به خانواده منتسب هستند را شامل می‌شود؟</w:t>
      </w:r>
    </w:p>
    <w:p>
      <w:pPr>
        <w:pStyle w:val="BookText"/>
        <w:rPr/>
      </w:pPr>
      <w:r>
        <w:rPr>
          <w:rFonts w:ascii="IRNazanin" w:hAnsi="IRNazanin" w:eastAsia="IRNazanin"/>
          <w:color w:val="111111"/>
          <w:sz w:val="28"/>
          <w:sz w:val="28"/>
          <w:szCs w:val="28"/>
          <w:rtl w:val="true"/>
          <w:lang w:bidi="fa-IR"/>
        </w:rPr>
        <w:t>از این گذشته، لفظ اهل‌بیت به صیغة نکره آمده است نه به صیغة معرفه، یعنی اهل‌البیت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ابراهیم علیه السّلام، آن‌گاه که همسرش از بشارت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مژده دادند اسحاق و پس از او یعقوب را به دنیاخواهد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شگفت آمد، ملائکه 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أتَعْجَبِینَ مِنْ أمْرِ اللهِ رَحْمَتُ اللهِ وَ بَرَکاتُهُ عَلَیْکُمْ أهْلَ الْبَیْتِ إِنَّهُ حَمِیدٌ مَجِیدٌ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فرشتگان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 خدا عجب داری؟ رحمت و برکات خدا بر شما اهل‌بیت باد؛ که خداوند بسیار ستوده و دارای مجد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آیة مبارکه، همسر ابراهیم علیه السّلام از اهل‌البیت شمرده شده است؛ زیرا او در این آیه مورد خطاب قرار گرفته است، اما این نمی تواند دلیل بر این مطلب باشد که همسر هم در تمام مواردی که لفظ اهل‌البیت اطلاق شده، حتی در مواردی هم که قرینة مناسب برای تعیین مقصود وجود ندارد، جزء اهل‌بیت است؛ زیرا توجیه خطاب شده در آیة یاد شده به همسر ابراهیم علیه السّلام، می تواند قرینه ای برای داخل شدن وی در زمرة اهل‌بیت باشد، اما نمی تواند دلالت کند بر این نماید که کلمة اهل‌البیت، همسر را هم در برمی‌گیرد، به گونه ای که به مجرد شنیدن این کلمه و بی هیچ قرینه‌ای، باید به ذهن شنونده تبادر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 وَ قَرْنَ فِی بُیُوتِکُنَّ وَ لا تَبَرَّجْنَ تَبَرُّجَ الْجاهِلِیَّةِ الاُولی وَأقِمْنَ الصَّلاةَ وَآتِینَ الزَّکاةَ وَأطِعْنَ اللهَ وَرَسُولَهُ إِنَّما یُرِیدُ اللهُ لِیُذْهِبَ عَنْکُمُ الرِّجْسَ أهْلَ الْبَیْتِ وَیُطَهِّرَکُمْ تَطْهِیراً وَاذْکُرْنَ ما</w:t>
      </w:r>
      <w:bookmarkStart w:id="42" w:name="pg4672_43456"/>
    </w:p>
    <w:p>
      <w:pPr>
        <w:pStyle w:val="BookText"/>
        <w:rPr/>
      </w:pPr>
      <w:bookmarkEnd w:id="42"/>
      <w:r>
        <w:rPr>
          <w:rFonts w:ascii="Amiri" w:hAnsi="Amiri" w:eastAsia="Amiri" w:cs="Amiri"/>
          <w:color w:val="111111"/>
          <w:sz w:val="28"/>
          <w:sz w:val="28"/>
          <w:szCs w:val="28"/>
          <w:rtl w:val="true"/>
          <w:lang w:bidi="ar-SA"/>
        </w:rPr>
        <w:t>یُتْلی فی بُیُوتِکُنَّ مِنْ آیاتِ اللهِ وَ الْحِکْمَةِ إِنَّ اللهَ کانَ لَطِیفاً خَبِیراً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خانه‌های خود بمانید، و همچون دوران جاهلیت نخستین ظاهر نشوید، و نماز را برپا دارید، و زکات را بپردازید، و خدا و پیامبرش را اطاعت کنید؛ خداوند فقط می‌خواهد پلیدی را از شما اهل‌بیت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خانه‌های شما از آیات خداوند وحکمت و دانش خوانده می‌شود یادآور شوید؛ خداوند به اسرار دقیق آگاه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آیاتی قرار گرفته که زنان پیامبر اکرم صلی الله علیه وآله مخاطبند و بلکه جزء یکی از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موجب شده که آن شبهة معروف در معنی آیه برای عده ای پیش آید و همان‌گونه که خواهیم دید گروهی آن را انگیزه ای برای برانگیختن شک هایی پیرامون مفاد حقیقی آیة مبارکه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مفسران و محدثان و مورخان اسلامی به اتفاق در تفسیر آیه یاد شده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اهل‌بیت در آیه مزبور تنها افراد خاصی هستند که عبارتند از حضرات معصومین یعنی امام علی، فاطمه، حسن و حسین علیه السّلام</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43" w:name="__RefHeading___Toc646496_2035185390"/>
      <w:bookmarkStart w:id="44" w:name="_Toc16"/>
      <w:bookmarkEnd w:id="43"/>
      <w:r>
        <w:rPr/>
        <w:t>2</w:t>
      </w:r>
      <w:r>
        <w:rPr>
          <w:rtl w:val="true"/>
        </w:rPr>
        <w:t xml:space="preserve">. </w:t>
      </w:r>
      <w:r>
        <w:rPr>
          <w:rtl w:val="true"/>
        </w:rPr>
        <w:t>معنای اهل‌بیت از دیدگاه فریقین</w:t>
      </w:r>
      <w:bookmarkEnd w:id="44"/>
    </w:p>
    <w:p>
      <w:pPr>
        <w:pStyle w:val="Heading5"/>
        <w:numPr>
          <w:ilvl w:val="4"/>
          <w:numId w:val="1"/>
        </w:numPr>
        <w:rPr/>
      </w:pPr>
      <w:bookmarkStart w:id="45" w:name="__RefHeading___Toc646498_203518539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مفسران و اندیشمندان فریقین درباره کلمة اهل‌بیت در آیة تطهیر، اقوال متعددی دارند که در زیر 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ادعایی که از عکرمه نقل شده و می گویند او در بازارها ندا می داد و مردم</w:t>
      </w:r>
    </w:p>
    <w:p>
      <w:pPr>
        <w:pStyle w:val="BookText"/>
        <w:rPr/>
      </w:pPr>
      <w:r>
        <w:rPr>
          <w:rFonts w:ascii="IRNazanin" w:hAnsi="IRNazanin" w:eastAsia="IRNazanin"/>
          <w:color w:val="111111"/>
          <w:sz w:val="28"/>
          <w:sz w:val="28"/>
          <w:szCs w:val="28"/>
          <w:rtl w:val="true"/>
          <w:lang w:bidi="fa-IR"/>
        </w:rPr>
        <w:t>را برای مباهله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وی این بود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تطهیر فقط و فقط زنان پیامبرصلی الله علیه وآله است و احدی غیر از آنان را در بر نمی گیرد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گفته بنا به روایت عکرمه، به ابن‌عباس و سعید‌بن جبیر هم نسبت داده شده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همچنین این ادعا را به مقاتل هم نسبت داده اند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عطاء، کلبی، سعیدبن جبیر</w:t>
      </w:r>
      <w:r>
        <w:rPr>
          <w:rStyle w:val="FootnoteAnchor"/>
          <w:rtl w:val="true"/>
        </w:rPr>
        <w:footnoteReference w:id="29"/>
      </w:r>
      <w:r>
        <w:rPr>
          <w:rFonts w:ascii="IRNazanin" w:hAnsi="IRNazanin" w:eastAsia="IRNazanin"/>
          <w:color w:val="111111"/>
          <w:sz w:val="28"/>
          <w:sz w:val="28"/>
          <w:szCs w:val="28"/>
          <w:rtl w:val="true"/>
          <w:lang w:bidi="fa-IR"/>
        </w:rPr>
        <w:t>و عروهْ‌بن زبیر هم که مدعی بودند این آیه در خانة عایشه فرود آمد</w:t>
      </w:r>
      <w:r>
        <w:rPr>
          <w:rStyle w:val="FootnoteAnchor"/>
          <w:rtl w:val="true"/>
        </w:rPr>
        <w:footnoteReference w:id="30"/>
      </w:r>
      <w:r>
        <w:rPr>
          <w:rFonts w:ascii="IRNazanin" w:hAnsi="IRNazanin" w:eastAsia="IRNazanin"/>
          <w:color w:val="111111"/>
          <w:sz w:val="28"/>
          <w:sz w:val="28"/>
          <w:szCs w:val="28"/>
          <w:rtl w:val="true"/>
          <w:lang w:bidi="fa-IR"/>
        </w:rPr>
        <w:t>، این مطلب را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دیگر بر این عقیده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اهل‌بیت، اصحاب کساء هستند، یعنی پیامبرصلی الله علیه وآله، حضرت علی، حضرت فاطمه، امام حسن، امام حسین 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همسران پیامبر صلی الله علیه و آله وسلم  و اصحاب کساء را، بدون پیامبرصلی الله علیه وآله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عقیدة فخر رازی و خطیب بغدادی است که قسطلانی از بخاری روایت کرده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دیگر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صلی الله علیه و آله وسلم  است و بس</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نیز این‌گونه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بنی هاشم هستند و زنان پیامبر را در برنمی‌گیرد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دیگر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پایین‌ترین جد پیامبر صلی الله علیه و آله وسلم  با او نسبت دارند نیز منظور هستند؛ 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با پیامبرصلی الله علیه وآله پیوند رحمی دارد، و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با او پیوند نسبی یا سببی 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ابوحیان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اهل بیت شامل زنان پیامبر صلی الله علیه و آله وسلم  و پدران آنان می شده، لفظ مذکر بر مؤنث غالب آمده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نیز این‌گونه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زنان پیامبر و تمامی بنی هاشم که صدقه بر آنان حرام شد، می‌باشد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مفسّران و اندیشمندان شیعه و سنی بر این عقیده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حضرت علی، فاطمه، حسن و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اقوال و روایات تصریح دارد که پیامبرصلی الله علیه وآله هم جزء آنان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این گفته به انس بن مالک،</w:t>
      </w:r>
    </w:p>
    <w:p>
      <w:pPr>
        <w:pStyle w:val="BookText"/>
        <w:rPr/>
      </w:pPr>
      <w:r>
        <w:rPr>
          <w:rFonts w:ascii="IRNazanin" w:hAnsi="IRNazanin" w:eastAsia="IRNazanin"/>
          <w:color w:val="111111"/>
          <w:sz w:val="28"/>
          <w:sz w:val="28"/>
          <w:szCs w:val="28"/>
          <w:rtl w:val="true"/>
          <w:lang w:bidi="fa-IR"/>
        </w:rPr>
        <w:t>واثلهْ‌بن اسقع</w:t>
      </w:r>
      <w:r>
        <w:rPr>
          <w:rStyle w:val="FootnoteAnchor"/>
          <w:rtl w:val="true"/>
        </w:rPr>
        <w:footnoteReference w:id="38"/>
      </w:r>
      <w:r>
        <w:rPr>
          <w:rFonts w:ascii="IRNazanin" w:hAnsi="IRNazanin" w:eastAsia="IRNazanin"/>
          <w:color w:val="111111"/>
          <w:sz w:val="28"/>
          <w:sz w:val="28"/>
          <w:szCs w:val="28"/>
          <w:rtl w:val="true"/>
          <w:lang w:bidi="fa-IR"/>
        </w:rPr>
        <w:t>، ابوسعید خدری، عایشه و ام‌سلمه</w:t>
      </w:r>
      <w:r>
        <w:rPr>
          <w:rStyle w:val="FootnoteAnchor"/>
          <w:rtl w:val="true"/>
        </w:rPr>
        <w:footnoteReference w:id="39"/>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گنجی شافعی، ذهبی و قمی</w:t>
      </w:r>
      <w:r>
        <w:rPr>
          <w:rStyle w:val="FootnoteAnchor"/>
          <w:rtl w:val="true"/>
        </w:rPr>
        <w:footnoteReference w:id="40"/>
      </w:r>
      <w:r>
        <w:rPr>
          <w:rFonts w:ascii="IRNazanin" w:hAnsi="IRNazanin" w:eastAsia="IRNazanin"/>
          <w:color w:val="111111"/>
          <w:sz w:val="28"/>
          <w:sz w:val="28"/>
          <w:szCs w:val="28"/>
          <w:rtl w:val="true"/>
          <w:lang w:bidi="fa-IR"/>
        </w:rPr>
        <w:t>بر آن اصرار داشته و نیز عقیده مجاهد، قتاده، کلبی</w:t>
      </w:r>
      <w:r>
        <w:rPr>
          <w:rStyle w:val="FootnoteAnchor"/>
          <w:rtl w:val="true"/>
        </w:rPr>
        <w:footnoteReference w:id="41"/>
      </w:r>
      <w:r>
        <w:rPr>
          <w:rFonts w:ascii="IRNazanin" w:hAnsi="IRNazanin" w:eastAsia="IRNazanin"/>
          <w:color w:val="111111"/>
          <w:sz w:val="28"/>
          <w:sz w:val="28"/>
          <w:szCs w:val="28"/>
          <w:rtl w:val="true"/>
          <w:lang w:bidi="fa-IR"/>
        </w:rPr>
        <w:t>و بلکه عقیدة جمهور</w:t>
      </w:r>
      <w:r>
        <w:rPr>
          <w:rStyle w:val="FootnoteAnchor"/>
          <w:rtl w:val="true"/>
        </w:rPr>
        <w:footnoteReference w:id="42"/>
      </w:r>
      <w:r>
        <w:rPr>
          <w:rFonts w:ascii="IRNazanin" w:hAnsi="IRNazanin" w:eastAsia="IRNazanin"/>
          <w:color w:val="111111"/>
          <w:sz w:val="28"/>
          <w:sz w:val="28"/>
          <w:szCs w:val="28"/>
          <w:rtl w:val="true"/>
          <w:lang w:bidi="fa-IR"/>
        </w:rPr>
        <w:t>و بیشتر مفسّران</w:t>
      </w:r>
      <w:r>
        <w:rPr>
          <w:rStyle w:val="FootnoteAnchor"/>
          <w:rtl w:val="true"/>
        </w:rPr>
        <w:footnoteReference w:id="43"/>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اجماع دارند و جمهور</w:t>
      </w:r>
      <w:r>
        <w:rPr>
          <w:rStyle w:val="FootnoteAnchor"/>
          <w:rtl w:val="true"/>
        </w:rPr>
        <w:footnoteReference w:id="44"/>
      </w:r>
      <w:r>
        <w:rPr>
          <w:rFonts w:ascii="IRNazanin" w:hAnsi="IRNazanin" w:eastAsia="IRNazanin"/>
          <w:color w:val="111111"/>
          <w:sz w:val="28"/>
          <w:sz w:val="28"/>
          <w:szCs w:val="28"/>
          <w:rtl w:val="true"/>
          <w:lang w:bidi="fa-IR"/>
        </w:rPr>
        <w:t>روایت کرده اند که این آیه درباره‌ی اهل کساء نازل شد 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مدعی اجماع مفسّران این است که مفسّران بر این مطلب اجماع دارند که آیه‌ی مبارکه شامل آل البیت است و آنان اصحاب کساء می باشند، اما دربارة این‌که آیا زنان پیامبرصلی الله علیه وآله را هم در برمی‌گیرد یا نه، اختلاف‌نظر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اجماع کسانی است که نظرشان در مورد شأن نزول و مانند آن قابل اعتناست و عکرمه و مقاتل از این افراد نیستند؛ زیرا این مسأله به خبر دادن از پیامبرصلی الله علیه وآله یا کسانی از صحابه برمی‌گردد که گفتة آنان معتبر است، در حالی‌که مقاتل و عکرمه متهم به دروغگویی اند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روایات، امامان دوازده‌گانه علیه السّلام را هم اضافه کرده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بعضی مدعی اند که امامیه اجماع دارند که آیة تطهیر شامل تمام امامان علیه السّلام می‌شود</w:t>
      </w:r>
      <w:r>
        <w:rPr>
          <w:rFonts w:eastAsia="IRNazanin" w:cs="IRNazanin"/>
          <w:color w:val="111111"/>
          <w:sz w:val="28"/>
          <w:szCs w:val="28"/>
          <w:rtl w:val="true"/>
          <w:lang w:bidi="fa-IR"/>
        </w:rPr>
        <w:t>.</w:t>
      </w:r>
      <w:r>
        <w:rPr>
          <w:rStyle w:val="FootnoteAnchor"/>
          <w:rtl w:val="true"/>
        </w:rPr>
        <w:footnoteReference w:id="47"/>
      </w:r>
      <w:bookmarkStart w:id="47" w:name="pg4672_43464"/>
    </w:p>
    <w:p>
      <w:pPr>
        <w:pStyle w:val="Heading5"/>
        <w:numPr>
          <w:ilvl w:val="4"/>
          <w:numId w:val="1"/>
        </w:numPr>
        <w:rPr/>
      </w:pPr>
      <w:bookmarkStart w:id="48" w:name="__RefHeading___Toc646500_2035185390"/>
      <w:bookmarkStart w:id="49" w:name="_Toc18"/>
      <w:bookmarkEnd w:id="47"/>
      <w:bookmarkEnd w:id="48"/>
      <w:r>
        <w:rPr>
          <w:rtl w:val="true"/>
        </w:rPr>
        <w:t>نتیجه</w:t>
      </w:r>
      <w:bookmarkEnd w:id="49"/>
    </w:p>
    <w:p>
      <w:pPr>
        <w:pStyle w:val="BookText"/>
        <w:rPr/>
      </w:pPr>
      <w:r>
        <w:rPr>
          <w:rFonts w:ascii="IRNazanin" w:hAnsi="IRNazanin" w:eastAsia="IRNazanin"/>
          <w:color w:val="111111"/>
          <w:sz w:val="28"/>
          <w:sz w:val="28"/>
          <w:szCs w:val="28"/>
          <w:rtl w:val="true"/>
          <w:lang w:bidi="fa-IR"/>
        </w:rPr>
        <w:t>اگر در گفتار مفسّران و اندیشمندان دقت و بررسی کنیم روشن است که مجموع نظرات پیرامون سه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دخول زنان در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طور مستقل و یا با اصحاب کساء و یا با سایر بنی هاشم و یا با افرادی که دایرة شمول گسترده‌تر یا تنگ‌تری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دخول خویشاوندان پیامبرصلی الله علیه وآله؛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غیر از اصحاب کساء؛ منظور، کسانی که صدقه بر آنان حرام است و با پیامبرصلی الله علیه وآلهخویشاوندی نسبی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زنان پیامبرصلی الله علیه وآله را می افزایند و بعضی هم در نفی آنان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اختصاص اهل بیت به 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استناد به روایات چندی که در این‌باره تصریح دارد، سایر امامان دوازده‌گانه را هم بدان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دلایل در حقیقت به نفی یا اثبات این عناصر برمی‌گردد، اگرچه در بیان آنچه که در اثبات آن می کوشند با هم اختلاف جزئی دارند</w:t>
      </w:r>
      <w:r>
        <w:rPr>
          <w:rFonts w:eastAsia="IRNazanin" w:cs="IRNazanin"/>
          <w:color w:val="111111"/>
          <w:sz w:val="28"/>
          <w:szCs w:val="28"/>
          <w:rtl w:val="true"/>
          <w:lang w:bidi="fa-IR"/>
        </w:rPr>
        <w:t>.</w:t>
      </w:r>
    </w:p>
    <w:p>
      <w:pPr>
        <w:pStyle w:val="Heading5"/>
        <w:numPr>
          <w:ilvl w:val="4"/>
          <w:numId w:val="1"/>
        </w:numPr>
        <w:rPr/>
      </w:pPr>
      <w:bookmarkStart w:id="50" w:name="__RefHeading___Toc646502_2035185390"/>
      <w:bookmarkStart w:id="51" w:name="_Toc19"/>
      <w:bookmarkEnd w:id="50"/>
      <w:r>
        <w:rPr>
          <w:rtl w:val="true"/>
        </w:rPr>
        <w:t>جمع‌بندی</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اهل‌بیت پیامبر شامل اهل کساء یعنی حضرت علی، حضرت فاطمه، امام حسن و امام حسین علیه السّلام می‌شود که رسول‌خداصلی الله علیه وآله، آنها را برای مردم معرفی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آیات و روایاتی که پیرامون آنها بود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آیة تطهیر، اهل‌بیت علیه السّلام می باشند، اما عده ای تلاش دارند دامنة کلمة اهل‌بیت علیه السّلام را وسیع‌تر کنند و زنان پیامبر را داخل نمایند، که اختلافات فراوانی در این موردوجود دارد و شیعه این مسأله را نمی پذیرد، ولی نظرات اهل تسنن در آن متعدد است که ما به صورت فشرده به ذکر آراء آنها پرداختیم</w:t>
      </w:r>
      <w:r>
        <w:rPr>
          <w:rFonts w:eastAsia="IRNazanin" w:cs="IRNazanin"/>
          <w:color w:val="111111"/>
          <w:sz w:val="28"/>
          <w:szCs w:val="28"/>
          <w:rtl w:val="true"/>
          <w:lang w:bidi="fa-IR"/>
        </w:rPr>
        <w:t>.</w:t>
      </w:r>
      <w:bookmarkStart w:id="52" w:name="pg4672_43468"/>
    </w:p>
    <w:p>
      <w:pPr>
        <w:pStyle w:val="Heading3"/>
        <w:numPr>
          <w:ilvl w:val="2"/>
          <w:numId w:val="1"/>
        </w:numPr>
        <w:rPr/>
      </w:pPr>
      <w:bookmarkStart w:id="53" w:name="__RefHeading___Toc646504_2035185390"/>
      <w:bookmarkStart w:id="54" w:name="_Toc20"/>
      <w:bookmarkEnd w:id="52"/>
      <w:bookmarkEnd w:id="53"/>
      <w:r>
        <w:rPr>
          <w:rtl w:val="true"/>
        </w:rPr>
        <w:t>فصل دوم</w:t>
      </w:r>
      <w:r>
        <w:rPr>
          <w:rtl w:val="true"/>
        </w:rPr>
        <w:t xml:space="preserve">: </w:t>
      </w:r>
      <w:r>
        <w:rPr>
          <w:rtl w:val="true"/>
        </w:rPr>
        <w:t>کلیات</w:t>
      </w:r>
      <w:bookmarkEnd w:id="54"/>
    </w:p>
    <w:p>
      <w:pPr>
        <w:pStyle w:val="Heading4"/>
        <w:numPr>
          <w:ilvl w:val="3"/>
          <w:numId w:val="1"/>
        </w:numPr>
        <w:rPr/>
      </w:pPr>
      <w:bookmarkStart w:id="55" w:name="__RefHeading___Toc646506_2035185390"/>
      <w:bookmarkStart w:id="56" w:name="_Toc21"/>
      <w:bookmarkEnd w:id="55"/>
      <w:r>
        <w:rPr/>
        <w:t>1</w:t>
      </w:r>
      <w:r>
        <w:rPr>
          <w:rtl w:val="true"/>
        </w:rPr>
        <w:t xml:space="preserve">. </w:t>
      </w:r>
      <w:r>
        <w:rPr>
          <w:rtl w:val="true"/>
        </w:rPr>
        <w:t>زندگی‌نامه ابن‌تیمیه</w:t>
      </w:r>
      <w:bookmarkEnd w:id="56"/>
    </w:p>
    <w:p>
      <w:pPr>
        <w:pStyle w:val="BookText"/>
        <w:rPr/>
      </w:pPr>
      <w:r>
        <w:rPr>
          <w:rFonts w:ascii="IRNazanin" w:hAnsi="IRNazanin" w:eastAsia="IRNazanin"/>
          <w:color w:val="111111"/>
          <w:sz w:val="28"/>
          <w:sz w:val="28"/>
          <w:szCs w:val="28"/>
          <w:rtl w:val="true"/>
          <w:lang w:bidi="fa-IR"/>
        </w:rPr>
        <w:t xml:space="preserve">تقی‌الدین احمدبن عبدالحلیم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افکار وهابیان از او سرچشمه گرفته و در حقیقت وی را مؤسس مذهب خود می‌دانند؛ اگرچه در ظاهر، این مطلب را اظهار نکرده و خود را سلفی می‌نامند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حرّان و در خانواده‌ای متولد شد که اعضای آن بیش از یک قرن پرچمدار مذهب حنبلی بودند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شش سال بعد به خاطر حملة تاتارها همراه خانواده‌اش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پدرش موقعیت تدریس در مسجد جامع دمشق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ابتدا نزد پدر و سپس سایر اساتید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استادش شرف‌الدین احمدبن نعمه مقدسی بود که به وی اجازة فتوا داد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بعد از وفات پدر، بر کرسی تدریس در مسجد جامع دمشق نشست و به خاطر کج‌سلیقه‌گی و انحرافی که داشت؛ به مخالفت با عقاید رایج مسلمین و مذاهب رایج آن زمان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 و نظرات اعتقادی و</w:t>
      </w:r>
    </w:p>
    <w:p>
      <w:pPr>
        <w:pStyle w:val="BookText"/>
        <w:rPr/>
      </w:pPr>
      <w:r>
        <w:rPr>
          <w:rFonts w:ascii="IRNazanin" w:hAnsi="IRNazanin" w:eastAsia="IRNazanin"/>
          <w:color w:val="111111"/>
          <w:sz w:val="28"/>
          <w:sz w:val="28"/>
          <w:szCs w:val="28"/>
          <w:rtl w:val="true"/>
          <w:lang w:bidi="fa-IR"/>
        </w:rPr>
        <w:t>فقهی‌اش از قبیل تجسیم، حرام بودن زیارت قبور اولیاء، استغاثه به ارواح اولیای خدا، شفاعت، 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مشکل‌ساز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عصرش به مخالفت با افکار و عقایدش برخاستند و از نشر آن ممانعت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با حضور قضات در قصر حاکم دمشق، برگزار شد و پس از محکومیت، او را به زندان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فرستادند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دو سال بعد آزاد شد، در مصرماند ولی دست از افکار خود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 هم به جهت نشر افکارش از او شکایت شد، با حکم قاضی دوباره به زندان رفت، ولی بعد از یک سال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اسکندریه تبعید گردید، هشت ماه بعد با تغییر اوضاع، به قاهره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ابن‌تیمیه در سال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راهی شام 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شام، کرسی تدریس و افتاء را بر عهده گرفت و دوباره فتاوا و عقاید نادرست خود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علما، قضات و دستگاه حاکم رسید و او را پنج ماه در قلعه‌ای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تا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تدریس ادامه داد، تا این‌که باز هم به خاطر اصرار بر افکار خود و نشر آن، در همان قلعه زندانی و از نوشتن و مطالعه منع 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 قلعه از دنیا رفت، در حالی‌که پنج ماه قبل از مرگ، ازدوات و کاغذ محروم شده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یکی از شاگردان مهم ابن‌تیمیه که به ترویج افکار او پرداخت، ابن‌قیم جوزیه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ابن‌تیمیه ارتباط پیدا کرد و فقه را نزد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تمام مسائل از ابن تیمیه تقلید کورکورانه می‌نمود، مذهب استادش را یاری و افکار او را در کتاب‌هایش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افکار و آرا را در قالب برهان و استدلال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ابن‌تیمیه از عقاید باطلش توبه داده شد و با او به زندان رفت، ولی بعد از مرگ استادش از زندان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ابن‌تیمیه با جنگ‌های صلیبی مسیحیان بر ضدّ مسلمانان و هجوم مغول‌ها به سرزمین‌های اسلامی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 حسّاسی، ابن‌تیمیه مؤسس اندیشه‌های وهابیّت، دست به نشر افکار خود زد و شکافی تازه در امت اسلامی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خداوند متعال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به ریسمان خدا چنگ زنید و متفرق و پراکنده نگردید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در جای دیگر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مؤمنین برادر یکدیگرند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اکرم صلی الله علیه وآله هم بین مسلمانان عقد اخوّت بست؛ اما ابن‌تیمیه به این سفارش‌ها توجهی نکرد و در آن زمان که مسلمانان نیاز مبرمی به اتحاد و یکپارچگی داشتند، با مریدانی که او پیدا کرده بود، سبب ایجاد اختلاف بین مسلمانان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افکار باطل وی در منطقة شامات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مهد علم و دانش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انتقاد و اعتراض علمای مذاهب مختلف روبه رو و باعث انزوای او گردید و افکار و عقایدش به ورطة فراموشی سپرده شد؛ ولی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7" w:name="pg4672_43474"/>
    </w:p>
    <w:p>
      <w:pPr>
        <w:pStyle w:val="BookText"/>
        <w:rPr/>
      </w:pPr>
      <w:bookmarkEnd w:id="57"/>
      <w:r>
        <w:rPr>
          <w:rFonts w:ascii="IRNazanin" w:hAnsi="IRNazanin" w:eastAsia="IRNazanin"/>
          <w:color w:val="111111"/>
          <w:sz w:val="28"/>
          <w:sz w:val="28"/>
          <w:szCs w:val="28"/>
          <w:rtl w:val="true"/>
          <w:lang w:bidi="fa-IR"/>
        </w:rPr>
        <w:t>این افکار در منطقة نجد عربستان که عاری از تمدن و فاقد فرهنگ بود؛ دوباره منتشر شد و پس از آن توسط قدرت سعودی و با پشتیبانی قدرت‌های استعمارگر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مجدّد افکارابن‌تیمیه توسط محمد بن عبدالوهاب در بدترین شرایط تاریخی و زمانی صورت گرفت، زمانی که امت اسلامی از چهار سو مورد هجوم استعمارگران صلیبی یعنی انگلیسی‌ها، فرانسوی‌ها، روس‌های تزاری و حتی آمریکایی‌ها قرار داشت و بیش از هر زمان نیاز به وحدت کلمه داشتند</w:t>
      </w:r>
      <w:r>
        <w:rPr>
          <w:rFonts w:eastAsia="IRNazanin" w:cs="IRNazanin"/>
          <w:color w:val="111111"/>
          <w:sz w:val="28"/>
          <w:szCs w:val="28"/>
          <w:rtl w:val="true"/>
          <w:lang w:bidi="fa-IR"/>
        </w:rPr>
        <w:t>.</w:t>
      </w:r>
    </w:p>
    <w:p>
      <w:pPr>
        <w:pStyle w:val="Heading4"/>
        <w:numPr>
          <w:ilvl w:val="3"/>
          <w:numId w:val="1"/>
        </w:numPr>
        <w:rPr/>
      </w:pPr>
      <w:bookmarkStart w:id="58" w:name="__RefHeading___Toc646508_2035185390"/>
      <w:bookmarkStart w:id="59" w:name="_Toc22"/>
      <w:bookmarkEnd w:id="58"/>
      <w:r>
        <w:rPr/>
        <w:t>2</w:t>
      </w:r>
      <w:r>
        <w:rPr>
          <w:rtl w:val="true"/>
        </w:rPr>
        <w:t xml:space="preserve">. </w:t>
      </w:r>
      <w:r>
        <w:rPr>
          <w:rtl w:val="true"/>
        </w:rPr>
        <w:t>آراء و عقاید ابن تیمیه</w:t>
      </w:r>
      <w:bookmarkEnd w:id="59"/>
    </w:p>
    <w:p>
      <w:pPr>
        <w:pStyle w:val="BookText"/>
        <w:rPr/>
      </w:pPr>
      <w:r>
        <w:rPr>
          <w:rFonts w:ascii="IRNazanin" w:hAnsi="IRNazanin" w:eastAsia="IRNazanin"/>
          <w:color w:val="111111"/>
          <w:sz w:val="28"/>
          <w:sz w:val="28"/>
          <w:szCs w:val="28"/>
          <w:rtl w:val="true"/>
          <w:lang w:bidi="fa-IR"/>
        </w:rPr>
        <w:t>ابن‌تیمیه آراء و عقاید مختلفی دارد که با مسلّمات اسلام به جنگ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مواردی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کنار قبور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رفتن به مشاهد مشرّفه جهت عبادت در کنار آنها،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اعتکاف، استغاثه، ابتهال و قرائت قرآن مشروع نیست، بلکه باطل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احادیث مربوط به زیارت قبر پیامبرصلی الله علیه وآله ضعیف بلکه دروغ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شخصی که از دنیا رفته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کمکم کن، شفاعتم کن، مرا بر دشمنم پیروز گردان و امثال این درخواست‌ها که تنها خدا بر آن قدرت دارد؛ از اقسام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گوید باید توبه کند وگرنه کشتنش واجب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اعیاد، شریعتی از شرایع است که در آن باید از دستورها متابعت نمود نه</w:t>
      </w:r>
      <w:bookmarkStart w:id="60" w:name="pg4672_43475"/>
    </w:p>
    <w:p>
      <w:pPr>
        <w:pStyle w:val="BookText"/>
        <w:rPr/>
      </w:pPr>
      <w:bookmarkEnd w:id="60"/>
      <w:r>
        <w:rPr>
          <w:rFonts w:ascii="IRNazanin" w:hAnsi="IRNazanin" w:eastAsia="IRNazanin"/>
          <w:color w:val="111111"/>
          <w:sz w:val="28"/>
          <w:sz w:val="28"/>
          <w:szCs w:val="28"/>
          <w:rtl w:val="true"/>
          <w:lang w:bidi="fa-IR"/>
        </w:rPr>
        <w:t>آنکه بدعت‌گذاری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همانند اعمال مسیحیان است که حوادث مربوط به حضرت عیسی علیه السّلام را عید می‌گیرند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خوردن به غیر خدا مشروع نیست بلکه از آن نهی شده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قرآن و سنّت ثابت شده و اجماع پیشینیان بر آن است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 امر لازم آید که خداوند به جسمیت وصف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حق نیز حق 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61" w:name="__RefHeading___Toc646510_2035185390"/>
      <w:bookmarkStart w:id="62" w:name="_Toc23"/>
      <w:bookmarkEnd w:id="61"/>
      <w:r>
        <w:rPr/>
        <w:t>3</w:t>
      </w:r>
      <w:r>
        <w:rPr>
          <w:rtl w:val="true"/>
        </w:rPr>
        <w:t xml:space="preserve">. </w:t>
      </w:r>
      <w:r>
        <w:rPr>
          <w:rtl w:val="true"/>
        </w:rPr>
        <w:t>تناقضات آراء ابن‌تیمیه</w:t>
      </w:r>
      <w:bookmarkEnd w:id="62"/>
    </w:p>
    <w:p>
      <w:pPr>
        <w:pStyle w:val="BookText"/>
        <w:rPr/>
      </w:pPr>
      <w:r>
        <w:rPr>
          <w:rFonts w:ascii="IRNazanin" w:hAnsi="IRNazanin" w:eastAsia="IRNazanin"/>
          <w:color w:val="111111"/>
          <w:sz w:val="28"/>
          <w:sz w:val="28"/>
          <w:szCs w:val="28"/>
          <w:rtl w:val="true"/>
          <w:lang w:bidi="fa-IR"/>
        </w:rPr>
        <w:t>افکار و عقایدی که از ابن‌تیمیه نقل شده با یکدیگر تناقض دارند؛ زیرا وی سلیقه ای با مباحث کلامی برخورد کرده است؛ اینک به ذکر مواردی از آنها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بسیاری به صحیح بخاری استناد می‌کند؛ اما هنگامی که به روایتی مخالف افکارش در کتاب برمی‌خورد، آن روایت را باطل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بخاری اغلاطی وجود 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فضایل عمر به کتاب ترمذی استناد می‌کند؛ ولی هنگامی که به روایات فضایل علی علیه السّلام می‌رسد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احادیثی در فضایل علی علیه السّلام ذکر کرده که بسیاری از آنها ضعیف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احادیث احمدبن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احتجاج می‌کند؛ ولی وقتی مشاهده می‌کند که شیعه امامیه نیز به برخی احادیث آن احتجاج می‌کنند؛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امام احمد و اسحاق و دیگران، احادیثی نقل می‌کنند که نزد خودشان ضعیف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را احمد در مسند و غیر مسند نقل کرده، نزدش حجت نیست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موافق با هوای نفس ابن‌تیمیه است حجت بوده و آنچه مخالف هوای نفس اوست؛ ضعیف یا جعلی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رأی و نظرش موافق شهرستانی است، به کلامش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هرجا مطلبی از او مشاهده می‌کند که موافق نظرش نیست یا مایة تقویت شیعه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خبرویت ندارد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تفسیر طبری، ابن‌ابی‌حاتم و بغوی به جهت نقل روایاتی که موافق نظریات اوست تمجید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شیعه به روایات آنان استدلال می‌کند،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 نقل یکی از این افراد دلیل بر صحت روایت نمی‌شود، بلکه این کتب، جمع‌کنندة چاق و لاغر و جعلی و دروغی است</w:t>
      </w:r>
      <w:r>
        <w:rPr>
          <w:rFonts w:eastAsia="IRNazanin" w:cs="IRNazanin"/>
          <w:color w:val="111111"/>
          <w:sz w:val="28"/>
          <w:szCs w:val="28"/>
          <w:rtl w:val="true"/>
          <w:lang w:bidi="fa-IR"/>
        </w:rPr>
        <w:t>.</w:t>
      </w:r>
      <w:r>
        <w:rPr>
          <w:rStyle w:val="FootnoteAnchor"/>
          <w:rtl w:val="true"/>
        </w:rPr>
        <w:footnoteReference w:id="67"/>
      </w:r>
      <w:bookmarkStart w:id="63" w:name="pg4672_43479"/>
    </w:p>
    <w:p>
      <w:pPr>
        <w:pStyle w:val="Heading4"/>
        <w:numPr>
          <w:ilvl w:val="3"/>
          <w:numId w:val="1"/>
        </w:numPr>
        <w:rPr/>
      </w:pPr>
      <w:bookmarkStart w:id="64" w:name="__RefHeading___Toc646512_2035185390"/>
      <w:bookmarkStart w:id="65" w:name="_Toc24"/>
      <w:bookmarkEnd w:id="63"/>
      <w:bookmarkEnd w:id="64"/>
      <w:r>
        <w:rPr/>
        <w:t>4</w:t>
      </w:r>
      <w:r>
        <w:rPr>
          <w:rtl w:val="true"/>
        </w:rPr>
        <w:t xml:space="preserve">. </w:t>
      </w:r>
      <w:r>
        <w:rPr>
          <w:rtl w:val="true"/>
        </w:rPr>
        <w:t>روش ابن‌تیمیه در برخورد با مسائل مختلف</w:t>
      </w:r>
      <w:bookmarkEnd w:id="65"/>
    </w:p>
    <w:p>
      <w:pPr>
        <w:pStyle w:val="Heading5"/>
        <w:numPr>
          <w:ilvl w:val="4"/>
          <w:numId w:val="1"/>
        </w:numPr>
        <w:rPr/>
      </w:pPr>
      <w:bookmarkStart w:id="66" w:name="__RefHeading___Toc646514_2035185390"/>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وهابیت و دلدادگان شان، ابن‌تیمیه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تا به دیگران وانمود کنند برای او مثل و مانندی در تاریخ اسلام دیده نشده است، ولی با مراجعه به نوشته‌های او در زمینه‌های تفسیر، حدیث و اقوال متکلّمین، متوجه می شویم که وی متخصص و اهل خبره نبوده، بلکه نسبت به مسائل، نادان بوده و یا دشمنی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نمونه‌هایی از دشمنی‌ها و کینه‌توزی‌های او را یادآور می شویم</w:t>
      </w:r>
      <w:r>
        <w:rPr>
          <w:rFonts w:eastAsia="IRNazanin" w:cs="IRNazanin"/>
          <w:color w:val="111111"/>
          <w:sz w:val="28"/>
          <w:szCs w:val="28"/>
          <w:rtl w:val="true"/>
          <w:lang w:bidi="fa-IR"/>
        </w:rPr>
        <w:t>:</w:t>
      </w:r>
    </w:p>
    <w:p>
      <w:pPr>
        <w:pStyle w:val="Heading5"/>
        <w:numPr>
          <w:ilvl w:val="4"/>
          <w:numId w:val="1"/>
        </w:numPr>
        <w:rPr/>
      </w:pPr>
      <w:bookmarkStart w:id="68" w:name="__RefHeading___Toc646516_2035185390"/>
      <w:bookmarkStart w:id="69" w:name="_Toc26"/>
      <w:bookmarkEnd w:id="68"/>
      <w:r>
        <w:rPr>
          <w:rtl w:val="true"/>
        </w:rPr>
        <w:t>الف</w:t>
      </w:r>
      <w:r>
        <w:rPr>
          <w:rtl w:val="true"/>
        </w:rPr>
        <w:t xml:space="preserve">) </w:t>
      </w:r>
      <w:r>
        <w:rPr>
          <w:rtl w:val="true"/>
        </w:rPr>
        <w:t>روش او در جرح و تعدیل</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از پیامبرصلی الله علیه وآله نقل کرده که آن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تَعالی من عادی لی وَلِیاً فَقَد بارزنی بِالمُحارِبة؛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دوست من دشمنی کند پس قطعاً که مرا به مبارزه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ابوهریره نسبت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 بخاری آمده است،</w:t>
      </w:r>
      <w:r>
        <w:rPr>
          <w:rStyle w:val="FootnoteAnchor"/>
          <w:rtl w:val="true"/>
        </w:rPr>
        <w:footnoteReference w:id="68"/>
      </w:r>
      <w:r>
        <w:rPr>
          <w:rFonts w:ascii="IRNazanin" w:hAnsi="IRNazanin" w:eastAsia="IRNazanin"/>
          <w:color w:val="111111"/>
          <w:sz w:val="28"/>
          <w:sz w:val="28"/>
          <w:szCs w:val="28"/>
          <w:rtl w:val="true"/>
          <w:lang w:bidi="fa-IR"/>
        </w:rPr>
        <w:t>در حالی‌که این حدیث با این لفظ را بخاری از ابوهریره نقل نکرده بلکه طبرانی از ابی‌امامه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ترمذی نقل کرده که پیامبر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ابعَث لَبعث عمر؛ اگر من مبعوث نمی‌شدم، حتماً عمر مبعوث می‌شد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 در حالی‌که این حدیث از ترمذی نقل نشده بلکه ابن‌عدی آن را نقل کرده و سندش را به جهت وجود زکریابن یحیی در طریق آن تضعیف کرده و ابن جوزی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مختص</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جعلی است، آورده است</w:t>
      </w:r>
      <w:r>
        <w:rPr>
          <w:rFonts w:eastAsia="IRNazanin" w:cs="IRNazanin"/>
          <w:color w:val="111111"/>
          <w:sz w:val="28"/>
          <w:szCs w:val="28"/>
          <w:rtl w:val="true"/>
          <w:lang w:bidi="fa-IR"/>
        </w:rPr>
        <w:t>.</w:t>
      </w:r>
      <w:bookmarkStart w:id="70" w:name="pg4672_43481"/>
    </w:p>
    <w:p>
      <w:pPr>
        <w:pStyle w:val="Heading5"/>
        <w:numPr>
          <w:ilvl w:val="4"/>
          <w:numId w:val="1"/>
        </w:numPr>
        <w:rPr/>
      </w:pPr>
      <w:bookmarkStart w:id="71" w:name="__RefHeading___Toc646518_2035185390"/>
      <w:bookmarkStart w:id="72" w:name="_Toc27"/>
      <w:bookmarkEnd w:id="70"/>
      <w:bookmarkEnd w:id="71"/>
      <w:r>
        <w:rPr>
          <w:rtl w:val="true"/>
        </w:rPr>
        <w:t>ب</w:t>
      </w:r>
      <w:r>
        <w:rPr>
          <w:rtl w:val="true"/>
        </w:rPr>
        <w:t xml:space="preserve">) </w:t>
      </w:r>
      <w:r>
        <w:rPr>
          <w:rtl w:val="true"/>
        </w:rPr>
        <w:t>عملکرد او در مورد قرآن</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آیاتی که در مورد صفات خدای تعالی بحث نموده است را تفسیر جسمانی کرده و نسبت به آیاتی که ذات خداوند را از جسمانیّت منزّه ساخته، بی‌اعتنایی کرده است که این روش اهل حدیث و مشبهه و حشویّه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در قرآن وجود ندارد و ادعا می کند تمام آیات قرآن محکمات است و تشابه امری نسبی است</w:t>
      </w:r>
      <w:r>
        <w:rPr>
          <w:rStyle w:val="FootnoteAnchor"/>
          <w:rtl w:val="true"/>
        </w:rPr>
        <w:footnoteReference w:id="70"/>
      </w:r>
      <w:r>
        <w:rPr>
          <w:rFonts w:ascii="IRNazanin" w:hAnsi="IRNazanin" w:eastAsia="IRNazanin"/>
          <w:color w:val="111111"/>
          <w:sz w:val="28"/>
          <w:sz w:val="28"/>
          <w:szCs w:val="28"/>
          <w:rtl w:val="true"/>
          <w:lang w:bidi="fa-IR"/>
        </w:rPr>
        <w:t>، در حالی‌که در قرآن به تصریح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اساس این کتاب می‌باشد و قسمتی از آن، متشابه است</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از آیات قرآن را با احادیث ضعیف‌السند و اسرائیلیات تفسیر می‌کند، همانند تفسیر آیات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با قصّة اسرائیلی و قبیحی که در شأن حضرت آدم و حوا نیست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بر تفاسیر دربردارندة احادیث ضعیف‌السند و اسرائیلیات و رها کردن تفاسیر ارزشمندی که با آرای مخالف اعتقاد او در تجسیم و تشبیه را نقل کرده‌اند چون تفسیر طبری، یا این‌که آراء و اعتقادات شیعة دوازده امامی را ذکر کرده‌اند مثل تفسیر کشّاف</w:t>
      </w:r>
      <w:r>
        <w:rPr>
          <w:rFonts w:eastAsia="IRNazanin" w:cs="IRNazanin"/>
          <w:color w:val="111111"/>
          <w:sz w:val="28"/>
          <w:szCs w:val="28"/>
          <w:rtl w:val="true"/>
          <w:lang w:bidi="fa-IR"/>
        </w:rPr>
        <w:t>.</w:t>
      </w:r>
      <w:r>
        <w:rPr>
          <w:rStyle w:val="FootnoteAnchor"/>
          <w:rtl w:val="true"/>
        </w:rPr>
        <w:footnoteReference w:id="73"/>
      </w:r>
      <w:bookmarkStart w:id="73" w:name="pg4672_43483"/>
    </w:p>
    <w:p>
      <w:pPr>
        <w:pStyle w:val="Heading5"/>
        <w:numPr>
          <w:ilvl w:val="4"/>
          <w:numId w:val="1"/>
        </w:numPr>
        <w:rPr/>
      </w:pPr>
      <w:bookmarkStart w:id="74" w:name="__RefHeading___Toc646520_2035185390"/>
      <w:bookmarkStart w:id="75" w:name="_Toc28"/>
      <w:bookmarkEnd w:id="73"/>
      <w:bookmarkEnd w:id="74"/>
      <w:r>
        <w:rPr>
          <w:rtl w:val="true"/>
        </w:rPr>
        <w:t>پ</w:t>
      </w:r>
      <w:r>
        <w:rPr>
          <w:rtl w:val="true"/>
        </w:rPr>
        <w:t xml:space="preserve">) </w:t>
      </w:r>
      <w:r>
        <w:rPr>
          <w:rtl w:val="true"/>
        </w:rPr>
        <w:t>توسعه در عنوان شرک</w:t>
      </w:r>
      <w:bookmarkEnd w:id="75"/>
    </w:p>
    <w:p>
      <w:pPr>
        <w:pStyle w:val="BookText"/>
        <w:rPr/>
      </w:pPr>
      <w:r>
        <w:rPr>
          <w:rFonts w:ascii="IRNazanin" w:hAnsi="IRNazanin" w:eastAsia="IRNazanin"/>
          <w:color w:val="111111"/>
          <w:sz w:val="28"/>
          <w:sz w:val="28"/>
          <w:szCs w:val="28"/>
          <w:rtl w:val="true"/>
          <w:lang w:bidi="fa-IR"/>
        </w:rPr>
        <w:t>در اطلاق عنوان شرک بر مخالفین خود در عقیده و رأی، بسیار بی‌پروا بوده، از جمله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بر اهل قبور از اعمال مشرکین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بگوید از رسول خدا به جهت نزدیکی به خدا می‌خواهم شفیع من در این امور باشد، این از کارهای مشرکان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شخصی که از دنیا رفته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کمکم کن، شفاعتم نما، مرا بر دشمنم پیروز گردان و امثال آنکه تنها خدا بر آن قادر است؛ اینها از اقسام شرک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اگر کسی چنین گوید باید توبه کند وگرنه کشتنش واجب است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76" w:name="__RefHeading___Toc646522_2035185390"/>
      <w:bookmarkStart w:id="77" w:name="_Toc29"/>
      <w:bookmarkEnd w:id="76"/>
      <w:r>
        <w:rPr>
          <w:rtl w:val="true"/>
        </w:rPr>
        <w:t>ت</w:t>
      </w:r>
      <w:r>
        <w:rPr>
          <w:rtl w:val="true"/>
        </w:rPr>
        <w:t xml:space="preserve">) </w:t>
      </w:r>
      <w:r>
        <w:rPr>
          <w:rtl w:val="true"/>
        </w:rPr>
        <w:t>توسعه در عنوان بدعت</w:t>
      </w:r>
      <w:bookmarkEnd w:id="77"/>
    </w:p>
    <w:p>
      <w:pPr>
        <w:pStyle w:val="BookText"/>
        <w:rPr/>
      </w:pPr>
      <w:r>
        <w:rPr>
          <w:rFonts w:ascii="IRNazanin" w:hAnsi="IRNazanin" w:eastAsia="IRNazanin"/>
          <w:color w:val="111111"/>
          <w:sz w:val="28"/>
          <w:sz w:val="28"/>
          <w:szCs w:val="28"/>
          <w:rtl w:val="true"/>
          <w:lang w:bidi="fa-IR"/>
        </w:rPr>
        <w:t>هرگونه نوآوری در دین را بدعت دانسته و آن را به ضلالت نسبت می‌دهد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و بارگاهی که بر قبر صالحین و انبیا، از اهل‌بیت و عامه بنا شده؛ از بدعت‌های حرامی است که در دین اسلام وارد شده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اعیاد، شریعتی از شرایع است که درآن باید از دستورات متابعت نمود</w:t>
      </w:r>
      <w:bookmarkStart w:id="78" w:name="pg4672_43486"/>
    </w:p>
    <w:p>
      <w:pPr>
        <w:pStyle w:val="BookText"/>
        <w:rPr/>
      </w:pPr>
      <w:bookmarkEnd w:id="78"/>
      <w:r>
        <w:rPr>
          <w:rFonts w:ascii="IRNazanin" w:hAnsi="IRNazanin" w:eastAsia="IRNazanin"/>
          <w:color w:val="111111"/>
          <w:sz w:val="28"/>
          <w:sz w:val="28"/>
          <w:szCs w:val="28"/>
          <w:rtl w:val="true"/>
          <w:lang w:bidi="fa-IR"/>
        </w:rPr>
        <w:t>نه آن‌که بدعت‌گذاری کرد و این عمل همانند اعمال مسیحیان است که حوادث عیسی علیه السّلام را عید می‌گیرند</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79" w:name="__RefHeading___Toc646524_2035185390"/>
      <w:bookmarkStart w:id="80" w:name="_Toc30"/>
      <w:bookmarkEnd w:id="79"/>
      <w:r>
        <w:rPr>
          <w:rtl w:val="true"/>
        </w:rPr>
        <w:t>ث</w:t>
      </w:r>
      <w:r>
        <w:rPr>
          <w:rtl w:val="true"/>
        </w:rPr>
        <w:t xml:space="preserve">) </w:t>
      </w:r>
      <w:r>
        <w:rPr>
          <w:rtl w:val="true"/>
        </w:rPr>
        <w:t>اصرار بر تجسیم</w:t>
      </w:r>
      <w:bookmarkEnd w:id="80"/>
    </w:p>
    <w:p>
      <w:pPr>
        <w:pStyle w:val="BookText"/>
        <w:rPr/>
      </w:pPr>
      <w:r>
        <w:rPr>
          <w:rFonts w:ascii="IRNazanin" w:hAnsi="IRNazanin" w:eastAsia="IRNazanin"/>
          <w:color w:val="111111"/>
          <w:sz w:val="28"/>
          <w:sz w:val="28"/>
          <w:szCs w:val="28"/>
          <w:rtl w:val="true"/>
          <w:lang w:bidi="fa-IR"/>
        </w:rPr>
        <w:t>در یکی از فتاوای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و سنّت ثابت شده و اجماع پیشینیان بر آن است،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 امر لازم آید خداوند به جسمیّت وصف شود اشکالی ندارد؛ زیرا لازمة حق نیز حق است</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81" w:name="__RefHeading___Toc646526_2035185390"/>
      <w:bookmarkStart w:id="82" w:name="_Toc31"/>
      <w:bookmarkEnd w:id="81"/>
      <w:r>
        <w:rPr>
          <w:rtl w:val="true"/>
        </w:rPr>
        <w:t>ج</w:t>
      </w:r>
      <w:r>
        <w:rPr>
          <w:rtl w:val="true"/>
        </w:rPr>
        <w:t xml:space="preserve">) </w:t>
      </w:r>
      <w:r>
        <w:rPr>
          <w:rtl w:val="true"/>
        </w:rPr>
        <w:t>ادّعای اجماعات وهمی</w:t>
      </w:r>
      <w:bookmarkEnd w:id="82"/>
    </w:p>
    <w:p>
      <w:pPr>
        <w:pStyle w:val="BookText"/>
        <w:rPr/>
      </w:pP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تفاسیری که از صحابه نقل شده و احادیثی که از آنان روایت گشته و بیش از صد تفسیر بزرگ و کوچک را ملاحظه کردم، تا این ساعت نیافتم یکی از صحابه حتی یک آیه از آیات صفات یااحادیث صفات را برخلاف مفهوم معروف آن تأویل نماید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 کتاب‌های تفسیر پر از تأویلات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تأویلات ذکر شده است</w:t>
      </w:r>
      <w:r>
        <w:rPr>
          <w:rFonts w:eastAsia="IRNazanin" w:cs="IRNazanin"/>
          <w:color w:val="111111"/>
          <w:sz w:val="28"/>
          <w:szCs w:val="28"/>
          <w:rtl w:val="true"/>
          <w:lang w:bidi="fa-IR"/>
        </w:rPr>
        <w:t>.</w:t>
      </w:r>
    </w:p>
    <w:p>
      <w:pPr>
        <w:pStyle w:val="Heading5"/>
        <w:numPr>
          <w:ilvl w:val="4"/>
          <w:numId w:val="1"/>
        </w:numPr>
        <w:rPr/>
      </w:pPr>
      <w:bookmarkStart w:id="83" w:name="__RefHeading___Toc646528_2035185390"/>
      <w:bookmarkStart w:id="84" w:name="_Toc32"/>
      <w:bookmarkEnd w:id="83"/>
      <w:r>
        <w:rPr>
          <w:rtl w:val="true"/>
        </w:rPr>
        <w:t>چ</w:t>
      </w:r>
      <w:r>
        <w:rPr>
          <w:rtl w:val="true"/>
        </w:rPr>
        <w:t xml:space="preserve">) </w:t>
      </w:r>
      <w:r>
        <w:rPr>
          <w:rtl w:val="true"/>
        </w:rPr>
        <w:t>تضعیف مغرضانة روایات</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را که مخالف عقاید و آرای اوست، بدون بررسی سند، جعلی</w:t>
      </w:r>
      <w:bookmarkStart w:id="85" w:name="pg4672_43487"/>
    </w:p>
    <w:p>
      <w:pPr>
        <w:pStyle w:val="BookText"/>
        <w:rPr/>
      </w:pPr>
      <w:bookmarkEnd w:id="85"/>
      <w:r>
        <w:rPr>
          <w:rFonts w:ascii="IRNazanin" w:hAnsi="IRNazanin" w:eastAsia="IRNazanin"/>
          <w:color w:val="111111"/>
          <w:sz w:val="28"/>
          <w:sz w:val="28"/>
          <w:szCs w:val="28"/>
          <w:rtl w:val="true"/>
          <w:lang w:bidi="fa-IR"/>
        </w:rPr>
        <w:t>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هر مؤمنی بعد از من است، یک حدیث دروغ نسبت به رسول خداست، بلکه او در حیات و مماتش ولی هر مؤمنی است و هر مؤمنی نیز ولی او در زمان حیات و ممات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حالی‌که بسیاری از علمای عامه چون ترمذی، نسائی، ابن‌حیان، حاکم نیشابوری، طیالسی، احمدبن حنبل و دیگران، از طریق جعفربن سلیمان این حدیث را نقل کرده‌اند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86" w:name="__RefHeading___Toc646530_2035185390"/>
      <w:bookmarkStart w:id="87" w:name="_Toc33"/>
      <w:bookmarkEnd w:id="86"/>
      <w:r>
        <w:rPr>
          <w:rtl w:val="true"/>
        </w:rPr>
        <w:t>ح</w:t>
      </w:r>
      <w:r>
        <w:rPr>
          <w:rtl w:val="true"/>
        </w:rPr>
        <w:t xml:space="preserve">) </w:t>
      </w:r>
      <w:r>
        <w:rPr>
          <w:rtl w:val="true"/>
        </w:rPr>
        <w:t>انکار حقایق تاریخی</w:t>
      </w:r>
      <w:bookmarkEnd w:id="87"/>
    </w:p>
    <w:p>
      <w:pPr>
        <w:pStyle w:val="BookText"/>
        <w:rPr/>
      </w:pPr>
      <w:r>
        <w:rPr>
          <w:rFonts w:ascii="IRNazanin" w:hAnsi="IRNazanin" w:eastAsia="IRNazanin"/>
          <w:color w:val="111111"/>
          <w:sz w:val="28"/>
          <w:sz w:val="28"/>
          <w:szCs w:val="28"/>
          <w:rtl w:val="true"/>
          <w:lang w:bidi="fa-IR"/>
        </w:rPr>
        <w:t>هنگامی که با حقایق تاریخی مخالف عقیده و مذهب خود برخورد می‌کند، آن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واقعة تاریخی است که خلیفة عباسی، ابوجعفر منصور، از مالک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رو به قبر پیامبر کرده و دعا نماید؟ مالک در جواب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روی خود را از پیامبر برمی‌گردانی در حالی‌که او وسیلة تو و وسیلة پدرت آدم نزد خداوند متعال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او کن و او را شفیع خود قرار ده تا خداوند شفاعت او را بپذیرد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 را احدی نقل نکرده و به امام مالک دروغ نسبت داده شده است</w:t>
      </w:r>
      <w:r>
        <w:rPr>
          <w:rFonts w:eastAsia="IRNazanin" w:cs="IRNazanin"/>
          <w:color w:val="111111"/>
          <w:sz w:val="28"/>
          <w:szCs w:val="28"/>
          <w:rtl w:val="true"/>
          <w:lang w:bidi="fa-IR"/>
        </w:rPr>
        <w:t>.</w:t>
      </w:r>
      <w:bookmarkStart w:id="88" w:name="pg4672_43489"/>
    </w:p>
    <w:p>
      <w:pPr>
        <w:pStyle w:val="BookText"/>
        <w:rPr/>
      </w:pPr>
      <w:bookmarkEnd w:id="88"/>
      <w:r>
        <w:rPr>
          <w:rFonts w:ascii="IRNazanin" w:hAnsi="IRNazanin" w:eastAsia="IRNazanin"/>
          <w:color w:val="111111"/>
          <w:sz w:val="28"/>
          <w:sz w:val="28"/>
          <w:szCs w:val="28"/>
          <w:rtl w:val="true"/>
          <w:lang w:bidi="fa-IR"/>
        </w:rPr>
        <w:t>با این‌که قاضی عیاض آن را با سند صحیح نقل کرده و گفته آن را از ثقات مشایخش اخذنموده است، وانگهی مذهب مالک و احمدبن حنبل و شافعی، استحباب استقبال قبر پیامبر هنگام سلام دادن و دعا کردن است</w:t>
      </w:r>
      <w:r>
        <w:rPr>
          <w:rFonts w:eastAsia="IRNazanin" w:cs="IRNazanin"/>
          <w:color w:val="111111"/>
          <w:sz w:val="28"/>
          <w:szCs w:val="28"/>
          <w:rtl w:val="true"/>
          <w:lang w:bidi="fa-IR"/>
        </w:rPr>
        <w:t>.</w:t>
      </w:r>
    </w:p>
    <w:p>
      <w:pPr>
        <w:pStyle w:val="Heading5"/>
        <w:numPr>
          <w:ilvl w:val="4"/>
          <w:numId w:val="1"/>
        </w:numPr>
        <w:rPr/>
      </w:pPr>
      <w:bookmarkStart w:id="89" w:name="__RefHeading___Toc646532_2035185390"/>
      <w:bookmarkStart w:id="90" w:name="_Toc34"/>
      <w:bookmarkEnd w:id="89"/>
      <w:r>
        <w:rPr>
          <w:rtl w:val="true"/>
        </w:rPr>
        <w:t>خ</w:t>
      </w:r>
      <w:r>
        <w:rPr>
          <w:rtl w:val="true"/>
        </w:rPr>
        <w:t xml:space="preserve">) </w:t>
      </w:r>
      <w:r>
        <w:rPr>
          <w:rtl w:val="true"/>
        </w:rPr>
        <w:t>افترا به شیعیان</w:t>
      </w:r>
      <w:bookmarkEnd w:id="90"/>
    </w:p>
    <w:p>
      <w:pPr>
        <w:pStyle w:val="BookText"/>
        <w:rPr/>
      </w:pPr>
      <w:r>
        <w:rPr>
          <w:rFonts w:ascii="IRNazanin" w:hAnsi="IRNazanin" w:eastAsia="IRNazanin"/>
          <w:color w:val="111111"/>
          <w:sz w:val="28"/>
          <w:sz w:val="28"/>
          <w:szCs w:val="28"/>
          <w:rtl w:val="true"/>
          <w:lang w:bidi="fa-IR"/>
        </w:rPr>
        <w:t>ابن‌تیمیه نسبت‌های دروغی به شیعه می‌دهد که به مواردی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به جای نمی‌آورند، نه پشت سر اصحابشان و نه غیر اصحابشان و تنها پشت سر معصوم نماز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شخص معصوم نزد آنها نیست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اعتنایی به حفظ قرآن، شناخت معانی و تفسیر آن و نیز حدیث رسول خداصلی الله علیه وآله و شناخت صحیح آن از باطل و بحث از معانی حدیث ندارند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حماقت‌های شیعه این است که کراهت دارند سخن به لفظ ده بگویند یا کاری انجام دهند که به تعداد 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خوبان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ده نفری که پیامبربشارت بهشت به آنها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هستند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سگ‌های خود را به نام ابوبکر و عمر می نامند و پیوسته آنها را لعن می کنند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 السّلام، فرزندان علی علیه السّلام نیستند، بلکه فرزندان سلمان فارسی هستند</w:t>
      </w:r>
      <w:r>
        <w:rPr>
          <w:rFonts w:eastAsia="IRNazanin" w:cs="IRNazanin"/>
          <w:color w:val="111111"/>
          <w:sz w:val="28"/>
          <w:szCs w:val="28"/>
          <w:rtl w:val="true"/>
          <w:lang w:bidi="fa-IR"/>
        </w:rPr>
        <w:t>.</w:t>
      </w:r>
      <w:r>
        <w:rPr>
          <w:rStyle w:val="FootnoteAnchor"/>
          <w:rtl w:val="true"/>
        </w:rPr>
        <w:footnoteReference w:id="89"/>
      </w:r>
      <w:bookmarkStart w:id="91" w:name="pg4672_43491"/>
    </w:p>
    <w:p>
      <w:pPr>
        <w:pStyle w:val="BookText"/>
        <w:rPr/>
      </w:pPr>
      <w:bookmarkEnd w:id="9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شیعیان دو الاغ از الاغ‌های خود را یکی به نام ابوبکر و دیگری را به نام عمر نامگذاری می‌کنند، آن‌گاه کیفر دادن دو الاغ را به جای کیفر دادن ابوبکر و عمر به کار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تهمت‌ها احتیاج به پاسخ ندارد، هرکس با شیعیان معاشرت داشته باشد به بی‌پایه و اساس بودن این مطالب اذعان می‌کند</w:t>
      </w:r>
      <w:r>
        <w:rPr>
          <w:rFonts w:eastAsia="IRNazanin" w:cs="IRNazanin"/>
          <w:color w:val="111111"/>
          <w:sz w:val="28"/>
          <w:szCs w:val="28"/>
          <w:rtl w:val="true"/>
          <w:lang w:bidi="fa-IR"/>
        </w:rPr>
        <w:t>.</w:t>
      </w:r>
    </w:p>
    <w:p>
      <w:pPr>
        <w:pStyle w:val="Heading4"/>
        <w:numPr>
          <w:ilvl w:val="3"/>
          <w:numId w:val="1"/>
        </w:numPr>
        <w:rPr/>
      </w:pPr>
      <w:bookmarkStart w:id="92" w:name="__RefHeading___Toc646534_2035185390"/>
      <w:bookmarkStart w:id="93" w:name="_Toc35"/>
      <w:bookmarkEnd w:id="92"/>
      <w:r>
        <w:rPr/>
        <w:t>5</w:t>
      </w:r>
      <w:r>
        <w:rPr>
          <w:rtl w:val="true"/>
        </w:rPr>
        <w:t xml:space="preserve">. </w:t>
      </w:r>
      <w:r>
        <w:rPr>
          <w:rtl w:val="true"/>
        </w:rPr>
        <w:t>ابن‌تیمیه از دیدگاه اهل تسنن</w:t>
      </w:r>
      <w:bookmarkEnd w:id="93"/>
    </w:p>
    <w:p>
      <w:pPr>
        <w:pStyle w:val="BookText"/>
        <w:rPr/>
      </w:pPr>
      <w:r>
        <w:rPr>
          <w:rFonts w:ascii="IRNazanin" w:hAnsi="IRNazanin" w:eastAsia="IRNazanin"/>
          <w:color w:val="111111"/>
          <w:sz w:val="28"/>
          <w:sz w:val="28"/>
          <w:szCs w:val="28"/>
          <w:rtl w:val="true"/>
          <w:lang w:bidi="fa-IR"/>
        </w:rPr>
        <w:t>اهل تسنن عقاید ابن‌تیمیه را قبول ندارندو نظرات بسیار تندی را در مخالفت وی بیان داشته‌اند که ما به ذکر چند مورد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جُهبُل در این‌باره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ابن‌تیمیه ادعا کرده آنچه خدا و رسولش و صحابه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حالی‌که او مطالبی نقل می کند که هرگز هیچ‌یک از آنها نگفته‌اند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یافعی در این زمینه می 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عرش استوار است 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 دیگر مناطق ندا داده شد هر کس بر عقیدة ابن‌تیمیه باشد، مال و خونش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عجیب و غریبی ادعا کرد که به سبب آن زندانی شد، چون مباین با مذهب اهل تسنن به حساب می‌آمد</w:t>
      </w:r>
      <w:r>
        <w:rPr>
          <w:rFonts w:eastAsia="IRNazanin" w:cs="IRNazanin"/>
          <w:color w:val="111111"/>
          <w:sz w:val="28"/>
          <w:szCs w:val="28"/>
          <w:rtl w:val="true"/>
          <w:lang w:bidi="fa-IR"/>
        </w:rPr>
        <w:t>.</w:t>
      </w:r>
      <w:r>
        <w:rPr>
          <w:rStyle w:val="FootnoteAnchor"/>
          <w:rtl w:val="true"/>
        </w:rPr>
        <w:footnoteReference w:id="91"/>
      </w:r>
      <w:bookmarkStart w:id="94" w:name="pg4672_43493"/>
    </w:p>
    <w:p>
      <w:pPr>
        <w:pStyle w:val="BookText"/>
        <w:rPr/>
      </w:pPr>
      <w:bookmarkEnd w:id="9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حصینی، ابن‌تیمیه را فردی مریض معرفی می کند و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این خبیث نظر کردم، در قلب او مرض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متشابهات قرآن و سنّت به جهت ایجاد فتنه است و گروهی از عوام که خدا ارادة هلاکتشان کرده وی را متابعت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اموری دیدم که قدرت بیان آن را ندارم؛ زیرا در آنها تکذیب پروردگار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عسقلانی نیز درباره اجتهاد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همین که فکر کرد مجتهد است، بر کوچک و بزرگ علمای قدیم و جدید ایراد گرفت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95" w:name="__RefHeading___Toc646536_2035185390"/>
      <w:bookmarkStart w:id="96" w:name="_Toc36"/>
      <w:bookmarkEnd w:id="95"/>
      <w:r>
        <w:rPr/>
        <w:t>6</w:t>
      </w:r>
      <w:r>
        <w:rPr>
          <w:rtl w:val="true"/>
        </w:rPr>
        <w:t xml:space="preserve">. </w:t>
      </w:r>
      <w:r>
        <w:rPr>
          <w:rtl w:val="true"/>
        </w:rPr>
        <w:t>مؤلفین یا مناظره‌کنندگان در ردّ ابن‌تیمیه</w:t>
      </w:r>
      <w:bookmarkEnd w:id="96"/>
    </w:p>
    <w:p>
      <w:pPr>
        <w:pStyle w:val="BookText"/>
        <w:rPr/>
      </w:pPr>
      <w:r>
        <w:rPr>
          <w:rFonts w:ascii="IRNazanin" w:hAnsi="IRNazanin" w:eastAsia="IRNazanin"/>
          <w:color w:val="111111"/>
          <w:sz w:val="28"/>
          <w:sz w:val="28"/>
          <w:szCs w:val="28"/>
          <w:rtl w:val="true"/>
          <w:lang w:bidi="fa-IR"/>
        </w:rPr>
        <w:t>بسیاری از علمای اهل تسنن از عصر ابن‌تیمیه تاکنون، در ردّ او کتاب تألیف کرده یا با وی مناظره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محمدبن ابراهیم بن جماعهْ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محمد بن حریری انصاری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محمدبن ابوبکر 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احمدبن عمر مقدسی حنبلی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مجتهد تقی‌الدین سبکی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ببقاء الجنهْ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فقیه، محمدبن عمربن مکی، معروف به ابن مرحّل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حافظ، صلاح‌الدین علایی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مفسّر، بدرالدّین ابن‌جماعه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احمدبن یحیی کلابی حلبی، معروف به ابن جُهبُل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قاضی جلال‌الدین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کمال‌الدین ابن زملکانی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صفی‌الدین هندی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محدث، علی‌بن محمد باجی شافعی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فخربن معلم قرشی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المهتدی و رجم المعتدی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النصیحهْ الذهبیهْ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معروف، ابوحیان اندلسی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ابن‌بطوطه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 ابن بطوطهْ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تاج‌الدین سبکی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ابن‌شاکر کتبی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عمربن ابی الیمن لخمی فاکهی مالکی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 المختارهْ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محمد سعدی مصری اخنانی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المقالهْ المرضیه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زواوی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جوزجانی حنفی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الابحاث الجلیهْ فی الرّد علی ابن‌تیمیه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الکامنهْ فی اعیان المائهْ الثامنهْ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ولی‌الدین عراقی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الاجوبهْ المرضیهْ فی الرّد علی الاسئلهْ المکیهْ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مورخ، ابن‌قاضی شبهه شافعی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ابن‌قاضی شبهه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تقی‌الدین ابوبکر حصنی شافعی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شبهه من شبّه و تمرّد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عرنه تونسی مالکی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علاءالدین بخاری حنفی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نقل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زروق فاسی مالکی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سخاوی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الاعلان بالتوبیخ لمن ذم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وتری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الناظرین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هیثمی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الحدیثیهْ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المنظم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ابن عراق دمشقی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جلال‌الدین دوانی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العضدیهًْ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ابوعبدالله مقری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اللآلی فی سلوک الامالی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محمدبن علان صدیقی مکی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المبرد المبکی فی ردّ الصارم المنکی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منافی شافعی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بیاضی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المرام من عبارات الامام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خفاجی مصری حنفی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ابوالعباس احمد مقری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ازهار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زرقانی مالکی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عبدالغنی نابلسی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محمدبن مهدی‌بن علی صیادی، مشهور به رواس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97" w:name="pg4672_43498"/>
    </w:p>
    <w:p>
      <w:pPr>
        <w:pStyle w:val="BookText"/>
        <w:rPr/>
      </w:pPr>
      <w:bookmarkEnd w:id="97"/>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ابوالهدی صیادی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 الجوهر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سلامه عزامی شافعی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الساطعهْ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خطاب سبکی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زاهد کوثری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الکوثری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مفتی مصطفی‌بن احمد شطی حنبلی دمشقی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النقول الشرعیهْ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بخیت مطیعی، مفتی مصر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تطهیرالفؤاد من دنس الاعتقاد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ابراهیم‌بن عثمان سمنودی 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 الامام السبکی بردّ الصارم المنکی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ابوحامد‌بن مرزوق، عالم مکه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برائهْ الاشعریین من عقائد المخالفین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منصور محمد عویس،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 لیس سلفیّاً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ابوالفضل عبدالله‌بن صدیق غماری،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الصنعهْ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السافر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ابوالاشبال سالم بن جندان اندونزیایی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الخلاصه الکافیهْ فی الاسانید العالیهْ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عبدالله هروی حبشی،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البیان</w:t>
      </w:r>
      <w:r>
        <w:rPr>
          <w:rFonts w:eastAsia="IRNazanin" w:cs="IRNazanin"/>
          <w:color w:val="111111"/>
          <w:sz w:val="28"/>
          <w:szCs w:val="28"/>
          <w:rtl w:val="true"/>
          <w:lang w:bidi="fa-IR"/>
        </w:rPr>
        <w:t>».</w:t>
      </w:r>
    </w:p>
    <w:p>
      <w:pPr>
        <w:pStyle w:val="Heading4"/>
        <w:numPr>
          <w:ilvl w:val="3"/>
          <w:numId w:val="1"/>
        </w:numPr>
        <w:rPr/>
      </w:pPr>
      <w:bookmarkStart w:id="98" w:name="__RefHeading___Toc646538_2035185390"/>
      <w:bookmarkStart w:id="99" w:name="_Toc37"/>
      <w:bookmarkEnd w:id="98"/>
      <w:r>
        <w:rPr/>
        <w:t>7</w:t>
      </w:r>
      <w:r>
        <w:rPr>
          <w:rtl w:val="true"/>
        </w:rPr>
        <w:t xml:space="preserve">. </w:t>
      </w:r>
      <w:r>
        <w:rPr>
          <w:rtl w:val="true"/>
        </w:rPr>
        <w:t>مخالفت علمای اهل تسنن با ابن‌تیمیه</w:t>
      </w:r>
      <w:bookmarkEnd w:id="9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افکار و اندیشه های ابن‌تیمیه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و بدبینی نسبت به او از سوی صاحب‌نظران اهل تسنن و جماعت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روز به روز شدیدتر می شد و اوج بیشتری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مخالفت‌های اهل تسنّن با ابن‌تیمیه در قالب صدور فتوا، نوشتن کتاب و ایراد خطابه و نصیحت ابراز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که از درد دین داشتن سرچشمه می گرفت و بسیاری از علما آن را بر خود و دیگران واجب می دانستند، از زمان حیات ابن‌تیمیه آغاز شد و تاکنون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نام برخی از مخالفان ابن‌تیمیه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از میان سرشناس‌ترین علمای مخالف عقاید ابن‌تیمیه در قرن هشتم، شخصیت‌های زیر نام 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عزّالدین ابن‌جماعه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ابو‌محمّد یافعی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کمال‌الدین زملکانی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ابوبکر اخنایی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تقی‌الدین سبکی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ابوحیان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سلیمان کردی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مخالفت‌ها به زمان حیات ابن‌تیمیه و قرن هشتم منحصر نماند و در سده‌های بعد یعنی تا اواخر قرن چهاردهم، مخالفت و مبارزه‌های علمی به صورت عمومی و سراسری بر ضد عقاید و افکار او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نهم، سرشناس‌ترین چهره های مخالف افکار ابن‌تیمیه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ابی‌بکر حصینی 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ابوداود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ابوشاکر شاطی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حمیدالدین 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نورالدین نابلسی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قرن دهم چهره های زیر بیشتر از همه درمخالفت و مبارزه با عقاید و افکار ابن‌تیمیه فعالیت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نورالدین سمهودی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ابن‌حجر هیثمی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قاری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ابوعمر ربضی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ابوبکر شامی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جلال‌الدین دوری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عین‌الدین محمّدبن علی حنبلی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قرن یازدهم، مشهورترین چهره های پیشگام در مبارزه با افکار و عقاید ابن‌تیمیه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احمد شهاب‌الدین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ضیاءالدین علی‌بن احمد بکری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عمیدالدین ابوبکر جبل النوری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ابوغیاث حمدانی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ابوعبدالله دهلوی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ابوالعلم شافعی بلخی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زین‌الدین حنفی مروزی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عبدالرئوف المناوی الشافعی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قرن دوازدهم معروف‌ترین چهره های مخالفت و مبارزه علیه ابن‌تیمیه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زرقانی 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ابوسهل سجستانی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ابوداود بغدادی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ابوسافور اسکندری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علی‌بن احمد زرکانی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جلیل‌القدر نیمروزی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ابن‌هبه کوفی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قرن سیزدهم چهره های نامدار این مبارزه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سبکی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عضدالدین حسن بن ریاح 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علی‌بن داود باسی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ابن‌عمر تفتی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محمّدحسین قزوینی</w:t>
      </w:r>
      <w:r>
        <w:rPr>
          <w:rFonts w:eastAsia="IRNazanin" w:cs="IRNazanin"/>
          <w:color w:val="111111"/>
          <w:sz w:val="28"/>
          <w:szCs w:val="28"/>
          <w:rtl w:val="true"/>
          <w:lang w:bidi="fa-IR"/>
        </w:rPr>
        <w:t>.</w:t>
      </w:r>
      <w:bookmarkStart w:id="100" w:name="pg4672_43506"/>
    </w:p>
    <w:p>
      <w:pPr>
        <w:pStyle w:val="BookText"/>
        <w:rPr/>
      </w:pPr>
      <w:bookmarkEnd w:id="10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ابراهیم رفاعی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علینقی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حامد حسین هندی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قرن چهاردهم چهره های مهم پیشگام مبارزه و مخالفت علیه ابن‌تیمیه و وهابیت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مفتی مکه سید احمدبن زینی دحلان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مصطفی شطی حنبلی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ابوحامد بن مرزوق شامی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عبدالغنی حماده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حلمی استانبولی</w:t>
      </w:r>
      <w:r>
        <w:rPr>
          <w:rFonts w:eastAsia="IRNazanin" w:cs="IRNazanin"/>
          <w:color w:val="111111"/>
          <w:sz w:val="28"/>
          <w:szCs w:val="28"/>
          <w:rtl w:val="true"/>
          <w:lang w:bidi="fa-IR"/>
        </w:rPr>
        <w:t>.</w:t>
      </w:r>
    </w:p>
    <w:p>
      <w:pPr>
        <w:pStyle w:val="Heading4"/>
        <w:numPr>
          <w:ilvl w:val="3"/>
          <w:numId w:val="1"/>
        </w:numPr>
        <w:rPr/>
      </w:pPr>
      <w:bookmarkStart w:id="101" w:name="__RefHeading___Toc646540_2035185390"/>
      <w:bookmarkStart w:id="102" w:name="_Toc38"/>
      <w:bookmarkEnd w:id="101"/>
      <w:r>
        <w:rPr/>
        <w:t>8</w:t>
      </w:r>
      <w:r>
        <w:rPr>
          <w:rtl w:val="true"/>
        </w:rPr>
        <w:t xml:space="preserve">. </w:t>
      </w:r>
      <w:r>
        <w:rPr>
          <w:rtl w:val="true"/>
        </w:rPr>
        <w:t>کتاب‌های نوشته شده علیه ابن‌تیمیه</w:t>
      </w:r>
      <w:bookmarkEnd w:id="102"/>
    </w:p>
    <w:p>
      <w:pPr>
        <w:pStyle w:val="BookText"/>
        <w:rPr/>
      </w:pPr>
      <w:r>
        <w:rPr>
          <w:rFonts w:ascii="IRNazanin" w:hAnsi="IRNazanin" w:eastAsia="IRNazanin"/>
          <w:color w:val="111111"/>
          <w:sz w:val="28"/>
          <w:sz w:val="28"/>
          <w:szCs w:val="28"/>
          <w:rtl w:val="true"/>
          <w:lang w:bidi="fa-IR"/>
        </w:rPr>
        <w:t>یکی از رایج‌ترین روش‌های اعلام مخالفت و تبرئه از عقاید ابن‌تیمیه، نوشتن کتاب علیه او بود که از زمان زندگی او تاکنون کتاب‌های فراوانی در مخالفت با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به ذکر نام برخی از کتاب‌ها در این زمینه از منابع اهل تسنن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عبدالله محمّد صالح می 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صاحب‌نظران اسلامی در طول تاریخ، بیش از دوهزار جلد کتاب و رساله بر ضد افکار ابن‌تیمیه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حدود چهارصد نسخه کتاب و رساله از آن مجموعه در دست داریم که در موزه ها، کتابخانه های</w:t>
      </w:r>
    </w:p>
    <w:p>
      <w:pPr>
        <w:pStyle w:val="BookText"/>
        <w:rPr/>
      </w:pPr>
      <w:r>
        <w:rPr>
          <w:rFonts w:ascii="IRNazanin" w:hAnsi="IRNazanin" w:eastAsia="IRNazanin"/>
          <w:color w:val="111111"/>
          <w:sz w:val="28"/>
          <w:sz w:val="28"/>
          <w:szCs w:val="28"/>
          <w:rtl w:val="true"/>
          <w:lang w:bidi="fa-IR"/>
        </w:rPr>
        <w:t xml:space="preserve">ملی و دولتی و کتابخانه ها و کلکسیون‌های شخصی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کلکته تا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هستند و متأسفانه به خاطر مشکلات مالی و غفلت مسلمانان، حتی در قرون اخیر هم که برای چاپ و نشر کتاب، عصر طلایی به شمار می آید به چاپ و نشر آنها اقدام نشده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با این حال، دکتر صالح،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 کتاب‌ها را با نام مؤلفان و سال نگارش و زمان چاپ و نشر آنها یاد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 کتاب‌ها را خود به صورت مستقیم مطالعه کرده و تعدادی را هم که خود ندیده‌ام، در منابع معتبر دیگر</w:t>
      </w:r>
    </w:p>
    <w:p>
      <w:pPr>
        <w:pStyle w:val="BookText"/>
        <w:rPr/>
      </w:pPr>
      <w:r>
        <w:rPr>
          <w:rFonts w:ascii="IRNazanin" w:hAnsi="IRNazanin" w:eastAsia="IRNazanin"/>
          <w:color w:val="111111"/>
          <w:sz w:val="28"/>
          <w:sz w:val="28"/>
          <w:szCs w:val="28"/>
          <w:rtl w:val="true"/>
          <w:lang w:bidi="fa-IR"/>
        </w:rPr>
        <w:t>با نام و مشخصات آنها آشنا شده‌ام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دینی و مسلمانان دلسوخته، آن کتاب‌ها را به زبان‌های مختلف از جمله زبان‌های اردو، انگلیسی، ترکی و فارسی به نگارش درآورده‌اند؛ ولی بیشتر آنها به زبان عربی نوشته شده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دکتر محمّد صالح به محل نگهداری کتاب‌هایی که در ردّ اندیشه ابن‌تیمیه نگارش یافته و هنوز به چاپ نرسیده اند اشاره می کند و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غنی‌ترین منبع در این زمینه، کتابخانه های عمومی کلکته در هند و سپس کتابخانه مرکزی استانبول ترکیه می باشد</w:t>
      </w:r>
      <w:r>
        <w:rPr>
          <w:rFonts w:eastAsia="IRNazanin" w:cs="IRNazanin"/>
          <w:color w:val="111111"/>
          <w:sz w:val="28"/>
          <w:szCs w:val="28"/>
          <w:rtl w:val="true"/>
          <w:lang w:bidi="fa-IR"/>
        </w:rPr>
        <w:t>.</w:t>
      </w:r>
      <w:r>
        <w:rPr>
          <w:rStyle w:val="FootnoteAnchor"/>
          <w:rtl w:val="true"/>
        </w:rPr>
        <w:footnoteReference w:id="103"/>
      </w:r>
      <w:bookmarkStart w:id="103" w:name="pg4672_43510"/>
    </w:p>
    <w:p>
      <w:pPr>
        <w:pStyle w:val="BookText"/>
        <w:rPr/>
      </w:pPr>
      <w:bookmarkEnd w:id="103"/>
      <w:r>
        <w:rPr>
          <w:rFonts w:ascii="IRNazanin" w:hAnsi="IRNazanin" w:eastAsia="IRNazanin"/>
          <w:color w:val="111111"/>
          <w:sz w:val="28"/>
          <w:sz w:val="28"/>
          <w:szCs w:val="28"/>
          <w:rtl w:val="true"/>
          <w:lang w:bidi="fa-IR"/>
        </w:rPr>
        <w:t>دایرهْ‌المعارف‌ها و شرح‌حال‌نگاران، از کتاب‌های زیادی نام برده اند که بر ضد ابن‌تیمیه نگارش یافته و اکنون در دسترس مسلمانان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مصطفی کاتب چلپی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حاجی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هفتاد جلد کتاب را به صورت مستقیم و غیر مستقیم در ردّ افکار و عقاید ابن‌تیمیه به ویژه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 برده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عمر رضا کحاله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خیرالدین زرکلی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عبدالسلام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المخالفهْ الوهابیهْ للقرآن والسنّه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خالد بن مرزوق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بالنبی و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تنی چند از مؤلفان و مترجمان نیز در آثار و نوشته هایشان، از تعداد زیادی آثار مطبوع و منتشر شده علیه ابن‌تیمیه خبر می دهند که تعداد آن آثار از صد نسخه تجاوز می کند</w:t>
      </w:r>
      <w:r>
        <w:rPr>
          <w:rFonts w:eastAsia="IRNazanin" w:cs="IRNazanin"/>
          <w:color w:val="111111"/>
          <w:sz w:val="28"/>
          <w:szCs w:val="28"/>
          <w:rtl w:val="true"/>
          <w:lang w:bidi="fa-IR"/>
        </w:rPr>
        <w:t>.</w:t>
      </w:r>
    </w:p>
    <w:p>
      <w:pPr>
        <w:pStyle w:val="Heading4"/>
        <w:numPr>
          <w:ilvl w:val="3"/>
          <w:numId w:val="1"/>
        </w:numPr>
        <w:rPr/>
      </w:pPr>
      <w:bookmarkStart w:id="104" w:name="__RefHeading___Toc646542_2035185390"/>
      <w:bookmarkStart w:id="105" w:name="_Toc39"/>
      <w:bookmarkEnd w:id="104"/>
      <w:r>
        <w:rPr/>
        <w:t>9</w:t>
      </w:r>
      <w:r>
        <w:rPr>
          <w:rtl w:val="true"/>
        </w:rPr>
        <w:t xml:space="preserve">. </w:t>
      </w:r>
      <w:r>
        <w:rPr>
          <w:rtl w:val="true"/>
        </w:rPr>
        <w:t>نسخه‌های قدیمی کتاب‌های نگارش یافته علی ابن تیمیه</w:t>
      </w:r>
      <w:bookmarkEnd w:id="105"/>
    </w:p>
    <w:p>
      <w:pPr>
        <w:pStyle w:val="BookText"/>
        <w:rPr/>
      </w:pPr>
      <w:r>
        <w:rPr>
          <w:rFonts w:ascii="IRNazanin" w:hAnsi="IRNazanin" w:eastAsia="IRNazanin"/>
          <w:color w:val="111111"/>
          <w:sz w:val="28"/>
          <w:sz w:val="28"/>
          <w:szCs w:val="28"/>
          <w:rtl w:val="true"/>
          <w:lang w:bidi="fa-IR"/>
        </w:rPr>
        <w:t xml:space="preserve">نخستین کتابی که از سوی صاحب‌نظران اهل تسنن علیه ابن‌تیمیه پس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نگارش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العرضیهًْ فی الرد علی ابن‌تیمیه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قلم دانشمند معاصر او به نام محمّد اخنایی به رشتة تحریر درآمد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اخنایی، عقاید و اندیشه های ابن‌تیمیه را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به گونه تفصیلی و مستدل نقد کرده و بیشتر ادعاهای او را مردود و مغایر با اسلام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کتاب محمّد اخنایی به دست ابن‌تیمیه رسید، در جواب 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الاخنایی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کتاب، محمّد اخنایی را تکفیر کرده، جهاد علیه او و امثال او را واجب اعلام کرد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العرضیه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عنوان کتاب دیگر که عالمان مجاور با ابن‌تیمیه علیه او نوشتند، تنها از نوشتن کتاب علیه ابن‌تیمیه در بلاد اسلامی خبر می دهد، حال آن‌که این موج، فراتر از سرزمین‌های اسلامی را هم درنوردیده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 انور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پژوهشگران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کتاب را علیه ابن‌تیمیه در این سرزمین، جمعی از صاحب‌نظران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درآوردند که اکنون در کتابخانة عمومی کلکته نگهداری می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دومین سند مکتوب چاپ نشده در این زمینه، کتابی است که جمعی از علمای سرزمین هند در سال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ق خطاب به اکبرشاه، پادشاه تیموری معروف وقت هند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قسمتی از آن رساله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یقین کامل و براهین قاطع ثابت شده است که اختلاف‌انگیزترین و تفرقه‌جوترین مسلک، همان است که امروزه در بعضی جاها به نام مسلک ابن‌تیمیه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اگرچه به معنای صحیح کلمه، مذهب نیست، لیکن چنان ادعاهایی بلندپروازانه دارد که گویی از همه مذاهب شناخته‌شده اسلامی برتر و عالی‌تر است و تمام مذاهب بزرگ اسلامی را تخطئه کرده، معتقدان به آنها را به بدعت و ضلالت نسبت می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مسلک در برابر پیروان سایر مذاهب، بسیار خشن، بی رحم و</w:t>
      </w:r>
      <w:bookmarkStart w:id="106" w:name="pg4672_43513"/>
    </w:p>
    <w:p>
      <w:pPr>
        <w:pStyle w:val="BookText"/>
        <w:rPr/>
      </w:pPr>
      <w:bookmarkEnd w:id="106"/>
      <w:r>
        <w:rPr>
          <w:rFonts w:ascii="IRNazanin" w:hAnsi="IRNazanin" w:eastAsia="IRNazanin"/>
          <w:color w:val="111111"/>
          <w:sz w:val="28"/>
          <w:sz w:val="28"/>
          <w:szCs w:val="28"/>
          <w:rtl w:val="true"/>
          <w:lang w:bidi="fa-IR"/>
        </w:rPr>
        <w:t>انعطاف‌ناپذیر است، بویژه نسبت به شیعیان که گویی هدف اصلی این مسلک، دشمنی و خصومت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 این مسلک که از اهالی شام است، احمدبن عبدالحلیم نام دارد و معروف به ابن‌تیمیه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چند جلدی قطوری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از بای بسم الله تا تای تمّت، به مذمّت و ملامت شیعیان و به استهزاء گرفتن عقاید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انصاف این است که در بسیاری موارد این کتاب، تهمت‌های ناروا به شیعه زده شده و یا عمل دسته ای از عوام آنها، عین اعتقاد اصولی‌شان به حساب آمده و مؤلف در این کتاب، آن‌چنان خصومت و عداوت تند و مهارنشدنی نسبت به شیعه اعمال کرده است که در مواردی فضایل مشهورعلی علیه السّلام را انکار کرده و حتی در برخی موارد نسبت به ساحت مقدس ایشان اهانت کرده است و این گونه قضاوت نسبت به نزدیک‌ترین فرد به رسول خداصلی الله علیه وآله نیست، مگر به خاطر بغض و عداوت بی پایان نسبت به شیعیان و البته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بحث و جدل های فراوان، صاحب این کتاب که بانی مسلک مورد بحث است، نتیجه گرفته که شیعیان خارج از فرقه ها و نحله های اسلامی می باشند و این سخنی است که هیچ یک از پیشوایان دین و علمای معتبر مسلمین نگفته 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07" w:name="__RefHeading___Toc646544_2035185390"/>
      <w:bookmarkStart w:id="108" w:name="_Toc40"/>
      <w:bookmarkEnd w:id="107"/>
      <w:r>
        <w:rPr/>
        <w:t>10</w:t>
      </w:r>
      <w:r>
        <w:rPr>
          <w:rtl w:val="true"/>
        </w:rPr>
        <w:t xml:space="preserve">. </w:t>
      </w:r>
      <w:r>
        <w:rPr>
          <w:rtl w:val="true"/>
        </w:rPr>
        <w:t>ناصبی بودن ابن‌تیمیه</w:t>
      </w:r>
      <w:bookmarkEnd w:id="108"/>
    </w:p>
    <w:p>
      <w:pPr>
        <w:pStyle w:val="Heading5"/>
        <w:numPr>
          <w:ilvl w:val="4"/>
          <w:numId w:val="1"/>
        </w:numPr>
        <w:rPr/>
      </w:pPr>
      <w:bookmarkStart w:id="109" w:name="__RefHeading___Toc646546_2035185390"/>
      <w:bookmarkStart w:id="110" w:name="_Toc41"/>
      <w:bookmarkEnd w:id="109"/>
      <w:r>
        <w:rPr>
          <w:rtl w:val="true"/>
        </w:rPr>
        <w:t>اشاره</w:t>
      </w:r>
      <w:bookmarkEnd w:id="11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بارز ابن‌تیمیه، مخالفت و دشمنی آشکار با اهل‌بیت پیامبرصلی الله علیه وآله و به ویژه با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موارد بسیاری به</w:t>
      </w:r>
      <w:bookmarkStart w:id="111" w:name="pg4672_43515"/>
    </w:p>
    <w:p>
      <w:pPr>
        <w:pStyle w:val="BookText"/>
        <w:rPr/>
      </w:pPr>
      <w:bookmarkEnd w:id="111"/>
      <w:r>
        <w:rPr>
          <w:rFonts w:ascii="IRNazanin" w:hAnsi="IRNazanin" w:eastAsia="IRNazanin"/>
          <w:color w:val="111111"/>
          <w:sz w:val="28"/>
          <w:sz w:val="28"/>
          <w:szCs w:val="28"/>
          <w:rtl w:val="true"/>
          <w:lang w:bidi="fa-IR"/>
        </w:rPr>
        <w:t>امیرالمؤمنین، حضرت زهراعلیهاالسّلام و سایر اهل‌بیت علیه السّلام جسارت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لازم است معنا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اهل تسنن بیان کنیم تا روشن گردد که ابن‌تیمیه ناصبی است</w:t>
      </w:r>
      <w:r>
        <w:rPr>
          <w:rFonts w:eastAsia="IRNazanin" w:cs="IRNazanin"/>
          <w:color w:val="111111"/>
          <w:sz w:val="28"/>
          <w:szCs w:val="28"/>
          <w:rtl w:val="true"/>
          <w:lang w:bidi="fa-IR"/>
        </w:rPr>
        <w:t>.</w:t>
      </w:r>
    </w:p>
    <w:p>
      <w:pPr>
        <w:pStyle w:val="Heading5"/>
        <w:numPr>
          <w:ilvl w:val="4"/>
          <w:numId w:val="1"/>
        </w:numPr>
        <w:rPr/>
      </w:pPr>
      <w:bookmarkStart w:id="112" w:name="__RefHeading___Toc646548_2035185390"/>
      <w:bookmarkStart w:id="113" w:name="_Toc42"/>
      <w:bookmarkEnd w:id="112"/>
      <w:r>
        <w:rPr>
          <w:rtl w:val="true"/>
        </w:rPr>
        <w:t>الف</w:t>
      </w:r>
      <w:r>
        <w:rPr>
          <w:rtl w:val="true"/>
        </w:rPr>
        <w:t xml:space="preserve">) </w:t>
      </w:r>
      <w:r>
        <w:rPr>
          <w:rtl w:val="true"/>
        </w:rPr>
        <w:t>معنای ناصبی از دیدگاه اهل تسنن</w:t>
      </w:r>
      <w:bookmarkEnd w:id="113"/>
    </w:p>
    <w:p>
      <w:pPr>
        <w:pStyle w:val="BookText"/>
        <w:rPr/>
      </w:pPr>
      <w:r>
        <w:rPr>
          <w:rFonts w:ascii="IRNazanin" w:hAnsi="IRNazanin" w:eastAsia="IRNazanin"/>
          <w:color w:val="111111"/>
          <w:sz w:val="28"/>
          <w:sz w:val="28"/>
          <w:szCs w:val="28"/>
          <w:rtl w:val="true"/>
          <w:lang w:bidi="fa-IR"/>
        </w:rPr>
        <w:t xml:space="preserve">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النواصب، والناصبیه، وأهل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المتدینون ببغضه سیدنا أمیرالمؤمنین ویعسوب المسلمین أبی الحسن علی‌بن أبی‌طالب علیه السّلام، لأنهم نصبوا 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عادوه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نواصب و ناصبیه و اهل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دین‌شان بر اساس دشمنی سرور ما امیرمؤمنان و پادشاه مسلمانان، ابوالحسن علی‌بن ابی‌طالب علیه السّلام است؛ زیرا ایشان نسبت به وی نصب دارند؛ یعنی با او دشمنی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عسقلانی در معنای نصب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والنصب، بغض علی علیه السّلام وتقدیم غیره علیه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نصب؛ بغض علی علیه السّلام و مقدم کردن غیر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فرحان مالکی از علمای عربستان در معنای نصب می‌نویسد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النصب فهو کل انحراف عن علی واهل البیت سواء بلعنه أو تفسیقه، کما کان یفعل بعض بنی أمیه أو بالتقلیل من فضائله کما یفعل محبّوهم أو تضعیف الأحادیث الصحیحه فی فضله أو عدم تصویبه فی حروبه أو</w:t>
      </w:r>
      <w:bookmarkStart w:id="114" w:name="pg4672_43517"/>
    </w:p>
    <w:p>
      <w:pPr>
        <w:pStyle w:val="BookText"/>
        <w:rPr/>
      </w:pPr>
      <w:bookmarkEnd w:id="114"/>
      <w:r>
        <w:rPr>
          <w:rFonts w:ascii="IRNazanin" w:hAnsi="IRNazanin" w:eastAsia="IRNazanin"/>
          <w:color w:val="111111"/>
          <w:sz w:val="28"/>
          <w:sz w:val="28"/>
          <w:szCs w:val="28"/>
          <w:rtl w:val="true"/>
          <w:lang w:bidi="fa-IR"/>
        </w:rPr>
        <w:t>التشکیک فی شرعیة خلافته وبیعته أو المبالغة فی مدح خصومه، فهذا وأمثاله هو النصب</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نصب عبارت از هرگونه انحرافی از علی علیه السّلام و اهل‌بیت است؛ و فرقی ندارد که با لعن کردن ایشان باشد یا با فاسق دانستن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کاری که عده ای از بنی‌امیه انجام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کوچک کردن فضائل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کاری که دوستداران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تضعیف کردن روایات صحیح که در مدح آنان وارد شده و یا اعتقاداینکه علی علیه السّلام در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است یا شک کردن در مشروعیت خلافت امیرمؤمنان علیه السّلام و بیعت با آن حضرت و یا مبالغه کردن در مدح دشمنان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موارد و مشابه آنها، نصب محسوب می شود</w:t>
      </w:r>
      <w:r>
        <w:rPr>
          <w:rFonts w:eastAsia="IRNazanin" w:cs="IRNazanin"/>
          <w:color w:val="111111"/>
          <w:sz w:val="28"/>
          <w:szCs w:val="28"/>
          <w:rtl w:val="true"/>
          <w:lang w:bidi="fa-IR"/>
        </w:rPr>
        <w:t>.</w:t>
      </w:r>
    </w:p>
    <w:p>
      <w:pPr>
        <w:pStyle w:val="Heading5"/>
        <w:numPr>
          <w:ilvl w:val="4"/>
          <w:numId w:val="1"/>
        </w:numPr>
        <w:rPr/>
      </w:pPr>
      <w:bookmarkStart w:id="115" w:name="__RefHeading___Toc646550_2035185390"/>
      <w:bookmarkStart w:id="116" w:name="_Toc43"/>
      <w:bookmarkEnd w:id="115"/>
      <w:r>
        <w:rPr>
          <w:rtl w:val="true"/>
        </w:rPr>
        <w:t>ب</w:t>
      </w:r>
      <w:r>
        <w:rPr>
          <w:rtl w:val="true"/>
        </w:rPr>
        <w:t xml:space="preserve">) </w:t>
      </w:r>
      <w:r>
        <w:rPr>
          <w:rtl w:val="true"/>
        </w:rPr>
        <w:t>حکم ناصبی از دیدگاه علمای اهل تسنن</w:t>
      </w:r>
      <w:bookmarkEnd w:id="116"/>
    </w:p>
    <w:p>
      <w:pPr>
        <w:pStyle w:val="BookText"/>
        <w:rPr/>
      </w:pPr>
      <w:r>
        <w:rPr>
          <w:rFonts w:ascii="IRNazanin" w:hAnsi="IRNazanin" w:eastAsia="IRNazanin"/>
          <w:color w:val="111111"/>
          <w:sz w:val="28"/>
          <w:sz w:val="28"/>
          <w:szCs w:val="28"/>
          <w:rtl w:val="true"/>
          <w:lang w:bidi="fa-IR"/>
        </w:rPr>
        <w:t>دربارة حکم ناصبی دیدگاه‌های فراوانی وجود دارد که عمدة آنها به این شرح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ابن‌حبان از علمای بزرگ اهل تسنن در این‌باره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لا یبغضنا أهل البیت رَجل إلا أدخله الله النّار</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هیچ کس ما اهل‌بیت را دشمن نمی دارد، مگر اینکه خداوند او را در آتش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بعد از نقل این روایت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حَدیث صَحیح عَلی شَرط مُسلم وَلَم یخِرجاه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این روایت طبق شرایط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صحت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است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البانی از علمای معاصر وهابی نیز این روایت را در سلسله احادیث صحیحه آورده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نیز روایات بسیاری وجود دارد که دلالت می‌کند، کسی که بغض اهل‌بیت پیامبرصلی الله علیه وآله را در دل داشته باشد، قطعاً در حلال‌زاده بودن او باید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حافظ حموینی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زِید‌بِن یثیع قالَ سَمِعت أبابَکر الصِّدیق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وسلم  خیم خَیمة وَهُوَ مُتَکئ عَلی قَوس عَربیه، وفی الخَیمة عَلی وَفاطمهِ وَالحَسن وَالحُسینَ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مَعشرَ المُسلِمین أنَا سِلمُ لِمَن سالَم اهل الخِیمة، حَرب لِمنَ حارَبهُم،ولی لِمَن والاهُم، لا یحبّهُمُ إلاّ سَعیدِ الجد طَیبِّ المَولِد، وَلا یبغضُهم إلاّ شَقی الجد ردیء 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یا زید أأنتَ سَمِعت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وَرَبِّ الکَعبَه</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زید‌بن یثیع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رسول خداصلی الله علیه وآله خیمه‌ای برپا کرده بود و خود به کمان عربی تکیه زده و علی و فاطمه و حسنین علیه السّلام در زیر خیمه قرار داشتند، رسول خداصلی الله علیه وآله خطاب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سازگاری دارم با کسی</w:t>
      </w:r>
    </w:p>
    <w:p>
      <w:pPr>
        <w:pStyle w:val="BookText"/>
        <w:rPr/>
      </w:pPr>
      <w:r>
        <w:rPr>
          <w:rFonts w:ascii="IRNazanin" w:hAnsi="IRNazanin" w:eastAsia="IRNazanin"/>
          <w:color w:val="111111"/>
          <w:sz w:val="28"/>
          <w:sz w:val="28"/>
          <w:szCs w:val="28"/>
          <w:rtl w:val="true"/>
          <w:lang w:bidi="fa-IR"/>
        </w:rPr>
        <w:t>که با این خیمه‌نشینان سازگاری دارد، و نبرد می‌کنم با هر کسی که با ایشان نبرد کند، و دوست می‌دارم هر کسی که آنان را دوست بدارد؛ دوست نمی‌دارد اینان را مگر آن کسی که نیاکان او از نیکبختی برخوردار و نطفه‌اش از آلودگی پاک باشد و دشمن نمی‌دارد اینان را مگر آن کسی که نیاکان او دچار بدبختی گردیده و نطفه‌اش ناپاک و آلوده به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آیا تو خودت از ابوبکر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ابن‌مردویه در این مورد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أحمَد بن حَنبَل،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مالِک بن أنَس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الرَّجَلُ لِغَیر أبِیه إِلّا بِبُغض عَلِی‌بنِ أبی‌طالب</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عبدالله‌بن احمد بن حنبل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شنیدیم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مالک‌بن أنس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فردی را به غیر پدرش ملحق نمی‌کردیم، مگر اینکه بغض علی‌بن أبی‌طالب علیه السّلام را در دل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معیار و میزان در حلال‌زاده بودن و یا حرام‌زاده بودن، حبّ و بغض علی‌بن أبی‌طالب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علی علیه السّلام را دوست دارد، قطعاً حلال‌زاده است و کسی که با علی علیه السّلام دشمنی می‌کند و کینه او را در دل دارد، قطعاً حرام‌زاده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مورد زیاد است که ما به همین اندازه بسنده می کنیم</w:t>
      </w:r>
      <w:r>
        <w:rPr>
          <w:rFonts w:eastAsia="IRNazanin" w:cs="IRNazanin"/>
          <w:color w:val="111111"/>
          <w:sz w:val="28"/>
          <w:szCs w:val="28"/>
          <w:rtl w:val="true"/>
          <w:lang w:bidi="fa-IR"/>
        </w:rPr>
        <w:t>.</w:t>
      </w:r>
      <w:bookmarkStart w:id="117" w:name="pg4672_43523"/>
    </w:p>
    <w:p>
      <w:pPr>
        <w:pStyle w:val="Heading4"/>
        <w:numPr>
          <w:ilvl w:val="3"/>
          <w:numId w:val="1"/>
        </w:numPr>
        <w:rPr/>
      </w:pPr>
      <w:bookmarkStart w:id="118" w:name="__RefHeading___Toc646552_2035185390"/>
      <w:bookmarkStart w:id="119" w:name="_Toc44"/>
      <w:bookmarkEnd w:id="117"/>
      <w:bookmarkEnd w:id="118"/>
      <w:r>
        <w:rPr>
          <w:rtl w:val="true"/>
        </w:rPr>
        <w:t>جمع‌بندی</w:t>
      </w:r>
      <w:bookmarkEnd w:id="11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ابن‌تیمیه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خانواده ای است که یک قرن پرچم‌دار مذهب حنبلی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نظریه‌پردازان معروف وهابیت است که علناً به جنگ عقاید مسلمانان آمده است و تمام مسلمانان را کافر می‌داند و بر جسمانیت خدا اعتقاد دارد و بنای بر اهل قبور و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نسبت به اهل‌بیت پیغمبر اکرم صلی الله علیه وآله نهایت دشمنی و کینه‌توزی را داشته؛ و شاید غیر از خوارج، کسی به اندازة او نسبت به اهل‌بیت علیه السّلام هتّاکی نکرده است، به همین دلیل مسلمانان کتاب‌های زیادی علیه وی نوشتند، و حتی او را به عنوان ناصبی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از دیدگاه اسلام کسانی هستند که با اهل‌بیت پیامبرصلی الله علیه وآله خصوصاً امیرالمؤمنین علیه السّلام، خصومت و دشمنی دارند و ابن‌تیمیه مصداق بارز این حکم است</w:t>
      </w:r>
      <w:r>
        <w:rPr>
          <w:rFonts w:eastAsia="IRNazanin" w:cs="IRNazanin"/>
          <w:color w:val="111111"/>
          <w:sz w:val="28"/>
          <w:szCs w:val="28"/>
          <w:rtl w:val="true"/>
          <w:lang w:bidi="fa-IR"/>
        </w:rPr>
        <w:t>.</w:t>
      </w:r>
      <w:bookmarkStart w:id="120" w:name="pg4672_43525"/>
    </w:p>
    <w:p>
      <w:pPr>
        <w:pStyle w:val="Heading2"/>
        <w:numPr>
          <w:ilvl w:val="1"/>
          <w:numId w:val="1"/>
        </w:numPr>
        <w:rPr/>
      </w:pPr>
      <w:bookmarkStart w:id="121" w:name="__RefHeading___Toc646554_2035185390"/>
      <w:bookmarkStart w:id="122" w:name="_Toc45"/>
      <w:bookmarkEnd w:id="120"/>
      <w:bookmarkEnd w:id="121"/>
      <w:r>
        <w:rPr>
          <w:rtl w:val="true"/>
        </w:rPr>
        <w:t>بخش دوم</w:t>
      </w:r>
      <w:r>
        <w:rPr>
          <w:rtl w:val="true"/>
        </w:rPr>
        <w:t xml:space="preserve">: </w:t>
      </w:r>
      <w:r>
        <w:rPr>
          <w:rtl w:val="true"/>
        </w:rPr>
        <w:t>نقد و بررسی آراء ابن‌تیمیه در مورد اهل‌بیت علیه السّلام</w:t>
      </w:r>
      <w:bookmarkEnd w:id="12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646556_2035185390"/>
      <w:bookmarkStart w:id="124" w:name="_Toc46"/>
      <w:bookmarkEnd w:id="123"/>
      <w:r>
        <w:rPr>
          <w:rtl w:val="true"/>
        </w:rPr>
        <w:t>اشاره</w:t>
      </w:r>
      <w:bookmarkStart w:id="125" w:name="pg4672_43528"/>
      <w:bookmarkEnd w:id="124"/>
    </w:p>
    <w:p>
      <w:pPr>
        <w:pStyle w:val="Heading3"/>
        <w:numPr>
          <w:ilvl w:val="2"/>
          <w:numId w:val="1"/>
        </w:numPr>
        <w:rPr/>
      </w:pPr>
      <w:bookmarkStart w:id="126" w:name="__RefHeading___Toc646558_2035185390"/>
      <w:bookmarkStart w:id="127" w:name="_Toc47"/>
      <w:bookmarkEnd w:id="125"/>
      <w:bookmarkEnd w:id="126"/>
      <w:r>
        <w:rPr>
          <w:rtl w:val="true"/>
        </w:rPr>
        <w:t>فصل اول</w:t>
      </w:r>
      <w:r>
        <w:rPr>
          <w:rtl w:val="true"/>
        </w:rPr>
        <w:t xml:space="preserve">: </w:t>
      </w:r>
      <w:r>
        <w:rPr>
          <w:rtl w:val="true"/>
        </w:rPr>
        <w:t>نقد و بررسی دیدگاه‌های ابن‌تیمیه در مورد آیات فضائل اهل‌بیت علیه السّلام</w:t>
      </w:r>
      <w:bookmarkEnd w:id="127"/>
    </w:p>
    <w:p>
      <w:pPr>
        <w:pStyle w:val="Heading4"/>
        <w:numPr>
          <w:ilvl w:val="3"/>
          <w:numId w:val="1"/>
        </w:numPr>
        <w:rPr/>
      </w:pPr>
      <w:bookmarkStart w:id="128" w:name="__RefHeading___Toc646560_2035185390"/>
      <w:bookmarkStart w:id="129" w:name="_Toc48"/>
      <w:bookmarkEnd w:id="128"/>
      <w:r>
        <w:rPr/>
        <w:t>1</w:t>
      </w:r>
      <w:r>
        <w:rPr>
          <w:rtl w:val="true"/>
        </w:rPr>
        <w:t xml:space="preserve">. </w:t>
      </w:r>
      <w:r>
        <w:rPr>
          <w:rtl w:val="true"/>
        </w:rPr>
        <w:t>مخالفت با نزول آیة مباهله در شأن اهل‌بیت علیه السّلام</w:t>
      </w:r>
      <w:bookmarkEnd w:id="129"/>
    </w:p>
    <w:p>
      <w:pPr>
        <w:pStyle w:val="Heading5"/>
        <w:numPr>
          <w:ilvl w:val="4"/>
          <w:numId w:val="1"/>
        </w:numPr>
        <w:rPr/>
      </w:pPr>
      <w:bookmarkStart w:id="130" w:name="__RefHeading___Toc646562_2035185390"/>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این آیة شریفه، به یک رویداد بسیار عظیم و جاویدان در تاریخ اشاره می کند که به طور شفاف و روشن، علاوه بر این‌که جایگاه و منزلت اهل‌بیت پیامبر صلی الله علیه و آله وسلم  را در پیشگاه خدای سبحان بیان می کند و عظمت وجودی ایشان و قدرت عظیم و ایمان والایشان را برای همه آشکار می سازد، تک تک افراد اهل‌بیت علیه السّلام را نیز معرفی می کند و آنها را به همگان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این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در آن، پس از دانشی که تو را آمده، با تو محاجه کند، بگو بیایید فرزندانمان را و فرزندانتان را و زنانمان را و زنانتان را و نفوسمان</w:t>
      </w:r>
      <w:bookmarkStart w:id="132" w:name="pg4672_43531"/>
    </w:p>
    <w:p>
      <w:pPr>
        <w:pStyle w:val="BookText"/>
        <w:rPr/>
      </w:pPr>
      <w:bookmarkEnd w:id="132"/>
      <w:r>
        <w:rPr>
          <w:rFonts w:ascii="IRNazanin" w:hAnsi="IRNazanin" w:eastAsia="IRNazanin"/>
          <w:color w:val="111111"/>
          <w:sz w:val="28"/>
          <w:sz w:val="28"/>
          <w:szCs w:val="28"/>
          <w:rtl w:val="true"/>
          <w:lang w:bidi="fa-IR"/>
        </w:rPr>
        <w:t>و نفوستان را فراخوانیم؛ سپس مباهله کنیم و لعنت خداوند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از جهاتی با نزول آیة مباهله در شأن اهل‌بیت علیه السّلام مخالفت کرده و بر فرض نزول، آن را فضیلتی برای ایشان نمی‌داند و اشکالاتی بر آن وارد کرده است، از جمله</w:t>
      </w:r>
      <w:r>
        <w:rPr>
          <w:rFonts w:eastAsia="IRNazanin" w:cs="IRNazanin"/>
          <w:color w:val="111111"/>
          <w:sz w:val="28"/>
          <w:szCs w:val="28"/>
          <w:rtl w:val="true"/>
          <w:lang w:bidi="fa-IR"/>
        </w:rPr>
        <w:t>:</w:t>
      </w:r>
    </w:p>
    <w:p>
      <w:pPr>
        <w:pStyle w:val="Heading5"/>
        <w:numPr>
          <w:ilvl w:val="4"/>
          <w:numId w:val="1"/>
        </w:numPr>
        <w:rPr/>
      </w:pPr>
      <w:bookmarkStart w:id="133" w:name="__RefHeading___Toc646564_2035185390"/>
      <w:bookmarkStart w:id="134" w:name="_Toc50"/>
      <w:bookmarkEnd w:id="133"/>
      <w:r>
        <w:rPr>
          <w:rtl w:val="true"/>
        </w:rPr>
        <w:t>اشکال اول</w:t>
      </w:r>
      <w:r>
        <w:rPr>
          <w:rtl w:val="true"/>
        </w:rPr>
        <w:t>:</w:t>
      </w:r>
      <w:bookmarkEnd w:id="134"/>
    </w:p>
    <w:p>
      <w:pPr>
        <w:pStyle w:val="Heading6"/>
        <w:numPr>
          <w:ilvl w:val="5"/>
          <w:numId w:val="1"/>
        </w:numPr>
        <w:rPr/>
      </w:pPr>
      <w:bookmarkStart w:id="135" w:name="__RefHeading___Toc646566_2035185390"/>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ابن‌تیمیه انتقاد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لایساوی رَسُول الله صلی الله علیه و آله وسلم  لاعلیاً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با رسول خداصلی الله علیه وآله در فضائل مساوی نیست، نه علی علیه السّلام و نه غیر او</w:t>
      </w:r>
      <w:r>
        <w:rPr>
          <w:rFonts w:eastAsia="IRNazanin" w:cs="IRNazanin"/>
          <w:color w:val="111111"/>
          <w:sz w:val="28"/>
          <w:szCs w:val="28"/>
          <w:rtl w:val="true"/>
          <w:lang w:bidi="fa-IR"/>
        </w:rPr>
        <w:t>.</w:t>
      </w:r>
      <w:r>
        <w:rPr>
          <w:rStyle w:val="FootnoteAnchor"/>
          <w:rtl w:val="true"/>
        </w:rPr>
        <w:footnoteReference w:id="117"/>
      </w:r>
    </w:p>
    <w:p>
      <w:pPr>
        <w:pStyle w:val="Heading6"/>
        <w:numPr>
          <w:ilvl w:val="5"/>
          <w:numId w:val="1"/>
        </w:numPr>
        <w:rPr/>
      </w:pPr>
      <w:bookmarkStart w:id="137" w:name="__RefHeading___Toc646568_2035185390"/>
      <w:bookmarkStart w:id="138" w:name="_Toc52"/>
      <w:bookmarkEnd w:id="137"/>
      <w:r>
        <w:rPr>
          <w:rtl w:val="true"/>
        </w:rPr>
        <w:t>نقد و بررسی</w:t>
      </w:r>
      <w:r>
        <w:rPr>
          <w:rtl w:val="true"/>
        </w:rPr>
        <w:t>:</w:t>
      </w:r>
      <w:bookmarkEnd w:id="138"/>
    </w:p>
    <w:p>
      <w:pPr>
        <w:pStyle w:val="BookText"/>
        <w:rPr/>
      </w:pPr>
      <w:r>
        <w:rPr>
          <w:rFonts w:ascii="IRNazanin" w:hAnsi="IRNazanin" w:eastAsia="IRNazanin"/>
          <w:color w:val="111111"/>
          <w:sz w:val="28"/>
          <w:sz w:val="28"/>
          <w:szCs w:val="28"/>
          <w:rtl w:val="true"/>
          <w:lang w:bidi="fa-IR"/>
        </w:rPr>
        <w:t>ما تابع نص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آیة مباهله و دلایل قطعی دیگر، امام علی علیه السّلام در تمام کمالات همانند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خطاب به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چیزی نخواستم جز آن‌که مثل آن را برای تو درخواست نمودم و چیزی درخواست ننمودم مگر آن‌که خدا به من عطا کرد، جز آن‌که به من خبر دادند که بعد از من پیامبری نخواهد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نیز همچنین رسول خداصلی الله علیه وآله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من و من از اویم و او ولیّ شما بعد از من است</w:t>
      </w:r>
      <w:r>
        <w:rPr>
          <w:rFonts w:eastAsia="IRNazanin" w:cs="IRNazanin"/>
          <w:color w:val="111111"/>
          <w:sz w:val="28"/>
          <w:szCs w:val="28"/>
          <w:rtl w:val="true"/>
          <w:lang w:bidi="fa-IR"/>
        </w:rPr>
        <w:t>.</w:t>
      </w:r>
      <w:r>
        <w:rPr>
          <w:rStyle w:val="FootnoteAnchor"/>
          <w:rtl w:val="true"/>
        </w:rPr>
        <w:footnoteReference w:id="119"/>
      </w:r>
      <w:bookmarkStart w:id="139" w:name="pg4672_43532"/>
    </w:p>
    <w:p>
      <w:pPr>
        <w:pStyle w:val="Heading5"/>
        <w:numPr>
          <w:ilvl w:val="4"/>
          <w:numId w:val="1"/>
        </w:numPr>
        <w:rPr/>
      </w:pPr>
      <w:bookmarkStart w:id="140" w:name="__RefHeading___Toc646570_2035185390"/>
      <w:bookmarkStart w:id="141" w:name="_Toc53"/>
      <w:bookmarkEnd w:id="139"/>
      <w:bookmarkEnd w:id="140"/>
      <w:r>
        <w:rPr>
          <w:rtl w:val="true"/>
        </w:rPr>
        <w:t>اشکال دوم</w:t>
      </w:r>
      <w:r>
        <w:rPr>
          <w:rtl w:val="true"/>
        </w:rPr>
        <w:t>:</w:t>
      </w:r>
      <w:bookmarkEnd w:id="141"/>
    </w:p>
    <w:p>
      <w:pPr>
        <w:pStyle w:val="Heading6"/>
        <w:numPr>
          <w:ilvl w:val="5"/>
          <w:numId w:val="1"/>
        </w:numPr>
        <w:rPr/>
      </w:pPr>
      <w:bookmarkStart w:id="142" w:name="__RefHeading___Toc646572_2035185390"/>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ابن‌تیمیه اشکال دیگری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اللَّفظ فی لُغَة العَرب لا یَقتَضی المُساواة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انفُس در لغت عرب بر مساوات دلالت ندارد، بلکه مقصود از آن نزدیکان و خویشان انسان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آن‌گاه برای اثبات حرف خود به آیاتی اشاره می‌کند که در آنها لفظ انفس به کار رفته ولی دلالت بر مساوات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شنیدید، مردان و زنان با ایمان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همچون خود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خیر نبردند</w:t>
      </w:r>
      <w:r>
        <w:rPr>
          <w:rFonts w:eastAsia="IRNazanin" w:cs="IRNazanin"/>
          <w:color w:val="111111"/>
          <w:sz w:val="28"/>
          <w:szCs w:val="28"/>
          <w:rtl w:val="true"/>
          <w:lang w:bidi="fa-IR"/>
        </w:rPr>
        <w:t>.</w:t>
      </w:r>
      <w:r>
        <w:rPr>
          <w:rStyle w:val="FootnoteAnchor"/>
          <w:rtl w:val="true"/>
        </w:rPr>
        <w:footnoteReference w:id="121"/>
      </w:r>
    </w:p>
    <w:p>
      <w:pPr>
        <w:pStyle w:val="Heading6"/>
        <w:numPr>
          <w:ilvl w:val="5"/>
          <w:numId w:val="1"/>
        </w:numPr>
        <w:rPr/>
      </w:pPr>
      <w:bookmarkStart w:id="144" w:name="__RefHeading___Toc646574_2035185390"/>
      <w:bookmarkStart w:id="145" w:name="_Toc55"/>
      <w:bookmarkEnd w:id="144"/>
      <w:r>
        <w:rPr>
          <w:rtl w:val="true"/>
        </w:rPr>
        <w:t>نقد و بررسی</w:t>
      </w:r>
      <w:r>
        <w:rPr>
          <w:rtl w:val="true"/>
        </w:rPr>
        <w:t>:</w:t>
      </w:r>
      <w:bookmarkEnd w:id="1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بین کلمة انفس و اقرباء مقابله افتاده و نمی‌توان در همه‌جا ادعا کرد که انفس به معنای اقرباء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وَأهْلیکُمْ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خود وخانوادة خویش را از آتش حفظ کنید</w:t>
      </w:r>
      <w:r>
        <w:rPr>
          <w:rFonts w:eastAsia="IRNazanin" w:cs="IRNazanin"/>
          <w:color w:val="111111"/>
          <w:sz w:val="28"/>
          <w:szCs w:val="28"/>
          <w:rtl w:val="true"/>
          <w:lang w:bidi="fa-IR"/>
        </w:rPr>
        <w:t>.</w:t>
      </w:r>
      <w:r>
        <w:rPr>
          <w:rStyle w:val="FootnoteAnchor"/>
          <w:rtl w:val="true"/>
        </w:rPr>
        <w:footnoteReference w:id="12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انفس در نفس انسان به معنای حقیقی آن استعمال شده، ولی در آیة مباهله مجازاً در معنای تنزیلی به کار رفته یعنی امام علی علیه السّلام به منزلة</w:t>
      </w:r>
      <w:bookmarkStart w:id="146" w:name="pg4672_43534"/>
    </w:p>
    <w:p>
      <w:pPr>
        <w:pStyle w:val="BookText"/>
        <w:rPr/>
      </w:pPr>
      <w:bookmarkEnd w:id="146"/>
      <w:r>
        <w:rPr>
          <w:rFonts w:ascii="IRNazanin" w:hAnsi="IRNazanin" w:eastAsia="IRNazanin"/>
          <w:color w:val="111111"/>
          <w:sz w:val="28"/>
          <w:sz w:val="28"/>
          <w:szCs w:val="28"/>
          <w:rtl w:val="true"/>
          <w:lang w:bidi="fa-IR"/>
        </w:rPr>
        <w:t>پیامبرصلی الله علیه وآله در جمیع فضائل است، نه این‌که نفس پیامبرصلی الله 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مباهله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مباهله بیاور، پیامبر در آنجا حضرت علی علیه السّلام را آورد معلوم است که حضرت در تمام شئون و فضائل با پیامبر متحد است مگر مواردی که استثنا شده و شهودی بر این ادعا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خطاب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وانا منک؛ تو از من و من از توام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همانند روح من است که در جسدم می‌باشد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در آخرین حج خودش خطاب به امت اسلامی درباره حضرت امیر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منی وانا من علی لا یودی عنی الا انا او علی؛ علی از من است و من از علی به سرانجام نمی‌رسد از ناحیه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خودم یا علی</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147" w:name="__RefHeading___Toc646576_2035185390"/>
      <w:bookmarkStart w:id="148" w:name="_Toc56"/>
      <w:bookmarkEnd w:id="147"/>
      <w:r>
        <w:rPr>
          <w:rtl w:val="true"/>
        </w:rPr>
        <w:t>اشکال سوم</w:t>
      </w:r>
      <w:r>
        <w:rPr>
          <w:rtl w:val="true"/>
        </w:rPr>
        <w:t>:</w:t>
      </w:r>
      <w:bookmarkEnd w:id="148"/>
    </w:p>
    <w:p>
      <w:pPr>
        <w:pStyle w:val="Heading6"/>
        <w:numPr>
          <w:ilvl w:val="5"/>
          <w:numId w:val="1"/>
        </w:numPr>
        <w:rPr/>
      </w:pPr>
      <w:bookmarkStart w:id="149" w:name="__RefHeading___Toc646578_2035185390"/>
      <w:bookmarkStart w:id="150" w:name="_Toc5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ابن‌تیمیه در بیان این اشکال این‌گونه می نویسد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پیامبر صلی الله علیه و آله وسلم  این چهار نفر را همراه خود آورد؛ مقصود اجابت دعا نبود؛ زیرا دعای پیامبر به تنهایی کافی بود</w:t>
      </w:r>
      <w:r>
        <w:rPr>
          <w:rFonts w:eastAsia="IRNazanin" w:cs="IRNazanin"/>
          <w:color w:val="111111"/>
          <w:sz w:val="28"/>
          <w:szCs w:val="28"/>
          <w:rtl w:val="true"/>
          <w:lang w:bidi="fa-IR"/>
        </w:rPr>
        <w:t>.</w:t>
      </w:r>
      <w:r>
        <w:rPr>
          <w:rStyle w:val="FootnoteAnchor"/>
          <w:rtl w:val="true"/>
        </w:rPr>
        <w:footnoteReference w:id="126"/>
      </w:r>
      <w:bookmarkStart w:id="151" w:name="pg4672_43536"/>
    </w:p>
    <w:p>
      <w:pPr>
        <w:pStyle w:val="Heading6"/>
        <w:numPr>
          <w:ilvl w:val="5"/>
          <w:numId w:val="1"/>
        </w:numPr>
        <w:rPr/>
      </w:pPr>
      <w:bookmarkStart w:id="152" w:name="__RefHeading___Toc646580_2035185390"/>
      <w:bookmarkStart w:id="153" w:name="_Toc58"/>
      <w:bookmarkEnd w:id="151"/>
      <w:bookmarkEnd w:id="152"/>
      <w:r>
        <w:rPr>
          <w:rtl w:val="true"/>
        </w:rPr>
        <w:t>نقد و بررسی</w:t>
      </w:r>
      <w:r>
        <w:rPr>
          <w:rtl w:val="true"/>
        </w:rPr>
        <w:t>:</w:t>
      </w:r>
      <w:bookmarkEnd w:id="153"/>
    </w:p>
    <w:p>
      <w:pPr>
        <w:pStyle w:val="BookText"/>
        <w:rPr/>
      </w:pPr>
      <w:r>
        <w:rPr>
          <w:rFonts w:ascii="IRNazanin" w:hAnsi="IRNazanin" w:eastAsia="IRNazanin"/>
          <w:color w:val="111111"/>
          <w:sz w:val="28"/>
          <w:sz w:val="28"/>
          <w:szCs w:val="28"/>
          <w:rtl w:val="true"/>
          <w:lang w:bidi="fa-IR"/>
        </w:rPr>
        <w:t>اگر چنین بود چرا خداوند از پیامبرصلی الله علیه وآله خواست از نصارا بخواهد که این افراد را نیز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آنها در مباهله دخیل نبود چه نیازی به این دعوت بود، به خصوص که در آخر آیه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همگی با هم مباهله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ابن‌تیمیه اجتهاد در مقابل نص است،چون مطابق برخی روایات پیامبرصلی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من دعا کردم شما آمین بگویید</w:t>
      </w:r>
      <w:r>
        <w:rPr>
          <w:rFonts w:eastAsia="IRNazanin" w:cs="IRNazanin"/>
          <w:color w:val="111111"/>
          <w:sz w:val="28"/>
          <w:szCs w:val="28"/>
          <w:rtl w:val="true"/>
          <w:lang w:bidi="fa-IR"/>
        </w:rPr>
        <w:t>...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این خود بر این دلالت دارد که آمین آنها در اجابت دعای پیامبر بی‌تأثیر نبوده است</w:t>
      </w:r>
      <w:r>
        <w:rPr>
          <w:rFonts w:eastAsia="IRNazanin" w:cs="IRNazanin"/>
          <w:color w:val="111111"/>
          <w:sz w:val="28"/>
          <w:szCs w:val="28"/>
          <w:rtl w:val="true"/>
          <w:lang w:bidi="fa-IR"/>
        </w:rPr>
        <w:t>.</w:t>
      </w:r>
    </w:p>
    <w:p>
      <w:pPr>
        <w:pStyle w:val="Heading5"/>
        <w:numPr>
          <w:ilvl w:val="4"/>
          <w:numId w:val="1"/>
        </w:numPr>
        <w:rPr/>
      </w:pPr>
      <w:bookmarkStart w:id="154" w:name="__RefHeading___Toc646582_2035185390"/>
      <w:bookmarkStart w:id="155" w:name="_Toc59"/>
      <w:bookmarkEnd w:id="154"/>
      <w:r>
        <w:rPr>
          <w:rtl w:val="true"/>
        </w:rPr>
        <w:t>اشکال چهارم</w:t>
      </w:r>
      <w:r>
        <w:rPr>
          <w:rtl w:val="true"/>
        </w:rPr>
        <w:t>:</w:t>
      </w:r>
      <w:bookmarkEnd w:id="155"/>
    </w:p>
    <w:p>
      <w:pPr>
        <w:pStyle w:val="Heading6"/>
        <w:numPr>
          <w:ilvl w:val="5"/>
          <w:numId w:val="1"/>
        </w:numPr>
        <w:rPr/>
      </w:pPr>
      <w:bookmarkStart w:id="156" w:name="__RefHeading___Toc646584_2035185390"/>
      <w:bookmarkStart w:id="157" w:name="_Toc60"/>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ابن‌تیمیه نقد دیگری نیز بر آیه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انفسنا اختصاص به علی علیه السّلام ندارد چون به صیغة جمع آمده است</w:t>
      </w:r>
      <w:r>
        <w:rPr>
          <w:rFonts w:eastAsia="IRNazanin" w:cs="IRNazanin"/>
          <w:color w:val="111111"/>
          <w:sz w:val="28"/>
          <w:szCs w:val="28"/>
          <w:rtl w:val="true"/>
          <w:lang w:bidi="fa-IR"/>
        </w:rPr>
        <w:t>.</w:t>
      </w:r>
      <w:r>
        <w:rPr>
          <w:rStyle w:val="FootnoteAnchor"/>
          <w:rtl w:val="true"/>
        </w:rPr>
        <w:footnoteReference w:id="128"/>
      </w:r>
    </w:p>
    <w:p>
      <w:pPr>
        <w:pStyle w:val="Heading6"/>
        <w:numPr>
          <w:ilvl w:val="5"/>
          <w:numId w:val="1"/>
        </w:numPr>
        <w:rPr/>
      </w:pPr>
      <w:bookmarkStart w:id="158" w:name="__RefHeading___Toc646586_2035185390"/>
      <w:bookmarkStart w:id="159" w:name="_Toc61"/>
      <w:bookmarkEnd w:id="158"/>
      <w:r>
        <w:rPr>
          <w:rtl w:val="true"/>
        </w:rPr>
        <w:t>نقد و بررسی</w:t>
      </w:r>
      <w:r>
        <w:rPr>
          <w:rtl w:val="true"/>
        </w:rPr>
        <w:t>:</w:t>
      </w:r>
      <w:bookmarkEnd w:id="159"/>
    </w:p>
    <w:p>
      <w:pPr>
        <w:pStyle w:val="BookText"/>
        <w:rPr/>
      </w:pPr>
      <w:r>
        <w:rPr>
          <w:rFonts w:ascii="IRNazanin" w:hAnsi="IRNazanin" w:eastAsia="IRNazanin"/>
          <w:color w:val="111111"/>
          <w:sz w:val="28"/>
          <w:sz w:val="28"/>
          <w:szCs w:val="28"/>
          <w:rtl w:val="true"/>
          <w:lang w:bidi="fa-IR"/>
        </w:rPr>
        <w:t>عرب به دلایلی از جمله احترام، لفظ جمع را برای مفرد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چنین کاربردی زیاد مشاهده می‌شود که به مواردی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قَدْجَمَعُوا لَکُمْ فَاخْشَوْهُمْ فَزادَهُمْ إیمانًا</w:t>
      </w:r>
    </w:p>
    <w:p>
      <w:pPr>
        <w:pStyle w:val="BookText"/>
        <w:rPr/>
      </w:pPr>
      <w:r>
        <w:rPr>
          <w:rFonts w:ascii="Amiri" w:hAnsi="Amiri" w:eastAsia="Amiri" w:cs="Amiri"/>
          <w:color w:val="111111"/>
          <w:sz w:val="28"/>
          <w:sz w:val="28"/>
          <w:szCs w:val="28"/>
          <w:rtl w:val="true"/>
          <w:lang w:bidi="ar-SA"/>
        </w:rPr>
        <w:t>وَقالُوا حَسْبُنَا اللهُ وَنِعْمَ الْوَکیلُ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کسانی بودند که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اجتماع کرده‌اند، از آنها بترسید اما 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او بهترین حامی ما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مفسران معتقدند که گوینده این سخن نعیم‌بن مسعود اشجعی است که قرآن به جمع تعبیر کرده است تا شان و منزلت کسانی که به حرف او گوش ندادند بالا ببرد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نعمتی را که خدا به شما بخشید به یاد آورید، آن زمان که جمعی قصد داشتند دست به سوی شما دراز کنند، اما خدا دست آنها را</w:t>
      </w:r>
    </w:p>
    <w:p>
      <w:pPr>
        <w:pStyle w:val="BookText"/>
        <w:rPr/>
      </w:pPr>
      <w:r>
        <w:rPr>
          <w:rFonts w:ascii="IRNazanin" w:hAnsi="IRNazanin" w:eastAsia="IRNazanin"/>
          <w:color w:val="111111"/>
          <w:sz w:val="28"/>
          <w:sz w:val="28"/>
          <w:szCs w:val="28"/>
          <w:rtl w:val="true"/>
          <w:lang w:bidi="fa-IR"/>
        </w:rPr>
        <w:t>از شما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عقیده مفسران، مردی از بنی محارب به نام غوث شمشیر خود را کشید تا رسولخدا را بزند که خداوند مانع آن 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اینجا خداوند به جهت تعظیم نعمت خود در حفظ جان رسول خداصلی الله علیه وآله از مفرد به جمع تعبیر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تعبیر به جمع در این آیه به جهت بیان این مطلب است که سزاوار</w:t>
      </w:r>
      <w:bookmarkStart w:id="160" w:name="pg4672_43540"/>
    </w:p>
    <w:p>
      <w:pPr>
        <w:pStyle w:val="BookText"/>
        <w:rPr/>
      </w:pPr>
      <w:bookmarkEnd w:id="160"/>
      <w:r>
        <w:rPr>
          <w:rFonts w:ascii="IRNazanin" w:hAnsi="IRNazanin" w:eastAsia="IRNazanin"/>
          <w:color w:val="111111"/>
          <w:sz w:val="28"/>
          <w:sz w:val="28"/>
          <w:szCs w:val="28"/>
          <w:rtl w:val="true"/>
          <w:lang w:bidi="fa-IR"/>
        </w:rPr>
        <w:t>است دو گروه مباهله‌کننده خواص اهل‌بیت خود را بیاورند خواه افراد هر دسته متعدد باشند یا خیر</w:t>
      </w:r>
      <w:r>
        <w:rPr>
          <w:rFonts w:eastAsia="IRNazanin" w:cs="IRNazanin"/>
          <w:color w:val="111111"/>
          <w:sz w:val="28"/>
          <w:szCs w:val="28"/>
          <w:rtl w:val="true"/>
          <w:lang w:bidi="fa-IR"/>
        </w:rPr>
        <w:t>.</w:t>
      </w:r>
    </w:p>
    <w:p>
      <w:pPr>
        <w:pStyle w:val="Heading5"/>
        <w:numPr>
          <w:ilvl w:val="4"/>
          <w:numId w:val="1"/>
        </w:numPr>
        <w:rPr/>
      </w:pPr>
      <w:bookmarkStart w:id="161" w:name="__RefHeading___Toc646588_2035185390"/>
      <w:bookmarkStart w:id="162" w:name="_Toc62"/>
      <w:bookmarkEnd w:id="161"/>
      <w:r>
        <w:rPr>
          <w:rtl w:val="true"/>
        </w:rPr>
        <w:t>اشکال پنجم</w:t>
      </w:r>
      <w:r>
        <w:rPr>
          <w:rtl w:val="true"/>
        </w:rPr>
        <w:t>:</w:t>
      </w:r>
      <w:bookmarkEnd w:id="162"/>
    </w:p>
    <w:p>
      <w:pPr>
        <w:pStyle w:val="Heading6"/>
        <w:numPr>
          <w:ilvl w:val="5"/>
          <w:numId w:val="1"/>
        </w:numPr>
        <w:rPr/>
      </w:pPr>
      <w:bookmarkStart w:id="163" w:name="__RefHeading___Toc646590_2035185390"/>
      <w:bookmarkStart w:id="164" w:name="_Toc63"/>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ابن‌تیمیه باز دست به توجیه آیه می زند و بر این باور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است؛ یعنی هنگام مباهله باید خود و فرزندان و زنان خود را بیاورید</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165" w:name="__RefHeading___Toc646592_2035185390"/>
      <w:bookmarkStart w:id="166" w:name="_Toc64"/>
      <w:bookmarkEnd w:id="165"/>
      <w:r>
        <w:rPr>
          <w:rtl w:val="true"/>
        </w:rPr>
        <w:t>نقد و بررسی</w:t>
      </w:r>
      <w:r>
        <w:rPr>
          <w:rtl w:val="true"/>
        </w:rPr>
        <w:t>:</w:t>
      </w:r>
      <w:bookmarkEnd w:id="166"/>
    </w:p>
    <w:p>
      <w:pPr>
        <w:pStyle w:val="BookText"/>
        <w:rPr/>
      </w:pPr>
      <w:r>
        <w:rPr>
          <w:rFonts w:ascii="IRNazanin" w:hAnsi="IRNazanin" w:eastAsia="IRNazanin"/>
          <w:color w:val="111111"/>
          <w:sz w:val="28"/>
          <w:sz w:val="28"/>
          <w:szCs w:val="28"/>
          <w:rtl w:val="true"/>
          <w:lang w:bidi="fa-IR"/>
        </w:rPr>
        <w:t>این توجیه؛ اجتهاد در مقابل نص است؛زیرا مطابق روایات صحیح، پیامبر اکرم صلی الله علیه وآله برای مباهله حسنین علیه السّلام را که مصداق ابناءنا بودند؛ حضرت زهراعلیهاالسّلام که مصداق نساءنا بود و علی علیه السّلام را که مصداق انفسنا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انفسنا خود پیامبر بود چرا علی علیه السّلام را همراه آورد؟ با این فرض لازم می‌شود دعوت‌کننده و دعوت‌شده یکی باشند و این باطل است، چون انسان هیچ‌گاه خودش را دعوت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درست بودن این احتمال، لازم می‌شود کلمة انفسنا وانفسکم در آیه زیادی باشد؛ زیرا شخص پیامبر داخل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کسی بگوید انسان گاهی خود را نیز دعوت می‌کند مثلًا عرب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نَفسی الی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خودم را به فلان چیز دعوت کردم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دعوت خود نیز صحیح است، ولی نمی‌توان کاربرد آن را حقیقی دانست، اضافه بر این‌که برخی تصریح کرده‌اند انسان هیچ‌گاه</w:t>
      </w:r>
    </w:p>
    <w:p>
      <w:pPr>
        <w:pStyle w:val="BookText"/>
        <w:rPr/>
      </w:pPr>
      <w:r>
        <w:rPr>
          <w:rFonts w:ascii="IRNazanin" w:hAnsi="IRNazanin" w:eastAsia="IRNazanin"/>
          <w:color w:val="111111"/>
          <w:sz w:val="28"/>
          <w:sz w:val="28"/>
          <w:szCs w:val="28"/>
          <w:rtl w:val="true"/>
          <w:lang w:bidi="fa-IR"/>
        </w:rPr>
        <w:t>خودش را دعوت نمی‌کند بلکه دیگری را می‌خواند مگر آن‌که مجازاً چنین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قضیة مباهله در بسیاری از صحاح و مسانید اهل تسنن به سندهای معتبر نقل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قصه‌گویاترین دلیل بر صحت نبوت رسول خداصلی الله علیه وآله است و اگر چنین نبود، مسیحیان نجران از مباهله با آن حضرت روی‌گردان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قصة مباهله دلالتی آشکار بر فضیلت و منزلت آل الله و آل الرسول است که هیچ اهل ایمانی در این باره تردید نمی‌کند و مشهور در نزد محدثان آن است که حضرت رسول این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حسن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مناسب دعوت برای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دربارة قصة مباهله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روشن‌ترین دلیل بر صحت نبوت رسول خداصلی الله علیه وآله است و اگر چنین نبود مسیحیان نجران از مباهله با وی روی‌گردان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قصة مباهله دلالتی آشکار بر فضیلت و منزلت آل الله و آل الرسول دارد که هیچ مؤمنی دربارة آن شک و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نفری را که رسول خدا به همراه خویش برای مباهله دعوت فرمود در نزد محدثان مشهور و خبری مورد اعتماد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به صورت گسترده قضیة مباهله را بیان کرده و ما به قسمتی</w:t>
      </w:r>
    </w:p>
    <w:p>
      <w:pPr>
        <w:pStyle w:val="BookText"/>
        <w:rPr/>
      </w:pPr>
      <w:r>
        <w:rPr>
          <w:rFonts w:ascii="IRNazanin" w:hAnsi="IRNazanin" w:eastAsia="IRNazanin"/>
          <w:color w:val="111111"/>
          <w:sz w:val="28"/>
          <w:sz w:val="28"/>
          <w:szCs w:val="28"/>
          <w:rtl w:val="true"/>
          <w:lang w:bidi="fa-IR"/>
        </w:rPr>
        <w:t>از متن بسنده می‌کنیم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احتضن الحسین واخذ بید الحسن، وفاطمه تمشی خلفه، وعلی علیه السّلام خلفها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زمانی که رسول خداصلی الله علیه وآله از منزل خارج شد و همراه ایشان، حسین علیه السّلام که کوچک بود و دستش در دست حسن علیه السّلام قرار داشت و فاطمه که پشت سر ایشان حرکت می‌کرد و علی علیه السّلام که پشت سر فاطمه علیهاالسّلام حرکت می‌نمود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روایتی از جابر بن عبدالله انصاری نقل کرده که در فراز پایانی آن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انفسنا وانفسکم رسول الله صلی الله علیه و آله وسلم  وعلی‌بن ابی‌طالب علیه السّلام وابناءنا الحسن والحسین علیه السّلام و نساءنا فاطمه علیهاالسّلام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نیشابوری در صحیح مسلم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نَزَلَتْ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وسلم  عَلِیاً وَفَاطِمَةَ وَحَسَنًا وَحُسَینًا فَقَالَ اللَّهُمَّ هَؤُلَاءِ أهْلِی</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بیایید فرزندانمان را و فرزندانتان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فراخوانیم، رسول خداصلی الله علیه وآله، علی، فاطمه، حسن و حسین علیه السّلام را فرا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من هستند</w:t>
      </w:r>
      <w:r>
        <w:rPr>
          <w:rFonts w:eastAsia="IRNazanin" w:cs="IRNazanin"/>
          <w:color w:val="111111"/>
          <w:sz w:val="28"/>
          <w:szCs w:val="28"/>
          <w:rtl w:val="true"/>
          <w:lang w:bidi="fa-IR"/>
        </w:rPr>
        <w:t>.</w:t>
      </w:r>
      <w:bookmarkStart w:id="167" w:name="pg4672_43545"/>
    </w:p>
    <w:p>
      <w:pPr>
        <w:pStyle w:val="BookText"/>
        <w:rPr/>
      </w:pPr>
      <w:bookmarkEnd w:id="16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 سلفی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وآله وعلی‌بن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وأبناءنا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رواه الحاکم فی مستدرکه عن علی‌بن عیسی عن أحمد‌بن محمد‌بن الأزهری عن علی‌بن حجر عن علی‌بن مسهر عن داود‌بن أبی هند به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مسلم ولم یخرجاه هکذا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جان‌هایمان و جان‌هایتان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چنین حاکم، این روایت را در مستدرکش از علی‌بن عیسی از احمد‌بن محمد‌بن ازهری از علی‌بن حجر از علی‌بن مسهر از داود‌بن ابی هند با همین مضمون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طبق شروط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صحت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بخاری و مسلم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محمد‌بن طلحه شامی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راویان ثقه و مورد اطمینان، نزول آیه مباهله را درباره علی و فاطمه و حسن و حسین علیه السّلام نقل کرده‌اند</w:t>
      </w:r>
      <w:r>
        <w:rPr>
          <w:rFonts w:eastAsia="IRNazanin" w:cs="IRNazanin"/>
          <w:color w:val="111111"/>
          <w:sz w:val="28"/>
          <w:szCs w:val="28"/>
          <w:rtl w:val="true"/>
          <w:lang w:bidi="fa-IR"/>
        </w:rPr>
        <w:t>.</w:t>
      </w:r>
      <w:r>
        <w:rPr>
          <w:rStyle w:val="FootnoteAnchor"/>
          <w:rtl w:val="true"/>
        </w:rPr>
        <w:footnoteReference w:id="139"/>
      </w:r>
    </w:p>
    <w:p>
      <w:pPr>
        <w:pStyle w:val="Heading6"/>
        <w:numPr>
          <w:ilvl w:val="5"/>
          <w:numId w:val="1"/>
        </w:numPr>
        <w:rPr/>
      </w:pPr>
      <w:bookmarkStart w:id="168" w:name="__RefHeading___Toc646594_2035185390"/>
      <w:bookmarkStart w:id="169" w:name="_Toc65"/>
      <w:bookmarkEnd w:id="168"/>
      <w:r>
        <w:rPr>
          <w:rtl w:val="true"/>
        </w:rPr>
        <w:t>راویان حدیث مباهله</w:t>
      </w:r>
      <w:bookmarkEnd w:id="1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راویان صاحب نام و معروف این حدیث را نقل کرده اند که جای انکار برای کسی باقی نمی ماند؛</w:t>
      </w:r>
      <w:bookmarkStart w:id="170" w:name="pg4672_43547"/>
    </w:p>
    <w:p>
      <w:pPr>
        <w:pStyle w:val="BookText"/>
        <w:rPr/>
      </w:pPr>
      <w:bookmarkEnd w:id="17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ابی‌شیبه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عبدبن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حاکم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جریر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w:t>
      </w:r>
    </w:p>
    <w:p>
      <w:pPr>
        <w:pStyle w:val="Heading4"/>
        <w:numPr>
          <w:ilvl w:val="3"/>
          <w:numId w:val="1"/>
        </w:numPr>
        <w:rPr/>
      </w:pPr>
      <w:bookmarkStart w:id="171" w:name="__RefHeading___Toc646596_2035185390"/>
      <w:bookmarkStart w:id="172" w:name="_Toc66"/>
      <w:bookmarkEnd w:id="171"/>
      <w:r>
        <w:rPr/>
        <w:t>2</w:t>
      </w:r>
      <w:r>
        <w:rPr>
          <w:rtl w:val="true"/>
        </w:rPr>
        <w:t xml:space="preserve">. </w:t>
      </w:r>
      <w:r>
        <w:rPr>
          <w:rtl w:val="true"/>
        </w:rPr>
        <w:t>توجیه آیة تطهیر</w:t>
      </w:r>
      <w:bookmarkEnd w:id="172"/>
    </w:p>
    <w:p>
      <w:pPr>
        <w:pStyle w:val="Heading5"/>
        <w:numPr>
          <w:ilvl w:val="4"/>
          <w:numId w:val="1"/>
        </w:numPr>
        <w:rPr/>
      </w:pPr>
      <w:bookmarkStart w:id="173" w:name="__RefHeading___Toc646598_2035185390"/>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یکی از آیاتی که فریقین نقل کرده‌اند که در مورد اهل‌بیت نازل شده و بر عصمت ائمه دلالت دارد، این آیة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جز این نیست که خداوند اراده کرده است پلیدی را از شما اهل‌بیت دور کند و کاملاً شما را پاک سازد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به این آیه نیز اشکال می کند</w:t>
      </w:r>
      <w:r>
        <w:rPr>
          <w:rFonts w:eastAsia="IRNazanin" w:cs="IRNazanin"/>
          <w:color w:val="111111"/>
          <w:sz w:val="28"/>
          <w:szCs w:val="28"/>
          <w:rtl w:val="true"/>
          <w:lang w:bidi="fa-IR"/>
        </w:rPr>
        <w:t>.</w:t>
      </w:r>
      <w:bookmarkStart w:id="175" w:name="pg4672_43549"/>
    </w:p>
    <w:p>
      <w:pPr>
        <w:pStyle w:val="Heading5"/>
        <w:numPr>
          <w:ilvl w:val="4"/>
          <w:numId w:val="1"/>
        </w:numPr>
        <w:rPr/>
      </w:pPr>
      <w:bookmarkStart w:id="176" w:name="__RefHeading___Toc646600_2035185390"/>
      <w:bookmarkStart w:id="177" w:name="_Toc68"/>
      <w:bookmarkEnd w:id="175"/>
      <w:bookmarkEnd w:id="176"/>
      <w:r>
        <w:rPr>
          <w:rtl w:val="true"/>
        </w:rPr>
        <w:t>اشکال اول</w:t>
      </w:r>
      <w:r>
        <w:rPr>
          <w:rtl w:val="true"/>
        </w:rPr>
        <w:t>:</w:t>
      </w:r>
      <w:bookmarkEnd w:id="177"/>
    </w:p>
    <w:p>
      <w:pPr>
        <w:pStyle w:val="Heading6"/>
        <w:numPr>
          <w:ilvl w:val="5"/>
          <w:numId w:val="1"/>
        </w:numPr>
        <w:rPr/>
      </w:pPr>
      <w:bookmarkStart w:id="178" w:name="__RefHeading___Toc646602_2035185390"/>
      <w:bookmarkStart w:id="179" w:name="_Toc69"/>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ابن‌تیمیه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دعا کرد خداوند رجس و پلیدی را از آنان دور ساخته و پاک‌شان گرداند که این دلالت بر عصمت ندارد</w:t>
      </w:r>
      <w:r>
        <w:rPr>
          <w:rFonts w:eastAsia="IRNazanin" w:cs="IRNazanin"/>
          <w:color w:val="111111"/>
          <w:sz w:val="28"/>
          <w:szCs w:val="28"/>
          <w:rtl w:val="true"/>
          <w:lang w:bidi="fa-IR"/>
        </w:rPr>
        <w:t>... .</w:t>
      </w:r>
      <w:r>
        <w:rPr>
          <w:rStyle w:val="FootnoteAnchor"/>
          <w:rtl w:val="true"/>
        </w:rPr>
        <w:footnoteReference w:id="141"/>
      </w:r>
    </w:p>
    <w:p>
      <w:pPr>
        <w:pStyle w:val="Heading6"/>
        <w:numPr>
          <w:ilvl w:val="5"/>
          <w:numId w:val="1"/>
        </w:numPr>
        <w:rPr/>
      </w:pPr>
      <w:bookmarkStart w:id="180" w:name="__RefHeading___Toc646604_2035185390"/>
      <w:bookmarkStart w:id="181" w:name="_Toc70"/>
      <w:bookmarkEnd w:id="180"/>
      <w:r>
        <w:rPr>
          <w:rtl w:val="true"/>
        </w:rPr>
        <w:t>نقد و بررسی</w:t>
      </w:r>
      <w:r>
        <w:rPr>
          <w:rtl w:val="true"/>
        </w:rPr>
        <w:t>:</w:t>
      </w:r>
      <w:bookmarkEnd w:id="181"/>
    </w:p>
    <w:p>
      <w:pPr>
        <w:pStyle w:val="BookText"/>
        <w:rPr/>
      </w:pPr>
      <w:r>
        <w:rPr>
          <w:rFonts w:ascii="IRNazanin" w:hAnsi="IRNazanin" w:eastAsia="IRNazanin"/>
          <w:color w:val="111111"/>
          <w:sz w:val="28"/>
          <w:sz w:val="28"/>
          <w:szCs w:val="28"/>
          <w:rtl w:val="true"/>
          <w:lang w:bidi="fa-IR"/>
        </w:rPr>
        <w:t>پیامبر مستجاب‌الدعوهْ است، اگر دعا کرده و اجابت شده، فایدة دعا استمرار تطهیر در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مطابق برخی روایات، دعای پیامبر بعد از نزول آیة تطهیر بوده است، روایات مذکور در مسند احمد آمده است</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182" w:name="__RefHeading___Toc646606_2035185390"/>
      <w:bookmarkStart w:id="183" w:name="_Toc71"/>
      <w:bookmarkEnd w:id="182"/>
      <w:r>
        <w:rPr>
          <w:rtl w:val="true"/>
        </w:rPr>
        <w:t>اشکال دوم</w:t>
      </w:r>
      <w:r>
        <w:rPr>
          <w:rtl w:val="true"/>
        </w:rPr>
        <w:t>:</w:t>
      </w:r>
      <w:bookmarkEnd w:id="183"/>
    </w:p>
    <w:p>
      <w:pPr>
        <w:pStyle w:val="Heading6"/>
        <w:numPr>
          <w:ilvl w:val="5"/>
          <w:numId w:val="1"/>
        </w:numPr>
        <w:rPr/>
      </w:pPr>
      <w:bookmarkStart w:id="184" w:name="__RefHeading___Toc646608_2035185390"/>
      <w:bookmarkStart w:id="185" w:name="_Toc72"/>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ابن‌تیمیه اشکال دیگری را ذکر می کند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ارادة خداوند در آیة تطهیر متضمن تحقّق مراد نیست، بلکه گاهی چیزی را اراده می‌کند که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یُرِیدُ أنْ یَتُوبَ عَلَیْکُمْ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خداوند اراده کرده است که توبه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برخی توبه می‌کنند و برخی نمی‌کنند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اراده کرده مردم را از شرک پاک کند، اما بعضی می‌خواهند بر شرک</w:t>
      </w:r>
      <w:bookmarkStart w:id="186" w:name="pg4672_43551"/>
    </w:p>
    <w:p>
      <w:pPr>
        <w:pStyle w:val="BookText"/>
        <w:rPr/>
      </w:pPr>
      <w:bookmarkEnd w:id="186"/>
      <w:r>
        <w:rPr>
          <w:rFonts w:ascii="IRNazanin" w:hAnsi="IRNazanin" w:eastAsia="IRNazanin"/>
          <w:color w:val="111111"/>
          <w:sz w:val="28"/>
          <w:sz w:val="28"/>
          <w:szCs w:val="28"/>
          <w:rtl w:val="true"/>
          <w:lang w:bidi="fa-IR"/>
        </w:rPr>
        <w:t>باقی بمانند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مقصود از رجس در آیة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شرک و خباثت را از اهل‌بیت پیامبر صلی الله علیه و آله وسلم  دور کرده، ولی این دلالت بر عصمت آنان ندارد</w:t>
      </w:r>
      <w:r>
        <w:rPr>
          <w:rFonts w:eastAsia="IRNazanin" w:cs="IRNazanin"/>
          <w:color w:val="111111"/>
          <w:sz w:val="28"/>
          <w:szCs w:val="28"/>
          <w:rtl w:val="true"/>
          <w:lang w:bidi="fa-IR"/>
        </w:rPr>
        <w:t>.</w:t>
      </w:r>
    </w:p>
    <w:p>
      <w:pPr>
        <w:pStyle w:val="Heading6"/>
        <w:numPr>
          <w:ilvl w:val="5"/>
          <w:numId w:val="1"/>
        </w:numPr>
        <w:rPr/>
      </w:pPr>
      <w:bookmarkStart w:id="187" w:name="__RefHeading___Toc646610_2035185390"/>
      <w:bookmarkStart w:id="188" w:name="_Toc73"/>
      <w:bookmarkEnd w:id="187"/>
      <w:r>
        <w:rPr>
          <w:rtl w:val="true"/>
        </w:rPr>
        <w:t>نقد و بررسی</w:t>
      </w:r>
      <w:r>
        <w:rPr>
          <w:rtl w:val="true"/>
        </w:rPr>
        <w:t>:</w:t>
      </w:r>
      <w:bookmarkEnd w:id="188"/>
    </w:p>
    <w:p>
      <w:pPr>
        <w:pStyle w:val="BookText"/>
        <w:rPr/>
      </w:pPr>
      <w:r>
        <w:rPr>
          <w:rFonts w:ascii="IRNazanin" w:hAnsi="IRNazanin" w:eastAsia="IRNazanin"/>
          <w:color w:val="111111"/>
          <w:sz w:val="28"/>
          <w:sz w:val="28"/>
          <w:szCs w:val="28"/>
          <w:rtl w:val="true"/>
          <w:lang w:bidi="fa-IR"/>
        </w:rPr>
        <w:t>اراده در آیة فوق تشریعی است نه تکوینی، از همین‌رو به عموم مردم توجه دارد، برخلاف اراده در مورد آیة تطهیر که تکوینی است نه تشریعی وگرنه شامل افرادی خاص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بیشتر مفسّران و محدّثان، آیة تطهیر که بر پاکی و طهارت اهل‌بیت علیه السّلام از سوی خدا دلالت دارد، در کنار پیامبر خداصلی الله علیه وآله تنها علی، فاطمه، حسن و حسین علیه السّلام را شامل می شود، نه غیر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صاحب‌نظران اهل تسنن، از کسانی که مقصود آیه را همین پنج نفر می دانند، می توان افراد زیر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صفحات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سلسله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الدرّالمنثور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،صفحات</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هیثمی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در تفسیر خود، جلد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یاد شده، روایت‌های زیادی را در این زمینه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روایتی از عایشه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عَائِشَهُ خَرَجَ النَّبِی صلی الله علیه و آله وسلم  غَدَاةً وَعَلَیهِ مِرْطٌ مُرَحَّلٌ مِنْ شَعْر أسْوَدَ فَجَاءَ الْحَسَنُ‌بْنُ عَلِی فَأدْخَلَهُ ثُمَّ جَاءَ الْحُسَینُ فَدَخَلَ مَعَهُ ثُمَّ جَاءَتْ فَاطِمَهُ فَأدْخَلَهَا ثُمَّ جَاءَ عَلِی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w:t>
      </w:r>
    </w:p>
    <w:p>
      <w:pPr>
        <w:pStyle w:val="BookText"/>
        <w:rPr/>
      </w:pP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صبحگاهی از خانه بیرون رفتند و بر دوش ایشان عبایی خط‌دار از موی سیاه بود؛ پس حسن‌بن علی به نزد ایشان آمد،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دادند؛ سپس حسین آمد پس او را هم راه دادند؛ سپس فاطمه علیهاالسّلام آمد پس او را نیز راه داد؛ سپس علی علیه السّلام آمد؛ پس او را نیز راه داد؛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خدا 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کاملاً پاک و پاکیزه بگرداند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اینکه منظور از اهل‌بیت در آیه، حضرت رسول اکرم صلی الله علیه وآله و امام علی و حضرت فاطمه و امام حسن و امام حسین علیه السّلام هستند و خداوند اراده‌ی خودش را در زدودن رجس و پلیدی و تطهیر کامل، مخصوص آنها نموده است،</w:t>
      </w:r>
      <w:bookmarkStart w:id="189" w:name="pg4672_43555"/>
    </w:p>
    <w:p>
      <w:pPr>
        <w:pStyle w:val="BookText"/>
        <w:rPr/>
      </w:pPr>
      <w:bookmarkEnd w:id="189"/>
      <w:r>
        <w:rPr>
          <w:rFonts w:ascii="IRNazanin" w:hAnsi="IRNazanin" w:eastAsia="IRNazanin"/>
          <w:color w:val="111111"/>
          <w:sz w:val="28"/>
          <w:sz w:val="28"/>
          <w:szCs w:val="28"/>
          <w:rtl w:val="true"/>
          <w:lang w:bidi="fa-IR"/>
        </w:rPr>
        <w:t>نتیجه می‌گیریم که این عمل در مورد اهل‌بیت صورت گرفته است و الا این فضیلت و مطلب خاصی نبود که خدای تعالی بخواهد آن را با چنین تأکیدی بیان نماید و همانطور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اراده کرده است که توبه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همان‌طور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اراده کرده است که رجس و پلیدی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نماید و آنها از پر رجس و پلیدی پاک شده و کاملاً تطهیر گردیده‌اند</w:t>
      </w:r>
      <w:r>
        <w:rPr>
          <w:rFonts w:eastAsia="IRNazanin" w:cs="IRNazanin"/>
          <w:color w:val="111111"/>
          <w:sz w:val="28"/>
          <w:szCs w:val="28"/>
          <w:rtl w:val="true"/>
          <w:lang w:bidi="fa-IR"/>
        </w:rPr>
        <w:t>.</w:t>
      </w:r>
    </w:p>
    <w:p>
      <w:pPr>
        <w:pStyle w:val="Heading4"/>
        <w:numPr>
          <w:ilvl w:val="3"/>
          <w:numId w:val="1"/>
        </w:numPr>
        <w:rPr/>
      </w:pPr>
      <w:bookmarkStart w:id="190" w:name="__RefHeading___Toc646612_2035185390"/>
      <w:bookmarkStart w:id="191" w:name="_Toc74"/>
      <w:bookmarkEnd w:id="190"/>
      <w:r>
        <w:rPr/>
        <w:t>3</w:t>
      </w:r>
      <w:r>
        <w:rPr>
          <w:rtl w:val="true"/>
        </w:rPr>
        <w:t xml:space="preserve">. </w:t>
      </w:r>
      <w:r>
        <w:rPr>
          <w:rtl w:val="true"/>
        </w:rPr>
        <w:t>تضعیف شأن نزول آیة مودّت</w:t>
      </w:r>
      <w:bookmarkEnd w:id="191"/>
    </w:p>
    <w:p>
      <w:pPr>
        <w:pStyle w:val="Heading5"/>
        <w:numPr>
          <w:ilvl w:val="4"/>
          <w:numId w:val="1"/>
        </w:numPr>
        <w:rPr/>
      </w:pPr>
      <w:bookmarkStart w:id="192" w:name="__RefHeading___Toc646614_2035185390"/>
      <w:bookmarkStart w:id="193" w:name="_Toc75"/>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این آیه از آن دسته آیاتی است که شیعه و سنّی طبق آن به وجوب داشتن محبت به اهل‌بیت علیهم السلام  استدلال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ابن‌تیمیه این‌گونه اشکال را مطرح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ایجاب مودة اهل البیت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ومما یدل علی هذا ان الایة مکیة ولم یکن علی بعد قد تزوج بفاطمة ولا ولد لهما اولاده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در جایی دیگر می‌نویسد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قوله وانزل الله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کذب، فان هذه الآیة فی سورة الشوری وهی مکیة بلا ریب، نزلت قبل أن یتزوج علی بفاطمة، وقبل ان یولد له 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 طائفة من المصنفین من اهل السنة والجماعة</w:t>
      </w:r>
    </w:p>
    <w:p>
      <w:pPr>
        <w:pStyle w:val="BookText"/>
        <w:rPr/>
      </w:pPr>
      <w:r>
        <w:rPr>
          <w:rFonts w:ascii="IRNazanin" w:hAnsi="IRNazanin" w:eastAsia="IRNazanin"/>
          <w:color w:val="111111"/>
          <w:sz w:val="28"/>
          <w:sz w:val="28"/>
          <w:szCs w:val="28"/>
          <w:rtl w:val="true"/>
          <w:lang w:bidi="fa-IR"/>
        </w:rPr>
        <w:t xml:space="preserve">والشیعة من اصحاب احمد وغیرهم حدیثا عن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الآیة لما نزلت قالوا یا رسول الله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وابناهما وهذا کذب بالانفاق اهل المعرفة بالحدیث، ومما یبین ذلک ان هذه الآیة نزلت بمکة باتفاق اهل العلم، فان سورة الشوری جمیعها مکیه بل جمیع آل حمیم کلهن مکیات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علاّمه حلّی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بر رسالتم درخواست نمی‌کنم، جز دوست‌داشتن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و مودّت اهل‌بیت واجب است اشتباه است، زیرا این آیه مکّی است و در زمان نزول آن نه علی با فاطمه ازدواج کرده بود و نه فرزندی داشته 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همچنین در این باره می‌نویسد</w:t>
      </w:r>
      <w:r>
        <w:rPr>
          <w:rFonts w:eastAsia="IRNazanin" w:cs="IRNazanin"/>
          <w:color w:val="111111"/>
          <w:sz w:val="28"/>
          <w:szCs w:val="28"/>
          <w:rtl w:val="true"/>
          <w:lang w:bidi="fa-IR"/>
        </w:rPr>
        <w:t>:</w:t>
      </w:r>
      <w:r>
        <w:rPr>
          <w:rStyle w:val="FootnoteAnchor"/>
          <w:rtl w:val="true"/>
        </w:rPr>
        <w:footnoteReference w:id="15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بر رسالتم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شأن آنان نازل کرده، سخنی دروغ است؛ زیرا این آیه در سورة شوری قرار دارد و این سوره بدون شکّ مکّی است و قبل از ازدواج علی علیه السّلام با فاطمه علیهاالسّلام و تولّد حسن و حسین علیه السّلام نازل شده است</w:t>
      </w:r>
      <w:r>
        <w:rPr>
          <w:rFonts w:eastAsia="IRNazanin" w:cs="IRNazanin"/>
          <w:color w:val="111111"/>
          <w:sz w:val="28"/>
          <w:szCs w:val="28"/>
          <w:rtl w:val="true"/>
          <w:lang w:bidi="fa-IR"/>
        </w:rPr>
        <w:t>.</w:t>
      </w:r>
      <w:bookmarkStart w:id="194" w:name="pg4672_43559"/>
    </w:p>
    <w:p>
      <w:pPr>
        <w:pStyle w:val="BookText"/>
        <w:rPr/>
      </w:pPr>
      <w:bookmarkEnd w:id="194"/>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از نویسندگان اهل سنّت و جماعت و شیعه اعمّ از پیروان احمد و دیگران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از پیامبر صلی الله علیه و 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وفاطمة وابناهما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دو فرزند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باید گفت این روایت به اتّفاق حدیث‌شناسان دروغ است؛ به دلیل این‌که این آیه به اجماع اهل علم در مکّه نازل شده چون تمام آیات سورة شوری مکّی است، بلکه همة سوره های حامیم مکّی هستند</w:t>
      </w:r>
      <w:r>
        <w:rPr>
          <w:rFonts w:eastAsia="IRNazanin" w:cs="IRNazanin"/>
          <w:color w:val="111111"/>
          <w:sz w:val="28"/>
          <w:szCs w:val="28"/>
          <w:rtl w:val="true"/>
          <w:lang w:bidi="fa-IR"/>
        </w:rPr>
        <w:t>.</w:t>
      </w:r>
    </w:p>
    <w:p>
      <w:pPr>
        <w:pStyle w:val="Heading5"/>
        <w:numPr>
          <w:ilvl w:val="4"/>
          <w:numId w:val="1"/>
        </w:numPr>
        <w:rPr/>
      </w:pPr>
      <w:bookmarkStart w:id="195" w:name="__RefHeading___Toc646616_2035185390"/>
      <w:bookmarkStart w:id="196" w:name="_Toc76"/>
      <w:bookmarkEnd w:id="195"/>
      <w:r>
        <w:rPr>
          <w:rtl w:val="true"/>
        </w:rPr>
        <w:t>نقد و بررسی</w:t>
      </w:r>
      <w:r>
        <w:rPr>
          <w:rtl w:val="true"/>
        </w:rPr>
        <w:t>:</w:t>
      </w:r>
      <w:bookmarkEnd w:id="196"/>
    </w:p>
    <w:p>
      <w:pPr>
        <w:pStyle w:val="BookText"/>
        <w:rPr/>
      </w:pPr>
      <w:r>
        <w:rPr>
          <w:rFonts w:ascii="IRNazanin" w:hAnsi="IRNazanin" w:eastAsia="IRNazanin"/>
          <w:color w:val="111111"/>
          <w:sz w:val="28"/>
          <w:sz w:val="28"/>
          <w:szCs w:val="28"/>
          <w:rtl w:val="true"/>
          <w:lang w:bidi="fa-IR"/>
        </w:rPr>
        <w:t>ابن تیمیه اشکالاتی بر این آیه وارد می‌کند که آیه مکی است در حالی که آیاتی که درباره توحید یا معارف عقل و انتقاد ازبت‌پرستی باشد غالباً مکی می‌باشند و آیاتی که در مورد جهاد و مناظره با یهود و 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غالباً مدنی است تناسب آیه با مدنی بودن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مفسران بر این عقیده‌اند که این آیه مکی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شورا بنابر قول حسن و عکرمه و جابر، مکی است و ابن عباس و قناده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آیه در مدینه نازل شد، که یک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حیان از ابن عباس نقل کرده که سوره شورا مکی است به جز چهار</w:t>
      </w:r>
    </w:p>
    <w:p>
      <w:pPr>
        <w:pStyle w:val="BookText"/>
        <w:rPr/>
      </w:pPr>
      <w:r>
        <w:rPr>
          <w:rFonts w:ascii="IRNazanin" w:hAnsi="IRNazanin" w:eastAsia="IRNazanin"/>
          <w:color w:val="111111"/>
          <w:sz w:val="28"/>
          <w:sz w:val="28"/>
          <w:szCs w:val="28"/>
          <w:rtl w:val="true"/>
          <w:lang w:bidi="fa-IR"/>
        </w:rPr>
        <w:t xml:space="preserve">آیه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چهار آیه که در مدینه نازل شده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طرفی اگر آیه مودت مکی هم باشد باز مشکلی نیست که مودت شامل کسانی باشد که بعد از نزول آیه متولد شده باشند آیه شامل همه معصومین علیه السّلام از ائمه می‌شود و منظور از مودت در اینجا اهل‌بیت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مودت دربارة خویشاوندان پیامبر صلی الله علیه و آله وسلم  سفارش شده و این آیه دلالت بر وجوب مودّت و محبّت به اهل‌بیت عصمت و طهارت علیه السّلام دارد که بسیاری از علمای اهل تسنن نیز بر این مسأله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حسن‌بن علی السقاف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شرح العقیدهْ الطحاویهْ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محبة آل البیت رسول الله صلی الله علیه وآله فریضة عقائدیة من الله تعالی علی کل مسلم ومؤمن، والدلیل علیها من القرآن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تفضیل الله لهم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اهل‌بیت رسول خدا صلی الله علیه و آله وسلم  واجبی عقیدتی از جانب خداوند برای هر مسلمان ومؤمنی است؛ و دلیل بر این مطلب، کلام خداوند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دربارة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برتری دادن ایشان از جانب خداوند، کلام خداست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 نیست که خدا اراده کرده است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بالأخذ بآل البیت والتمسّک بهم هو محبتهم والمحافظه علی حرمتهم والتأدب معهم والاهتداء بهدیهم وسیرتهم والعمل بروایاتهم والاعتماد علی رأیهم ومقالتهم واجتهادهم وتقدیمهم فی ذلک علی غیرهم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مقصود از گرفتن اهل‌بیت و تمسّک به ایشان، محبت ایشان و نگه داشتن احترام ایشان است؛ و نیز راه‌جویی به هدایت ایشان و سیرة ایشان و عمل به روایات‌شان و تکیه نمودن بر نظرشان و کلام‌شان و اجتهادشان و مقدم داشتن ایشان بر غیر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تعیین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می‌نویسد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وأهل البیت هم سیدنا علی والسیدة فاطمة وسیدنا الحسن وسیدنا الحسین علیه السّلام وذریتهم من بعدهم ومن تناسل منهم للحدیث الصحیح الذی نص النبی صلی الله علیه و آله وسلم  فیه علی ذلک، ففی الحدیث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علی النبی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ام‌سلمة، فدعا النبی صلی الله علیه و آله وسلم  فاطمة وحسنا وحسینا فجللّهم بکساء وعلی خلف ظهره فجلله بکساء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أهل‌بیتی فأذهب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نبی‌الله؟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مکانک وأنت إلی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۶۶۳</w:t>
      </w:r>
      <w:r>
        <w:rPr>
          <w:rFonts w:ascii="IRNazanin" w:hAnsi="IRNazanin" w:eastAsia="IRNazanin"/>
          <w:color w:val="111111"/>
          <w:sz w:val="28"/>
          <w:sz w:val="28"/>
          <w:szCs w:val="28"/>
          <w:rtl w:val="true"/>
          <w:lang w:bidi="fa-IR"/>
        </w:rPr>
        <w:t xml:space="preserve"> برقم </w:t>
      </w:r>
      <w:r>
        <w:rPr>
          <w:rFonts w:ascii="IRNazanin" w:hAnsi="IRNazanin" w:eastAsia="IRNazanin"/>
          <w:color w:val="111111"/>
          <w:sz w:val="28"/>
          <w:sz w:val="28"/>
          <w:szCs w:val="28"/>
          <w:lang w:bidi="fa-IR"/>
        </w:rPr>
        <w:t>۳۷۸۷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عمرو بن أبی‌سلمه، وهو فی صحیح مسلم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۱۸۸۳</w:t>
      </w:r>
      <w:r>
        <w:rPr>
          <w:rFonts w:ascii="IRNazanin" w:hAnsi="IRNazanin" w:eastAsia="IRNazanin"/>
          <w:color w:val="111111"/>
          <w:sz w:val="28"/>
          <w:sz w:val="28"/>
          <w:szCs w:val="28"/>
          <w:rtl w:val="true"/>
          <w:lang w:bidi="fa-IR"/>
        </w:rPr>
        <w:t xml:space="preserve"> برقم </w:t>
      </w:r>
      <w:r>
        <w:rPr>
          <w:rFonts w:ascii="IRNazanin" w:hAnsi="IRNazanin" w:eastAsia="IRNazanin"/>
          <w:color w:val="111111"/>
          <w:sz w:val="28"/>
          <w:sz w:val="28"/>
          <w:szCs w:val="28"/>
          <w:lang w:bidi="fa-IR"/>
        </w:rPr>
        <w:t>۲۴۲۴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السیدة عائشة</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اهل‌بیت؛ ایشان سرور ما علی علیه السّلام است و نیز سیدة ما فاطمه، و سرور ما حسن و سرور ما حسین علیه السّلام؛ و نسل ایشان بعد از ایشان، و هر کس که از نسل ایشان باشد؛ به خاطر حدیث صحیحی که در آن رسول خداصلی الله علیه وآله بر این مطلب تصریح کرده اند؛ پس در روایت صحیحی آمده است که این آیه در خانة ام‌سلمه بر رسول خداصلی الله علیه وآله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خدا اراده کرده است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فاطمه علیهاالسّلام، حسن و حسین علیه السّلام را خواندند؛ و بر روی ایشان عبایی کشیده که علی علیه السّلام در پشت سر ایشان بود؛ پس عبا را بر روی ایشان هم کشیدند؛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اهل‌بیت من هستند؛ پس، از ایشان پلیدی را دور نما و ایشان را پاک و پاکیزه بگردان؛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ایشان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جایگاه خود هستی و تو در خیر و نیکی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اهل‌بیت نیستی اما گرانقدری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روایت ترمذی است از حدیث عمرو بن سلمه و در صحیح مسلم از روایت عائشه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مفسّر بزرگ اهل تسنن، در کلامی نسبتاً طولانی این موضوع را این‌گونه مطرح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ابن‌عباس نقل شده که رسول خداصلی الله علیه وآله وقتی به مدینه آمدند، مخارج و حقوق مسلمانان بر ایشان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مردی</w:t>
      </w:r>
    </w:p>
    <w:p>
      <w:pPr>
        <w:pStyle w:val="BookText"/>
        <w:rPr/>
      </w:pPr>
      <w:r>
        <w:rPr>
          <w:rFonts w:ascii="IRNazanin" w:hAnsi="IRNazanin" w:eastAsia="IRNazanin"/>
          <w:color w:val="111111"/>
          <w:sz w:val="28"/>
          <w:sz w:val="28"/>
          <w:szCs w:val="28"/>
          <w:rtl w:val="true"/>
          <w:lang w:bidi="fa-IR"/>
        </w:rPr>
        <w:t>است که خداوند شما را به واسطة ایشان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خواهرزادة شماست که به شهر شما فرود آمده، پس باید اموالی را برای او جمع‌آوری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اموالی را جمع کردند و به خدمت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آن اموال را نپذیرفت و پس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آوردن شما مزدی نمی خواهم، مگر آن‌که نزدیکان و خویشان مرا دوست بدارید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سپس فخر رازی از کشّاف روایتی از پیامبر صلی الله علیه و آله وسلم  نقل می کند که پیامبر صلی الله علیه و آله وسلم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محبت آل محمدصلی الله علیه وآله بمیرد، شهید مرده است، هر کس بر محبت آل محمدصلی الله علیه وآله بمیرد آمرزیده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محمدصلی الله علیه وآله بمیرد با ایمان کامل مرده است، هر کس بر محبت آل محمدصلی الله علیه وآله بمیرد بشارت دهد او را ملک‌الموت به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بغض آل محمدصلی الله علیه وآله بمیرد کافر مرده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محمدصلی الله علیه وآله آن جماعتی هستند که امورشان به آن حضرت صلی الله علیه وآله راجع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امرش بیشتر به آن حضرت برگردد، باید از آل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تعلق و رابطة میان فاطمه علیهاالسّلام،علی علیه السّلام، حسن و حسین صلی الله علیه وآله با رسول خداصلی الله علیه وآله شدیدترین</w:t>
      </w:r>
    </w:p>
    <w:p>
      <w:pPr>
        <w:pStyle w:val="BookText"/>
        <w:rPr/>
      </w:pPr>
      <w:r>
        <w:rPr>
          <w:rFonts w:ascii="IRNazanin" w:hAnsi="IRNazanin" w:eastAsia="IRNazanin"/>
          <w:color w:val="111111"/>
          <w:sz w:val="28"/>
          <w:sz w:val="28"/>
          <w:szCs w:val="28"/>
          <w:rtl w:val="true"/>
          <w:lang w:bidi="fa-IR"/>
        </w:rPr>
        <w:t>تعلّقات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تواتر معلوم است؛ پس ایشان آل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میان مردم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و خویشان هستند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را حمل بر نزدیکان کنیم، باز هم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اگر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که دعوت حضرت را قبول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تقدیر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غیر ایشان مندرج در لفظ آل هستند، اختلاف وجود دارد، چون این آیه نازل شد،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شما که حبّ آنان بر ما واجب شده است چه کسانی هستند؟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و دو پسرشان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 شود که این چهار تن از اقارب پیامبر گرامی صلی الله علیه وآله می باشند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از اثبات این مطلب،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تعظیم و تکریم، به آنها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سخن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بیان کردیم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که پیامبرصلی الله علیه وآله، حضرت فاطمه علیهاالسّلام را بسیار دوست می‌داشت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بضعة منی یؤذینی ما یؤذیها؛ فاطمه پاره تن من است، آنچه او را اذیت کند، مرا اذیت می‌نماید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دربارة حضرت علی، امام حسن و امام حسین علیه السّلام به تواتر ثابت است که پیامبرصلی الله علیه وآله آنان را نیز دوست می داشت،</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محبت رسول خدا به آنها لازمه‌اش محبت امت پیامبر به خاندان آن حضرت است که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دعای واجبی که در نماز وجود دارد و به قصد دعا خوانده می‌شود، صلواتی است که در تشهد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دلیل اهمیت و تعظیم آل رسول خداصلی الله علیه وآله است که در غیر آل آن حضرت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دلالت دارد بر این‌که حب آل پیامبرصلی الله علیه وآله واجب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تفاسیر دیگر نیز اعتراف 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اهل‌بیت عصمت و طهارت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آورده است که ابن‌عباس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خویشانی که موّدت آنان بر ما واجب است چه کسانی هستند؟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وفاطمة وولداهما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از ابن‌عباس در جای دیگری نقل کرده است که منظور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یقترف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مودّت و حبّ آل‌محمدصلی الله علیه وآله است، همچنانکه از ابی‌سعید روایت نموده که پیامبرصلی الله علیه وآله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دردست اوست؛ هیچ کس به ما اهل‌بیت بغض ندارد مگر این‌که وارد آتش می‌گردد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محی الدین عربی سنی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یقترف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آل پیامبرصلی الله علیه وآله که علی، فاطمه، حسن و حسین علیه السّلام هستند، حسنه و نیکی است، و آن محبت ایجاد نمی شود مگر بر اساس صفای درون و بقای</w:t>
      </w:r>
      <w:bookmarkStart w:id="197" w:name="pg4672_43572"/>
    </w:p>
    <w:p>
      <w:pPr>
        <w:pStyle w:val="BookText"/>
        <w:rPr/>
      </w:pPr>
      <w:bookmarkEnd w:id="197"/>
      <w:r>
        <w:rPr>
          <w:rFonts w:ascii="IRNazanin" w:hAnsi="IRNazanin" w:eastAsia="IRNazanin"/>
          <w:color w:val="111111"/>
          <w:sz w:val="28"/>
          <w:sz w:val="28"/>
          <w:szCs w:val="28"/>
          <w:rtl w:val="true"/>
          <w:lang w:bidi="fa-IR"/>
        </w:rPr>
        <w:t>پاکی فطرت که این خود سبب توفیق در تابع بودن و پذیرفتن هدایت آنان و رسیدن به مقام شهود است تا آنجا که صاحب محبت اهل‌بیت علیه السّلام از پیروان ولایت می‌شود و در روز قیامت با آنان محشور می گردد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198" w:name="__RefHeading___Toc646618_2035185390"/>
      <w:bookmarkStart w:id="199" w:name="_Toc77"/>
      <w:bookmarkEnd w:id="198"/>
      <w:r>
        <w:rPr/>
        <w:t>4</w:t>
      </w:r>
      <w:r>
        <w:rPr>
          <w:rtl w:val="true"/>
        </w:rPr>
        <w:t xml:space="preserve">. </w:t>
      </w:r>
      <w:r>
        <w:rPr>
          <w:rtl w:val="true"/>
        </w:rPr>
        <w:t>انکار حدیث سفینه نوح</w:t>
      </w:r>
      <w:bookmarkEnd w:id="199"/>
    </w:p>
    <w:p>
      <w:pPr>
        <w:pStyle w:val="Heading5"/>
        <w:numPr>
          <w:ilvl w:val="4"/>
          <w:numId w:val="1"/>
        </w:numPr>
        <w:rPr/>
      </w:pPr>
      <w:bookmarkStart w:id="200" w:name="__RefHeading___Toc646620_2035185390"/>
      <w:bookmarkStart w:id="201" w:name="_Toc78"/>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یکی از روایت‌های معروفی که در مورد اهل‌بیت طاهرین علیه السّلام نقل شده و در کتاب‌های شیعه و سنی موجود است، حدیث سفینه نوح است که پیامبر اکرم صلی الله علیه 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اهل‌بیتی کمثل سفینة نوح من رکبها نجی ومن تخلف عنها غرق</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مثل اهل‌بیت من مانند مثل کشتی نوح است هرکس سوار آن شود نجات یابد و هرکس از آن تخلف کند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منکر این حدیث شده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مثل اهل‌بیتی مثل سفینة نوح فهذا لایعرف له إسناد صحیح ولا هو فی شیء من کتب الحدیث التی یعتمد علیها فإن کان قد رواه مثل من یروی أمثاله من حطاب باللیل الذین یروون الموضوعات فهذا ما یزیده وهنا</w:t>
      </w:r>
      <w:r>
        <w:rPr>
          <w:rFonts w:eastAsia="IRNazanin" w:cs="IRNazanin"/>
          <w:color w:val="111111"/>
          <w:sz w:val="28"/>
          <w:szCs w:val="28"/>
          <w:rtl w:val="true"/>
          <w:lang w:bidi="fa-IR"/>
        </w:rPr>
        <w:t>.</w:t>
      </w:r>
      <w:r>
        <w:rPr>
          <w:rStyle w:val="FootnoteAnchor"/>
          <w:rtl w:val="true"/>
        </w:rPr>
        <w:footnoteReference w:id="16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کلام رسول خداصلی الله علیه وآله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اهل‌بیت من مانند کشتی نوح است، من برای این روایت سندی صحیح نمی‌شناسم و در هیچ یک</w:t>
      </w:r>
      <w:bookmarkStart w:id="202" w:name="pg4672_43575"/>
    </w:p>
    <w:p>
      <w:pPr>
        <w:pStyle w:val="BookText"/>
        <w:rPr/>
      </w:pPr>
      <w:bookmarkEnd w:id="202"/>
      <w:r>
        <w:rPr>
          <w:rFonts w:ascii="IRNazanin" w:hAnsi="IRNazanin" w:eastAsia="IRNazanin"/>
          <w:color w:val="111111"/>
          <w:sz w:val="28"/>
          <w:sz w:val="28"/>
          <w:szCs w:val="28"/>
          <w:rtl w:val="true"/>
          <w:lang w:bidi="fa-IR"/>
        </w:rPr>
        <w:t xml:space="preserve">از کتاب‌های روایی که بر آن تکیه می‌شود، نیامده است؛ هر کس که این روایت را نقل کرده؛ همانند دیگران که چنین روایت‌هایی را نقل کرده‌اند، از کسانی هستند که نیمه‌های شب هیزم جمع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کنایه از دروغگویی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آنها به سستی این روایت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آن روایت را سند دار کند</w:t>
      </w:r>
      <w:r>
        <w:rPr>
          <w:rFonts w:eastAsia="IRNazanin" w:cs="IRNazanin"/>
          <w:color w:val="111111"/>
          <w:sz w:val="28"/>
          <w:szCs w:val="28"/>
          <w:rtl w:val="true"/>
          <w:lang w:bidi="fa-IR"/>
        </w:rPr>
        <w:t>).</w:t>
      </w:r>
    </w:p>
    <w:p>
      <w:pPr>
        <w:pStyle w:val="Heading5"/>
        <w:numPr>
          <w:ilvl w:val="4"/>
          <w:numId w:val="1"/>
        </w:numPr>
        <w:rPr/>
      </w:pPr>
      <w:bookmarkStart w:id="203" w:name="__RefHeading___Toc646622_2035185390"/>
      <w:bookmarkStart w:id="204" w:name="_Toc79"/>
      <w:bookmarkEnd w:id="203"/>
      <w:r>
        <w:rPr>
          <w:rtl w:val="true"/>
        </w:rPr>
        <w:t>نقد و بررسی</w:t>
      </w:r>
      <w:r>
        <w:rPr>
          <w:rtl w:val="true"/>
        </w:rPr>
        <w:t>:</w:t>
      </w:r>
      <w:bookmarkEnd w:id="204"/>
    </w:p>
    <w:p>
      <w:pPr>
        <w:pStyle w:val="BookText"/>
        <w:rPr/>
      </w:pPr>
      <w:r>
        <w:rPr>
          <w:rFonts w:ascii="IRNazanin" w:hAnsi="IRNazanin" w:eastAsia="IRNazanin"/>
          <w:color w:val="111111"/>
          <w:sz w:val="28"/>
          <w:sz w:val="28"/>
          <w:szCs w:val="28"/>
          <w:rtl w:val="true"/>
          <w:lang w:bidi="fa-IR"/>
        </w:rPr>
        <w:t>ابن‌تیمیه منکر حدیث مزبور گردیده در حالی‌که افراد بسیاری آن را نقل کرده‌اند که به مواردی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 السّلام؛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أبوذر؛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عباس؛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خدری؛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الطفیل؛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الزبیر؛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الأکوع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بسیاری از علمای اهل تسنن در کتاب‌های معتبرشان این روایت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إصفهانی؛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أبو مظفّر سمعانی؛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الطبری؛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سخاوی؛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قاری؛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میرحامد حسین،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نود دانشمند اسلامی که همگان از مشاهیر اهل تسنن بوده‌اند،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هاشم بحرینی، این حدیث را با یازده سند از دانشمندان سنی و با سی و نه طریق از دانشمندان شیعه نقل نموده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اهل‌سنت آن را در کتابهایشان نقل کردند</w:t>
      </w:r>
      <w:r>
        <w:rPr>
          <w:rFonts w:eastAsia="IRNazanin" w:cs="IRNazanin"/>
          <w:color w:val="111111"/>
          <w:sz w:val="28"/>
          <w:szCs w:val="28"/>
          <w:rtl w:val="true"/>
          <w:lang w:bidi="fa-IR"/>
        </w:rPr>
        <w:t>:</w:t>
      </w:r>
      <w:bookmarkStart w:id="205" w:name="pg4672_43577"/>
    </w:p>
    <w:p>
      <w:pPr>
        <w:pStyle w:val="BookText"/>
        <w:rPr/>
      </w:pPr>
      <w:bookmarkEnd w:id="205"/>
      <w:r>
        <w:rPr>
          <w:rFonts w:ascii="IRNazanin" w:hAnsi="IRNazanin" w:eastAsia="IRNazanin"/>
          <w:color w:val="111111"/>
          <w:sz w:val="28"/>
          <w:sz w:val="28"/>
          <w:szCs w:val="28"/>
          <w:rtl w:val="true"/>
          <w:lang w:bidi="fa-IR"/>
        </w:rPr>
        <w:t>احمد بن حنبل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اباذر وهو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فانا من قد عرفنی، ومن انکرنی، فأنا ابوذر، سمعت النبی صلی الله علیه و 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 ان مثل اهل‌بیتی مثل سفینة نوح من رکبها نجا ومن تخلف عنها فهلک</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حالی‌که ابوذر خود را به درب خانه کعبه چسبانده بود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می‌شناسد که می‌شناسد و آن کس که مرا نمی‌شناسد بداند که من ابوذر هستم و از رسول خدا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مثال اهل‌بیت من همچون کشتی نوح است که هرکس بر آن سوار گشت نجات یافت و هرکس از آن روی گرداند هلاک گشت</w:t>
      </w:r>
      <w:r>
        <w:rPr>
          <w:rFonts w:eastAsia="IRNazanin" w:cs="IRNazanin"/>
          <w:color w:val="111111"/>
          <w:sz w:val="28"/>
          <w:szCs w:val="28"/>
          <w:rtl w:val="true"/>
          <w:lang w:bidi="fa-IR"/>
        </w:rPr>
        <w:t>.</w:t>
      </w:r>
    </w:p>
    <w:p>
      <w:pPr>
        <w:pStyle w:val="Heading4"/>
        <w:numPr>
          <w:ilvl w:val="3"/>
          <w:numId w:val="1"/>
        </w:numPr>
        <w:rPr/>
      </w:pPr>
      <w:bookmarkStart w:id="206" w:name="__RefHeading___Toc646624_2035185390"/>
      <w:bookmarkStart w:id="207" w:name="_Toc80"/>
      <w:bookmarkEnd w:id="206"/>
      <w:r>
        <w:rPr>
          <w:rtl w:val="true"/>
        </w:rPr>
        <w:t>جمع بندی</w:t>
      </w:r>
      <w:bookmarkEnd w:id="20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روایاتی در مورد فضائل اهل‌بیت پیامبر اکرم صلی الله علیه وآله وجود دارد که شیعه و سنّی بر آن اتفاق نظر دارند و قرآن به عنوان اولین و معتبرترین منبع شناخت اهل‌بیت علیه السّلام، آنان را به صورت اجمال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تطهیر با بیان معصوم بودن اهل‌بیت علیه السّلام از هرگونه پلیدی و آلودگی، جایگاه، ارزش و منزلت آنان را در اسلام مشخص می کند و وظیفه و مسؤولیت الهی آنان را بهتر می شناساند و عالمان شیعه و سنی ماجرای نزول آیه تطهیر را درباره افراد برگزیده و شایسته از خاندان رسالت دانسته‌اند گروهی درباره زنان رسول خداصلی الله علیه وآله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مباهله همراه با رفتار حضرت پیامبرصلی الله علیه وآله، اشخاص عینی و مصادیق تک‌تک اهل‌بیت علیه السّلام را به مسلمانان می نمایاند و بر اهل‌بیت بودن حضرت علی علیه السّلام، حضرت فاطمه علیهاالسّلام، امام حسن و امام حسین علیه السّلام مُهر تأیید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شریفه مودّت</w:t>
      </w:r>
    </w:p>
    <w:p>
      <w:pPr>
        <w:pStyle w:val="BookText"/>
        <w:rPr/>
      </w:pPr>
      <w:r>
        <w:rPr>
          <w:rFonts w:ascii="IRNazanin" w:hAnsi="IRNazanin" w:eastAsia="IRNazanin"/>
          <w:color w:val="111111"/>
          <w:sz w:val="28"/>
          <w:sz w:val="28"/>
          <w:szCs w:val="28"/>
          <w:rtl w:val="true"/>
          <w:lang w:bidi="fa-IR"/>
        </w:rPr>
        <w:t>نیز شأن و مقام بسیار والا و عظیم‌الشأن آنها را نزد خداوند مشخص می‌کند و وظیفة علمی و عملی مسلمانان را در قبال اهل‌بیت علیه السّلام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سفینه نوح که بسیاری از بزرگان فریقین به آن اعتراف کرده‌اند، هدایت و ضلالت مسلمانان را در گرو پیروی و عدم پیروی از اهل‌بیت می‌داند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ابن‌تیمیه برخلاف مسلمانان، منکر این فضائل گردیده و شأن نزول آیة شریفة مباهله که در مورد پیغمبر و امیرالمؤمنین و حضرت زهرا و امام حسن و امام حسین علیه السّلام است را انکار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فضائل با پیامبر برابر نیست، حتی امیرالمومنین علی علیه السّلام؛ همچنین عصمت را در آیة تطهیر و محبت و دوست داشتن اهل‌بیت را در آیة مودت انکار نموده و منکر همه فضائل اهل‌بیت علیه السّلام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اهل تسنن افتخار می کنند که محبت اهل‌بیت علیه السّلام را دارند و معتقدند که این آیات در حق اهل‌بیت علیه السّلام نازل شده، همان‌طور که حسن‌بن سقاف بر این باور است که مقدم داشتن و احترام کردن اهل‌بیت حتی سادات بر دیگران، از این آیات استنباط می شود</w:t>
      </w:r>
      <w:r>
        <w:rPr>
          <w:rFonts w:eastAsia="IRNazanin" w:cs="IRNazanin"/>
          <w:color w:val="111111"/>
          <w:sz w:val="28"/>
          <w:szCs w:val="28"/>
          <w:rtl w:val="true"/>
          <w:lang w:bidi="fa-IR"/>
        </w:rPr>
        <w:t>.</w:t>
      </w:r>
      <w:r>
        <w:rPr>
          <w:rStyle w:val="FootnoteAnchor"/>
          <w:rtl w:val="true"/>
        </w:rPr>
        <w:footnoteReference w:id="169"/>
      </w:r>
      <w:bookmarkStart w:id="208" w:name="pg4672_43582"/>
    </w:p>
    <w:p>
      <w:pPr>
        <w:pStyle w:val="Heading3"/>
        <w:numPr>
          <w:ilvl w:val="2"/>
          <w:numId w:val="1"/>
        </w:numPr>
        <w:rPr/>
      </w:pPr>
      <w:bookmarkStart w:id="209" w:name="__RefHeading___Toc646626_2035185390"/>
      <w:bookmarkStart w:id="210" w:name="_Toc81"/>
      <w:bookmarkEnd w:id="208"/>
      <w:bookmarkEnd w:id="209"/>
      <w:r>
        <w:rPr>
          <w:rtl w:val="true"/>
        </w:rPr>
        <w:t>فصل دوم</w:t>
      </w:r>
      <w:r>
        <w:rPr>
          <w:rtl w:val="true"/>
        </w:rPr>
        <w:t xml:space="preserve">: </w:t>
      </w:r>
      <w:r>
        <w:rPr>
          <w:rtl w:val="true"/>
        </w:rPr>
        <w:t>نقد و بررسی آرای ابن‌تیمیه در مورد امیرالمؤمنین علیه السّلام</w:t>
      </w:r>
      <w:bookmarkEnd w:id="210"/>
    </w:p>
    <w:p>
      <w:pPr>
        <w:pStyle w:val="Heading4"/>
        <w:numPr>
          <w:ilvl w:val="3"/>
          <w:numId w:val="1"/>
        </w:numPr>
        <w:rPr/>
      </w:pPr>
      <w:bookmarkStart w:id="211" w:name="__RefHeading___Toc646628_2035185390"/>
      <w:bookmarkStart w:id="212" w:name="_Toc82"/>
      <w:bookmarkEnd w:id="211"/>
      <w:r>
        <w:rPr/>
        <w:t>1</w:t>
      </w:r>
      <w:r>
        <w:rPr>
          <w:rtl w:val="true"/>
        </w:rPr>
        <w:t xml:space="preserve">. </w:t>
      </w:r>
      <w:r>
        <w:rPr>
          <w:rtl w:val="true"/>
        </w:rPr>
        <w:t>انکار همه فضائل حضرت علی علیه السّلام</w:t>
      </w:r>
      <w:bookmarkEnd w:id="212"/>
    </w:p>
    <w:p>
      <w:pPr>
        <w:pStyle w:val="Heading5"/>
        <w:numPr>
          <w:ilvl w:val="4"/>
          <w:numId w:val="1"/>
        </w:numPr>
        <w:rPr/>
      </w:pPr>
      <w:bookmarkStart w:id="213" w:name="__RefHeading___Toc646630_2035185390"/>
      <w:bookmarkStart w:id="214" w:name="_Toc83"/>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احمد بن حنبل درباره فضائل امیرالمؤمنین، علی علیه السّلام، عباراتی دارد که در ضمن آنها بیان می‌کند؛ فضائلی که درباره آن حضرت وارد شده، درباره‌ی هیچ یک از اصحاب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ابن‌تیمیه، دربارة کلام احمدبن حنبل که در فضایل بیکران امیرمؤمنان علیه السّلام نقل شده است، این‌گونه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أحمد‌بن حَنبل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 لِعَلیّ علیه السّلام مِنَ الفَضائِل ما لَم یَصح لِغَیرِه، بَل أحمَد أجلّ مِن أن یَقُول مِثل هَذا الکِذب، بل نُقل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لَهُ ما لَم یُروَ لِغَیرِه</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نگفته که فضائلی برای امیرالمؤمنین علی علیه السّلام وجود دارد که برای غیر او این فضائل صحت ندارد، بلکه احمد بالاتر از آن است که چنین دروغی را بگوید، از احمد این‌گونه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برای امیرالمؤمنین روایت شده که برای غیر او روایت نشده است</w:t>
      </w:r>
      <w:r>
        <w:rPr>
          <w:rFonts w:eastAsia="IRNazanin" w:cs="IRNazanin"/>
          <w:color w:val="111111"/>
          <w:sz w:val="28"/>
          <w:szCs w:val="28"/>
          <w:rtl w:val="true"/>
          <w:lang w:bidi="fa-IR"/>
        </w:rPr>
        <w:t>.</w:t>
      </w:r>
      <w:bookmarkStart w:id="215" w:name="pg4672_43584"/>
    </w:p>
    <w:p>
      <w:pPr>
        <w:pStyle w:val="BookText"/>
        <w:rPr/>
      </w:pPr>
      <w:bookmarkEnd w:id="215"/>
      <w:r>
        <w:rPr>
          <w:rFonts w:ascii="IRNazanin" w:hAnsi="IRNazanin" w:eastAsia="IRNazanin"/>
          <w:color w:val="111111"/>
          <w:sz w:val="28"/>
          <w:sz w:val="28"/>
          <w:szCs w:val="28"/>
          <w:rtl w:val="true"/>
          <w:lang w:bidi="fa-IR"/>
        </w:rPr>
        <w:t>و باز در این‌باره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لِعلَی علیه السّلام مِنَ الفَضائِل ما لَم یَصح لِغَیرِه کذب لایَقَوله أحمَد وَلاغَیرَه مِن أئِمَة الحَدیث،</w:t>
      </w:r>
      <w:r>
        <w:rPr>
          <w:rStyle w:val="FootnoteAnchor"/>
          <w:rtl w:val="true"/>
        </w:rPr>
        <w:footnoteReference w:id="171"/>
      </w: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ما لم یرو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کسی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فضائلی هست که برای غیر او صحیح نیست دروغی است که نه احمد و نه دیگران از راویان حدیث نگفته‌اند، بلکه 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روایاتی آمده که برای غیر او نیامده است</w:t>
      </w:r>
      <w:r>
        <w:rPr>
          <w:rFonts w:eastAsia="IRNazanin" w:cs="IRNazanin"/>
          <w:color w:val="111111"/>
          <w:sz w:val="28"/>
          <w:szCs w:val="28"/>
          <w:rtl w:val="true"/>
          <w:lang w:bidi="fa-IR"/>
        </w:rPr>
        <w:t>.</w:t>
      </w:r>
    </w:p>
    <w:p>
      <w:pPr>
        <w:pStyle w:val="Heading5"/>
        <w:numPr>
          <w:ilvl w:val="4"/>
          <w:numId w:val="1"/>
        </w:numPr>
        <w:rPr/>
      </w:pPr>
      <w:bookmarkStart w:id="216" w:name="__RefHeading___Toc646632_2035185390"/>
      <w:bookmarkStart w:id="217" w:name="_Toc84"/>
      <w:bookmarkEnd w:id="216"/>
      <w:r>
        <w:rPr>
          <w:rtl w:val="true"/>
        </w:rPr>
        <w:t>نقد و بررسی</w:t>
      </w:r>
      <w:r>
        <w:rPr>
          <w:rtl w:val="true"/>
        </w:rPr>
        <w:t>:</w:t>
      </w:r>
      <w:bookmarkEnd w:id="217"/>
    </w:p>
    <w:p>
      <w:pPr>
        <w:pStyle w:val="BookText"/>
        <w:rPr/>
      </w:pPr>
      <w:r>
        <w:rPr>
          <w:rFonts w:ascii="IRNazanin" w:hAnsi="IRNazanin" w:eastAsia="IRNazanin"/>
          <w:color w:val="111111"/>
          <w:sz w:val="28"/>
          <w:sz w:val="28"/>
          <w:szCs w:val="28"/>
          <w:rtl w:val="true"/>
          <w:lang w:bidi="fa-IR"/>
        </w:rPr>
        <w:t xml:space="preserve">آنچه ابن‌تیمیه بر انکار آن اصرار دارد، به طور صریح ابن ابی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حنابله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کتابش از محمدبن منصور طوسی نقل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فضائل أحد من أصحاب رسول الله صلی الله علیه وآله بالأسانید الصحاح ما روی فی علی بن أبی‌طالب</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آنچه در مورد فضائل امیرالمؤمنین علیه السّلام با سندهای صحیح نقل شده است، در مورد فضائل هیچ کدام از صحابه رسول خداصلی الله علیه وآله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ابوالولید‌بن شحنه می 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فی فضل أحد من الصحابة ما صح فی فضل علی علیه السّلام</w:t>
      </w:r>
      <w:r>
        <w:rPr>
          <w:rFonts w:eastAsia="IRNazanin" w:cs="IRNazanin"/>
          <w:color w:val="111111"/>
          <w:sz w:val="28"/>
          <w:szCs w:val="28"/>
          <w:rtl w:val="true"/>
          <w:lang w:bidi="fa-IR"/>
        </w:rPr>
        <w:t>.</w:t>
      </w:r>
      <w:r>
        <w:rPr>
          <w:rStyle w:val="FootnoteAnchor"/>
          <w:rtl w:val="true"/>
        </w:rPr>
        <w:footnoteReference w:id="173"/>
      </w:r>
      <w:bookmarkStart w:id="218" w:name="pg4672_43586"/>
    </w:p>
    <w:p>
      <w:pPr>
        <w:pStyle w:val="BookText"/>
        <w:rPr/>
      </w:pPr>
      <w:bookmarkEnd w:id="218"/>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هیچ یک از صحابه صحیح نیست، آنچه در فضیلت علی علیه السّلام،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نیز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وإسماعیل القاضی والنسائی وأبوعلی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حقّ أحدٍ من الصحابة بالأسانید الجیاد أکثر ممّا جاء فی علی علیه السّلام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حق هیچ یک از صحابه با سندهای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 بیشتر از آنچه دربارة امیرالمؤمنین علی علیه السّلام روایت شده است</w:t>
      </w:r>
      <w:r>
        <w:rPr>
          <w:rFonts w:eastAsia="IRNazanin" w:cs="IRNazanin"/>
          <w:color w:val="111111"/>
          <w:sz w:val="28"/>
          <w:szCs w:val="28"/>
          <w:rtl w:val="true"/>
          <w:lang w:bidi="fa-IR"/>
        </w:rPr>
        <w:t>.</w:t>
      </w:r>
    </w:p>
    <w:p>
      <w:pPr>
        <w:pStyle w:val="Heading4"/>
        <w:numPr>
          <w:ilvl w:val="3"/>
          <w:numId w:val="1"/>
        </w:numPr>
        <w:rPr/>
      </w:pPr>
      <w:bookmarkStart w:id="219" w:name="__RefHeading___Toc646634_2035185390"/>
      <w:bookmarkStart w:id="220" w:name="_Toc85"/>
      <w:bookmarkEnd w:id="219"/>
      <w:r>
        <w:rPr/>
        <w:t>2</w:t>
      </w:r>
      <w:r>
        <w:rPr>
          <w:rtl w:val="true"/>
        </w:rPr>
        <w:t xml:space="preserve">. </w:t>
      </w:r>
      <w:r>
        <w:rPr>
          <w:rtl w:val="true"/>
        </w:rPr>
        <w:t xml:space="preserve">انکار حدیث </w:t>
      </w:r>
      <w:r>
        <w:rPr>
          <w:rtl w:val="true"/>
        </w:rPr>
        <w:t>«</w:t>
      </w:r>
      <w:r>
        <w:rPr>
          <w:rtl w:val="true"/>
        </w:rPr>
        <w:t>تشبیه</w:t>
      </w:r>
      <w:r>
        <w:rPr>
          <w:rtl w:val="true"/>
        </w:rPr>
        <w:t>»</w:t>
      </w:r>
      <w:bookmarkEnd w:id="220"/>
    </w:p>
    <w:p>
      <w:pPr>
        <w:pStyle w:val="Heading5"/>
        <w:numPr>
          <w:ilvl w:val="4"/>
          <w:numId w:val="1"/>
        </w:numPr>
        <w:rPr/>
      </w:pPr>
      <w:bookmarkStart w:id="221" w:name="__RefHeading___Toc646636_2035185390"/>
      <w:bookmarkStart w:id="222" w:name="_Toc86"/>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احادیثی در کتب شیعه و اهل تسنن وارد شده که رسول اکرم صلی الله علیه وآله، از هر پیامبری یک صفت بارز ذکر نموده‌اند و فرموده‌اند که هرکس می‌خواهد این صفات را ببیند به علی‌بن ابی‌طالب علیه السّلام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آن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اراد ان ینظر الی آدم فی علمه والی نوح فی تقواه والی ابراهیم فی حلمه والی موسی فی هیبته والی عیسی فی عبادته فلینظر الی علی‌بن ابی‌طالب</w:t>
      </w:r>
      <w:r>
        <w:rPr>
          <w:rFonts w:eastAsia="IRNazanin" w:cs="IRNazanin"/>
          <w:color w:val="111111"/>
          <w:sz w:val="28"/>
          <w:szCs w:val="28"/>
          <w:rtl w:val="true"/>
          <w:lang w:bidi="fa-IR"/>
        </w:rPr>
        <w:t>.</w:t>
      </w:r>
      <w:r>
        <w:rPr>
          <w:rStyle w:val="FootnoteAnchor"/>
          <w:rtl w:val="true"/>
        </w:rPr>
        <w:footnoteReference w:id="17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می‌خواهد به آدم از جهت علمش و به نوح از جهت تقوایش و به ابراهیم از جهت حلمش و بردباریش و به موسی از جهت هیبتش و به عیسی از جهت عبادتش نگاه کند به علی‌بن ابی‌طالب نگاه کند، که این احادیث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شده‌اند</w:t>
      </w:r>
      <w:r>
        <w:rPr>
          <w:rFonts w:eastAsia="IRNazanin" w:cs="IRNazanin"/>
          <w:color w:val="111111"/>
          <w:sz w:val="28"/>
          <w:szCs w:val="28"/>
          <w:rtl w:val="true"/>
          <w:lang w:bidi="fa-IR"/>
        </w:rPr>
        <w:t>.</w:t>
      </w:r>
      <w:bookmarkStart w:id="223" w:name="pg4672_43588"/>
    </w:p>
    <w:p>
      <w:pPr>
        <w:pStyle w:val="BookText"/>
        <w:rPr/>
      </w:pPr>
      <w:bookmarkEnd w:id="223"/>
      <w:r>
        <w:rPr>
          <w:rFonts w:ascii="IRNazanin" w:hAnsi="IRNazanin" w:eastAsia="IRNazanin"/>
          <w:color w:val="111111"/>
          <w:sz w:val="28"/>
          <w:sz w:val="28"/>
          <w:szCs w:val="28"/>
          <w:rtl w:val="true"/>
          <w:lang w:bidi="fa-IR"/>
        </w:rPr>
        <w:t xml:space="preserve">ابن‌تیمیه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 آله وسلم  أنه قال من أراد أن ینظر إلی آدم فی علمه وإلی نوح فی تقواه وإلی إبراهیم فی حلمه وإلی موسی فی هیبته وإلی عیسی فی عبادته فلینظر إلی علی‌بن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کذب موضوع علی رسول اللهصلی الله علیه وآله بلاریب عند أهل العلم بالحدیث</w:t>
      </w:r>
      <w:r>
        <w:rPr>
          <w:rFonts w:eastAsia="IRNazanin" w:cs="IRNazanin"/>
          <w:color w:val="111111"/>
          <w:sz w:val="28"/>
          <w:szCs w:val="28"/>
          <w:rtl w:val="true"/>
          <w:lang w:bidi="fa-IR"/>
        </w:rPr>
        <w:t>... .</w:t>
      </w:r>
      <w:r>
        <w:rPr>
          <w:rStyle w:val="FootnoteAnchor"/>
          <w:rtl w:val="true"/>
        </w:rPr>
        <w:footnoteReference w:id="176"/>
      </w:r>
      <w:r>
        <w:rPr>
          <w:rFonts w:ascii="IRNazanin" w:hAnsi="IRNazanin" w:eastAsia="IRNazanin"/>
          <w:color w:val="111111"/>
          <w:sz w:val="28"/>
          <w:sz w:val="28"/>
          <w:szCs w:val="28"/>
          <w:rtl w:val="true"/>
          <w:lang w:bidi="fa-IR"/>
        </w:rPr>
        <w:t>از رسول خدا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به آدم از جهت علمش و به نوح از جهت تقوایش و به ابراهیم از جهت حلم و بردباریش و به موسی از جهت هیبتش و به عیسی از جهت عبادتش نگاه کند به علی‌بن ابی‌طالب نگاه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نزد عالمان احادیث بدون شک دروغ بوده و بر رسول‌خداصلی الله علیه وآله جعل شده است</w:t>
      </w:r>
      <w:r>
        <w:rPr>
          <w:rFonts w:eastAsia="IRNazanin" w:cs="IRNazanin"/>
          <w:color w:val="111111"/>
          <w:sz w:val="28"/>
          <w:szCs w:val="28"/>
          <w:rtl w:val="true"/>
          <w:lang w:bidi="fa-IR"/>
        </w:rPr>
        <w:t>.</w:t>
      </w:r>
    </w:p>
    <w:p>
      <w:pPr>
        <w:pStyle w:val="Heading5"/>
        <w:numPr>
          <w:ilvl w:val="4"/>
          <w:numId w:val="1"/>
        </w:numPr>
        <w:rPr/>
      </w:pPr>
      <w:bookmarkStart w:id="224" w:name="__RefHeading___Toc646638_2035185390"/>
      <w:bookmarkStart w:id="225" w:name="_Toc87"/>
      <w:bookmarkEnd w:id="224"/>
      <w:r>
        <w:rPr>
          <w:rtl w:val="true"/>
        </w:rPr>
        <w:t>نقد و بررسی</w:t>
      </w:r>
      <w:r>
        <w:rPr>
          <w:rtl w:val="true"/>
        </w:rPr>
        <w:t>:</w:t>
      </w:r>
      <w:bookmarkEnd w:id="225"/>
    </w:p>
    <w:p>
      <w:pPr>
        <w:pStyle w:val="BookText"/>
        <w:rPr/>
      </w:pPr>
      <w:r>
        <w:rPr>
          <w:rFonts w:ascii="IRNazanin" w:hAnsi="IRNazanin" w:eastAsia="IRNazanin"/>
          <w:color w:val="111111"/>
          <w:sz w:val="28"/>
          <w:sz w:val="28"/>
          <w:szCs w:val="28"/>
          <w:rtl w:val="true"/>
          <w:lang w:bidi="fa-IR"/>
        </w:rPr>
        <w:t xml:space="preserve">این حدیث را ابن 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سندهای متعدد از انس بن مالک، و ابن‌شاهین با سند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ابوسعید خدری، ابن بطّه عکبری حنبلی با سند از ابن‌عباس و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ابوالحمراء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ابن‌تیمیه در ادعای جعلی بودن این حدیث از ابن‌جوزی تقلید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موضوع، و أبوعمر متروک</w:t>
      </w:r>
      <w:r>
        <w:rPr>
          <w:rFonts w:eastAsia="IRNazanin" w:cs="IRNazanin"/>
          <w:color w:val="111111"/>
          <w:sz w:val="28"/>
          <w:szCs w:val="28"/>
          <w:rtl w:val="true"/>
          <w:lang w:bidi="fa-IR"/>
        </w:rPr>
        <w:t>.</w:t>
      </w:r>
      <w:r>
        <w:rPr>
          <w:rStyle w:val="FootnoteAnchor"/>
          <w:rtl w:val="true"/>
        </w:rPr>
        <w:footnoteReference w:id="17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ظاهراً همان عبدالرحمن بن عائذ حمصی است که حدیث او در</w:t>
      </w:r>
      <w:bookmarkStart w:id="226" w:name="pg4672_43590"/>
    </w:p>
    <w:p>
      <w:pPr>
        <w:pStyle w:val="BookText"/>
        <w:rPr/>
      </w:pPr>
      <w:bookmarkEnd w:id="226"/>
      <w:r>
        <w:rPr>
          <w:rFonts w:ascii="IRNazanin" w:hAnsi="IRNazanin" w:eastAsia="IRNazanin"/>
          <w:color w:val="111111"/>
          <w:sz w:val="28"/>
          <w:sz w:val="28"/>
          <w:szCs w:val="28"/>
          <w:rtl w:val="true"/>
          <w:lang w:bidi="fa-IR"/>
        </w:rPr>
        <w:t xml:space="preserve">سنن چهارگانه اهل تسنن آمده است و نسائی و ابن‌حجر او را توثیق کرده اند و ابن‌حبان نیز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 عبدالله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صباع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محدثین شیعی نیز حدیث مزبور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راویان فراوانی از اهل تسنن نقل کرده‌اند که به ذکر مواردی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عبدالرزاق‌بن همام‌بن نافع 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محمد بن ادریس حنظلی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ابن محمد بن احمد عکبری، معروف به ابن 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موسی مردویه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یوسف گنجی شافعی، صاحب 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معتمد خان بن رستم حارثی بذخشی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ولی الله بن حبیب‌الله</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227" w:name="__RefHeading___Toc646640_2035185390"/>
      <w:bookmarkStart w:id="228" w:name="_Toc88"/>
      <w:bookmarkEnd w:id="227"/>
      <w:r>
        <w:rPr/>
        <w:t>3</w:t>
      </w:r>
      <w:r>
        <w:rPr>
          <w:rtl w:val="true"/>
        </w:rPr>
        <w:t xml:space="preserve">. </w:t>
      </w:r>
      <w:r>
        <w:rPr>
          <w:rtl w:val="true"/>
        </w:rPr>
        <w:t xml:space="preserve">تضعیف حدیث </w:t>
      </w:r>
      <w:r>
        <w:rPr>
          <w:rtl w:val="true"/>
        </w:rPr>
        <w:t>«</w:t>
      </w:r>
      <w:r>
        <w:rPr>
          <w:rtl w:val="true"/>
        </w:rPr>
        <w:t>غدیر</w:t>
      </w:r>
      <w:r>
        <w:rPr>
          <w:rtl w:val="true"/>
        </w:rPr>
        <w:t>»</w:t>
      </w:r>
      <w:bookmarkEnd w:id="228"/>
    </w:p>
    <w:p>
      <w:pPr>
        <w:pStyle w:val="Heading5"/>
        <w:numPr>
          <w:ilvl w:val="4"/>
          <w:numId w:val="1"/>
        </w:numPr>
        <w:rPr/>
      </w:pPr>
      <w:bookmarkStart w:id="229" w:name="__RefHeading___Toc646642_2035185390"/>
      <w:bookmarkStart w:id="230" w:name="_Toc89"/>
      <w:bookmarkEnd w:id="229"/>
      <w:r>
        <w:rPr>
          <w:rtl w:val="true"/>
        </w:rPr>
        <w:t>اشاره</w:t>
      </w:r>
      <w:bookmarkEnd w:id="2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احادیث مشهور و متواتر در کلام فریقین حدیث غدیر است، اما</w:t>
      </w:r>
      <w:bookmarkStart w:id="231" w:name="pg4672_43592"/>
    </w:p>
    <w:p>
      <w:pPr>
        <w:pStyle w:val="BookText"/>
        <w:rPr/>
      </w:pPr>
      <w:bookmarkEnd w:id="231"/>
      <w:r>
        <w:rPr>
          <w:rFonts w:ascii="IRNazanin" w:hAnsi="IRNazanin" w:eastAsia="IRNazanin"/>
          <w:color w:val="111111"/>
          <w:sz w:val="28"/>
          <w:sz w:val="28"/>
          <w:szCs w:val="28"/>
          <w:rtl w:val="true"/>
          <w:lang w:bidi="fa-IR"/>
        </w:rPr>
        <w:t>ابن‌تیمیه آن را از احادیث ضعیف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من کنت مولاه فعلی مولاه فلیس هو فی الصحاح لکن هو مما رواه العلماء وتنازع الناس فی صحته فنقل عن البخاری وإبراهیم الحربی وطائفة من أهل العلم بالحدیث أنهم طعنوافیه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وجود ندارد، ولی علما آن را نقل کرده‌اند و مردم در صحّت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ابراهیم حربی و عده‌ای از اهل حدیث نقل شده که آنان در این حدیث طعن وارد کرده و آن را تضعیف نموده‌اند</w:t>
      </w:r>
      <w:r>
        <w:rPr>
          <w:rFonts w:eastAsia="IRNazanin" w:cs="IRNazanin"/>
          <w:color w:val="111111"/>
          <w:sz w:val="28"/>
          <w:szCs w:val="28"/>
          <w:rtl w:val="true"/>
          <w:lang w:bidi="fa-IR"/>
        </w:rPr>
        <w:t>... .</w:t>
      </w:r>
      <w:r>
        <w:rPr>
          <w:rStyle w:val="FootnoteAnchor"/>
          <w:rtl w:val="true"/>
        </w:rPr>
        <w:footnoteReference w:id="180"/>
      </w:r>
    </w:p>
    <w:p>
      <w:pPr>
        <w:pStyle w:val="Heading5"/>
        <w:numPr>
          <w:ilvl w:val="4"/>
          <w:numId w:val="1"/>
        </w:numPr>
        <w:rPr/>
      </w:pPr>
      <w:bookmarkStart w:id="232" w:name="__RefHeading___Toc646644_2035185390"/>
      <w:bookmarkStart w:id="233" w:name="_Toc90"/>
      <w:bookmarkEnd w:id="232"/>
      <w:r>
        <w:rPr>
          <w:rtl w:val="true"/>
        </w:rPr>
        <w:t>نقد و بررسی</w:t>
      </w:r>
      <w:r>
        <w:rPr>
          <w:rtl w:val="true"/>
        </w:rPr>
        <w:t>:</w:t>
      </w:r>
      <w:bookmarkEnd w:id="233"/>
    </w:p>
    <w:p>
      <w:pPr>
        <w:pStyle w:val="BookText"/>
        <w:rPr/>
      </w:pPr>
      <w:r>
        <w:rPr>
          <w:rFonts w:ascii="IRNazanin" w:hAnsi="IRNazanin" w:eastAsia="IRNazanin"/>
          <w:color w:val="111111"/>
          <w:sz w:val="28"/>
          <w:sz w:val="28"/>
          <w:szCs w:val="28"/>
          <w:rtl w:val="true"/>
          <w:lang w:bidi="fa-IR"/>
        </w:rPr>
        <w:t>ترمذی این حدیث را در صحیح خود نقل کرده و آن را صحیح دانسته و خوشبختانه فردی وجود ندارد که در این حدیث اختلاف کرده باشد، و اگر کسی منکر آن بود، ابن‌تیمیه نام او را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ابن‌تیمیه در تضعیف این حدیث و احادیث دیگری که در مدح اهل‌بیت علیه السّلام به خصوص حضرت علی‌بن ابی‌طالب علیه السّلام وارد شده، آن قدر تندروی کرده که ناصرالدین البانی که از اتباع او در مسائل اعتقادی امت است، تصریح کرده وی در تضعیف احادیث سرعت داشته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آن‌که طرق آن را مورد بررسی قرار دهد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در حقیقت ابن‌تیمیه به خاطر دشمنی با شیعه و اهل‌بیت علیه السّلام در صدد تضعیف بدون دلیل تمام احادیث فضائل و مقامات اهل‌بیت علیه السّلام و در رأس آنان امام علی علیه السّلام بر آمده است</w:t>
      </w:r>
      <w:r>
        <w:rPr>
          <w:rFonts w:eastAsia="IRNazanin" w:cs="IRNazanin"/>
          <w:color w:val="111111"/>
          <w:sz w:val="28"/>
          <w:szCs w:val="28"/>
          <w:rtl w:val="true"/>
          <w:lang w:bidi="fa-IR"/>
        </w:rPr>
        <w:t>.</w:t>
      </w:r>
      <w:bookmarkStart w:id="234" w:name="pg4672_43594"/>
    </w:p>
    <w:p>
      <w:pPr>
        <w:pStyle w:val="Heading5"/>
        <w:numPr>
          <w:ilvl w:val="4"/>
          <w:numId w:val="1"/>
        </w:numPr>
        <w:rPr/>
      </w:pPr>
      <w:bookmarkStart w:id="235" w:name="__RefHeading___Toc646646_2035185390"/>
      <w:bookmarkStart w:id="236" w:name="_Toc91"/>
      <w:bookmarkEnd w:id="234"/>
      <w:bookmarkEnd w:id="235"/>
      <w:r>
        <w:rPr>
          <w:rtl w:val="true"/>
        </w:rPr>
        <w:t xml:space="preserve">اعتراف علمای اهل تسنن به صحّت حدیث </w:t>
      </w:r>
      <w:r>
        <w:rPr>
          <w:rtl w:val="true"/>
        </w:rPr>
        <w:t>«</w:t>
      </w:r>
      <w:r>
        <w:rPr>
          <w:rtl w:val="true"/>
        </w:rPr>
        <w:t>غدیر</w:t>
      </w:r>
      <w:r>
        <w:rPr>
          <w:rtl w:val="true"/>
        </w:rPr>
        <w:t>»</w:t>
      </w:r>
      <w:bookmarkEnd w:id="236"/>
    </w:p>
    <w:p>
      <w:pPr>
        <w:pStyle w:val="Heading6"/>
        <w:numPr>
          <w:ilvl w:val="5"/>
          <w:numId w:val="1"/>
        </w:numPr>
        <w:rPr/>
      </w:pPr>
      <w:bookmarkStart w:id="237" w:name="__RefHeading___Toc646648_2035185390"/>
      <w:bookmarkStart w:id="238" w:name="_Toc92"/>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علماء زیادی از اهل تسنن بر صحت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کرده‌اند که به مواردی از آنها اشاره می‌کنیم</w:t>
      </w:r>
      <w:r>
        <w:rPr>
          <w:rFonts w:eastAsia="IRNazanin" w:cs="IRNazanin"/>
          <w:color w:val="111111"/>
          <w:sz w:val="28"/>
          <w:szCs w:val="28"/>
          <w:rtl w:val="true"/>
          <w:lang w:bidi="fa-IR"/>
        </w:rPr>
        <w:t>:</w:t>
      </w:r>
    </w:p>
    <w:p>
      <w:pPr>
        <w:pStyle w:val="Heading6"/>
        <w:numPr>
          <w:ilvl w:val="5"/>
          <w:numId w:val="1"/>
        </w:numPr>
        <w:rPr/>
      </w:pPr>
      <w:bookmarkStart w:id="239" w:name="__RefHeading___Toc646650_2035185390"/>
      <w:bookmarkStart w:id="240" w:name="_Toc93"/>
      <w:bookmarkEnd w:id="239"/>
      <w:r>
        <w:rPr>
          <w:rtl w:val="true"/>
        </w:rPr>
        <w:t>الف</w:t>
      </w:r>
      <w:r>
        <w:rPr>
          <w:rtl w:val="true"/>
        </w:rPr>
        <w:t xml:space="preserve">) </w:t>
      </w:r>
      <w:r>
        <w:rPr>
          <w:rtl w:val="true"/>
        </w:rPr>
        <w:t xml:space="preserve">علامه شمس‌الدین الجزری الشافعی </w:t>
      </w:r>
      <w:r>
        <w:rPr>
          <w:rtl w:val="true"/>
        </w:rPr>
        <w:t>(</w:t>
      </w:r>
      <w:r>
        <w:rPr>
          <w:rtl w:val="true"/>
        </w:rPr>
        <w:t>متوفای</w:t>
      </w:r>
      <w:r>
        <w:rPr/>
        <w:t>833</w:t>
      </w:r>
      <w:r>
        <w:rPr>
          <w:rtl w:val="true"/>
        </w:rPr>
        <w:t xml:space="preserve"> </w:t>
      </w:r>
      <w:r>
        <w:rPr>
          <w:rtl w:val="true"/>
        </w:rPr>
        <w:t>ه</w:t>
      </w:r>
      <w:r>
        <w:rPr>
          <w:rtl w:val="true"/>
        </w:rPr>
        <w:t>-)</w:t>
      </w:r>
      <w:bookmarkEnd w:id="240"/>
    </w:p>
    <w:p>
      <w:pPr>
        <w:pStyle w:val="BookText"/>
        <w:rPr/>
      </w:pPr>
      <w:r>
        <w:rPr>
          <w:rFonts w:ascii="IRNazanin" w:hAnsi="IRNazanin" w:eastAsia="IRNazanin"/>
          <w:color w:val="111111"/>
          <w:sz w:val="28"/>
          <w:sz w:val="28"/>
          <w:szCs w:val="28"/>
          <w:rtl w:val="true"/>
          <w:lang w:bidi="fa-IR"/>
        </w:rPr>
        <w:t>شمس‌الدین جزری که کتاب مستقلی دربارة فضائل امیرمؤمنان علیه السّلام نوشته، دربارة حدیث غدیر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حسن من هذا الوجه، صحیح من وجوه کثیرة تواتر عن امیرالمؤمنین علی، وهو متواتر أیضاً عن النبی صلی الله علیه وآله رواه الجم الغفیر عن الجم الغفیر، ولاعبرة بمن حاول تضعیفه من لا اطلاع له فی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این جهت حسن و از جهات زیادی صحیح و از جهت امیرالمؤمنین علی علیه السّلام و رسول خداصلی الله علیه وآله متواتر است، گروه‌های زیادی از گروه‌های زیادی دیگر آن را روایت کرده اند، سخن کسانی که بدون آگاهی از دانش حدیث آن را ضعیف دانسته اند ارزشی ندارد و نباید به آن اعتنا کرد</w:t>
      </w:r>
      <w:r>
        <w:rPr>
          <w:rFonts w:eastAsia="IRNazanin" w:cs="IRNazanin"/>
          <w:color w:val="111111"/>
          <w:sz w:val="28"/>
          <w:szCs w:val="28"/>
          <w:rtl w:val="true"/>
          <w:lang w:bidi="fa-IR"/>
        </w:rPr>
        <w:t>.</w:t>
      </w:r>
      <w:r>
        <w:rPr>
          <w:rStyle w:val="FootnoteAnchor"/>
          <w:rtl w:val="true"/>
        </w:rPr>
        <w:footnoteReference w:id="182"/>
      </w:r>
    </w:p>
    <w:p>
      <w:pPr>
        <w:pStyle w:val="Heading6"/>
        <w:numPr>
          <w:ilvl w:val="5"/>
          <w:numId w:val="1"/>
        </w:numPr>
        <w:rPr/>
      </w:pPr>
      <w:bookmarkStart w:id="241" w:name="__RefHeading___Toc646652_2035185390"/>
      <w:bookmarkStart w:id="242" w:name="_Toc94"/>
      <w:bookmarkEnd w:id="241"/>
      <w:r>
        <w:rPr>
          <w:rtl w:val="true"/>
        </w:rPr>
        <w:t>ب</w:t>
      </w:r>
      <w:r>
        <w:rPr>
          <w:rtl w:val="true"/>
        </w:rPr>
        <w:t xml:space="preserve">) </w:t>
      </w:r>
      <w:r>
        <w:rPr>
          <w:rtl w:val="true"/>
        </w:rPr>
        <w:t xml:space="preserve">سبط ابن جوزی </w:t>
      </w:r>
      <w:r>
        <w:rPr>
          <w:rtl w:val="true"/>
        </w:rPr>
        <w:t>(</w:t>
      </w:r>
      <w:r>
        <w:rPr>
          <w:rtl w:val="true"/>
        </w:rPr>
        <w:t xml:space="preserve">متوفای </w:t>
      </w:r>
      <w:r>
        <w:rPr/>
        <w:t>654</w:t>
      </w:r>
      <w:r>
        <w:rPr>
          <w:rtl w:val="true"/>
        </w:rPr>
        <w:t>ه</w:t>
      </w:r>
      <w:r>
        <w:rPr>
          <w:rtl w:val="true"/>
        </w:rPr>
        <w:t>-)</w:t>
      </w:r>
      <w:bookmarkEnd w:id="242"/>
    </w:p>
    <w:p>
      <w:pPr>
        <w:pStyle w:val="BookText"/>
        <w:rPr/>
      </w:pPr>
      <w:r>
        <w:rPr>
          <w:rFonts w:ascii="IRNazanin" w:hAnsi="IRNazanin" w:eastAsia="IRNazanin"/>
          <w:color w:val="111111"/>
          <w:sz w:val="28"/>
          <w:sz w:val="28"/>
          <w:szCs w:val="28"/>
          <w:rtl w:val="true"/>
          <w:lang w:bidi="fa-IR"/>
        </w:rPr>
        <w:t xml:space="preserve">سبط ابن جوزی، نوة دختری أبوالفرج‌بن جوزی، از بزرگان قرن هفتم اهل تسنن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علماء السیر علی أنّ قصّة الغدیر کانت بعد رجوع النبی صلی الله علیه وآله من</w:t>
      </w:r>
      <w:bookmarkStart w:id="243" w:name="pg4672_43596"/>
    </w:p>
    <w:p>
      <w:pPr>
        <w:pStyle w:val="BookText"/>
        <w:rPr/>
      </w:pPr>
      <w:bookmarkEnd w:id="243"/>
      <w:r>
        <w:rPr>
          <w:rFonts w:ascii="IRNazanin" w:hAnsi="IRNazanin" w:eastAsia="IRNazanin"/>
          <w:color w:val="111111"/>
          <w:sz w:val="28"/>
          <w:sz w:val="28"/>
          <w:szCs w:val="28"/>
          <w:rtl w:val="true"/>
          <w:lang w:bidi="fa-IR"/>
        </w:rPr>
        <w:t>حجّة الوداع فی الثامن عشر من ذی الحجّة جمع الصحابة وکانوا مائة وعشرون ألفاً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نص صلی الله علیه وآله علی ذلک بصریح العبارة دون التلویح والاشارة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متخصص در تاریخ اسلام اتفاق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غدیر بعد از بازگشت رسول خداصلی الله علیه وآله از حجهْ الوداع در هجدهم ذی‌الحجه اتفاق افتاد، اصحاب و یارانش را که صد و بیست هزار نفر بودند جمع کرد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او را مولا و رهبرم؛ پس علی مولا و رهبر او است، در این روایت رسول خداصلی الله علیه وآله با صراحت و نه با کنایه و اشاره، علی علیه السّلام را پیشوا قرار داد</w:t>
      </w:r>
      <w:r>
        <w:rPr>
          <w:rFonts w:eastAsia="IRNazanin" w:cs="IRNazanin"/>
          <w:color w:val="111111"/>
          <w:sz w:val="28"/>
          <w:szCs w:val="28"/>
          <w:rtl w:val="true"/>
          <w:lang w:bidi="fa-IR"/>
        </w:rPr>
        <w:t>.</w:t>
      </w:r>
      <w:r>
        <w:rPr>
          <w:rStyle w:val="FootnoteAnchor"/>
          <w:rtl w:val="true"/>
        </w:rPr>
        <w:footnoteReference w:id="183"/>
      </w:r>
    </w:p>
    <w:p>
      <w:pPr>
        <w:pStyle w:val="Heading6"/>
        <w:numPr>
          <w:ilvl w:val="5"/>
          <w:numId w:val="1"/>
        </w:numPr>
        <w:rPr/>
      </w:pPr>
      <w:bookmarkStart w:id="244" w:name="__RefHeading___Toc646654_2035185390"/>
      <w:bookmarkStart w:id="245" w:name="_Toc95"/>
      <w:bookmarkEnd w:id="244"/>
      <w:r>
        <w:rPr>
          <w:rtl w:val="true"/>
        </w:rPr>
        <w:t>پ</w:t>
      </w:r>
      <w:r>
        <w:rPr>
          <w:rtl w:val="true"/>
        </w:rPr>
        <w:t xml:space="preserve">) </w:t>
      </w:r>
      <w:r>
        <w:rPr>
          <w:rtl w:val="true"/>
        </w:rPr>
        <w:t xml:space="preserve">علامه اسماعیل ابن محمد العجلونی الجراحی </w:t>
      </w:r>
      <w:r>
        <w:rPr>
          <w:rtl w:val="true"/>
        </w:rPr>
        <w:t>(</w:t>
      </w:r>
      <w:r>
        <w:rPr>
          <w:rtl w:val="true"/>
        </w:rPr>
        <w:t xml:space="preserve">متوفای </w:t>
      </w:r>
      <w:r>
        <w:rPr/>
        <w:t>1162</w:t>
      </w:r>
      <w:r>
        <w:rPr>
          <w:rtl w:val="true"/>
        </w:rPr>
        <w:t>ه</w:t>
      </w:r>
      <w:r>
        <w:rPr>
          <w:rtl w:val="true"/>
        </w:rPr>
        <w:t>-)</w:t>
      </w:r>
      <w:bookmarkEnd w:id="245"/>
    </w:p>
    <w:p>
      <w:pPr>
        <w:pStyle w:val="BookText"/>
        <w:rPr/>
      </w:pPr>
      <w:r>
        <w:rPr>
          <w:rFonts w:ascii="IRNazanin" w:hAnsi="IRNazanin" w:eastAsia="IRNazanin"/>
          <w:color w:val="111111"/>
          <w:sz w:val="28"/>
          <w:sz w:val="28"/>
          <w:szCs w:val="28"/>
          <w:rtl w:val="true"/>
          <w:lang w:bidi="fa-IR"/>
        </w:rPr>
        <w:t xml:space="preserve">عجلونی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مشهور سنّی در قرن دوازدهم، درباره حدیث غدیر می‌گوید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وأحمد والضیاء فی المختارة عن زیدبن أرقم و علی وثلاثین من الصحابة بلفظ اللهم وال من والاه وعاد من عاداه فالحدیث متواتر أو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طبرانی و احمد و ضیاء در کتابش المختارهْ ، از زید‌بن ارقم و علی علیه السّلام و سی نفر از صحابه نقل کرده اند، پس حدیث، متواتر و مشهور است</w:t>
      </w:r>
      <w:r>
        <w:rPr>
          <w:rFonts w:eastAsia="IRNazanin" w:cs="IRNazanin"/>
          <w:color w:val="111111"/>
          <w:sz w:val="28"/>
          <w:szCs w:val="28"/>
          <w:rtl w:val="true"/>
          <w:lang w:bidi="fa-IR"/>
        </w:rPr>
        <w:t>.</w:t>
      </w:r>
      <w:r>
        <w:rPr>
          <w:rStyle w:val="FootnoteAnchor"/>
          <w:rtl w:val="true"/>
        </w:rPr>
        <w:footnoteReference w:id="184"/>
      </w:r>
      <w:bookmarkStart w:id="246" w:name="pg4672_43598"/>
    </w:p>
    <w:p>
      <w:pPr>
        <w:pStyle w:val="Heading6"/>
        <w:numPr>
          <w:ilvl w:val="5"/>
          <w:numId w:val="1"/>
        </w:numPr>
        <w:rPr/>
      </w:pPr>
      <w:bookmarkStart w:id="247" w:name="__RefHeading___Toc646656_2035185390"/>
      <w:bookmarkStart w:id="248" w:name="_Toc96"/>
      <w:bookmarkEnd w:id="246"/>
      <w:bookmarkEnd w:id="247"/>
      <w:r>
        <w:rPr>
          <w:rtl w:val="true"/>
        </w:rPr>
        <w:t>ت</w:t>
      </w:r>
      <w:r>
        <w:rPr>
          <w:rtl w:val="true"/>
        </w:rPr>
        <w:t xml:space="preserve">) </w:t>
      </w:r>
      <w:r>
        <w:rPr>
          <w:rtl w:val="true"/>
        </w:rPr>
        <w:t xml:space="preserve">محمد بن اسماعیل صنعانی </w:t>
      </w:r>
      <w:r>
        <w:rPr>
          <w:rtl w:val="true"/>
        </w:rPr>
        <w:t>(</w:t>
      </w:r>
      <w:r>
        <w:rPr>
          <w:rtl w:val="true"/>
        </w:rPr>
        <w:t>متوفای</w:t>
      </w:r>
      <w:r>
        <w:rPr/>
        <w:t>1182</w:t>
      </w:r>
      <w:r>
        <w:rPr>
          <w:rtl w:val="true"/>
        </w:rPr>
        <w:t>ه</w:t>
      </w:r>
      <w:r>
        <w:rPr>
          <w:rtl w:val="true"/>
        </w:rPr>
        <w:t>-)</w:t>
      </w:r>
      <w:bookmarkEnd w:id="248"/>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صنعانی</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صنعانی، نویسندة کتاب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 غدیر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 کنت مولاه فهذا علی مولاه أخرجه جماعة من أئمة الحدیث منهم أحمد والحاکم من حدیث ابن‌عباس وابن أبی شیبة وأحمد من حدیث ابن‌عباس عن بریدة و أحمد و ابن‌ماجه عن البراء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عده أئمة من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بزرگان و پیشوایان در دانش حدیث؛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و حاکم نیشابوری و ابن ابی شیبه و ابن ماجه،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پیشوایان آن را از احادیث متواتر شمرده اند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p>
    <w:p>
      <w:pPr>
        <w:pStyle w:val="Heading6"/>
        <w:numPr>
          <w:ilvl w:val="5"/>
          <w:numId w:val="1"/>
        </w:numPr>
        <w:rPr/>
      </w:pPr>
      <w:bookmarkStart w:id="249" w:name="__RefHeading___Toc646658_2035185390"/>
      <w:bookmarkStart w:id="250" w:name="_Toc97"/>
      <w:bookmarkEnd w:id="249"/>
      <w:r>
        <w:rPr>
          <w:rtl w:val="true"/>
        </w:rPr>
        <w:t>ث</w:t>
      </w:r>
      <w:r>
        <w:rPr>
          <w:rtl w:val="true"/>
        </w:rPr>
        <w:t xml:space="preserve">) </w:t>
      </w:r>
      <w:r>
        <w:rPr>
          <w:rtl w:val="true"/>
        </w:rPr>
        <w:t xml:space="preserve">محمد بن جعفر الکتانی </w:t>
      </w:r>
      <w:r>
        <w:rPr>
          <w:rtl w:val="true"/>
        </w:rPr>
        <w:t>(</w:t>
      </w:r>
      <w:r>
        <w:rPr>
          <w:rtl w:val="true"/>
        </w:rPr>
        <w:t>متوفای</w:t>
      </w:r>
      <w:r>
        <w:rPr/>
        <w:t>1345</w:t>
      </w:r>
      <w:r>
        <w:rPr>
          <w:rtl w:val="true"/>
        </w:rPr>
        <w:t>ه</w:t>
      </w:r>
      <w:r>
        <w:rPr>
          <w:rtl w:val="true"/>
        </w:rPr>
        <w:t>-)</w:t>
      </w:r>
      <w:bookmarkEnd w:id="250"/>
    </w:p>
    <w:p>
      <w:pPr>
        <w:pStyle w:val="BookText"/>
        <w:rPr/>
      </w:pPr>
      <w:r>
        <w:rPr>
          <w:rFonts w:ascii="IRNazanin" w:hAnsi="IRNazanin" w:eastAsia="IRNazanin"/>
          <w:color w:val="111111"/>
          <w:sz w:val="28"/>
          <w:sz w:val="28"/>
          <w:szCs w:val="28"/>
          <w:rtl w:val="true"/>
          <w:lang w:bidi="fa-IR"/>
        </w:rPr>
        <w:t>وی که از مشاهیر قرن چهاردهم است، درباره حدیث غدیر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لأحمد أنه سمعه من النبی صلی الله علیه وآله ثلاثون صحابیا وشهدوا به لعلی لما نوزع أیام خلافته وممن صرح بتواتره أیضا المناوی فی التیسیر نقلا عن السیوطی وشارح المواهب اللدنیة وفی الصفوة للمناوی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احمد آمده است که سی نفر از اصحاب رسول خداصلی الله علیه وآله برای علی علیه السّلام شهادت دادند که حدیث غدیر را از زبان پیامبر شنیده اند، و از</w:t>
      </w:r>
      <w:bookmarkStart w:id="251" w:name="pg4672_43600"/>
    </w:p>
    <w:p>
      <w:pPr>
        <w:pStyle w:val="BookText"/>
        <w:rPr/>
      </w:pPr>
      <w:bookmarkEnd w:id="251"/>
      <w:r>
        <w:rPr>
          <w:rFonts w:ascii="IRNazanin" w:hAnsi="IRNazanin" w:eastAsia="IRNazanin"/>
          <w:color w:val="111111"/>
          <w:sz w:val="28"/>
          <w:sz w:val="28"/>
          <w:szCs w:val="28"/>
          <w:rtl w:val="true"/>
          <w:lang w:bidi="fa-IR"/>
        </w:rPr>
        <w:t xml:space="preserve">کسانی که تصریح به تواتر آن دارد، مناوی است که آن را از سیوطی 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88"/>
      </w:r>
    </w:p>
    <w:p>
      <w:pPr>
        <w:pStyle w:val="Heading6"/>
        <w:numPr>
          <w:ilvl w:val="5"/>
          <w:numId w:val="1"/>
        </w:numPr>
        <w:rPr/>
      </w:pPr>
      <w:bookmarkStart w:id="252" w:name="__RefHeading___Toc646660_2035185390"/>
      <w:bookmarkStart w:id="253" w:name="_Toc98"/>
      <w:bookmarkEnd w:id="252"/>
      <w:r>
        <w:rPr>
          <w:rtl w:val="true"/>
        </w:rPr>
        <w:t>ج</w:t>
      </w:r>
      <w:r>
        <w:rPr>
          <w:rtl w:val="true"/>
        </w:rPr>
        <w:t xml:space="preserve">) </w:t>
      </w:r>
      <w:r>
        <w:rPr>
          <w:rtl w:val="true"/>
        </w:rPr>
        <w:t>محمد ناصر البانی معاصر</w:t>
      </w:r>
      <w:r>
        <w:rPr>
          <w:rtl w:val="true"/>
        </w:rPr>
        <w:t>»</w:t>
      </w:r>
      <w:bookmarkEnd w:id="25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البانی</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ناصر البانی، محدث مشهور و معاصر وهابی که بیش از صد جلد کتاب نوشته، درباره حدیث غدیر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وللحدیث طرق أخری کثیرة جمع طائفة کبیرة منها الهیثمی فی المجمع</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بن باز دربارة این سخن رسول خدا صلی الله علیه و 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صد سال خداوند احیاگری برای دینش می‌فرستد، سؤال شد، که چه کسی اکنون مجدّد دین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احیاگر سنّت و دین در این زمان البانی است ولی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ذکرت و خرجت ما تیسّر لی منها مما یقطع الواقف علیها بعد تحقیق الکلام علی أسانیدها بصحة الحدیث یقینا، و إلا فهی کثیرة جدا، وقد استوعبها ابن عقدة فی کتاب مفرد، 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صحاح ومنها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القول أن حدیث الترجمة حدیث صحیح بشطریه، بل الأول منه متواتر عنه صلی الله علیه وآله کما ظهر لمن تتبع أسانیده وطرقه، وما ذکرت منها کفایة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حدیث غدیر سند‌های بسیاری ذکر شده است که افراد زیادی مانند</w:t>
      </w:r>
      <w:bookmarkStart w:id="254" w:name="pg4672_43602"/>
    </w:p>
    <w:p>
      <w:pPr>
        <w:pStyle w:val="BookText"/>
        <w:rPr/>
      </w:pPr>
      <w:bookmarkEnd w:id="254"/>
      <w:r>
        <w:rPr>
          <w:rFonts w:ascii="IRNazanin" w:hAnsi="IRNazanin" w:eastAsia="IRNazanin"/>
          <w:color w:val="111111"/>
          <w:sz w:val="28"/>
          <w:sz w:val="28"/>
          <w:szCs w:val="28"/>
          <w:rtl w:val="true"/>
          <w:lang w:bidi="fa-IR"/>
        </w:rPr>
        <w:t xml:space="preserve">هیثمی درکتابش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 اند، و من آنچه آورده‌ام اندکی از آن است که هر کسی پس از آشنایی با اسناد آن یقین به صحت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همة راه‌های نقل آن را در کتابی مستقل جمع کرده است و ابن‌حجر بنابر بعضی از اسناد، آن را صحیح و بر بعضی از اسناد،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سخن آن‌که هر دو قسمت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هستند؛ بلکه قسمت اول آن به صورت متواتر از رسول خداصلی الله علیه وآله نقل شده است</w:t>
      </w:r>
      <w:r>
        <w:rPr>
          <w:rFonts w:eastAsia="IRNazanin" w:cs="IRNazanin"/>
          <w:color w:val="111111"/>
          <w:sz w:val="28"/>
          <w:szCs w:val="28"/>
          <w:rtl w:val="true"/>
          <w:lang w:bidi="fa-IR"/>
        </w:rPr>
        <w:t>.</w:t>
      </w:r>
      <w:r>
        <w:rPr>
          <w:rStyle w:val="FootnoteAnchor"/>
          <w:rtl w:val="true"/>
        </w:rPr>
        <w:footnoteReference w:id="191"/>
      </w:r>
    </w:p>
    <w:p>
      <w:pPr>
        <w:pStyle w:val="Heading6"/>
        <w:numPr>
          <w:ilvl w:val="5"/>
          <w:numId w:val="1"/>
        </w:numPr>
        <w:rPr/>
      </w:pPr>
      <w:bookmarkStart w:id="255" w:name="__RefHeading___Toc646662_2035185390"/>
      <w:bookmarkStart w:id="256" w:name="_Toc99"/>
      <w:bookmarkEnd w:id="255"/>
      <w:r>
        <w:rPr>
          <w:rtl w:val="true"/>
        </w:rPr>
        <w:t>چ</w:t>
      </w:r>
      <w:r>
        <w:rPr>
          <w:rtl w:val="true"/>
        </w:rPr>
        <w:t xml:space="preserve">) </w:t>
      </w:r>
      <w:r>
        <w:rPr>
          <w:rtl w:val="true"/>
        </w:rPr>
        <w:t xml:space="preserve">شعیب الارنؤوط </w:t>
      </w:r>
      <w:r>
        <w:rPr>
          <w:rtl w:val="true"/>
        </w:rPr>
        <w:t>(</w:t>
      </w:r>
      <w:r>
        <w:rPr>
          <w:rtl w:val="true"/>
        </w:rPr>
        <w:t>معاصر</w:t>
      </w:r>
      <w:r>
        <w:rPr>
          <w:rtl w:val="true"/>
        </w:rPr>
        <w:t>)</w:t>
      </w:r>
      <w:bookmarkEnd w:id="256"/>
    </w:p>
    <w:p>
      <w:pPr>
        <w:pStyle w:val="BookText"/>
        <w:rPr/>
      </w:pPr>
      <w:r>
        <w:rPr>
          <w:rFonts w:ascii="IRNazanin" w:hAnsi="IRNazanin" w:eastAsia="IRNazanin"/>
          <w:color w:val="111111"/>
          <w:sz w:val="28"/>
          <w:sz w:val="28"/>
          <w:szCs w:val="28"/>
          <w:rtl w:val="true"/>
          <w:lang w:bidi="fa-IR"/>
        </w:rPr>
        <w:t xml:space="preserve">شعیب الارنؤوط، محقق مشهور و معاصر سنّی که کتاب‌های بسیاری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تحقیق و تصحیح کرده است، در تحقیق کتاب مسند احمد، در ذیل حدیث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یادآور می‌شود و از جمله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شواهد کثیرة تبلغ حدّ التواتر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رسول خداصلی الله علیه وآله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بسیاری دارد که آن را به مرحله تواتر می‌رساند</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bookmarkStart w:id="257" w:name="pg4672_43604"/>
    </w:p>
    <w:p>
      <w:pPr>
        <w:pStyle w:val="Heading5"/>
        <w:numPr>
          <w:ilvl w:val="4"/>
          <w:numId w:val="1"/>
        </w:numPr>
        <w:rPr/>
      </w:pPr>
      <w:bookmarkStart w:id="258" w:name="__RefHeading___Toc646664_2035185390"/>
      <w:bookmarkStart w:id="259" w:name="_Toc100"/>
      <w:bookmarkEnd w:id="257"/>
      <w:bookmarkEnd w:id="258"/>
      <w:r>
        <w:rPr>
          <w:rtl w:val="true"/>
        </w:rPr>
        <w:t>نقل حدیث غدیر در کتب اهل تسنن</w:t>
      </w:r>
      <w:bookmarkEnd w:id="259"/>
    </w:p>
    <w:p>
      <w:pPr>
        <w:pStyle w:val="Heading6"/>
        <w:numPr>
          <w:ilvl w:val="5"/>
          <w:numId w:val="1"/>
        </w:numPr>
        <w:rPr/>
      </w:pPr>
      <w:bookmarkStart w:id="260" w:name="__RefHeading___Toc646666_2035185390"/>
      <w:bookmarkStart w:id="261" w:name="_Toc101"/>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بزرگان اهل تسنن در کتب معتبرشان، حدیث غدیر را نقل کرده اند که ما به ذکر عبارات برخی از آنها می پردازیم</w:t>
      </w:r>
      <w:r>
        <w:rPr>
          <w:rFonts w:eastAsia="IRNazanin" w:cs="IRNazanin"/>
          <w:color w:val="111111"/>
          <w:sz w:val="28"/>
          <w:szCs w:val="28"/>
          <w:rtl w:val="true"/>
          <w:lang w:bidi="fa-IR"/>
        </w:rPr>
        <w:t>:</w:t>
      </w:r>
    </w:p>
    <w:p>
      <w:pPr>
        <w:pStyle w:val="Heading6"/>
        <w:numPr>
          <w:ilvl w:val="5"/>
          <w:numId w:val="1"/>
        </w:numPr>
        <w:rPr/>
      </w:pPr>
      <w:bookmarkStart w:id="262" w:name="__RefHeading___Toc646668_2035185390"/>
      <w:bookmarkStart w:id="263" w:name="_Toc102"/>
      <w:bookmarkEnd w:id="262"/>
      <w:r>
        <w:rPr>
          <w:rtl w:val="true"/>
        </w:rPr>
        <w:t>الف</w:t>
      </w:r>
      <w:r>
        <w:rPr>
          <w:rtl w:val="true"/>
        </w:rPr>
        <w:t xml:space="preserve">) </w:t>
      </w:r>
      <w:r>
        <w:rPr>
          <w:rtl w:val="true"/>
        </w:rPr>
        <w:t>ترمذی از أبوطفیل</w:t>
      </w:r>
      <w:bookmarkEnd w:id="263"/>
    </w:p>
    <w:p>
      <w:pPr>
        <w:pStyle w:val="BookText"/>
        <w:rPr/>
      </w:pPr>
      <w:r>
        <w:rPr>
          <w:rFonts w:ascii="Amiri" w:hAnsi="Amiri" w:eastAsia="Amiri" w:cs="Amiri"/>
          <w:color w:val="111111"/>
          <w:sz w:val="28"/>
          <w:sz w:val="28"/>
          <w:szCs w:val="28"/>
          <w:rtl w:val="true"/>
          <w:lang w:bidi="ar-SA"/>
        </w:rPr>
        <w:t>حدثنا محمد‌بن بَشَّارٍ حدثنا محمد‌بن جَعْفَرٍ حدثنا شُعْبَةُ عن سَلَمَةَ‌بن کُهَیْلٍ قَال سمعت أبَا الطُّفَیْلِ یحدث عن أبی سَرِیحَةَ أو زَیْدِ بن أرْقَمَ شَکَّ شُعْبَةُ عن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عِیسَی هذا حَدِیثٌ حَسَنٌ صحیح وقد رَوَی شُعْبَةُ هذا الحدیث عن مَیْمُون ابن عبداللهِ عن زَیْدِ بن أرْقَمَ عن النبی صلی الله علیه وآله وأبو سَرِیحَةَ هو حُذَیْفَةُ بن أسِیدٍ الْغفَارِیُّ صَاحِبُ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أبی‌سریحه و یا زیدبن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نقل کرده‌اند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 هستم، پس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این روایت را از میمون‌بن عبدالله از زید‌بن أرقم از رسول خداصلی الله علیه وآله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أبوسریحه همان حذیفهْ‌بن أسید غفاری، صحابی رسول خداصلی الله علیه وآله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محمد ناصر البانی بعد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الترمذی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واسناده صحیح علی شرط الشیخین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آن را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حسن و صحیح است</w:t>
      </w:r>
      <w:r>
        <w:rPr>
          <w:rFonts w:eastAsia="IRNazanin" w:cs="IRNazanin"/>
          <w:color w:val="111111"/>
          <w:sz w:val="28"/>
          <w:szCs w:val="28"/>
          <w:rtl w:val="true"/>
          <w:lang w:bidi="fa-IR"/>
        </w:rPr>
        <w:t>.</w:t>
      </w:r>
      <w:bookmarkStart w:id="264" w:name="pg4672_43606"/>
    </w:p>
    <w:p>
      <w:pPr>
        <w:pStyle w:val="BookText"/>
        <w:rPr/>
      </w:pPr>
      <w:bookmarkEnd w:id="264"/>
      <w:r>
        <w:rPr>
          <w:rFonts w:ascii="IRNazanin" w:hAnsi="IRNazanin" w:eastAsia="IRNazanin"/>
          <w:color w:val="111111"/>
          <w:sz w:val="28"/>
          <w:sz w:val="28"/>
          <w:szCs w:val="28"/>
          <w:rtl w:val="true"/>
          <w:lang w:bidi="fa-IR"/>
        </w:rPr>
        <w:t>من می‌گویم که سند آن با شرایطی که بخاری و مسلم برای صحّت روایت قائل هستند، صحیح است</w:t>
      </w:r>
      <w:r>
        <w:rPr>
          <w:rFonts w:eastAsia="IRNazanin" w:cs="IRNazanin"/>
          <w:color w:val="111111"/>
          <w:sz w:val="28"/>
          <w:szCs w:val="28"/>
          <w:rtl w:val="true"/>
          <w:lang w:bidi="fa-IR"/>
        </w:rPr>
        <w:t>.</w:t>
      </w:r>
      <w:r>
        <w:rPr>
          <w:rStyle w:val="FootnoteAnchor"/>
          <w:rtl w:val="true"/>
        </w:rPr>
        <w:footnoteReference w:id="195"/>
      </w:r>
    </w:p>
    <w:p>
      <w:pPr>
        <w:pStyle w:val="Heading6"/>
        <w:numPr>
          <w:ilvl w:val="5"/>
          <w:numId w:val="1"/>
        </w:numPr>
        <w:rPr/>
      </w:pPr>
      <w:bookmarkStart w:id="265" w:name="__RefHeading___Toc646670_2035185390"/>
      <w:bookmarkStart w:id="266" w:name="_Toc103"/>
      <w:bookmarkEnd w:id="265"/>
      <w:r>
        <w:rPr>
          <w:rtl w:val="true"/>
        </w:rPr>
        <w:t>ب</w:t>
      </w:r>
      <w:r>
        <w:rPr>
          <w:rtl w:val="true"/>
        </w:rPr>
        <w:t xml:space="preserve">) </w:t>
      </w:r>
      <w:r>
        <w:rPr>
          <w:rtl w:val="true"/>
        </w:rPr>
        <w:t>ابن‌ماجه قزوینی از سعدبن أبی وقاص</w:t>
      </w:r>
      <w:bookmarkEnd w:id="266"/>
    </w:p>
    <w:p>
      <w:pPr>
        <w:pStyle w:val="BookText"/>
        <w:rPr/>
      </w:pPr>
      <w:r>
        <w:rPr>
          <w:rFonts w:ascii="Amiri" w:hAnsi="Amiri" w:eastAsia="Amiri" w:cs="Amiri"/>
          <w:color w:val="111111"/>
          <w:sz w:val="28"/>
          <w:sz w:val="28"/>
          <w:szCs w:val="28"/>
          <w:rtl w:val="true"/>
          <w:lang w:bidi="ar-SA"/>
        </w:rPr>
        <w:t>حدثنا عَلِیُّ بن مُحَمَّدٍ ثنا أبو مُعَاوِیَةَ ثنا مُوسَی بن مُسْلِمٍ عن بن سَابِطٍ وهو عبد‌الرحمن عن سَعْدِ بن أبی وَقَّاصٍ قال قَدِمَ مُعَاوِیَةُ فی بَعْضِ حَجَّاتِهِ فَدَخَلَ علیه سَعْدٌ فَذَکَرُوا عَلِیًّا فَنَالَ منه فَغَضِبَ سَعْدٌ وقال تَقُولُ هذا لِرَجُلٍ سمعت رَسُولَ اللهِ صلی الله علیه و آله وسلم  یقول من کنت مَوْلاهُ فَعَلِیٌّ مَوْلاهُ وَسَمِعْتُهُ یقول أنت مِنِّی بِمَنْزِلَةِ هارُونَ من مُوسَی إلا أنَّهُ لا نَبِیَّ بَعْدِی وَسَمِعْتُهُ یقول لاُعْطِیَنَّ الرَّایَةَ الْیَوْمَ رَجُلاً یُحِبُّ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معروف به ابن سابط، از سعد بن ابی وقّاص نقل کرده است که در یکی از سال‌های حج که معاویه به مکّه رفته بود، سعدبن ابی وقّاص به ملاقات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حاضران برای خوشحال کردن معاویه، از حضرت علی علیه السّلام بدگویی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از شنیدن نکوهش آنان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سخنان نابه‌جا و نابخردانه را دربارة بزرگواری می‌گویید که خود از رسول خدا صلی الله علیه و آله وسلم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خطاب به حضرت علی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منّی بمنزلة هارون من موسی الّا أنّه لا نبیّ بعدی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نسبت به من به منزله هارون نسبت به موسی هستی جز اینکه بعد از من پیامبری نخواهد بود</w:t>
      </w:r>
      <w:r>
        <w:rPr>
          <w:rFonts w:eastAsia="IRNazanin" w:cs="IRNazanin"/>
          <w:color w:val="111111"/>
          <w:sz w:val="28"/>
          <w:szCs w:val="28"/>
          <w:rtl w:val="true"/>
          <w:lang w:bidi="fa-IR"/>
        </w:rPr>
        <w:t>.</w:t>
      </w:r>
      <w:bookmarkStart w:id="267" w:name="pg4672_43608"/>
    </w:p>
    <w:p>
      <w:pPr>
        <w:pStyle w:val="BookText"/>
        <w:rPr/>
      </w:pPr>
      <w:bookmarkEnd w:id="267"/>
      <w:r>
        <w:rPr>
          <w:rFonts w:ascii="IRNazanin" w:hAnsi="IRNazanin" w:eastAsia="IRNazanin"/>
          <w:color w:val="111111"/>
          <w:sz w:val="28"/>
          <w:sz w:val="28"/>
          <w:szCs w:val="28"/>
          <w:rtl w:val="true"/>
          <w:lang w:bidi="fa-IR"/>
        </w:rPr>
        <w:t>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پرچم جنگ را امروز به مردی می‌سپارم که خدا و رسولش او را دوست می‌دارد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محمد ناصر البانی نیز بعد از نقل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إسناده صحیح</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ابن ماجه آن را نقل نموده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سندش صحیح است</w:t>
      </w:r>
      <w:r>
        <w:rPr>
          <w:rFonts w:eastAsia="IRNazanin" w:cs="IRNazanin"/>
          <w:color w:val="111111"/>
          <w:sz w:val="28"/>
          <w:szCs w:val="28"/>
          <w:rtl w:val="true"/>
          <w:lang w:bidi="fa-IR"/>
        </w:rPr>
        <w:t>.</w:t>
      </w:r>
    </w:p>
    <w:p>
      <w:pPr>
        <w:pStyle w:val="Heading6"/>
        <w:numPr>
          <w:ilvl w:val="5"/>
          <w:numId w:val="1"/>
        </w:numPr>
        <w:rPr/>
      </w:pPr>
      <w:bookmarkStart w:id="268" w:name="__RefHeading___Toc646672_2035185390"/>
      <w:bookmarkStart w:id="269" w:name="_Toc104"/>
      <w:bookmarkEnd w:id="268"/>
      <w:r>
        <w:rPr>
          <w:rtl w:val="true"/>
        </w:rPr>
        <w:t>پ</w:t>
      </w:r>
      <w:r>
        <w:rPr>
          <w:rtl w:val="true"/>
        </w:rPr>
        <w:t xml:space="preserve">) </w:t>
      </w:r>
      <w:r>
        <w:rPr>
          <w:rtl w:val="true"/>
        </w:rPr>
        <w:t>ابن‌ماجهْ قزوینی از براءبن عازب</w:t>
      </w:r>
      <w:bookmarkEnd w:id="269"/>
    </w:p>
    <w:p>
      <w:pPr>
        <w:pStyle w:val="BookText"/>
        <w:rPr/>
      </w:pPr>
      <w:r>
        <w:rPr>
          <w:rFonts w:ascii="Amiri" w:hAnsi="Amiri" w:eastAsia="Amiri" w:cs="Amiri"/>
          <w:color w:val="111111"/>
          <w:sz w:val="28"/>
          <w:sz w:val="28"/>
          <w:szCs w:val="28"/>
          <w:rtl w:val="true"/>
          <w:lang w:bidi="ar-SA"/>
        </w:rPr>
        <w:t>حدثنا عَلِیُّ‌بن مُحَمَّدٍ ثنا أبو الْحُسَیْنِ أخبرنی حَمَّادُ بن سَلَمَةَ عن عَلِیِّ بن زَیْدِ بن جُدْعَانَ عن عَدِیِّ بن ثَابِتٍ عن الْبَرَاءِ بن عَازِبٍ قال أقْبَلْنَا مع رسول اللهِ صلی الله علیه وآله فی حَجَّتِهِ التی حَجَّ فَنَزَلَ فی بَعْضِ الطَّرِیقِ فَأمَرَ الصَّلاةَ جَامِعَةً فَأخَذَ بِیَدِ عَلِیٍّ فقال ألَسْتُ أوْلَی بِالْمُؤْمِنِینَ من أنْفُسِهِمْ قالوا بَلَی قال ألَسْتُ أوْلَی بِکُلِّ مُؤْمِنٍ من نَفْسِهِ قالوا بَلَی قال فَهَذَا وَلِیُّ من أنا مَوْلاهُ اللهم وَالِ من وَالاهُ اللهم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عدی‌بن ثابت از براء بن عازب نقل کرده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افتخار همراهی با رسول خداصلی الله علیه وآله را داشتیم، در بازگشت، در یکی از مسیرها دستور داد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نماز جمع شویم و در آنجا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بِالْمُؤْمِنِینَ مِنْ أنْفُسِهِمْ؟؛ آیا من سزاوارتر نیستم به مؤمنان از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تصدیق کرده و 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بکلّ مؤمن من نفسه؛ آیا من نسبت به تک‌تک مؤمنان از خود آنها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تصدیق کرده و 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حضرت علی علیه السّلام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ولیّ من أنا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70" w:name="pg4672_43610"/>
    </w:p>
    <w:p>
      <w:pPr>
        <w:pStyle w:val="BookText"/>
        <w:rPr/>
      </w:pPr>
      <w:bookmarkEnd w:id="270"/>
      <w:r>
        <w:rPr>
          <w:rFonts w:ascii="IRNazanin" w:hAnsi="IRNazanin" w:eastAsia="IRNazanin"/>
          <w:color w:val="111111"/>
          <w:sz w:val="28"/>
          <w:sz w:val="28"/>
          <w:szCs w:val="28"/>
          <w:rtl w:val="true"/>
          <w:lang w:bidi="fa-IR"/>
        </w:rPr>
        <w:t>اکنون که مرا تصدیق کردید، بدانید که علی علیه السّلام به هر مؤمنی همان مقام اولویتی را دارد که من نسبت به آن مؤمن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علیه السّلام را دوست بدار، و دشمن او را دشمن بدار</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البانی بعد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r>
        <w:rPr>
          <w:rStyle w:val="FootnoteAnchor"/>
          <w:rtl w:val="true"/>
        </w:rPr>
        <w:footnoteReference w:id="199"/>
      </w:r>
    </w:p>
    <w:p>
      <w:pPr>
        <w:pStyle w:val="Heading6"/>
        <w:numPr>
          <w:ilvl w:val="5"/>
          <w:numId w:val="1"/>
        </w:numPr>
        <w:rPr/>
      </w:pPr>
      <w:bookmarkStart w:id="271" w:name="__RefHeading___Toc646674_2035185390"/>
      <w:bookmarkStart w:id="272" w:name="_Toc105"/>
      <w:bookmarkEnd w:id="271"/>
      <w:r>
        <w:rPr>
          <w:rtl w:val="true"/>
        </w:rPr>
        <w:t>ت</w:t>
      </w:r>
      <w:r>
        <w:rPr>
          <w:rtl w:val="true"/>
        </w:rPr>
        <w:t xml:space="preserve">) </w:t>
      </w:r>
      <w:r>
        <w:rPr>
          <w:rtl w:val="true"/>
        </w:rPr>
        <w:t>ابن‌حجر عسقلانی از امیرمؤمنان علیه السّلام</w:t>
      </w:r>
      <w:bookmarkEnd w:id="272"/>
    </w:p>
    <w:p>
      <w:pPr>
        <w:pStyle w:val="BookText"/>
        <w:rPr/>
      </w:pPr>
      <w:r>
        <w:rPr>
          <w:rFonts w:ascii="IRNazanin" w:hAnsi="IRNazanin" w:eastAsia="IRNazanin"/>
          <w:color w:val="111111"/>
          <w:sz w:val="28"/>
          <w:sz w:val="28"/>
          <w:szCs w:val="28"/>
          <w:rtl w:val="true"/>
          <w:lang w:bidi="fa-IR"/>
        </w:rPr>
        <w:t>وقال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عامر العقدی، عن کثیربن زید، 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عن أبیه،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حضر الشجرة بخم، ثم خرج آخذا بید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تشهدون أن‌الله تبارک وتعالی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تشهدون أن الله ورسوله أولی بکم من أنفسکم وأن الله تعالی ورسوله أولیاؤکم؟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الله ورسوله مولاه فإن هذا مولاه، وقد ترکت فیکم ما إن أخذتم به لن تضلوا کتاب الله تعالی، سببه بیدی، وسببه بأیدیکم، واهل‌بیتی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در زیر درختی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طولی نکشید از زیر درخت بیرون آمده و دست مرا گرفت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گواهی می‌دهید، خدای تعالی پروردگار شماست؟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گواهی می‌دهید، خدا و رسول او از جان</w:t>
      </w:r>
      <w:bookmarkStart w:id="273" w:name="pg4672_43612"/>
    </w:p>
    <w:p>
      <w:pPr>
        <w:pStyle w:val="BookText"/>
        <w:rPr/>
      </w:pPr>
      <w:bookmarkEnd w:id="273"/>
      <w:r>
        <w:rPr>
          <w:rFonts w:ascii="IRNazanin" w:hAnsi="IRNazanin" w:eastAsia="IRNazanin"/>
          <w:color w:val="111111"/>
          <w:sz w:val="28"/>
          <w:sz w:val="28"/>
          <w:szCs w:val="28"/>
          <w:rtl w:val="true"/>
          <w:lang w:bidi="fa-IR"/>
        </w:rPr>
        <w:t>شما به شما سزاوارترند و خدا و رسول او مولای شمایند؟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خدا و رسول او مولای او هستند، به راستی این شخص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میان شما دو اثر ارزنده و گرانبها می‌گذارم که هرگاه به آنها تمسّک کنید، هرگز در منجلاب گمراهی گرفتار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خداست که ریسمان استوار میان شما و خدا می‌باشد که یک طرف آن متصل به حق‌تعالی است و طرف دیگرش در اختیار شماست و دیگری، اهل‌بیت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بعد از نقل این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إسناد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وحدیث غدیر خم قد أخرج النسائی من روایة أبی الطفیل عن زید‌بن أرقم، وعلی وجماعة من الصحابة، وفی هذا زیادة لیست هناک، وأصل الحدیث أخرجه الترمذی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خم را نسائی از طریق أبوطفیل از زید بن أرقم و نیز از علی علیه السّلام و گروهی از صحابه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چیزهایی است که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 را ترمذی نیز نقل کرده است</w:t>
      </w:r>
      <w:r>
        <w:rPr>
          <w:rFonts w:eastAsia="IRNazanin" w:cs="IRNazanin"/>
          <w:color w:val="111111"/>
          <w:sz w:val="28"/>
          <w:szCs w:val="28"/>
          <w:rtl w:val="true"/>
          <w:lang w:bidi="fa-IR"/>
        </w:rPr>
        <w:t>.</w:t>
      </w:r>
      <w:r>
        <w:rPr>
          <w:rStyle w:val="FootnoteAnchor"/>
          <w:rtl w:val="true"/>
        </w:rPr>
        <w:footnoteReference w:id="200"/>
      </w:r>
    </w:p>
    <w:p>
      <w:pPr>
        <w:pStyle w:val="Heading6"/>
        <w:numPr>
          <w:ilvl w:val="5"/>
          <w:numId w:val="1"/>
        </w:numPr>
        <w:rPr/>
      </w:pPr>
      <w:bookmarkStart w:id="274" w:name="__RefHeading___Toc646676_2035185390"/>
      <w:bookmarkStart w:id="275" w:name="_Toc106"/>
      <w:bookmarkEnd w:id="274"/>
      <w:r>
        <w:rPr>
          <w:rtl w:val="true"/>
        </w:rPr>
        <w:t>ث</w:t>
      </w:r>
      <w:r>
        <w:rPr>
          <w:rtl w:val="true"/>
        </w:rPr>
        <w:t xml:space="preserve">) </w:t>
      </w:r>
      <w:r>
        <w:rPr>
          <w:rtl w:val="true"/>
        </w:rPr>
        <w:t>احمد بن حنبل از ریاح بن الحرث</w:t>
      </w:r>
      <w:bookmarkEnd w:id="2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حدثنی أبی ثنا یحیی بن آدَمَ ثنا حَنَشُ بن الحرث بن لَقِیطٍ النخعی الأشجعی عن رِیَاحِ‌بن الحرث قال جاء رَهْطٌ إلی عَلِیٍّ بِالرَّحْبَةِ فَقَالُوا السَّلامُ عَلَیْکَ یا مَوْلانَا قال کَیْفَ أکُونُ مَوْلاکُمْ وَأنْتُمْ قَوْمٌ عَرَبٌ قالوا سَمِعْنَا رَسُولَ اللهِ صلی الله علیه وآله یوم غدیرخم یقول من کنت مَوْلاهُ فان هذا</w:t>
      </w:r>
    </w:p>
    <w:p>
      <w:pPr>
        <w:pStyle w:val="BookText"/>
        <w:rPr/>
      </w:pPr>
      <w:r>
        <w:rPr>
          <w:rFonts w:ascii="Amiri" w:hAnsi="Amiri" w:eastAsia="Amiri" w:cs="Amiri"/>
          <w:color w:val="111111"/>
          <w:sz w:val="28"/>
          <w:sz w:val="28"/>
          <w:szCs w:val="28"/>
          <w:rtl w:val="true"/>
          <w:lang w:bidi="ar-SA"/>
        </w:rPr>
        <w:t>مَوْلاهُ قال رِیَاحٌ فلما مَضَوْا تَبِعْتُهُمْ فَسَألْتُ من هَؤُلاءِ قالوا نَفَرٌ مِنَ الأنْصَارِ فِیهِمْ أبو أیُّوبَ الأنصاری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نخعی از ریاح‌بن حارث روایت کرده است که گروهی در رحبه، حضور مبارک حضرت علی علیه السّلام شرفیاب شدند، سلام بر آن حضرت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مولای شما هستم با آن‌که شما از گروه عرب می‌باشید؟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در روز غدیر خم از رسول خداصلی الله علیه وآله شنیدیم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فانّ هذا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من مولای اویم پس قطعاً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گروه مورد نظر از حضور مبارک مرخّص شدند، دنبال آنان رفته و از کسانی پرسیدم که اینان از چه تیره‌ای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میان آنها أبوأیوب انصاری نیز وجود داشت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البانی بعد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أحمد والطبرانی من طریق حنش بن الحارث بن لقیط النخعی الأشجعی عن ریاح‌بن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جید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 الطبرانی، ورجال أحمد ثقات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احمد و طبرانی از طریق حنش‌بن حارث‌بن لقیط از ریاح‌بن حارث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سند این روایت نیکو و راویان آن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هیثمی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طبرانی آن را نقل کرده‌اند و راویان مسند احمد ثقه هستند</w:t>
      </w:r>
      <w:r>
        <w:rPr>
          <w:rFonts w:eastAsia="IRNazanin" w:cs="IRNazanin"/>
          <w:color w:val="111111"/>
          <w:sz w:val="28"/>
          <w:szCs w:val="28"/>
          <w:rtl w:val="true"/>
          <w:lang w:bidi="fa-IR"/>
        </w:rPr>
        <w:t>.</w:t>
      </w:r>
      <w:r>
        <w:rPr>
          <w:rStyle w:val="FootnoteAnchor"/>
          <w:rtl w:val="true"/>
        </w:rPr>
        <w:footnoteReference w:id="202"/>
      </w:r>
      <w:bookmarkStart w:id="276" w:name="pg4672_43616"/>
    </w:p>
    <w:p>
      <w:pPr>
        <w:pStyle w:val="Heading6"/>
        <w:numPr>
          <w:ilvl w:val="5"/>
          <w:numId w:val="1"/>
        </w:numPr>
        <w:rPr/>
      </w:pPr>
      <w:bookmarkStart w:id="277" w:name="__RefHeading___Toc646678_2035185390"/>
      <w:bookmarkStart w:id="278" w:name="_Toc107"/>
      <w:bookmarkEnd w:id="276"/>
      <w:bookmarkEnd w:id="277"/>
      <w:r>
        <w:rPr>
          <w:rtl w:val="true"/>
        </w:rPr>
        <w:t>ج</w:t>
      </w:r>
      <w:r>
        <w:rPr>
          <w:rtl w:val="true"/>
        </w:rPr>
        <w:t xml:space="preserve">) </w:t>
      </w:r>
      <w:r>
        <w:rPr>
          <w:rtl w:val="true"/>
        </w:rPr>
        <w:t>احمد‌بن حنبل از أبی‌طفیل</w:t>
      </w:r>
      <w:bookmarkEnd w:id="278"/>
    </w:p>
    <w:p>
      <w:pPr>
        <w:pStyle w:val="BookText"/>
        <w:rPr/>
      </w:pPr>
      <w:r>
        <w:rPr>
          <w:rFonts w:ascii="Amiri" w:hAnsi="Amiri" w:eastAsia="Amiri" w:cs="Amiri"/>
          <w:color w:val="111111"/>
          <w:sz w:val="28"/>
          <w:sz w:val="28"/>
          <w:szCs w:val="28"/>
          <w:rtl w:val="true"/>
          <w:lang w:bidi="ar-SA"/>
        </w:rPr>
        <w:t>حدّثنا عبداللهِ حدّثنی أبی‌ثنا حُسَیْنُ‌بن مُحَمَّدٍ وأبو نُعَیْمٍ الْمَعْنَی قَالا ثنا فِطْرٌ عن أبی‌الطُّفَیْلِ قال جَمَعَ علی الناس فی الرَّحَبَةِ ثُمَّ قال لهم أنْشُدُاللهَ کُلَّ امْرِئٍ مُسْلِمٍ سمع رَسُولَ اللهِ صلی الله علیه وآله یقول یوم غَدِیرِ خُمٍّ ما سمع لَمَّا قام فَقَامَ ثَلاثُونَ مِنَ الناس وقال أبونُعَیْمٍ فَقَامَ نَاسٌ کَثِیرٌ فَشَهِدُوا حین أخَذَهُ بیده فقال لِلنَّاسِ أتَعْلَمُونَ انی أوْلَی بِالْمُؤْمِنِینَ من أنْفُسِهِمْ قالوا نعم یا رَسُولَ اللهِ صلی الله علیه وآله قال من کنت مَوْلاهُ فَهَذَا مَوْلاهُ اللهم وَالِ من وَالاهُ وَعَادِ من عَادَاهُ قال فَخَرَجْتُ وَکَأنَّ فی نفسی شَیْئاً فَلَقِیتُ زَیْدَ بن أرْقَمَ فقلت له انی سَمِعت عَلِیًّاعلیه السّلام یَقُول کَذَا وَکَذَا قال فَما تُنْکِرُ قَد سَمِعت رَسُولَ اللهِ صلی الله علیه وآله یَقُول ذلِکَ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فطر بن خلیفه از ابوطفیل نقل کرده است حضرت علی علیه السّلام مردم را در رحبه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هر مرد مسلمانی که غدیر خم را به خاطر دارد و سخنی را که در آن روز از رسول خداصلی الله علیه وآله شنیده است، از جای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تن از مردم برای اقامه‌ی شهادت بر پای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گفته است که گروه بسیاری قیام کردند و اعلام کردند آن هنگام حاضر بودیم که رسول خدا صلی الله علیه و آله وسلم  دست امیرالمؤمنین علی علیه السّلام را به دست مبارک خود گرفت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من سزاوارتر به مؤمنان از خود آنها می‌باشم؟ همگی فرمایش رسول خداصلی الله علیه وآله را تصدیق کردند و به همین دلیل بود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علیه السّلام را دوست بدار، و دشمن علی علیه السّلام را دشمن بدار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 در حالی بیرون رفتم که در خودم احساس ناراحتی می‌کردم و در بازگشت از اجتماع مردم، به دیدار زید بن ارقم</w:t>
      </w:r>
      <w:bookmarkStart w:id="279" w:name="pg4672_43618"/>
    </w:p>
    <w:p>
      <w:pPr>
        <w:pStyle w:val="BookText"/>
        <w:rPr/>
      </w:pPr>
      <w:bookmarkEnd w:id="279"/>
      <w:r>
        <w:rPr>
          <w:rFonts w:ascii="IRNazanin" w:hAnsi="IRNazanin" w:eastAsia="IRNazanin"/>
          <w:color w:val="111111"/>
          <w:sz w:val="28"/>
          <w:sz w:val="28"/>
          <w:szCs w:val="28"/>
          <w:rtl w:val="true"/>
          <w:lang w:bidi="fa-IR"/>
        </w:rPr>
        <w:t>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چنین و چنان شنیدم 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شنیدی انکار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را که شنیده‌ای من خود از رسول خداصلی الله علیه وآله شنیده‌ام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البانی بعد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أبی‌عاصم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والطبرانی </w:t>
      </w:r>
      <w:r>
        <w:rPr>
          <w:rFonts w:eastAsia="IRNazanin" w:cs="IRNazanin"/>
          <w:color w:val="111111"/>
          <w:sz w:val="28"/>
          <w:szCs w:val="28"/>
          <w:rtl w:val="true"/>
          <w:lang w:bidi="fa-IR"/>
        </w:rPr>
        <w:t>(</w:t>
      </w:r>
      <w:r>
        <w:rPr>
          <w:rFonts w:eastAsia="IRNazanin" w:cs="IRNazanin"/>
          <w:color w:val="111111"/>
          <w:sz w:val="28"/>
          <w:szCs w:val="28"/>
          <w:lang w:bidi="fa-IR"/>
        </w:rPr>
        <w:t>4968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واسناده صحیح علی شرط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رجاله رجال الصحیح غیرفطر بن خلیفة وهو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احمد در مسند،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ابن‌حبان در صحیحش، إبن أبی‌عاصم، طبرانی، و ضیاء در المختاره که خود آن را تحقیق کرده‌ام،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من این است که این روایت، طبق شرایطی که بخاری برای صحت حدیث قائل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آن را احمد نقل کرده و راویان حدیث احمد،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غیر از فطربن خلیفه که او نیز ثقه است</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280" w:name="__RefHeading___Toc646680_2035185390"/>
      <w:bookmarkStart w:id="281" w:name="_Toc108"/>
      <w:bookmarkEnd w:id="280"/>
      <w:r>
        <w:rPr/>
        <w:t>4</w:t>
      </w:r>
      <w:r>
        <w:rPr>
          <w:rtl w:val="true"/>
        </w:rPr>
        <w:t xml:space="preserve">. </w:t>
      </w:r>
      <w:r>
        <w:rPr>
          <w:rtl w:val="true"/>
        </w:rPr>
        <w:t>تکذیب ذیل حدیث غدیر</w:t>
      </w:r>
      <w:bookmarkEnd w:id="281"/>
    </w:p>
    <w:p>
      <w:pPr>
        <w:pStyle w:val="Heading5"/>
        <w:numPr>
          <w:ilvl w:val="4"/>
          <w:numId w:val="1"/>
        </w:numPr>
        <w:rPr/>
      </w:pPr>
      <w:bookmarkStart w:id="282" w:name="__RefHeading___Toc646682_2035185390"/>
      <w:bookmarkStart w:id="283" w:name="_Toc109"/>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ابن‌تیمیه ذیل حدیث غدیر را نوعی دروغ‌پردازی می داند و این‌گونه می‌نویسد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اللفظ وهو قوله اللهم وال من والاه وعاد من عاداه وانصر من</w:t>
      </w:r>
      <w:bookmarkStart w:id="284" w:name="pg4672_43619"/>
    </w:p>
    <w:p>
      <w:pPr>
        <w:pStyle w:val="BookText"/>
        <w:rPr/>
      </w:pPr>
      <w:bookmarkEnd w:id="284"/>
      <w:r>
        <w:rPr>
          <w:rFonts w:ascii="IRNazanin" w:hAnsi="IRNazanin" w:eastAsia="IRNazanin"/>
          <w:color w:val="111111"/>
          <w:sz w:val="28"/>
          <w:sz w:val="28"/>
          <w:szCs w:val="28"/>
          <w:rtl w:val="true"/>
          <w:lang w:bidi="fa-IR"/>
        </w:rPr>
        <w:t>نصره واخذل من خذله کذب باتفاق أهل المعروفة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وانصر من</w:t>
      </w:r>
    </w:p>
    <w:p>
      <w:pPr>
        <w:pStyle w:val="BookText"/>
        <w:rPr/>
      </w:pPr>
      <w:r>
        <w:rPr>
          <w:rFonts w:ascii="IRNazanin" w:hAnsi="IRNazanin" w:eastAsia="IRNazanin"/>
          <w:color w:val="111111"/>
          <w:sz w:val="28"/>
          <w:sz w:val="28"/>
          <w:szCs w:val="28"/>
          <w:rtl w:val="true"/>
          <w:lang w:bidi="fa-IR"/>
        </w:rPr>
        <w:t>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تمام آگاهان حدیث دروغ است</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285" w:name="__RefHeading___Toc646684_2035185390"/>
      <w:bookmarkStart w:id="286" w:name="_Toc110"/>
      <w:bookmarkEnd w:id="285"/>
      <w:r>
        <w:rPr>
          <w:rtl w:val="true"/>
        </w:rPr>
        <w:t>نقد و بررسی</w:t>
      </w:r>
      <w:r>
        <w:rPr>
          <w:rtl w:val="true"/>
        </w:rPr>
        <w:t>:</w:t>
      </w:r>
      <w:bookmarkEnd w:id="286"/>
    </w:p>
    <w:p>
      <w:pPr>
        <w:pStyle w:val="BookText"/>
        <w:rPr/>
      </w:pPr>
      <w:r>
        <w:rPr>
          <w:rFonts w:ascii="IRNazanin" w:hAnsi="IRNazanin" w:eastAsia="IRNazanin"/>
          <w:color w:val="111111"/>
          <w:sz w:val="28"/>
          <w:sz w:val="28"/>
          <w:szCs w:val="28"/>
          <w:rtl w:val="true"/>
          <w:lang w:bidi="fa-IR"/>
        </w:rPr>
        <w:t>ابن‌تیمیه در این‌باره ادعایی کرده، در حالی‌که بسیاری از بزرگان حدیث از اهل تسنن مثل احمدبن حنبل</w:t>
      </w:r>
      <w:r>
        <w:rPr>
          <w:rStyle w:val="FootnoteAnchor"/>
          <w:rtl w:val="true"/>
        </w:rPr>
        <w:footnoteReference w:id="206"/>
      </w:r>
      <w:r>
        <w:rPr>
          <w:rFonts w:ascii="IRNazanin" w:hAnsi="IRNazanin" w:eastAsia="IRNazanin"/>
          <w:color w:val="111111"/>
          <w:sz w:val="28"/>
          <w:sz w:val="28"/>
          <w:szCs w:val="28"/>
          <w:rtl w:val="true"/>
          <w:lang w:bidi="fa-IR"/>
        </w:rPr>
        <w:t>، نسائی</w:t>
      </w:r>
      <w:r>
        <w:rPr>
          <w:rStyle w:val="FootnoteAnchor"/>
          <w:rtl w:val="true"/>
        </w:rPr>
        <w:footnoteReference w:id="207"/>
      </w:r>
      <w:r>
        <w:rPr>
          <w:rFonts w:ascii="IRNazanin" w:hAnsi="IRNazanin" w:eastAsia="IRNazanin"/>
          <w:color w:val="111111"/>
          <w:sz w:val="28"/>
          <w:sz w:val="28"/>
          <w:szCs w:val="28"/>
          <w:rtl w:val="true"/>
          <w:lang w:bidi="fa-IR"/>
        </w:rPr>
        <w:t xml:space="preserve">، ابن ابی‌شیبه </w:t>
      </w:r>
      <w:r>
        <w:rPr>
          <w:rStyle w:val="FootnoteAnchor"/>
          <w:rtl w:val="true"/>
        </w:rPr>
        <w:footnoteReference w:id="208"/>
      </w:r>
      <w:r>
        <w:rPr>
          <w:rFonts w:ascii="IRNazanin" w:hAnsi="IRNazanin" w:eastAsia="IRNazanin"/>
          <w:color w:val="111111"/>
          <w:sz w:val="28"/>
          <w:sz w:val="28"/>
          <w:szCs w:val="28"/>
          <w:rtl w:val="true"/>
          <w:lang w:bidi="fa-IR"/>
        </w:rPr>
        <w:t>، طبرانی</w:t>
      </w:r>
      <w:r>
        <w:rPr>
          <w:rStyle w:val="FootnoteAnchor"/>
          <w:rtl w:val="true"/>
        </w:rPr>
        <w:footnoteReference w:id="209"/>
      </w:r>
      <w:r>
        <w:rPr>
          <w:rFonts w:ascii="IRNazanin" w:hAnsi="IRNazanin" w:eastAsia="IRNazanin"/>
          <w:color w:val="111111"/>
          <w:sz w:val="28"/>
          <w:sz w:val="28"/>
          <w:szCs w:val="28"/>
          <w:rtl w:val="true"/>
          <w:lang w:bidi="fa-IR"/>
        </w:rPr>
        <w:t>، حاکم نیشابوری</w:t>
      </w:r>
      <w:r>
        <w:rPr>
          <w:rStyle w:val="FootnoteAnchor"/>
          <w:rtl w:val="true"/>
        </w:rPr>
        <w:footnoteReference w:id="210"/>
      </w:r>
      <w:r>
        <w:rPr>
          <w:rFonts w:ascii="IRNazanin" w:hAnsi="IRNazanin" w:eastAsia="IRNazanin"/>
          <w:color w:val="111111"/>
          <w:sz w:val="28"/>
          <w:sz w:val="28"/>
          <w:szCs w:val="28"/>
          <w:rtl w:val="true"/>
          <w:lang w:bidi="fa-IR"/>
        </w:rPr>
        <w:t>و ضیاء مقدسی</w:t>
      </w:r>
      <w:r>
        <w:rPr>
          <w:rStyle w:val="FootnoteAnchor"/>
          <w:rtl w:val="true"/>
        </w:rPr>
        <w:footnoteReference w:id="211"/>
      </w:r>
      <w:r>
        <w:rPr>
          <w:rFonts w:ascii="IRNazanin" w:hAnsi="IRNazanin" w:eastAsia="IRNazanin"/>
          <w:color w:val="111111"/>
          <w:sz w:val="28"/>
          <w:sz w:val="28"/>
          <w:szCs w:val="28"/>
          <w:rtl w:val="true"/>
          <w:lang w:bidi="fa-IR"/>
        </w:rPr>
        <w:t>، بزاز</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ابی‌عاصم</w:t>
      </w:r>
      <w:r>
        <w:rPr>
          <w:rStyle w:val="FootnoteAnchor"/>
          <w:rtl w:val="true"/>
        </w:rPr>
        <w:footnoteReference w:id="213"/>
      </w:r>
      <w:r>
        <w:rPr>
          <w:rFonts w:ascii="IRNazanin" w:hAnsi="IRNazanin" w:eastAsia="IRNazanin"/>
          <w:color w:val="111111"/>
          <w:sz w:val="28"/>
          <w:sz w:val="28"/>
          <w:szCs w:val="28"/>
          <w:rtl w:val="true"/>
          <w:lang w:bidi="fa-IR"/>
        </w:rPr>
        <w:t>، ابن ماجه</w:t>
      </w:r>
      <w:r>
        <w:rPr>
          <w:rStyle w:val="FootnoteAnchor"/>
          <w:rtl w:val="true"/>
        </w:rPr>
        <w:footnoteReference w:id="21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آیااینان از محدثین اهل تسنن نیستند که به پیامبر نسبت دروغ داده‌اند؟ به علاوه بزرگانی چون ابن‌حبان، حاکم نیشابوری و ضیاء مقدسی با سند صحیح این ذیل را نقل یا تصریح به صحّت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البانی هم حدیث غدیر را با ذیلش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 را از طرق مختلف تصحیح نموده و در آخر 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الاسلام ابن‌تیمیه ذیل حدیث غدیر را تضعیف و گمان نموده که</w:t>
      </w:r>
      <w:bookmarkStart w:id="287" w:name="pg4672_43621"/>
    </w:p>
    <w:p>
      <w:pPr>
        <w:pStyle w:val="BookText"/>
        <w:rPr/>
      </w:pPr>
      <w:bookmarkEnd w:id="287"/>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مبالغات او در نتیجة تسریعش در تضعیف احادیث پدید آمده؛ قبل از آن‌که طرق آن را جمع کرده و در آنها دقت‌نظر 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ابن‌حجر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در ردّ احادیثی که ابن‌مطهر نقل کرده؛ بسیار بر آنها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ردّیة خود بر احادیث، بسیاری از احادیث خوب را که در حال نوشتن کتابش به یاد نداشته رد نموده؛ زیرا به جهت گستردگی محفوظاتش تنها به آنچه در سینه داشته اعتماد کرده و حال آن‌که انسان فراموشکار است</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288" w:name="__RefHeading___Toc646686_2035185390"/>
      <w:bookmarkStart w:id="289" w:name="_Toc111"/>
      <w:bookmarkEnd w:id="288"/>
      <w:r>
        <w:rPr/>
        <w:t>5</w:t>
      </w:r>
      <w:r>
        <w:rPr>
          <w:rtl w:val="true"/>
        </w:rPr>
        <w:t xml:space="preserve">. </w:t>
      </w:r>
      <w:r>
        <w:rPr>
          <w:rtl w:val="true"/>
        </w:rPr>
        <w:t xml:space="preserve">تکذیب حدیث </w:t>
      </w:r>
      <w:r>
        <w:rPr>
          <w:rtl w:val="true"/>
        </w:rPr>
        <w:t>«</w:t>
      </w:r>
      <w:r>
        <w:rPr>
          <w:rtl w:val="true"/>
        </w:rPr>
        <w:t>مؤاخاهْ</w:t>
      </w:r>
      <w:r>
        <w:rPr>
          <w:rtl w:val="true"/>
        </w:rPr>
        <w:t>»</w:t>
      </w:r>
      <w:bookmarkEnd w:id="289"/>
    </w:p>
    <w:p>
      <w:pPr>
        <w:pStyle w:val="Heading5"/>
        <w:numPr>
          <w:ilvl w:val="4"/>
          <w:numId w:val="1"/>
        </w:numPr>
        <w:rPr/>
      </w:pPr>
      <w:bookmarkStart w:id="290" w:name="__RefHeading___Toc646688_2035185390"/>
      <w:bookmarkStart w:id="291" w:name="_Toc112"/>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راویان بسیاری نقل کرده اند که در روز مواخات و برادری، پیامبر اکرم صلی الله علیه وآله علی علیه السّلام را برادر خود قرار داد، اما ابن‌تیمیه می نویسد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حدیث المؤاخاة، فباطل موضوع، فإنّ النبی صلی الله علیه و آله وسلم  لم یؤاخ أحداً</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حدیث المؤاخاة لعلی ومؤاخاة أبی بکر لعمر من الأکاذیب</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وسلم  لم یؤاخ علیاً ولاغیره، بل کل ما روی فی هذا فهو کذب؛</w:t>
      </w:r>
      <w:r>
        <w:rPr>
          <w:rStyle w:val="FootnoteAnchor"/>
          <w:rtl w:val="true"/>
        </w:rPr>
        <w:footnoteReference w:id="219"/>
      </w:r>
      <w:r>
        <w:rPr>
          <w:rFonts w:ascii="IRNazanin" w:hAnsi="IRNazanin" w:eastAsia="IRNazanin"/>
          <w:color w:val="111111"/>
          <w:sz w:val="28"/>
          <w:sz w:val="28"/>
          <w:szCs w:val="28"/>
          <w:rtl w:val="true"/>
          <w:lang w:bidi="fa-IR"/>
        </w:rPr>
        <w:t>إنّ هذا الحدیث موضوع عند أهل الحدیث لایرتاب أحد من أهل المعرفة بالحدیث أنّه موضوع</w:t>
      </w:r>
      <w:r>
        <w:rPr>
          <w:rFonts w:eastAsia="IRNazanin" w:cs="IRNazanin"/>
          <w:color w:val="111111"/>
          <w:sz w:val="28"/>
          <w:szCs w:val="28"/>
          <w:rtl w:val="true"/>
          <w:lang w:bidi="fa-IR"/>
        </w:rPr>
        <w:t>... .</w:t>
      </w:r>
      <w:r>
        <w:rPr>
          <w:rStyle w:val="FootnoteAnchor"/>
          <w:rtl w:val="true"/>
        </w:rPr>
        <w:footnoteReference w:id="220"/>
      </w:r>
      <w:bookmarkStart w:id="292" w:name="pg4672_43624"/>
    </w:p>
    <w:p>
      <w:pPr>
        <w:pStyle w:val="BookText"/>
        <w:rPr/>
      </w:pPr>
      <w:bookmarkEnd w:id="292"/>
      <w:r>
        <w:rPr>
          <w:rFonts w:ascii="IRNazanin" w:hAnsi="IRNazanin" w:eastAsia="IRNazanin"/>
          <w:color w:val="111111"/>
          <w:sz w:val="28"/>
          <w:sz w:val="28"/>
          <w:szCs w:val="28"/>
          <w:rtl w:val="true"/>
          <w:lang w:bidi="fa-IR"/>
        </w:rPr>
        <w:t>احادیث مؤاخاهْ و عقد اخوّت بین علی علیه السّلام و پیامبر صلی الله علیه و آله وسلم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هیچ‌کس پیوند برادری نبسته و همچنین بین هیچ مهاجری با مهاجر دیگر و بین ابوبکر و عمر و بین هیچ انصاری با انصار دیگر، عقد اخوّت نبسته است</w:t>
      </w:r>
      <w:r>
        <w:rPr>
          <w:rFonts w:eastAsia="IRNazanin" w:cs="IRNazanin"/>
          <w:color w:val="111111"/>
          <w:sz w:val="28"/>
          <w:szCs w:val="28"/>
          <w:rtl w:val="true"/>
          <w:lang w:bidi="fa-IR"/>
        </w:rPr>
        <w:t>.</w:t>
      </w:r>
    </w:p>
    <w:p>
      <w:pPr>
        <w:pStyle w:val="Heading5"/>
        <w:numPr>
          <w:ilvl w:val="4"/>
          <w:numId w:val="1"/>
        </w:numPr>
        <w:rPr/>
      </w:pPr>
      <w:bookmarkStart w:id="293" w:name="__RefHeading___Toc646690_2035185390"/>
      <w:bookmarkStart w:id="294" w:name="_Toc113"/>
      <w:bookmarkEnd w:id="293"/>
      <w:r>
        <w:rPr>
          <w:rtl w:val="true"/>
        </w:rPr>
        <w:t>نقد و بررسی</w:t>
      </w:r>
      <w:r>
        <w:rPr>
          <w:rtl w:val="true"/>
        </w:rPr>
        <w:t>:</w:t>
      </w:r>
      <w:bookmarkEnd w:id="294"/>
    </w:p>
    <w:p>
      <w:pPr>
        <w:pStyle w:val="BookText"/>
        <w:rPr/>
      </w:pPr>
      <w:r>
        <w:rPr>
          <w:rFonts w:ascii="IRNazanin" w:hAnsi="IRNazanin" w:eastAsia="IRNazanin"/>
          <w:color w:val="111111"/>
          <w:sz w:val="28"/>
          <w:sz w:val="28"/>
          <w:szCs w:val="28"/>
          <w:rtl w:val="true"/>
          <w:lang w:bidi="fa-IR"/>
        </w:rPr>
        <w:t>با مراجعه به کتاب‌های اهل تسنن به بی‌اساس بودن ادّعای ابن‌تیمیه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r>
        <w:rPr>
          <w:rStyle w:val="FootnoteAnchor"/>
          <w:rtl w:val="true"/>
        </w:rPr>
        <w:footnoteReference w:id="221"/>
      </w:r>
      <w:r>
        <w:rPr>
          <w:rFonts w:ascii="IRNazanin" w:hAnsi="IRNazanin" w:eastAsia="IRNazanin"/>
          <w:color w:val="111111"/>
          <w:sz w:val="28"/>
          <w:sz w:val="28"/>
          <w:szCs w:val="28"/>
          <w:rtl w:val="true"/>
          <w:lang w:bidi="fa-IR"/>
        </w:rPr>
        <w:t>، نسائی</w:t>
      </w:r>
      <w:r>
        <w:rPr>
          <w:rStyle w:val="FootnoteAnchor"/>
          <w:rtl w:val="true"/>
        </w:rPr>
        <w:footnoteReference w:id="222"/>
      </w:r>
      <w:r>
        <w:rPr>
          <w:rFonts w:ascii="IRNazanin" w:hAnsi="IRNazanin" w:eastAsia="IRNazanin"/>
          <w:color w:val="111111"/>
          <w:sz w:val="28"/>
          <w:sz w:val="28"/>
          <w:szCs w:val="28"/>
          <w:rtl w:val="true"/>
          <w:lang w:bidi="fa-IR"/>
        </w:rPr>
        <w:t>، ابن‌عساکر</w:t>
      </w:r>
      <w:r>
        <w:rPr>
          <w:rStyle w:val="FootnoteAnchor"/>
          <w:rtl w:val="true"/>
        </w:rPr>
        <w:footnoteReference w:id="223"/>
      </w:r>
      <w:r>
        <w:rPr>
          <w:rFonts w:ascii="IRNazanin" w:hAnsi="IRNazanin" w:eastAsia="IRNazanin"/>
          <w:color w:val="111111"/>
          <w:sz w:val="28"/>
          <w:sz w:val="28"/>
          <w:szCs w:val="28"/>
          <w:rtl w:val="true"/>
          <w:lang w:bidi="fa-IR"/>
        </w:rPr>
        <w:t>، احمدبن حنبل</w:t>
      </w:r>
      <w:r>
        <w:rPr>
          <w:rStyle w:val="FootnoteAnchor"/>
          <w:rtl w:val="true"/>
        </w:rPr>
        <w:footnoteReference w:id="224"/>
      </w:r>
      <w:r>
        <w:rPr>
          <w:rFonts w:ascii="IRNazanin" w:hAnsi="IRNazanin" w:eastAsia="IRNazanin"/>
          <w:color w:val="111111"/>
          <w:sz w:val="28"/>
          <w:sz w:val="28"/>
          <w:szCs w:val="28"/>
          <w:rtl w:val="true"/>
          <w:lang w:bidi="fa-IR"/>
        </w:rPr>
        <w:t>، حاکم نیشابوری</w:t>
      </w:r>
      <w:r>
        <w:rPr>
          <w:rStyle w:val="FootnoteAnchor"/>
          <w:rtl w:val="true"/>
        </w:rPr>
        <w:footnoteReference w:id="225"/>
      </w:r>
      <w:r>
        <w:rPr>
          <w:rFonts w:ascii="IRNazanin" w:hAnsi="IRNazanin" w:eastAsia="IRNazanin"/>
          <w:color w:val="111111"/>
          <w:sz w:val="28"/>
          <w:sz w:val="28"/>
          <w:szCs w:val="28"/>
          <w:rtl w:val="true"/>
          <w:lang w:bidi="fa-IR"/>
        </w:rPr>
        <w:t>، و متقی هندی</w:t>
      </w:r>
      <w:r>
        <w:rPr>
          <w:rStyle w:val="FootnoteAnchor"/>
          <w:rtl w:val="true"/>
        </w:rPr>
        <w:footnoteReference w:id="226"/>
      </w:r>
      <w:r>
        <w:rPr>
          <w:rFonts w:ascii="IRNazanin" w:hAnsi="IRNazanin" w:eastAsia="IRNazanin"/>
          <w:color w:val="111111"/>
          <w:sz w:val="28"/>
          <w:sz w:val="28"/>
          <w:szCs w:val="28"/>
          <w:rtl w:val="true"/>
          <w:lang w:bidi="fa-IR"/>
        </w:rPr>
        <w:t>به عقد اخوّت بین پیامبرصلی الله علیه وآله و علی علیه السّلام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در تضعیف و نسبت جعل دادن به این احادیث تنها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این حدیث را دروغ دانست و بزرگان اهل تسنن را که در کتاب‌های روایی خود آن را ثبت کرده‌اند؛ به نقل حدیث دروغ و جعلی متهم نمود، در حالی‌که این افراد نزد اهل تسنن از جلالت فوق‌العاده‌ای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بزرگان اهل تسنن در مقابل ابن‌تیمیه ایستاده و تضعیف و ردّ او را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مؤاخاهْ برای ارفاق بر یکدیگر و تألیف قلوب مردم</w:t>
      </w:r>
    </w:p>
    <w:p>
      <w:pPr>
        <w:pStyle w:val="BookText"/>
        <w:rPr/>
      </w:pPr>
      <w:r>
        <w:rPr>
          <w:rFonts w:ascii="IRNazanin" w:hAnsi="IRNazanin" w:eastAsia="IRNazanin"/>
          <w:color w:val="111111"/>
          <w:sz w:val="28"/>
          <w:sz w:val="28"/>
          <w:szCs w:val="28"/>
          <w:rtl w:val="true"/>
          <w:lang w:bidi="fa-IR"/>
        </w:rPr>
        <w:t>نسبت به هم است و این دربارة پیامبر صلی الله علیه و آله وسلم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وی در حقیقت ردّ یک نص است به قیاس</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زرقانی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ابن‌عبدالبر و دیگران معتقدند؛ این عهد برادری دو بار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یک بار در مکه پیش از آن‌که پیامبرصلی الله علیه وآله به مدینه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پیامبر صلی الله علیه و آله وسلم  مهاجران را با یکدیگر برادر قرار دادند تا در غم و سرور یکدیگر شریک و در راه حق، استوار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ابوبکر را برادر عمر قرار داد و همین‌طور میان هر دو نفر برادری ایجاد کرد تا این‌که علی علیه السّلام باقی ماند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تمام اصحابت برادری ایجاد کردی، چه کسی برادر من است؟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بی شماری دربارة برادری پیامبر صلی الله علیه و آله وسلم  با علی علیه السّلام وارد شده است که ترمذی پس از نقل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حدیث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حاکم نیشابوری این حدیث را نقل کرده و به صحّت آن حکم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پسر خلیفة دوم نقل شده که پیامبرصلی الله علیه وآله به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تَرضی ان أکُون اخاک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خشنود نمی شوی که من برادر تو باشم؟</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پیامبرصلی الله علیه وآله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اخی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برادری بین مهاجران را انکار کرده و می گوید که میان پیامبر اکرم صلی الله علیه وآله و علی علیه السّلام هیچ عهد برادری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 کند که این حدیث از احادیث دروغ است، اما حافظ ابن‌حجر عسقلانی سخن ابن‌تیمیه را رد کرده و گفته است که به قیاس این حدیث را نپذیرفته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طبرانی از أسماء بنت عمیس روایت کرده است که پیامبرصلی الله علیه وآله 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أثَمَّ أخی؟؛ برادرم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آن، رجال صحیحی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 رسول الله صلی الله علیه وآله وصهره علی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وآخاه رسول الله صلی الله علیه وآله مرّتین، فإنّ رسول الله صلی الله علیه وآله آخی بین المهاجرین ثم آخی بین المهاجرین والأنصار بعد الهجرة وقال لعلی فی کلّ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w:t>
      </w:r>
      <w:r>
        <w:rPr>
          <w:rStyle w:val="FootnoteAnchor"/>
          <w:rtl w:val="true"/>
        </w:rPr>
        <w:footnoteReference w:id="23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برادر رسول خداصلی الله علیه وآله و داماد او است و دوبار رسول‌خداصلی الله علیه وآله او را به برادری برگزید، چون ایشان یک بار میان مهاجران و بعد از هجرت</w:t>
      </w:r>
      <w:bookmarkStart w:id="295" w:name="pg4672_43629"/>
    </w:p>
    <w:p>
      <w:pPr>
        <w:pStyle w:val="BookText"/>
        <w:rPr/>
      </w:pPr>
      <w:bookmarkEnd w:id="295"/>
      <w:r>
        <w:rPr>
          <w:rFonts w:ascii="IRNazanin" w:hAnsi="IRNazanin" w:eastAsia="IRNazanin"/>
          <w:color w:val="111111"/>
          <w:sz w:val="28"/>
          <w:sz w:val="28"/>
          <w:szCs w:val="28"/>
          <w:rtl w:val="true"/>
          <w:lang w:bidi="fa-IR"/>
        </w:rPr>
        <w:t>بین مهاجرین و انصار ایجاد برادری کرد و در هر یک از این دوبار،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عسقلانی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آخی النبی صلی الله علیه وآله بین أصحابه قال له أنت أخی</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زمانی که پیامبرصلی الله علیه وآله بین اصحابش ایجاد برادری کرد،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w:t>
      </w:r>
      <w:r>
        <w:rPr>
          <w:rFonts w:eastAsia="IRNazanin" w:cs="IRNazanin"/>
          <w:color w:val="111111"/>
          <w:sz w:val="28"/>
          <w:szCs w:val="28"/>
          <w:rtl w:val="true"/>
          <w:lang w:bidi="fa-IR"/>
        </w:rPr>
        <w:t>.</w:t>
      </w:r>
    </w:p>
    <w:p>
      <w:pPr>
        <w:pStyle w:val="Heading4"/>
        <w:numPr>
          <w:ilvl w:val="3"/>
          <w:numId w:val="1"/>
        </w:numPr>
        <w:rPr/>
      </w:pPr>
      <w:bookmarkStart w:id="296" w:name="__RefHeading___Toc646692_2035185390"/>
      <w:bookmarkStart w:id="297" w:name="_Toc114"/>
      <w:bookmarkEnd w:id="296"/>
      <w:r>
        <w:rPr/>
        <w:t>6</w:t>
      </w:r>
      <w:r>
        <w:rPr>
          <w:rtl w:val="true"/>
        </w:rPr>
        <w:t xml:space="preserve">. </w:t>
      </w:r>
      <w:r>
        <w:rPr>
          <w:rtl w:val="true"/>
        </w:rPr>
        <w:t xml:space="preserve">تضعیف حدیث </w:t>
      </w:r>
      <w:r>
        <w:rPr>
          <w:rtl w:val="true"/>
        </w:rPr>
        <w:t>«</w:t>
      </w:r>
      <w:r>
        <w:rPr>
          <w:rtl w:val="true"/>
        </w:rPr>
        <w:t>عمار</w:t>
      </w:r>
      <w:r>
        <w:rPr>
          <w:rtl w:val="true"/>
        </w:rPr>
        <w:t>»</w:t>
      </w:r>
      <w:bookmarkEnd w:id="297"/>
    </w:p>
    <w:p>
      <w:pPr>
        <w:pStyle w:val="Heading5"/>
        <w:numPr>
          <w:ilvl w:val="4"/>
          <w:numId w:val="1"/>
        </w:numPr>
        <w:rPr/>
      </w:pPr>
      <w:bookmarkStart w:id="298" w:name="__RefHeading___Toc646694_2035185390"/>
      <w:bookmarkStart w:id="299" w:name="_Toc115"/>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به صورت متواتر از پیامبر صلی الله علیه و آله وسلم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 عمار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را گروه ظالم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در تضعیف این حدیث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فَههُنا لِلنّاس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قدح فی حَدیث عَمّار</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اینجا برای مردم اقوالی است، از جمله آنان کسی است که در حدیث عمار اشکال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فبعضهم ضعفه؛ برخی از افراد آن را تضعیف نمودند</w:t>
      </w:r>
      <w:r>
        <w:rPr>
          <w:rFonts w:eastAsia="IRNazanin" w:cs="IRNazanin"/>
          <w:color w:val="111111"/>
          <w:sz w:val="28"/>
          <w:szCs w:val="28"/>
          <w:rtl w:val="true"/>
          <w:lang w:bidi="fa-IR"/>
        </w:rPr>
        <w:t>».</w:t>
      </w:r>
    </w:p>
    <w:p>
      <w:pPr>
        <w:pStyle w:val="Heading5"/>
        <w:numPr>
          <w:ilvl w:val="4"/>
          <w:numId w:val="1"/>
        </w:numPr>
        <w:rPr/>
      </w:pPr>
      <w:bookmarkStart w:id="300" w:name="__RefHeading___Toc646696_2035185390"/>
      <w:bookmarkStart w:id="301" w:name="_Toc116"/>
      <w:bookmarkEnd w:id="300"/>
      <w:r>
        <w:rPr>
          <w:rtl w:val="true"/>
        </w:rPr>
        <w:t>نقد و بررسی</w:t>
      </w:r>
      <w:r>
        <w:rPr>
          <w:rtl w:val="true"/>
        </w:rPr>
        <w:t>:</w:t>
      </w:r>
      <w:bookmarkEnd w:id="30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ابن‌تیمیه نام کسانی که این حدیث را تضعیف کرده‌اند ذکر نکرده است؟ این حدیث که ثابت و متواتر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w:t>
      </w:r>
    </w:p>
    <w:p>
      <w:pPr>
        <w:pStyle w:val="BookText"/>
        <w:rPr/>
      </w:pPr>
      <w:r>
        <w:rPr>
          <w:rFonts w:ascii="IRNazanin" w:hAnsi="IRNazanin" w:eastAsia="IRNazanin"/>
          <w:color w:val="111111"/>
          <w:sz w:val="28"/>
          <w:sz w:val="28"/>
          <w:szCs w:val="28"/>
          <w:rtl w:val="true"/>
          <w:lang w:bidi="fa-IR"/>
        </w:rPr>
        <w:t>به تبع تضعیف این حدیث به جنگ‌های حضرت علی علیه السّلام نیز اعتراض نموده است، در حالی که علمای اهل تسنن برخلاف آن معتقدند؛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شرح صحیح بخاری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نشانه‌ای از نشانه‌های نبوت و فضیلتی آشکار برای علی علیه السّلام و عمار است، و نیز ردّی بر افراد ناصبی که گمان کرده‌اند علی علیه السّلام در جنگ‌هایش بر حق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ظالم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دلالت دارد که علی علیه السّلام در آن جنگ‌ها بر حق بود؛ زیرا اصحاب معاویه، عمار را به قتل رساندند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کشته شدن عمار بن یاسر با امیرالمؤمنین علی‌بن ابی‌طالب علیه السّلام است که اهل شام او را کشتند، با کشتن او به خوبی سرّ سخن رسول خداصلی الله علیه وآله روشن و آشکار شد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سرکش او را خواهند کشت و روشن شد که علی علیه السّلام بر حق و معاویه سرکش و یاغی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همة این جنگ ها علی بر حق بود، این مذهب اهل تسنن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تردید نداریم که علی علیه السّلام از کسانی که با آنها جنگید برتر بود و او به حق سزاوارتر بود</w:t>
      </w:r>
      <w:r>
        <w:rPr>
          <w:rFonts w:eastAsia="IRNazanin" w:cs="IRNazanin"/>
          <w:color w:val="111111"/>
          <w:sz w:val="28"/>
          <w:szCs w:val="28"/>
          <w:rtl w:val="true"/>
          <w:lang w:bidi="fa-IR"/>
        </w:rPr>
        <w:t>.</w:t>
      </w:r>
      <w:r>
        <w:rPr>
          <w:rStyle w:val="FootnoteAnchor"/>
          <w:rtl w:val="true"/>
        </w:rPr>
        <w:footnoteReference w:id="236"/>
      </w:r>
      <w:bookmarkStart w:id="302" w:name="pg4672_43633"/>
    </w:p>
    <w:p>
      <w:pPr>
        <w:pStyle w:val="Heading4"/>
        <w:numPr>
          <w:ilvl w:val="3"/>
          <w:numId w:val="1"/>
        </w:numPr>
        <w:rPr/>
      </w:pPr>
      <w:bookmarkStart w:id="303" w:name="__RefHeading___Toc646698_2035185390"/>
      <w:bookmarkStart w:id="304" w:name="_Toc117"/>
      <w:bookmarkEnd w:id="302"/>
      <w:bookmarkEnd w:id="303"/>
      <w:r>
        <w:rPr/>
        <w:t>7</w:t>
      </w:r>
      <w:r>
        <w:rPr>
          <w:rtl w:val="true"/>
        </w:rPr>
        <w:t xml:space="preserve">. </w:t>
      </w:r>
      <w:r>
        <w:rPr>
          <w:rtl w:val="true"/>
        </w:rPr>
        <w:t xml:space="preserve">ردّ حدیث </w:t>
      </w:r>
      <w:r>
        <w:rPr>
          <w:rtl w:val="true"/>
        </w:rPr>
        <w:t>«</w:t>
      </w:r>
      <w:r>
        <w:rPr>
          <w:rtl w:val="true"/>
        </w:rPr>
        <w:t>ولایت</w:t>
      </w:r>
      <w:r>
        <w:rPr>
          <w:rtl w:val="true"/>
        </w:rPr>
        <w:t>»</w:t>
      </w:r>
      <w:bookmarkEnd w:id="304"/>
    </w:p>
    <w:p>
      <w:pPr>
        <w:pStyle w:val="Heading5"/>
        <w:numPr>
          <w:ilvl w:val="4"/>
          <w:numId w:val="1"/>
        </w:numPr>
        <w:rPr/>
      </w:pPr>
      <w:bookmarkStart w:id="305" w:name="__RefHeading___Toc646700_2035185390"/>
      <w:bookmarkStart w:id="306" w:name="_Toc118"/>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ابن‌تیمیه در ردّ حدیث ولایت این‌گونه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موضوع بإتفاق اهل المعرفة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پیامبرصلی الله علیه وآله خطاب به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سرپرست هر مؤمن بعد از من 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تمام آگاهان حدیث، جعلی و دروغ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همچنین در ضعف حدیث مزبور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گفتار پیامبر اکرم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هر مؤمنی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دروغ بستن بر رسول خداصلی الله علیه وآله است</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307" w:name="__RefHeading___Toc646702_2035185390"/>
      <w:bookmarkStart w:id="308" w:name="_Toc119"/>
      <w:bookmarkEnd w:id="307"/>
      <w:r>
        <w:rPr>
          <w:rtl w:val="true"/>
        </w:rPr>
        <w:t>نقد و بررسی</w:t>
      </w:r>
      <w:r>
        <w:rPr>
          <w:rtl w:val="true"/>
        </w:rPr>
        <w:t>:</w:t>
      </w:r>
      <w:bookmarkEnd w:id="308"/>
    </w:p>
    <w:p>
      <w:pPr>
        <w:pStyle w:val="BookText"/>
        <w:rPr/>
      </w:pPr>
      <w:r>
        <w:rPr>
          <w:rFonts w:ascii="IRNazanin" w:hAnsi="IRNazanin" w:eastAsia="IRNazanin"/>
          <w:color w:val="111111"/>
          <w:sz w:val="28"/>
          <w:sz w:val="28"/>
          <w:szCs w:val="28"/>
          <w:rtl w:val="true"/>
          <w:lang w:bidi="fa-IR"/>
        </w:rPr>
        <w:t xml:space="preserve">این حدیث را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ابن‌حبان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و تصحیح نموده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حاکم نیشابوری بعد از نقل آن می‌گوید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صحیحی است که مطابق با شرط مسلم است، گرچه بخاری و مسلم آن را نقل نکرده‌اند</w:t>
      </w:r>
      <w:r>
        <w:rPr>
          <w:rFonts w:eastAsia="IRNazanin" w:cs="IRNazanin"/>
          <w:color w:val="111111"/>
          <w:sz w:val="28"/>
          <w:szCs w:val="28"/>
          <w:rtl w:val="true"/>
          <w:lang w:bidi="fa-IR"/>
        </w:rPr>
        <w:t>.</w:t>
      </w:r>
      <w:r>
        <w:rPr>
          <w:rStyle w:val="FootnoteAnchor"/>
          <w:rtl w:val="true"/>
        </w:rPr>
        <w:footnoteReference w:id="242"/>
      </w:r>
      <w:bookmarkStart w:id="309" w:name="pg4672_43635"/>
    </w:p>
    <w:p>
      <w:pPr>
        <w:pStyle w:val="BookText"/>
        <w:rPr/>
      </w:pPr>
      <w:bookmarkEnd w:id="309"/>
      <w:r>
        <w:rPr>
          <w:rFonts w:ascii="IRNazanin" w:hAnsi="IRNazanin" w:eastAsia="IRNazanin"/>
          <w:color w:val="111111"/>
          <w:sz w:val="28"/>
          <w:sz w:val="28"/>
          <w:szCs w:val="28"/>
          <w:rtl w:val="true"/>
          <w:lang w:bidi="fa-IR"/>
        </w:rPr>
        <w:t xml:space="preserve">ابن‌حجر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نسبت دادن آن به ترمذی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آن قوی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ناصرالدین البانی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الاحادیث الصحیحهْ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تصحیح سند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نقل برخی سندها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شیخ‌الاسلام، ابن‌تیمیه، جرأت انکار و تکذیب این حدیث را در منهاج السنهْ</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جای تعجب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علتی برای این تکذیب نمی‌بینم جز آن‌که بگویم او در ردّ شیعه سرعت به خرج می‌داده و مبالغه داشته است، خداوند از گناه ما و او بگذرد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الجلی فی مناقب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این حدیث را از ابن ابی‌شیبه نقل کرده است</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310" w:name="__RefHeading___Toc646704_2035185390"/>
      <w:bookmarkStart w:id="311" w:name="_Toc120"/>
      <w:bookmarkEnd w:id="310"/>
      <w:r>
        <w:rPr/>
        <w:t>8</w:t>
      </w:r>
      <w:r>
        <w:rPr>
          <w:rtl w:val="true"/>
        </w:rPr>
        <w:t xml:space="preserve">. </w:t>
      </w:r>
      <w:r>
        <w:rPr>
          <w:rtl w:val="true"/>
        </w:rPr>
        <w:t xml:space="preserve">تکذیب حدیث </w:t>
      </w:r>
      <w:r>
        <w:rPr>
          <w:rtl w:val="true"/>
        </w:rPr>
        <w:t>«</w:t>
      </w:r>
      <w:r>
        <w:rPr>
          <w:rtl w:val="true"/>
        </w:rPr>
        <w:t>ردّ الشمس</w:t>
      </w:r>
      <w:r>
        <w:rPr>
          <w:rtl w:val="true"/>
        </w:rPr>
        <w:t>»</w:t>
      </w:r>
      <w:bookmarkEnd w:id="311"/>
    </w:p>
    <w:p>
      <w:pPr>
        <w:pStyle w:val="Heading5"/>
        <w:numPr>
          <w:ilvl w:val="4"/>
          <w:numId w:val="1"/>
        </w:numPr>
        <w:rPr/>
      </w:pPr>
      <w:bookmarkStart w:id="312" w:name="__RefHeading___Toc646706_2035185390"/>
      <w:bookmarkStart w:id="313" w:name="_Toc121"/>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یکی از احادیثی که از معجزات رسول‌خدا صلی الله علیه و آله وسلم است و در منزلت امیرالمؤمنین، علی علیه السّلام، ذکر شده است، حدیث ردّ 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ابن‌تیمیه آن را تکذیب می کند و می 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رد الشمس له قد ذکره طائفة کالطحاوی والقاضی عیاض وغیرهما، وعدوا ذلک من معجزات النبی ولکن المحققون من اهل العلم</w:t>
      </w:r>
      <w:bookmarkStart w:id="314" w:name="pg4672_43637"/>
    </w:p>
    <w:p>
      <w:pPr>
        <w:pStyle w:val="BookText"/>
        <w:rPr/>
      </w:pPr>
      <w:bookmarkEnd w:id="314"/>
      <w:r>
        <w:rPr>
          <w:rFonts w:ascii="IRNazanin" w:hAnsi="IRNazanin" w:eastAsia="IRNazanin"/>
          <w:color w:val="111111"/>
          <w:sz w:val="28"/>
          <w:sz w:val="28"/>
          <w:szCs w:val="28"/>
          <w:rtl w:val="true"/>
          <w:lang w:bidi="fa-IR"/>
        </w:rPr>
        <w:t>والمعرفة بالحدیث یعلمون ان هذا الحدیث کذب موضوع کما ذکره ابن الجوزی فی کتابه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ردّ الشمس را عده‌ای همچون طحاوی، قاضی عیاض و دیگران ذکر کرده و آن را از معجزات پیامبر دانسته‌اند؛ ولی اهل حدیث می‌دانند این حدیث دروغ و جعلی است، آن‌گونه که ابن‌جوزی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315" w:name="__RefHeading___Toc646708_2035185390"/>
      <w:bookmarkStart w:id="316" w:name="_Toc122"/>
      <w:bookmarkEnd w:id="315"/>
      <w:r>
        <w:rPr>
          <w:rtl w:val="true"/>
        </w:rPr>
        <w:t>نقد و بررسی</w:t>
      </w:r>
      <w:r>
        <w:rPr>
          <w:rtl w:val="true"/>
        </w:rPr>
        <w:t>:</w:t>
      </w:r>
      <w:bookmarkEnd w:id="316"/>
    </w:p>
    <w:p>
      <w:pPr>
        <w:pStyle w:val="BookText"/>
        <w:rPr/>
      </w:pPr>
      <w:r>
        <w:rPr>
          <w:rFonts w:ascii="IRNazanin" w:hAnsi="IRNazanin" w:eastAsia="IRNazanin"/>
          <w:color w:val="111111"/>
          <w:sz w:val="28"/>
          <w:sz w:val="28"/>
          <w:szCs w:val="28"/>
          <w:rtl w:val="true"/>
          <w:lang w:bidi="fa-IR"/>
        </w:rPr>
        <w:t>حدیث مزبور را برخی از افراد که مورد اعتماد اهل تسنن هستند، تصحیح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در شرح صحیح بخاری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طحاوی و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بنت عمیس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بر زانوی علی علیه السّلام خوابیده بود، نماز عصر علی علیه السّلام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 خورشید برگشت تا این‌که علی علیه السّلام نماز به جای آورد و خورشید دوباره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به خطا این حدیث را در الموضوعات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هم خطا کرده که در کتاب رد بر روافض آن را جعلی دانسته و خدا داناتر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أبوالحسن عثمان بن أبی‌شیبه عبسی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سنن خودش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أبوجعفر أحمد بن صالح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بخاری در صحیحش و در مجموعه نظراتش، او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در کتابش که در مناقب علی علیه السّلام است آورده و آن را صحیح دانسته است، همانگونه که ابن ندیم و کورانی و دیگران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لسان المیزان،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أبوبشر محمّد بن أحمد 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کتابش به نام الذریهْ الطاهرهْ، 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أبوجعفر أحمد بن محمّد 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مشکل الآثار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آن را با دو عبارت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ثابت شده هستند و روایاتشان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أبوجعفر محمّد بن عمرو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الضعفاء الکبیر،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٣٢٧</w:t>
      </w:r>
      <w:r>
        <w:rPr>
          <w:rFonts w:ascii="IRNazanin" w:hAnsi="IRNazanin" w:eastAsia="IRNazanin"/>
          <w:color w:val="111111"/>
          <w:sz w:val="28"/>
          <w:sz w:val="28"/>
          <w:szCs w:val="28"/>
          <w:rtl w:val="true"/>
          <w:lang w:bidi="fa-IR"/>
        </w:rPr>
        <w:t xml:space="preserve"> رقم</w:t>
      </w:r>
      <w:r>
        <w:rPr>
          <w:rFonts w:ascii="IRNazanin" w:hAnsi="IRNazanin" w:eastAsia="IRNazanin"/>
          <w:color w:val="111111"/>
          <w:sz w:val="28"/>
          <w:sz w:val="28"/>
          <w:szCs w:val="28"/>
          <w:lang w:bidi="fa-IR"/>
        </w:rPr>
        <w:t>١٣٢٨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أبوالقاسم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المعجم الکبیر،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آن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حدیث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أبوحفص عمر بن أحمد الشهیر 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حدیث را در مسند کبیرش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أبوعبدالله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تاریخ نیشابور در شرح حال عبدالله‌بن حامد فقه واعظ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 مردویه 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٤١٦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المناقب با سلسله سندش از ابی‌هریره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تفسیرش و همچنین در قصص الانبیاء که موسوم به عرائس المجالس است در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أبوالحسن علیّ‌بن حبیب بصری بغدادی شافعی شهیر بالماوردی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أبوبکر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٤٥٨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الدلائل نقل نموده همان‌گونه که در فیض القدیر، تألیف مناوی،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٤٦٣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تلخیص المتشابه،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الاربعین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أبوزکریّا أصبهانی الشهیر 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کتابش المعرفهْ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قاضی عیاض أبوالفضل مالکی أندلسی إمام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٥٤٤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کتابش به نام الشفا بتعریف حقوق المصطفی،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نقل نموده و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الخطباء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٥٦٨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مناقب،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أبوالفتح نطنزی، آن را در الخصائص العلویّهْ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أبومظفّر یوسف قزأوغلی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٦٥٤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تذکرهْ الخواص، ص</w:t>
      </w:r>
      <w:r>
        <w:rPr>
          <w:rFonts w:ascii="IRNazanin" w:hAnsi="IRNazanin" w:eastAsia="IRNazanin"/>
          <w:color w:val="111111"/>
          <w:sz w:val="28"/>
          <w:sz w:val="28"/>
          <w:szCs w:val="28"/>
          <w:lang w:bidi="fa-IR"/>
        </w:rPr>
        <w:t>٤٩</w:t>
      </w:r>
      <w:r>
        <w:rPr>
          <w:rFonts w:ascii="IRNazanin" w:hAnsi="IRNazanin" w:eastAsia="IRNazanin"/>
          <w:color w:val="111111"/>
          <w:sz w:val="28"/>
          <w:sz w:val="28"/>
          <w:szCs w:val="28"/>
          <w:rtl w:val="true"/>
          <w:lang w:bidi="fa-IR"/>
        </w:rPr>
        <w:t xml:space="preserve">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أبوعبدالله محمّد بن یوسف 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٦٥٨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در کتابش کفایهْ الطالب در فصل مربوط به حدیث رد الشمس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شمس‌الدین محمّد‌بن أحمد أنصاری 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٦٧١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التذکرهْ بأحوال الموتی وأمور الآخرهًْ، ص</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خورشید را برای پیامبرش بعد از غروبش برگرداند تا علی علیه السّلام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آن را ذکر کرده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ثابت شده‌ای است، بنابراین اگر برگشت خورشید، فایده‌ای نداشته 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نشود، هرگز آن را برای پیامبر برنمی‌گرداند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الإسلام حمّوئی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٧٢٢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فرائد السمطین،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ولیّ‌الدین أبوزرعة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٨٢٦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طرح التثریب، از طریق طبرانی در معجم الکبیر،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أبوربیع سلیمان سبتی الشهیر بابن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کتابش، شفاء الصدور آورده و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ابن‌حجر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٨٥٢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فتح الباری،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و طبرانی در الکبیر و حاکم و بیهقی در الدلائل از اسماء بنت عمیس نقل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هنگامی که بر زانوی علی علیه السّلام خوابید و نماز عصر علی علیه السّلام، فوت گردید، دعا نمودند، پس خورشید برگشت تا علی علیه السّلام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مطلبی آشکار در معجزه است و به تحقیق ابن جوزی به واسطه ایراد نمودنش بر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تیمیه در کتاب الرد علی الروافض در گمانی که به جعل این حدیث داشته است،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عینی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٨٥٥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عمدهْ القاری، شرح صحیح بخاری،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قضیه‌ای درباره امام علی علیه السّلام اتفاق افتاده است، حاکم آن را از اسماء بنت عمیس نقل نموده و حدیث را آورده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آن را در مشکل الآثار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احمد بن صالح مذکور را متذکر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سلسله سندش متصل و راویانش ثقه هستند و حال آنکه اعلال‌بن جوزی این حدیث را رد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٩١١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جمع الجوامع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سمهودی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٩١١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أبوالعبّاس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٩٢٣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المواهب اللدنیهْ،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از طریق طحاوی و قاضی عیاض و ابن منده و ابن شاهین و طبرانی و أبی زرعه از حدیث اسماء بنت عمیس و از طریق ابن مردویه از حدیث ابی هریره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دبیع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٩٤٤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تمییز الطیّب من الخبیث،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آن را نقل نموده و تضعیف احمد و ابن جوزی در مورد این روایت را متذکر شده است، سپس با تصحیح طحاوی و صاحب شفاء، ضعف آن را جبران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ابن منده و ابن شاهین و دیگران از حدیث اسماء بنت عمیس و غیر آن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عبدالرحیم بن عبدالرحمن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٩٦٣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شهاب‌الدین ابن‌حجر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٩٧٤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الصواعق المحرقهْ، 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کرامت بزرگی برای امیرالمؤمنین علیه السّلام شمرده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ابن جوزی آن را رد نموده، طحاوی و قاضی در الشفاء آن را صحیح دانسته و شیخ الاسلام ابو رعه آن را حسن دانسته و دیگران از او تبعیت نموده‌اند و جمعی که آن را جعلی دانسته‌اند 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المرقاهْ شرح المشکاهْ،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الشمس به دستور پیامبر صلی الله علیه و آله وسلم  از اسماء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حلبی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شهاب‌الدین خفاجیّ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الشفا،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آن را با سندهای متفاوت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آن اکثر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ابوالعرفان شیخ برهان‌الدین إبراهیم بن حسن بن شهاب‌الدین کردی کورانی ثمّ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الامم الإیقاظ الهمم،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از الذریهْ الطاهرهْ؛ تألیف حافظ أبی بشر دولابی، 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١١٢٢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شرح المواهب،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تصحیح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اینکه آن را از احادیث جعلی شمرده، خطا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بر ابن تیمیه کوشش زیادی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بسیار عجیب، این کلام ابن تیمیه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حنفی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١١٨١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بدخشی در نزل الابرار،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به صحیح بودن آن عده‌ای از بزرگان حافظ، مانند طحاوی، قاضی عیاض و دیگران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طحاوی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ثابت شده است و راویانش ثقه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إسعاف الراغبین،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معجزات پیامبر اکرم صلی الله علیه و آله وسلم  و در صفحه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از کرامات امیرالمؤمنین علیه السّلام شمرده است و حدیث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محمّدأمین بن عمر الشهیر بابن عابدین دمشقی امام حنفیّهْ فی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١٢٥٢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أحمد زینی دحلان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مؤمن شبلنجی در نور الابصار،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آن را از معجزات رسول خداصلی الله علیه وآله، شمرده است</w:t>
      </w:r>
      <w:r>
        <w:rPr>
          <w:rFonts w:eastAsia="IRNazanin" w:cs="IRNazanin"/>
          <w:color w:val="111111"/>
          <w:sz w:val="28"/>
          <w:szCs w:val="28"/>
          <w:rtl w:val="true"/>
          <w:lang w:bidi="fa-IR"/>
        </w:rPr>
        <w:t>.</w:t>
      </w:r>
      <w:bookmarkStart w:id="317" w:name="pg4672_43646"/>
    </w:p>
    <w:p>
      <w:pPr>
        <w:pStyle w:val="Heading4"/>
        <w:numPr>
          <w:ilvl w:val="3"/>
          <w:numId w:val="1"/>
        </w:numPr>
        <w:rPr/>
      </w:pPr>
      <w:bookmarkStart w:id="318" w:name="__RefHeading___Toc646710_2035185390"/>
      <w:bookmarkStart w:id="319" w:name="_Toc123"/>
      <w:bookmarkEnd w:id="317"/>
      <w:bookmarkEnd w:id="318"/>
      <w:r>
        <w:rPr/>
        <w:t>9</w:t>
      </w:r>
      <w:r>
        <w:rPr>
          <w:rtl w:val="true"/>
        </w:rPr>
        <w:t xml:space="preserve">. </w:t>
      </w:r>
      <w:r>
        <w:rPr>
          <w:rtl w:val="true"/>
        </w:rPr>
        <w:t xml:space="preserve">جعلی دانستن حدیث </w:t>
      </w:r>
      <w:r>
        <w:rPr>
          <w:rtl w:val="true"/>
        </w:rPr>
        <w:t>«</w:t>
      </w:r>
      <w:r>
        <w:rPr>
          <w:rtl w:val="true"/>
        </w:rPr>
        <w:t>سدّ ابواب</w:t>
      </w:r>
      <w:r>
        <w:rPr>
          <w:rtl w:val="true"/>
        </w:rPr>
        <w:t>»</w:t>
      </w:r>
      <w:bookmarkEnd w:id="319"/>
    </w:p>
    <w:p>
      <w:pPr>
        <w:pStyle w:val="Heading5"/>
        <w:numPr>
          <w:ilvl w:val="4"/>
          <w:numId w:val="1"/>
        </w:numPr>
        <w:rPr/>
      </w:pPr>
      <w:bookmarkStart w:id="320" w:name="__RefHeading___Toc646712_2035185390"/>
      <w:bookmarkStart w:id="321" w:name="_Toc124"/>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رسول خداصلی الله علیه وآله به همة صحابه‌ای که همسایة مسجد بودند و درب خانه‌شان به داخل مسجد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قاهره، انتشارات قدسی، بی‌چا، سال</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الزوائد، بیروت، انتشارات دارالریان التراث و دارالکتاب العربی، بی‌چا، سال</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احمد، تاریخ یعقوبی، بیروت، انتشارات دارصدر،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قاهره، انتشارات قدسی، بی‌چا، سال</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الزوائد، بیروت، انتشارات دارالریان التراث و دارالکتاب العربی، بی‌چا، سال</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احمد، تاریخ یعقوبی، بیروت، انتشارات دارصدر،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قاهره، انتشارات قدسی، بی‌چا، سال</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الزوائد، بیروت، انتشارات دارالریان التراث و دارالکتاب العربی، بی‌چا، سال</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احمد، تاریخ یعقوبی، بیروت، انتشارات دارصدر،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جعلی دانستن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همة صحابه‌ای که همسایة مسجد بودند و درب خانه‌شان به داخل مسجدباز می‌شد، دستور داد که درهای خانه خود را ببندند، و از این میان تنها به امیرمؤمنان علیه السّلام اجازه دادند که در خانه‌اش همچنان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رسول خداصلی الله علیه وآله از این کار، تطهیر مسجد از رجس و پلیدی بود و از آنجایی که خداوند اهل کساء علیه السّلام را طبق آیة تطهیر از هرگونه رجس و پلیدی پاک گردانیده بود، فقط به امیرمؤمنان علیه السّلام اجازه داد که در خانه‌اش به داخل مسجد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یکی از فضائل چشمگیر امیرمؤمنان علیه السّلام محسوب می‌شود و منزلت آن حضرت را در نزد خدا و رسولش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حدیث را انکار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 وسد الأبواب کلها إلا باب علی فإن هذا مما وضعته الشیعة علی طریق المقابلة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گفتار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درها را ببندید، جز درب خانه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احادیثی است که شیعه برای مقابله با</w:t>
      </w:r>
    </w:p>
    <w:p>
      <w:pPr>
        <w:pStyle w:val="BookText"/>
        <w:rPr/>
      </w:pPr>
      <w:r>
        <w:rPr>
          <w:rFonts w:ascii="IRNazanin" w:hAnsi="IRNazanin" w:eastAsia="IRNazanin"/>
          <w:color w:val="111111"/>
          <w:sz w:val="28"/>
          <w:sz w:val="28"/>
          <w:szCs w:val="28"/>
          <w:rtl w:val="true"/>
          <w:lang w:bidi="fa-IR"/>
        </w:rPr>
        <w:t>عامه وضع کرده است</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322" w:name="__RefHeading___Toc646714_2035185390"/>
      <w:bookmarkStart w:id="323" w:name="_Toc125"/>
      <w:bookmarkEnd w:id="322"/>
      <w:r>
        <w:rPr>
          <w:rtl w:val="true"/>
        </w:rPr>
        <w:t>نقد و بررسی</w:t>
      </w:r>
      <w:r>
        <w:rPr>
          <w:rtl w:val="true"/>
        </w:rPr>
        <w:t>:</w:t>
      </w:r>
      <w:bookmarkEnd w:id="323"/>
    </w:p>
    <w:p>
      <w:pPr>
        <w:pStyle w:val="Heading6"/>
        <w:numPr>
          <w:ilvl w:val="5"/>
          <w:numId w:val="1"/>
        </w:numPr>
        <w:rPr/>
      </w:pPr>
      <w:bookmarkStart w:id="324" w:name="__RefHeading___Toc646716_2035185390"/>
      <w:bookmarkStart w:id="325" w:name="_Toc126"/>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ابن‌حجر در ردّ نظر ابن‌جوزی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ابن‌تیمیه از وی تبعیت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اقدام علی ردّ الاحادیث الصحیحه بمجرد التوّهم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اقدامی بر ردّ احادیث صحیح السند به مجرد توّهم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او بعد از ذکر طرق این حدیث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الطرق المتظاهره من روایات الثقات تدل ان الحدیث صحیح دلالة قویه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این طرق آشکار از روایات افراد ثقه، دلالت دارد بر اینکه این حدیث دلالت قوی داشته و صحیح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حافظ سیوطی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ابن‌الجوزی فی هذا الحدیث انه باطل وانه موضوع، دعوی لم یستدل علیها الا بمخالفة الحدیث الذی فی الصحیحین، ولاینبغی الاقدام علی الحکم بالوضع الا عند عدم امکان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ولایلزم من تعذر الجمع فی الحال انه لایمکن بعد ذلک لأن فوق کل ذی علم علیم و طریق الورع فی مثل هذا أن لایحکم علی الحدیث بالبطلان، بل یتوقف فیه الی أن یظهر لغیره ما لم یظهر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من هذا الباب، هو حدیث صحیح مشهور له طرق متعدده کل طریق منها علی انفراد لاتقصر عن رتبة الحسن، ومجموعها مما یقطع بصحته علی طریقة کثیر من اهل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کونه معارضا لما فی الصحیحین فغیر مسلم لیس بینهما معارضه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ابن‌جوزی دربارة این حدیث که آن را باطل و جعلی دانسته، ادّعایی بدون دلیل است جز این‌که می‌گوید این حدیث مخالف با حدیثی است که در صحیحین آمده، اما سزاوار نیست انسان حدیثی را جعلی بداند مگر در صورتی‌که جمع آن امکان‌پذیر نباشد و لازم نیست اگر الان بگوییم جمع کردن امکان ندارد بعداً هم ممکن نیست؛ زیرا بالاتر از هر</w:t>
      </w:r>
      <w:bookmarkStart w:id="326" w:name="pg4672_43649"/>
    </w:p>
    <w:p>
      <w:pPr>
        <w:pStyle w:val="BookText"/>
        <w:rPr/>
      </w:pPr>
      <w:bookmarkEnd w:id="326"/>
      <w:r>
        <w:rPr>
          <w:rFonts w:ascii="IRNazanin" w:hAnsi="IRNazanin" w:eastAsia="IRNazanin"/>
          <w:color w:val="111111"/>
          <w:sz w:val="28"/>
          <w:sz w:val="28"/>
          <w:szCs w:val="28"/>
          <w:rtl w:val="true"/>
          <w:lang w:bidi="fa-IR"/>
        </w:rPr>
        <w:t>صاحب علمی عالمی دیگر است و در این موارد نباید حکم به بطلان کرد، بلکه باید توقف نمود تا برای دیگری ظاهر شود آنچه که برای او ظاهر نشده و این حدیث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مشهور و صحیح و دارای طرق متعدد و هر طریق آن به طور جداگانه کمتر از مرتبة حسن نیست و مجموع طرق آن می‌تواند انسان را به قطع به صحتش بر طریق بسیاری از اهل حدیث برساند و اما این ادعا را که حدیث مخالف حدیثی است که در صحیحین آمده را قبول نداریم؛ زیرا بین این دو معارضه وجود ندارد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روایت سدالأبواب از احادیث متواتر درکتاب های اهل تسنن است و روایت متواتر نیازی به بررسی سند ندارد؛ اما در عین حال ما به پنج روایت از مصادر اهل تسنن همراه با تصریح بزرگانشان بر صحت آن اشاره می‌کنیم</w:t>
      </w:r>
      <w:r>
        <w:rPr>
          <w:rFonts w:eastAsia="IRNazanin" w:cs="IRNazanin"/>
          <w:color w:val="111111"/>
          <w:sz w:val="28"/>
          <w:szCs w:val="28"/>
          <w:rtl w:val="true"/>
          <w:lang w:bidi="fa-IR"/>
        </w:rPr>
        <w:t>:</w:t>
      </w:r>
    </w:p>
    <w:p>
      <w:pPr>
        <w:pStyle w:val="Heading6"/>
        <w:numPr>
          <w:ilvl w:val="5"/>
          <w:numId w:val="1"/>
        </w:numPr>
        <w:rPr/>
      </w:pPr>
      <w:bookmarkStart w:id="327" w:name="__RefHeading___Toc646718_2035185390"/>
      <w:bookmarkStart w:id="328" w:name="_Toc127"/>
      <w:bookmarkEnd w:id="327"/>
      <w:r>
        <w:rPr>
          <w:rtl w:val="true"/>
        </w:rPr>
        <w:t>الف</w:t>
      </w:r>
      <w:r>
        <w:rPr>
          <w:rtl w:val="true"/>
        </w:rPr>
        <w:t xml:space="preserve">) </w:t>
      </w:r>
      <w:r>
        <w:rPr>
          <w:rtl w:val="true"/>
        </w:rPr>
        <w:t>روایت زید بن ارقم</w:t>
      </w:r>
      <w:bookmarkEnd w:id="328"/>
    </w:p>
    <w:p>
      <w:pPr>
        <w:pStyle w:val="BookText"/>
        <w:rPr/>
      </w:pPr>
      <w:r>
        <w:rPr>
          <w:rFonts w:ascii="IRNazanin" w:hAnsi="IRNazanin" w:eastAsia="IRNazanin"/>
          <w:color w:val="111111"/>
          <w:sz w:val="28"/>
          <w:sz w:val="28"/>
          <w:szCs w:val="28"/>
          <w:rtl w:val="true"/>
          <w:lang w:bidi="fa-IR"/>
        </w:rPr>
        <w:t xml:space="preserve">احمدبن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کبری و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حدثنی أبی ثنا محمد بن جَعْفَرٍ ثنا عَوْفٌ عن مَیْمُونٍ أبی عبداللهِ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لِنَفَرٍ من أصْحَابِ رسول الله صلی الله علیه و آله وسلم  أبْوَابٌ شَارِعَةٌ فی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سُدُّوا هَذِه الأبْوَابَ الا بَابَ عَلِیٍّ قال فَتَکَلَّمَ فی ذلک الناس قال فَقَامَ رسول اللهِ صلی الله علیه وآله فَحَمِدَاللهَ تَعَالَی</w:t>
      </w:r>
    </w:p>
    <w:p>
      <w:pPr>
        <w:pStyle w:val="BookText"/>
        <w:rPr/>
      </w:pPr>
      <w:r>
        <w:rPr>
          <w:rFonts w:ascii="Amiri" w:hAnsi="Amiri" w:eastAsia="Amiri" w:cs="Amiri"/>
          <w:color w:val="111111"/>
          <w:sz w:val="28"/>
          <w:sz w:val="28"/>
          <w:szCs w:val="28"/>
          <w:rtl w:val="true"/>
          <w:lang w:bidi="ar-SA"/>
        </w:rPr>
        <w:t>وَأثْنَی علیه ثُمَّ قال أمَّا بَعْدُ فإنی أمَرْتُ بِسَدِّ هَذِه الأبْوَابَ الا بَابَ عَلِیٍّ وقال فیه قَائِلُکُمْ وإنی والله ماسَدَدْتُ شَیْئاً وَلا فَتَحْتُهُ ولکنی اُمِرْتُ بشیء فَاتَّبَعْتُهُ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بن ارقم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یاران رسول خداصلی الله علیه وآله درهایی بود که به داخل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دستور داد که تمام این درها؛ به جز در خانة علی علیه السّلام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اعتراض کردند، رسول خداصلی الله علیه وآله خطبه‌ای خواند و پس از ستایش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دادم که همة این درها به جز در خانة علی علیه السّلام بسته شود، برخی از شما اعتراض کردید،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خانة کسی را نبسته و یا باز نگذاشته‌ام؛ بلکه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داده شده و اطاعت کرده‌ام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ابن‌حجر عسقلانی بعد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أحمد والنسائی والحاکم ورجاله ثقات احمدبن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نسائی و حاکم نیشابوری این روایت را نقل کرده‌اند و راویان آن رجال ثقه احمد‌بن حنبل هستند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همچنین در جای دیگر می‌نویسد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أخرج النسائی فی خصائص علی حدیث سعد وأخرج فیه أیضا حدیث زید بن أرقم بإسناد صحیح</w:t>
      </w:r>
      <w:r>
        <w:rPr>
          <w:rFonts w:eastAsia="IRNazanin" w:cs="IRNazanin"/>
          <w:color w:val="111111"/>
          <w:sz w:val="28"/>
          <w:szCs w:val="28"/>
          <w:rtl w:val="true"/>
          <w:lang w:bidi="fa-IR"/>
        </w:rPr>
        <w:t>.</w:t>
      </w:r>
      <w:bookmarkStart w:id="329" w:name="pg4672_43653"/>
    </w:p>
    <w:p>
      <w:pPr>
        <w:pStyle w:val="BookText"/>
        <w:rPr/>
      </w:pPr>
      <w:bookmarkEnd w:id="329"/>
      <w:r>
        <w:rPr>
          <w:rFonts w:ascii="IRNazanin" w:hAnsi="IRNazanin" w:eastAsia="IRNazanin"/>
          <w:color w:val="111111"/>
          <w:sz w:val="28"/>
          <w:sz w:val="28"/>
          <w:szCs w:val="28"/>
          <w:rtl w:val="true"/>
          <w:lang w:bidi="fa-IR"/>
        </w:rPr>
        <w:t xml:space="preserve">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سعد و زیدبن أرقم را با سند‌های صحیح نقل کرده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حاکم نیشابوری بعد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سندش صحیح است؛ ولی بخاری و مسلم آن را نقل نکرده‌اند</w:t>
      </w:r>
      <w:r>
        <w:rPr>
          <w:rFonts w:eastAsia="IRNazanin" w:cs="IRNazanin"/>
          <w:color w:val="111111"/>
          <w:sz w:val="28"/>
          <w:szCs w:val="28"/>
          <w:rtl w:val="true"/>
          <w:lang w:bidi="fa-IR"/>
        </w:rPr>
        <w:t>.</w:t>
      </w:r>
      <w:r>
        <w:rPr>
          <w:rStyle w:val="FootnoteAnchor"/>
          <w:rtl w:val="true"/>
        </w:rPr>
        <w:footnoteReference w:id="257"/>
      </w:r>
    </w:p>
    <w:p>
      <w:pPr>
        <w:pStyle w:val="Heading6"/>
        <w:numPr>
          <w:ilvl w:val="5"/>
          <w:numId w:val="1"/>
        </w:numPr>
        <w:rPr/>
      </w:pPr>
      <w:bookmarkStart w:id="330" w:name="__RefHeading___Toc646720_2035185390"/>
      <w:bookmarkStart w:id="331" w:name="_Toc128"/>
      <w:bookmarkEnd w:id="330"/>
      <w:r>
        <w:rPr>
          <w:rtl w:val="true"/>
        </w:rPr>
        <w:t>ب</w:t>
      </w:r>
      <w:r>
        <w:rPr>
          <w:rtl w:val="true"/>
        </w:rPr>
        <w:t xml:space="preserve">) </w:t>
      </w:r>
      <w:r>
        <w:rPr>
          <w:rtl w:val="true"/>
        </w:rPr>
        <w:t>روایت ابن‌عباس</w:t>
      </w:r>
      <w:bookmarkEnd w:id="331"/>
    </w:p>
    <w:p>
      <w:pPr>
        <w:pStyle w:val="BookText"/>
        <w:rPr/>
      </w:pPr>
      <w:r>
        <w:rPr>
          <w:rFonts w:ascii="IRNazanin" w:hAnsi="IRNazanin" w:eastAsia="IRNazanin"/>
          <w:color w:val="111111"/>
          <w:sz w:val="28"/>
          <w:sz w:val="28"/>
          <w:szCs w:val="28"/>
          <w:rtl w:val="true"/>
          <w:lang w:bidi="fa-IR"/>
        </w:rPr>
        <w:t xml:space="preserve">احمدبن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خود و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حدثنی أبی ثنا یحیی بن حَمَّادٍ ثنا أبوعَوَانَةَ ثنا أبوبَلْجٍ ثنا عَمْرُو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لَجَالِسٌ إلیٰ بن عَبَّاسٍ إذا أتَاهُ تِسْعَةُ رَهْطٍ فَقَالُوا یا ابن عَبَّاسٍ أما ان تَقُومَ مَعَنَا واما أنْ تخلوبنا من بین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انا أقُومُ مَعَکُمْ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یَوْمَئِذٍ صَحِیحٌ قبل أنْ یَعْمَی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فابتدؤا فَتَحَدَّثُوا فَلا ندری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یَنْفُضُ ثَوْبَهُ وَیَقُولُ اُفْ وَتُفْ وَقَعُوا فی رَجُلٍ له بضع عَشْرٌ فضائل لیست لاحد غیره، وَقَعُوا فی رَجُلٍ قال له النبی صلی الله علیه وآله لأبْعَثَنَّ رَجُلاً لا یُخْزِیهِ الله أبَداً یُحِبُّ اللهَ وَرَسُولَهُ ویحبه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مستشرف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علی؟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الرحی یَطْحَنُ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أحدکم لِیَطْحَنَ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 یَکَادُ ان یبصر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فی عَیْنَیْهِ ثُمَّ هَزَّ الرَّایَةَ ثَلاثاً فَأعْطَاهَا إِیَّاهُ فَجَاءَ بِصَفِیَّةَ بِنْتِ 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رسول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صلی الله علیه وآله فُلاناً بسورة التَّوْبَةِ فَبَعَثَ عَلِیًّا خَلْفَهُ فَأخَذَهَا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لایَذْهَبُ بها الا رَجُلٌ منی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النبی صلی الله علیه وآله لبنی عَمِّهِ أیُّکُمْ یوالینی فی الدُّنْیَا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معه جَالِسٌ فَأبَوْا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اُوَالِیکَ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ولیی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فَتَرَکَهُ ثُمَّ أقْبَلَ علی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یوالینی فی الدُّنْیَا وَالآخِرَةِ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أُوَالِیکَ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أنت ولیی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أوَّلَ من أسْلَمَ مِنَ الناس بَعْدَ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 صلی الله علیه وآله ثَوْبَهُ فَوَضَعَهُ عَلی عَلِیٍ وَفَاطِمَةَ وَحَسَنٍ وَحُسَیْنٍ فقال إنما یُرِیدُالله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وشری عَلِیٌّ نَفْسَهُ لَبِسَ ثَوْبَ النبی صلی الله علیه وآله ثُمَّ نَامَ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الْمُشْرِکُونَ یَرْمُونَ رَسُولَ اللهِ صلی الله علیه وآله فَجَاءَ أبو بَکْرٍ وعلی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وأبوبَکْرٍ یَحْسَبُ أنَّهُ نبی‌اللهِ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نبی اللهِ صلی الله علیه وآله قَدِ انْطَلَقَ نحو بِئْرِ مَیْمُونٍ فَأدْرِکْهُ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أبوبَکْرٍ فَدَخَلَ معه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علی یُرمَی بِالْحِجَارَةِ کما کان یُرْمَی نبی‌اللهِ وهو یَتَضَوَّرُ قد لَفَّ رَأسَهُ فی الثَّوْبِ لا یُخْرِجُهُ حتی أصْبَحَ ثُمَّ کَشَفَ عن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لَلَئِیمٌ کَان صَاحِبُکَ نرامیه فَلا یَتَضَوَّرُ وَأنْتَ تتَضَوَّرُ وَقَدِ اسْتَنْکَرْنَا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بِالنَّاسِ فی غَزْوَةِ تَبُوکَ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نبی‌اللهِ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فَبَکَی علی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 أنْ تَکُونَ مِنِّی بِمَنْزِلَةِ هارُونَ من مُوسَی الا أنَّکَ لَسْتَ بنبی انه لا ینبغی أنْ أذْهَبَ الا وَأنْتَ خلیفتی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رسول اللهِ أنت ولیی فی کل مُؤْمِنٍ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أبْوَابَ الْمَسْجِدِ غیر بَابِ علی فقال فَیَدْخُلُ الْمَسْجِدَ جُنُباً وهو طَرِیقُهُ لیس له طَرِیقٌ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فإن مَوْلاهُ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میمون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عباس نشسته بودم، افرادی که در نُه گروه بودند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برخیز و با ما بیا و یا شما ما را با ابن‌عباس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زمانی بود که ابن‌عباس بینا بود و هنوز کور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می‌آیم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گوشه‌ای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ابن‌عباس مشغول گفت‌وگو شدند، من دانستم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عبدالله‌بن عباس در حالی‌که لباسش را تکان می‌داد تا غبارش فرو ریزد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 بر آنان، به مردی دشنام می‌دهند و از او عیب‌جویی می‌کنند که ده ویژگی برای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روانة میدان می‌کنم که خدا و رسولش را دوست دارد و خدا و رسولش هم او را دوست دارند، هرگز خدا او را خوار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سر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داشتند مدّ نظر رسول خداصلی الله علیه وآله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آسیاب، گندم آرد می‌کند،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کسی نیست آرد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فرا خواند، علی علیه السّلام به چشم‌درد مبتلا بود به گونه‌ای که نمی‌توانست ببیند، پس حضرت آب دهان در چشمان او مالید و پس از آن‌که سه بار پرچم را تکان داد آن را به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صفیه دختر حّی را به اسارت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ابابکر را برای ابلاغ سورة توبه فرستاد، سپس علی علیه السّلام را در پی او روانه کرد تا آن را از ابوبکر بگیرد و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را جز مردی که از من است و من از اویم نمی‌برد و ابلاغ نمی‌کند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بنی هاشم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دوست و همراه من در دنیا و آخرت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علی علیه السّلام حاضر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دوست و همراه شما در دنیا و آخرت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تأیید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دنیا و آخرت دوست و همراه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نخستین کسی بود که پس ازخدیجه علیهاالسّلام اسلام آورد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حسن و حسین و علی و فاطمه علیه السّلام را فراخواند و پارچه‌ای بر روی آنان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رجس و پلیدی را ببر و از هر نوع آلودگی پاکشان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لباس رسول خدا صلی الله علیه و آله وسلم  را بر تن کرد و به جای ایشان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همان‌گونه که رسول خداصلی الله علیه وآله را ناسزا می‌گفتند، به ناسزاگویی پرداختند، به گمان اینکه وی پیامبر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طرف چاه میمون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راه چاه میمون را در پیش گرفت و با حضرت به درون غار رفت، مشرکان نیز همچنان به ناسزاگویی خود ادامه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برای جنگ تبوک بااصحاب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علی علیه السّلام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گریست، پس حضرت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خشنود نیستی که برای من به منزله هارون برای موسی باشی جز آن‌که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جانشین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خواهی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تمام درهای مسجد جز درب خانه علی علیه السّلام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 جز راه مسجد برای علی علیه السّلام نبود، علی علیه السّلام با آنکه جُنُب بود وارد مسجد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تنها به ایشان و رسول خدا صلی الله علیه و آله وسلم  اختصاص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ولیّ و پیشوای اویم، علی نیز ولیّ و پیشوای اوست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نسائی در سنن کبری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محمد بن وهب قال حدثنا مسکین قال حدثنا شعبة عن أبی‌بلج عن عمرو‌بن میمون عن ابن عباس وأبوبلج هو یحیی بن أبی‌سلیمان قال أمر رسول الله صلی الله علیه وآله بأبواب المسجد فَسُدَّتْ إلا باب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أبی‌سلیمان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فرمان داد که همة درها را ببندید؛ همة درها بسته شد؛ جز در خانة علی علیه السّلام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ابن‌حجر عسقلانی بعد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 أمر رسول الله صلی الله علیه وآله بأبواب المسجد فَسُدَّت الا باب علی وفی روایة وأمر بسد الأبواب غیر باب علی فکان یدخل المسجد وهو جنب لیس له طریق غیره اخرجهما أحمد والنسائی ورجالهما ثقات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ابن‌عباس نقل شده است که رسول خداصلی الله علیه وآله دستور داد که همة درها را ببندید، همة درها بسته شدند؛ جز در خانة علی علیه السّلام، ودر روایت دیگر آمده است که رسول خداصلی الله علیه وآله دستور داد که همة درها را ببندید، جز در خانة علی علیه السّلام را، علی علیه السّلام در حال جنابت وارد مسجد می‌شد و راه</w:t>
      </w:r>
      <w:bookmarkStart w:id="332" w:name="pg4672_43662"/>
    </w:p>
    <w:p>
      <w:pPr>
        <w:pStyle w:val="BookText"/>
        <w:rPr/>
      </w:pPr>
      <w:bookmarkEnd w:id="332"/>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خروج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نسائی این دو روایت را نقل کرده‌اند، راویان آنها مورد اعتماد هستند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حاکم نیشابوری بعد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الاسناد ولم یخرجاه بهذه السیاقة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سندش صحیح است؛ ولی بخاری و مسلم به این صورت نقل نکرده‌اند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حافظ ابوبکر هیثمی نیز بعد از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والطبرانی فی الکبیر والأوسط باختصار ورجال أحمد رجال الصحیح غیر أبی‌بلج الفزاری وهو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و طبرانی در معجم کبیر و معجم اوسط به صورت خلاصه نقل کرده‌اند، راویان احمد همگی راویان صحیح بخاری هستند؛ غیر از أبی‌بلج فزاری که او نیز ثقه است</w:t>
      </w:r>
      <w:r>
        <w:rPr>
          <w:rFonts w:eastAsia="IRNazanin" w:cs="IRNazanin"/>
          <w:color w:val="111111"/>
          <w:sz w:val="28"/>
          <w:szCs w:val="28"/>
          <w:rtl w:val="true"/>
          <w:lang w:bidi="fa-IR"/>
        </w:rPr>
        <w:t>.</w:t>
      </w:r>
      <w:r>
        <w:rPr>
          <w:rStyle w:val="FootnoteAnchor"/>
          <w:rtl w:val="true"/>
        </w:rPr>
        <w:footnoteReference w:id="264"/>
      </w:r>
    </w:p>
    <w:p>
      <w:pPr>
        <w:pStyle w:val="Heading6"/>
        <w:numPr>
          <w:ilvl w:val="5"/>
          <w:numId w:val="1"/>
        </w:numPr>
        <w:rPr/>
      </w:pPr>
      <w:bookmarkStart w:id="333" w:name="__RefHeading___Toc646722_2035185390"/>
      <w:bookmarkStart w:id="334" w:name="_Toc129"/>
      <w:bookmarkEnd w:id="333"/>
      <w:r>
        <w:rPr>
          <w:rtl w:val="true"/>
        </w:rPr>
        <w:t>پ</w:t>
      </w:r>
      <w:r>
        <w:rPr>
          <w:rtl w:val="true"/>
        </w:rPr>
        <w:t xml:space="preserve">) </w:t>
      </w:r>
      <w:r>
        <w:rPr>
          <w:rtl w:val="true"/>
        </w:rPr>
        <w:t>روایت سعد بن أبی‌وقاص</w:t>
      </w:r>
      <w:bookmarkEnd w:id="334"/>
    </w:p>
    <w:p>
      <w:pPr>
        <w:pStyle w:val="BookText"/>
        <w:rPr/>
      </w:pPr>
      <w:r>
        <w:rPr>
          <w:rFonts w:ascii="IRNazanin" w:hAnsi="IRNazanin" w:eastAsia="IRNazanin"/>
          <w:color w:val="111111"/>
          <w:sz w:val="28"/>
          <w:sz w:val="28"/>
          <w:szCs w:val="28"/>
          <w:rtl w:val="true"/>
          <w:lang w:bidi="fa-IR"/>
        </w:rPr>
        <w:t>احمدبن حنبل در مسند خود می‌نویسد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حدثنی أبی‌ثنا حَجَّاجٌ ثنا فِطْرٌ عن عبداللهِ‌بن شَرِیکٍ عن عبداللهِ‌بن الرُّقَیْمِ الکنانی قال خَرَجْنَا إلی الْمَدِینَةِ زَمَنَ الْجَمَلِ فَلَقِیَنَا</w:t>
      </w:r>
    </w:p>
    <w:p>
      <w:pPr>
        <w:pStyle w:val="BookText"/>
        <w:rPr/>
      </w:pPr>
      <w:r>
        <w:rPr>
          <w:rFonts w:ascii="Amiri" w:hAnsi="Amiri" w:eastAsia="Amiri" w:cs="Amiri"/>
          <w:color w:val="111111"/>
          <w:sz w:val="28"/>
          <w:sz w:val="28"/>
          <w:szCs w:val="28"/>
          <w:rtl w:val="true"/>
          <w:lang w:bidi="ar-SA"/>
        </w:rPr>
        <w:t>سَعْدُ‌بن مَالِکٍ بها فقال أمَرَ رسول اللهِ صلی الله علیه وآله بِسَدِّ الأبْوَابِ الشَّارِعَةِ فی الْمَسْجِدِ وَتَرْکِ بَابِ علی</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عبدالله بن رقیم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جنگ جمل به سوی مدینه راهی شدیم، در راه با سعد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شدیم،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دستور داد همة درهایی که به داخل مسجد باز می‌شود را ببندند، و فقط در خانة علی علیه السّلام را نبست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بعد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وأبویعلی والبزار والطبرانی فی الأوسط وزاد قالوا یا رسول‌الله صلی الله علیه وآله سددت أبوابنا کلها إلا باب علی قال ما أنا سددت أبوابکم ولکن الله سدها وإسناد أحمد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ابویعلی، بزار،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نیز افزوده است که صحابه به رسول خداصلی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خانة همة ما را بستی و در خانة علی علیه السّلام را رها کردی؟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خانة شما را نبسته‌ام؛ بلکه خداوند آنها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جلال‌الدین سیوطی دربارة این روایت می‌گوید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أحمد، والنسائی، وأبویعلی، والبزار، والطبرانی فی الأوسط بسند حسن عن سعد بن أبی‌وقاص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بسد الأبواب الشارعة فی المسجد وترک باب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أبوابنا کلها إلا</w:t>
      </w:r>
    </w:p>
    <w:p>
      <w:pPr>
        <w:pStyle w:val="BookText"/>
        <w:rPr/>
      </w:pPr>
      <w:r>
        <w:rPr>
          <w:rFonts w:ascii="IRNazanin" w:hAnsi="IRNazanin" w:eastAsia="IRNazanin"/>
          <w:color w:val="111111"/>
          <w:sz w:val="28"/>
          <w:sz w:val="28"/>
          <w:szCs w:val="28"/>
          <w:rtl w:val="true"/>
          <w:lang w:bidi="fa-IR"/>
        </w:rPr>
        <w:t>باب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أبوابکم ولکن الله 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نسائی، ابویعلی، بزار و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أبی‌وقاص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دستور داد همة درهایی که به داخل مسجد باز می‌شوند را ببندند، فقط در خانة علی علیه السّلام را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خانة همة ما را بستی و در خانة علی علیه السّلام را رها کردی؟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درخانة شما را نبسته‌ام؛ بلکه خداوند آنها را بسته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ابن‌حجر عسقلانی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سعد بن أبی‌وقاص قال أمرنا رسول الله صلی الله علیه و آله وسلم  بسد الأبواب الشارعة فی المسجد وترک باب علی أخرجه أحمد والنسائی وإسناده قوی وفی روایة للطبرانی فی الأوسط رجالها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سعد‌بن أبی‌وقاص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ما دستور داد همه درهای بازشده به مسجد را ببندیم و در خانة علی علیه السّلام را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نسائی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راویان روایتی که طبرانی در معجم الأوسط نقل کرده است، ثقه هستند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مبارکفوری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أحمد والنسائی بإسناد قوی عن سعد بن أبی‌وقاص قال أمرنا رسول‌الله صلی الله علیه وآله بسد الأبواب الشارعة فی المسجد وترک باب علی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و نسائی با سند قوی از سعد بن أبی وقاص نقل کرده‌اند که گفت</w:t>
      </w:r>
      <w:r>
        <w:rPr>
          <w:rFonts w:eastAsia="IRNazanin" w:cs="IRNazanin"/>
          <w:color w:val="111111"/>
          <w:sz w:val="28"/>
          <w:szCs w:val="28"/>
          <w:rtl w:val="true"/>
          <w:lang w:bidi="fa-IR"/>
        </w:rPr>
        <w:t>:</w:t>
      </w:r>
      <w:bookmarkStart w:id="335" w:name="pg4672_43668"/>
    </w:p>
    <w:p>
      <w:pPr>
        <w:pStyle w:val="BookText"/>
        <w:rPr/>
      </w:pPr>
      <w:bookmarkEnd w:id="335"/>
      <w:r>
        <w:rPr>
          <w:rFonts w:ascii="IRNazanin" w:hAnsi="IRNazanin" w:eastAsia="IRNazanin"/>
          <w:color w:val="111111"/>
          <w:sz w:val="28"/>
          <w:sz w:val="28"/>
          <w:szCs w:val="28"/>
          <w:rtl w:val="true"/>
          <w:lang w:bidi="fa-IR"/>
        </w:rPr>
        <w:t>رسول خداصلی الله علیه وآله به ما دستور داد که همة درهای بازشده به مسجد را ببندیم، فقط در خانة علی علیه السّلام را نبست</w:t>
      </w:r>
      <w:r>
        <w:rPr>
          <w:rFonts w:eastAsia="IRNazanin" w:cs="IRNazanin"/>
          <w:color w:val="111111"/>
          <w:sz w:val="28"/>
          <w:szCs w:val="28"/>
          <w:rtl w:val="true"/>
          <w:lang w:bidi="fa-IR"/>
        </w:rPr>
        <w:t>.</w:t>
      </w:r>
      <w:r>
        <w:rPr>
          <w:rStyle w:val="FootnoteAnchor"/>
          <w:rtl w:val="true"/>
        </w:rPr>
        <w:footnoteReference w:id="269"/>
      </w:r>
    </w:p>
    <w:p>
      <w:pPr>
        <w:pStyle w:val="Heading6"/>
        <w:numPr>
          <w:ilvl w:val="5"/>
          <w:numId w:val="1"/>
        </w:numPr>
        <w:rPr/>
      </w:pPr>
      <w:bookmarkStart w:id="336" w:name="__RefHeading___Toc646724_2035185390"/>
      <w:bookmarkStart w:id="337" w:name="_Toc130"/>
      <w:bookmarkEnd w:id="336"/>
      <w:r>
        <w:rPr>
          <w:rtl w:val="true"/>
        </w:rPr>
        <w:t>ت</w:t>
      </w:r>
      <w:r>
        <w:rPr>
          <w:rtl w:val="true"/>
        </w:rPr>
        <w:t xml:space="preserve">) </w:t>
      </w:r>
      <w:r>
        <w:rPr>
          <w:rtl w:val="true"/>
        </w:rPr>
        <w:t>روایت عمر بن الخطاب</w:t>
      </w:r>
      <w:bookmarkEnd w:id="337"/>
    </w:p>
    <w:p>
      <w:pPr>
        <w:pStyle w:val="BookText"/>
        <w:rPr/>
      </w:pPr>
      <w:r>
        <w:rPr>
          <w:rFonts w:ascii="IRNazanin" w:hAnsi="IRNazanin" w:eastAsia="IRNazanin"/>
          <w:color w:val="111111"/>
          <w:sz w:val="28"/>
          <w:sz w:val="28"/>
          <w:szCs w:val="28"/>
          <w:rtl w:val="true"/>
          <w:lang w:bidi="fa-IR"/>
        </w:rPr>
        <w:t>ابوجعفر طحاوی در شرح مشکل الآثار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قَد حَدَّثنا إبراهیم بِن مَرزُوق قال حَدَّثنا رُوح بِن أسلَم قال حَدَّثنا عَبدُالله‌بِن جَعفر</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عبدالله بن جعفری که در سند روایت است، اگر عبدالله بن جعفر مخرمی باشد، از کسانی است که در نقل روایت، ستایش شده است؛ ولی اگر عبد الله بن جعفر بن نجیج که همان علی بن مدینی است باشد، هرچند که ارزش حدیث او به اندازة حدیث عبدالله بن جعفر مخرمی نیست؛ ولی روایتش مردود نیست، مردم از از او روایت نقل کرده‌اند که یکی از آنها پسر اوست که او پیشوای اهل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سُهیِل بنِ أبی صالِح عَن أبیهِ عَن أبی هَریرَة قال عُمَر‌بِن الخَطّابّ لَقَدْ اُعْطِیَ عَلِیٌّ بنُ أبی‌طَالِبٍ علیه السّلام خِصَالاً لأنْ تَکُونَ فیَّ خَصْلَةٌ مِنْهَا أحَبَّ إِلَیَّ مِنْ أنْ اُعْطَی حُمُرَ النَّعَمِ،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یَا أمِیرَالمُؤْمِنِینَ؟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فَاطِمَةَ إبْنَةَ رَسُولِ اللهِ صلی الله علیه وآله وَسُکْنَاهُ المَسْجِدَ مَعَ رَسُولِ اللهِ صلی الله علیه و آله وسلم  یَحِلُّ لَهُ مَا فِیهِ یَحِلُّ لَهُ، والرَّایَةُ یَوْمَ خَیْبَر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عمر بن خطاب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أبی‌طالب علیه السّلام ویژگی‌هایی دارد که اگر من یکی از آنها را داشتم برای من بهتر از آن بود که شتران سرخ‌مو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ویژگی‌ها کدامند؟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دختر رسول خداصلی الله علیه وآله؛ سکونت با رسول</w:t>
      </w:r>
      <w:bookmarkStart w:id="338" w:name="pg4672_43670"/>
    </w:p>
    <w:p>
      <w:pPr>
        <w:pStyle w:val="BookText"/>
        <w:rPr/>
      </w:pPr>
      <w:bookmarkEnd w:id="338"/>
      <w:r>
        <w:rPr>
          <w:rFonts w:ascii="IRNazanin" w:hAnsi="IRNazanin" w:eastAsia="IRNazanin"/>
          <w:color w:val="111111"/>
          <w:sz w:val="28"/>
          <w:sz w:val="28"/>
          <w:szCs w:val="28"/>
          <w:rtl w:val="true"/>
          <w:lang w:bidi="fa-IR"/>
        </w:rPr>
        <w:t>خداصلی الله علیه وآله در مسجد و حلال بودن هر آنچه که برای رسول خداصلی الله علیه وآله حلال است؛ و دادن پرچم به دست علی علیه السّلام در روز خیبر</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حاکم نیشابوری بعد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سندش صحیح است؛ ولی بخاری و مسلم آن را نقل نکرده‌اند</w:t>
      </w:r>
      <w:r>
        <w:rPr>
          <w:rFonts w:eastAsia="IRNazanin" w:cs="IRNazanin"/>
          <w:color w:val="111111"/>
          <w:sz w:val="28"/>
          <w:szCs w:val="28"/>
          <w:rtl w:val="true"/>
          <w:lang w:bidi="fa-IR"/>
        </w:rPr>
        <w:t>.</w:t>
      </w:r>
      <w:r>
        <w:rPr>
          <w:rStyle w:val="FootnoteAnchor"/>
          <w:rtl w:val="true"/>
        </w:rPr>
        <w:footnoteReference w:id="272"/>
      </w:r>
    </w:p>
    <w:p>
      <w:pPr>
        <w:pStyle w:val="Heading6"/>
        <w:numPr>
          <w:ilvl w:val="5"/>
          <w:numId w:val="1"/>
        </w:numPr>
        <w:rPr/>
      </w:pPr>
      <w:bookmarkStart w:id="339" w:name="__RefHeading___Toc646726_2035185390"/>
      <w:bookmarkStart w:id="340" w:name="_Toc131"/>
      <w:bookmarkEnd w:id="339"/>
      <w:r>
        <w:rPr>
          <w:rtl w:val="true"/>
        </w:rPr>
        <w:t>ث</w:t>
      </w:r>
      <w:r>
        <w:rPr>
          <w:rtl w:val="true"/>
        </w:rPr>
        <w:t xml:space="preserve">) </w:t>
      </w:r>
      <w:r>
        <w:rPr>
          <w:rtl w:val="true"/>
        </w:rPr>
        <w:t>روایت عبدالله‌بن عمر</w:t>
      </w:r>
      <w:bookmarkEnd w:id="340"/>
    </w:p>
    <w:p>
      <w:pPr>
        <w:pStyle w:val="BookText"/>
        <w:rPr/>
      </w:pPr>
      <w:r>
        <w:rPr>
          <w:rFonts w:ascii="IRNazanin" w:hAnsi="IRNazanin" w:eastAsia="IRNazanin"/>
          <w:color w:val="111111"/>
          <w:sz w:val="28"/>
          <w:sz w:val="28"/>
          <w:szCs w:val="28"/>
          <w:rtl w:val="true"/>
          <w:lang w:bidi="fa-IR"/>
        </w:rPr>
        <w:t xml:space="preserve">عبدالرحمن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سلیمان الرهاوی قال حدثنا عبیدالله قال حدثنا إسرائیل عن أبی‌إسحاق عن العلاء‌بن عرار قال سألت ابن عمر وهو فی مسجد رسول الله صلی الله علیه وآله عن علی علیه السّلام وعثمان فقال أما علی فلا تسألنی عنه وانظر إلی منزله من رسول الله صلی الله علیه وآله لیس فی المسجد بیت غیر بیته وأما عثمان</w:t>
      </w:r>
    </w:p>
    <w:p>
      <w:pPr>
        <w:pStyle w:val="BookText"/>
        <w:rPr/>
      </w:pPr>
      <w:r>
        <w:rPr>
          <w:rFonts w:ascii="IRNazanin" w:hAnsi="IRNazanin" w:eastAsia="IRNazanin"/>
          <w:color w:val="111111"/>
          <w:sz w:val="28"/>
          <w:sz w:val="28"/>
          <w:szCs w:val="28"/>
          <w:rtl w:val="true"/>
          <w:lang w:bidi="fa-IR"/>
        </w:rPr>
        <w:t>فإنه أذنب ذنبا عظیما یوم التقی الجمعان فعفی‌الله عنه وغفر له وأذنب فیکم ذنبا دون ذلک فقتلتموه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بن عرار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در مسجد رسول خداصلی الله علیه وآله نظرش را دربارة عثمان و علی علیه السّلام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از من نپرس، فقط به این نگاه کن که رسول خداصلی الله علیه وآله او را در مسجد منزل داد؛ در حالی‌که خانه‌ای غیر از خانة او در مسجد نبود؛ اما عثمان، او گناه بزرگی در جنگ احد انجام داد که خداوند آن را</w:t>
      </w:r>
      <w:bookmarkStart w:id="341" w:name="pg4672_43672"/>
    </w:p>
    <w:p>
      <w:pPr>
        <w:pStyle w:val="BookText"/>
        <w:rPr/>
      </w:pPr>
      <w:bookmarkEnd w:id="341"/>
      <w:r>
        <w:rPr>
          <w:rFonts w:ascii="IRNazanin" w:hAnsi="IRNazanin" w:eastAsia="IRNazanin"/>
          <w:color w:val="111111"/>
          <w:sz w:val="28"/>
          <w:sz w:val="28"/>
          <w:szCs w:val="28"/>
          <w:rtl w:val="true"/>
          <w:lang w:bidi="fa-IR"/>
        </w:rPr>
        <w:t>بخشید؛ اما در میان شما گناه کوچک‌تر از آن را انجام داد؛ ولی شما او را نبخشیده و کشتید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ابن‌حجر عسقلانی در فتح‌الباری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ورجاله رجال الصحیح الا العلاء وقد وثقه یحیی بن معین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رجال این روایت، رجال صحیح بخاری هستند به جز علاء که او را هم یحیی‌بن معین و دیگران توثیق نموده‌اند</w:t>
      </w:r>
      <w:r>
        <w:rPr>
          <w:rFonts w:eastAsia="IRNazanin" w:cs="IRNazanin"/>
          <w:color w:val="111111"/>
          <w:sz w:val="28"/>
          <w:szCs w:val="28"/>
          <w:rtl w:val="true"/>
          <w:lang w:bidi="fa-IR"/>
        </w:rPr>
        <w:t>.</w:t>
      </w:r>
    </w:p>
    <w:p>
      <w:pPr>
        <w:pStyle w:val="Heading5"/>
        <w:numPr>
          <w:ilvl w:val="4"/>
          <w:numId w:val="1"/>
        </w:numPr>
        <w:rPr/>
      </w:pPr>
      <w:bookmarkStart w:id="342" w:name="__RefHeading___Toc646728_2035185390"/>
      <w:bookmarkStart w:id="343" w:name="_Toc132"/>
      <w:bookmarkEnd w:id="342"/>
      <w:r>
        <w:rPr>
          <w:rtl w:val="true"/>
        </w:rPr>
        <w:t>اعتراف علمای اهل تسنن بر صحت و تواتر حدیث سد الابواب</w:t>
      </w:r>
      <w:bookmarkEnd w:id="343"/>
    </w:p>
    <w:p>
      <w:pPr>
        <w:pStyle w:val="BookText"/>
        <w:rPr/>
      </w:pPr>
      <w:r>
        <w:rPr>
          <w:rFonts w:ascii="IRNazanin" w:hAnsi="IRNazanin" w:eastAsia="IRNazanin"/>
          <w:color w:val="111111"/>
          <w:sz w:val="28"/>
          <w:sz w:val="28"/>
          <w:szCs w:val="28"/>
          <w:rtl w:val="true"/>
          <w:lang w:bidi="fa-IR"/>
        </w:rPr>
        <w:t>روایت مزبور نه تنها از نظر سندی صحیح است؛ بلکه طبق تصریح بزرگان اهل تسنن،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بعد از نقل طرق متعدد این روایت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أکثر من عشرین حدیثاً فی الأمر بسد الأبواب وبقیت أحادیث أخر ترکتها کراهة الاطالة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بهذه الأحادیث الصحیحة بل المتواترة أنه صلی الله علیه وآله منع من فتح باب شارع إلی مسجد ولم یأذن فی ذلک لأحد ولا لعمه العباس ولا لأبی بکر إلا لعلی لمکان ابنة رسول الله صلی الله علیه وآله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بیش از بیست روایتی بود که درباره دستور رسول خداصلی الله علیه وآله به بستن درها نقل شد، روایات دیگری نیز وجود دارد که من به خاطر این‌که کلام طولانی نشود، آن را، نقل نکرده‌ام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احادیث صحیح و بلکه متواتر،ثابت می‌شود که رسول خداصلی الله علیه وآله از باز بودن تمام درهایی که به سوی مسجد باز می‌شده، نهی کرده است و</w:t>
      </w:r>
      <w:bookmarkStart w:id="344" w:name="pg4672_43674"/>
    </w:p>
    <w:p>
      <w:pPr>
        <w:pStyle w:val="BookText"/>
        <w:rPr/>
      </w:pPr>
      <w:bookmarkEnd w:id="344"/>
      <w:r>
        <w:rPr>
          <w:rFonts w:ascii="IRNazanin" w:hAnsi="IRNazanin" w:eastAsia="IRNazanin"/>
          <w:color w:val="111111"/>
          <w:sz w:val="28"/>
          <w:sz w:val="28"/>
          <w:szCs w:val="28"/>
          <w:rtl w:val="true"/>
          <w:lang w:bidi="fa-IR"/>
        </w:rPr>
        <w:t>به هیچ کس و حتی عموی خود عباس و یا ابوبکر اجازه نداده است که درب خانة آنها به داخل مسجد باز باشد؛ غیر از علی علیه السّلام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بنابراین، انکار این روایت توسط ابن‌تیمیه در حقیقت انکار سنّت قطعی و متواتر رسول خداصلی الله علیه وآله است و همان‌گونه که علمای اهل تسنن تصریح کرده‌اند؛ اگر کسی روایت متواتری را انکار نماید، در حقیقت رسول خداصلی الله علیه وآله را تکذیب کرده است و تکذیب رسول خداصلی الله علیه وآله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طاهربن صالح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وتخطئة العلماء لیست بکفر بل هی بدعة وضلال بخلاف إنکار المتواترفإنه یؤدی إلی تکذیب الرسول صلی الله علیه و آله وسلم  إذ المتواتر بمنزلة المسموع منه وتکذیب الرسول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دانستن سخن دانشمندان، کفر نیست؛ بلکه بدعت و گمراهی است، به خلاف انکار حدیث متواتر، چرا که نتیجة انکار آن، تکذیب رسول خداصلی الله علیه وآله است؛ زیرا روایت متواتر به منزلة شنیدن از خود آن حضرت است و تکذیب رسول خداصلی الله علیه وآله کفر است</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345" w:name="__RefHeading___Toc646730_2035185390"/>
      <w:bookmarkStart w:id="346" w:name="_Toc133"/>
      <w:bookmarkEnd w:id="345"/>
      <w:r>
        <w:rPr/>
        <w:t>10</w:t>
      </w:r>
      <w:r>
        <w:rPr>
          <w:rtl w:val="true"/>
        </w:rPr>
        <w:t xml:space="preserve">. </w:t>
      </w:r>
      <w:r>
        <w:rPr>
          <w:rtl w:val="true"/>
        </w:rPr>
        <w:t xml:space="preserve">تکذیب حدیث </w:t>
      </w:r>
      <w:r>
        <w:rPr>
          <w:rtl w:val="true"/>
        </w:rPr>
        <w:t>«</w:t>
      </w:r>
      <w:r>
        <w:rPr>
          <w:rtl w:val="true"/>
        </w:rPr>
        <w:t>شهر علم</w:t>
      </w:r>
      <w:r>
        <w:rPr>
          <w:rtl w:val="true"/>
        </w:rPr>
        <w:t>»</w:t>
      </w:r>
      <w:bookmarkEnd w:id="346"/>
    </w:p>
    <w:p>
      <w:pPr>
        <w:pStyle w:val="Heading5"/>
        <w:numPr>
          <w:ilvl w:val="4"/>
          <w:numId w:val="1"/>
        </w:numPr>
        <w:rPr/>
      </w:pPr>
      <w:bookmarkStart w:id="347" w:name="__RefHeading___Toc646732_2035185390"/>
      <w:bookmarkStart w:id="348" w:name="_Toc134"/>
      <w:bookmarkEnd w:id="347"/>
      <w:r>
        <w:rPr>
          <w:rtl w:val="true"/>
        </w:rPr>
        <w:t>اشاره</w:t>
      </w:r>
      <w:bookmarkEnd w:id="34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حدیثی که پیامبر اکرم 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349" w:name="pg4672_43676"/>
    </w:p>
    <w:p>
      <w:pPr>
        <w:pStyle w:val="BookText"/>
        <w:rPr/>
      </w:pPr>
      <w:bookmarkEnd w:id="349"/>
      <w:r>
        <w:rPr>
          <w:rFonts w:ascii="IRNazanin" w:hAnsi="IRNazanin" w:eastAsia="IRNazanin"/>
          <w:color w:val="111111"/>
          <w:sz w:val="28"/>
          <w:sz w:val="28"/>
          <w:szCs w:val="28"/>
          <w:rtl w:val="true"/>
          <w:lang w:bidi="fa-IR"/>
        </w:rPr>
        <w:t>جعلی می داند، و این‌گونه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اضعف و اوهن، ولهذا انما یعد فی الموضوعات وان رواه الترمذی وذکره ابن‌الجوزی، وبین ان سائرطرقه موضوعه، والکذب یعرف من نفس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علیه السّلام دروازة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 و سست‌تر است و در زمرة احادیث جعلی شمرده شده است، گرچه ترمذی آن را روایت کرده، ولی ابن‌جوزی آن را ذکر و بیان نموده است که تمام طرقش جعلی است و دروغ بودن آن از خود متن نیز شناخته می‌شود</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350" w:name="__RefHeading___Toc646734_2035185390"/>
      <w:bookmarkStart w:id="351" w:name="_Toc135"/>
      <w:bookmarkEnd w:id="350"/>
      <w:r>
        <w:rPr>
          <w:rtl w:val="true"/>
        </w:rPr>
        <w:t>نقد و بررسی</w:t>
      </w:r>
      <w:r>
        <w:rPr>
          <w:rtl w:val="true"/>
        </w:rPr>
        <w:t>:</w:t>
      </w:r>
      <w:bookmarkEnd w:id="351"/>
    </w:p>
    <w:p>
      <w:pPr>
        <w:pStyle w:val="BookText"/>
        <w:rPr/>
      </w:pPr>
      <w:r>
        <w:rPr>
          <w:rFonts w:ascii="IRNazanin" w:hAnsi="IRNazanin" w:eastAsia="IRNazanin"/>
          <w:color w:val="111111"/>
          <w:sz w:val="28"/>
          <w:sz w:val="28"/>
          <w:szCs w:val="28"/>
          <w:rtl w:val="true"/>
          <w:lang w:bidi="fa-IR"/>
        </w:rPr>
        <w:t>تمام دانشمندان اهل تسنن در کتاب‌هایشان آورده اند که پیامبر اکرم صلی الله علیه وآله، حدیث مزبور را در شأن و منزلت امیرالمؤمنین علیه السّلام فرمود که ما به ذکر اسامی آنها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بن همام صنعانی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بزاز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جریر طبری بزاز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سقا 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جزری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مکی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ملاعلی قاری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ولی‌الله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عباراتی را مفسّران و متکلّمان اهل تسنن دربارة حدیث مذکور نقل کرده اند که به اختصار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سیوطی دربارة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علیه السّلام اخرجه الترمذی والحاکم، وحدیث ابن عباس الحاکم والطبرانی، وحدیث جابر اخرجه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انه ینتهی بطرقه الی درجة الحسن المحتج به، ولایکون ضعیفاً فضلاً عن ان یکون موضوعاً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 علی علیه السّلام را ترمذی و حاکم و حدیث ابن‌عباس را حاکم و طبرانی و حدیث جابر را حاکم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حدیث به تمام طرقش منتهی به درجة حسن می‌شود که قابل احتجاج به آن است و لذا ضعیف نیست، چه برسد به این که جعلی باشد</w:t>
      </w:r>
      <w:r>
        <w:rPr>
          <w:rFonts w:eastAsia="IRNazanin" w:cs="IRNazanin"/>
          <w:color w:val="111111"/>
          <w:sz w:val="28"/>
          <w:szCs w:val="28"/>
          <w:rtl w:val="true"/>
          <w:lang w:bidi="fa-IR"/>
        </w:rPr>
        <w:t>...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نیز دربارة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له طرق کثیرة فی مستدرک الحاکم اقل احوالها ان یکون للحدیث اصل، فلاینبغی ان یطلق القول علیه بالوضع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حدیث در مستدرک حاکم طرق بسیاری است که کمترین</w:t>
      </w:r>
      <w:bookmarkStart w:id="352" w:name="pg4672_43680"/>
    </w:p>
    <w:p>
      <w:pPr>
        <w:pStyle w:val="BookText"/>
        <w:rPr/>
      </w:pPr>
      <w:bookmarkEnd w:id="352"/>
      <w:r>
        <w:rPr>
          <w:rFonts w:ascii="IRNazanin" w:hAnsi="IRNazanin" w:eastAsia="IRNazanin"/>
          <w:color w:val="111111"/>
          <w:sz w:val="28"/>
          <w:sz w:val="28"/>
          <w:szCs w:val="28"/>
          <w:rtl w:val="true"/>
          <w:lang w:bidi="fa-IR"/>
        </w:rPr>
        <w:t>احوال آن این است که برای این حدیث اصلی است و لذا سزاوار نیست بر آن اسم وضع و جعل اطلاق شود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بعد از نقل حدیث این‌گونه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این حدیثی است که سلسله سندش صحیح است ولی مسلم و بخاری آن را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سمرقندی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الأسانید فی صحاح 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احادیث صحیح است،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ابن‌جریر طبری نیز حدیث ترمذی را در کتابش</w:t>
      </w:r>
      <w:r>
        <w:rPr>
          <w:rStyle w:val="FootnoteAnchor"/>
          <w:rtl w:val="true"/>
        </w:rPr>
        <w:footnoteReference w:id="280"/>
      </w:r>
      <w:r>
        <w:rPr>
          <w:rFonts w:ascii="IRNazanin" w:hAnsi="IRNazanin" w:eastAsia="IRNazanin"/>
          <w:color w:val="111111"/>
          <w:sz w:val="28"/>
          <w:sz w:val="28"/>
          <w:szCs w:val="28"/>
          <w:rtl w:val="true"/>
          <w:lang w:bidi="fa-IR"/>
        </w:rPr>
        <w:t xml:space="preserve">تصحیح کرده و خاتم حفاظ و محدثان، احمد غُماری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بس ارزشمند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الملک العلی بصحهْ حدیث باب مدینهْ العلم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اثبات صحّت این حدیث شریف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گروه زیادی از علما و محدثین این حدیث را حسن شمرده اند، مانند صلاح الدین علائی، ابن‌حجر عسقلانی</w:t>
      </w:r>
      <w:r>
        <w:rPr>
          <w:rStyle w:val="FootnoteAnchor"/>
          <w:rtl w:val="true"/>
        </w:rPr>
        <w:footnoteReference w:id="281"/>
      </w:r>
      <w:r>
        <w:rPr>
          <w:rFonts w:ascii="IRNazanin" w:hAnsi="IRNazanin" w:eastAsia="IRNazanin"/>
          <w:color w:val="111111"/>
          <w:sz w:val="28"/>
          <w:sz w:val="28"/>
          <w:szCs w:val="28"/>
          <w:rtl w:val="true"/>
          <w:lang w:bidi="fa-IR"/>
        </w:rPr>
        <w:t>و شاگردش سخاوی</w:t>
      </w:r>
      <w:r>
        <w:rPr>
          <w:rFonts w:eastAsia="IRNazanin" w:cs="IRNazanin"/>
          <w:color w:val="111111"/>
          <w:sz w:val="28"/>
          <w:szCs w:val="28"/>
          <w:rtl w:val="true"/>
          <w:lang w:bidi="fa-IR"/>
        </w:rPr>
        <w:t>.</w:t>
      </w:r>
    </w:p>
    <w:p>
      <w:pPr>
        <w:pStyle w:val="Heading4"/>
        <w:numPr>
          <w:ilvl w:val="3"/>
          <w:numId w:val="1"/>
        </w:numPr>
        <w:rPr/>
      </w:pPr>
      <w:bookmarkStart w:id="353" w:name="__RefHeading___Toc646736_2035185390"/>
      <w:bookmarkStart w:id="354" w:name="_Toc136"/>
      <w:bookmarkEnd w:id="353"/>
      <w:r>
        <w:rPr/>
        <w:t>11</w:t>
      </w:r>
      <w:r>
        <w:rPr>
          <w:rtl w:val="true"/>
        </w:rPr>
        <w:t xml:space="preserve">. </w:t>
      </w:r>
      <w:r>
        <w:rPr>
          <w:rtl w:val="true"/>
        </w:rPr>
        <w:t xml:space="preserve">تضعیف حدیث </w:t>
      </w:r>
      <w:r>
        <w:rPr>
          <w:rtl w:val="true"/>
        </w:rPr>
        <w:t>«</w:t>
      </w:r>
      <w:r>
        <w:rPr>
          <w:rtl w:val="true"/>
        </w:rPr>
        <w:t>اقضاکم علی</w:t>
      </w:r>
      <w:r>
        <w:rPr>
          <w:rtl w:val="true"/>
        </w:rPr>
        <w:t>»</w:t>
      </w:r>
      <w:bookmarkEnd w:id="354"/>
    </w:p>
    <w:p>
      <w:pPr>
        <w:pStyle w:val="Heading5"/>
        <w:numPr>
          <w:ilvl w:val="4"/>
          <w:numId w:val="1"/>
        </w:numPr>
        <w:rPr/>
      </w:pPr>
      <w:bookmarkStart w:id="355" w:name="__RefHeading___Toc646738_2035185390"/>
      <w:bookmarkStart w:id="356" w:name="_Toc137"/>
      <w:bookmarkEnd w:id="355"/>
      <w:r>
        <w:rPr>
          <w:rtl w:val="true"/>
        </w:rPr>
        <w:t>اشاره</w:t>
      </w:r>
      <w:bookmarkEnd w:id="35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سنی بر این حدیث 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w:t>
      </w:r>
      <w:bookmarkStart w:id="357" w:name="pg4672_43682"/>
    </w:p>
    <w:p>
      <w:pPr>
        <w:pStyle w:val="BookText"/>
        <w:rPr/>
      </w:pPr>
      <w:bookmarkEnd w:id="357"/>
      <w:r>
        <w:rPr>
          <w:rFonts w:ascii="IRNazanin" w:hAnsi="IRNazanin" w:eastAsia="IRNazanin"/>
          <w:color w:val="111111"/>
          <w:sz w:val="28"/>
          <w:sz w:val="28"/>
          <w:szCs w:val="28"/>
          <w:rtl w:val="true"/>
          <w:lang w:bidi="fa-IR"/>
        </w:rPr>
        <w:t>قضاوت از تمام مردم برتر است، متفق‌القول‌اند؛ اما ابن‌تیمیه در سند آن اشکال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قوله فهذا الحدیث لم یثبت، ولیس له إسناد تقوم به الحجّة لم یروه أحد فی السنن المشهورة، ولا المسانید المعروفة، لا بإسناد صحیح ولاضعیف، وإنّما یروی من طریق من هو معروف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حلی که 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قضاوت از تمام شما برتر است و قضاوت مستلزم علم و دیانت می‌باشد، سند این حدیث ثابت نمی‌باشد و دارای سندی نیست که به واسطة آن حجت تمام گردد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هیچ یک از سنن‌های مشهور و مسندهای معروف نیامده است نه با سند صحیح و نه با سند ضعیف و فقط از طریق افرادی که معروف به کذب و دروغگویی هستند نقل</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Heading5"/>
        <w:numPr>
          <w:ilvl w:val="4"/>
          <w:numId w:val="1"/>
        </w:numPr>
        <w:rPr/>
      </w:pPr>
      <w:bookmarkStart w:id="358" w:name="__RefHeading___Toc646740_2035185390"/>
      <w:bookmarkStart w:id="359" w:name="_Toc138"/>
      <w:bookmarkEnd w:id="358"/>
      <w:r>
        <w:rPr>
          <w:rtl w:val="true"/>
        </w:rPr>
        <w:t>نقد و بررسی</w:t>
      </w:r>
      <w:r>
        <w:rPr>
          <w:rtl w:val="true"/>
        </w:rPr>
        <w:t>:</w:t>
      </w:r>
      <w:bookmarkEnd w:id="359"/>
    </w:p>
    <w:p>
      <w:pPr>
        <w:pStyle w:val="BookText"/>
        <w:rPr/>
      </w:pPr>
      <w:r>
        <w:rPr>
          <w:rFonts w:ascii="IRNazanin" w:hAnsi="IRNazanin" w:eastAsia="IRNazanin"/>
          <w:color w:val="111111"/>
          <w:sz w:val="28"/>
          <w:sz w:val="28"/>
          <w:szCs w:val="28"/>
          <w:rtl w:val="true"/>
          <w:lang w:bidi="fa-IR"/>
        </w:rPr>
        <w:t xml:space="preserve">ابن‌ماجه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احادیث شماره های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انس این‌گونه نقل کرده که پیامبرصلی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أرحم أمتی بأمتی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وأقضاهم علی‌بن أبی‌طالب</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ابن‌عبدالبر نیز این حدیث را با سند از طریق ابو محجن ثقفی روایت کرده است که پیامبر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أقضاها علی علیه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با سند از طریق ابوسعید خدری روایت کرده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وأقضاهم</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صحیح بخاری و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قضاوت از همه ما برتر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ابن‌حجر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شاهد صحیح من حدیث ابن‌مسعود عند الحاکم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برای آن گواه صحیحی از حدیث ابن مسعود نزد حاکم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تشکیک در ثبوت این مضمون کاملاً بی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و در رأس آنها عمربن خطاب به علم و قضاوت حضرت علی علیه السّلام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از ابن‌عباس نقل کرده که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اقرؤنا ابی واقضانا علی علیه السّلام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بهترین قرائت برای ابیّ است و علی علیه السّلام از دیگران در قضاوت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اقضانا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 مرفوع از انس نیز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اقضی امتی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ماهرترین فرد امت من در قضاوت، علی ابن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بزاز از حدیث ابن‌مسعود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حدیث می کردیم که علی بن ابی‌طالب علیه السّلام از تمام اهل مدینه در قضاوت مهارت بیشتری دارد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احمدبن حنبل و طبرانی به سندش از رسول خدا صلی الله علیه و آله وسلم  نقل کرده‌اند که خطاب به حضرت زهراعلیهاالسّلام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ترضین انی زوجتک اقدم امتی سلما واکثرهم علما واعظمهم حلما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راضی نمی‌شوی تو را به ازدواج کسی در آورم که اولین مسلمان بوده و از همه بیشتر علم دارد و حلمش از دیگران عظیم‌تر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حافظ عراقی بعد از نسبت دادن این حدیث به احمد و طبرانی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واسناده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سندش صحیح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این حدیث به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اقضاکم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از رسول خداصلی الله علیه وآله، از جانب چند تن از اصحاب پیامبر صلی الله علیه و آله وسلم  روایت شده است و در نزد اهل حدیث معتبر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معتبره وارد شده است، از جمله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بخاری؛ کتاب التفسیر؛ باب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أوْ مِثْلِهَا ألَمْ تَعْلَمْ أنَّ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النسائی و ابن‌الانباری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علی‌بن ابی‌طالب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ابی‌هریره عن عمر و فی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ابی‌بن کعب، الحدیث </w:t>
      </w:r>
      <w:r>
        <w:rPr>
          <w:rFonts w:eastAsia="IRNazanin" w:cs="IRNazanin"/>
          <w:color w:val="111111"/>
          <w:sz w:val="28"/>
          <w:szCs w:val="28"/>
          <w:lang w:bidi="fa-IR"/>
        </w:rPr>
        <w:t>20581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رجوع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علی‌بن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حدیث را تصحیح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أبی‌الحدید، 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الإیجی، المواقف،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المناوی، فیض القدیر شرح الجامع الصغیر،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العجلونی، کشف الخفاء،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الباقلانی، تمهید الأوائل وتلخیص الدلائل، ص</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ابن‌العربی، أحکام 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الغزالی، المستصفی، 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الآمدی، الاحکام،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ابن‌عساکر، تاریخ مدینهْ دمشق،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العثمانیهْ، الجاحظ،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الصفدی، الوافی بالوفیات،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 ابن‌خلدون،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الفتوح، أحمد بن أعثم الکوفی،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الإیمان، ابن‌جبر، ص</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 فی مناقب الإمام علی علیه السّلام، ابن‌الدمشقی،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لابن عساکر،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حلیهْ الاولیاء،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کتاب التفسیر،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للحاکم،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الاشراف، للبلاذری،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بهامش الاصابهْ،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لابن سعد،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الحفاظ،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القضاهْ،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للخوارزمی،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أسنی المطالب للجزری،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البدایهْ والنهایهْ،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bookmarkStart w:id="360" w:name="pg4672_43690"/>
    </w:p>
    <w:p>
      <w:pPr>
        <w:pStyle w:val="Heading4"/>
        <w:numPr>
          <w:ilvl w:val="3"/>
          <w:numId w:val="1"/>
        </w:numPr>
        <w:rPr/>
      </w:pPr>
      <w:bookmarkStart w:id="361" w:name="__RefHeading___Toc646742_2035185390"/>
      <w:bookmarkStart w:id="362" w:name="_Toc139"/>
      <w:bookmarkEnd w:id="360"/>
      <w:bookmarkEnd w:id="361"/>
      <w:r>
        <w:rPr/>
        <w:t>12</w:t>
      </w:r>
      <w:r>
        <w:rPr>
          <w:rtl w:val="true"/>
        </w:rPr>
        <w:t xml:space="preserve">. </w:t>
      </w:r>
      <w:r>
        <w:rPr>
          <w:rtl w:val="true"/>
        </w:rPr>
        <w:t xml:space="preserve">نفی حدیث </w:t>
      </w:r>
      <w:r>
        <w:rPr>
          <w:rtl w:val="true"/>
        </w:rPr>
        <w:t>«</w:t>
      </w:r>
      <w:r>
        <w:rPr>
          <w:rtl w:val="true"/>
        </w:rPr>
        <w:t>یوم‌الدار</w:t>
      </w:r>
      <w:r>
        <w:rPr>
          <w:rtl w:val="true"/>
        </w:rPr>
        <w:t>»</w:t>
      </w:r>
      <w:bookmarkEnd w:id="362"/>
    </w:p>
    <w:p>
      <w:pPr>
        <w:pStyle w:val="Heading5"/>
        <w:numPr>
          <w:ilvl w:val="4"/>
          <w:numId w:val="1"/>
        </w:numPr>
        <w:rPr/>
      </w:pPr>
      <w:bookmarkStart w:id="363" w:name="__RefHeading___Toc646744_2035185390"/>
      <w:bookmarkStart w:id="364" w:name="_Toc140"/>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حدیث یوم الدار که مقام امامت حضرت امیرعلیه السّلام را در زمانی که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پسرت فرمانبری کنی،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در ذیل حدیث یوم‌الدار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کذب عند اهل المعرفه بالحدیث، فما من عالم یعرف الحدیث الا و هم یعلم انه کذب موضوع</w:t>
      </w:r>
      <w:r>
        <w:rPr>
          <w:rFonts w:eastAsia="IRNazanin" w:cs="IRNazanin"/>
          <w:color w:val="111111"/>
          <w:sz w:val="28"/>
          <w:szCs w:val="28"/>
          <w:rtl w:val="true"/>
          <w:lang w:bidi="fa-IR"/>
        </w:rPr>
        <w:t>...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این حدیث نزد آگاهان به حدیث، دروغ است، بنابراین هیچ عالمی نیست که از این حدیث اطلاع داشته باشد مگر اینکه آن را دروغ و جعلی بداند</w:t>
      </w:r>
      <w:r>
        <w:rPr>
          <w:rFonts w:eastAsia="IRNazanin" w:cs="IRNazanin"/>
          <w:color w:val="111111"/>
          <w:sz w:val="28"/>
          <w:szCs w:val="28"/>
          <w:rtl w:val="true"/>
          <w:lang w:bidi="fa-IR"/>
        </w:rPr>
        <w:t>.</w:t>
      </w:r>
    </w:p>
    <w:p>
      <w:pPr>
        <w:pStyle w:val="Heading5"/>
        <w:numPr>
          <w:ilvl w:val="4"/>
          <w:numId w:val="1"/>
        </w:numPr>
        <w:rPr/>
      </w:pPr>
      <w:bookmarkStart w:id="365" w:name="__RefHeading___Toc646746_2035185390"/>
      <w:bookmarkStart w:id="366" w:name="_Toc141"/>
      <w:bookmarkEnd w:id="365"/>
      <w:r>
        <w:rPr>
          <w:rtl w:val="true"/>
        </w:rPr>
        <w:t>نقد و بررسی</w:t>
      </w:r>
      <w:r>
        <w:rPr>
          <w:rtl w:val="true"/>
        </w:rPr>
        <w:t>:</w:t>
      </w:r>
      <w:bookmarkEnd w:id="366"/>
    </w:p>
    <w:p>
      <w:pPr>
        <w:pStyle w:val="BookText"/>
        <w:rPr/>
      </w:pPr>
      <w:r>
        <w:rPr>
          <w:rFonts w:ascii="IRNazanin" w:hAnsi="IRNazanin" w:eastAsia="IRNazanin"/>
          <w:color w:val="111111"/>
          <w:sz w:val="28"/>
          <w:sz w:val="28"/>
          <w:szCs w:val="28"/>
          <w:rtl w:val="true"/>
          <w:lang w:bidi="fa-IR"/>
        </w:rPr>
        <w:t>در کتب اهل تسنن این‌گونه از رسول‌خداصلی الله علیه وآله نقل شده است که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یوازرنی علی هذا الامر، علی أن یکون أخی و وصیی وخلیفتی فیکم فأحجم القوم عنها جمیعا،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لأحدثهم سنا وأرمصهم عینا، وأعظمهم بطنا، وأحمشهم ساقا أنا یا رسول‌الله أکون وزیرک علیه، فأعاد القول، فأمسکوا واعدت ما قلت، فأخذ برقبتی، ثم قال لهم هذا أخی و وصیی و خلیفتی فیکم، فاسمعوا له 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w:t>
      </w:r>
    </w:p>
    <w:p>
      <w:pPr>
        <w:pStyle w:val="BookText"/>
        <w:rPr/>
      </w:pPr>
      <w:r>
        <w:rPr>
          <w:rFonts w:ascii="IRNazanin" w:hAnsi="IRNazanin" w:eastAsia="IRNazanin"/>
          <w:color w:val="111111"/>
          <w:sz w:val="28"/>
          <w:sz w:val="28"/>
          <w:szCs w:val="28"/>
          <w:rtl w:val="true"/>
          <w:lang w:bidi="fa-IR"/>
        </w:rPr>
        <w:t>القوم یضحکون، ویقولون لأبی‌طالب قد امرک أن تسمع لابنک وتطیع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جوانی را در میان عرب سراغ ندارم که برای قوم خود آورده باشد، بهتر از آنچه که من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من خیر دنیا و آخرت را برایتان آورده‌ام و خدایم به من فرمان داده است که شما را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مرا در این امر یاری می‌کند تا این‌که برادر، وصی و خلیفة من در میان شما گردد؟ پس همة آن مردم ساکت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شما را در آن کار یاری می‌کنم ای پیامبر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گردن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وصی و خلیفة من در میان شماست، حرف او را بشنوید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جا بلند شدند در حالی‌که می‌خندیدند و به ابوطالب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کرد تا از پسرت حرف شنوی داشته باشی و از او فرمان ببری</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همچنین ابن‌تیمیه در سند روایت طبری مناقشه کرده و می‌گوید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آن ابومریم کوفی است که اجماع بر ترک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او را غیر ثقه و ابن‌المدینی او را متّهم به جعل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سند ابن ابی‌حاتم به جهت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مناقشه کرده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او را تضعیف کرده و نسائی او را غیر ثقه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ابن‌معین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چیزی به حساب نمی‌آید، او رافضی خبیثی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سخن ابن‌تیمیه باطل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علمای اهل تسنن،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کرده و برخی نیز آن را از مسلّمات تاریخی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این‌گونه روایات به جهت وجود اشخاصی است که متّصف به تشیع اند، با آن‌که اهل‌تسنن تصریح به صداقت آنها دارند، از طرفی تضعیف هایی که جنبة مذهبی دارد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ابومریم، برخی از رجالیین اهل تسنن او را مورد مدح قرار داده اند، که از آن جمله ابن‌عقده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مدح ابومریم را از حد گذرانده است</w:t>
      </w:r>
      <w:r>
        <w:rPr>
          <w:rStyle w:val="FootnoteAnchor"/>
          <w:rtl w:val="true"/>
        </w:rPr>
        <w:footnoteReference w:id="295"/>
      </w:r>
      <w:r>
        <w:rPr>
          <w:rFonts w:ascii="IRNazanin" w:hAnsi="IRNazanin" w:eastAsia="IRNazanin"/>
          <w:color w:val="111111"/>
          <w:sz w:val="28"/>
          <w:sz w:val="28"/>
          <w:szCs w:val="28"/>
          <w:rtl w:val="true"/>
          <w:lang w:bidi="fa-IR"/>
        </w:rPr>
        <w:t>و شعبه او را ستایش نموده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ذهبی دربارة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اعتنا به علم رجال بوده است</w:t>
      </w:r>
      <w:r>
        <w:rPr>
          <w:rFonts w:eastAsia="IRNazanin" w:cs="IRNazanin"/>
          <w:color w:val="111111"/>
          <w:sz w:val="28"/>
          <w:szCs w:val="28"/>
          <w:rtl w:val="true"/>
          <w:lang w:bidi="fa-IR"/>
        </w:rPr>
        <w:t>.</w:t>
      </w:r>
      <w:r>
        <w:rPr>
          <w:rStyle w:val="FootnoteAnchor"/>
          <w:rtl w:val="true"/>
        </w:rPr>
        <w:footnoteReference w:id="29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تصریح به سبب تضعیف ابومریم کرده اند، به جهت تشیع او بوده</w:t>
      </w:r>
    </w:p>
    <w:p>
      <w:pPr>
        <w:pStyle w:val="BookText"/>
        <w:rPr/>
      </w:pPr>
      <w:r>
        <w:rPr>
          <w:rFonts w:ascii="IRNazanin" w:hAnsi="IRNazanin" w:eastAsia="IRNazanin"/>
          <w:color w:val="111111"/>
          <w:sz w:val="28"/>
          <w:sz w:val="28"/>
          <w:szCs w:val="28"/>
          <w:rtl w:val="true"/>
          <w:lang w:bidi="fa-IR"/>
        </w:rPr>
        <w:t>است، در حالی‌که ابن‌حجر و دیگران تصریح دارند بر این‌که تشیع راوی به وثاقت و صدق او و در نتیجه صحّت روایت او ضرری وارد نمی‌کند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شاهد این مطلب این است که صاحبان صحاح، حتی بخاری و مسلم از ده ها نفر از شیعیان روایت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حنبل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صحیح نقل کرده که در آن ابومریم وجود ندارد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و بر فرض ضعف برخی از اسناد، از آنجا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 است، برخی از سندها می‌تواند برخی دیگر را تقویت کند، و لذا ضعف برخی از رجال حدیث در بعضی از سندها مضرّ به حدیث نیست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عبدالله‌بن عبدالقدوس نیز برخی از رجالیین او را توثیق نموده اند که از آن جمله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عیسی نقل کرده که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ابن‌حبان او را در زمرة ثقات به حساب آورده است و او از رجال ترمذی است، و می‌دانیم که مدح این دسته مقدم بر جرح دیگران است؛ زیرا جرح دیگران جنبة مذهبی دارد، به جهت این‌که او در ظاهر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روایاتش در ذکر فضائل اهل‌بیت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کسی که فضائل اهل‌بیت را نقل کرده به مجرد این عمل نیکو، او را تضعیف نمود؟</w:t>
      </w:r>
      <w:bookmarkStart w:id="367" w:name="pg4672_43697"/>
    </w:p>
    <w:p>
      <w:pPr>
        <w:pStyle w:val="Heading4"/>
        <w:numPr>
          <w:ilvl w:val="3"/>
          <w:numId w:val="1"/>
        </w:numPr>
        <w:rPr/>
      </w:pPr>
      <w:bookmarkStart w:id="368" w:name="__RefHeading___Toc646748_2035185390"/>
      <w:bookmarkStart w:id="369" w:name="_Toc142"/>
      <w:bookmarkEnd w:id="367"/>
      <w:bookmarkEnd w:id="368"/>
      <w:r>
        <w:rPr/>
        <w:t>13</w:t>
      </w:r>
      <w:r>
        <w:rPr>
          <w:rtl w:val="true"/>
        </w:rPr>
        <w:t xml:space="preserve">. </w:t>
      </w:r>
      <w:r>
        <w:rPr>
          <w:rtl w:val="true"/>
        </w:rPr>
        <w:t xml:space="preserve">انکار حدیث </w:t>
      </w:r>
      <w:r>
        <w:rPr>
          <w:rtl w:val="true"/>
        </w:rPr>
        <w:t>«</w:t>
      </w:r>
      <w:r>
        <w:rPr>
          <w:rtl w:val="true"/>
        </w:rPr>
        <w:t>طیر</w:t>
      </w:r>
      <w:r>
        <w:rPr>
          <w:rtl w:val="true"/>
        </w:rPr>
        <w:t>»</w:t>
      </w:r>
      <w:bookmarkEnd w:id="369"/>
    </w:p>
    <w:p>
      <w:pPr>
        <w:pStyle w:val="Heading5"/>
        <w:numPr>
          <w:ilvl w:val="4"/>
          <w:numId w:val="1"/>
        </w:numPr>
        <w:rPr/>
      </w:pPr>
      <w:bookmarkStart w:id="370" w:name="__RefHeading___Toc646750_2035185390"/>
      <w:bookmarkStart w:id="371" w:name="_Toc143"/>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یکی دیگر از احادیث مناقب و فضائل امیرالمؤمنین علیه السلام حدیث 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رسول خداصلی الله علیه وآله مرغ بریانی آوردند، آن حضرت به خدا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ائتنی بأحبّ خلقک إلیک وإلیّ یأکل معی من هذا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از همه بیشتر دوست می‌داری بفرست تا با من از این مرغ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دعا امیرمؤمنان علی علیه السلام آمدند و با پیامبر اکرم صلی الله علیه و آله وسلم  از آن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در این‌باره چنین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الطیر لم یروه أحد من أصحاب الصحیح ولاصحّحه أئمّة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اهل علم و معرفت می‌دانند که حدیث طیر از احادیث دروغ بوده و جعلی است</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372" w:name="__RefHeading___Toc646752_2035185390"/>
      <w:bookmarkStart w:id="373" w:name="_Toc144"/>
      <w:bookmarkEnd w:id="372"/>
      <w:r>
        <w:rPr>
          <w:rtl w:val="true"/>
        </w:rPr>
        <w:t>نقد و بررسی</w:t>
      </w:r>
      <w:r>
        <w:rPr>
          <w:rtl w:val="true"/>
        </w:rPr>
        <w:t>:</w:t>
      </w:r>
      <w:bookmarkEnd w:id="373"/>
    </w:p>
    <w:p>
      <w:pPr>
        <w:pStyle w:val="BookText"/>
        <w:rPr/>
      </w:pPr>
      <w:r>
        <w:rPr>
          <w:rFonts w:ascii="IRNazanin" w:hAnsi="IRNazanin" w:eastAsia="IRNazanin"/>
          <w:color w:val="111111"/>
          <w:sz w:val="28"/>
          <w:sz w:val="28"/>
          <w:szCs w:val="28"/>
          <w:rtl w:val="true"/>
          <w:lang w:bidi="fa-IR"/>
        </w:rPr>
        <w:t>حدیث مزبور در کتب اهل تسنن، از طریق دوازده نفر از اصحاب رسول خداصلی الله علیه وآله نقل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نیشابوری این حدیث را از آن حضرت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و جماعتی از او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حدیث او را آورده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و احمدبن حنبل حدیث او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بزّار، نَسائی، حاکم نیشابوری، بیهقی و ابن‌حجر حدیث او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اصفهانی حدیث او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حدیث او در نامه‌ای که به معاویه نوشته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یعلی‌بن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حدیث او را آورده اند؛ از جمله حافظ ابوعبدالله 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ابن‌عساکر حدیث او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 را ابن‌کثیر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حبشی بن 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 را نیز ابن‌کثیر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افرادی از بزرگان اهل تسنن نیز این حدیث را نقل کرده اند که اسامی آن‌ها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پیشوای حنفی‌ها، احمدبن حنبل، ابوحاتِم رازی، تِرمذی، بزّار، نَسائی، ابویعلی موصلی، محمّدبن جریر طبری، طبرانی،دارقُطْنی، ابن‌بطّه عکبری، حاکم نیشابوری، ابوبکر بن مردویه اصفهانی، بیهقی، ابن‌عبدالبر، خطیب، ابومظفر سمعانی، بغوی، ابن‌عساکر، ابن‌اثیر، مزّی، ذهبی، ابن‌حجر عسقلانی، جلال‌الدین سیوطی و دیگران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مزبور، معروف و مشهور بوده و کثرت طرق آن به طوری است که برخی از بزرگان اهل تسنن برای جمع‌آوری سندهای آن، کتابی مستقل نوشته اند که به ذکر اسامی آنها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ابن‌جریر طبری، ابن‌عُقده، ابن‌مردویه، ابونعیم اصفهانی، ابوطاهر بن حمدان، 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 هایش تصریح کرده که کتابی مستقل در سندهای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 تصریح کرده اند که پاره‌ای از سندهای این حدیث صحیح است؛ از جمله آنها ابن‌کثیر است که در تاریخ خود به این مطلب تصریح کرده است که ذکر تمامی آنها سخن را به درازا می‌کشاند و از حوصلة کتاب ما خارج است</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حاکم آن را صحیح شمرده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شمس الدین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طیر فله طرق کثیرة جدّاً، قد أفردتها بمصنَّف، ومجموعها وجب أن یکون الحدیث له أصل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حدیث الطیر از راه‌های گوناگونی روایت شده که من آنها را در یک کتاب جداگانه جمع‌آوری کرده ام و مجموع آنها ایجاب می کند که این حدیث دارای اصل باشد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طرق کثیرة عن أنس متکلَّم فیها</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برای حدیث طیر راه‌های گوناگونی در منابع حدیثی از انس بن مالک عنوان شده است که انس در این مورد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شاگردش تاج‌الدین عبدالوهاب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علی حدیث الطیر بالوضع فغیر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کردن به جعلی بودن حدیث طیر، پسندیده نیست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احمدبن محمد بن صدّیق غُماری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الطیر الذی فاق حدّ التواتر و لم یوجد حدیث یوازیه فی کثرة رواته إلّا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اتفقوا علی تواتره، مع أنّ کلّا منهما روی من نحو مائة طریق، ذاک عن أنس و هذابإطلاق</w:t>
      </w:r>
      <w:r>
        <w:rPr>
          <w:rFonts w:eastAsia="IRNazanin" w:cs="IRNazanin"/>
          <w:color w:val="111111"/>
          <w:sz w:val="28"/>
          <w:szCs w:val="28"/>
          <w:rtl w:val="true"/>
          <w:lang w:bidi="fa-IR"/>
        </w:rPr>
        <w:t>...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حدیث طیر که از حد تواتر تجاوز کرده است وحدیثی یافت نمی شود که در فراوانی راویانش همپای آن باشد، مگر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 بر تواترش اتفاق دارند، با این‌که هر دوی آنها از حدود صد طریق روایت شده 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علامة محدثِ معاصر، محمود سعید ممدوح، در تصحیح این حدیث کتابی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الاکابر بتصحیح حدیث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به آن مراجعه کرد</w:t>
      </w:r>
      <w:r>
        <w:rPr>
          <w:rFonts w:eastAsia="IRNazanin" w:cs="IRNazanin"/>
          <w:color w:val="111111"/>
          <w:sz w:val="28"/>
          <w:szCs w:val="28"/>
          <w:rtl w:val="true"/>
          <w:lang w:bidi="fa-IR"/>
        </w:rPr>
        <w:t>.</w:t>
      </w:r>
      <w:bookmarkStart w:id="374" w:name="pg4672_43705"/>
    </w:p>
    <w:p>
      <w:pPr>
        <w:pStyle w:val="Heading4"/>
        <w:numPr>
          <w:ilvl w:val="3"/>
          <w:numId w:val="1"/>
        </w:numPr>
        <w:rPr/>
      </w:pPr>
      <w:bookmarkStart w:id="375" w:name="__RefHeading___Toc646754_2035185390"/>
      <w:bookmarkStart w:id="376" w:name="_Toc145"/>
      <w:bookmarkEnd w:id="374"/>
      <w:bookmarkEnd w:id="375"/>
      <w:r>
        <w:rPr/>
        <w:t>14</w:t>
      </w:r>
      <w:r>
        <w:rPr>
          <w:rtl w:val="true"/>
        </w:rPr>
        <w:t xml:space="preserve">. </w:t>
      </w:r>
      <w:r>
        <w:rPr>
          <w:rtl w:val="true"/>
        </w:rPr>
        <w:t xml:space="preserve">انکار حدیث </w:t>
      </w:r>
      <w:r>
        <w:rPr>
          <w:rtl w:val="true"/>
        </w:rPr>
        <w:t>«</w:t>
      </w:r>
      <w:r>
        <w:rPr>
          <w:rtl w:val="true"/>
        </w:rPr>
        <w:t>علی مع الحق و الحق مع علی</w:t>
      </w:r>
      <w:r>
        <w:rPr>
          <w:rtl w:val="true"/>
        </w:rPr>
        <w:t>»</w:t>
      </w:r>
      <w:bookmarkEnd w:id="376"/>
    </w:p>
    <w:p>
      <w:pPr>
        <w:pStyle w:val="Heading5"/>
        <w:numPr>
          <w:ilvl w:val="4"/>
          <w:numId w:val="1"/>
        </w:numPr>
        <w:rPr/>
      </w:pPr>
      <w:bookmarkStart w:id="377" w:name="__RefHeading___Toc646756_2035185390"/>
      <w:bookmarkStart w:id="378" w:name="_Toc146"/>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از جمله احادیثی که دلالت بر امامت و عصمت امام علی علیه السّلام دارد و فریقین در پذیرش آن شبهه ای ندارند، این حدیث است که پیامبر اکرم 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علی با حق است و 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ابن‌تیمیه در اسناد آن شبهه ایجاد می کند 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أعظم الکلام کذباً وجهلاً، فإنّ هذا الحدیث لم یروه أحد عن النبی صلی الله علیه وآله، لا بإسناد صحیح ولا ضعیف، فکیف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جمیعاً رووا هذا الحدیث؟ وهل یکون أکذب ممّن یروی عن الصحابة والعلماء أنّهم رووا حدیثاً، والحدیث لایعرف عن واحد منهم أصلاً، بل هذا من أظهر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بزرگ‌ترین دروغ ها و نادانی هاست؛ زیرا هیچ کس این حدیث را از پیامبر صلی الله علیه و آله وسلم  نقل نکرده است؛ نه با سند صحیح و نه با سند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محدثان آن را نقل کرده اند؟ آیا دروغ‌تر از کسی که بگوید صحابه و علماء، حدیثی را نقل کرده اند، در حالی‌که هیچ کدام از آنان این حدیث را نقل نکرده اند وجود دارد؟ بلکه این آشکارترین دروغ است</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379" w:name="__RefHeading___Toc646758_2035185390"/>
      <w:bookmarkStart w:id="380" w:name="_Toc147"/>
      <w:bookmarkEnd w:id="379"/>
      <w:r>
        <w:rPr>
          <w:rtl w:val="true"/>
        </w:rPr>
        <w:t>نقد و بررسی</w:t>
      </w:r>
      <w:r>
        <w:rPr>
          <w:rtl w:val="true"/>
        </w:rPr>
        <w:t>:</w:t>
      </w:r>
      <w:bookmarkEnd w:id="380"/>
    </w:p>
    <w:p>
      <w:pPr>
        <w:pStyle w:val="Heading6"/>
        <w:numPr>
          <w:ilvl w:val="5"/>
          <w:numId w:val="1"/>
        </w:numPr>
        <w:rPr/>
      </w:pPr>
      <w:bookmarkStart w:id="381" w:name="__RefHeading___Toc646760_2035185390"/>
      <w:bookmarkStart w:id="382" w:name="_Toc148"/>
      <w:bookmarkEnd w:id="381"/>
      <w:r>
        <w:rPr>
          <w:rtl w:val="true"/>
        </w:rPr>
        <w:t>اشاره</w:t>
      </w:r>
      <w:bookmarkEnd w:id="38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بزرگان اهل تسنن از قول اصحاب پیامبرصلی الله علیه وآله که در زیر آورده می‌شود نقل کرده‌اند</w:t>
      </w:r>
      <w:r>
        <w:rPr>
          <w:rFonts w:eastAsia="IRNazanin" w:cs="IRNazanin"/>
          <w:color w:val="111111"/>
          <w:sz w:val="28"/>
          <w:szCs w:val="28"/>
          <w:rtl w:val="true"/>
          <w:lang w:bidi="fa-IR"/>
        </w:rPr>
        <w:t>:</w:t>
      </w:r>
      <w:bookmarkStart w:id="383" w:name="pg4672_43707"/>
    </w:p>
    <w:p>
      <w:pPr>
        <w:pStyle w:val="Heading6"/>
        <w:numPr>
          <w:ilvl w:val="5"/>
          <w:numId w:val="1"/>
        </w:numPr>
        <w:rPr/>
      </w:pPr>
      <w:bookmarkStart w:id="384" w:name="__RefHeading___Toc646762_2035185390"/>
      <w:bookmarkStart w:id="385" w:name="_Toc149"/>
      <w:bookmarkEnd w:id="383"/>
      <w:bookmarkEnd w:id="384"/>
      <w:r>
        <w:rPr>
          <w:rtl w:val="true"/>
        </w:rPr>
        <w:t>الف</w:t>
      </w:r>
      <w:r>
        <w:rPr>
          <w:rtl w:val="true"/>
        </w:rPr>
        <w:t xml:space="preserve">) </w:t>
      </w:r>
      <w:r>
        <w:rPr>
          <w:rtl w:val="true"/>
        </w:rPr>
        <w:t>امیرمؤمنان</w:t>
      </w:r>
      <w:r>
        <w:rPr>
          <w:rtl w:val="true"/>
        </w:rPr>
        <w:t>(</w:t>
      </w:r>
      <w:r>
        <w:rPr>
          <w:rtl w:val="true"/>
        </w:rPr>
        <w:t>ع</w:t>
      </w:r>
      <w:r>
        <w:rPr>
          <w:rtl w:val="true"/>
        </w:rPr>
        <w:t>)</w:t>
      </w:r>
      <w:bookmarkEnd w:id="385"/>
    </w:p>
    <w:p>
      <w:pPr>
        <w:pStyle w:val="BookText"/>
        <w:rPr/>
      </w:pPr>
      <w:r>
        <w:rPr>
          <w:rFonts w:ascii="IRNazanin" w:hAnsi="IRNazanin" w:eastAsia="IRNazanin"/>
          <w:color w:val="111111"/>
          <w:sz w:val="28"/>
          <w:sz w:val="28"/>
          <w:szCs w:val="28"/>
          <w:rtl w:val="true"/>
          <w:lang w:bidi="fa-IR"/>
        </w:rPr>
        <w:t xml:space="preserve">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امیرالمؤمنین علیه السلام نقل کرده اند</w:t>
      </w:r>
      <w:r>
        <w:rPr>
          <w:rFonts w:eastAsia="IRNazanin" w:cs="IRNazanin"/>
          <w:color w:val="111111"/>
          <w:sz w:val="28"/>
          <w:szCs w:val="28"/>
          <w:rtl w:val="true"/>
          <w:lang w:bidi="fa-IR"/>
        </w:rPr>
        <w:t>.</w:t>
      </w:r>
      <w:r>
        <w:rPr>
          <w:rStyle w:val="FootnoteAnchor"/>
          <w:rtl w:val="true"/>
        </w:rPr>
        <w:footnoteReference w:id="308"/>
      </w:r>
    </w:p>
    <w:p>
      <w:pPr>
        <w:pStyle w:val="Heading6"/>
        <w:numPr>
          <w:ilvl w:val="5"/>
          <w:numId w:val="1"/>
        </w:numPr>
        <w:rPr/>
      </w:pPr>
      <w:bookmarkStart w:id="386" w:name="__RefHeading___Toc646764_2035185390"/>
      <w:bookmarkStart w:id="387" w:name="_Toc150"/>
      <w:bookmarkEnd w:id="386"/>
      <w:r>
        <w:rPr>
          <w:rtl w:val="true"/>
        </w:rPr>
        <w:t>ب</w:t>
      </w:r>
      <w:r>
        <w:rPr>
          <w:rtl w:val="true"/>
        </w:rPr>
        <w:t xml:space="preserve">) </w:t>
      </w:r>
      <w:r>
        <w:rPr>
          <w:rtl w:val="true"/>
        </w:rPr>
        <w:t>ام سلمه همسر پیامبر اکرم</w:t>
      </w:r>
      <w:r>
        <w:rPr>
          <w:rtl w:val="true"/>
        </w:rPr>
        <w:t>(</w:t>
      </w:r>
      <w:r>
        <w:rPr>
          <w:rtl w:val="true"/>
        </w:rPr>
        <w:t>ص</w:t>
      </w:r>
      <w:r>
        <w:rPr>
          <w:rtl w:val="true"/>
        </w:rPr>
        <w:t>)</w:t>
      </w:r>
      <w:bookmarkEnd w:id="387"/>
    </w:p>
    <w:p>
      <w:pPr>
        <w:pStyle w:val="BookText"/>
        <w:rPr/>
      </w:pPr>
      <w:r>
        <w:rPr>
          <w:rFonts w:ascii="IRNazanin" w:hAnsi="IRNazanin" w:eastAsia="IRNazanin"/>
          <w:color w:val="111111"/>
          <w:sz w:val="28"/>
          <w:sz w:val="28"/>
          <w:szCs w:val="28"/>
          <w:rtl w:val="true"/>
          <w:lang w:bidi="fa-IR"/>
        </w:rPr>
        <w:t>حدیث مزبور را طبرانی، ابوبشر دولابی، خطیب بغدادی و ابن‌عساکر نقل کرده اند</w:t>
      </w:r>
      <w:r>
        <w:rPr>
          <w:rFonts w:eastAsia="IRNazanin" w:cs="IRNazanin"/>
          <w:color w:val="111111"/>
          <w:sz w:val="28"/>
          <w:szCs w:val="28"/>
          <w:rtl w:val="true"/>
          <w:lang w:bidi="fa-IR"/>
        </w:rPr>
        <w:t>.</w:t>
      </w:r>
      <w:r>
        <w:rPr>
          <w:rStyle w:val="FootnoteAnchor"/>
          <w:rtl w:val="true"/>
        </w:rPr>
        <w:footnoteReference w:id="309"/>
      </w:r>
    </w:p>
    <w:p>
      <w:pPr>
        <w:pStyle w:val="Heading6"/>
        <w:numPr>
          <w:ilvl w:val="5"/>
          <w:numId w:val="1"/>
        </w:numPr>
        <w:rPr/>
      </w:pPr>
      <w:bookmarkStart w:id="388" w:name="__RefHeading___Toc646766_2035185390"/>
      <w:bookmarkStart w:id="389" w:name="_Toc151"/>
      <w:bookmarkEnd w:id="388"/>
      <w:r>
        <w:rPr>
          <w:rtl w:val="true"/>
        </w:rPr>
        <w:t>پ</w:t>
      </w:r>
      <w:r>
        <w:rPr>
          <w:rtl w:val="true"/>
        </w:rPr>
        <w:t xml:space="preserve">) </w:t>
      </w:r>
      <w:r>
        <w:rPr>
          <w:rtl w:val="true"/>
        </w:rPr>
        <w:t>سعدبن ابی‌وقاص</w:t>
      </w:r>
      <w:bookmarkEnd w:id="389"/>
    </w:p>
    <w:p>
      <w:pPr>
        <w:pStyle w:val="BookText"/>
        <w:rPr/>
      </w:pPr>
      <w:r>
        <w:rPr>
          <w:rFonts w:ascii="IRNazanin" w:hAnsi="IRNazanin" w:eastAsia="IRNazanin"/>
          <w:color w:val="111111"/>
          <w:sz w:val="28"/>
          <w:sz w:val="28"/>
          <w:szCs w:val="28"/>
          <w:rtl w:val="true"/>
          <w:lang w:bidi="fa-IR"/>
        </w:rPr>
        <w:t>این حدیث را بزاز نقل کرده و هیثمی پس از نقل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آن، سعدبن شعیب است، من او را نمی شناسم اما دیگر افراد این سند، مورد اطمینان هستند</w:t>
      </w:r>
      <w:r>
        <w:rPr>
          <w:rFonts w:eastAsia="IRNazanin" w:cs="IRNazanin"/>
          <w:color w:val="111111"/>
          <w:sz w:val="28"/>
          <w:szCs w:val="28"/>
          <w:rtl w:val="true"/>
          <w:lang w:bidi="fa-IR"/>
        </w:rPr>
        <w:t>.</w:t>
      </w:r>
      <w:r>
        <w:rPr>
          <w:rStyle w:val="FootnoteAnchor"/>
          <w:rtl w:val="true"/>
        </w:rPr>
        <w:footnoteReference w:id="310"/>
      </w:r>
    </w:p>
    <w:p>
      <w:pPr>
        <w:pStyle w:val="Heading6"/>
        <w:numPr>
          <w:ilvl w:val="5"/>
          <w:numId w:val="1"/>
        </w:numPr>
        <w:rPr/>
      </w:pPr>
      <w:bookmarkStart w:id="390" w:name="__RefHeading___Toc646768_2035185390"/>
      <w:bookmarkStart w:id="391" w:name="_Toc152"/>
      <w:bookmarkEnd w:id="390"/>
      <w:r>
        <w:rPr>
          <w:rtl w:val="true"/>
        </w:rPr>
        <w:t>ت</w:t>
      </w:r>
      <w:r>
        <w:rPr>
          <w:rtl w:val="true"/>
        </w:rPr>
        <w:t xml:space="preserve">) </w:t>
      </w:r>
      <w:r>
        <w:rPr>
          <w:rtl w:val="true"/>
        </w:rPr>
        <w:t>ابوسعیدخدری</w:t>
      </w:r>
      <w:bookmarkEnd w:id="391"/>
    </w:p>
    <w:p>
      <w:pPr>
        <w:pStyle w:val="BookText"/>
        <w:rPr/>
      </w:pPr>
      <w:r>
        <w:rPr>
          <w:rFonts w:ascii="IRNazanin" w:hAnsi="IRNazanin" w:eastAsia="IRNazanin"/>
          <w:color w:val="111111"/>
          <w:sz w:val="28"/>
          <w:sz w:val="28"/>
          <w:szCs w:val="28"/>
          <w:rtl w:val="true"/>
          <w:lang w:bidi="fa-IR"/>
        </w:rPr>
        <w:t xml:space="preserve">حافظ ابویعلی، حدیث مذکور را از قول ابو سعید خدری نقل کرده است و هیثمی پس از نقل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ابویعلی نقل کرده و همة راویان آن ثقه و مورد اطمینان هستند</w:t>
      </w:r>
      <w:r>
        <w:rPr>
          <w:rFonts w:eastAsia="IRNazanin" w:cs="IRNazanin"/>
          <w:color w:val="111111"/>
          <w:sz w:val="28"/>
          <w:szCs w:val="28"/>
          <w:rtl w:val="true"/>
          <w:lang w:bidi="fa-IR"/>
        </w:rPr>
        <w:t>.</w:t>
      </w:r>
      <w:r>
        <w:rPr>
          <w:rStyle w:val="FootnoteAnchor"/>
          <w:rtl w:val="true"/>
        </w:rPr>
        <w:footnoteReference w:id="311"/>
      </w:r>
      <w:bookmarkStart w:id="392" w:name="pg4672_43709"/>
    </w:p>
    <w:p>
      <w:pPr>
        <w:pStyle w:val="Heading6"/>
        <w:numPr>
          <w:ilvl w:val="5"/>
          <w:numId w:val="1"/>
        </w:numPr>
        <w:rPr/>
      </w:pPr>
      <w:bookmarkStart w:id="393" w:name="__RefHeading___Toc646770_2035185390"/>
      <w:bookmarkStart w:id="394" w:name="_Toc153"/>
      <w:bookmarkEnd w:id="392"/>
      <w:bookmarkEnd w:id="393"/>
      <w:r>
        <w:rPr>
          <w:rtl w:val="true"/>
        </w:rPr>
        <w:t>ث</w:t>
      </w:r>
      <w:r>
        <w:rPr>
          <w:rtl w:val="true"/>
        </w:rPr>
        <w:t xml:space="preserve">) </w:t>
      </w:r>
      <w:r>
        <w:rPr>
          <w:rtl w:val="true"/>
        </w:rPr>
        <w:t>عایشه</w:t>
      </w:r>
      <w:bookmarkEnd w:id="394"/>
    </w:p>
    <w:p>
      <w:pPr>
        <w:pStyle w:val="BookText"/>
        <w:rPr/>
      </w:pPr>
      <w:r>
        <w:rPr>
          <w:rFonts w:ascii="IRNazanin" w:hAnsi="IRNazanin" w:eastAsia="IRNazanin"/>
          <w:color w:val="111111"/>
          <w:sz w:val="28"/>
          <w:sz w:val="28"/>
          <w:szCs w:val="28"/>
          <w:rtl w:val="true"/>
          <w:lang w:bidi="fa-IR"/>
        </w:rPr>
        <w:t xml:space="preserve">ابن‌قتیبه دینوری،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این حدیث از عایشه پرداخته است</w:t>
      </w:r>
      <w:r>
        <w:rPr>
          <w:rFonts w:eastAsia="IRNazanin" w:cs="IRNazanin"/>
          <w:color w:val="111111"/>
          <w:sz w:val="28"/>
          <w:szCs w:val="28"/>
          <w:rtl w:val="true"/>
          <w:lang w:bidi="fa-IR"/>
        </w:rPr>
        <w:t>.</w:t>
      </w:r>
      <w:r>
        <w:rPr>
          <w:rStyle w:val="FootnoteAnchor"/>
          <w:rtl w:val="true"/>
        </w:rPr>
        <w:footnoteReference w:id="312"/>
      </w:r>
    </w:p>
    <w:p>
      <w:pPr>
        <w:pStyle w:val="Heading6"/>
        <w:numPr>
          <w:ilvl w:val="5"/>
          <w:numId w:val="1"/>
        </w:numPr>
        <w:rPr/>
      </w:pPr>
      <w:bookmarkStart w:id="395" w:name="__RefHeading___Toc646772_2035185390"/>
      <w:bookmarkStart w:id="396" w:name="_Toc154"/>
      <w:bookmarkEnd w:id="395"/>
      <w:r>
        <w:rPr>
          <w:rtl w:val="true"/>
        </w:rPr>
        <w:t>ج</w:t>
      </w:r>
      <w:r>
        <w:rPr>
          <w:rtl w:val="true"/>
        </w:rPr>
        <w:t xml:space="preserve">) </w:t>
      </w:r>
      <w:r>
        <w:rPr>
          <w:rtl w:val="true"/>
        </w:rPr>
        <w:t>کعب بن عجزه</w:t>
      </w:r>
      <w:bookmarkEnd w:id="396"/>
    </w:p>
    <w:p>
      <w:pPr>
        <w:pStyle w:val="BookText"/>
        <w:rPr/>
      </w:pP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را از قول کعب بن عجزه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بین مردم تفرقه و اختلاف شد، علی و یارانش برحق هستند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علی داناترین افراد به تفسیر قرآن است تا آنجا که ابن‌عباس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علم تفسیر در نزد من است از علی علیه السّلام گرفته‌ام</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646774_2035185390"/>
      <w:bookmarkStart w:id="398" w:name="_Toc155"/>
      <w:bookmarkEnd w:id="397"/>
      <w:r>
        <w:rPr>
          <w:rtl w:val="true"/>
        </w:rPr>
        <w:t>اعتراف بزرگان اهل تسنن درباره حدیث</w:t>
      </w:r>
      <w:bookmarkEnd w:id="398"/>
    </w:p>
    <w:p>
      <w:pPr>
        <w:pStyle w:val="BookText"/>
        <w:rPr/>
      </w:pPr>
      <w:r>
        <w:rPr>
          <w:rFonts w:ascii="IRNazanin" w:hAnsi="IRNazanin" w:eastAsia="IRNazanin"/>
          <w:color w:val="111111"/>
          <w:sz w:val="28"/>
          <w:sz w:val="28"/>
          <w:szCs w:val="28"/>
          <w:rtl w:val="true"/>
          <w:lang w:bidi="fa-IR"/>
        </w:rPr>
        <w:t>روایت مزبور را بسیاری از بزرگان اهل تسنن نقل و تصحیح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أبویعلی و رجاله ثقات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ابویعلی آن را نقل نموده و راویانش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صفحه</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w:t>
      </w:r>
      <w:bookmarkStart w:id="399" w:name="pg4672_43711"/>
    </w:p>
    <w:p>
      <w:pPr>
        <w:pStyle w:val="BookText"/>
        <w:rPr/>
      </w:pPr>
      <w:bookmarkEnd w:id="399"/>
      <w:r>
        <w:rPr>
          <w:rFonts w:ascii="IRNazanin" w:hAnsi="IRNazanin" w:eastAsia="IRNazanin"/>
          <w:color w:val="111111"/>
          <w:sz w:val="28"/>
          <w:sz w:val="28"/>
          <w:szCs w:val="28"/>
          <w:rtl w:val="true"/>
          <w:lang w:bidi="fa-IR"/>
        </w:rPr>
        <w:t xml:space="preserve">این حدیث بنا به شرط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صحت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مسلم و بخاری آن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صفحه</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و ابن‌قتیبه دینوری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الإمامهْ والسیاسهْ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صفحه</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و فخررازی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صفحه</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صفحه</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رسول اکرم صلی الله علیه و آله وسلم ، علی علیه السّلام را در کنار قرآن قرار داده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القرآن والقرآن مع علی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قرآن است و قرآن با علی است و از هم جدا نمی شوند تا اینکه در کنار حوض نزد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الاسناد وأبو سعیدالتیمی هو عقیصاء ثقه مأمون ولم یخرجاه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این روایت دارای سند صحیحی است و ابوسعید تیمی، نام او عقیصاء است و ثقه و مورد اطمینان؛ اما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در صحاشان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اند</w:t>
      </w:r>
      <w:r>
        <w:rPr>
          <w:rFonts w:eastAsia="IRNazanin" w:cs="IRNazanin"/>
          <w:color w:val="111111"/>
          <w:sz w:val="28"/>
          <w:szCs w:val="28"/>
          <w:rtl w:val="true"/>
          <w:lang w:bidi="fa-IR"/>
        </w:rPr>
        <w:t>.</w:t>
      </w:r>
    </w:p>
    <w:p>
      <w:pPr>
        <w:pStyle w:val="Heading4"/>
        <w:numPr>
          <w:ilvl w:val="3"/>
          <w:numId w:val="1"/>
        </w:numPr>
        <w:rPr/>
      </w:pPr>
      <w:bookmarkStart w:id="400" w:name="__RefHeading___Toc646776_2035185390"/>
      <w:bookmarkStart w:id="401" w:name="_Toc156"/>
      <w:bookmarkEnd w:id="400"/>
      <w:r>
        <w:rPr/>
        <w:t>15</w:t>
      </w:r>
      <w:r>
        <w:rPr>
          <w:rtl w:val="true"/>
        </w:rPr>
        <w:t xml:space="preserve">. </w:t>
      </w:r>
      <w:r>
        <w:rPr>
          <w:rtl w:val="true"/>
        </w:rPr>
        <w:t xml:space="preserve">تکذیب حدیث یکی بودن </w:t>
      </w:r>
      <w:r>
        <w:rPr>
          <w:rtl w:val="true"/>
        </w:rPr>
        <w:t>«</w:t>
      </w:r>
      <w:r>
        <w:rPr>
          <w:rtl w:val="true"/>
        </w:rPr>
        <w:t>محبّت حضرت علی علیه السّلام و رسول اکرم صلی الله علیه وآله</w:t>
      </w:r>
      <w:r>
        <w:rPr>
          <w:rtl w:val="true"/>
        </w:rPr>
        <w:t>»</w:t>
      </w:r>
      <w:bookmarkEnd w:id="401"/>
    </w:p>
    <w:p>
      <w:pPr>
        <w:pStyle w:val="Heading5"/>
        <w:numPr>
          <w:ilvl w:val="4"/>
          <w:numId w:val="1"/>
        </w:numPr>
        <w:rPr/>
      </w:pPr>
      <w:bookmarkStart w:id="402" w:name="__RefHeading___Toc646778_2035185390"/>
      <w:bookmarkStart w:id="403" w:name="_Toc157"/>
      <w:bookmarkEnd w:id="402"/>
      <w:r>
        <w:rPr>
          <w:rtl w:val="true"/>
        </w:rPr>
        <w:t>اشاره</w:t>
      </w:r>
      <w:bookmarkEnd w:id="40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بعد از نقل چند حدیث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عَلِیاً فَقَد احَبَّنی وَمَن ابغَضَ عَلِیاً فَقَد ابغَضَنی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پیامبر اکرم صلی الله 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به طور حتم مرا دوست داشته و هر کس علی علیه السلام را دشمن بدارد به طور حتم مرا</w:t>
      </w:r>
      <w:bookmarkStart w:id="404" w:name="pg4672_43713"/>
    </w:p>
    <w:p>
      <w:pPr>
        <w:pStyle w:val="BookText"/>
        <w:rPr/>
      </w:pPr>
      <w:bookmarkEnd w:id="404"/>
      <w:r>
        <w:rPr>
          <w:rFonts w:ascii="IRNazanin" w:hAnsi="IRNazanin" w:eastAsia="IRNazanin"/>
          <w:color w:val="111111"/>
          <w:sz w:val="28"/>
          <w:sz w:val="28"/>
          <w:szCs w:val="28"/>
          <w:rtl w:val="true"/>
          <w:lang w:bidi="fa-IR"/>
        </w:rPr>
        <w:t>دشمن داشته است،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فَالعَشَرة الاُولی کُلَّها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 حدیث اول همگی دروغ است</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405" w:name="__RefHeading___Toc646780_2035185390"/>
      <w:bookmarkStart w:id="406" w:name="_Toc158"/>
      <w:bookmarkEnd w:id="405"/>
      <w:r>
        <w:rPr>
          <w:rtl w:val="true"/>
        </w:rPr>
        <w:t>نقد و بررسی</w:t>
      </w:r>
      <w:r>
        <w:rPr>
          <w:rtl w:val="true"/>
        </w:rPr>
        <w:t>:</w:t>
      </w:r>
      <w:bookmarkEnd w:id="406"/>
    </w:p>
    <w:p>
      <w:pPr>
        <w:pStyle w:val="BookText"/>
        <w:rPr/>
      </w:pPr>
      <w:r>
        <w:rPr>
          <w:rFonts w:ascii="IRNazanin" w:hAnsi="IRNazanin" w:eastAsia="IRNazanin"/>
          <w:color w:val="111111"/>
          <w:sz w:val="28"/>
          <w:sz w:val="28"/>
          <w:szCs w:val="28"/>
          <w:rtl w:val="true"/>
          <w:lang w:bidi="fa-IR"/>
        </w:rPr>
        <w:t>این حدیث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ام‌سلمه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علیا فقد احبنی ومن احبنی فقد احب‌الله ومن ابغض علیا فقد ابغضنی ومن ابغضنی فقد ابغض‌الله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گواهی می‌دهم که از رسول خدا صلی الله علیه و آله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به طور حتم مرا دوست داشته و هر کس مرا دوست بدارد، به طور حتم خدا را دوست داشته است و هر کس علی علیه السلام را دشمن بدارد به طور حتم مرا دشمن داشته و هر کس مرا دشمن بدارد، به طور قطع خدا 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هیثمی بعد از نقل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واسناده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حسن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حاکم نیشابوری نیز از سلمان نقل کرده که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علیّا فقداحبنی ومن ابغض علیا فقد ابغضنی</w:t>
      </w:r>
      <w:r>
        <w:rPr>
          <w:rFonts w:eastAsia="IRNazanin" w:cs="IRNazanin"/>
          <w:color w:val="111111"/>
          <w:sz w:val="28"/>
          <w:szCs w:val="28"/>
          <w:rtl w:val="true"/>
          <w:lang w:bidi="fa-IR"/>
        </w:rPr>
        <w:t>.</w:t>
      </w:r>
      <w:bookmarkStart w:id="407" w:name="pg4672_43715"/>
    </w:p>
    <w:p>
      <w:pPr>
        <w:pStyle w:val="BookText"/>
        <w:rPr/>
      </w:pPr>
      <w:bookmarkEnd w:id="407"/>
      <w:r>
        <w:rPr>
          <w:rFonts w:ascii="IRNazanin" w:hAnsi="IRNazanin" w:eastAsia="IRNazanin"/>
          <w:color w:val="111111"/>
          <w:sz w:val="28"/>
          <w:sz w:val="28"/>
          <w:szCs w:val="28"/>
          <w:rtl w:val="true"/>
          <w:lang w:bidi="fa-IR"/>
        </w:rPr>
        <w:t>از رسول خداصلی الله علیه وآله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داشته باشد مرا دوست داشته و هر کس علی علیه السلام را دشمن بدارد، مرا دشمن داشته است</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408" w:name="__RefHeading___Toc646782_2035185390"/>
      <w:bookmarkStart w:id="409" w:name="_Toc159"/>
      <w:bookmarkEnd w:id="408"/>
      <w:r>
        <w:rPr/>
        <w:t>16</w:t>
      </w:r>
      <w:r>
        <w:rPr>
          <w:rtl w:val="true"/>
        </w:rPr>
        <w:t xml:space="preserve">. </w:t>
      </w:r>
      <w:r>
        <w:rPr>
          <w:rtl w:val="true"/>
        </w:rPr>
        <w:t xml:space="preserve">تضعیف حدیث </w:t>
      </w:r>
      <w:r>
        <w:rPr>
          <w:rtl w:val="true"/>
        </w:rPr>
        <w:t>«</w:t>
      </w:r>
      <w:r>
        <w:rPr>
          <w:rtl w:val="true"/>
        </w:rPr>
        <w:t>قتال امیرالمؤمنین علیه السّلام با ناکثین و</w:t>
      </w:r>
      <w:r>
        <w:rPr>
          <w:rtl w:val="true"/>
        </w:rPr>
        <w:t xml:space="preserve">... </w:t>
      </w:r>
      <w:r>
        <w:rPr>
          <w:rtl w:val="true"/>
        </w:rPr>
        <w:t xml:space="preserve">به امر پیامبر صلی الله علیه و آله وسلم </w:t>
      </w:r>
      <w:r>
        <w:rPr>
          <w:rtl w:val="true"/>
        </w:rPr>
        <w:t>»</w:t>
      </w:r>
      <w:bookmarkEnd w:id="409"/>
    </w:p>
    <w:p>
      <w:pPr>
        <w:pStyle w:val="Heading5"/>
        <w:numPr>
          <w:ilvl w:val="4"/>
          <w:numId w:val="1"/>
        </w:numPr>
        <w:rPr/>
      </w:pPr>
      <w:bookmarkStart w:id="410" w:name="__RefHeading___Toc646784_2035185390"/>
      <w:bookmarkStart w:id="411" w:name="_Toc160"/>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رسول‌خداصلی الله علیه وآله، امیرالمؤمنین علیه السلام را از حوادثی که در آینده اتفاق افتاده آگاه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جنگ با ناکثین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ابن‌تیمیه در پی انکار حدیث برآمده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یروی فی الاربعین احادیث ضعیفة بل موضوعة عن ائمة الحدیث کقوله بقتال الناکثین والقاسطین والمارقین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ضعیف بلکه جعلی از امامان حدیث آورده است؛ همانند گفتار پیامبر در مورد جنگ باناکثین و قاسطین و مارقین</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412" w:name="__RefHeading___Toc646786_2035185390"/>
      <w:bookmarkStart w:id="413" w:name="_Toc161"/>
      <w:bookmarkEnd w:id="412"/>
      <w:r>
        <w:rPr>
          <w:rtl w:val="true"/>
        </w:rPr>
        <w:t>نقد و بررسی</w:t>
      </w:r>
      <w:r>
        <w:rPr>
          <w:rtl w:val="true"/>
        </w:rPr>
        <w:t>:</w:t>
      </w:r>
      <w:bookmarkEnd w:id="413"/>
    </w:p>
    <w:p>
      <w:pPr>
        <w:pStyle w:val="BookText"/>
        <w:rPr/>
      </w:pPr>
      <w:r>
        <w:rPr>
          <w:rFonts w:ascii="IRNazanin" w:hAnsi="IRNazanin" w:eastAsia="IRNazanin"/>
          <w:color w:val="111111"/>
          <w:sz w:val="28"/>
          <w:sz w:val="28"/>
          <w:szCs w:val="28"/>
          <w:rtl w:val="true"/>
          <w:lang w:bidi="fa-IR"/>
        </w:rPr>
        <w:t>این حدیث را ابن‌حجر در شرح صحیح بخاری آورده و در مقدمة آن تأکید کرده که آنچه در شرح حدیثی یا تتمه یا زیادتی برای حدیثی می‌آورد، صحیح یا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دربارة تضعیفات ابن‌تیمیه می‌گوید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رده کثیرا من الاحادیث الجیاد؛ یعنی الصحیح 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بسیاری از احادیث خوب یعنی صحیح و حسن را رد کرده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همچنین جنگ با ناکثین، قاسطین و مارقین، به دستور رسول خداصلی الله علیه وآله بود، اما ابن‌تیمیه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لم یکن قتاله یوم الجمل وصفین بأمر من النبی صلی الله علیه و آله وسلم  وإنّما کان رأیاً رآه</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جنگ علی علیه السلام در روز جمل و صفین به دستور</w:t>
      </w:r>
    </w:p>
    <w:p>
      <w:pPr>
        <w:pStyle w:val="BookText"/>
        <w:rPr/>
      </w:pPr>
      <w:r>
        <w:rPr>
          <w:rFonts w:ascii="IRNazanin" w:hAnsi="IRNazanin" w:eastAsia="IRNazanin"/>
          <w:color w:val="111111"/>
          <w:sz w:val="28"/>
          <w:sz w:val="28"/>
          <w:szCs w:val="28"/>
          <w:rtl w:val="true"/>
          <w:lang w:bidi="fa-IR"/>
        </w:rPr>
        <w:t>رسول خدا صلی الله علیه و آله وسلم  نبوده است؛ بلکه با رأی شخصی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روایات بسیاری در کتاب‌های اهل تسنن وجود دارد که رسول خداصلی الله علیه وآله به امام علی علیه السلام دستور داده بودند با آنها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أیوب الأنصاری فی خلافة عمر‌بن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وسلم ، علی‌بن أبی‌طالب بقتال الناکثین والقاسطین والمارقین</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ابوایوب انصاری در زمان خلافت عمربن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علی‌بن أبی‌طالب علیه السلام دستور داد که با ناکثین، قاسطین و مارقین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ابن‌کثیر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البدایهْ والنهایهْ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اسدالغابهْ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وآله بقتال الناکثین، والقاسطین،والمارقین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بقتال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من؟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علی‌بن أبی‌طالب، معه یقتل عمار بن یاسر</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ابوسعید خدری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 ما را به نبرد با ناکثین و قاسطین و مارقین،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می‌فرمایید با این گروه نبرد کنیم، اینان با چه کسی می‌جنگند؟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علی‌بن ابیطالب علیه السلام، و عمار هم با حمایتی که از علی علیه السّلام می‌کند،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خطیب بغدادی می‌نویسد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علقمة‌بن قیس والأسود‌بن یزید،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أیوب الأنصاری عند منصرفه من صفین،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أکرمک بنزول محمدصلی الله علیه وآله فی بیتک، وبمجئ ناقته، تفضلا من الله تعالی وإکراما لک،حتی أناخت ببابک دون الناس جمیعا، ثم جئت بسیفک علی عاتقک تضرب به أهل لا إله إلا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 الرائد لایکذب أهله، إن رسول الله صلی الله علیه وآله أمرنا بقتال ثلاثة مع علی، بقتال الناکثین والقاسطین والمارقین، فأما الناکثون فقد قاتلناهم، وهم أهل الجمل وطلحه والزبیر وأما القاسطون فهذا منصرفنا من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وعمرو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المارقون فهم أهل الطرفاوات وأهل السعیفات وأهل النخیلات وأهل النهروانات، والله ما أدری أین هم؟ ولکن لابد من قتالهم إن‌شاء‌الله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رسول الله صلی الله علیه وآله یقول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الفئه الباغیه، وأنت إذ ذاک مع الحق والحق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علیا قد سلک وادیا و سلک الناس کلهم وادیا غیره، فاسلک مع علی فإنه لن یدلیک فی</w:t>
      </w:r>
    </w:p>
    <w:p>
      <w:pPr>
        <w:pStyle w:val="BookText"/>
        <w:rPr/>
      </w:pPr>
      <w:r>
        <w:rPr>
          <w:rFonts w:ascii="IRNazanin" w:hAnsi="IRNazanin" w:eastAsia="IRNazanin"/>
          <w:color w:val="111111"/>
          <w:sz w:val="28"/>
          <w:sz w:val="28"/>
          <w:szCs w:val="28"/>
          <w:rtl w:val="true"/>
          <w:lang w:bidi="fa-IR"/>
        </w:rPr>
        <w:t>ردی، و لن یخرجک من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تقلد سیفا و أعان به علیا علیه السلام علی عدوه قلده الله یوم القیامة وشاحین من در، و من تقلدسیفا أعان به عدو علی علیه السلام قلده الله یوم القیامه و شاحین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حسبک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رحمک الله</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 و اسود نقل می‌کنند، هنگامی که ابوایوب از صفّین باز می‌گشت، به دیدارش شتافتم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مورد اکرام خود قرار داد که محمد صلی الله علیه و آله وسلم  به خانه‌ات قدم نهاد و ناقه‌اش کنار خانة تو به زمین نشست و این همه به سبب موقعیت ویژة تو بود و دیگران از این منزلت بی‌نصیب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توقع نبود که شمشیر روی گردن بگذاری و با آنهایی که خدا را به یکتایی می‌ستایند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نبرد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در پاسخ به این ضرب‌المثل متمسّک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الرائد</w:t>
      </w:r>
      <w:r>
        <w:rPr>
          <w:rStyle w:val="FootnoteAnchor"/>
          <w:rtl w:val="true"/>
        </w:rPr>
        <w:footnoteReference w:id="327"/>
      </w:r>
      <w:r>
        <w:rPr>
          <w:rFonts w:ascii="IRNazanin" w:hAnsi="IRNazanin" w:eastAsia="IRNazanin"/>
          <w:color w:val="111111"/>
          <w:sz w:val="28"/>
          <w:sz w:val="28"/>
          <w:szCs w:val="28"/>
          <w:rtl w:val="true"/>
          <w:lang w:bidi="fa-IR"/>
        </w:rPr>
        <w:t>لا یکذب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کاروان به اهل آن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پیغمبر اکرم صلی الله علیه و آله وسلم  به ما دستور داد با سه دسته از مردم که با علی علیه السلام جنگ می‌کنند،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ناکثین که پیروان طلحه و زبیر بودند و آتش جنگ جمل را دامن می‌زدند، نبرد کردیم؛ و با قاسطان هم که پیروان معاویه و عمرو عاص اند، نبرد کردیم؛ و اکنون از مبارزه با آنان برگشتیم؛ و با مارقان که در راه ها در انتظار ما هستند و در نخلستان ها و در کنار نهرها جای گرفته‌اند، نبرد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حاضر نمی‌دانم آنان در کجا به سر می‌برند؛ ولی به یاری خدا با آنها هم مبارزه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خطاب به عمّار،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بدکاران و ستمکاران تو را می‌کشند و تو در آن حال، به راه حق قدم گذاشته و حق هم همراه و حامی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مشاهده کنی که علی علیه السلام در راهی گام می‌نهد و دیگران به راه‌های دیگر قدم می‌گذارند، تو با علی علیه السلام همراه باش و همان راهی را بپیمای که او پیموده است؛ چرا که او هرگز به راه خلاف تو را نمی‌کشاند و از راه هدایت هم تو را بیرون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حمایت از علی علیه السلام و کشتن دشمنان او، شمشیر حمایل نماید، خدای تعالی در روز قیامت دو گردنبند از مروارید بر گردن او می‌آویزد و او را به این زینت الهی می‌آراید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شمشیر حمایل کند تا به دشمنان علی علیه السلام کمک کند و آنان را برای قتل علی علیه السلام اعانت نماید، در روز قیامت، خداوند دو گردنبند از آتش بر گردن او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ابوایوب تا اینجا به پایان رسید و ما به منظور تشویق و تأیید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برای تو کافی و بسنده است و آرزو می‌کنیم که خدا تو را به خاطر چنین مرامی که داری مورد رحمت و لطف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اهل تسنن هم آن را از رسول اکرم صلی الله علیه و آله وسلم  نقل کرده‌اند این است که جنگ علی علیه السلام،بر اساس تأویل قرآن بود؛ احمدبن حنبل، استاد بخاری و مسلم در مسندش می‌نویسد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إِسْمَاعِیلَ بْنِ رَجَاءٍ الزُّبَیدِی عَنْ أبِیهِ قَالَ سَمِعْتُ أبَا سَعِیدٍ الْخُدْرِی یقُولُ کُنَّا جُلُوسًا نَنْتَظِرُ رَسُولَ اللهِ صلی الله علیه وآله فَخَرَجَ عَلَینَا مِنْ بَعْضِ بُیوتِ نِسَائِهِ قَالَ فَقُمْنَا مَعَهُ فَانْقَطَعَتْ نَعْلُهُ فَتَخَلَّفَ عَلَیهَا عَلِی یخْصِفُهَا فَمَضَی رَسُولُ اللهِ صلی الله علیه وآله وَمَضَینَا مَعَهُ ثُمَّ قَامَ ینْتَظِرُهُ وَقُمْنَا مَعَهُ فَقَالَ إِنَّ مِنْکُمْ مَنْ یقَاتِلُ عَلَی</w:t>
      </w:r>
    </w:p>
    <w:p>
      <w:pPr>
        <w:pStyle w:val="BookText"/>
        <w:rPr/>
      </w:pPr>
      <w:r>
        <w:rPr>
          <w:rFonts w:ascii="Amiri" w:hAnsi="Amiri" w:eastAsia="Amiri" w:cs="Amiri"/>
          <w:color w:val="111111"/>
          <w:sz w:val="28"/>
          <w:sz w:val="28"/>
          <w:szCs w:val="28"/>
          <w:rtl w:val="true"/>
          <w:lang w:bidi="ar-SA"/>
        </w:rPr>
        <w:t>تَأْوِیلِ هَذَا الْقُرْآنِ کَمَا قَاتَلْتُ عَلی تَنْزِیلِهِ فَاسْتَشْرَفْنَا وَفِینَا أبُوبَکْرٍ وَعُمَرُ فَقَالَ لَا وَلَکِنَّهُ خَاصِفُ النَّعْلِ قَالَ فَجِئْنَا نُبَشِّرُهُ قَالَ وَکَأنَّهُ قَدْ سَمِعَهُ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اسماعیل، از پدرش از ابوسعید خدری نقل می‌کند که در انتظار تشریف‌فرمایی رسول اکرم صلی الله علیه وآله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پیغمبر اکرم صلی الله علیه وآله از خانة یکی از همسرانش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برخاستیم و به اتفاق آن حضرت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حرکت کردیم بند کفش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کفش را گرفت و به وصله‌زدن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حرکت خود ادامه داد و ما همه همراه آن حضرت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فاصله‌ای رسول خداصلی الله علیه وآله ایستاد و ما هم به پیروی از ایشان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منتظر آمدن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پیغمبر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یکی از شما برای تأویل قرآن می‌جنگد، همان‌طور که من برای تنزیل 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همان مردی هستیم که برای بیان تأویل قرآن می‌جنگیم؟ پیغمبر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کسی که کفش مرا وصله می‌زند، با تأویل قرآن با مخالفان نبرد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علی علیه السلام رفتیم تا او را به مأموریتی که در آینده خواهد داشت، مژده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به مژدة ما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موقعیت را از خود رسول اکرم صلی الله علیه وآله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بعد از نقل این حدیث می‌نویسد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احمد و إسناده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طریق أطول من هذه فی مناقب علی وکذلک أحادیث فیمن یقاتله</w:t>
      </w:r>
      <w:r>
        <w:rPr>
          <w:rFonts w:eastAsia="IRNazanin" w:cs="IRNazanin"/>
          <w:color w:val="111111"/>
          <w:sz w:val="28"/>
          <w:szCs w:val="28"/>
          <w:rtl w:val="true"/>
          <w:lang w:bidi="fa-IR"/>
        </w:rPr>
        <w:t>.</w:t>
      </w:r>
      <w:r>
        <w:rPr>
          <w:rStyle w:val="FootnoteAnchor"/>
          <w:rtl w:val="true"/>
        </w:rPr>
        <w:footnoteReference w:id="329"/>
      </w:r>
      <w:bookmarkStart w:id="414" w:name="pg4672_43726"/>
    </w:p>
    <w:p>
      <w:pPr>
        <w:pStyle w:val="BookText"/>
        <w:rPr/>
      </w:pPr>
      <w:bookmarkEnd w:id="414"/>
      <w:r>
        <w:rPr>
          <w:rFonts w:ascii="IRNazanin" w:hAnsi="IRNazanin" w:eastAsia="IRNazanin"/>
          <w:color w:val="111111"/>
          <w:sz w:val="28"/>
          <w:sz w:val="28"/>
          <w:szCs w:val="28"/>
          <w:rtl w:val="true"/>
          <w:lang w:bidi="fa-IR"/>
        </w:rPr>
        <w:t>احمدبن حنبل این روایت را نقل کرده است و سندش حسن است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طولانی‌تری نیز در فضائل امام علی علیه السلام نقل شده است و نیز احادیثی دربارة کسانی که با او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 رجاله رجال الصحیح غیر فطر بن خلیفه و هو ثقه</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این روایت را احمدبن حنبل نقل کرده است و راویان آن صحیح بخاری است، غیر از فطربن خلیفه که او نیز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این رابطه از رسول اکرم صلی الله علیه وآله نقل شده این است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علی را یاری نکند،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ابن‌عساکر به نقل از عمار یاسر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ستقاتلک الفئه الباغیه وأنت علی الحق، فمن لم ینصرک یومئذ فلیس منّی</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اسلام 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گروهی بدسیرت و از خدا بی‌خبر با تو نبرد می‌کنند و تو بر حقی؛ کسی که در آن روز به یاری تو قیام نکند، از امت من نیست</w:t>
      </w:r>
      <w:r>
        <w:rPr>
          <w:rFonts w:eastAsia="IRNazanin" w:cs="IRNazanin"/>
          <w:color w:val="111111"/>
          <w:sz w:val="28"/>
          <w:szCs w:val="28"/>
          <w:rtl w:val="true"/>
          <w:lang w:bidi="fa-IR"/>
        </w:rPr>
        <w:t>.</w:t>
      </w:r>
    </w:p>
    <w:p>
      <w:pPr>
        <w:pStyle w:val="Heading4"/>
        <w:numPr>
          <w:ilvl w:val="3"/>
          <w:numId w:val="1"/>
        </w:numPr>
        <w:rPr/>
      </w:pPr>
      <w:bookmarkStart w:id="415" w:name="__RefHeading___Toc646788_2035185390"/>
      <w:bookmarkStart w:id="416" w:name="_Toc162"/>
      <w:bookmarkEnd w:id="415"/>
      <w:r>
        <w:rPr/>
        <w:t>17</w:t>
      </w:r>
      <w:r>
        <w:rPr>
          <w:rtl w:val="true"/>
        </w:rPr>
        <w:t xml:space="preserve">. </w:t>
      </w:r>
      <w:r>
        <w:rPr>
          <w:rtl w:val="true"/>
        </w:rPr>
        <w:t xml:space="preserve">تضعیف دلالت آیة </w:t>
      </w:r>
      <w:r>
        <w:rPr>
          <w:rtl w:val="true"/>
        </w:rPr>
        <w:t>«</w:t>
      </w:r>
      <w:r>
        <w:rPr>
          <w:rtl w:val="true"/>
        </w:rPr>
        <w:t>ولایت</w:t>
      </w:r>
      <w:r>
        <w:rPr>
          <w:rtl w:val="true"/>
        </w:rPr>
        <w:t>»</w:t>
      </w:r>
      <w:bookmarkEnd w:id="416"/>
    </w:p>
    <w:p>
      <w:pPr>
        <w:pStyle w:val="Heading5"/>
        <w:numPr>
          <w:ilvl w:val="4"/>
          <w:numId w:val="1"/>
        </w:numPr>
        <w:rPr/>
      </w:pPr>
      <w:bookmarkStart w:id="417" w:name="__RefHeading___Toc646790_2035185390"/>
      <w:bookmarkStart w:id="418" w:name="_Toc163"/>
      <w:bookmarkEnd w:id="417"/>
      <w:r>
        <w:rPr>
          <w:rtl w:val="true"/>
        </w:rPr>
        <w:t>اشکال اول</w:t>
      </w:r>
      <w:r>
        <w:rPr>
          <w:rtl w:val="true"/>
        </w:rPr>
        <w:t>:</w:t>
      </w:r>
      <w:bookmarkEnd w:id="418"/>
    </w:p>
    <w:p>
      <w:pPr>
        <w:pStyle w:val="Heading6"/>
        <w:numPr>
          <w:ilvl w:val="5"/>
          <w:numId w:val="1"/>
        </w:numPr>
        <w:rPr/>
      </w:pPr>
      <w:bookmarkStart w:id="419" w:name="__RefHeading___Toc646792_2035185390"/>
      <w:bookmarkStart w:id="420" w:name="_Toc164"/>
      <w:bookmarkEnd w:id="419"/>
      <w:r>
        <w:rPr>
          <w:rtl w:val="true"/>
        </w:rPr>
        <w:t>اشاره</w:t>
      </w:r>
      <w:bookmarkEnd w:id="42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تیمیه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ءَامَنُواْ الَّذِینَ یقِیمُونَ الصَّلَوهَ</w:t>
      </w:r>
      <w:bookmarkStart w:id="421" w:name="pg4672_43728"/>
    </w:p>
    <w:p>
      <w:pPr>
        <w:pStyle w:val="BookText"/>
        <w:rPr/>
      </w:pPr>
      <w:bookmarkEnd w:id="421"/>
      <w:r>
        <w:rPr>
          <w:rFonts w:ascii="Amiri" w:hAnsi="Amiri" w:eastAsia="Amiri" w:cs="Amiri"/>
          <w:color w:val="111111"/>
          <w:sz w:val="28"/>
          <w:sz w:val="28"/>
          <w:szCs w:val="28"/>
          <w:rtl w:val="true"/>
          <w:lang w:bidi="ar-SA"/>
        </w:rPr>
        <w:t>وَیؤْتُونَ الزَّکَوةَ وَهُمْ رَاکِعُون</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را که در شأن امیرالمؤمنین علیه السلام ذکر شده است، دروغ می‌داند و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وضع بعض الکذابین حدیثا مفتری أن هذه الآیة نزلت فی علی لما تصدق بخاتمه فی الصلاة وهذا کذب بإجماع</w:t>
      </w:r>
    </w:p>
    <w:p>
      <w:pPr>
        <w:pStyle w:val="BookText"/>
        <w:rPr/>
      </w:pPr>
      <w:r>
        <w:rPr>
          <w:rFonts w:ascii="IRNazanin" w:hAnsi="IRNazanin" w:eastAsia="IRNazanin"/>
          <w:color w:val="111111"/>
          <w:sz w:val="28"/>
          <w:sz w:val="28"/>
          <w:szCs w:val="28"/>
          <w:rtl w:val="true"/>
          <w:lang w:bidi="fa-IR"/>
        </w:rPr>
        <w:t>أهل العلم بالنقل وکذبه بین من وجوه کثیرة</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برخی از دروغگویان، حدیثی دروغین جعل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علی علیه السلام در آن هنگام که انگشترش را در نماز به فقیر بخشید،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اتفاق دانشمندان حدیث دروغ است و دروغ بودن آن از راه‌های گوناگونی آشکار است</w:t>
      </w:r>
      <w:r>
        <w:rPr>
          <w:rFonts w:eastAsia="IRNazanin" w:cs="IRNazanin"/>
          <w:color w:val="111111"/>
          <w:sz w:val="28"/>
          <w:szCs w:val="28"/>
          <w:rtl w:val="true"/>
          <w:lang w:bidi="fa-IR"/>
        </w:rPr>
        <w:t>.</w:t>
      </w:r>
    </w:p>
    <w:p>
      <w:pPr>
        <w:pStyle w:val="Heading6"/>
        <w:numPr>
          <w:ilvl w:val="5"/>
          <w:numId w:val="1"/>
        </w:numPr>
        <w:rPr/>
      </w:pPr>
      <w:bookmarkStart w:id="422" w:name="__RefHeading___Toc646794_2035185390"/>
      <w:bookmarkStart w:id="423" w:name="_Toc165"/>
      <w:bookmarkEnd w:id="422"/>
      <w:r>
        <w:rPr>
          <w:rtl w:val="true"/>
        </w:rPr>
        <w:t>نقد و بررسی</w:t>
      </w:r>
      <w:r>
        <w:rPr>
          <w:rtl w:val="true"/>
        </w:rPr>
        <w:t>:</w:t>
      </w:r>
      <w:bookmarkEnd w:id="423"/>
    </w:p>
    <w:p>
      <w:pPr>
        <w:pStyle w:val="BookText"/>
        <w:rPr/>
      </w:pPr>
      <w:r>
        <w:rPr>
          <w:rFonts w:ascii="IRNazanin" w:hAnsi="IRNazanin" w:eastAsia="IRNazanin"/>
          <w:color w:val="111111"/>
          <w:sz w:val="28"/>
          <w:sz w:val="28"/>
          <w:szCs w:val="28"/>
          <w:rtl w:val="true"/>
          <w:lang w:bidi="fa-IR"/>
        </w:rPr>
        <w:t>حدیثی را که ابن‌تیمیه انکار کرده، محدثان زیر از ابن‌عباس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عبدبن حمید، ابن‌جریر طبری، ابوالشیخ، ابن‌مردویه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دیگری این حدیث را از مسلمه‌بن کهیل نقل کرده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ابی‌حاتم، و ابن‌عساکر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راویان دیگر این حدیث می توان افراد زیر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ثعلبی، خطیب بغدادی، ابن‌جوزی، محب طبری، هیثمی، 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حدیث در تفسیرهای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بغوی، نسفی، قرطبی، بیضاوی، ابوالسعود و شوکانی نیز آمده است</w:t>
      </w:r>
      <w:r>
        <w:rPr>
          <w:rFonts w:eastAsia="IRNazanin" w:cs="IRNazanin"/>
          <w:color w:val="111111"/>
          <w:sz w:val="28"/>
          <w:szCs w:val="28"/>
          <w:rtl w:val="true"/>
          <w:lang w:bidi="fa-IR"/>
        </w:rPr>
        <w:t>.</w:t>
      </w:r>
      <w:bookmarkStart w:id="424" w:name="pg4672_43729"/>
    </w:p>
    <w:p>
      <w:pPr>
        <w:pStyle w:val="BookText"/>
        <w:rPr/>
      </w:pPr>
      <w:bookmarkEnd w:id="424"/>
      <w:r>
        <w:rPr>
          <w:rFonts w:ascii="IRNazanin" w:hAnsi="IRNazanin" w:eastAsia="IRNazanin"/>
          <w:color w:val="111111"/>
          <w:sz w:val="28"/>
          <w:sz w:val="28"/>
          <w:szCs w:val="28"/>
          <w:rtl w:val="true"/>
          <w:lang w:bidi="fa-IR"/>
        </w:rPr>
        <w:t>آلوسی حنفی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محدثان برآنند که این آیه دربارة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در این‌باره اشعاری را سروده است و آن شعرها را ذکر می کند</w:t>
      </w:r>
      <w:r>
        <w:rPr>
          <w:rFonts w:eastAsia="IRNazanin" w:cs="IRNazanin"/>
          <w:color w:val="111111"/>
          <w:sz w:val="28"/>
          <w:szCs w:val="28"/>
          <w:rtl w:val="true"/>
          <w:lang w:bidi="fa-IR"/>
        </w:rPr>
        <w:t>.</w:t>
      </w:r>
      <w:r>
        <w:rPr>
          <w:rStyle w:val="FootnoteAnchor"/>
          <w:rtl w:val="true"/>
        </w:rPr>
        <w:footnoteReference w:id="334"/>
      </w:r>
    </w:p>
    <w:p>
      <w:pPr>
        <w:pStyle w:val="Heading6"/>
        <w:numPr>
          <w:ilvl w:val="5"/>
          <w:numId w:val="1"/>
        </w:numPr>
        <w:rPr/>
      </w:pPr>
      <w:bookmarkStart w:id="425" w:name="__RefHeading___Toc646796_2035185390"/>
      <w:bookmarkStart w:id="426" w:name="_Toc166"/>
      <w:bookmarkEnd w:id="425"/>
      <w:r>
        <w:rPr>
          <w:rtl w:val="true"/>
        </w:rPr>
        <w:t>اعتراف علمای اهل تسنن درباره تفسیر این آیه</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عضدالدین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کتاب‌های عقایدی اهل تسنن به شمار می‌رود،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وأجمع أئمّة التفسیر أنّ المراد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پیشوایان تفسیر اجماع دارند بر این‌که این آیه دربارة امام علی علیه السلام نازل شده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سعدالدین تفتازانی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باتفاق المفسّرین فی علی‌بن أبی‌طالب حین أعطی السائل خاتمه وهو راکع فی صلاته وکلمة إنما للحصر بشهادة النقل والاستعمال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اتفاق مفسّران در حق علی‌بن أبی‌طالب علیه السلام، زمانی که در حال رکوع نماز، انگشترش را به سائل داد، نازل شده است</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از شخصیت‌های کم‌نظیر اهل تسنن، اجماع علمای تفسیر را نقل می‌کنند، ولی هیچ مطلبی در ردّ آن بیان نمی‌کنند و این نشانگر این است که مضمون اجماع برای آنان ثابت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شهاب‌الدین آلوسی در تفسیر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 الاخباریین علی انها نزلت فی علی کرم الله تعالی وجهه</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اغلب اخباری‌ها بر این عقیده هستند که این آیه درباره علی کرم الله تعالی وجهه،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معظم المحدثین نزلت فی علی کرم‌الله تعالی وجهه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بیشتر محدثین درباره علی کرم الله تعالی وجهه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همین تصریحات برای اثبات مطلب کفایت می‌کند؛ اما در عین حال روایاتی که در این زمینه از زبان علمای اهل تسنن نقل شده است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جصاص در تفسیر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مجاهد والسدی وأبی‌جعفر وعتبة بن أبی‌حکیم أنها نزلت فی علی‌بن أبی‌طالب علیه السلام حین تصدق بخاتمه وهو راکع</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مجاهد و سدی و أبی جعفر و عتبهْ بن أبی حکیم نقل شده که این آیه درباره علی‌بن ابی‌طالب علیه السلام زمانی که در رکوع، انگشترش را صدقه داد،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شجری جرجانی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بیش از ده سند برای این روایت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أبوبکر محمدبن علی بن أحمد الجورذانی المقرئ بقراءتی علیه بأصفهان، قال أخبرنا أبومسلم عبدالرحمن بن شهدل المدینی، قال أخبرنا أحمدبن محمد بن سعید الکوفی، قال أخبرنا أحمدبن الحسن‌بن سعید أبوعبدالله، قال حدثنا أبی، قال حدثنا حصین بن مخارق، عن الحسن‌بن زید ابن الحسن عن أبیه عن آبائه، عن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تصدق بخاتمه وهو راکع، فنزلت فیه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قال حدثنا حصین بن مخارق عن عبدالصمد عن أبیه عن ابن‌عباس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قال حدثنا حصین‌بن مخارق عن عمرو بن خالد عن الامام الشهید أبی‌الحسین زید بن علی، عن آبائه عن علی علیه السلام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حصین بن مخارق، عن أبی‌الجارود، عن محمد وزید ابنی علی عن آبائهما أنها نزلت فی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قال حدثنا حصین عن هارون بن سعید عن محمد بن عبید الله الرافعی عن أبیه عن جده عن أبی‌رافع أنها نزلت فی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قال حدثنا حصین بن مخارق عن سعید بن طریف عن الأصبغ عن علی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قال حدثنا حصین بن مخارق، عن أبی‌حمزة عن علی بن الحسین، وأبی‌جعفر مثله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قال حدثنا حصین، عن عبدالوهاب عن مجاهد، عن أبیه عن ابن‌عباس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أخبرنا أبوأحمد محمد بن علی بن محمد المکفوف المؤدب بقرائتی علیه بأصفهان، قال أخبرنا أبومحمد عبدالله بن محمد بن جعفر بن حیان، قال حدثنا الحسن بن محمد بن أبی‌هریرة، قال حدثنا أحمد بن یحیی بن زهیر التستری وعبدالرحمن بن أحمد الزهری، قالا حدثنا أحمد بن منصور، قال حدثنا عبدالرزاق عن عبدالوهاب بن مجاهد عن أبیه عن ابن‌عباس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فی علی‌ابن أبی‌طالب علیه السلام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 دمشقی سلفی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أبی‌صالح عن ابن‌عباس قال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إلی‌المسجد والناس یصلون بین راکع وساجد وقائم وقاعد وإذا مسکین یسأل فدخل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أحد شیئأً؟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الرجل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أعطاکه؟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رسول الله صلی الله علیه و آله وسلم  عند ذلک وهو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یتول‌الله ورسوله والذین آمنوا فإن حزب‌الله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لا یقدح به</w:t>
      </w:r>
      <w:r>
        <w:rPr>
          <w:rFonts w:eastAsia="IRNazanin" w:cs="IRNazanin"/>
          <w:color w:val="111111"/>
          <w:sz w:val="28"/>
          <w:szCs w:val="28"/>
          <w:rtl w:val="true"/>
          <w:lang w:bidi="fa-IR"/>
        </w:rPr>
        <w:t>.</w:t>
      </w:r>
      <w:r>
        <w:rPr>
          <w:rStyle w:val="FootnoteAnchor"/>
          <w:rtl w:val="true"/>
        </w:rPr>
        <w:footnoteReference w:id="34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صالح، 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به سوی مسجد خارج شدند در حالی که مردم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در رکوع و سجود بودند و برخی ایستاده و برخی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مسکینی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چیزی به تو عطا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عرضه داشت آن مردی که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حالتی</w:t>
      </w:r>
    </w:p>
    <w:p>
      <w:pPr>
        <w:pStyle w:val="BookText"/>
        <w:rPr/>
      </w:pPr>
      <w:r>
        <w:rPr>
          <w:rFonts w:ascii="IRNazanin" w:hAnsi="IRNazanin" w:eastAsia="IRNazanin"/>
          <w:color w:val="111111"/>
          <w:sz w:val="28"/>
          <w:sz w:val="28"/>
          <w:szCs w:val="28"/>
          <w:rtl w:val="true"/>
          <w:lang w:bidi="fa-IR"/>
        </w:rPr>
        <w:t>به تو عطا کرده؟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علی‌بن ابیطالب بود پس رسول خدا در این هنگام تکبیر گفتند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از خدا و رسول خدا و مؤمنان روی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حزب خداوند پیروز و غالب است و به این سلسله سند قدح و خدشه‌ای نمی‌توان وارد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قرطبی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علی‌بن أبی‌طالب علیه السلام وقاله مجاهد والسدی وحملهم علی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و ذلک أن سائلاً سأل فی مسجد رسول الله صلی الله علیه و آله وسلم ، فلم یعطه أحد شیئا وکان علی فی الصلاة فی الرکوع و فی یمینه خاتم فأشار إلی السائل بیده حتی أخذه</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روایت دیگری نقل شده که این آیه در شأن حضرت علی‌بن ابیطالب نازل شده است و مجاهد و سدی نیز همین نظر را داشته‌اند و بر این آیه شریفه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دوم می‌باشد، و داستان شأن نزول هم از این اقرار است در مسجد پیامبر سائلی طلب کمک کرد هیچ کس به او کمک نکرد در این موقع حضرت علی نماز می‌خواند و در حال رکوع بودن در دست چپ ایشان انگشتری بود به سائل اشاره کرد تا او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دربارة این آیه می‌نویسد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أخرج الطبرانی فی الأوسط بسند فیه مجاهیل عن عمار بن یاسر قال وقف علی علی‌بن أبی‌طالب سائل و هو</w:t>
      </w:r>
    </w:p>
    <w:p>
      <w:pPr>
        <w:pStyle w:val="BookText"/>
        <w:rPr/>
      </w:pPr>
      <w:r>
        <w:rPr>
          <w:rFonts w:ascii="IRNazanin" w:hAnsi="IRNazanin" w:eastAsia="IRNazanin"/>
          <w:color w:val="111111"/>
          <w:sz w:val="28"/>
          <w:sz w:val="28"/>
          <w:szCs w:val="28"/>
          <w:rtl w:val="true"/>
          <w:lang w:bidi="fa-IR"/>
        </w:rPr>
        <w:t xml:space="preserve">راکع فی تطوع فنزع خاتمه فأعطاه السائل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 له شاهد قال عبدالرازق حدثنا عبدالوهاب بن مجاهد عن أبیه عن 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 نزلت فی علی‌بن أبی‌طالب وروی ابن‌مردویه عن وجه آخر عن ابن‌عباس مثله وأخرج أیضا عن علی مثله وأخرج ابن‌جریر عن مجاهد وابن أبی‌حاتم عن سلمة بن کهیل مثله فهذه شواهد یقوی بعضها بعضا</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طبرانی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معجم الاوسط با سند از مجاهیل بن عمار بن یاسر نقل کرده که سائلی در کنار حضرت علی قرار گرفت، آن حضرت در رکوع بودند، پس انگشترشان را بیرون آوردند به سائل دادند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شواهدی بر این موضوع وجود داشت که عبد الرزاق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مجاهد از پدرش و او از ابن عباس نقل کرده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مزبور در کتب اهل تسنن نقل شده است، اما چگونه ابن‌تیمیه منکر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کنیم که سند همة روایات ضعیف است، اما با مبنای ابن‌تیمیه، نزول این آیه دربارة امیرالمؤمنین قطعی است، چون ابن‌تیمیه دربارة روایتی که با چندین سند نقل شده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الطرق وکثرتها یقوی بعضها بعضا حتی قد یحصل العلم بها ولو کان الناقلون فجارا فساقا فکیف إذا کانوا علماء عدولا ولکن کثر فی حدیثهم الغلط</w:t>
      </w:r>
      <w:r>
        <w:rPr>
          <w:rFonts w:eastAsia="IRNazanin" w:cs="IRNazanin"/>
          <w:color w:val="111111"/>
          <w:sz w:val="28"/>
          <w:szCs w:val="28"/>
          <w:rtl w:val="true"/>
          <w:lang w:bidi="fa-IR"/>
        </w:rPr>
        <w:t>.</w:t>
      </w:r>
      <w:bookmarkStart w:id="427" w:name="pg4672_43742"/>
    </w:p>
    <w:p>
      <w:pPr>
        <w:pStyle w:val="BookText"/>
        <w:rPr/>
      </w:pPr>
      <w:bookmarkEnd w:id="427"/>
      <w:r>
        <w:rPr>
          <w:rFonts w:ascii="IRNazanin" w:hAnsi="IRNazanin" w:eastAsia="IRNazanin"/>
          <w:color w:val="111111"/>
          <w:sz w:val="28"/>
          <w:sz w:val="28"/>
          <w:szCs w:val="28"/>
          <w:rtl w:val="true"/>
          <w:lang w:bidi="fa-IR"/>
        </w:rPr>
        <w:t>زیادی و تعدد راه‌های نقل حدیث، برخی دیگر را تقویت می‌کند که خود زمینة علم به آن را فراهم می‌کند؛ اگرچه راویان آن فاسق و فاجر باشند؛ حال چگونه خواهد بود حال حدیثی که تمام راویان آن افراد عادلی باشند ولی خطا و اشتباه هم در نقل‌شان فراوان باشد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428" w:name="__RefHeading___Toc646798_2035185390"/>
      <w:bookmarkStart w:id="429" w:name="_Toc167"/>
      <w:bookmarkEnd w:id="428"/>
      <w:r>
        <w:rPr>
          <w:rtl w:val="true"/>
        </w:rPr>
        <w:t>اشکال دوم</w:t>
      </w:r>
      <w:r>
        <w:rPr>
          <w:rtl w:val="true"/>
        </w:rPr>
        <w:t>:</w:t>
      </w:r>
      <w:bookmarkEnd w:id="429"/>
    </w:p>
    <w:p>
      <w:pPr>
        <w:pStyle w:val="Heading6"/>
        <w:numPr>
          <w:ilvl w:val="5"/>
          <w:numId w:val="1"/>
        </w:numPr>
        <w:rPr/>
      </w:pPr>
      <w:bookmarkStart w:id="430" w:name="__RefHeading___Toc646800_2035185390"/>
      <w:bookmarkStart w:id="431" w:name="_Toc168"/>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ابن‌تیمیه اشکال دیگری بر آیه می کند و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الکلام فی سیاق النهی عن موالاة الکفار والأمر بموالاة المؤمنین کما یدل علیه سیاق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فی الولایته التی هی ضد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دربارة نهی ولایت کفار و امر به ولایت مؤمنان است، همان‌گونه که سیاق کلام دلالت بر این دارد و جز این نیست که این درباره ولایتی است که ضد عداوت می‌باشد</w:t>
      </w:r>
      <w:r>
        <w:rPr>
          <w:rFonts w:eastAsia="IRNazanin" w:cs="IRNazanin"/>
          <w:color w:val="111111"/>
          <w:sz w:val="28"/>
          <w:szCs w:val="28"/>
          <w:rtl w:val="true"/>
          <w:lang w:bidi="fa-IR"/>
        </w:rPr>
        <w:t>.</w:t>
      </w:r>
      <w:r>
        <w:rPr>
          <w:rStyle w:val="FootnoteAnchor"/>
          <w:rtl w:val="true"/>
        </w:rPr>
        <w:footnoteReference w:id="345"/>
      </w:r>
    </w:p>
    <w:p>
      <w:pPr>
        <w:pStyle w:val="Heading6"/>
        <w:numPr>
          <w:ilvl w:val="5"/>
          <w:numId w:val="1"/>
        </w:numPr>
        <w:rPr/>
      </w:pPr>
      <w:bookmarkStart w:id="432" w:name="__RefHeading___Toc646802_2035185390"/>
      <w:bookmarkStart w:id="433" w:name="_Toc169"/>
      <w:bookmarkEnd w:id="432"/>
      <w:r>
        <w:rPr>
          <w:rtl w:val="true"/>
        </w:rPr>
        <w:t>نقد و بررسی</w:t>
      </w:r>
      <w:r>
        <w:rPr>
          <w:rtl w:val="true"/>
        </w:rPr>
        <w:t>:</w:t>
      </w:r>
      <w:bookmarkEnd w:id="43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لغت‌شناسان برای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از جمله؛ نصرت،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کرده‌اند؛ اما معنای حقیقی آن چیزی جز سرپرستی، سلطنت و اولویت به تصرف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کلمات لغت‌شناسان را در این‌باره نقل کرده و سپس معنای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کسانی که در عصر رسول‌خدا صلی الله علیه و آله وسلم  می‌زیسته اند، بیان می‌کنیم</w:t>
      </w:r>
      <w:r>
        <w:rPr>
          <w:rFonts w:eastAsia="IRNazanin" w:cs="IRNazanin"/>
          <w:color w:val="111111"/>
          <w:sz w:val="28"/>
          <w:szCs w:val="28"/>
          <w:rtl w:val="true"/>
          <w:lang w:bidi="fa-IR"/>
        </w:rPr>
        <w:t>:</w:t>
      </w:r>
      <w:bookmarkStart w:id="434" w:name="pg4672_43744"/>
    </w:p>
    <w:p>
      <w:pPr>
        <w:pStyle w:val="Heading6"/>
        <w:numPr>
          <w:ilvl w:val="5"/>
          <w:numId w:val="1"/>
        </w:numPr>
        <w:rPr/>
      </w:pPr>
      <w:bookmarkStart w:id="435" w:name="__RefHeading___Toc646804_2035185390"/>
      <w:bookmarkStart w:id="436" w:name="_Toc170"/>
      <w:bookmarkEnd w:id="434"/>
      <w:bookmarkEnd w:id="435"/>
      <w:r>
        <w:rPr>
          <w:rtl w:val="true"/>
        </w:rPr>
        <w:t>«</w:t>
      </w:r>
      <w:r>
        <w:rPr>
          <w:rtl w:val="true"/>
        </w:rPr>
        <w:t>ولی</w:t>
      </w:r>
      <w:r>
        <w:rPr>
          <w:rtl w:val="true"/>
        </w:rPr>
        <w:t xml:space="preserve">» </w:t>
      </w:r>
      <w:r>
        <w:rPr>
          <w:rtl w:val="true"/>
        </w:rPr>
        <w:t>در لغت</w:t>
      </w:r>
      <w:bookmarkEnd w:id="436"/>
    </w:p>
    <w:p>
      <w:pPr>
        <w:pStyle w:val="Heading6"/>
        <w:numPr>
          <w:ilvl w:val="5"/>
          <w:numId w:val="1"/>
        </w:numPr>
        <w:rPr/>
      </w:pPr>
      <w:bookmarkStart w:id="437" w:name="__RefHeading___Toc646806_2035185390"/>
      <w:bookmarkStart w:id="438" w:name="_Toc171"/>
      <w:bookmarkEnd w:id="437"/>
      <w:r>
        <w:rPr>
          <w:rtl w:val="true"/>
        </w:rPr>
        <w:t>اشاره</w:t>
      </w:r>
      <w:bookmarkEnd w:id="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دربارة معنای لغوی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 والتوالی أن یحصل شیئان فصاعداً حصولاً لیس بینهما ما لیس منهما، ویستعار ذلک للقرب من حیث المکان ومن حیث النسبة ومن حیث الدین ومن حیث الصداقة والنصرة والاعتقاد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 الولایة نحو الدلالة والدلالة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و توالی این است که دو چیز یا بیشتر به گونه‌ای حاصل یابند که بین آنها چیزی که از آنها نیست، نباشد که برای قرب و نزدیکی از جهت مکان و نسبت و دین و صداقت و یاری و اعتقاد، عاریه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نصرت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سرپرستی به کار می‌رود و گفته شده که معنای هر دو یکی است و حقیقت آن، همان سرپرستی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نیز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أسمائه عزوجل الوالی وهو مالک الأشیاء جمیعها المتصرف فیها وکأن الولایة تشعر بالتدبیر والقدرة والفعل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اسماء خدای عزوجل، والی است که به معنای مالک همه چیز بودن و تصرف در آنها است و گویا ولایت اشاره و دلالت بر تدبیر و قدرت و انجام کاری دارد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المرأة الذی یلی عقد النکاح علیها ولا یدعها تستبد بعقد النکاح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زن کسی است که عقد نکاح به عهده اوست و زن در این امر رها گذاشته نمی‌شود، که دیگران با عقد نکاح در حق او استبداد نمایند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الوالی، وکل من ولی أمر أحد فهو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والولی هو الذی له النصرة و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والولی الذی یدبر الأمر،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ولی المرأة إذا کان یرید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إلیه المطالبة بالقود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والسلطان ولی أمر الرعیة، ومنه قول الکمیت فی حق علی بن أبی‌طالب، ونعم ولی الأمر بعد ولیه ومنتجع التقوی ونعم المقرّب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حاکم است و هر کسی که امر فردی دیگر را به عهده دارد او ولی آن کس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دیگری را یاری و کمک می‌کند، ولی به معنای کسی است که تدبیر و ادارة امور می‌کند؛ مثل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ولی زن است زمانی که قصد داشته باشد او را به عقدکسی دربیاورد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حق مطالبة قصاص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ولی امر رعیت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معناست کلام کمیت در حق علی 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ولی امر هستی بعد از ولی و مرکز تقوی و بهترین مقرب هستی</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از مطالب فوق به دست می آید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سلطنت و ولایت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جواب اشکال ابن‌تیمیه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ولی همانند مولی یک معنی بیش‌تر نیست و سایر معانی، موارد و متعلق‌های این لفظ به‌شمار می‌روند نه معانی آن؛ زیرا معنی ولی همان اولی است و اگر به دوست، ولی می‌گویند، برای این است که دوست اولی به این است که حقوق دوست را رعایت کند،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به خاطر این است که او اولی به این است که پیمان دفاعی خود را رعایت نماید، اگر به آزادکننده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می‌گویند به خاطر این است که او اولی به این است که به بندة خود احسان ونیکی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مولی به معنای محب، دوست، ناصر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بتوان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شما تنها خدا، رسول و الذین آمنوا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نباید با آیات دیگر قرآن کریم تعارض پیدا کند؛ در حالی‌که با دیگر آیات قرآن متعارض می‌شود، مثل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 أقْرَبَهُمْ مَوَدَّةً لِلَّذِینَ آمَنُوا الَّذِینَ قَالُوا إِنَّا نَصَارَی ذَلِکَ بِأنَّ مِنْهُمْ قِسِّیسِینَ وَرُهْبَانًا وَأنَّهُمْ لَا یَسْتَکْبِرُونَ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قطعاً کسانی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مردم در دوستی با مؤمنان خواهی یافت؛ زیرا برخی از آنان دانشمندان و رهبانانی هستند که تکبر نمی‌ورزند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نجاشی نازل شده است که در این آیه، خداوند نصارا را دوست</w:t>
      </w:r>
      <w:bookmarkStart w:id="439" w:name="pg4672_43749"/>
    </w:p>
    <w:p>
      <w:pPr>
        <w:pStyle w:val="BookText"/>
        <w:rPr/>
      </w:pPr>
      <w:bookmarkEnd w:id="439"/>
      <w:r>
        <w:rPr>
          <w:rFonts w:ascii="IRNazanin" w:hAnsi="IRNazanin" w:eastAsia="IRNazanin"/>
          <w:color w:val="111111"/>
          <w:sz w:val="28"/>
          <w:sz w:val="28"/>
          <w:szCs w:val="28"/>
          <w:rtl w:val="true"/>
          <w:lang w:bidi="fa-IR"/>
        </w:rPr>
        <w:t>و محبّ مؤمنین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به معنای دوست باشد، تعارض پیش می‌آید، زیرا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شما فقط خدا،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آیة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دوست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تعارضی است آشکار و کلام خداوند منزه است از این‌که با یکدیگر تعارض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تعارض به این است که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و آیة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مائده را به معنای محب و دوست،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مراجعه به تاریخچة این لغت و به کارگیری آن در عصر صحابه می‌بینیم که صحابه، همواره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سرپرستی و حکومت معنا کرده‌اند و در خطبه 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کرده‌اند و وقتی برای خود جانشین انتخاب می‌نمودند و یا شخصی را به حکومت یک منطقه‌ای نصب می‌کردند، به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در حکم او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w:t>
      </w:r>
    </w:p>
    <w:p>
      <w:pPr>
        <w:pStyle w:val="BookText"/>
        <w:rPr/>
      </w:pPr>
      <w:r>
        <w:rPr>
          <w:rFonts w:ascii="IRNazanin" w:hAnsi="IRNazanin" w:eastAsia="IRNazanin"/>
          <w:color w:val="111111"/>
          <w:sz w:val="28"/>
          <w:sz w:val="28"/>
          <w:szCs w:val="28"/>
          <w:rtl w:val="true"/>
          <w:lang w:bidi="fa-IR"/>
        </w:rPr>
        <w:t>می‌کردند که به آن اشاره می‌کنیم</w:t>
      </w:r>
      <w:r>
        <w:rPr>
          <w:rFonts w:eastAsia="IRNazanin" w:cs="IRNazanin"/>
          <w:color w:val="111111"/>
          <w:sz w:val="28"/>
          <w:szCs w:val="28"/>
          <w:rtl w:val="true"/>
          <w:lang w:bidi="fa-IR"/>
        </w:rPr>
        <w:t>:</w:t>
      </w:r>
    </w:p>
    <w:p>
      <w:pPr>
        <w:pStyle w:val="Heading6"/>
        <w:numPr>
          <w:ilvl w:val="5"/>
          <w:numId w:val="1"/>
        </w:numPr>
        <w:rPr/>
      </w:pPr>
      <w:bookmarkStart w:id="440" w:name="__RefHeading___Toc646808_2035185390"/>
      <w:bookmarkStart w:id="441" w:name="_Toc172"/>
      <w:bookmarkEnd w:id="440"/>
      <w:r>
        <w:rPr>
          <w:rtl w:val="true"/>
        </w:rPr>
        <w:t xml:space="preserve">کاربرد </w:t>
      </w:r>
      <w:r>
        <w:rPr>
          <w:rtl w:val="true"/>
        </w:rPr>
        <w:t>«</w:t>
      </w:r>
      <w:r>
        <w:rPr>
          <w:rtl w:val="true"/>
        </w:rPr>
        <w:t>ولی</w:t>
      </w:r>
      <w:r>
        <w:rPr>
          <w:rtl w:val="true"/>
        </w:rPr>
        <w:t xml:space="preserve">» </w:t>
      </w:r>
      <w:r>
        <w:rPr>
          <w:rtl w:val="true"/>
        </w:rPr>
        <w:t>به وسیله‌ی ابوبکر</w:t>
      </w:r>
      <w:bookmarkEnd w:id="441"/>
    </w:p>
    <w:p>
      <w:pPr>
        <w:pStyle w:val="BookText"/>
        <w:rPr/>
      </w:pPr>
      <w:r>
        <w:rPr>
          <w:rFonts w:ascii="IRNazanin" w:hAnsi="IRNazanin" w:eastAsia="IRNazanin"/>
          <w:color w:val="111111"/>
          <w:sz w:val="28"/>
          <w:sz w:val="28"/>
          <w:szCs w:val="28"/>
          <w:rtl w:val="true"/>
          <w:lang w:bidi="fa-IR"/>
        </w:rPr>
        <w:t xml:space="preserve">وی بعد از به خلافت رسیدن، در خطبه هایی که برای صحابه ایراد کرده، با استفاده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ابن‌قتیبه دینوری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و ابن‌کثیر در تاریخ‌شان و بسیاری دیگر از بزرگان اهل تسنن، نخستین خطبة ابوبکر را این‌گونه نقل کرده‌اند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ولی أبوبکر، خطب الناس فحمدالله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فقد ولیتکم ولستُ بخیرکم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ابوبکر به خلافت رسید برای مردم سخنرانی کرد و پس از حمد و ثنای الهی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رهبر شما شده‌ام؛ ولی بهترین شما نیستم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ابن‌کثیر دمشقی، بعد از نقل این خطبه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إسناد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ابن‌قتیبه دینوری، یعقوبی و أبوسعد الآبی، نقل می‌کنند که خلیفة اول خطبه‌ای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فحمدالله أبوبکر وأثنی علیه ثم قال إن‌الله بعث محمداً صلی الله علیه و آله وسلم  نبیاً وللمؤمنین ولیا فمنّ الله تعالی بمقامه بین أظهرنا حتی اختار له الله ما عنده فخلی علی الناس أمرهم لیختاروا لأنفسهم فی مصلحتهم متفقین غیر مختلفین فاختارونی علیهم والیاً ولأمورهم راعیاً وما أخاف بعون‌الله وهناً ولا حیرةً ولا جبناً وما توفیقی إلا بالله العلی العظیم علیه توکلت وإلیه أنیب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وسلم  را پیامبر و سرپرست و پیشوای مؤمنان قرار داد و به وجود او بر ما منت گذاشت تا آن‌که او را نزد خودش خواند، مردم را آزاد گذاشت تا خودشان بر اساس مصلحت‌ها پیشوا برگزینند؛ پس مرا به سرپرستی برگزیدند، به یاری خدا نه از چیزی می‌ترسم و نه احساس سرگردانی می‌کنم</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از بزرگان اهل تسنن، خطبة دیگری را از خلیفة دوم نقل کرده‌اند که پس از به خلافت رسیدن، آن را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بویع أبوبکر قام خطیباً فلا والله ما خطب خطبته أحد بعد فحمدالله وأثنی علیه ثم قال أما بعد فإنی ولّیت هذا الأمر وأنا له کاره ووالله لوددت أن بعضکم کفانیه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 ابوبکر بیعت شد، خطبه‌ای خواند که به خدا سوگند بعد از او چنین خطبه‌ای خوانده نشد،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امر رهبری شما برگزیده شدم؛ ولی از آن خشنود نیستم، دوست داشتم یکی از شما این مسؤولیت را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ابوبکر به فرماندهان سپاه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وَلَّیْتُ علیکم عمرَ ولم آلُ نَفْسِی وَلا المُسْلِمین خیرا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عمر را بر شما جانشین قرار دادم و در این کار جز خیرخواهی برای اهلم و مسلمین نخواستم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این قضیه را این چنین نقل می‌کند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وصعد أبوبکر المنبر عند ولایته الأمر فجلس دون مجلس رسول‌الله بمرقاة ثم حمدالله وأثنی علیه وقال إنی ولیت علیکم ولست بخیرکم فإن استقمت فاتبعونی وإن زغت فقومونی</w:t>
      </w:r>
      <w:r>
        <w:rPr>
          <w:rFonts w:eastAsia="IRNazanin" w:cs="IRNazanin"/>
          <w:color w:val="111111"/>
          <w:sz w:val="28"/>
          <w:szCs w:val="28"/>
          <w:rtl w:val="true"/>
          <w:lang w:bidi="fa-IR"/>
        </w:rPr>
        <w:t>.</w:t>
      </w:r>
      <w:r>
        <w:rPr>
          <w:rStyle w:val="FootnoteAnchor"/>
          <w:rtl w:val="true"/>
        </w:rPr>
        <w:footnoteReference w:id="355"/>
      </w:r>
      <w:bookmarkStart w:id="442" w:name="pg4672_43756"/>
    </w:p>
    <w:p>
      <w:pPr>
        <w:pStyle w:val="BookText"/>
        <w:rPr/>
      </w:pPr>
      <w:bookmarkEnd w:id="442"/>
      <w:r>
        <w:rPr>
          <w:rFonts w:ascii="IRNazanin" w:hAnsi="IRNazanin" w:eastAsia="IRNazanin"/>
          <w:color w:val="111111"/>
          <w:sz w:val="28"/>
          <w:sz w:val="28"/>
          <w:szCs w:val="28"/>
          <w:rtl w:val="true"/>
          <w:lang w:bidi="fa-IR"/>
        </w:rPr>
        <w:t>ابوبکر موقعی که به عنوان خلیفه انتخاب شده بود روی منبر رسول خدا رفت و پس از حمد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سرپرست بر شما گمارده شدم در حالی که از شما بهتر نیستم پس اگر درست عمل کردم، از من پیروی کنید و اگر اشتباه نمودم مرا ارشاد کنید</w:t>
      </w:r>
      <w:r>
        <w:rPr>
          <w:rFonts w:eastAsia="IRNazanin" w:cs="IRNazanin"/>
          <w:color w:val="111111"/>
          <w:sz w:val="28"/>
          <w:szCs w:val="28"/>
          <w:rtl w:val="true"/>
          <w:lang w:bidi="fa-IR"/>
        </w:rPr>
        <w:t>!</w:t>
      </w:r>
    </w:p>
    <w:p>
      <w:pPr>
        <w:pStyle w:val="Heading6"/>
        <w:numPr>
          <w:ilvl w:val="5"/>
          <w:numId w:val="1"/>
        </w:numPr>
        <w:rPr/>
      </w:pPr>
      <w:bookmarkStart w:id="443" w:name="__RefHeading___Toc646810_2035185390"/>
      <w:bookmarkStart w:id="444" w:name="_Toc173"/>
      <w:bookmarkEnd w:id="443"/>
      <w:r>
        <w:rPr>
          <w:rtl w:val="true"/>
        </w:rPr>
        <w:t xml:space="preserve">استعمال کلمه </w:t>
      </w:r>
      <w:r>
        <w:rPr>
          <w:rtl w:val="true"/>
        </w:rPr>
        <w:t>«</w:t>
      </w:r>
      <w:r>
        <w:rPr>
          <w:rtl w:val="true"/>
        </w:rPr>
        <w:t>ولی</w:t>
      </w:r>
      <w:r>
        <w:rPr>
          <w:rtl w:val="true"/>
        </w:rPr>
        <w:t xml:space="preserve">» </w:t>
      </w:r>
      <w:r>
        <w:rPr>
          <w:rtl w:val="true"/>
        </w:rPr>
        <w:t>توسط عمر</w:t>
      </w:r>
      <w:bookmarkEnd w:id="444"/>
    </w:p>
    <w:p>
      <w:pPr>
        <w:pStyle w:val="BookText"/>
        <w:rPr/>
      </w:pPr>
      <w:r>
        <w:rPr>
          <w:rFonts w:ascii="IRNazanin" w:hAnsi="IRNazanin" w:eastAsia="IRNazanin"/>
          <w:color w:val="111111"/>
          <w:sz w:val="28"/>
          <w:sz w:val="28"/>
          <w:szCs w:val="28"/>
          <w:rtl w:val="true"/>
          <w:lang w:bidi="fa-IR"/>
        </w:rPr>
        <w:t>طبری در تاریخ خود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من به عنوان سرپرست برای شما گمارده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إنی قد ولیت علیکم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نیشابوری به نقل از خلیفة دوم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تُوُفِّیَ رَسُولُ اللهِ صلی الله علیه وآله 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وَلِیُّ رَسول صلی الله علیه وآله مَا تَرَکْنَا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فَرَأیْتُمَاهُ کَاذِبًا آثِمًا غَادِرًا خَائِنًا وَاللهُ یَعْلَمُ إِنَّهُ لَصَادِقٌ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فَجِئْتُمَا تَطْلُبُ مِیرَاثَکَ مِنَ ابْنِ أخِیکَ وَیَطْلُبُ هَذَا مِیرَاث ولِی اللهِ امْرَأتِهِ مِنْ أبِیهَا 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نُورَثُ بَارٌّ رَاشِدٌ تَابِعٌ لِلْحَقِّ ثُمَّ تُوُفِّیَ أبُوبَکْرٍ وَأنَا وَلِیُّ رَسُولِ اللهِ صلی الله علیه و آله وسلم  وَوَلِیُّ أبِی‌بَکْرٍ فَرَأیْتُمَانِی کَاذِبًا آثِمًا غَادِرًا خَائِنًا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رسول خداصلی الله علیه وآله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جانشین رسول خداصلی الله علیه وآله هستم،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آمدید و تو 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برادرزاده‌ات را درخواست کردی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فاطمه دختر پیامبرصلی الله علیه 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به ارث نمی‌گذاریم، آنچه می‌ماند صدقه است و شما او را دروغگو، گناهکار، حیله‌گر و خیانتکار معرفی کردید و حال آن‌که خدا می‌داند که</w:t>
      </w:r>
    </w:p>
    <w:p>
      <w:pPr>
        <w:pStyle w:val="BookText"/>
        <w:rPr/>
      </w:pPr>
      <w:r>
        <w:rPr>
          <w:rFonts w:ascii="IRNazanin" w:hAnsi="IRNazanin" w:eastAsia="IRNazanin"/>
          <w:color w:val="111111"/>
          <w:sz w:val="28"/>
          <w:sz w:val="28"/>
          <w:szCs w:val="28"/>
          <w:rtl w:val="true"/>
          <w:lang w:bidi="fa-IR"/>
        </w:rPr>
        <w:t>ابوبکر راستگو، دیندار و پیرو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ابوبکر، من جانشین پیامبر و ابوبکر شدم و باز شما دو نفر مرا خائن، دروغگو حیله‌گر و گناهکارخواندید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این روایت، خلیفة دوم تصریح می‌کند که ابوبکر خود را ولی و خلیفة رسول خدا صلی الله علیه و آله وسلم  می‌دانست؛ ولی شما دو نفر او را تکذیب کرده و وی را خیانتکار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می‌دانستید، من نیز خودم را ولی و خلیفة رسول خداصلی الله علیه وآله می‌دانم و شما دو نفر مرا دروغگو، خیانتکار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نمیری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المدینهْ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هارون‌بن معروف قال حدثنا ضمرة بن ربیعة عن الشیبانی عن أبی العجفاء قال قیل لعمر یا أمیرالمؤمنین لو عهدت قال لو أدرکت أباعبیدة بن الجراح لولیته</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ابی‌عجفا روایت می‌کند که از عمر دربارة جانشین سؤال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عبیده،فرزند جراح را درک می‌کردم، او را سرپرست قرار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می‌کند که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أدرکت معاذ بن جبل ثم 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أدرکت خالد بن الولید ثم ولیته، تمری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معاذ بن جبل و خالد بن ولید را درک می‌کردم او را سرپرست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 را دربارة معاذ بن جبل و خالد بن ولید نموده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نعیم اصفهانی در کتابش چنین می‌نویسد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أبوحامد ثابت بن عبدالله الناقد ثنا علی بن إبراهیم بن مطر ثنا</w:t>
      </w:r>
    </w:p>
    <w:p>
      <w:pPr>
        <w:pStyle w:val="BookText"/>
        <w:rPr/>
      </w:pPr>
      <w:r>
        <w:rPr>
          <w:rFonts w:ascii="IRNazanin" w:hAnsi="IRNazanin" w:eastAsia="IRNazanin"/>
          <w:color w:val="111111"/>
          <w:sz w:val="28"/>
          <w:sz w:val="28"/>
          <w:szCs w:val="28"/>
          <w:rtl w:val="true"/>
          <w:lang w:bidi="fa-IR"/>
        </w:rPr>
        <w:t>عبدة بن عبدالرحیم ثنا ضمرة‌بن ربیعة عن یحیی بن أبی‌عمرو الشیبانی عن أبی‌العجفاء أو أبی العجماء الشک من عبدة قال قیل لعمر‌بن الخطاب لو عهدت الینا فقال لو أدرکت معاذ بن جبل ثم ولیته ثم قدمت علی ربی</w:t>
      </w:r>
    </w:p>
    <w:p>
      <w:pPr>
        <w:pStyle w:val="BookText"/>
        <w:rPr/>
      </w:pPr>
      <w:r>
        <w:rPr>
          <w:rFonts w:ascii="IRNazanin" w:hAnsi="IRNazanin" w:eastAsia="IRNazanin"/>
          <w:color w:val="111111"/>
          <w:sz w:val="28"/>
          <w:sz w:val="28"/>
          <w:szCs w:val="28"/>
          <w:rtl w:val="true"/>
          <w:lang w:bidi="fa-IR"/>
        </w:rPr>
        <w:t>عزوجل فقال لی من ولیت علی أمة محمدصلی الله علیه وآله قلت سمعت نبیک وعبدک صلی الله علیه وآله یقول معاذ بن جبل بین یدی العلماء طائفة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اصفهانی از ابی العجما نقل می‌کند که از عمر درباره جانشین سؤال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معاذبن جبل را درک می‌کردم او را سرپرست قرار می‌دادم، آن‌گاه که در نزد پروردگارم می‌رفتم،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برای امت محمدصلی الله علیه وآله سرپرست قرار دادی؟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و نبی تو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 روز قیامت جلوی طائفه علماست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حیان اندلسی از قول عمر می‌آورد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عمر‌بن الخطاب کلاماً معناه لو کان سالم مولی أبی‌حذیفة حیّاً لولّیته الخلافة وأبعد من ذهب إلی أن المعنی خوفاً من الردّ وطمعاً فی الاجابة</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مولای حذیفه زنده بود، او را سرپرست قرار می‌دادم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دینوری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لوکان سالم حیا ما تخالجنی الشک فی تولیته علیکم أو فی تأمیره</w:t>
      </w:r>
      <w:r>
        <w:rPr>
          <w:rFonts w:eastAsia="IRNazanin" w:cs="IRNazanin"/>
          <w:color w:val="111111"/>
          <w:sz w:val="28"/>
          <w:szCs w:val="28"/>
          <w:rtl w:val="true"/>
          <w:lang w:bidi="fa-IR"/>
        </w:rPr>
        <w:t>.</w:t>
      </w:r>
      <w:r>
        <w:rPr>
          <w:rStyle w:val="FootnoteAnchor"/>
          <w:rtl w:val="true"/>
        </w:rPr>
        <w:footnoteReference w:id="36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سالم زنده بود شک و تردیدی مرا از سرپرست قرار دادن او بر شما باز نمی‌داشت</w:t>
      </w:r>
      <w:r>
        <w:rPr>
          <w:rFonts w:eastAsia="IRNazanin" w:cs="IRNazanin"/>
          <w:color w:val="111111"/>
          <w:sz w:val="28"/>
          <w:szCs w:val="28"/>
          <w:rtl w:val="true"/>
          <w:lang w:bidi="fa-IR"/>
        </w:rPr>
        <w:t>.</w:t>
      </w:r>
      <w:bookmarkStart w:id="445" w:name="pg4672_43761"/>
    </w:p>
    <w:p>
      <w:pPr>
        <w:pStyle w:val="BookText"/>
        <w:rPr/>
      </w:pPr>
      <w:bookmarkEnd w:id="44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کوفی نیز روایتی به شرح زیر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عن معمر عن الزهری عن مالک بن أوس بن الحدثان النصری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رسول‌الله صلی الله علیه وآله قال أبوبکر أنا ولی رسول الله صلی الله علیه وآله بعده أعمل فیه بما کان یعمل رسول الله صلی الله علیه وآله فیها ثم أقبل علی علی والعباس فقال وأنتما تزعمان أنه</w:t>
      </w:r>
    </w:p>
    <w:p>
      <w:pPr>
        <w:pStyle w:val="BookText"/>
        <w:rPr/>
      </w:pPr>
      <w:r>
        <w:rPr>
          <w:rFonts w:ascii="IRNazanin" w:hAnsi="IRNazanin" w:eastAsia="IRNazanin"/>
          <w:color w:val="111111"/>
          <w:sz w:val="28"/>
          <w:sz w:val="28"/>
          <w:szCs w:val="28"/>
          <w:rtl w:val="true"/>
          <w:lang w:bidi="fa-IR"/>
        </w:rPr>
        <w:t>فیها ظالم فاجروالله یعلم أنه فیها صادق بار تابع للحق ثم ولیتها بعد أبی‌بکر سنتین من إمارتی فعملت فیها بما عمل رسول الله صلی الله علیه وآله وأبوبکر وأنتما تزعمان أنی فیها ظالم فاجر</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خداصلی الله علیه وآله از دنیا رفت،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و جانشین پیامبرم، و همان‌گونه که او رفتار کرد من نیز چنان رفتار خواهم کرد؛ سپس عمر به علی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می‌کردید که أبوبکر ظالم و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بعد از ابوبکر دو سال جانشینی او را بر عهده گرفتم و بر روش رسول خدا و ابوبکر عمل نمودم و باز شما گمان کردید که من در این موضوع ظالم و فاجرم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مهم در این خطبه این است که ابوبکر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ولی رسول‌الله صلی الله علیه وآله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ولیتها بعد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وبعد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روشن‌تر و ما را بهتر به مقصود می‌رسانند</w:t>
      </w:r>
      <w:r>
        <w:rPr>
          <w:rFonts w:eastAsia="IRNazanin" w:cs="IRNazanin"/>
          <w:color w:val="111111"/>
          <w:sz w:val="28"/>
          <w:szCs w:val="28"/>
          <w:rtl w:val="true"/>
          <w:lang w:bidi="fa-IR"/>
        </w:rPr>
        <w:t>.</w:t>
      </w:r>
    </w:p>
    <w:p>
      <w:pPr>
        <w:pStyle w:val="Heading6"/>
        <w:numPr>
          <w:ilvl w:val="5"/>
          <w:numId w:val="1"/>
        </w:numPr>
        <w:rPr/>
      </w:pPr>
      <w:bookmarkStart w:id="446" w:name="__RefHeading___Toc646812_2035185390"/>
      <w:bookmarkStart w:id="447" w:name="_Toc174"/>
      <w:bookmarkEnd w:id="446"/>
      <w:r>
        <w:rPr>
          <w:rtl w:val="true"/>
        </w:rPr>
        <w:t>بررسی سندی</w:t>
      </w:r>
      <w:bookmarkEnd w:id="44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أوس بن حدثان نصری از روات صحیح بخاری، مسلم و بقیة صحاح ستة اهل تسنن است و حتی بعضی‌ها اعتقاد داشتند که او رسول خداصلی الله علیه وآله را نیز دیده است</w:t>
      </w:r>
      <w:r>
        <w:rPr>
          <w:rFonts w:eastAsia="IRNazanin" w:cs="IRNazanin"/>
          <w:color w:val="111111"/>
          <w:sz w:val="28"/>
          <w:szCs w:val="28"/>
          <w:rtl w:val="true"/>
          <w:lang w:bidi="fa-IR"/>
        </w:rPr>
        <w:t>.</w:t>
      </w:r>
      <w:bookmarkStart w:id="448" w:name="pg4672_43763"/>
    </w:p>
    <w:p>
      <w:pPr>
        <w:pStyle w:val="BookText"/>
        <w:rPr/>
      </w:pPr>
      <w:bookmarkEnd w:id="448"/>
      <w:r>
        <w:rPr>
          <w:rFonts w:ascii="IRNazanin" w:hAnsi="IRNazanin" w:eastAsia="IRNazanin"/>
          <w:color w:val="111111"/>
          <w:sz w:val="28"/>
          <w:sz w:val="28"/>
          <w:szCs w:val="28"/>
          <w:rtl w:val="true"/>
          <w:lang w:bidi="fa-IR"/>
        </w:rPr>
        <w:t xml:space="preserve">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محمد 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الطبقة الثامنة من الصحابة ممن أدرک النبی صلی الله علیه وآله ورآه ولم یحفظ عنه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سعد، وی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طبقة هشتم از صحابه ذکر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رسول خداصلی الله علیه وآله را درک کرده، اما سخنی از حضرت نقل ننموده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محمدبن مسلم معروف به ابن‌شهاب زهری، ازروات بخاری، مسلم و بقیة صحاح ستة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دربارة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الحافظ متفق علی جلالته وإتقانه وهو من رؤوس الطبقة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 حافظ بود، بر بزرگی جایگاه و متقن بودن او اتفاق‌نظر است و از سران طبقة چهارم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بنابر آنچه که در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و کاربرد بیان شد، به این نتیجه می‌رسیم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نظر لغت به معنای سزاوار به تصرف و تدبیر است، در اصطلاح خلفا نیز به معنای ولایت بر تصرف و تدبیر آمده است و ما قبل آیه، معنای جدیدی در ما بعد آن ایجاد نمی‌کند</w:t>
      </w:r>
      <w:r>
        <w:rPr>
          <w:rFonts w:eastAsia="IRNazanin" w:cs="IRNazanin"/>
          <w:color w:val="111111"/>
          <w:sz w:val="28"/>
          <w:szCs w:val="28"/>
          <w:rtl w:val="true"/>
          <w:lang w:bidi="fa-IR"/>
        </w:rPr>
        <w:t>.</w:t>
      </w:r>
    </w:p>
    <w:p>
      <w:pPr>
        <w:pStyle w:val="Heading6"/>
        <w:numPr>
          <w:ilvl w:val="5"/>
          <w:numId w:val="1"/>
        </w:numPr>
        <w:rPr/>
      </w:pPr>
      <w:bookmarkStart w:id="449" w:name="__RefHeading___Toc646814_2035185390"/>
      <w:bookmarkStart w:id="450" w:name="_Toc175"/>
      <w:bookmarkEnd w:id="449"/>
      <w:r>
        <w:rPr>
          <w:rtl w:val="true"/>
        </w:rPr>
        <w:t>استعمال کلمه ولی توسط دیگران</w:t>
      </w:r>
      <w:bookmarkEnd w:id="4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أبوبکر قال قد علم قومی أن حرفتی لم تکن لتعجز عن مؤونة أهلی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سرپرست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قوم من می‌داند</w:t>
      </w:r>
      <w:bookmarkStart w:id="451" w:name="pg4672_43765"/>
    </w:p>
    <w:p>
      <w:pPr>
        <w:pStyle w:val="BookText"/>
        <w:rPr/>
      </w:pPr>
      <w:bookmarkEnd w:id="451"/>
      <w:r>
        <w:rPr>
          <w:rFonts w:ascii="IRNazanin" w:hAnsi="IRNazanin" w:eastAsia="IRNazanin"/>
          <w:color w:val="111111"/>
          <w:sz w:val="28"/>
          <w:sz w:val="28"/>
          <w:szCs w:val="28"/>
          <w:rtl w:val="true"/>
          <w:lang w:bidi="fa-IR"/>
        </w:rPr>
        <w:t>که شغل من به‌خاطر این نبوده که من از مؤونه اهلم عاجز بودم</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 هذا صحیح 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حدیث بنابر شرط شیخین صحیح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عبدالملک‌بن مروان خطب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ولیکم عمر بن الخطاب، وکان فظا غلیظا مضیقا علیکم فسمعتم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مروان روزی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 عمر بن خطاب، تندخو و سختدل و در تنگنا قراردهنده بر شما بوده، پس به او گوش می‌دادید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عمر‌بن عبدالعزیز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القاسم بن محمد بن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لی من الأمر شیء لولیته الخلافة</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برای ادعای خود هیچ استدلال و دلیل قانع‌کننده‌ای ندارد و حتّی در منابع دیگر اهل تسنن هم در این مورد دلیلی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کینه نسبت به امام علی علیه السلام و همچنین تبرئه عمر چنین ادعایی نموده است</w:t>
      </w:r>
      <w:r>
        <w:rPr>
          <w:rFonts w:eastAsia="IRNazanin" w:cs="IRNazanin"/>
          <w:color w:val="111111"/>
          <w:sz w:val="28"/>
          <w:szCs w:val="28"/>
          <w:rtl w:val="true"/>
          <w:lang w:bidi="fa-IR"/>
        </w:rPr>
        <w:t>.</w:t>
      </w:r>
    </w:p>
    <w:p>
      <w:pPr>
        <w:pStyle w:val="Heading4"/>
        <w:numPr>
          <w:ilvl w:val="3"/>
          <w:numId w:val="1"/>
        </w:numPr>
        <w:rPr/>
      </w:pPr>
      <w:bookmarkStart w:id="452" w:name="__RefHeading___Toc646816_2035185390"/>
      <w:bookmarkStart w:id="453" w:name="_Toc176"/>
      <w:bookmarkEnd w:id="452"/>
      <w:r>
        <w:rPr/>
        <w:t>18</w:t>
      </w:r>
      <w:r>
        <w:rPr>
          <w:rtl w:val="true"/>
        </w:rPr>
        <w:t xml:space="preserve">. </w:t>
      </w:r>
      <w:r>
        <w:rPr>
          <w:rtl w:val="true"/>
        </w:rPr>
        <w:t>تهمت ابن تیمیه درباره نزول آیة حرمت شراب در حق امیرالمؤمنین علیه السّلام</w:t>
      </w:r>
      <w:bookmarkEnd w:id="453"/>
    </w:p>
    <w:p>
      <w:pPr>
        <w:pStyle w:val="Heading5"/>
        <w:numPr>
          <w:ilvl w:val="4"/>
          <w:numId w:val="1"/>
        </w:numPr>
        <w:rPr/>
      </w:pPr>
      <w:bookmarkStart w:id="454" w:name="__RefHeading___Toc646818_2035185390"/>
      <w:bookmarkStart w:id="455" w:name="_Toc177"/>
      <w:bookmarkEnd w:id="454"/>
      <w:r>
        <w:rPr>
          <w:rtl w:val="true"/>
        </w:rPr>
        <w:t>اشاره</w:t>
      </w:r>
      <w:bookmarkEnd w:id="45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نازل شدن حرمت آیة شراب را به امیرالمؤمنین علی علیه السلام نسبت</w:t>
      </w:r>
      <w:bookmarkStart w:id="456" w:name="pg4672_43767"/>
    </w:p>
    <w:p>
      <w:pPr>
        <w:pStyle w:val="BookText"/>
        <w:rPr/>
      </w:pPr>
      <w:bookmarkEnd w:id="456"/>
      <w:r>
        <w:rPr>
          <w:rFonts w:ascii="IRNazanin" w:hAnsi="IRNazanin" w:eastAsia="IRNazanin"/>
          <w:color w:val="111111"/>
          <w:sz w:val="28"/>
          <w:sz w:val="28"/>
          <w:szCs w:val="28"/>
          <w:rtl w:val="true"/>
          <w:lang w:bidi="fa-IR"/>
        </w:rPr>
        <w:t>می‌دهد و این‌گونه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انزل الله تعالی فی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صلی فقرأ وخلط</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خداوند متعال در مورد علی علیه السلام نازل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در حال مستی به نماز نزدیک نشوید، تا زمانی که بدانید چه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هنگامی که نماز می‌خواند، در نماز خود اشتباه کرد</w:t>
      </w:r>
      <w:r>
        <w:rPr>
          <w:rFonts w:eastAsia="IRNazanin" w:cs="IRNazanin"/>
          <w:color w:val="111111"/>
          <w:sz w:val="28"/>
          <w:szCs w:val="28"/>
          <w:rtl w:val="true"/>
          <w:lang w:bidi="fa-IR"/>
        </w:rPr>
        <w:t>!!</w:t>
      </w:r>
    </w:p>
    <w:p>
      <w:pPr>
        <w:pStyle w:val="Heading5"/>
        <w:numPr>
          <w:ilvl w:val="4"/>
          <w:numId w:val="1"/>
        </w:numPr>
        <w:rPr/>
      </w:pPr>
      <w:bookmarkStart w:id="457" w:name="__RefHeading___Toc646820_2035185390"/>
      <w:bookmarkStart w:id="458" w:name="_Toc178"/>
      <w:bookmarkEnd w:id="457"/>
      <w:r>
        <w:rPr>
          <w:rtl w:val="true"/>
        </w:rPr>
        <w:t>نقد و بررسی</w:t>
      </w:r>
      <w:r>
        <w:rPr>
          <w:rtl w:val="true"/>
        </w:rPr>
        <w:t>:</w:t>
      </w:r>
      <w:bookmarkEnd w:id="458"/>
    </w:p>
    <w:p>
      <w:pPr>
        <w:pStyle w:val="BookText"/>
        <w:rPr/>
      </w:pPr>
      <w:r>
        <w:rPr>
          <w:rFonts w:ascii="IRNazanin" w:hAnsi="IRNazanin" w:eastAsia="IRNazanin"/>
          <w:color w:val="111111"/>
          <w:sz w:val="28"/>
          <w:sz w:val="28"/>
          <w:szCs w:val="28"/>
          <w:rtl w:val="true"/>
          <w:lang w:bidi="fa-IR"/>
        </w:rPr>
        <w:t>به اتفاق شیعه و سنّی این آیه و دیگر آیات شراب، در حق عمر‌بن خطاب نازل شده است که ما فقط به چند روایت از کتاب اهل تسنن بسنده می‌کنیم؛ زمخشری</w:t>
      </w:r>
      <w:r>
        <w:rPr>
          <w:rStyle w:val="FootnoteAnchor"/>
          <w:rtl w:val="true"/>
        </w:rPr>
        <w:footnoteReference w:id="371"/>
      </w:r>
      <w:r>
        <w:rPr>
          <w:rFonts w:ascii="IRNazanin" w:hAnsi="IRNazanin" w:eastAsia="IRNazanin"/>
          <w:color w:val="111111"/>
          <w:sz w:val="28"/>
          <w:sz w:val="28"/>
          <w:szCs w:val="28"/>
          <w:rtl w:val="true"/>
          <w:lang w:bidi="fa-IR"/>
        </w:rPr>
        <w:t xml:space="preserve">از علمای بزرگ اهل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أنزل‌الله تعالی فی الخمر ثلاث آیات، أولها یسألونک عن الخمر والمیسر، فکان المسلمون بین شارب وتارک، إلی أن شرب رجل ودخل فی الصلاة فهجر،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وَأنْتُمْ سُکاری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فشربها من شرب من المسلمین، حتی شربها عمرفأخذ لحی بعیر فشج رأس عبدالرحمن‌بن عوف، ثم قعد ینوح علی قتلی بدر بشعر الأسود بن عبد 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وکائن بالقلیب قلیب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رسول‌الله صلی الله علیه وآله، فخرج مغضباً یجر رداءه، فرفع شیئاً کان فی یده لیضربه،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الشیطان،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خداوند متعال در مورد شراب سه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مورد شراب و قمار سؤال می پرسند؛ پس عده ای از مسلمانان شراب خورده و عده ای آن را ترک کردند؛ تا زمانی که شخصی از ایشان شراب خورد و به نماز ایستاد و هذیان گفت؛ سپس آیه دیگری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آورده‌اید، در حال مستی به نماز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عده ای از مسلمانان از آن خوردند؛ تا این‌که عمربن خطاب شراب خورده و سپس استخوان فک شتری را برداشته و با آن استخوان سر عبدالرحمن بن عوف را شکست و نشست برای کشته‌گان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 اسود بن عبد یغوث مرثیه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آن چاه بودند؛ چاه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رسول خدا صلی الله علیه و آله وسلم  رسید؛ آن حضرت با عصبانیت در حالی‌که ردای خود را بر روی زمین می کشیدند، بیرون آمده و چیزی را از روی زمین برداشته و در دست گرفتند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غضب خدا و رسولش؛ پس خداوند آیه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شیطان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دست بر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عمربن الخطاب، در اینجا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از علمای اهل تسنن اعتراف کرده‌اند که عمر تا بعد‌ها نیز این عادت را که از زمان جاهلی داشته</w:t>
      </w:r>
    </w:p>
    <w:p>
      <w:pPr>
        <w:pStyle w:val="BookText"/>
        <w:rPr/>
      </w:pPr>
      <w:r>
        <w:rPr>
          <w:rFonts w:ascii="IRNazanin" w:hAnsi="IRNazanin" w:eastAsia="IRNazanin"/>
          <w:color w:val="111111"/>
          <w:sz w:val="28"/>
          <w:sz w:val="28"/>
          <w:szCs w:val="28"/>
          <w:rtl w:val="true"/>
          <w:lang w:bidi="fa-IR"/>
        </w:rPr>
        <w:t>است، ترک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امام مالکی‌ها،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اعتقاد برخی از علمای اهل تسنن جزء صحاح سته به حساب می‌آید، می‌نویسد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عبدالرحمن‌بن القاسم، أن أسلم مولی عمر‌بن الخطاب أخبره، أنه زار</w:t>
      </w:r>
    </w:p>
    <w:p>
      <w:pPr>
        <w:pStyle w:val="BookText"/>
        <w:rPr/>
      </w:pPr>
      <w:r>
        <w:rPr>
          <w:rFonts w:ascii="IRNazanin" w:hAnsi="IRNazanin" w:eastAsia="IRNazanin"/>
          <w:color w:val="111111"/>
          <w:sz w:val="28"/>
          <w:sz w:val="28"/>
          <w:szCs w:val="28"/>
          <w:rtl w:val="true"/>
          <w:lang w:bidi="fa-IR"/>
        </w:rPr>
        <w:t>عبدالله‌بن عیاش المخزومی فرأی عنده نبیذا وهو بطریق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الشراب یحبه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عبدالله‌بن عیاش قدحاً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 إلی عمر‌بن الخطاب فوضعه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فقربه عمر إلی فیه ثم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لشراب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عبدالرحمن‌بن قاسم نقل شده است که اسلم غلام عمر به او خبر داد که او عبدالله‌بن عیاش مخزومی را دید در حالی‌که او در راه مکه بود، در نزدش نبیذ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نوشیدنی است که عمر آن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عیاش ظرف بزرگی پر کرده و آن را به نزد عمر آورد و درجلوی او گذاشت؛ پس عمر آن را به دهان خود نزدیک کرد؛ سپس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شرابی نیکو است؛ پس از آن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نبیذ را اهل لغت، این‌گونه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سمی نبیذا لأن الذی یتخذه یأخذ تمرا أو زبیبا فینبذه فی وعاء أو سقاء علیه الماء ویترکه حتی 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مسکراً</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به آن نبیذ گفته می شود، زیرا کسی که آن را درست می کند خرما و کشمش را گرفته و آنها را در ظرف یا مَشکی ریخته و سپس بر روی آن آب می ریزد و آن را می گذارد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جوشیده و سر برود؛ که در این صورت مست‌کننده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محیی‌الدین نووی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الخمر فهی نجسة لقوله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والمیسر والأنصاب والأزلام رجس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یحرم تناوله من غیر ضرر</w:t>
      </w:r>
    </w:p>
    <w:p>
      <w:pPr>
        <w:pStyle w:val="BookText"/>
        <w:rPr/>
      </w:pPr>
      <w:r>
        <w:rPr>
          <w:rFonts w:ascii="IRNazanin" w:hAnsi="IRNazanin" w:eastAsia="IRNazanin"/>
          <w:color w:val="111111"/>
          <w:sz w:val="28"/>
          <w:sz w:val="28"/>
          <w:szCs w:val="28"/>
          <w:rtl w:val="true"/>
          <w:lang w:bidi="fa-IR"/>
        </w:rPr>
        <w:t>فکان نجسا کالدم واما النبیذ فهو نجس لأنه شراب فیه مطربه فکان نجسا کالخمر</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 شراب نجس است؛ زیرا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و قمار و بت ها و تیرهای قرعه پلیدند و 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علت که نوشیدن آن، حرام است؛ پس مانند خون نجس است؛ و اما نبیذ، پس آن نیز نجس است؛ زیرا شرابی است که به طرب می آورد؛ از این‌رو، مانند شراب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نقل کرده‌اند که عمر، حتی در آخرین لحظات عمرش نیز دست از شراب‌خواری برنمی‌داشت؛ تا جایی که در هنگام مرگ نیز درخواست کرد که برایش شراب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ابن‌سعد از علمای بزرگ اهل‌تسنن در کتاب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عبدالله‌بن عبید‌بن عمیر أن عمر بن الخطاب لما طعن قال له الناس یا أمیرالمؤمنین لو شربت شربه فقال أسقونی نبیذا وکان من أحب الشراب إلیه قال فخرج النبیذ من جرحه مع صدید الدم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ده‌ها مصدر از مصادر معتبر اهل تسنن از عبدالله‌بن عبید‌بن عمیر نقل کرده‌اند که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 بن خطاب، چاقو خورد،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نوشیدنی بنوشی خوب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نبیذ</w:t>
      </w:r>
      <w:bookmarkStart w:id="459" w:name="pg4672_43774"/>
    </w:p>
    <w:p>
      <w:pPr>
        <w:pStyle w:val="BookText"/>
        <w:rPr/>
      </w:pPr>
      <w:bookmarkEnd w:id="459"/>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نبیذ از دوست‌داشتنی‌ترین نوشیدنی ها در نزد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از زخم وی همراه با لخته های خون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مطالب فوق بر عهدة شما خوانندة عزیز است</w:t>
      </w:r>
      <w:r>
        <w:rPr>
          <w:rFonts w:eastAsia="IRNazanin" w:cs="IRNazanin"/>
          <w:color w:val="111111"/>
          <w:sz w:val="28"/>
          <w:szCs w:val="28"/>
          <w:rtl w:val="true"/>
          <w:lang w:bidi="fa-IR"/>
        </w:rPr>
        <w:t>!</w:t>
      </w:r>
    </w:p>
    <w:p>
      <w:pPr>
        <w:pStyle w:val="Heading4"/>
        <w:numPr>
          <w:ilvl w:val="3"/>
          <w:numId w:val="1"/>
        </w:numPr>
        <w:rPr/>
      </w:pPr>
      <w:bookmarkStart w:id="460" w:name="__RefHeading___Toc646822_2035185390"/>
      <w:bookmarkStart w:id="461" w:name="_Toc179"/>
      <w:bookmarkEnd w:id="460"/>
      <w:r>
        <w:rPr/>
        <w:t>19</w:t>
      </w:r>
      <w:r>
        <w:rPr>
          <w:rtl w:val="true"/>
        </w:rPr>
        <w:t xml:space="preserve">. </w:t>
      </w:r>
      <w:r>
        <w:rPr>
          <w:rtl w:val="true"/>
        </w:rPr>
        <w:t xml:space="preserve">مخالفت با شأن نزول آیة </w:t>
      </w:r>
      <w:r>
        <w:rPr>
          <w:rtl w:val="true"/>
        </w:rPr>
        <w:t>«</w:t>
      </w:r>
      <w:r>
        <w:rPr>
          <w:rtl w:val="true"/>
        </w:rPr>
        <w:t>انذار</w:t>
      </w:r>
      <w:r>
        <w:rPr>
          <w:rtl w:val="true"/>
        </w:rPr>
        <w:t>»</w:t>
      </w:r>
      <w:bookmarkEnd w:id="461"/>
    </w:p>
    <w:p>
      <w:pPr>
        <w:pStyle w:val="Heading5"/>
        <w:numPr>
          <w:ilvl w:val="4"/>
          <w:numId w:val="1"/>
        </w:numPr>
        <w:rPr/>
      </w:pPr>
      <w:bookmarkStart w:id="462" w:name="__RefHeading___Toc646824_2035185390"/>
      <w:bookmarkStart w:id="463" w:name="_Toc180"/>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ابن‌تیمیه در مخالفت با شأن نزول آیة انذار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 وبک یا علی یهتدی المتهدون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نیست، چون ظاهر قول این است که هدایت فقط توسط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و نه هیچ مسلمانی چنین سخنی نمی‌گوید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خدا، محمد صلی الله علیه و آله وسلم  را هادی قرار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لَتَهْدِی إِلی صِراطٍ مُسْتَقِیمٍ</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چگونه شما کسی را هادی قرار می‌دهید که در قرآن به چنین صفتی توصیف نشده است؟ </w:t>
      </w:r>
      <w:r>
        <w:rPr>
          <w:rStyle w:val="FootnoteAnchor"/>
          <w:rtl w:val="true"/>
        </w:rPr>
        <w:footnoteReference w:id="378"/>
      </w:r>
    </w:p>
    <w:p>
      <w:pPr>
        <w:pStyle w:val="Heading5"/>
        <w:numPr>
          <w:ilvl w:val="4"/>
          <w:numId w:val="1"/>
        </w:numPr>
        <w:rPr/>
      </w:pPr>
      <w:bookmarkStart w:id="464" w:name="__RefHeading___Toc646826_2035185390"/>
      <w:bookmarkStart w:id="465" w:name="_Toc181"/>
      <w:bookmarkEnd w:id="464"/>
      <w:r>
        <w:rPr>
          <w:rtl w:val="true"/>
        </w:rPr>
        <w:t>نقد و بررسی</w:t>
      </w:r>
      <w:r>
        <w:rPr>
          <w:rtl w:val="true"/>
        </w:rPr>
        <w:t>:</w:t>
      </w:r>
      <w:bookmarkEnd w:id="46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هادی همة امت در زمان حیات خود می‌باشد، ولی علی علیه السلام هادی امت بعد از حیات رسول خدا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حدیث صحیح السند به صراحت آمده است که پیامبر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 یهتدی المهتدون من بعدی؛ به وسیله‌ی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یافتگان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کمال تأسف، ابن‌تیمیه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ندیده یا از آن تجاهل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کس از امت محمدصلی الله علیه وآله هدایت یافت؛ توسط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آشکار است، چون مردم بسیاری به پیامبر ایمان آوردند و هدایت یافتند در حالی‌که سخنی از علی علیه السلام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کشورها و شهرها، توسط صحابه غیر از علی علیه السلام ایمان آوردند و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این جملة پیامبر صلی الله علیه و آله وسلم  را قبول کنیم</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امام علی علیه السلام بعد از رسول خدا صلی الله علیه و آله وسلم  تنها هدایت‌گر به حق و حقیقت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 ندارد که در زمان حیات رسول خدا صلی الله علیه و آله وسلم  هر دو مشترکاً و بارهبری رسول خداصلی الله علیه وآله هدایت‌گر 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تمام کسانی که در زمان رسول خداصلی الله علیه وآله و بعد از ایشان ایمان آورده‌اند؛ از امام علی علیه السلام بهره نبرده‌اند؟ چه کسی گفته هر کس از غیر راه امام علی علیه السلام بعد از رسول خداصلی الله علیه وآله هدایت یافته، به هدایت حقیقی رسیده؟ مطابق این حدیث، هدایت واقعی، تنها از راه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در این باره روایاتی را نقل می‌کند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نازل شد با دست به سینه‌اش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 من منذر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علی علیه السلام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بک یهتدی المهتدون بعدی ما یحل به؛ به وسیله تو طالبان حقیقت هدایت می‌یابند</w:t>
      </w:r>
      <w:r>
        <w:rPr>
          <w:rFonts w:eastAsia="IRNazanin" w:cs="IRNazanin"/>
          <w:color w:val="111111"/>
          <w:sz w:val="28"/>
          <w:szCs w:val="28"/>
          <w:rtl w:val="true"/>
          <w:lang w:bidi="fa-IR"/>
        </w:rPr>
        <w:t xml:space="preserve">». </w:t>
      </w:r>
      <w:r>
        <w:rPr>
          <w:rStyle w:val="FootnoteAnchor"/>
          <w:rtl w:val="true"/>
        </w:rPr>
        <w:footnoteReference w:id="380"/>
      </w:r>
      <w:bookmarkStart w:id="466" w:name="pg4672_43777"/>
    </w:p>
    <w:p>
      <w:pPr>
        <w:pStyle w:val="BookText"/>
        <w:rPr/>
      </w:pPr>
      <w:bookmarkEnd w:id="46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از پدر و جدش نقل کرده که رسول خدا 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 وعلی الهادی من منذر؛ من منذر و انذار دهنده مردم هستم و علی هدایتگر مردم است</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467" w:name="__RefHeading___Toc646828_2035185390"/>
      <w:bookmarkStart w:id="468" w:name="_Toc182"/>
      <w:bookmarkEnd w:id="467"/>
      <w:r>
        <w:rPr/>
        <w:t>20</w:t>
      </w:r>
      <w:r>
        <w:rPr>
          <w:rtl w:val="true"/>
        </w:rPr>
        <w:t xml:space="preserve">. </w:t>
      </w:r>
      <w:r>
        <w:rPr>
          <w:rtl w:val="true"/>
        </w:rPr>
        <w:t xml:space="preserve">انکار شأن نزول آیة </w:t>
      </w:r>
      <w:r>
        <w:rPr>
          <w:rtl w:val="true"/>
        </w:rPr>
        <w:t>«</w:t>
      </w:r>
      <w:r>
        <w:rPr>
          <w:rtl w:val="true"/>
        </w:rPr>
        <w:t>صادقین</w:t>
      </w:r>
      <w:r>
        <w:rPr>
          <w:rtl w:val="true"/>
        </w:rPr>
        <w:t xml:space="preserve">» </w:t>
      </w:r>
      <w:r>
        <w:rPr>
          <w:rtl w:val="true"/>
        </w:rPr>
        <w:t>دربارة علی علیه السّلام</w:t>
      </w:r>
      <w:bookmarkEnd w:id="468"/>
    </w:p>
    <w:p>
      <w:pPr>
        <w:pStyle w:val="Heading5"/>
        <w:numPr>
          <w:ilvl w:val="4"/>
          <w:numId w:val="1"/>
        </w:numPr>
        <w:rPr/>
      </w:pPr>
      <w:bookmarkStart w:id="469" w:name="__RefHeading___Toc646830_2035185390"/>
      <w:bookmarkStart w:id="470" w:name="_Toc183"/>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ابن‌تیمیه در شأن نزول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آوردید از مخالفت فرمان خدا بپرهیزید و با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اختصاص به حضرت علی علیه السلام ندارد، زیرا ابوبکر و عمر هم از صدیقین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شامل همه می‌شود و با ادله ثابت شد که صدیق،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صادقین صیغه جمع است و علی علیه السلام یک فرد است، بنابراین علی علیه السلام مراد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در قصه کعب بن مالک وقتی که ازغزوه تبوک تخلف کرده بود،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عصمت علی علیه السلام و غیر او فهمیده نمی‌شود، اگر فرض شود که مراد همان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بر انتفاء عصمت از غیر علی علیه السلام را نداریم و آیه می‌گوید مثل صادقین متصف به صدق باشید</w:t>
      </w:r>
      <w:r>
        <w:rPr>
          <w:rFonts w:eastAsia="IRNazanin" w:cs="IRNazanin"/>
          <w:color w:val="111111"/>
          <w:sz w:val="28"/>
          <w:szCs w:val="28"/>
          <w:rtl w:val="true"/>
          <w:lang w:bidi="fa-IR"/>
        </w:rPr>
        <w:t xml:space="preserve">. </w:t>
      </w:r>
      <w:r>
        <w:rPr>
          <w:rStyle w:val="FootnoteAnchor"/>
          <w:rtl w:val="true"/>
        </w:rPr>
        <w:footnoteReference w:id="382"/>
      </w:r>
    </w:p>
    <w:p>
      <w:pPr>
        <w:pStyle w:val="Heading5"/>
        <w:numPr>
          <w:ilvl w:val="4"/>
          <w:numId w:val="1"/>
        </w:numPr>
        <w:rPr/>
      </w:pPr>
      <w:bookmarkStart w:id="471" w:name="__RefHeading___Toc646832_2035185390"/>
      <w:bookmarkStart w:id="472" w:name="_Toc184"/>
      <w:bookmarkEnd w:id="471"/>
      <w:r>
        <w:rPr>
          <w:rtl w:val="true"/>
        </w:rPr>
        <w:t>نقد و بررسی</w:t>
      </w:r>
      <w:r>
        <w:rPr>
          <w:rtl w:val="true"/>
        </w:rPr>
        <w:t>:</w:t>
      </w:r>
      <w:bookmarkEnd w:id="4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بر این باورند که آیه در شان حضرت علی علیه السّلام نازل شده است و</w:t>
      </w:r>
    </w:p>
    <w:p>
      <w:pPr>
        <w:pStyle w:val="BookText"/>
        <w:rPr/>
      </w:pPr>
      <w:r>
        <w:rPr>
          <w:rFonts w:ascii="IRNazanin" w:hAnsi="IRNazanin" w:eastAsia="IRNazanin"/>
          <w:color w:val="111111"/>
          <w:sz w:val="28"/>
          <w:sz w:val="28"/>
          <w:szCs w:val="28"/>
          <w:rtl w:val="true"/>
          <w:lang w:bidi="fa-IR"/>
        </w:rPr>
        <w:t>امیرالمؤمنین و ائمه را مصداق صاقین ذکر کرده‌اند که در ادامه به شرح دیدگاه‌ها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تاریخ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صادقین، علی بن ابیطالب و اهل‌بیت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صادقین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سید صادقین می‌باشد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ابن مردویه این روایت را از ابن عباس و ابی جعفر نقل کرده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نیز مصداق آیه را رسول خدا صلی الله علیه و آله وسلم  و امیرالمومنین علی علیه السلام معرفی کرده است، لذا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صلت از پدرش و او از امام صادق علیه السلام روایت کرده است که مصداق صادقین رسول خدا و امیرالمومنین می‌باشند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بحرانی نیز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موفق‌بن احمد به اسناد خود از ابن عباس در ذیل آیه شریفه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عبدالرؤوف در کتاب رموزالکنوز ذکر کرده است</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علمای اهل تسنن این مطلب را از ابن عباس و جابر و ابی جعفر نقل</w:t>
      </w:r>
      <w:bookmarkStart w:id="473" w:name="pg4672_43781"/>
    </w:p>
    <w:p>
      <w:pPr>
        <w:pStyle w:val="BookText"/>
        <w:rPr/>
      </w:pPr>
      <w:bookmarkEnd w:id="473"/>
      <w:r>
        <w:rPr>
          <w:rFonts w:ascii="IRNazanin" w:hAnsi="IRNazanin" w:eastAsia="IRNazanin"/>
          <w:color w:val="111111"/>
          <w:sz w:val="28"/>
          <w:sz w:val="28"/>
          <w:szCs w:val="28"/>
          <w:rtl w:val="true"/>
          <w:lang w:bidi="fa-IR"/>
        </w:rPr>
        <w:t>کرده‌اند که می‌توان به مصادر آنها مراجعه نمود،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کتاب الدر المنثور،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در کتاب تفسیر فتح القدیر،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در کتاب الکشف والبیان،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در کتاب ینابیع الموده،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بر این اعتقاد است که صادقین جمع است و امیرالمومنین علیه السلام فرد است، چگونه جمع بر فرد دلالت دارد؟ همچنین آیه در شأن کعب بن مالک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تناقض‌های وی در اینجا نمود پیدا می‌کند؛ از طرفی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بر فرد دلالت نمی‌کند، از طرفی دیگر معتقد است که بر کعب بن مالک نازل شده است</w:t>
      </w:r>
      <w:r>
        <w:rPr>
          <w:rFonts w:eastAsia="IRNazanin" w:cs="IRNazanin"/>
          <w:color w:val="111111"/>
          <w:sz w:val="28"/>
          <w:szCs w:val="28"/>
          <w:rtl w:val="true"/>
          <w:lang w:bidi="fa-IR"/>
        </w:rPr>
        <w:t>.</w:t>
      </w:r>
    </w:p>
    <w:p>
      <w:pPr>
        <w:pStyle w:val="Heading4"/>
        <w:numPr>
          <w:ilvl w:val="3"/>
          <w:numId w:val="1"/>
        </w:numPr>
        <w:rPr/>
      </w:pPr>
      <w:bookmarkStart w:id="474" w:name="__RefHeading___Toc646834_2035185390"/>
      <w:bookmarkStart w:id="475" w:name="_Toc185"/>
      <w:bookmarkEnd w:id="474"/>
      <w:r>
        <w:rPr/>
        <w:t>21</w:t>
      </w:r>
      <w:r>
        <w:rPr>
          <w:rtl w:val="true"/>
        </w:rPr>
        <w:t xml:space="preserve">. </w:t>
      </w:r>
      <w:r>
        <w:rPr>
          <w:rtl w:val="true"/>
        </w:rPr>
        <w:t xml:space="preserve">انکار شان نزول آیه </w:t>
      </w:r>
      <w:r>
        <w:rPr>
          <w:rtl w:val="true"/>
        </w:rPr>
        <w:t>«</w:t>
      </w:r>
      <w:r>
        <w:rPr>
          <w:rtl w:val="true"/>
        </w:rPr>
        <w:t>لیلهْ المبیت</w:t>
      </w:r>
      <w:r>
        <w:rPr>
          <w:rtl w:val="true"/>
        </w:rPr>
        <w:t xml:space="preserve">» </w:t>
      </w:r>
      <w:r>
        <w:rPr>
          <w:rtl w:val="true"/>
        </w:rPr>
        <w:t>درباره علی علیه السلام</w:t>
      </w:r>
      <w:bookmarkEnd w:id="475"/>
    </w:p>
    <w:p>
      <w:pPr>
        <w:pStyle w:val="Heading5"/>
        <w:numPr>
          <w:ilvl w:val="4"/>
          <w:numId w:val="1"/>
        </w:numPr>
        <w:rPr/>
      </w:pPr>
      <w:bookmarkStart w:id="476" w:name="__RefHeading___Toc646836_2035185390"/>
      <w:bookmarkStart w:id="477" w:name="_Toc186"/>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ابن‌تیمیه در شان نزول آیه لیلهْ المبیت که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بعضی از مردم، جان خود را به خاطر خشنودی خدا می‌فروشند وخداوند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می‌کند و می‌گوید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مرسل است و از جنس اسرائیلیات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پی رسول‌خدا صلی الله علیه و آله وسلم  بود 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رسول‌خداصلی الله علیه وآله،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bookmarkStart w:id="478" w:name="pg4672_43783"/>
    </w:p>
    <w:p>
      <w:pPr>
        <w:pStyle w:val="BookText"/>
        <w:rPr/>
      </w:pPr>
      <w:bookmarkEnd w:id="478"/>
      <w:r>
        <w:rPr>
          <w:rFonts w:ascii="IRNazanin" w:hAnsi="IRNazanin" w:eastAsia="IRNazanin"/>
          <w:color w:val="111111"/>
          <w:sz w:val="28"/>
          <w:sz w:val="28"/>
          <w:szCs w:val="28"/>
          <w:rtl w:val="true"/>
          <w:lang w:bidi="fa-IR"/>
        </w:rPr>
        <w:t>بستر خود قرار داد، وقتی مشرکین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از وی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کجاست، و این ترس ندارد</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479" w:name="__RefHeading___Toc646838_2035185390"/>
      <w:bookmarkStart w:id="480" w:name="_Toc187"/>
      <w:bookmarkEnd w:id="479"/>
      <w:r>
        <w:rPr>
          <w:rtl w:val="true"/>
        </w:rPr>
        <w:t>نقد و بررسی</w:t>
      </w:r>
      <w:r>
        <w:rPr>
          <w:rtl w:val="true"/>
        </w:rPr>
        <w:t>:</w:t>
      </w:r>
      <w:bookmarkEnd w:id="480"/>
    </w:p>
    <w:p>
      <w:pPr>
        <w:pStyle w:val="BookText"/>
        <w:rPr/>
      </w:pPr>
      <w:r>
        <w:rPr>
          <w:rFonts w:ascii="IRNazanin" w:hAnsi="IRNazanin" w:eastAsia="IRNazanin"/>
          <w:color w:val="111111"/>
          <w:sz w:val="28"/>
          <w:sz w:val="28"/>
          <w:szCs w:val="28"/>
          <w:rtl w:val="true"/>
          <w:lang w:bidi="fa-IR"/>
        </w:rPr>
        <w:t>علمای اهل تسنن که با گفتار ابن‌تیمیه مخالف‌اند، در این زمینه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تاریخش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رسول خداصلی الله علیه وآله از مکه خارج شد و علی علیه السلام در بستر او خوابید، خداوند به جبرئیل و میکائیل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یکی از شماها مرگ رامقدر کرده‌ام؛ کدام یک نسبت به دیگری ایثار نموده و مرگ را انتخاب می‌نمایید؟ هیچ کدام راضی نشدند و هر دو زنده بودن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نمی‌توانید مثل علی‌بن ابی‌طالب علیه السلام باشید، زیرا او امشب مرگ را انتخاب نموده و از جان خود گذشت تا رسول خدا صلی الله علیه و آله وسلم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نازل شد و این مقام و منزلت را به علی علیه السلام تبریک گفت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مَنْ یَشْری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این واقعه را دیگران هم نقل کرده‌اند و می‌توان به مصادر زیر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234</w:t>
      </w:r>
      <w:r>
        <w:rPr>
          <w:rFonts w:eastAsia="IRNazanin" w:cs="IRNazanin"/>
          <w:color w:val="111111"/>
          <w:sz w:val="28"/>
          <w:szCs w:val="28"/>
          <w:rtl w:val="true"/>
          <w:lang w:bidi="fa-IR"/>
        </w:rPr>
        <w:t>.</w:t>
      </w:r>
      <w:bookmarkStart w:id="481" w:name="pg4672_43785"/>
    </w:p>
    <w:p>
      <w:pPr>
        <w:pStyle w:val="BookText"/>
        <w:rPr/>
      </w:pPr>
      <w:bookmarkEnd w:id="48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شرط شیخین این حدیث صحیح است، و اگرچه آنها نقل نکرده‌اند، این حدیث از اصح احادیث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ابن‌تیمیه سعی و تلاش دارد این حدیث را از اسرائلیات قلمداد کند، اما از طرفی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همراه رسول خداصلی الله علیه وآله بود و علی علیه السلام  در بستر وی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در کلام ابن‌تیمیه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نکته دقت نکرده که مشرکین قصد داشتند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منزلش به شهادت برسانند و قطعاً رسول‌خداصلی الله علیه وآله با خطر مواجه شد که شبانه از خانه خارج شد</w:t>
      </w:r>
      <w:r>
        <w:rPr>
          <w:rFonts w:eastAsia="IRNazanin" w:cs="IRNazanin"/>
          <w:color w:val="111111"/>
          <w:sz w:val="28"/>
          <w:szCs w:val="28"/>
          <w:rtl w:val="true"/>
          <w:lang w:bidi="fa-IR"/>
        </w:rPr>
        <w:t>.</w:t>
      </w:r>
    </w:p>
    <w:p>
      <w:pPr>
        <w:pStyle w:val="Heading4"/>
        <w:numPr>
          <w:ilvl w:val="3"/>
          <w:numId w:val="1"/>
        </w:numPr>
        <w:rPr/>
      </w:pPr>
      <w:bookmarkStart w:id="482" w:name="__RefHeading___Toc646840_2035185390"/>
      <w:bookmarkStart w:id="483" w:name="_Toc188"/>
      <w:bookmarkEnd w:id="482"/>
      <w:r>
        <w:rPr/>
        <w:t>22</w:t>
      </w:r>
      <w:r>
        <w:rPr>
          <w:rtl w:val="true"/>
        </w:rPr>
        <w:t xml:space="preserve">. </w:t>
      </w:r>
      <w:r>
        <w:rPr>
          <w:rtl w:val="true"/>
        </w:rPr>
        <w:t>ادّعای مقدم بودن خلفا بر امام علی علیه السّلام</w:t>
      </w:r>
      <w:bookmarkEnd w:id="483"/>
    </w:p>
    <w:p>
      <w:pPr>
        <w:pStyle w:val="Heading5"/>
        <w:numPr>
          <w:ilvl w:val="4"/>
          <w:numId w:val="1"/>
        </w:numPr>
        <w:rPr/>
      </w:pPr>
      <w:bookmarkStart w:id="484" w:name="__RefHeading___Toc646842_2035185390"/>
      <w:bookmarkStart w:id="485" w:name="_Toc189"/>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ابن‌تیمیه تلاش می کند که مقام سه خلیفه را از مقام امام علی علیه السلام برتر بداند، از این رو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ابوبکر را مقدم داشتند؛ زیرا او برتر بود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عمر هم 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أبعث فیکم لبعث فیکم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در میان شما مبعوث نشده بودم، عمر مبعوث می‌شد</w:t>
      </w:r>
      <w:r>
        <w:rPr>
          <w:rFonts w:eastAsia="IRNazanin" w:cs="IRNazanin"/>
          <w:color w:val="111111"/>
          <w:sz w:val="28"/>
          <w:szCs w:val="28"/>
          <w:rtl w:val="true"/>
          <w:lang w:bidi="fa-IR"/>
        </w:rPr>
        <w:t xml:space="preserve">. </w:t>
      </w:r>
      <w:r>
        <w:rPr>
          <w:rStyle w:val="FootnoteAnchor"/>
          <w:rtl w:val="true"/>
        </w:rPr>
        <w:footnoteReference w:id="392"/>
      </w:r>
    </w:p>
    <w:p>
      <w:pPr>
        <w:pStyle w:val="Heading5"/>
        <w:numPr>
          <w:ilvl w:val="4"/>
          <w:numId w:val="1"/>
        </w:numPr>
        <w:rPr/>
      </w:pPr>
      <w:bookmarkStart w:id="486" w:name="__RefHeading___Toc646844_2035185390"/>
      <w:bookmarkStart w:id="487" w:name="_Toc190"/>
      <w:bookmarkEnd w:id="486"/>
      <w:r>
        <w:rPr>
          <w:rtl w:val="true"/>
        </w:rPr>
        <w:t>نقد و بررسی</w:t>
      </w:r>
      <w:r>
        <w:rPr>
          <w:rtl w:val="true"/>
        </w:rPr>
        <w:t>:</w:t>
      </w:r>
      <w:bookmarkEnd w:id="48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برای اثبات مدّعای خویش، به احادیثی تمسّک جسته که خود اهل تسنن به جعلی یا ضعیف بودن آنها اعتراف کرده‌اند؛ به عنوان مثال همین حدیثی که ابن‌تیمیه از حضرت رسول صلی الله علیه و آله وسلم  آورده و در افضلیت عمر به آن</w:t>
      </w:r>
    </w:p>
    <w:p>
      <w:pPr>
        <w:pStyle w:val="BookText"/>
        <w:rPr/>
      </w:pPr>
      <w:r>
        <w:rPr>
          <w:rFonts w:ascii="IRNazanin" w:hAnsi="IRNazanin" w:eastAsia="IRNazanin"/>
          <w:color w:val="111111"/>
          <w:sz w:val="28"/>
          <w:sz w:val="28"/>
          <w:szCs w:val="28"/>
          <w:rtl w:val="true"/>
          <w:lang w:bidi="fa-IR"/>
        </w:rPr>
        <w:t xml:space="preserve">استدلال نموده؛ ابن‌جوزی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احادیث جعلی است، درج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بیشتر مطلب به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سه خلیفه برتر از علی علیه السلام هستند، در حالی‌که آن حضرت مشمول آیه ولایت، تطهیر، مودّت، مباهله و آیات مدح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برادر پیامبر بود، در کعبه متولد شد، از ابتدا تحت تربیت الهی بود و بر هیچ بتی سجده نکرد و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مسلمان و محبوب‌ترین خلق در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و نور رسول خداصلی الله علیه وآله از یک منشأ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زاهدترین، شجاع‌ترین و داناترین افراد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حدیث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اُبعَث فیکم لَبُعِثَ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بدون آن‌که هیچ گونه اشاره ای به جعلی بودن آن بکند و این حاکی از برخورد دو گانة وی در برابر احادیث و تبعیت از هوا و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ابن‌جوزی، این حدیث را حدیث صحیحی نشمرده و گفته است که در سند آن زکریا بن یحیی وقار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کبار الکذابین،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او از بزرگان دروغ‌گویان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جعل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کذّبه صالح جزرة</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جزره او را تکذیب نموده است</w:t>
      </w:r>
      <w:r>
        <w:rPr>
          <w:rFonts w:eastAsia="IRNazanin" w:cs="IRNazanin"/>
          <w:color w:val="111111"/>
          <w:sz w:val="28"/>
          <w:szCs w:val="28"/>
          <w:rtl w:val="true"/>
          <w:lang w:bidi="fa-IR"/>
        </w:rPr>
        <w:t>.</w:t>
      </w:r>
      <w:bookmarkStart w:id="488" w:name="pg4672_43789"/>
    </w:p>
    <w:p>
      <w:pPr>
        <w:pStyle w:val="BookText"/>
        <w:rPr/>
      </w:pPr>
      <w:bookmarkEnd w:id="488"/>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اتّهم بالکذب</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وی به دروغ گفتن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و دیگر علما نیز که احادیث ساختگی را جمع آوری کرده اند، این حدیث را در زمره احادیث جعلی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ابن‌تیمیه که ادّعای او در دفاع از سنّت نبوی، گوش فلک را کر کرده است، این حدیث را مانند بقیة احادیث سابق نقل می کند؛ به طوری که گویی هیچ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چگونه ابن‌تیمیه در اینجا دست از تقلید از ابن‌جوزی برداشته و اجتهاد خویش را شکوفا ساخته و به آن عمل کرده است؟</w:t>
      </w:r>
      <w:r>
        <w:rPr>
          <w:rFonts w:eastAsia="IRNazanin" w:cs="IRNazanin"/>
          <w:color w:val="111111"/>
          <w:sz w:val="28"/>
          <w:szCs w:val="28"/>
          <w:rtl w:val="true"/>
          <w:lang w:bidi="fa-IR"/>
        </w:rPr>
        <w:t>!</w:t>
      </w:r>
    </w:p>
    <w:p>
      <w:pPr>
        <w:pStyle w:val="Heading4"/>
        <w:numPr>
          <w:ilvl w:val="3"/>
          <w:numId w:val="1"/>
        </w:numPr>
        <w:rPr/>
      </w:pPr>
      <w:bookmarkStart w:id="489" w:name="__RefHeading___Toc646846_2035185390"/>
      <w:bookmarkStart w:id="490" w:name="_Toc191"/>
      <w:bookmarkEnd w:id="489"/>
      <w:r>
        <w:rPr/>
        <w:t>23</w:t>
      </w:r>
      <w:r>
        <w:rPr>
          <w:rtl w:val="true"/>
        </w:rPr>
        <w:t xml:space="preserve">. </w:t>
      </w:r>
      <w:r>
        <w:rPr>
          <w:rtl w:val="true"/>
        </w:rPr>
        <w:t>ادّعای برتری عمر بر امام علی علیه السلام</w:t>
      </w:r>
      <w:bookmarkEnd w:id="490"/>
    </w:p>
    <w:p>
      <w:pPr>
        <w:pStyle w:val="Heading5"/>
        <w:numPr>
          <w:ilvl w:val="4"/>
          <w:numId w:val="1"/>
        </w:numPr>
        <w:rPr/>
      </w:pPr>
      <w:bookmarkStart w:id="491" w:name="__RefHeading___Toc646848_2035185390"/>
      <w:bookmarkStart w:id="492" w:name="_Toc192"/>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ابن‌تیمیه، خلیفة دوم را عالم‌تر از امیرالمؤمنین علی علیه السلام می‌داند، در حالی‌که هیچ کسی چنین ادعایی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فقد استفاد علی منه أکثر مما استفاد عمر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استفادة علی علیه السلام از عمر، بیش از استفادة عمر از او بود</w:t>
      </w:r>
      <w:r>
        <w:rPr>
          <w:rFonts w:eastAsia="IRNazanin" w:cs="IRNazanin"/>
          <w:color w:val="111111"/>
          <w:sz w:val="28"/>
          <w:szCs w:val="28"/>
          <w:rtl w:val="true"/>
          <w:lang w:bidi="fa-IR"/>
        </w:rPr>
        <w:t xml:space="preserve">. </w:t>
      </w:r>
      <w:r>
        <w:rPr>
          <w:rStyle w:val="FootnoteAnchor"/>
          <w:rtl w:val="true"/>
        </w:rPr>
        <w:footnoteReference w:id="396"/>
      </w:r>
    </w:p>
    <w:p>
      <w:pPr>
        <w:pStyle w:val="Heading5"/>
        <w:numPr>
          <w:ilvl w:val="4"/>
          <w:numId w:val="1"/>
        </w:numPr>
        <w:rPr/>
      </w:pPr>
      <w:bookmarkStart w:id="493" w:name="__RefHeading___Toc646850_2035185390"/>
      <w:bookmarkStart w:id="494" w:name="_Toc193"/>
      <w:bookmarkEnd w:id="493"/>
      <w:r>
        <w:rPr>
          <w:rtl w:val="true"/>
        </w:rPr>
        <w:t>نقد و بررسی</w:t>
      </w:r>
      <w:r>
        <w:rPr>
          <w:rtl w:val="true"/>
        </w:rPr>
        <w:t>:</w:t>
      </w:r>
      <w:bookmarkEnd w:id="49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در جایی نقل نکرده‌اند که علی علیه السّلام از خلیفة دوم کسب علم کرده است، بلکه به عکس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برخی آرا و فتاوای عمر را ذکر می‌کنیم، خوانندگان، خود به مطالعه بپردازند و قضاوت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به نماز نخواندن برای کسی که جنب بوده و آب در دسترس او نیست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آگاهی نسبت به حکم شکیّات نماز</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مسروق‌بن اجدع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عمر بر منبر رسول خداصلی الله علیه وآله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مهر زنان را زیاد قرار می‌دهید، در حالی که رسول‌خداصلی الله علیه وآله و اصحابش مهر را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کمتر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آنچه را خدا در قرآن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تمام مردم از عمر داناترند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خلیفه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وفاکهة وابّاً</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خلیفه به تأویل قرآن</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ابی‌سلمه‌بن عبدالرحمن می‌گوید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نماز مغرب را با مردم به جای آورد، ولی قرائت را فراموش</w:t>
      </w:r>
      <w:bookmarkStart w:id="495" w:name="pg4672_43792"/>
    </w:p>
    <w:p>
      <w:pPr>
        <w:pStyle w:val="BookText"/>
        <w:rPr/>
      </w:pPr>
      <w:bookmarkEnd w:id="49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به جای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من چگونه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باکی نیست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خلیفه به کیفیت طلاق کنیز</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 ملیکه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دربارة بچه‌ای از اهل عراق که دزدی کرده بود، نوشت او را وجب کنید، اگر شش وجب بود، دست او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وجب کردند، از شش وجب یک بند انگشت کمتر بود، لذا رهایش کردند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در مورد مردی سؤال شد که زنش را در جاهلیت دو طلاق و در اسلام یک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امر می‌کنم و نه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که در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دستور می‌دهم طلاق در شرک به حساب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6" w:name="__RefHeading___Toc646852_2035185390"/>
      <w:bookmarkStart w:id="497" w:name="_Toc194"/>
      <w:bookmarkEnd w:id="496"/>
      <w:r>
        <w:rPr>
          <w:rtl w:val="true"/>
        </w:rPr>
        <w:t>بهره‌مندی خلیفة دوم از حضرت علی علیه السّلام</w:t>
      </w:r>
      <w:bookmarkEnd w:id="497"/>
    </w:p>
    <w:p>
      <w:pPr>
        <w:pStyle w:val="BookText"/>
        <w:rPr/>
      </w:pPr>
      <w:r>
        <w:rPr>
          <w:rFonts w:ascii="IRNazanin" w:hAnsi="IRNazanin" w:eastAsia="IRNazanin"/>
          <w:color w:val="111111"/>
          <w:sz w:val="28"/>
          <w:sz w:val="28"/>
          <w:szCs w:val="28"/>
          <w:rtl w:val="true"/>
          <w:lang w:bidi="fa-IR"/>
        </w:rPr>
        <w:t>اهل تسنن در این باره معتقدند که خلیفة دوم از امیرالمؤمنین علی علیه السلام در بسیاری از موارد حتی در جنگ استفاده می‌کرد بعضی از این موارد در زیر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را که بچة شش ماهه‌ای به دنیا آورده بود، نزد عمر آوردند، دستور داد زن را سنگسار 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آن زن نزد حضرت علی علیه السلام رفت و عرض کرد که عمر می‌خواهد</w:t>
      </w:r>
    </w:p>
    <w:p>
      <w:pPr>
        <w:pStyle w:val="BookText"/>
        <w:rPr/>
      </w:pPr>
      <w:r>
        <w:rPr>
          <w:rFonts w:ascii="IRNazanin" w:hAnsi="IRNazanin" w:eastAsia="IRNazanin"/>
          <w:color w:val="111111"/>
          <w:sz w:val="28"/>
          <w:sz w:val="28"/>
          <w:szCs w:val="28"/>
          <w:rtl w:val="true"/>
          <w:lang w:bidi="fa-IR"/>
        </w:rPr>
        <w:t>خواهرم را سنگسار کند، 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عذری وجود دارد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عذری است، چون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ومادران، فرزندان خود را دو سال تمام شیر می‌دهند</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حمل و از شیر باز گرفتن سی ماه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شیرخوارگی او در دو سال پایان می‌یابد</w:t>
      </w:r>
      <w:r>
        <w:rPr>
          <w:rFonts w:eastAsia="IRNazanin" w:cs="IRNazanin"/>
          <w:color w:val="111111"/>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حداقل حمل شش ماه است</w:t>
      </w:r>
      <w:r>
        <w:rPr>
          <w:rFonts w:eastAsia="IRNazanin" w:cs="IRNazanin"/>
          <w:color w:val="111111"/>
          <w:sz w:val="28"/>
          <w:szCs w:val="28"/>
          <w:rtl w:val="true"/>
          <w:lang w:bidi="fa-IR"/>
        </w:rPr>
        <w:t xml:space="preserve">... .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دیوانه‌ای را که زنا کرده بود؛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که شاهد ماجرا بود، نزد عمر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رسول خداصلی الله علیه وآله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مؤاخذه از سه دسته برداشته شده؛ از بچه تا زمانی که بالغ گردد، از خوابیده تا وقتی که بیدار شود و از دیوانه تا زمانی که عاقل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حال جنونش دست به چنین کاری زده است، حضرت علی علیه السلام زن را رها کرد و عمر به نشانه تأیید، تکبیر گفت</w:t>
      </w:r>
      <w:r>
        <w:rPr>
          <w:rFonts w:eastAsia="IRNazanin" w:cs="IRNazanin"/>
          <w:color w:val="111111"/>
          <w:sz w:val="28"/>
          <w:szCs w:val="28"/>
          <w:rtl w:val="true"/>
          <w:lang w:bidi="fa-IR"/>
        </w:rPr>
        <w:t>.</w:t>
      </w:r>
      <w:r>
        <w:rPr>
          <w:rStyle w:val="FootnoteAnchor"/>
          <w:rtl w:val="true"/>
        </w:rPr>
        <w:footnoteReference w:id="40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آبستنی را نزد عمر آوردند که اعتراف به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حکم سنگسارش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مانع اجرای حکم شد و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سلطه بر این زن داری، چه حقی بر آن بچه‌ای داری که در شکم</w:t>
      </w:r>
      <w:bookmarkStart w:id="498" w:name="pg4672_43797"/>
    </w:p>
    <w:p>
      <w:pPr>
        <w:pStyle w:val="BookText"/>
        <w:rPr/>
      </w:pPr>
      <w:bookmarkEnd w:id="498"/>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زن 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عاجزند مثل علی علیه السلام بزایند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به طور حتم عمر هلاک شده بود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موارد زیاد دیگری وجود دارد که در اینجا مجال ذکرش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بیان شد، نشان‌دهندة برتری امام علی علیه السلام بر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هیچ مدرک معتبری نیامده که حضرت علی علیه السلام درمسأله‌ای فقهی یا حکم قضایی، به عمر مراجعه و از او استفاده کرده باشد</w:t>
      </w:r>
      <w:r>
        <w:rPr>
          <w:rFonts w:eastAsia="IRNazanin" w:cs="IRNazanin"/>
          <w:color w:val="111111"/>
          <w:sz w:val="28"/>
          <w:szCs w:val="28"/>
          <w:rtl w:val="true"/>
          <w:lang w:bidi="fa-IR"/>
        </w:rPr>
        <w:t>.</w:t>
      </w:r>
    </w:p>
    <w:p>
      <w:pPr>
        <w:pStyle w:val="Heading4"/>
        <w:numPr>
          <w:ilvl w:val="3"/>
          <w:numId w:val="1"/>
        </w:numPr>
        <w:rPr/>
      </w:pPr>
      <w:bookmarkStart w:id="499" w:name="__RefHeading___Toc646854_2035185390"/>
      <w:bookmarkStart w:id="500" w:name="_Toc195"/>
      <w:bookmarkEnd w:id="499"/>
      <w:r>
        <w:rPr/>
        <w:t>24</w:t>
      </w:r>
      <w:r>
        <w:rPr>
          <w:rtl w:val="true"/>
        </w:rPr>
        <w:t xml:space="preserve">. </w:t>
      </w:r>
      <w:r>
        <w:rPr>
          <w:rtl w:val="true"/>
        </w:rPr>
        <w:t>ادّعای بغض صحابه نسبت به حضرت علی علیه السّلام</w:t>
      </w:r>
      <w:bookmarkEnd w:id="500"/>
    </w:p>
    <w:p>
      <w:pPr>
        <w:pStyle w:val="Heading5"/>
        <w:numPr>
          <w:ilvl w:val="4"/>
          <w:numId w:val="1"/>
        </w:numPr>
        <w:rPr/>
      </w:pPr>
      <w:bookmarkStart w:id="501" w:name="__RefHeading___Toc646856_2035185390"/>
      <w:bookmarkStart w:id="502" w:name="_Toc196"/>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ابن‌تیمیه دربارة بغض صحابه نسبت به حضرت علی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فان کثیرا من الصحابة والتابعین کانوا یبغضونه ویسبونه ویقاتلونه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صحابه و تابعین، بغض علی علیه السلام را داشته، و وی را سب کرده و با او جنگیده‌اند</w:t>
      </w:r>
      <w:r>
        <w:rPr>
          <w:rFonts w:eastAsia="IRNazanin" w:cs="IRNazanin"/>
          <w:color w:val="111111"/>
          <w:sz w:val="28"/>
          <w:szCs w:val="28"/>
          <w:rtl w:val="true"/>
          <w:lang w:bidi="fa-IR"/>
        </w:rPr>
        <w:t xml:space="preserve">. </w:t>
      </w:r>
      <w:r>
        <w:rPr>
          <w:rStyle w:val="FootnoteAnchor"/>
          <w:rtl w:val="true"/>
        </w:rPr>
        <w:footnoteReference w:id="411"/>
      </w:r>
    </w:p>
    <w:p>
      <w:pPr>
        <w:pStyle w:val="Heading5"/>
        <w:numPr>
          <w:ilvl w:val="4"/>
          <w:numId w:val="1"/>
        </w:numPr>
        <w:rPr/>
      </w:pPr>
      <w:bookmarkStart w:id="503" w:name="__RefHeading___Toc646858_2035185390"/>
      <w:bookmarkStart w:id="504" w:name="_Toc197"/>
      <w:bookmarkEnd w:id="503"/>
      <w:r>
        <w:rPr>
          <w:rtl w:val="true"/>
        </w:rPr>
        <w:t>نقد و بررسی</w:t>
      </w:r>
      <w:r>
        <w:rPr>
          <w:rtl w:val="true"/>
        </w:rPr>
        <w:t>:</w:t>
      </w:r>
      <w:bookmarkEnd w:id="50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ادعای ابن‌تیمیه به خاطر دشمنی او با حضرت علی علیه السلام است، وگرنه چرا او نامی از این افراد نمی‌برد؟ آیا جز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ابن‌تیمیه از اسلاف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تابعین نسبت به حضرت امیرالمؤمنین علیه السلام بغض و عداوت داشته است؟ بر فرضی که همه صحابه بغض حضرت علی علیه السلام را داشته باشند؛ این نقص آنان است نه نقص حضرت علی علیه السلام؛ زیرا پیامبرصلی الله علیه وآله در شأن آن</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یحبّک إلاّ مؤمن ولایبغضک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جز مؤمن دوست ندارد و جز منافق با تو دشمنی نمی‌کند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علی علیه السلام را اذیت کند مرا اذیت کرده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 علیاً فقد سبّنی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علی را دشنام دهد مرا دشنام داده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بالاخره رسول اکرم صلی الله علیه 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علیاً فقد أحبّنی، ومن أبغض علیاً فقد أبغضنی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علی علیه السلام را دوست بدارد به طور حتم مرا دوست داشته و هر کس علی علیه السلام را دشمن بدارد به طور حتم مرا دشمن داشته است</w:t>
      </w:r>
      <w:r>
        <w:rPr>
          <w:rFonts w:eastAsia="IRNazanin" w:cs="IRNazanin"/>
          <w:color w:val="111111"/>
          <w:sz w:val="28"/>
          <w:szCs w:val="28"/>
          <w:rtl w:val="true"/>
          <w:lang w:bidi="fa-IR"/>
        </w:rPr>
        <w:t>.</w:t>
      </w:r>
      <w:r>
        <w:rPr>
          <w:rStyle w:val="FootnoteAnchor"/>
          <w:rtl w:val="true"/>
        </w:rPr>
        <w:footnoteReference w:id="415"/>
      </w:r>
      <w:bookmarkStart w:id="505" w:name="pg4672_43802"/>
    </w:p>
    <w:p>
      <w:pPr>
        <w:pStyle w:val="BookText"/>
        <w:rPr/>
      </w:pPr>
      <w:bookmarkEnd w:id="505"/>
      <w:r>
        <w:rPr>
          <w:rFonts w:ascii="IRNazanin" w:hAnsi="IRNazanin" w:eastAsia="IRNazanin"/>
          <w:color w:val="111111"/>
          <w:sz w:val="28"/>
          <w:sz w:val="28"/>
          <w:szCs w:val="28"/>
          <w:rtl w:val="true"/>
          <w:lang w:bidi="fa-IR"/>
        </w:rPr>
        <w:t>چگونه کسی علی علیه السلام را دشمن بدارد، در حالی‌که بخاری به سندش از پیامبر اکرم صلی الله علیه و آله وسلم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منی و من از تو هستم</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نیز رسول خدا صلی الله علیه و 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تکون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راضی نمی‌شوی که تو نزد من به منزلة هارون نزد موسی باشی، جز آن‌که بعد از من پیامبری نیست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دافعٌ والرّایة غداً إلی رجل یحبّ الله ورسوله ویحبّه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فردا پرچم را به دست کسی می‌دهم که خدا و رسولش را دوست دارد و خدا و رسولش نیز او را دوست دارند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506" w:name="__RefHeading___Toc646860_2035185390"/>
      <w:bookmarkStart w:id="507" w:name="_Toc198"/>
      <w:bookmarkEnd w:id="506"/>
      <w:r>
        <w:rPr/>
        <w:t>25</w:t>
      </w:r>
      <w:r>
        <w:rPr>
          <w:rtl w:val="true"/>
        </w:rPr>
        <w:t xml:space="preserve">. </w:t>
      </w:r>
      <w:r>
        <w:rPr>
          <w:rtl w:val="true"/>
        </w:rPr>
        <w:t>ادّعای بیعت نکردن بیشتر مردم با حضرت علی علیه السّلام</w:t>
      </w:r>
      <w:bookmarkEnd w:id="507"/>
    </w:p>
    <w:p>
      <w:pPr>
        <w:pStyle w:val="Heading5"/>
        <w:numPr>
          <w:ilvl w:val="4"/>
          <w:numId w:val="1"/>
        </w:numPr>
        <w:rPr/>
      </w:pPr>
      <w:bookmarkStart w:id="508" w:name="__RefHeading___Toc646862_2035185390"/>
      <w:bookmarkStart w:id="509" w:name="_Toc199"/>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ابن‌تیمیه درباره بیعت نکردن امت با علی علیه السلام اشکال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یتمکن أحد منهم من الامامة إلا علی بن أبی‌طالب مع أن الأمور استصعبت علیه ونصف الأمة أو أقل أو أکثر لم یبایعوه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از امت به جز علی‌بن ابی‌طالب علیه السلام بهره‌مند از امامت نشد با</w:t>
      </w:r>
      <w:bookmarkStart w:id="510" w:name="pg4672_43804"/>
    </w:p>
    <w:p>
      <w:pPr>
        <w:pStyle w:val="BookText"/>
        <w:rPr/>
      </w:pPr>
      <w:bookmarkEnd w:id="510"/>
      <w:r>
        <w:rPr>
          <w:rFonts w:ascii="IRNazanin" w:hAnsi="IRNazanin" w:eastAsia="IRNazanin"/>
          <w:color w:val="111111"/>
          <w:sz w:val="28"/>
          <w:sz w:val="28"/>
          <w:szCs w:val="28"/>
          <w:rtl w:val="true"/>
          <w:lang w:bidi="fa-IR"/>
        </w:rPr>
        <w:t>این‌که امور بر او سخت گشت و نصف امت و یا کمتر و یا بیشتر با او بیعت نکردند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511" w:name="__RefHeading___Toc646864_2035185390"/>
      <w:bookmarkStart w:id="512" w:name="_Toc200"/>
      <w:bookmarkEnd w:id="511"/>
      <w:r>
        <w:rPr>
          <w:rtl w:val="true"/>
        </w:rPr>
        <w:t>نقد و بررسی</w:t>
      </w:r>
      <w:r>
        <w:rPr>
          <w:rtl w:val="true"/>
        </w:rPr>
        <w:t>:</w:t>
      </w:r>
      <w:bookmarkEnd w:id="51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امامت از حکم عقل و نصوص و ظواهر آیات قرآن و سنت نبوی استفاده می‌شود که منصبی الهی است و هر امامی باید از جانب خدا منصوب و منصوص باشد و خلیفه بعد از رسول خداصلی الله علیه وآله که از جانب خدا به امامت منصوب شد، امام امیرالمؤمنین، علی‌بن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نص، خلافت و امامت الهی او تمام شد و در مشروع بودن آن احتیاج به بیعت مردمی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بیعت آنان در حقیقت التزام عملی در عمل به دستورات خلیفه به حق است و نفع این عمل به خود مردم باز می‌گردد که از امام به حق اطاعت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عموم مردم از روی رغبت با ابوبکر بیعت کردند یا بسیاری از روی اکراه و تهدید، سلطة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سقیفه بر سر خلافت و تعیین جانشین پیامبر غوغا و کشمکش بزرگی پدید نیامد؟ مگر گروهی از صحابه از بیعت با ابوبکر سر باز نزدند و به خانة حضرت زهرا سلام الله علیها پناه نبردند؟ </w:t>
      </w:r>
      <w:r>
        <w:rPr>
          <w:rStyle w:val="FootnoteAnchor"/>
          <w:rtl w:val="true"/>
        </w:rPr>
        <w:footnoteReference w:id="420"/>
      </w:r>
      <w:r>
        <w:rPr>
          <w:rFonts w:ascii="IRNazanin" w:hAnsi="IRNazanin" w:eastAsia="IRNazanin"/>
          <w:color w:val="111111"/>
          <w:sz w:val="28"/>
          <w:sz w:val="28"/>
          <w:szCs w:val="28"/>
          <w:rtl w:val="true"/>
          <w:lang w:bidi="fa-IR"/>
        </w:rPr>
        <w:t xml:space="preserve">همچنین عمربن خطاب برای بیعت گرفتن اجباری با گروهی به خانة حضرت علی علیه السلام هجوم نبرد؟ </w:t>
      </w:r>
      <w:r>
        <w:rPr>
          <w:rStyle w:val="FootnoteAnchor"/>
          <w:rtl w:val="true"/>
        </w:rPr>
        <w:footnoteReference w:id="421"/>
      </w:r>
      <w:r>
        <w:rPr>
          <w:rFonts w:ascii="IRNazanin" w:hAnsi="IRNazanin" w:eastAsia="IRNazanin"/>
          <w:color w:val="111111"/>
          <w:sz w:val="28"/>
          <w:sz w:val="28"/>
          <w:szCs w:val="28"/>
          <w:rtl w:val="true"/>
          <w:lang w:bidi="fa-IR"/>
        </w:rPr>
        <w:t>چه کسی غیر از ابن‌تیمیه ادّعا کرده که بیشتر مردم با حضرت علی علیه السلام بیعت نکردند؟ این ادّعا تنها از آن اوست</w:t>
      </w:r>
      <w:r>
        <w:rPr>
          <w:rFonts w:eastAsia="IRNazanin" w:cs="IRNazanin"/>
          <w:color w:val="111111"/>
          <w:sz w:val="28"/>
          <w:szCs w:val="28"/>
          <w:rtl w:val="true"/>
          <w:lang w:bidi="fa-IR"/>
        </w:rPr>
        <w:t>.</w:t>
      </w:r>
      <w:bookmarkStart w:id="513" w:name="pg4672_43806"/>
    </w:p>
    <w:p>
      <w:pPr>
        <w:pStyle w:val="Heading5"/>
        <w:numPr>
          <w:ilvl w:val="4"/>
          <w:numId w:val="1"/>
        </w:numPr>
        <w:rPr/>
      </w:pPr>
      <w:bookmarkStart w:id="514" w:name="__RefHeading___Toc646866_2035185390"/>
      <w:bookmarkStart w:id="515" w:name="_Toc201"/>
      <w:bookmarkEnd w:id="513"/>
      <w:bookmarkEnd w:id="514"/>
      <w:r>
        <w:rPr>
          <w:rtl w:val="true"/>
        </w:rPr>
        <w:t>دیدگاه‌ها</w:t>
      </w:r>
      <w:bookmarkEnd w:id="5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فرهان مالکی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علی سلام الله علیها و خلافت او، به نص و واقع و اجماع به اثبات رسید و بزرگان صحابه و مهاجرین و انصار بر بیعت با او اجماع کردند و تمام بلاد اسلام چون حجاز، یمن،</w:t>
      </w:r>
    </w:p>
    <w:p>
      <w:pPr>
        <w:pStyle w:val="BookText"/>
        <w:rPr/>
      </w:pPr>
      <w:r>
        <w:rPr>
          <w:rFonts w:ascii="IRNazanin" w:hAnsi="IRNazanin" w:eastAsia="IRNazanin"/>
          <w:color w:val="111111"/>
          <w:sz w:val="28"/>
          <w:sz w:val="28"/>
          <w:szCs w:val="28"/>
          <w:rtl w:val="true"/>
          <w:lang w:bidi="fa-IR"/>
        </w:rPr>
        <w:t>فارس، خراسان، مصر، آفریقا، آذربایجان،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او خاضع شدند و تنها اهل شام از بیعت با او معارضه کردند و آنان نیز نصف امت حتی ربع و بلکه یک دهم امت هم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شام برخی از صحابه و تابعین وجود داشتند که بر خلافت علی سلام الله علیها اقرار کردند و از معاویه کناره‌گیری نمودند،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شدادبن اوس و عبدالرحمن بن غنم اشعری، بزرگ تابعین اهل شام، و با معاویه تعداد کمی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مسلمانان فتح مکه، مسلمانان حنین و برخی که در صحابی بودن آنها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لازم به ذکر است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بدری‌ها،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تمام اصحاب بیعت رضوان که تا آن زمان زنده بودند، در کنار حضرت علی علیه السلام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سندخود از عبدالرحمن ابزی نقل می‌کند که 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در بیعت رضوان با رسول خدا صلی الله علیه و آله وسلم  بیعت نمودیم؛ هشتصد نفر با علی علیه السلام بودیم که شصت و سه نفرمان از جمله عمار یاسر کشته شدند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با علی علیه السلام جنگ نکرد که او را به حق برگرداند؛ مگر آن‌که علی علیه السلام بر حق سزاوارتر از او بود و اگر او نبود کسی نمی‌دانست در پیکار با مسلمانان چگونه باید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طلحه و زبیر بعد از آن‌که با علی بیعت کردند و سوگند یاد کردند که پیمان‌شکنی نکنند، با او جنگیدند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که از بزرگان کم‌نظیر اهل تسنن است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علی‌بن ابی‌طالب علیه السلام در خلافتش به نزاع و ستیز برخاست، سرکش و یاغی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همة مشایخ‌مان را برآن یافتم و ابن ادریس شافعی نیز همین نظر را دارد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فقهای حجاز و عراق از هر ده گروه صاحبان حدیث و رأی، اتفاق نظر دارند که علی علیه السلام در پیکارش با اهل صفین بر حق بوده همان‌طور که در نبرد با اهل جمل حق با او بود و کسانی که با او جنگیدند، سرکشانی ستمکار بوده‌اند و به خاطر سرکشی، آنها را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شافعی ابوحنیفه، اوزاعی و جمهور اعظم از متکلمان و مسلمانان</w:t>
      </w:r>
      <w:r>
        <w:rPr>
          <w:rFonts w:eastAsia="IRNazanin" w:cs="IRNazanin"/>
          <w:color w:val="111111"/>
          <w:sz w:val="28"/>
          <w:szCs w:val="28"/>
          <w:rtl w:val="true"/>
          <w:lang w:bidi="fa-IR"/>
        </w:rPr>
        <w:t>.</w:t>
      </w:r>
      <w:r>
        <w:rPr>
          <w:rStyle w:val="FootnoteAnchor"/>
          <w:rtl w:val="true"/>
        </w:rPr>
        <w:footnoteReference w:id="42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بسیاری از علما و محدثان اهل تسنن، بر بیعت عمومی با حضرت</w:t>
      </w:r>
    </w:p>
    <w:p>
      <w:pPr>
        <w:pStyle w:val="BookText"/>
        <w:rPr/>
      </w:pPr>
      <w:r>
        <w:rPr>
          <w:rFonts w:ascii="IRNazanin" w:hAnsi="IRNazanin" w:eastAsia="IRNazanin"/>
          <w:color w:val="111111"/>
          <w:sz w:val="28"/>
          <w:sz w:val="28"/>
          <w:szCs w:val="28"/>
          <w:rtl w:val="true"/>
          <w:lang w:bidi="fa-IR"/>
        </w:rPr>
        <w:t>علی علیه السلام اجماع دارند که به ذکر اسامی آنها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سلیمان‌بن طرخان تیمی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ادریس شافعی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ابن‌قتیبه دینوری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ابوبکر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ابوعبدالله‌بن بطّه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ابوعثمان علی‌بن عبدالرحمن صابونی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8"/>
      </w:r>
      <w:bookmarkStart w:id="516" w:name="pg4672_43812"/>
    </w:p>
    <w:p>
      <w:pPr>
        <w:pStyle w:val="BookText"/>
        <w:rPr/>
      </w:pPr>
      <w:bookmarkEnd w:id="51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ابی‌العزّ حنفی شارح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517" w:name="__RefHeading___Toc646868_2035185390"/>
      <w:bookmarkStart w:id="518" w:name="_Toc202"/>
      <w:bookmarkEnd w:id="517"/>
      <w:r>
        <w:rPr/>
        <w:t>26</w:t>
      </w:r>
      <w:r>
        <w:rPr>
          <w:rtl w:val="true"/>
        </w:rPr>
        <w:t xml:space="preserve">. </w:t>
      </w:r>
      <w:r>
        <w:rPr>
          <w:rtl w:val="true"/>
        </w:rPr>
        <w:t>انکار موقعیت علمی امیرالمؤمنین علی علیه السّلام</w:t>
      </w:r>
      <w:bookmarkEnd w:id="518"/>
    </w:p>
    <w:p>
      <w:pPr>
        <w:pStyle w:val="Heading5"/>
        <w:numPr>
          <w:ilvl w:val="4"/>
          <w:numId w:val="1"/>
        </w:numPr>
        <w:rPr/>
      </w:pPr>
      <w:bookmarkStart w:id="519" w:name="__RefHeading___Toc646870_2035185390"/>
      <w:bookmarkStart w:id="520" w:name="_Toc203"/>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ابن‌تیمیه سعی می‌کند که موقعیت علمی امیرالمؤمنین، علی علیه السلام، را زیر سؤال ببرد و از طرفی موقعیت علمی افرادی همچون ابوبکر و عثمان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أنّ علیاً أخذ العلم عن أبی‌بکر</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آنچه مشهور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را از ابوبکر فرا گرفته است</w:t>
      </w:r>
      <w:r>
        <w:rPr>
          <w:rFonts w:eastAsia="IRNazanin" w:cs="IRNazanin"/>
          <w:color w:val="111111"/>
          <w:sz w:val="28"/>
          <w:szCs w:val="28"/>
          <w:rtl w:val="true"/>
          <w:lang w:bidi="fa-IR"/>
        </w:rPr>
        <w:t>.</w:t>
      </w:r>
    </w:p>
    <w:p>
      <w:pPr>
        <w:pStyle w:val="Heading5"/>
        <w:numPr>
          <w:ilvl w:val="4"/>
          <w:numId w:val="1"/>
        </w:numPr>
        <w:rPr/>
      </w:pPr>
      <w:bookmarkStart w:id="521" w:name="__RefHeading___Toc646872_2035185390"/>
      <w:bookmarkStart w:id="522" w:name="_Toc204"/>
      <w:bookmarkEnd w:id="521"/>
      <w:r>
        <w:rPr>
          <w:rtl w:val="true"/>
        </w:rPr>
        <w:t>نقد و بررسی</w:t>
      </w:r>
      <w:r>
        <w:rPr>
          <w:rtl w:val="true"/>
        </w:rPr>
        <w:t>:</w:t>
      </w:r>
      <w:bookmarkEnd w:id="522"/>
    </w:p>
    <w:p>
      <w:pPr>
        <w:pStyle w:val="BookText"/>
        <w:rPr/>
      </w:pPr>
      <w:r>
        <w:rPr>
          <w:rFonts w:ascii="IRNazanin" w:hAnsi="IRNazanin" w:eastAsia="IRNazanin"/>
          <w:color w:val="111111"/>
          <w:sz w:val="28"/>
          <w:sz w:val="28"/>
          <w:szCs w:val="28"/>
          <w:rtl w:val="true"/>
          <w:lang w:bidi="fa-IR"/>
        </w:rPr>
        <w:t>بزرگان و صاحب‌نظران اهل تسنن، این ایده و بینش ابن‌تیمیه را قبول ندارند و در پژوهش‌های علمی شان خلاف سخن وی نوشته اند که ما به بعضی از موارد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بعد از سال‌ها، هنوز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آرا وأبّا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هر عرب بیابانگردی می‌دانست، نفهمیده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أبوعبید فی فضائله وعبدبن حمید عن إبراهیم التیمی قال سئل أبوبکر الصدیق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ای سماء تظلنی وأی أرض تقلنی إذا قلت فی کتاب الله مالا أعلم</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از ابوبکر معنی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 پاسخ دهد و از معنی کلمه أبّ بی‌خبر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آسمان بر سر من سایه افکند یا کدام زمین مرا بر روی خود جای دهد، اگر آنچه را که از کتاب خدا نمی‌دانم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نیز در این‌باره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ابوبکر در تفسیر قرآن وارد شده، از ده مورد تجاوز نمی کند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بحث تعداد روایات هم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روایات نقل‌شده از خلیفة اول، به هشتاد حدیث نمی رسد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لازم است در اینجا به چند مورد از دلایلی که اعلمیت امیرالمؤمنین علیه السلام را ثابت می‌کند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اهل تسنن نقل کرده‌اند که پیامبر اسلام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وعلی بابها فمن أراد العلم فلیأته من بابه</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من شهر علم هستم و علی درب آن است؛ پس هرکس که علم می خواهد، باید از درب آن وارد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صفحات</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این</w:t>
      </w:r>
    </w:p>
    <w:p>
      <w:pPr>
        <w:pStyle w:val="BookText"/>
        <w:rPr/>
      </w:pPr>
      <w:r>
        <w:rPr>
          <w:rFonts w:ascii="IRNazanin" w:hAnsi="IRNazanin" w:eastAsia="IRNazanin"/>
          <w:color w:val="111111"/>
          <w:sz w:val="28"/>
          <w:sz w:val="28"/>
          <w:szCs w:val="28"/>
          <w:rtl w:val="true"/>
          <w:lang w:bidi="fa-IR"/>
        </w:rPr>
        <w:t>روایت را با چندین طریق نقل و آن را صحیح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صفحه</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این حدیث را نقل و به صحت آن اعتراف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تنها شخصیتی است که این‌گونه ادعا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کسی قبل از ایشان این ادعا را کرده و نه 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انوار مقدسه معصومین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جرأتی در کسی یافت می‌شود؛ چنانچه بسیاری از علمای اهل تسنن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أحد من الصحابه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علی‌بن أبی‌طالب</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هیچ یک از صحابه نمی‌گفت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مگر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روایت امیرمؤمنان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هرچه می خواهید بپرسید قبل از این‌که من را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نقل شده که دربارة حضرت امیرالمؤمنین، علی علیه السلام، می‌گفت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لقد أعطی علی‌بن أبی‌طالب تسعة أعشار العلم وأیم الله لقد شارککم فی العشر العاشر</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bookmarkStart w:id="523" w:name="pg4672_43819"/>
    </w:p>
    <w:p>
      <w:pPr>
        <w:pStyle w:val="BookText"/>
        <w:rPr/>
      </w:pPr>
      <w:bookmarkEnd w:id="523"/>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علی‌بن ابی‌طالب علیه السلام نُه دهم علم داده شده و قسم به خداوند که او در یک دهم باقی هم با شما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اعلمیت امام علی علیه السلام اعتراف می کند و این‌گونه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اعلم الناس بالسنة</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از عطاء شنیدم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داناترین مردم به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معاویه نیز این‌گونه نقل شده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علم به رحلت علی‌بن ابی‌طالب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این کلام را از تو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عمربن الخطاب نیز نقل شده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مشکلی که ابوالحسن برای حل آن حاضر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4" w:name="__RefHeading___Toc646874_2035185390"/>
      <w:bookmarkStart w:id="525" w:name="_Toc205"/>
      <w:bookmarkEnd w:id="524"/>
      <w:r>
        <w:rPr/>
        <w:t>27</w:t>
      </w:r>
      <w:r>
        <w:rPr>
          <w:rtl w:val="true"/>
        </w:rPr>
        <w:t xml:space="preserve">. </w:t>
      </w:r>
      <w:r>
        <w:rPr>
          <w:rtl w:val="true"/>
        </w:rPr>
        <w:t>اشکال بر هزار رکعت نماز حضرت علی علیه السّلام در شبانه روز</w:t>
      </w:r>
      <w:bookmarkEnd w:id="525"/>
    </w:p>
    <w:p>
      <w:pPr>
        <w:pStyle w:val="Heading5"/>
        <w:numPr>
          <w:ilvl w:val="4"/>
          <w:numId w:val="1"/>
        </w:numPr>
        <w:rPr/>
      </w:pPr>
      <w:bookmarkStart w:id="526" w:name="__RefHeading___Toc646876_2035185390"/>
      <w:bookmarkStart w:id="527" w:name="_Toc206"/>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ابن‌تیمیه در جایی، به هزار رکعت نماز گزاردن امیرالمؤمنین علیه السلام در هر شب، اشکال وارد کرده است، از جمله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نقله عن علی علیه السلام أنه کان یصلی کل یوم ولیلة ألف رکعة فهذا</w:t>
      </w:r>
      <w:bookmarkStart w:id="528" w:name="pg4672_43820"/>
    </w:p>
    <w:p>
      <w:pPr>
        <w:pStyle w:val="BookText"/>
        <w:rPr/>
      </w:pPr>
      <w:bookmarkEnd w:id="528"/>
      <w:r>
        <w:rPr>
          <w:rFonts w:ascii="IRNazanin" w:hAnsi="IRNazanin" w:eastAsia="IRNazanin"/>
          <w:color w:val="111111"/>
          <w:sz w:val="28"/>
          <w:sz w:val="28"/>
          <w:szCs w:val="28"/>
          <w:rtl w:val="true"/>
          <w:lang w:bidi="fa-IR"/>
        </w:rPr>
        <w:t>یدل علی جهله بالفضیلة وجهله بالواقع کذلک قوله انه کان یصلی فی الیوم واللیلة ألف رکعة من الکذب الذی لامدح فیه فان النبی صلی الله علیه و آله وسلم  کان مجموع صلاته فی الیوم واللیلة أربعین رکعة فرضا ونفلا والزمان لایتسع لألف رکعة لمن ولی أمر‌المسلمین مع سیاسة الناس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یستحب هذا أحد من المسلمین علمنا انه لیس عبادة بل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شب تا صبح مشغول نماز شود، مکروه است و فضیلت حساب نمی شود، چون حضرت رسول صلی الله علیه و آله وسلم  هر شب و روز بیش ازچهل رکعت نماز نمی خواند و تمام شب را بیدار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مداومت به شب زنده‌داری نه تنها مستحب نمی باشد بلکه مکروه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علامه امینی از قول ابن تیمیه نقل می‌کند که 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شب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نمی‌خواند و در آخر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زنده‌داری و تهجد و قرائت کل قرآن در یک رکعت نماز ثابت شده است و عثمان این کار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 زنده‌داری و تلاوت قرآن عثمان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است</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529" w:name="__RefHeading___Toc646878_2035185390"/>
      <w:bookmarkStart w:id="530" w:name="_Toc207"/>
      <w:bookmarkEnd w:id="529"/>
      <w:r>
        <w:rPr>
          <w:rtl w:val="true"/>
        </w:rPr>
        <w:t>نقد و بررسی</w:t>
      </w:r>
      <w:r>
        <w:rPr>
          <w:rtl w:val="true"/>
        </w:rPr>
        <w:t>:</w:t>
      </w:r>
      <w:bookmarkEnd w:id="530"/>
    </w:p>
    <w:p>
      <w:pPr>
        <w:pStyle w:val="BookText"/>
        <w:rPr/>
      </w:pPr>
      <w:r>
        <w:rPr>
          <w:rFonts w:ascii="IRNazanin" w:hAnsi="IRNazanin" w:eastAsia="IRNazanin"/>
          <w:color w:val="111111"/>
          <w:sz w:val="28"/>
          <w:sz w:val="28"/>
          <w:szCs w:val="28"/>
          <w:rtl w:val="true"/>
          <w:lang w:bidi="fa-IR"/>
        </w:rPr>
        <w:t xml:space="preserve">مرحوم علامه امینی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گویایی به این انتقاد ابن‌تیمیه داده است و این‌گونه می‌نویسد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عمل با سنت نبوی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ایشان گفته اند رسول‌خداصلی الله علیه وآله هر شب بیش از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رکعت و در روز رکعات معینی نماز نمی خوانده، مخالف احادیث و تاریخ است و ایشان</w:t>
      </w:r>
    </w:p>
    <w:p>
      <w:pPr>
        <w:pStyle w:val="BookText"/>
        <w:rPr/>
      </w:pPr>
      <w:r>
        <w:rPr>
          <w:rFonts w:ascii="IRNazanin" w:hAnsi="IRNazanin" w:eastAsia="IRNazanin"/>
          <w:color w:val="111111"/>
          <w:sz w:val="28"/>
          <w:sz w:val="28"/>
          <w:szCs w:val="28"/>
          <w:rtl w:val="true"/>
          <w:lang w:bidi="fa-IR"/>
        </w:rPr>
        <w:t>در محکمة تاریخ روسیاه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کتب شیعه و سنّی نقل شده که دلالت بر کثرت عبادت حضرت رسول صلی الله علیه و آله وسلم  در شب‌ها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که رسول اکرم صلی الله علیه وآله آن‌قدر نماز می خواندند که پاهای مبارک‌شان از ایستادن زیاد، ورم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حتی یتوّرم قدماه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کار را برای عبرت امت در عبادات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کثیر العباده بودن پیامبر اکرم صلی الله علیه وآله مطالب عجیبی نقل شده است، از جمله این‌که حضرت در دهة آخر ماه مبارک رمضان دستور می دادند که رختخواب‌شان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ابن‌تیمیه سؤال کرد چگونه کثیر العباده بودن در کتب اهل تسنن، جزو فضائل بزرگان آنان به‌شمار آمده است؟ مثلاً در مورد ابوالحسن اشعری می نویسندکه بیست سال نماز صبح را با وضوی نماز عشاء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دیگر می نویسند که چهل سال نماز صبح را با وضوی نماز عشاء می خوانده، ولی به امیرالمؤمنین علیه السلام که می رسند، این عمل فضیلت حساب نمی شود و یک عمل مکروه تلقی می‌گردد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دیگری که در پاسخ ابن‌تیمیه باید یادآور 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عقیدة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فعل شخص رسول اکرم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رفتار هر فردی از مسلمین می تواند سنّت قرار بگیرد، چنان‌که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سنّت قرار داد و طبق تصریح علمای سنّی، او نخستین کسی بود که به‌جا آوردن نمازهای مستحبی را با جماعت در ماه رمضان بدعت کرد و این سنّت امروزه مورد پیروی اهل تسنّن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تسنن از پیامبر صلی الله علیه و آله وسلم  نقل نمی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عمل کردن به سنّت من و سنّت خلفای راشدین؟</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از پیامبرصلی الله علیه وآله رسیده باشد، پس چرا ابن‌تیمیه آن را به خلفای راشدین منهای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این‌که این عمل مقدور نمی باشد؛ علامه امینی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اکنون از یاران‌مان کسانی را می شناسیم که گاهی در شب و گاهی در شبانه‌روز در کمتر از هفت ساعت، هزار رکعت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به‌جا آوردن هزار رکعت در شبانه‌روز هیچگاه تمام وقت را اشغال نمی کند و مخالف سنّت پیامبرصلی الله علیه وآله هم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خود مرحوم علامه مکرر این عمل را انجام داده بود و در یک شب هزار رکعت نماز را در کنار قبر امام رضاعلیه السلام به‌جا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یکی از علمای سنّی به‌نام محمد عبدالحی حنفی، برای رفع پندارهای مغرضانة ابن‌تیمیه کتابی نوشته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الحجة علی ان الاکثار فی التعبد لیس ببدعة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اقامة دلیل بر این‌که زیادی عبادت بدعت به‌شمار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و در آن نام عده ای از صحابه و تابعین را که کوشش فراوان در عبادت خدا داشته اند،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سنّی در فرازی از کتابش در جواب ابن‌تیمیه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 چنین کاری مقدور نمی باشد، منشأ آن کسالت روحی او از انجام عبادت زیاد است و کسانی که در تمام عمرشان نشاط انجام چنین عبادتی را نداشته و از رفتار پسندیده و عادت خدایی پارسایان بی بهره اند می پندارند که چنین کاری مقدور نیست، ولی کسانی که شیرینی اطاعت و بندگی خدا را چشیده‌اند؛ این‌گونه اعمال برای آنها جزو امور عادی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قابل توجه این‌که ابن‌تیمیه این عمل را برای امیرالمؤمنین علیه السلام غیر</w:t>
      </w:r>
      <w:bookmarkStart w:id="531" w:name="pg4672_43826"/>
    </w:p>
    <w:p>
      <w:pPr>
        <w:pStyle w:val="BookText"/>
        <w:rPr/>
      </w:pPr>
      <w:bookmarkEnd w:id="531"/>
      <w:r>
        <w:rPr>
          <w:rFonts w:ascii="IRNazanin" w:hAnsi="IRNazanin" w:eastAsia="IRNazanin"/>
          <w:color w:val="111111"/>
          <w:sz w:val="28"/>
          <w:sz w:val="28"/>
          <w:szCs w:val="28"/>
          <w:rtl w:val="true"/>
          <w:lang w:bidi="fa-IR"/>
        </w:rPr>
        <w:t>مقدور می داند و خودش برای عثمان نقل می کند که در هر شب یک ختم قرآن می نمود و سایر علمای سنّی برای ابوحنیفه می نویسند که در هر شبانه‌روز ماه رمضان دو ختم قرآن می نمود و برای برخی در هرشب تا چهار ختم قرآن ذکر می کنند</w:t>
      </w:r>
      <w:r>
        <w:rPr>
          <w:rFonts w:eastAsia="IRNazanin" w:cs="IRNazanin"/>
          <w:color w:val="111111"/>
          <w:sz w:val="28"/>
          <w:szCs w:val="28"/>
          <w:rtl w:val="true"/>
          <w:lang w:bidi="fa-IR"/>
        </w:rPr>
        <w:t>.</w:t>
      </w:r>
      <w:r>
        <w:rPr>
          <w:rStyle w:val="FootnoteAnchor"/>
          <w:rtl w:val="true"/>
        </w:rPr>
        <w:footnoteReference w:id="452"/>
      </w:r>
    </w:p>
    <w:p>
      <w:pPr>
        <w:pStyle w:val="Heading4"/>
        <w:numPr>
          <w:ilvl w:val="3"/>
          <w:numId w:val="1"/>
        </w:numPr>
        <w:rPr/>
      </w:pPr>
      <w:bookmarkStart w:id="532" w:name="__RefHeading___Toc646880_2035185390"/>
      <w:bookmarkStart w:id="533" w:name="_Toc208"/>
      <w:bookmarkEnd w:id="532"/>
      <w:r>
        <w:rPr/>
        <w:t>28</w:t>
      </w:r>
      <w:r>
        <w:rPr>
          <w:rtl w:val="true"/>
        </w:rPr>
        <w:t xml:space="preserve">. </w:t>
      </w:r>
      <w:r>
        <w:rPr>
          <w:rtl w:val="true"/>
        </w:rPr>
        <w:t xml:space="preserve">آزار و اذیت شرعی ابوبکر نسبت به حضرت فاطمه سلام الله علیها </w:t>
      </w:r>
      <w:r>
        <w:rPr>
          <w:rtl w:val="true"/>
        </w:rPr>
        <w:t xml:space="preserve">! </w:t>
      </w:r>
      <w:r>
        <w:rPr>
          <w:rtl w:val="true"/>
        </w:rPr>
        <w:t>و خواستگاری ساختگی امام علی علیه السّلام</w:t>
      </w:r>
      <w:bookmarkEnd w:id="533"/>
    </w:p>
    <w:p>
      <w:pPr>
        <w:pStyle w:val="Heading5"/>
        <w:numPr>
          <w:ilvl w:val="4"/>
          <w:numId w:val="1"/>
        </w:numPr>
        <w:rPr/>
      </w:pPr>
      <w:bookmarkStart w:id="534" w:name="__RefHeading___Toc646882_2035185390"/>
      <w:bookmarkStart w:id="535" w:name="_Toc209"/>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ابن‌تیمیه یک خواستگاری ساختگی را جعل می کند و آن را به مولای ما علی‌بن ابی‌طالب علیه السلام نسبت می دهد و این‌گونه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قدر أن أبابکر اذاها فلم یؤذها لغرض نفسه بل لیطیع الله ورسوله ویوصل الحق إلی مستحقه وعلی کان قصده أن یتزوج علیها فله فی أذاها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ابوبکر، فاطمه سلام الله علیها را اذیت کرده باشد؛ به جهت غرض شخصی نبوده بلکه به جهت این بوده که خواسته خدا و رسولش را اطاعت کند و حق را به مستحق آن برساند،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این بود که بر سر فاطمه سلام الله علیها هوو بیاورد و لذا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اذیت فاطمه غرض داشته است</w:t>
      </w:r>
      <w:r>
        <w:rPr>
          <w:rFonts w:eastAsia="IRNazanin" w:cs="IRNazanin"/>
          <w:color w:val="111111"/>
          <w:sz w:val="28"/>
          <w:szCs w:val="28"/>
          <w:rtl w:val="true"/>
          <w:lang w:bidi="fa-IR"/>
        </w:rPr>
        <w:t xml:space="preserve">! </w:t>
      </w:r>
      <w:r>
        <w:rPr>
          <w:rStyle w:val="FootnoteAnchor"/>
          <w:rtl w:val="true"/>
        </w:rPr>
        <w:footnoteReference w:id="453"/>
      </w:r>
    </w:p>
    <w:p>
      <w:pPr>
        <w:pStyle w:val="Heading5"/>
        <w:numPr>
          <w:ilvl w:val="4"/>
          <w:numId w:val="1"/>
        </w:numPr>
        <w:rPr/>
      </w:pPr>
      <w:bookmarkStart w:id="536" w:name="__RefHeading___Toc646884_2035185390"/>
      <w:bookmarkStart w:id="537" w:name="_Toc210"/>
      <w:bookmarkEnd w:id="536"/>
      <w:r>
        <w:rPr>
          <w:rtl w:val="true"/>
        </w:rPr>
        <w:t>نقد و بررسی</w:t>
      </w:r>
      <w:r>
        <w:rPr>
          <w:rtl w:val="true"/>
        </w:rPr>
        <w:t>:</w:t>
      </w:r>
      <w:bookmarkEnd w:id="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به کدام دلیل، گرفتن فدک از فاطمه علیهاالسّلام را به قصد اطاعت خدا و رسول صلی الله علیه وآله دانسته و هدفش را رساندن حق به مستحق می‌دانست؟ ملکی که هدیة رسول خداصلی الله علیه وآله به حضرت زهراسلام الله علیها بوده، چه کسی به او اجازه داده که آن</w:t>
      </w:r>
    </w:p>
    <w:p>
      <w:pPr>
        <w:pStyle w:val="BookText"/>
        <w:rPr/>
      </w:pPr>
      <w:r>
        <w:rPr>
          <w:rFonts w:ascii="IRNazanin" w:hAnsi="IRNazanin" w:eastAsia="IRNazanin"/>
          <w:color w:val="111111"/>
          <w:sz w:val="28"/>
          <w:sz w:val="28"/>
          <w:szCs w:val="28"/>
          <w:rtl w:val="true"/>
          <w:lang w:bidi="fa-IR"/>
        </w:rPr>
        <w:t>ملک را به زور از فاطمه سلام الله علیها بگیرد و به مردم بدهد؟ چه کسی گفته که ابوبکر حاکم و خلیفة مشروع مسلمین است که حق داشته باشد چنین عملی را انجام دهد؟ بر فرض هم که حاکم اسلامی باشد، مگر می‌تواند بر خلاف دستور خدا حکم کند؟ مگر خدا در قرآن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به احکامی که خدا نازل کرده حکم نمی‌کنند، کافرند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باب فضائل حضرت علی علیه السّلام گفته که پیامبرصلی الله علیه وآله در حق او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 را مگر مؤمن ودشمن ندارد تو را مگر منافق</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تهمت‌های ابن‌تیمیه و طرفدارانش به امیرالمؤمنین علیه السلام، افسانة خواستگاری آن حضرت از دختر ابوجهل است که هدف آنها از یک طرف تنقیص مقام امیرالمؤمنین علیه السلام و از طرف دیگر فرار از عواقب غضب حضرت زهرا سلام الله علیها بر خلیفة اول و دوم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کتاب‌های شیعه و سنّی نقل شده است که هر کسی فاطمه سلام الله علیها را ناراحت کند، همانند آن است که پیامبرصلی الله علیه وآله را ناراحت کرده است؛ چنانچه بخاری در صحیحش می‌نویسد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أبُوالْوَلِیدِ حَدَّثَنَا ابْنُ عُیینَهَ عَنْ عَمْرِو بْنِ دِینَارٍ عَنْ ابْنِ أبِی‌مُلَیکَهَ عَنْ الْمِسْوَرِ بْنِ مَخْرَمَهَ أنَّ رَسُولَ اللهِ صلی الله قَالَ فَاطِمَةُ بَضْعَهٌ مِنِّی فَمَنْ أغْضَبَهَا أغْضَبَنِی</w:t>
      </w:r>
      <w:r>
        <w:rPr>
          <w:rFonts w:eastAsia="Amiri" w:cs="Amiri" w:ascii="Amiri" w:hAnsi="Amiri"/>
          <w:color w:val="111111"/>
          <w:sz w:val="28"/>
          <w:szCs w:val="28"/>
          <w:rtl w:val="true"/>
          <w:lang w:bidi="ar-SA"/>
        </w:rPr>
        <w:t>.</w:t>
      </w:r>
      <w:r>
        <w:rPr>
          <w:rStyle w:val="FootnoteAnchor"/>
          <w:rtl w:val="true"/>
        </w:rPr>
        <w:footnoteReference w:id="456"/>
      </w:r>
      <w:bookmarkStart w:id="538" w:name="pg4672_43830"/>
    </w:p>
    <w:p>
      <w:pPr>
        <w:pStyle w:val="BookText"/>
        <w:rPr/>
      </w:pPr>
      <w:bookmarkEnd w:id="538"/>
      <w:r>
        <w:rPr>
          <w:rFonts w:ascii="IRNazanin" w:hAnsi="IRNazanin" w:eastAsia="IRNazanin"/>
          <w:color w:val="111111"/>
          <w:sz w:val="28"/>
          <w:sz w:val="28"/>
          <w:szCs w:val="28"/>
          <w:rtl w:val="true"/>
          <w:lang w:bidi="fa-IR"/>
        </w:rPr>
        <w:t>پیامبر اسلام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پارة تن من است، هر کس او را به غضب آورد، مرا به غضب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خود بخاری در صحیحش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فَوَجَدَتْ فَاطِمَهُ سلا م الله علیها عَلَی أبِی‌بَکْرٍ فی ذَلِکَ فَهَجَرَتْهُ فَلَمْ تُکَلِّمْهُ حَتَّی تُوُفِّیتْ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سلام الله علیها در حال خشم و غضب، ابوبکر را ترک نموده و بر او همچنان غضبناک ماند و با او حرف نزد تا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ابن‌تیمیه و طرفدارانش بر این عقیده اند که روایت غضب فاطمه علیهاالسّلام، در حق امیرالمؤمنین علیه السلام نازل شده و او فاطمه سلام الله علیها را غضبناک کرده است</w:t>
      </w:r>
      <w:r>
        <w:rPr>
          <w:rFonts w:eastAsia="IRNazanin" w:cs="IRNazanin"/>
          <w:color w:val="111111"/>
          <w:sz w:val="28"/>
          <w:szCs w:val="28"/>
          <w:rtl w:val="true"/>
          <w:lang w:bidi="fa-IR"/>
        </w:rPr>
        <w:t>.</w:t>
      </w:r>
    </w:p>
    <w:p>
      <w:pPr>
        <w:pStyle w:val="Heading5"/>
        <w:numPr>
          <w:ilvl w:val="4"/>
          <w:numId w:val="1"/>
        </w:numPr>
        <w:rPr/>
      </w:pPr>
      <w:bookmarkStart w:id="539" w:name="__RefHeading___Toc646886_2035185390"/>
      <w:bookmarkStart w:id="540" w:name="_Toc211"/>
      <w:bookmarkEnd w:id="539"/>
      <w:r>
        <w:rPr>
          <w:rtl w:val="true"/>
        </w:rPr>
        <w:t>بررسی حدیث خواستگاری حضرت علی علیه السّلام</w:t>
      </w:r>
      <w:bookmarkEnd w:id="540"/>
    </w:p>
    <w:p>
      <w:pPr>
        <w:pStyle w:val="Heading6"/>
        <w:numPr>
          <w:ilvl w:val="5"/>
          <w:numId w:val="1"/>
        </w:numPr>
        <w:rPr/>
      </w:pPr>
      <w:bookmarkStart w:id="541" w:name="__RefHeading___Toc646888_2035185390"/>
      <w:bookmarkStart w:id="542" w:name="_Toc212"/>
      <w:bookmarkEnd w:id="541"/>
      <w:r>
        <w:rPr/>
        <w:t>1</w:t>
      </w:r>
      <w:r>
        <w:rPr>
          <w:rtl w:val="true"/>
        </w:rPr>
        <w:t xml:space="preserve">. </w:t>
      </w:r>
      <w:r>
        <w:rPr>
          <w:rtl w:val="true"/>
        </w:rPr>
        <w:t>سن مسور، متناسب با افسانه نیست</w:t>
      </w:r>
      <w:bookmarkEnd w:id="542"/>
    </w:p>
    <w:p>
      <w:pPr>
        <w:pStyle w:val="BookText"/>
        <w:rPr/>
      </w:pPr>
      <w:r>
        <w:rPr>
          <w:rFonts w:ascii="IRNazanin" w:hAnsi="IRNazanin" w:eastAsia="IRNazanin"/>
          <w:color w:val="111111"/>
          <w:sz w:val="28"/>
          <w:sz w:val="28"/>
          <w:szCs w:val="28"/>
          <w:rtl w:val="true"/>
          <w:lang w:bidi="fa-IR"/>
        </w:rPr>
        <w:t>مسور بن مخرمه، تنها راوی حدیث است و کسی دیگر از صحابه، آن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وی در سال دوم بعد از هجرت متولد شده است؛ چنانچه ابن‌حجرمی‌گوید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بمکّة بعد الهجرة بسنتین فقدم به المدینة فی عقب ذی‌الحجة سنة ثمان ومات سنة أربع وستین</w:t>
      </w:r>
      <w:r>
        <w:rPr>
          <w:rFonts w:eastAsia="IRNazanin" w:cs="IRNazanin"/>
          <w:color w:val="111111"/>
          <w:sz w:val="28"/>
          <w:szCs w:val="28"/>
          <w:rtl w:val="true"/>
          <w:lang w:bidi="fa-IR"/>
        </w:rPr>
        <w:t>.</w:t>
      </w:r>
      <w:r>
        <w:rPr>
          <w:rStyle w:val="FootnoteAnchor"/>
          <w:rtl w:val="true"/>
        </w:rPr>
        <w:footnoteReference w:id="45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مسور دو سال پس از هجرت در مکه به دنیا آمد و پس از فتح مکه در ماه ذی‌حجّه سال هشتم وارد مدینه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وارد مدینه شد شش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نیز از دنیا رفته است</w:t>
      </w:r>
      <w:r>
        <w:rPr>
          <w:rFonts w:eastAsia="IRNazanin" w:cs="IRNazanin"/>
          <w:color w:val="111111"/>
          <w:sz w:val="28"/>
          <w:szCs w:val="28"/>
          <w:rtl w:val="true"/>
          <w:lang w:bidi="fa-IR"/>
        </w:rPr>
        <w:t>.</w:t>
      </w:r>
      <w:bookmarkStart w:id="543" w:name="pg4672_43832"/>
    </w:p>
    <w:p>
      <w:pPr>
        <w:pStyle w:val="BookText"/>
        <w:rPr/>
      </w:pPr>
      <w:bookmarkEnd w:id="543"/>
      <w:r>
        <w:rPr>
          <w:rFonts w:ascii="IRNazanin" w:hAnsi="IRNazanin" w:eastAsia="IRNazanin"/>
          <w:color w:val="111111"/>
          <w:sz w:val="28"/>
          <w:sz w:val="28"/>
          <w:szCs w:val="28"/>
          <w:rtl w:val="true"/>
          <w:lang w:bidi="fa-IR"/>
        </w:rPr>
        <w:t>از طرفی برخی از علمای اهل تسنن اعتراف کرده‌اند که قضیة خواستگاری از دختر ابوجهل در سال دوم هجرت اتفاق افتاده؛ یعنی زمانی که این قضیه اتفاق افتاده، یا مسور‌بن مخرمه هنوز به دنیا نیامده بود و یا تازه متولد شده بود، و شش سال بعد از آن وارد مدینه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توفیق ابوعلم از اساتید برجستة مصری و معاون نخست دادگستر مصر،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دکتر صادقی آن را ترجمه کرده است، او در صفحة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این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خواستگاری علی علیه السلام از دختر ابوجهل در سال دوم هجرت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که این اتفاق در سال هشتم هجری افتاده و مسور‌بن مخرمه در همان سال که شش ساله بوده، شاهد ماجرا بوده است، باز هم نمی‌توان سخن او را پذیرفت؛ چرا که در متن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محتلم؛ یعنی من بالغ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یک مرحله از رشد رسیده است که در عالم خواب محتلم می‌شده است؛ یعنی توانایی ازدواج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بچة شش ساله محتلم می‌گویند؟</w:t>
      </w:r>
    </w:p>
    <w:p>
      <w:pPr>
        <w:pStyle w:val="Heading6"/>
        <w:numPr>
          <w:ilvl w:val="5"/>
          <w:numId w:val="1"/>
        </w:numPr>
        <w:rPr/>
      </w:pPr>
      <w:bookmarkStart w:id="544" w:name="__RefHeading___Toc646890_2035185390"/>
      <w:bookmarkStart w:id="545" w:name="_Toc213"/>
      <w:bookmarkEnd w:id="544"/>
      <w:r>
        <w:rPr/>
        <w:t>2</w:t>
      </w:r>
      <w:r>
        <w:rPr>
          <w:rtl w:val="true"/>
        </w:rPr>
        <w:t xml:space="preserve">. </w:t>
      </w:r>
      <w:r>
        <w:rPr>
          <w:rtl w:val="true"/>
        </w:rPr>
        <w:t>مسور، لخت و عریان در مقابل پیامبرصلی الله علیه وآله</w:t>
      </w:r>
      <w:bookmarkEnd w:id="545"/>
    </w:p>
    <w:p>
      <w:pPr>
        <w:pStyle w:val="BookText"/>
        <w:rPr/>
      </w:pPr>
      <w:r>
        <w:rPr>
          <w:rFonts w:ascii="IRNazanin" w:hAnsi="IRNazanin" w:eastAsia="IRNazanin"/>
          <w:color w:val="111111"/>
          <w:sz w:val="28"/>
          <w:sz w:val="28"/>
          <w:szCs w:val="28"/>
          <w:rtl w:val="true"/>
          <w:lang w:bidi="fa-IR"/>
        </w:rPr>
        <w:t>در کتاب‌های اهل تسنن شواهدی وجود دارد که بیانگر این موضوع است که مسور در زمانی که در مدینه بوده، از نظر عقل و هوش به سرحدّ کمال نرسیده بوده؛ تا جایی که لخت و عریان جلوی پیامبر اسلام صلی الله علیه و آله وسلم  و دیگر مردم راه</w:t>
      </w:r>
    </w:p>
    <w:p>
      <w:pPr>
        <w:pStyle w:val="BookText"/>
        <w:rPr/>
      </w:pPr>
      <w:r>
        <w:rPr>
          <w:rFonts w:ascii="IRNazanin" w:hAnsi="IRNazanin" w:eastAsia="IRNazanin"/>
          <w:color w:val="111111"/>
          <w:sz w:val="28"/>
          <w:sz w:val="28"/>
          <w:szCs w:val="28"/>
          <w:rtl w:val="true"/>
          <w:lang w:bidi="fa-IR"/>
        </w:rPr>
        <w:t>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نیشابوری در صحیحش به نقل از خود او می‌نویسد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محضر پیامبر، سنگی را به طرف ساختن مسجد می‌بردم، یک لنگی را به خودم بسته بودم، این لنگ من باز شد، آنچه که نباید پیدا</w:t>
      </w:r>
      <w:bookmarkStart w:id="546" w:name="pg4672_43834"/>
    </w:p>
    <w:p>
      <w:pPr>
        <w:pStyle w:val="BookText"/>
        <w:rPr/>
      </w:pPr>
      <w:bookmarkEnd w:id="546"/>
      <w:r>
        <w:rPr>
          <w:rFonts w:ascii="IRNazanin" w:hAnsi="IRNazanin" w:eastAsia="IRNazanin"/>
          <w:color w:val="111111"/>
          <w:sz w:val="28"/>
          <w:sz w:val="28"/>
          <w:szCs w:val="28"/>
          <w:rtl w:val="true"/>
          <w:lang w:bidi="fa-IR"/>
        </w:rPr>
        <w:t>بشود، هویدا شد، همین‌طور این سنگ را می‌بردم،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 إِلَی ثَوْبِکَ فَخُذْهُ، وَلا تَمْشُوا عُرَاة</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برگرد شلوارت را بپوش و لخت و عریان راه نرو</w:t>
      </w:r>
      <w:r>
        <w:rPr>
          <w:rFonts w:eastAsia="IRNazanin" w:cs="IRNazanin"/>
          <w:color w:val="111111"/>
          <w:sz w:val="28"/>
          <w:szCs w:val="28"/>
          <w:rtl w:val="true"/>
          <w:lang w:bidi="fa-IR"/>
        </w:rPr>
        <w:t>.</w:t>
      </w:r>
    </w:p>
    <w:p>
      <w:pPr>
        <w:pStyle w:val="Heading6"/>
        <w:numPr>
          <w:ilvl w:val="5"/>
          <w:numId w:val="1"/>
        </w:numPr>
        <w:rPr/>
      </w:pPr>
      <w:bookmarkStart w:id="547" w:name="__RefHeading___Toc646892_2035185390"/>
      <w:bookmarkStart w:id="548" w:name="_Toc214"/>
      <w:bookmarkEnd w:id="547"/>
      <w:r>
        <w:rPr/>
        <w:t>3</w:t>
      </w:r>
      <w:r>
        <w:rPr>
          <w:rtl w:val="true"/>
        </w:rPr>
        <w:t xml:space="preserve">. </w:t>
      </w:r>
      <w:r>
        <w:rPr>
          <w:rtl w:val="true"/>
        </w:rPr>
        <w:t>اثبات دشمنی مسور بن مخرمهْ با اهل‌بیت علیه السّلام</w:t>
      </w:r>
      <w:bookmarkEnd w:id="548"/>
    </w:p>
    <w:p>
      <w:pPr>
        <w:pStyle w:val="BookText"/>
        <w:rPr/>
      </w:pPr>
      <w:r>
        <w:rPr>
          <w:rFonts w:ascii="IRNazanin" w:hAnsi="IRNazanin" w:eastAsia="IRNazanin"/>
          <w:color w:val="111111"/>
          <w:sz w:val="28"/>
          <w:sz w:val="28"/>
          <w:szCs w:val="28"/>
          <w:rtl w:val="true"/>
          <w:lang w:bidi="fa-IR"/>
        </w:rPr>
        <w:t>مسور از طرفداران بنی‌امیه و از نزدیکان معاویهْ بن ابی سفیان و عضو گروه جعل حدیث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مسور بن مخرمه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تغشاه وینتحلونه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او را تحویل گرفته و از خودشان می‌دانستند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همچنین او از طرفداران معاویه بود، به حدی که هر وقت نام معاویه را می‌شنید، بر او درود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اسمع المسور ذکر معاویة إلا صلی علیه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از مسور نشنیدم که یادی از معاویه کند و بر او درود نفرستد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بخاری؛ مسور بن مخرمه، این مطلب را زمانی به امام سجادعلیه السلام یادآوری می‌کند که آن حضرت به تازگی از شام برگشته و مصیبت از دست دادن</w:t>
      </w:r>
      <w:bookmarkStart w:id="549" w:name="pg4672_43836"/>
    </w:p>
    <w:p>
      <w:pPr>
        <w:pStyle w:val="BookText"/>
        <w:rPr/>
      </w:pPr>
      <w:bookmarkEnd w:id="549"/>
      <w:r>
        <w:rPr>
          <w:rFonts w:ascii="IRNazanin" w:hAnsi="IRNazanin" w:eastAsia="IRNazanin"/>
          <w:color w:val="111111"/>
          <w:sz w:val="28"/>
          <w:sz w:val="28"/>
          <w:szCs w:val="28"/>
          <w:rtl w:val="true"/>
          <w:lang w:bidi="fa-IR"/>
        </w:rPr>
        <w:t>پدر و برادرانش بر دوشش سنگینی می‌کند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آیا در زمانی که امام زین‌العابدین علیه السلام نیاز به تسلیت و دلداری دارند، هیچ عاقلی به خودش اجازه می‌دهد با گفتن این سخنان، قلب آن حضرت را بشکند؟</w:t>
      </w:r>
    </w:p>
    <w:p>
      <w:pPr>
        <w:pStyle w:val="BookText"/>
        <w:rPr/>
      </w:pPr>
      <w:r>
        <w:rPr>
          <w:rFonts w:ascii="IRNazanin" w:hAnsi="IRNazanin" w:eastAsia="IRNazanin"/>
          <w:color w:val="111111"/>
          <w:sz w:val="28"/>
          <w:sz w:val="28"/>
          <w:szCs w:val="28"/>
          <w:rtl w:val="true"/>
          <w:lang w:bidi="fa-IR"/>
        </w:rPr>
        <w:t>با چنین اوصافی آیا می‌توان به روایات وی عمل کرد؟</w:t>
      </w:r>
    </w:p>
    <w:p>
      <w:pPr>
        <w:pStyle w:val="Heading5"/>
        <w:numPr>
          <w:ilvl w:val="4"/>
          <w:numId w:val="1"/>
        </w:numPr>
        <w:rPr/>
      </w:pPr>
      <w:bookmarkStart w:id="550" w:name="__RefHeading___Toc646894_2035185390"/>
      <w:bookmarkStart w:id="551" w:name="_Toc215"/>
      <w:bookmarkEnd w:id="550"/>
      <w:r>
        <w:rPr>
          <w:rtl w:val="true"/>
        </w:rPr>
        <w:t>عدم امکان این خواستگاری از منظر تاریخی</w:t>
      </w:r>
      <w:bookmarkEnd w:id="551"/>
    </w:p>
    <w:p>
      <w:pPr>
        <w:pStyle w:val="BookText"/>
        <w:rPr/>
      </w:pPr>
      <w:r>
        <w:rPr>
          <w:rFonts w:ascii="IRNazanin" w:hAnsi="IRNazanin" w:eastAsia="IRNazanin"/>
          <w:color w:val="111111"/>
          <w:sz w:val="28"/>
          <w:sz w:val="28"/>
          <w:szCs w:val="28"/>
          <w:rtl w:val="true"/>
          <w:lang w:bidi="fa-IR"/>
        </w:rPr>
        <w:t>طبق اسناد موجود در کتاب‌های اهل تسنن، امکان خواستگاری امیرمؤمنان علیه السلام از دختر ابوجهل وجود ندارد؛ در اینجا فقط به چند نکته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ابوجهل تا پیش از فتح مکه، اسلام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ابن‌تیمیه ادعا می‌کند امیرمؤمنان علیه السلام از او خواستگاری کرده جویریه نام داشته است که تا فتح مکه اسلام نیاورده است و در فتح مکه به همراه دیگر طلقاء از جمله زن برادرش، مجبور به پذیرش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سعد دربارة زمان اسلام آوردن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الفتح أسلمت ام حکیم بنت الحارث بن هشام امرأة عکرمة ابن أبی‌جهل وأتت رسول الله صلی الله علیه وآله فبایعته،</w:t>
      </w:r>
    </w:p>
    <w:p>
      <w:pPr>
        <w:pStyle w:val="BookText"/>
        <w:rPr/>
      </w:pPr>
      <w:r>
        <w:rPr>
          <w:rFonts w:ascii="IRNazanin" w:hAnsi="IRNazanin" w:eastAsia="IRNazanin"/>
          <w:color w:val="111111"/>
          <w:sz w:val="28"/>
          <w:sz w:val="28"/>
          <w:szCs w:val="28"/>
          <w:rtl w:val="true"/>
          <w:lang w:bidi="fa-IR"/>
        </w:rPr>
        <w:t>جویریة بنت أبی‌جهل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وبایعت وتزوجها عتاب بن أسید بن أبی‌العیص بن أمیة ثم تزوجها أبان بن سعید بن العاص بن أمیة فلم تلد له شیئا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فتح مکه، امّ‌حکیم دختر حارث‌بن هشام همسر عکرمهْ‌بن ابوجهل مسلمان شد، خدمت پیامبرصلی الله علیه وآله آمد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دختر ابوجهل نیز اسلام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بن ابوالعیص بن امیه با وی</w:t>
      </w:r>
    </w:p>
    <w:p>
      <w:pPr>
        <w:pStyle w:val="BookText"/>
        <w:rPr/>
      </w:pPr>
      <w:r>
        <w:rPr>
          <w:rFonts w:ascii="IRNazanin" w:hAnsi="IRNazanin" w:eastAsia="IRNazanin"/>
          <w:color w:val="111111"/>
          <w:sz w:val="28"/>
          <w:sz w:val="28"/>
          <w:szCs w:val="28"/>
          <w:rtl w:val="true"/>
          <w:lang w:bidi="fa-IR"/>
        </w:rPr>
        <w:t>ازدواج کرد، سپس ابان بن سعید بن عاص بن امیه با وی ازدواج کرد که از وی فرزندی نیاورد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پس از اسلام آوردن، با دیگری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از قطعیات تاریخ است که جویریه دختر ابوجهل، همان کسی که ادعا می‌کند امیرالمؤمنین علیه السلام به خواستگاری او رفته است، در سال هشتم هجری تازه مسلمان شده و در همان زمان با عتاب‌بن اسید ازدواج کرده و حتی تا زمان وفات رسول خداصلی الله علیه وآله اصلاً واردمدینه نشده است؛ چنانچه ابن‌سعد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الفتح أسلمت ام‌حکیم بنت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فبایعته جویریة بنت أبی‌جهل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وتزوجّها عتاب بن أسید بن أبی‌العیص بن أمیة ثم تزوجها أبان بن سعید بن العاص‌بن أمیة فلم تلد له شیئا</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روز فتح مکه، ام حکیم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جویره دختر ابوجهل در همان روز با پیامبر صلی الله علیه و آله وسلم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عتاب بن اسید با او ازدواج کرد و پس از وی أبان بن سعید او را به همسری خود درآورد و هیچ فرزندی برای ابان به دنیا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تاریخ‌نویسان نقل نکرده‌اند که وی در زمان پیامبر صلی الله علیه و آله وسلم  به مدینه آمده باشد، تا امام علی علیه السلام از او خواستگاری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اسلام آوردن، همسرعتاب بن اسید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 توان قبول کرد که امیرالمؤمنین علیه السلام در سال دوم هجرت و یا حتی در سال هشتم هجرت؛ آن هم در مدینه و نه در مکه از وی خواستگاری کرده باشد و هیچ کس غیر از مسور نیز این روایت را ندیده باشد؟</w:t>
      </w:r>
    </w:p>
    <w:p>
      <w:pPr>
        <w:pStyle w:val="BookText"/>
        <w:rPr/>
      </w:pPr>
      <w:r>
        <w:rPr>
          <w:rFonts w:ascii="IRNazanin" w:hAnsi="IRNazanin" w:eastAsia="IRNazanin"/>
          <w:color w:val="111111"/>
          <w:sz w:val="28"/>
          <w:sz w:val="28"/>
          <w:szCs w:val="28"/>
          <w:rtl w:val="true"/>
          <w:lang w:bidi="fa-IR"/>
        </w:rPr>
        <w:t>جویریه پس از آن‌که اسلام آورد، با شخصی به نام عتاب‌بن اسید که از سوی پیامبرصلی الله علیه وآله حاکم مکه گماشته شده بود، ازدواج نمود و تا زمانی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بودند همسر او بود، بنابراین پس از اسلام آوردنش نیز خواستگاری حضرت علی علیه السلام از جویره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جویریة بنت أبی‌جهل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وبایعت وتزوجها عتاب‌بن أسید بن أبی‌العیص بن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جویریه دختر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مسلمان شد و بیعت نمود و عتاب ابن اسید بن ابوالعیص‌بن امیه با وی ازدواج</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ابن عبدالبر و مزی دربارة شوهر او و این‌که پس از ازدواج با دختر ابوجهل تا زمانی که پیامبرصلی الله علیه وآله رحلت نکرده بودند، به مدینه مهاجرت نکرده است،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عتاب أمیرا علی مکة حتی قبض رسول‌الله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والی مکه بود تا زمانی که رسول خداصلی الله علیه وآله از دنیا رفت</w:t>
      </w:r>
      <w:r>
        <w:rPr>
          <w:rFonts w:eastAsia="IRNazanin" w:cs="IRNazanin"/>
          <w:color w:val="111111"/>
          <w:sz w:val="28"/>
          <w:szCs w:val="28"/>
          <w:rtl w:val="true"/>
          <w:lang w:bidi="fa-IR"/>
        </w:rPr>
        <w:t>.</w:t>
      </w:r>
      <w:r>
        <w:rPr>
          <w:rStyle w:val="FootnoteAnchor"/>
          <w:rtl w:val="true"/>
        </w:rPr>
        <w:footnoteReference w:id="46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خواستگاری امیرالمؤمنین علیه السلام از دختر ابوجهل، نه پیش از اسلام آوردن او با واقعیت‌های تاریخی، سازگار است و نه پس از اسلام آوردن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قلب جویریه رسوخ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دربارة افرادی که در فتح مکه به ظاهر مسلمان شدند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الَّذِی فَلَقَ الْحَبَّةَ وَبَرَأ النَّسَمَةَ مَا أسْلَمُوا وَلَکِنِ اسْتَسْلَمُوا وَأسَرُّوا الْکُفْرَفَلَمَّا وَجَدُوا أعْوَاناً عَلَیْهِ أظْهَرُوهُ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خدایی که دانه را شکافت و پدیده‌ها را آفرید، آنها اسلام را نپذیرفتند؛ بلکه به ظاهر تسلیم شدند و کفر خود را پنهان داشتند، و آن‌گاه که یاورانی یافتند آن را آشکار ساختند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جویریه از افرادی است که در فتح مکه همزمان با دیگر طلقاء و در سایة شمشیر، اسلام را پذیرفت، نه این‌که با آغوش باز پذیرفته و به حقانیّت اسلام ایمان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قضیه این است که در همان زمان، وقتی صدای اذان بلال را می‌شنید، جملات زننده‌ای را بر زبان جاری می‌کرد که نشان می‌دهد نور اسلام در قلب او رسوخ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و ابوالفداء در این‌باره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جاء وقت الظهر أمر رسول الله صلی الله علیه وآله بلالا أن یؤذن علی ظهر الکعبة وقریش فوق الجبال، فمنهم من یطلب الأمان،</w:t>
      </w:r>
    </w:p>
    <w:p>
      <w:pPr>
        <w:pStyle w:val="BookText"/>
        <w:rPr/>
      </w:pPr>
      <w:r>
        <w:rPr>
          <w:rFonts w:ascii="IRNazanin" w:hAnsi="IRNazanin" w:eastAsia="IRNazanin"/>
          <w:color w:val="111111"/>
          <w:sz w:val="28"/>
          <w:sz w:val="28"/>
          <w:szCs w:val="28"/>
          <w:rtl w:val="true"/>
          <w:lang w:bidi="fa-IR"/>
        </w:rPr>
        <w:t>ومنهم من قد أمن، فلما أذن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قالت جویریة بنت أبی‌جهل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أکرم الله أبی‌حین لم یشهد نهیق بلال فوق الکعبة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دستور دادند تا بلال بر بام کعبه اذان بگوید، قریش بالای کوه‌ها رفته بودند، بعضی از آنان</w:t>
      </w:r>
    </w:p>
    <w:p>
      <w:pPr>
        <w:pStyle w:val="BookText"/>
        <w:rPr/>
      </w:pPr>
      <w:r>
        <w:rPr>
          <w:rFonts w:ascii="IRNazanin" w:hAnsi="IRNazanin" w:eastAsia="IRNazanin"/>
          <w:color w:val="111111"/>
          <w:sz w:val="28"/>
          <w:sz w:val="28"/>
          <w:szCs w:val="28"/>
          <w:rtl w:val="true"/>
          <w:lang w:bidi="fa-IR"/>
        </w:rPr>
        <w:t>درخواست امان کرده و بعضی هم ایمان آورده بودند، هنگامی که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جویریه دختر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پدرم لطف کرد که صدای بلال را از بالای کعبه نشنید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پدرش را پیامبر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برخی از بزرگان اهل تسنن، جویره اعتقاد داشت که به پدرش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نبوت شده بود؛ اما به خاطر این‌که بین قومش اختلاف نیندازد، این پیشنهاد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ازرقی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این‌باره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جاء إلی أبی الذی کان جاء إلی محمد من النبوة فردها ولم یرد خلاف قومه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با این حال، چگونه امکان دارد که امیرمؤمنان علیه السلام با داشتن همسری همچون فاطمه زهراسلام الله علیها از زنی همچون جویریه خواستگاری کند؟</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کینه قاتل پدرش را به دل داشت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همان کسی بود که در جنگ بدر، ابوجهل را به درک واصل کرد و طبیعی است که بازماندگان مقتول به ویژه دخترش، کینه قاتل پدر را همواره در دل داشته باشند؛ مگر این‌که به حقیقت اسلام ایمان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از دستة</w:t>
      </w:r>
    </w:p>
    <w:p>
      <w:pPr>
        <w:pStyle w:val="BookText"/>
        <w:rPr/>
      </w:pPr>
      <w:r>
        <w:rPr>
          <w:rFonts w:ascii="IRNazanin" w:hAnsi="IRNazanin" w:eastAsia="IRNazanin"/>
          <w:color w:val="111111"/>
          <w:sz w:val="28"/>
          <w:sz w:val="28"/>
          <w:szCs w:val="28"/>
          <w:rtl w:val="true"/>
          <w:lang w:bidi="fa-IR"/>
        </w:rPr>
        <w:t>اول بود و کینه امیرمؤمنان علیه السلام را در دل داشت و آن را فراموش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رفع الله ذکر محمد صلی الله علیه و آله وسلم  وأما نحن فسنصلی ولکنا لا نحب من قتل الأحبة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نام محمد صلی الله علیه و آله وسلم  را بالا برد و ما نماز خواهیم خواند؛ ولی ما افرادی که افراد مورد علاقة ما را کشتند دوست نداریم</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با توجه به کینه عمیق وی نسبت به قاتل پدرش، آیا قابل تصور است که او بخواهد همسر قاتل پدرش شود و یا امیرمؤمنان علیه السلام بخواهند از چنین شخصی خواستگاری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صحت این روایت، تنقیص مقام پیامبرصلی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داستان را این‌گونه نقل می‌کند که پیامبر اسلام صلی الله علیه وآله بعد از آن‌که شنید علی علیه السلام به خواستگاری دختر ابوجهل رفته است، با ناراحتی به مسجد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فَاطِمَهَ بَضْعَةٌ مِنِّی وَإِنِّی أکْرَهُ أنْ یسُوءَهَا وَاللهِ لا تَجْتَمِعُ بِنْتُ رَسُولِ اللهِ وَبِنْتُ عَدُوِّ اللهِ عِنْدَ رَجُلٍ وَاحِدٍ</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پارة تن من است، من دوست ندارم کسی او را ناراحت کند، به خدا قسم نباید دختر رسول خدا و دختر دشمن خدا در نزد یک نفر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نوشته‌اند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یرِیدَ ابْنُ أبِی‌طَالِبٍ أنْ یطَلِّقَ ابْنَتِی وَینْکِحَ ابْنَتَهُمْ فَإِنَّمَا هی بَضْعَةٌ مِنِّی یرِیبُنِی مَا أرَابَهَا وَیؤْذِینِی مَا آذَاهَا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علی اگر می‌خواهد دختر ابوجهل را بگیرد، باید دختر من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پارة تن من است، آنچه که موجب رنجش فاطمه بشود، مرا می‌رنجاند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دو روایت استفاده می‌شود که ازدواج با دختر پیامبر در زمانی که دختر دشمن رسول خدا نیز در همسری شخصی باشد، حرام است؛ در حالی‌که عثمان بن عفان نیز عملاً بین دختران پیامبر و دختران دشمنان خدا، نه یکبار که چندین بار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رمله بنت شیبه، یکی از همسران عثمان است که در مکه با او ازدواج کرد و از کسانی بود که همراه عثمان به مدینه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رمله بنت شیبة‌بن ربیعة کانت من المهاجر هاجرت مع زوجها عثمان‌بن عفان</w:t>
      </w:r>
      <w:r>
        <w:rPr>
          <w:rFonts w:eastAsia="IRNazanin" w:cs="IRNazanin"/>
          <w:color w:val="111111"/>
          <w:sz w:val="28"/>
          <w:szCs w:val="28"/>
          <w:rtl w:val="true"/>
          <w:lang w:bidi="fa-IR"/>
        </w:rPr>
        <w:t>.</w:t>
      </w:r>
      <w:r>
        <w:rPr>
          <w:rStyle w:val="FootnoteAnchor"/>
          <w:rtl w:val="true"/>
        </w:rPr>
        <w:footnoteReference w:id="47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رمله، دختر شیبه از کسانی بود که همراه همسرش عثمان به مدینه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شیبه از دشمنان پیامبر اسلام صلی الله علیه وآله است که در جنگ بدر به هلاکت رسیده است؛ چنانچه ابن‌حجر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رمله بنت شیبة‌بن ربیعةبن عبد شمس العبشمیه قتل أبوها یوم بدر کافرا</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رمله، دختر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جنگ بدر کشته شد، در حالی‌که کافر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نوشته‌اند در همان زمان رقیه دختر رسول خدا صلی الله علیه و آله وسلم  نیز همسر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أسلم عثمان زوجّه رسول الله صلی الله علیه وآله بابنته رقیه وهاجرا کلاهما إلی أرض الحبشه الهجرتین ثم عاد إلی مکه وهاجر إلی المدینه</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زمانی که عثمان اسلام آورد، رسول خداصلی الله علیه وآله دخترش رقیه را به همسری او درآورد، هر دوی آنها به سرزمین حبشه مهاجرت کردند، سپس وقتی از آنجا بازگشتند، به مدینه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عثمان با ام‌البنین بنت عیینه و فاطمه بنت الولید بن عبدشمس نیز ازدواج کرده است؛ در حالی‌که پدر هر دوی آنها نیز در آن زمان از دشمنان خدا بوده‌اند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افسانه بیش از آن‌که تنقیص مقام امیرمؤمنان علیه السلام باشد، تنقیص مقام رسول خدا صلی الله علیه و آله وسلم  است؛ زیرا همان‌طور که گذشت، ازدواج مجدّد برای تمام مردان مسلمان با شرایطی خاص، جایز است و آنها می‌توانند همزمان تا چهار همسر دائم داشته باشند؛ اما طبق این افسانه، رسول خداصلی الله علیه وآله با آن خوی و منشی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با خشم و تندی به طوری که ردایش به</w:t>
      </w:r>
    </w:p>
    <w:p>
      <w:pPr>
        <w:pStyle w:val="BookText"/>
        <w:rPr/>
      </w:pPr>
      <w:r>
        <w:rPr>
          <w:rFonts w:ascii="IRNazanin" w:hAnsi="IRNazanin" w:eastAsia="IRNazanin"/>
          <w:color w:val="111111"/>
          <w:sz w:val="28"/>
          <w:sz w:val="28"/>
          <w:szCs w:val="28"/>
          <w:rtl w:val="true"/>
          <w:lang w:bidi="fa-IR"/>
        </w:rPr>
        <w:t>زمین کشیده می‌شود، وارد مسجد شده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 السلام می‌خواهد دختر ابوجهل را بگیرد، باید دختر مرا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دانشمند شیعه،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ان الطعن علی‌النبی صلی الله علیه و آله وسلم  بما تضمنه هذا الخبر الخبیث، أعظم من الطعن علی أمیرالمؤمنین علیه السلام وما صنع هذا الخبر إلا ملحد قاصد للطعن علیهما، أو ناصب معاند لا یبالی ان یشفی غیظه بما یرجع علی أصوله بالقدح والهدم، علی أنه لا خلاف بین أهل النقل أن الله تعالی هو الذی اختار أمیرالمؤمنین علیه السلام لنکاح سیدة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النبی صلی الله علیه و آله وسلم  رد عنها جلة أصحابه وقد خطبوها وقال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أزوج فاطمة علیاعلیه السلام حتی زوجها الله إیاه فی سمائه، ونحن نعلم أن‌الله سبحانه لا یختار لها من بین الخلائق من غیرها ویؤذیها ویغمها، فإن ذلک من أدل دلیل علی کذب الراوی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بر پیامبرصلی الله علیه وآله در این خبر خبیث، مشهود‌تر است از طعن بر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 قصّه را نساخته است مگر فردی بی‌دین که هدفش تنقیص پیامبر صلی الله علیه و آله وسلم  و علی علیه السلام هر دو بوده است و یا ساختة فردی ناصبی و دشمن اهل‌بیت علیه السلام بوده است که با این بافته‌ها می‌خواهد بیماری‌اش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ناقلان حدیث اختلافی ندارند که در موضوع ازدواج فاطمه سلام الله علیها، رسول خداصلی الله علیه وآله به همة اصحابی که خواستگاری کرده بودند پاسخ رد داده بود؛ چون خداوند متعال، علی علیه السلام را برای فاطمه سلام الله علیها برگزیده بود، از این رو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سلام الله علیها را به عقد علی در نیاوردم؛ مگر آن‌که خدا در آسمان، او را به همسری علی در آورد و می‌دانیم که خداوند متعال، از بین مردم کسی که زهراسلام الله علیها را اذیت</w:t>
      </w:r>
      <w:bookmarkStart w:id="552" w:name="pg4672_43853"/>
    </w:p>
    <w:p>
      <w:pPr>
        <w:pStyle w:val="BookText"/>
        <w:rPr/>
      </w:pPr>
      <w:bookmarkEnd w:id="552"/>
      <w:r>
        <w:rPr>
          <w:rFonts w:ascii="IRNazanin" w:hAnsi="IRNazanin" w:eastAsia="IRNazanin"/>
          <w:color w:val="111111"/>
          <w:sz w:val="28"/>
          <w:sz w:val="28"/>
          <w:szCs w:val="28"/>
          <w:rtl w:val="true"/>
          <w:lang w:bidi="fa-IR"/>
        </w:rPr>
        <w:t>و مغموم نماید، انتخاب نمی‌فرماید؛ بنابراین این خود قوی‌ترین دلیل بر دروغگویی راوی است</w:t>
      </w:r>
      <w:r>
        <w:rPr>
          <w:rFonts w:eastAsia="IRNazanin" w:cs="IRNazanin"/>
          <w:color w:val="111111"/>
          <w:sz w:val="28"/>
          <w:szCs w:val="28"/>
          <w:rtl w:val="true"/>
          <w:lang w:bidi="fa-IR"/>
        </w:rPr>
        <w:t xml:space="preserve">. </w:t>
      </w:r>
      <w:r>
        <w:rPr>
          <w:rStyle w:val="FootnoteAnchor"/>
          <w:rtl w:val="true"/>
        </w:rPr>
        <w:footnoteReference w:id="475"/>
      </w:r>
    </w:p>
    <w:p>
      <w:pPr>
        <w:pStyle w:val="Heading5"/>
        <w:numPr>
          <w:ilvl w:val="4"/>
          <w:numId w:val="1"/>
        </w:numPr>
        <w:rPr/>
      </w:pPr>
      <w:bookmarkStart w:id="553" w:name="__RefHeading___Toc646896_2035185390"/>
      <w:bookmarkStart w:id="554" w:name="_Toc216"/>
      <w:bookmarkEnd w:id="553"/>
      <w:r>
        <w:rPr>
          <w:rtl w:val="true"/>
        </w:rPr>
        <w:t>افسانة خواستگاری از دیدگاه اهل‌بیت علیه السّلام</w:t>
      </w:r>
      <w:bookmarkEnd w:id="554"/>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مفصلی را در این‌باره به نقل از امام صادق علیه السلام نقل می‌کند که‌آن حضرت به افسانه بودن این قضیه تصریح می‌کنند؛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عَلْقَمَةُ فَقُلْتُ لِلصَّادِقِ علیه السلام یَاابْنَ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یَنْسُبُونَنَا إِلَی عَظَائِمِ الاُمُورِ وَقَدْ ضَاقَتْ بِذَلِکَ صُدُورُنَا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عَلْقَمَةُ إِنَّ رِضَا النَّاسِ لا یُمْلَکُ وَألْسِنَتَهُمْ لا تُضْبَطُ وَکَیْفَ تَسْلَمُونَ مِمَّا لَمْ یَسْلَمْ مِنْهُ أنْبِیَاءُاللهِ وَرُسُلُهُ وَحُجَجُ‌اللهِ علیه السّلام ألَمْ یَنْسُبُوا یُوسُفَ علیه السلام إِلَی أنَّهُ هَمَّ بِالزِّنَا ألَمْ یَنْسُبُوا أیُّوبَ علیه السلام إِلَی أنَّهُ ابْتُلِیَ بِذُنُوبِهِ ألَمْ یَنْسُبُوا دَاوُدَ علیه السلام إِلَی أنَّهُ تَبِعَ الطَّیْرَ حَتَّی نَظَرَ إِلَی امْرَأةِ اُورِیَا فَهَوَاهَا وَأنَّهُ قَدَّمَ زَوْجَهَا أمَامَ التَّابُوتِ حَتَّی قُتِلَ ثُمَّ 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ینسبوه الی انه صلی الله علیه وآله ینطق عن الهوی فی ابن عمه علی علیه السلام، حتی کذبهم الله فقال سبحانه وما ینطق عن الهوی ان هو الا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قَالُوا فی الأوْصِیَاءِ أکْثَرُ مِنْ ذَلِکَ أ َمْ یَنْسُبُوا سَیِّدَ الأوْصِیَاءِعلیه السلام إِلَی أنَّهُ کَانَ یَطْلُبُ الدُّنْیَا وَالْمُلْکَ وَأنَّهُ کَانَ یُؤْثرُ الْفِتْنَةَ عَلَی السُّکُونِ وَأنَّهُ یَسْفِکُ دِمَاءَ الْمُسْلِمِینَ بِغَیْرِ حِلِّهَا وَأنَّهُ لَوْ کَانَ فِیهِ خَیْرٌ مَا اُمِرَ خَالِدُ بْنُ الْوَلِیدِ بِضَرْبِ عُنُقِه ألَمْ یَنْسُبُوهُ إِلَی أنَّهُعلیه السلام أرَادَ أنْ یَتَزَوَّجَ ابْنَةَ أبِی‌جَهْلٍ عَلَی فَاطِمَةَ سلام الله علیها وَأنَّ رَسُولَ اللَّهِ صلی الله علیه وآله شَکَاهُ عَلَی الْمِنْبَرِ إِلَی الْمُسْلِمِینَ فَقَالَ إِنَّ عَلِیّاً یُرِیدُ أنْ یَتَزَوَّجَ ابْنَةَ عَدُوِّاللهِ عَلَی ابْنَةِ نَبِیِّ اللهِ ألَا إِنَّ فَاطِمَةَ بَضْعَةٌ مِنِّی فَمَنْ آذَاهَا فَقَدْ آذَانِی وَمَنْ سَرَّهَا</w:t>
      </w:r>
    </w:p>
    <w:p>
      <w:pPr>
        <w:pStyle w:val="BookText"/>
        <w:rPr/>
      </w:pPr>
      <w:r>
        <w:rPr>
          <w:rFonts w:ascii="Amiri" w:hAnsi="Amiri" w:eastAsia="Amiri" w:cs="Amiri"/>
          <w:color w:val="111111"/>
          <w:sz w:val="28"/>
          <w:sz w:val="28"/>
          <w:szCs w:val="28"/>
          <w:rtl w:val="true"/>
          <w:lang w:bidi="ar-SA"/>
        </w:rPr>
        <w:t>فَقَدْ سَرَّنِی وَمَنْ غَاظَهَا فَقَدْ غَاظَنِی ثُمَّ قَالَ الصَّادِقُ علیه السلام یَا عَلْقَمَةُ مَا أعْجَبَ أقَاوِیلَ النَّاسِ فی عَلِیٍّ علیه السلام کَمْ بَیْنَ مَنْ یَقُولُ إِنَّهُ رَبٌّ مَعْبُودٌ وَبَیْنَ مَنْ یَقُولُ إِنَّهُ عَبْدٌ عَاصٍ لِلْمَعْبُودِ وَلَقَدْ کَانَ قَوْلُ مَنْ یَنْسُبُهُ إِلَی الْعِصْیَانِ أهْوَنَ عَلَیْهِ مِنْ قَوْلِ مَنْ یَنْسُبُهُ إِلَی الرُّبُوبِیَّةِ یَا عَلْقَمَةُ ألَمْ یَقُولُوا فی‌اللهِ عَزَّوَجَلَّ إِنَّهُ ثَالِثُ ثَلاثَةٍ ألَمْ یُشَبِّهُوهُ بِخَلْقِهِ ألَمْ یَقُولُوا إِنَّهُ الدَّهْرُ ألَمْ یَقُولُوا إِنَّهُ الْفَلَکُ ألَمْ یَقُولُوا إِنَّهُ جِسْمٌ ألَمْ یَقُولُوا إِنَّهُ صُورَةٌ تَعَالَی اللَّهُ عَنْ ذَلِکَ عُلُوّاً کَبِیراً یَا عَلْقَمَةُ إِنَّ الْأَلْسِنَةَ الَّتِی یَتَنَاوَلُ ذَاتَ اللَّهِ تَعَالَی ذِکْرُهُ بِمَا لَا یَلِیقُ بِذَاتِهِ کَیْفَ تُحْبَسُ عَنْ تَنَاوُلِکُمْ بِمَا تَکْرَهُونَهُ فَاسْتَعِینُوا بِاللَّهِ وَ اصْبِرُوا إِنَّ الْأرْضَ لِلَّهِ یُورِثُها مَنْ یَشاءُ مِنْ عِبادِهِ وَ الْعاقِبَةُ لِلْمُتَّقِینَ فَإِنَّ بَنِی إِسْرَائِیلَ قَالُوا لِمُوسَی اُوذِینا مِنْ قَبْلِ أنْ تَأتِیَنا وَ مِنْ بَعْدِ ما جِئْتَنا فَقَالَ اللهُ عَزَّوَجَلَّ قُلْ لَهُمْ یَا مُوسَی عَسی رَبُّکُمْ أَنْ یُهْلِکَ عَدُوَّکُمْ وَ یَسْتَخْلِفَکُمْ فی الأرْضِ فَیَنْظُرَ کَیْفَ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کارهای زشتی نسبت می‌دهند؛ به طوری‌که سینة ما تنگ شده و به شدت ناراحت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خشنودی مردم را جلب نموده و جلوی زبان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سالم می‌مانید از چیزی که انبیاء و پیامبران و اوصیاء علیهم السلام  از او سالم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یوسف نسبت ندادند که او تصمیم گرفت که زنا کند؟ آیا درباره ایوب نگفتند که او از اثر گناهانش به آن مصیبت‌ها دچار گشت؟ آیا در حق داوود پیغمبر نگفتند که او پرنده را دنبال کرد تا این‌که چشمش به زن اوریا افتاد و دلباختة او شد و به منظور رسیدن به هدف خود، شوهر آن زن را در جلوی جبهة جنگ پیشاپیش</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تابوت قرار داد تا این‌که کشته شد، سپس با آن زن ازدواج کرد؟</w:t>
      </w:r>
    </w:p>
    <w:p>
      <w:pPr>
        <w:pStyle w:val="BookText"/>
        <w:rPr/>
      </w:pPr>
      <w:r>
        <w:rPr>
          <w:rFonts w:ascii="IRNazanin" w:hAnsi="IRNazanin" w:eastAsia="IRNazanin"/>
          <w:color w:val="111111"/>
          <w:sz w:val="28"/>
          <w:sz w:val="28"/>
          <w:szCs w:val="28"/>
          <w:rtl w:val="true"/>
          <w:lang w:bidi="fa-IR"/>
        </w:rPr>
        <w:t>آیا درباره حضرتش نگفتند که او درباره پسر عمش علی علیه السلام نظر خصوصی دارد و طبق هوای نفس خود سخن می‌گوید تا این‌که خداوند دروغ آنان را روشن ساخت 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 إِنْ هُوَ إِلَّا وَحْی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دربارة اوصیاء بیش از اینها گفتند، آیا نسبت ندادند به سید اوصیاء علیه السلام که او طالب دنیا و در پی خلافت و سلطنت بود و این‌که او همیشه در صدد فتنه و آشوب بود و سکون و آرامش اجتماع را دوست نداشت، و این‌که او خون مسلمانان را بدون جهت می‌ریخت و این‌که اگر او مرد خوبی بود، خالد بن ولید را مأمور کشتن او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نسبت ندادند که او می‌خواهد با دختر ابوجهل با داشتن فاطمة زهراسلام الله علیها ازدواج کند و این‌که پیامبرصلی الله علیه وآله در حضور مسلمین بالای منبر از او شکایت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تصمیم گرفته دختر دشمن خدا را بر سر دختر پیامبر خداصلی الله علیه وآله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پارة تن من است، هر که او را آزار دهد مرا آزار داده و هر که او را خوشحال کند مرا خوشحال کرده و هر که او را به خشم آورد مرا به‌خشم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شگفت‌انگیز است گفتارهای متناقض مردم دربارة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است میان گفتار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خدا و معبود است و گفتار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بندة نافرمان است و دستور معبود را تمرّد می‌کند، و از این دو نسبت ناروا، گفتار کسی که او را نافرمان و متمرّد می‌داند، در نظر علی علیه السلام آسان‌تر است از نسبت خدایی دادن به آن حضرت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خدا نگفتند که او سوم از خدایان سه‌گانه است؟ آیا</w:t>
      </w:r>
    </w:p>
    <w:p>
      <w:pPr>
        <w:pStyle w:val="BookText"/>
        <w:rPr/>
      </w:pPr>
      <w:r>
        <w:rPr>
          <w:rFonts w:ascii="IRNazanin" w:hAnsi="IRNazanin" w:eastAsia="IRNazanin"/>
          <w:color w:val="111111"/>
          <w:sz w:val="28"/>
          <w:sz w:val="28"/>
          <w:szCs w:val="28"/>
          <w:rtl w:val="true"/>
          <w:lang w:bidi="fa-IR"/>
        </w:rPr>
        <w:t xml:space="preserve">او را در صفاتش مانند مخلوقات ندانستند؟ آیا نگفتند که خدا همان روزگار یا طبیعت است؟ آیا نگفتند که خدا یعنی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تدبیر تمام عالم به دست فلک وگردون است، پس او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نگفتند که او جسم است؟ آیا نگفتند که او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منزه و بسیار بلند‌مقام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باری از این اوهام و خیالات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زبان‌هایی که ذات مقدس خداوندی را به چیزهایی که هیچ شایستگی و تناسبی با خداوند ندارد نسبت می‌دهد، چگونه ممکن است از نسبت‌های ناراحت‌کننده به شما خودداری نماید؟ پس باید شما از پروردگار یاری بطلبید و صبر و استقامت داشته باشید که زمین ملک خداست، و به هر کس که بخواهد می‌دهد و البته پایان امر و عاقبت نیک برای پرهیزکاران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بنی اسرائیل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نزد ما بیایی و پس از آنکه آمدی ما مورد آزار و اذیت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پروردگارتان دشمنتان را نابود کند و شما را در زمین جانشین گرداند و نگاه کند که چگونه عمل می‌کنید؟</w:t>
      </w:r>
    </w:p>
    <w:p>
      <w:pPr>
        <w:pStyle w:val="BookText"/>
        <w:rPr/>
      </w:pPr>
      <w:r>
        <w:rPr>
          <w:rFonts w:ascii="IRNazanin" w:hAnsi="IRNazanin" w:eastAsia="IRNazanin"/>
          <w:color w:val="111111"/>
          <w:sz w:val="28"/>
          <w:sz w:val="28"/>
          <w:szCs w:val="28"/>
          <w:rtl w:val="true"/>
          <w:lang w:bidi="fa-IR"/>
        </w:rPr>
        <w:t>همچنین مرحوم اربلی روایتی را از امیرمؤمنان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تصریح می‌کنند هیچ‌گاه فاطمه زهراسلام الله علیها را به خشم نیاورده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أغْضَبْتُهَا وَ لا أکْرَهْتُهَا عَلَی أمْرٍ حَتَّی قَبَضَهَا اللهُ عَزَّوَجَلَّ وَلا أغْضَبَتْنِی وَ لا عَصَتْ لِی أمْراً وَلَقَدْ کُنْتُ أنْظُرُ إِلَیْهَا فَتَنْکَشِفُ عَنِّی الْهُمُومُ وَالأحْزَان</w:t>
      </w:r>
      <w:r>
        <w:rPr>
          <w:rFonts w:eastAsia="Amiri" w:cs="Amiri" w:ascii="Amiri" w:hAnsi="Amiri"/>
          <w:color w:val="111111"/>
          <w:sz w:val="28"/>
          <w:szCs w:val="28"/>
          <w:rtl w:val="true"/>
          <w:lang w:bidi="ar-SA"/>
        </w:rPr>
        <w:t>.</w:t>
      </w:r>
      <w:r>
        <w:rPr>
          <w:rStyle w:val="FootnoteAnchor"/>
          <w:rtl w:val="true"/>
        </w:rPr>
        <w:footnoteReference w:id="477"/>
      </w:r>
      <w:bookmarkStart w:id="555" w:name="pg4672_43862"/>
    </w:p>
    <w:p>
      <w:pPr>
        <w:pStyle w:val="BookText"/>
        <w:rPr/>
      </w:pPr>
      <w:bookmarkEnd w:id="555"/>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فاطمه سلام الله علیها را خشمگین و ناراحت نکردم تا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هم مرا خشمناک نکرد و از من نافرمانی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محزون و اندوهناک می‌شدم، برای رفع غم و اندوه خود، به چهرة فاطمه سلام الله علیها نگاه می‌کردم</w:t>
      </w:r>
      <w:r>
        <w:rPr>
          <w:rFonts w:eastAsia="IRNazanin" w:cs="IRNazanin"/>
          <w:color w:val="111111"/>
          <w:sz w:val="28"/>
          <w:szCs w:val="28"/>
          <w:rtl w:val="true"/>
          <w:lang w:bidi="fa-IR"/>
        </w:rPr>
        <w:t>.</w:t>
      </w:r>
    </w:p>
    <w:p>
      <w:pPr>
        <w:pStyle w:val="Heading4"/>
        <w:numPr>
          <w:ilvl w:val="3"/>
          <w:numId w:val="1"/>
        </w:numPr>
        <w:rPr/>
      </w:pPr>
      <w:bookmarkStart w:id="556" w:name="__RefHeading___Toc646898_2035185390"/>
      <w:bookmarkStart w:id="557" w:name="_Toc217"/>
      <w:bookmarkEnd w:id="556"/>
      <w:r>
        <w:rPr/>
        <w:t>29</w:t>
      </w:r>
      <w:r>
        <w:rPr>
          <w:rtl w:val="true"/>
        </w:rPr>
        <w:t xml:space="preserve">. </w:t>
      </w:r>
      <w:r>
        <w:rPr>
          <w:rtl w:val="true"/>
        </w:rPr>
        <w:t>انکار اسلام و ایمان علی علیه السّلام</w:t>
      </w:r>
      <w:bookmarkEnd w:id="557"/>
    </w:p>
    <w:p>
      <w:pPr>
        <w:pStyle w:val="Heading5"/>
        <w:numPr>
          <w:ilvl w:val="4"/>
          <w:numId w:val="1"/>
        </w:numPr>
        <w:rPr/>
      </w:pPr>
      <w:bookmarkStart w:id="558" w:name="__RefHeading___Toc646900_2035185390"/>
      <w:bookmarkStart w:id="559" w:name="_Toc218"/>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ابن‌تیمیه به اسلام و ایمان حضرت علی علیه السلام اشکال می‌کند 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یقال قبل أن یبعث الله محمداصلی الله علیه وآله لم یکن أحد مؤمنا من قریش لا رجل ولا صبی ولا أمرأة ولا الثلاثة ولا علی وإذا قیل عن الرجال إنهم کانوا یعبدون الأصنام فالصبیان کذلک علی وغیره وإن قیل کفر الصبی لیس مثل کفر البالغ قیل ولا إیمان الصبی مثل إیمان البالغ فأولئک یثبت لهم حکم الایمان والکفر وهم بالغون وعلی یثبت له حکم الکفر والایمان وهو دون البلوغ والصبی المولود بین أبوین کافرین یجری علیه حکم الکفر فی الدنیا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خداوند محمدصلی الله علیه وآله را به رسالت مبعوث کند، هیچ کس از قریش مؤمن نبود، نه مردی، نه کودکی، نه زنی، نه سه نفر و نه علی علیه السلام ، هیچ کدام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گفته می‌شود مردان بت می‌پرستیدند، کودکان نیز همین‌گونه بودند 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خردسال همانند کفر انسان بالغ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کودک نیز مانند ایمان فرد بالغ نیست، همان طوری که برای دیگران ایمان و کفر پس از بلوغ ثابت می‌شود،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ایمان و کفر قبل از بلوغ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کودکی که از پدر و مادر کافر متولد شود، بر او حکم کفر در دنیا جاری می‌گردد</w:t>
      </w:r>
      <w:r>
        <w:rPr>
          <w:rFonts w:eastAsia="IRNazanin" w:cs="IRNazanin"/>
          <w:color w:val="111111"/>
          <w:sz w:val="28"/>
          <w:szCs w:val="28"/>
          <w:rtl w:val="true"/>
          <w:lang w:bidi="fa-IR"/>
        </w:rPr>
        <w:t>.</w:t>
      </w:r>
      <w:r>
        <w:rPr>
          <w:rStyle w:val="FootnoteAnchor"/>
          <w:rtl w:val="true"/>
        </w:rPr>
        <w:footnoteReference w:id="478"/>
      </w:r>
      <w:bookmarkStart w:id="560" w:name="pg4672_43864"/>
    </w:p>
    <w:p>
      <w:pPr>
        <w:pStyle w:val="BookText"/>
        <w:rPr/>
      </w:pPr>
      <w:bookmarkEnd w:id="560"/>
      <w:r>
        <w:rPr>
          <w:rFonts w:ascii="IRNazanin" w:hAnsi="IRNazanin" w:eastAsia="IRNazanin"/>
          <w:color w:val="111111"/>
          <w:sz w:val="28"/>
          <w:sz w:val="28"/>
          <w:szCs w:val="28"/>
          <w:rtl w:val="true"/>
          <w:lang w:bidi="fa-IR"/>
        </w:rPr>
        <w:t>ابن تیمیه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الرافضة تعجز عن إثبات إیمان علی وعدالته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احتجوا بما تواتر من إسلامه وهجرته وجهاده فقد تواتر ذلک عن هؤلاء بل تواتر اسلام معاویه ویزید وخلفاء بنی أمیه وبنی العباس وصلاتهم وصیامهم وجهادهم للکفار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رافضیان نمی‌توانند ایمان علی علیه السلام ، و عدالتش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اسلام، هجرت و جهاد او در راه خدا به تواتر نقل شده است،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معاویه، یزید، خلفای بنی امیه و بنی‌عباس و نماز و روزه و جهادشان نیز به تواتر نقل شده است</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561" w:name="__RefHeading___Toc646902_2035185390"/>
      <w:bookmarkStart w:id="562" w:name="_Toc219"/>
      <w:bookmarkEnd w:id="561"/>
      <w:r>
        <w:rPr>
          <w:rtl w:val="true"/>
        </w:rPr>
        <w:t>نقد و بررسی</w:t>
      </w:r>
      <w:r>
        <w:rPr>
          <w:rtl w:val="true"/>
        </w:rPr>
        <w:t>:</w:t>
      </w:r>
      <w:bookmarkEnd w:id="562"/>
    </w:p>
    <w:p>
      <w:pPr>
        <w:pStyle w:val="BookText"/>
        <w:rPr/>
      </w:pPr>
      <w:r>
        <w:rPr>
          <w:rFonts w:ascii="IRNazanin" w:hAnsi="IRNazanin" w:eastAsia="IRNazanin"/>
          <w:color w:val="111111"/>
          <w:sz w:val="28"/>
          <w:sz w:val="28"/>
          <w:szCs w:val="28"/>
          <w:rtl w:val="true"/>
          <w:lang w:bidi="fa-IR"/>
        </w:rPr>
        <w:t xml:space="preserve">امیرالمؤمنین علی علیه السلام شخصیتی است که خداوند به نص صریح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کرده و حتی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مردم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ءَامَنُوا الَّذِینَ یقِیمُونَ الصَّلَوهَ وَیؤْتُونَ الزَّکَوة وَهُمْ رَاکِعُون</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ولیّ شما، تنها خدا و پیامبر او کسانی هستند که ایمان آورده‌اند؛ همان کسانی که نماز برپا می‌دارند و در حال رکوع زکات می‌دهند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اعتراف بسیاری از علمای اهل تسنن در حق حضرت علی علیه السلام</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عضد الدین ایجی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وأجمع أئمّه التفسیر أنّ المراد علی علیه السلام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تمامی مفسرین اجماع دارند که این آیه درباره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تفتازانی نیز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باتّفاق المفسّرین فی علی بن أبی طالب علیه السلام حین أعطی خاتمه وهو راکع فی صلاته</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آیه مزبور به اتفاق مفسران درباره علی علیه السلام هنگامی که در حال رکوع انگشترش را به فقیر نیازمند بخشید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قوشجی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نزلت باتفاق المفسّرین فی حق علی بن أبی‌طالب علیه السلام حین أعطی السائل خاتمه وهو راکع فی صلاته</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این آیه، به اتفاق مفسران در حق علی بن أبی طالب علیه السلام ،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بود که به سائل انگشتری‌اش را بخشید در حالی که در رکوع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الأخباریین علی أنّ هذه الآیة نزلت فی علی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اخباری ها بر این عقیده‌اند که این آیه در حق علی علیه السلام نازل شده است</w:t>
      </w:r>
      <w:r>
        <w:rPr>
          <w:rFonts w:eastAsia="IRNazanin" w:cs="IRNazanin"/>
          <w:color w:val="111111"/>
          <w:sz w:val="28"/>
          <w:szCs w:val="28"/>
          <w:rtl w:val="true"/>
          <w:lang w:bidi="fa-IR"/>
        </w:rPr>
        <w:t>.</w:t>
      </w:r>
      <w:r>
        <w:rPr>
          <w:rStyle w:val="FootnoteAnchor"/>
          <w:rtl w:val="true"/>
        </w:rPr>
        <w:footnoteReference w:id="484"/>
      </w:r>
      <w:bookmarkStart w:id="563" w:name="pg4672_43867"/>
    </w:p>
    <w:p>
      <w:pPr>
        <w:pStyle w:val="BookText"/>
        <w:rPr/>
      </w:pPr>
      <w:bookmarkEnd w:id="563"/>
      <w:r>
        <w:rPr>
          <w:rFonts w:ascii="IRNazanin" w:hAnsi="IRNazanin" w:eastAsia="IRNazanin"/>
          <w:color w:val="111111"/>
          <w:sz w:val="28"/>
          <w:sz w:val="28"/>
          <w:szCs w:val="28"/>
          <w:rtl w:val="true"/>
          <w:lang w:bidi="fa-IR"/>
        </w:rPr>
        <w:t>با این آیات، ولایت و جانشینی بلافصل حضرت امیرعلیه السلام به اثبات می‌رسد، همچنین ایمان حضرت به طریق اولی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امیرالمؤمنین علیه السلام جزء صحابه است؛ ابن تیمیه براین باور است که همه صحابه مؤمن‌اند؛ بلکه همه آنها را بلا استثناء عادل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امیرالمؤمنین‘ جزء صحابه نیست، یا هیچ یک از صحابه عادل نبوده و دلیلی بر ایمان و عدالت آنها وجود ندارد؟</w:t>
      </w:r>
    </w:p>
    <w:p>
      <w:pPr>
        <w:pStyle w:val="Heading5"/>
        <w:numPr>
          <w:ilvl w:val="4"/>
          <w:numId w:val="1"/>
        </w:numPr>
        <w:rPr/>
      </w:pPr>
      <w:bookmarkStart w:id="564" w:name="__RefHeading___Toc646904_2035185390"/>
      <w:bookmarkStart w:id="565" w:name="_Toc220"/>
      <w:bookmarkEnd w:id="564"/>
      <w:r>
        <w:rPr>
          <w:rtl w:val="true"/>
        </w:rPr>
        <w:t xml:space="preserve">اسلام وایمان علی </w:t>
      </w:r>
      <w:r>
        <w:rPr>
          <w:rtl w:val="true"/>
        </w:rPr>
        <w:t>(</w:t>
      </w:r>
      <w:r>
        <w:rPr>
          <w:rtl w:val="true"/>
        </w:rPr>
        <w:t>ع</w:t>
      </w:r>
      <w:r>
        <w:rPr>
          <w:rtl w:val="true"/>
        </w:rPr>
        <w:t xml:space="preserve">) </w:t>
      </w:r>
      <w:r>
        <w:rPr>
          <w:rtl w:val="true"/>
        </w:rPr>
        <w:t>ازمنظرفریقین</w:t>
      </w:r>
      <w:bookmarkEnd w:id="565"/>
    </w:p>
    <w:p>
      <w:pPr>
        <w:pStyle w:val="BookText"/>
        <w:rPr/>
      </w:pPr>
      <w:r>
        <w:rPr>
          <w:rFonts w:ascii="IRNazanin" w:hAnsi="IRNazanin" w:eastAsia="IRNazanin"/>
          <w:color w:val="111111"/>
          <w:sz w:val="28"/>
          <w:sz w:val="28"/>
          <w:szCs w:val="28"/>
          <w:rtl w:val="true"/>
          <w:lang w:bidi="fa-IR"/>
        </w:rPr>
        <w:t>اسلام</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در کتاب مصنف،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در کتاب مسند،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در کتاب طبقات 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در کتاب انساب الاشراف،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شیبه در کتاب المصنف،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در کتاب مسند احمد،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در کتاب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عاصم در کتاب الاحادوالمثانی،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در کتاب الاوائل،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در کتاب المصنف،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در کتاب المعیار والموزنهْ،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در کتاب انساب الاشراف،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منظر روایات فریقین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در میان جمعی از یاران خود فرمودند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در روز رستاخیز با من در کنار حوض کوثر ملاقات</w:t>
      </w:r>
    </w:p>
    <w:p>
      <w:pPr>
        <w:pStyle w:val="BookText"/>
        <w:rPr/>
      </w:pPr>
      <w:r>
        <w:rPr>
          <w:rFonts w:ascii="IRNazanin" w:hAnsi="IRNazanin" w:eastAsia="IRNazanin"/>
          <w:color w:val="111111"/>
          <w:sz w:val="28"/>
          <w:sz w:val="28"/>
          <w:szCs w:val="28"/>
          <w:rtl w:val="true"/>
          <w:lang w:bidi="fa-IR"/>
        </w:rPr>
        <w:t>می‌کند، پیش قدمترین شما در اسلام، علی بن ابی طالب علیه السلام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و محدثان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وسلم ، روز دوشنبه به نبوت مبعوث شدند و علی علیه السلام فردای آن روز ایشان او نماز خواندند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اسلام جز به خانه پیامبر و خدیجه راه نیافته بود و من سومین نفر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و رسالت را می‌دیدم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بوی نبوت را استشمام می‌کردم</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خدا و برادر پیامبرصلی الله علیه وآله و صدیق اکبرم، این سخن را پس از من، جز دروغگوی افتراساز نمی‌گوید، من هفت سال پیش از مردم با رسول خدا نماز گزاردم</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امینی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اسکافی معتزلی در رساله خود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می‌دانند که علی علیه السلام افتخار پیشگامی در اسلام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 دوشنبه مبعوث شدند و من سه شنبه ایمان آوردم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اینکه می‌فرمودند من هفت سال قبل از دیگران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از هر مشهوری مشهورتر است و ما کسی را در گذشته نیافته‌ایم که اسلام علی علیه السلام را سبک بشمارد یا بگوید او اسلام آورد در حالی که کودک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این که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پذیرش اسلام منتظر عکس‌العمل ابوطالب بودند، ولی فرزند ابوطالب هرگز منتظر پدر ننشست و ایمان آورد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بنابراین اشکال مزبور از نظر فریقین بی‌اساس است و خلاصه مطلب این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اسلام علی علیه السلام را پذیرفت و کسی که اسلام او را به خاطر</w:t>
      </w:r>
      <w:bookmarkStart w:id="566" w:name="pg4672_43873"/>
    </w:p>
    <w:p>
      <w:pPr>
        <w:pStyle w:val="BookText"/>
        <w:rPr/>
      </w:pPr>
      <w:bookmarkEnd w:id="566"/>
      <w:r>
        <w:rPr>
          <w:rFonts w:ascii="IRNazanin" w:hAnsi="IRNazanin" w:eastAsia="IRNazanin"/>
          <w:color w:val="111111"/>
          <w:sz w:val="28"/>
          <w:sz w:val="28"/>
          <w:szCs w:val="28"/>
          <w:rtl w:val="true"/>
          <w:lang w:bidi="fa-IR"/>
        </w:rPr>
        <w:t>سن و سال معتبر نداند در واقع ایراد به پیامبر گرامی اسلام صلی الله علیه وآله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یوم الدار که پیامبر صلی الله علیه و آله وسلم  خویشان و اقوام خود را به اسلام دعوت نمود، فرمودند که نخستین کسی که دعوت ایشان را بپذیرد، برادر و وصی و جانشین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دعوت ایشان را نپذیرفت جز علی‌بن ابی‌طالب علیه السلام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یاری می‌کنم و با شما بیعت می‌کنم و پیامبر اکرم صلی الله علیه وآله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وصی و جانشین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سن بلوغ شرط پذیرش اسلام نیست، هر نوجوانی که عقل و تمیز کافی داشته باشد و اسلام را بپذیرد، در زمره مسلمانان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مجید استفاده می‌شود که حتی بلوغ شرط نبوت هم نیست و برخی از پیامبران در دوران طفولیت به این مقام رسیده‌اند، چنانکه در حق حضرت یحیی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نبوت را در طفولیت به او دادیم</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567" w:name="__RefHeading___Toc646906_2035185390"/>
      <w:bookmarkStart w:id="568" w:name="_Toc221"/>
      <w:bookmarkEnd w:id="567"/>
      <w:r>
        <w:rPr>
          <w:rtl w:val="true"/>
        </w:rPr>
        <w:t>نقد و بررسی</w:t>
      </w:r>
      <w:bookmarkEnd w:id="568"/>
    </w:p>
    <w:p>
      <w:pPr>
        <w:pStyle w:val="BookText"/>
        <w:rPr/>
      </w:pPr>
      <w:r>
        <w:rPr>
          <w:rFonts w:ascii="IRNazanin" w:hAnsi="IRNazanin" w:eastAsia="IRNazanin"/>
          <w:color w:val="111111"/>
          <w:sz w:val="28"/>
          <w:sz w:val="28"/>
          <w:szCs w:val="28"/>
          <w:rtl w:val="true"/>
          <w:lang w:bidi="fa-IR"/>
        </w:rPr>
        <w:t>شجاعت حضرت علی علیه السلام روشن‌تر از خورشید است که در زیر به چند مورد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است که در غزوه بدر، سی و شش نفر از دلاوران مشرکین را کشت</w:t>
      </w:r>
      <w:r>
        <w:rPr>
          <w:rFonts w:eastAsia="IRNazanin" w:cs="IRNazanin"/>
          <w:color w:val="111111"/>
          <w:sz w:val="28"/>
          <w:szCs w:val="28"/>
          <w:rtl w:val="true"/>
          <w:lang w:bidi="fa-IR"/>
        </w:rPr>
        <w:t>.</w:t>
      </w:r>
      <w:r>
        <w:rPr>
          <w:rStyle w:val="FootnoteAnchor"/>
          <w:rtl w:val="true"/>
        </w:rPr>
        <w:footnoteReference w:id="49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احد ندا داده شد که فتوت منحصر به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 الا علی لاسیف الا ذوالفقار</w:t>
      </w:r>
      <w:r>
        <w:rPr>
          <w:rFonts w:eastAsia="IRNazanin" w:cs="IRNazanin"/>
          <w:color w:val="111111"/>
          <w:sz w:val="28"/>
          <w:szCs w:val="28"/>
          <w:rtl w:val="true"/>
          <w:lang w:bidi="fa-IR"/>
        </w:rPr>
        <w:t>».</w:t>
      </w:r>
      <w:r>
        <w:rPr>
          <w:rStyle w:val="FootnoteAnchor"/>
          <w:rtl w:val="true"/>
        </w:rPr>
        <w:footnoteReference w:id="494"/>
      </w:r>
      <w:bookmarkStart w:id="569" w:name="pg4672_43875"/>
    </w:p>
    <w:p>
      <w:pPr>
        <w:pStyle w:val="BookText"/>
        <w:rPr/>
      </w:pPr>
      <w:bookmarkEnd w:id="569"/>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شخصیتی است که با ورود ایشان در میدان مبارزه در غزوه خندق، تمام ایمان در مقابل تمام کفر قرار گرفت؛ و در برتری عمل آن حضرت همین بس که از تمام اعمال امت پیغمبرصلی الله علیه وآله تا روز قیامت افضل و برتر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میدان جنگ قدم زد تاریخ دلاوری مانندش ندید که زرهش پشت نداشته باشد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پانصد و سه تکبیر گفت و به هر تکبیری دشمن را به خاک بیفکند</w:t>
      </w:r>
      <w:r>
        <w:rPr>
          <w:rFonts w:eastAsia="IRNazanin" w:cs="IRNazanin"/>
          <w:color w:val="111111"/>
          <w:sz w:val="28"/>
          <w:szCs w:val="28"/>
          <w:rtl w:val="true"/>
          <w:lang w:bidi="fa-IR"/>
        </w:rPr>
        <w:t>.</w:t>
      </w:r>
      <w:r>
        <w:rPr>
          <w:rStyle w:val="FootnoteAnchor"/>
          <w:rtl w:val="true"/>
        </w:rPr>
        <w:footnoteReference w:id="497"/>
      </w:r>
    </w:p>
    <w:p>
      <w:pPr>
        <w:pStyle w:val="Heading4"/>
        <w:numPr>
          <w:ilvl w:val="3"/>
          <w:numId w:val="1"/>
        </w:numPr>
        <w:rPr/>
      </w:pPr>
      <w:bookmarkStart w:id="570" w:name="__RefHeading___Toc646908_2035185390"/>
      <w:bookmarkStart w:id="571" w:name="_Toc222"/>
      <w:bookmarkEnd w:id="570"/>
      <w:r>
        <w:rPr/>
        <w:t>30</w:t>
      </w:r>
      <w:r>
        <w:rPr>
          <w:rtl w:val="true"/>
        </w:rPr>
        <w:t xml:space="preserve">. </w:t>
      </w:r>
      <w:r>
        <w:rPr>
          <w:rtl w:val="true"/>
        </w:rPr>
        <w:t>انکار شجاعت حضرت علی علیه السّلام</w:t>
      </w:r>
      <w:bookmarkEnd w:id="571"/>
    </w:p>
    <w:p>
      <w:pPr>
        <w:pStyle w:val="BookText"/>
        <w:rPr/>
      </w:pPr>
      <w:r>
        <w:rPr>
          <w:rFonts w:ascii="IRNazanin" w:hAnsi="IRNazanin" w:eastAsia="IRNazanin"/>
          <w:color w:val="111111"/>
          <w:sz w:val="28"/>
          <w:sz w:val="28"/>
          <w:szCs w:val="28"/>
          <w:rtl w:val="true"/>
          <w:lang w:bidi="fa-IR"/>
        </w:rPr>
        <w:t>ابن تیمیه درصدد برآمده است تا شجاعت‌های حضرت امیرعلیه السلام را انکار کند، لذا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فلاریب ان ابابکر اشجع من عمر و عمر اشجع من عثمان وعلی علیه السلام </w:t>
      </w:r>
      <w:r>
        <w:rPr>
          <w:rFonts w:eastAsia="IRNazanin" w:cs="IRNazanin"/>
          <w:color w:val="111111"/>
          <w:sz w:val="28"/>
          <w:szCs w:val="28"/>
          <w:rtl w:val="true"/>
          <w:lang w:bidi="fa-IR"/>
        </w:rPr>
        <w:t>.</w:t>
      </w:r>
      <w:r>
        <w:rPr>
          <w:rStyle w:val="FootnoteAnchor"/>
          <w:rtl w:val="true"/>
        </w:rPr>
        <w:footnoteReference w:id="49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شکی نیست که ابابکر شجاع‌تر از عمر و عمر شجاع‌تر از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572" w:name="pg4672_43877"/>
    </w:p>
    <w:p>
      <w:pPr>
        <w:pStyle w:val="Heading4"/>
        <w:numPr>
          <w:ilvl w:val="3"/>
          <w:numId w:val="1"/>
        </w:numPr>
        <w:rPr/>
      </w:pPr>
      <w:bookmarkStart w:id="573" w:name="__RefHeading___Toc646910_2035185390"/>
      <w:bookmarkStart w:id="574" w:name="_Toc223"/>
      <w:bookmarkEnd w:id="572"/>
      <w:bookmarkEnd w:id="573"/>
      <w:r>
        <w:rPr/>
        <w:t>31</w:t>
      </w:r>
      <w:r>
        <w:rPr>
          <w:rtl w:val="true"/>
        </w:rPr>
        <w:t xml:space="preserve">. </w:t>
      </w:r>
      <w:r>
        <w:rPr>
          <w:rtl w:val="true"/>
        </w:rPr>
        <w:t>انکار اینکه حضرت علی علیه السّلام اولین نمازگزار با رسول خدا صلی الله علیه و آله وسلم  بود</w:t>
      </w:r>
      <w:bookmarkEnd w:id="574"/>
    </w:p>
    <w:p>
      <w:pPr>
        <w:pStyle w:val="Heading5"/>
        <w:numPr>
          <w:ilvl w:val="4"/>
          <w:numId w:val="1"/>
        </w:numPr>
        <w:rPr/>
      </w:pPr>
      <w:bookmarkStart w:id="575" w:name="__RefHeading___Toc646912_2035185390"/>
      <w:bookmarkStart w:id="576" w:name="_Toc224"/>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اولین کسی که با رسول خداصلی الله علیه وآله نماز خواند،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ابن تیمیه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قول القائل علی علیه السلام أول من صلی مع النبی صلی الله علیه و آله وسلم  ممنوع بل اکثر الناس علی خلاف ذلک وان أبابکر صلی قبله</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سخن کسی که می‌گوید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با پیامبرصلی الله علیه وآله نماز خواند باطل است بلکه بیشتر مردم برخلاف آن معتقدند و ابوبکر قبل از حضرت علی علیه السلام نماز خواند</w:t>
      </w:r>
      <w:r>
        <w:rPr>
          <w:rFonts w:eastAsia="IRNazanin" w:cs="IRNazanin"/>
          <w:color w:val="111111"/>
          <w:sz w:val="28"/>
          <w:szCs w:val="28"/>
          <w:rtl w:val="true"/>
          <w:lang w:bidi="fa-IR"/>
        </w:rPr>
        <w:t>.</w:t>
      </w:r>
    </w:p>
    <w:p>
      <w:pPr>
        <w:pStyle w:val="Heading5"/>
        <w:numPr>
          <w:ilvl w:val="4"/>
          <w:numId w:val="1"/>
        </w:numPr>
        <w:rPr/>
      </w:pPr>
      <w:bookmarkStart w:id="577" w:name="__RefHeading___Toc646914_2035185390"/>
      <w:bookmarkStart w:id="578" w:name="_Toc225"/>
      <w:bookmarkEnd w:id="577"/>
      <w:r>
        <w:rPr>
          <w:rtl w:val="true"/>
        </w:rPr>
        <w:t>نقد و بررسی</w:t>
      </w:r>
      <w:r>
        <w:rPr>
          <w:rtl w:val="true"/>
        </w:rPr>
        <w:t>:</w:t>
      </w:r>
      <w:bookmarkEnd w:id="578"/>
    </w:p>
    <w:p>
      <w:pPr>
        <w:pStyle w:val="BookText"/>
        <w:rPr/>
      </w:pPr>
      <w:r>
        <w:rPr>
          <w:rFonts w:ascii="IRNazanin" w:hAnsi="IRNazanin" w:eastAsia="IRNazanin"/>
          <w:color w:val="111111"/>
          <w:sz w:val="28"/>
          <w:sz w:val="28"/>
          <w:szCs w:val="28"/>
          <w:rtl w:val="true"/>
          <w:lang w:bidi="fa-IR"/>
        </w:rPr>
        <w:t>نخستین کسی که با رسول خداصلی الله علیه وآله نماز خواند، حضرت علی علیه السلام بود که به مدارکی درباره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اعرف احدا من هذه الامة عبدالله بعد نبیها غیری عبدت الله قبل ان یعبده احد من هذه الامة بسبع سنین</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از میان امت کسی را بعد از نبی جز خودم نمی‌شناسم که خدا را عبادت کرده باشد و من خدا را قبل از این‌که کسی عبادت کند، هفت سال عبادت کرده‌ام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اهل تسنن در این باره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وجابر بن</w:t>
      </w:r>
    </w:p>
    <w:p>
      <w:pPr>
        <w:pStyle w:val="BookText"/>
        <w:rPr/>
      </w:pPr>
      <w:r>
        <w:rPr>
          <w:rFonts w:ascii="IRNazanin" w:hAnsi="IRNazanin" w:eastAsia="IRNazanin"/>
          <w:color w:val="111111"/>
          <w:sz w:val="28"/>
          <w:sz w:val="28"/>
          <w:szCs w:val="28"/>
          <w:rtl w:val="true"/>
          <w:lang w:bidi="fa-IR"/>
        </w:rPr>
        <w:t>عبدالله و غیر آنها 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النبی یوم الاثنین وصلی علی یوم الثلاثاء</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به رسالت برگزیده شد و امیرالمومنین، علی علیه السلام ، روز سه شنبه با ایشان اقامه نماز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ازرسول خداصلی الله علیه وآله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لقد صلت الملائکه علی وعلی علی سبع سنین لأناکنا نصلی لیس معنا احد یصلی غیرنا</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ملائکه بر من و علی درود می‌فرستادند، زیرا جز من و علی علیه السلام کسی نبود که با ما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ما بودیم که نماز بجا می‌آوردیم</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هشام،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مسنداحمد،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الاوائل،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الاحاد والمثانی،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الامم والملوک،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البدایهْ والنهایهْ،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الهدی،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w:t>
      </w:r>
      <w:bookmarkStart w:id="579" w:name="pg4672_43879"/>
    </w:p>
    <w:p>
      <w:pPr>
        <w:pStyle w:val="Heading4"/>
        <w:numPr>
          <w:ilvl w:val="3"/>
          <w:numId w:val="1"/>
        </w:numPr>
        <w:rPr/>
      </w:pPr>
      <w:bookmarkStart w:id="580" w:name="__RefHeading___Toc646916_2035185390"/>
      <w:bookmarkStart w:id="581" w:name="_Toc226"/>
      <w:bookmarkEnd w:id="579"/>
      <w:bookmarkEnd w:id="580"/>
      <w:r>
        <w:rPr/>
        <w:t>32</w:t>
      </w:r>
      <w:r>
        <w:rPr>
          <w:rtl w:val="true"/>
        </w:rPr>
        <w:t xml:space="preserve">. </w:t>
      </w:r>
      <w:r>
        <w:rPr>
          <w:rtl w:val="true"/>
        </w:rPr>
        <w:t>دنیا‌طلبی حضرت علی علیه السّلام در جنگ‌ها</w:t>
      </w:r>
      <w:bookmarkEnd w:id="581"/>
    </w:p>
    <w:p>
      <w:pPr>
        <w:pStyle w:val="Heading5"/>
        <w:numPr>
          <w:ilvl w:val="4"/>
          <w:numId w:val="1"/>
        </w:numPr>
        <w:rPr/>
      </w:pPr>
      <w:bookmarkStart w:id="582" w:name="__RefHeading___Toc646918_2035185390"/>
      <w:bookmarkStart w:id="583" w:name="_Toc227"/>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 xml:space="preserve">ابن‌حجر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الکامنهْ</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از ابن‌تیمیه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أخطأ فی سبعة عشر شیئاً، ثم خالف نصّ الکتاب، منها اعتداد المتوفّی عنها زوجها أطول الأجلین، ومن الناس من ینسبه إلی النفاق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مخذولاً حیثما توجّه، وإنّه حاول الخلافة مراراً فلم ینلها و إنّما قاتل للرئاسة لا للدیانة، 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یحبّ الریاسة، وإنّ عثمان کان یحبّ المال، 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أسلم شیخاً یدری ما یقول، وعلیّ أسلم صبیّاً، والصبیّ لایصحّ إسلامه علی قول</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علی علیه السلام در هفده مورد دچار اشتباه شد و با نصّ قرآن مخالفت کرد که یکی از آنها دربارة عدّة زن شوهرمرده است که باید طولانی ترین زمان از عدّة وفات و وضع حمل را عدّة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جهت سخنان زشتی که دربارة امیرمؤمنان علیه السلام بیان داشته است، این‌تیمیه را منافق دانسته‌اند؛ چون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علیه السلام بارها برای به دست آوردن خلافت تلاش کرد، ولی کسی او را یاری نکرد، جنگ‌های او برای دیانت خواهی نبود، بلکه برای ریاست طلبی بود، و عثمان مال را دوست داشت و اسلامِ ابوبکر از اسلامِ علی علیه السلام که در دوران طفولیت بود باارزش‌تر است؛ زیرا اسلام آوردن طفل بنابر قولی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می‌نویسد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یقال لهؤلاء الرافضة لو قالت لکم النواصب علی قد استحل دماءالمسلمین وقاتلهم بغیر أمرالله ورسوله علی ریاسته وقد قال النبی صلی الله علیه وآله</w:t>
      </w:r>
    </w:p>
    <w:p>
      <w:pPr>
        <w:pStyle w:val="BookText"/>
        <w:rPr/>
      </w:pPr>
      <w:r>
        <w:rPr>
          <w:rFonts w:ascii="IRNazanin" w:hAnsi="IRNazanin" w:eastAsia="IRNazanin"/>
          <w:color w:val="111111"/>
          <w:sz w:val="28"/>
          <w:sz w:val="28"/>
          <w:szCs w:val="28"/>
          <w:rtl w:val="true"/>
          <w:lang w:bidi="fa-IR"/>
        </w:rPr>
        <w:t>سباب المسلم فسوق وقتاله کفر وقال ولا ترجعوا بعدی کفارا یضرب بعضکم رقاب بعض فیکون علی کافرا لذلک لم تکن حجتکم أقوی من حجتهم لأن الأحادیث التی احتجوا بها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فیقولون قتل النفوس فساد فمن قتل النفوس علی طاعته کان مریدا للعلو فی الأرض والفساد وهذا حال فرعون والله تعالی یقول تلک الدار الاخرة نجعلها للذین لایریدون علوا فی الأرض ولا فسادا والعاقبة للمتقین فمن أراد العلو فی الأرض والفساد لم یکن من أهل‌السعادة فی الاخرة ولیس هذا کقتال الصدیق للمرتدین ولمانعی الزکاة فإن الصدیق إنما قاتلهم علی طاعة‌الله ورسوله لا علی طاعته فإن الزکاة فرض علیهم فقاتلهم علل الاقرار بها وعلی أدائها بخلاف من قاتل لیطاع هو</w:t>
      </w:r>
      <w:r>
        <w:rPr>
          <w:rFonts w:eastAsia="IRNazanin" w:cs="IRNazanin"/>
          <w:color w:val="111111"/>
          <w:sz w:val="28"/>
          <w:szCs w:val="28"/>
          <w:rtl w:val="true"/>
          <w:lang w:bidi="fa-IR"/>
        </w:rPr>
        <w:t>.</w:t>
      </w:r>
      <w:r>
        <w:rPr>
          <w:rStyle w:val="FootnoteAnchor"/>
          <w:rtl w:val="true"/>
        </w:rPr>
        <w:footnoteReference w:id="50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این روافض گفته می شود که اگر ناصبی ها به شما بگویند که علی علیه السلام خون مسلمانان را حلال دانست و با ایشان بدون دستور خدا و رسول او برای ریاست خودش جنگید و حال آن‌که رسول خداصلی الله علیه وآله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به مسلمان سبب فسق است و جنگ با او کفر،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من دوباره در حالی‌که کافر شده‌اید باز نگردید، چون عده ای از شما گردن دیگری را می‌زند، پس علی علیه السلام بدین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دلیل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دلیل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نخواهد بود؛ زیرا روایاتی که ایشان بدان استدلال کرده اند،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مردمان فساد است؛ پس هر کس که مردمان را برای تحت اطاعت در آوردن ایشان بکشد، قصد سرکشی در زمین و فساد را دارد؛ و این حالت فرعون است</w:t>
      </w:r>
      <w:bookmarkStart w:id="584" w:name="pg4672_43881"/>
    </w:p>
    <w:p>
      <w:pPr>
        <w:pStyle w:val="BookText"/>
        <w:rPr/>
      </w:pPr>
      <w:bookmarkEnd w:id="584"/>
      <w:r>
        <w:rPr>
          <w:rFonts w:ascii="IRNazanin" w:hAnsi="IRNazanin" w:eastAsia="IRNazanin"/>
          <w:color w:val="111111"/>
          <w:sz w:val="28"/>
          <w:sz w:val="28"/>
          <w:szCs w:val="28"/>
          <w:rtl w:val="true"/>
          <w:lang w:bidi="fa-IR"/>
        </w:rPr>
        <w:t>و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خانة آخرت است؛ آن را برای کسانی قرار می دهیم که سرکشی در زمین و فساد را نمی خواهند وعاقبت برای پرهیزکاران است؛ پس هرکس که در زمین سرکشی و فساد کند، از اهل سعادت در آخرت نخواهد بود؛ و این مانند جنگ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مرتدین و کسانی که زکات ندادند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بگویید او هم در زمین فساد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درستی‌که صدیق با ایشان تنها به خاطر اطاعت خدا و رسول او جنگید؛ نه به خاطر اطاعت خودش؛ پس به درستی‌که زکات بر ایشان واجب بود؛ و با ایشان به خاطر اقرار به وجوب زکات و پرداخت آن جنگید؛ به خلاف کسی که می جنگد تا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علیه السلام یقاتل لیطاع ویتصرف فی النفوس والأموال فکیف یجعل هذا قتالا علی‌الدین وأبوبکر یقاتل من ارتد عن الاسلام ومن ترک ما فرض‌الله لیطیع‌الله ورسوله فقط ولا یکون هذا قتالا علی‌الدین</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و علی علیه السلام جنگید تا از او اطاعت کنند و بتواند در جان و مال مردم تصرف کند؛ پس چگونه این را جنگ برای دین قرار می دهید؟ و ابوبکر با کسانی جنگید که از اسلام مرتد شده بودند و نیز با کسانی‌که آنچه را خدا واجب کرده بود ترک کرده بودند؛ تا فقط خدا و رسولش اطاعت شوند؛ و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جنگ‌های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نیست</w:t>
      </w:r>
      <w:r>
        <w:rPr>
          <w:rFonts w:eastAsia="IRNazanin" w:cs="IRNazanin"/>
          <w:color w:val="111111"/>
          <w:sz w:val="28"/>
          <w:szCs w:val="28"/>
          <w:rtl w:val="true"/>
          <w:lang w:bidi="fa-IR"/>
        </w:rPr>
        <w:t>.</w:t>
      </w:r>
    </w:p>
    <w:p>
      <w:pPr>
        <w:pStyle w:val="Heading5"/>
        <w:numPr>
          <w:ilvl w:val="4"/>
          <w:numId w:val="1"/>
        </w:numPr>
        <w:rPr/>
      </w:pPr>
      <w:bookmarkStart w:id="585" w:name="__RefHeading___Toc646920_2035185390"/>
      <w:bookmarkStart w:id="586" w:name="_Toc228"/>
      <w:bookmarkEnd w:id="585"/>
      <w:r>
        <w:rPr>
          <w:rtl w:val="true"/>
        </w:rPr>
        <w:t>نقد و بررسی</w:t>
      </w:r>
      <w:r>
        <w:rPr>
          <w:rtl w:val="true"/>
        </w:rPr>
        <w:t>:</w:t>
      </w:r>
      <w:bookmarkEnd w:id="58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وآله با علمی که خداوند به او عطا کرده بود، وقوع تمامی این</w:t>
      </w:r>
    </w:p>
    <w:p>
      <w:pPr>
        <w:pStyle w:val="BookText"/>
        <w:rPr/>
      </w:pPr>
      <w:r>
        <w:rPr>
          <w:rFonts w:ascii="IRNazanin" w:hAnsi="IRNazanin" w:eastAsia="IRNazanin"/>
          <w:color w:val="111111"/>
          <w:sz w:val="28"/>
          <w:sz w:val="28"/>
          <w:szCs w:val="28"/>
          <w:rtl w:val="true"/>
          <w:lang w:bidi="fa-IR"/>
        </w:rPr>
        <w:t>جنگ‌ها را پیش‌بینی و به امیرالمؤمنین علیه السلام دستور داد تا با ناکثین، قاسطین و مارقین جنگ نماید و حتی کسانی همچون عایشه،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شرکت در این جنگ‌ها برحذر داشته است؛ چنانچه بسیاری از علمای اهل تسنن،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عکرمة عن ابن‌عباس ان رسول‌الله صلی الله علیه وآله قال لنسائه أیتکن صاحبة الجمل الأدبب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بهمزة مفتوحة ودال ساکنة ثم موحدتین الأولی 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حتی تنبحها کلاب الحوأب یقتل عن یمینها وعن شمالها قتلی کثیرة وتنجو من بعد ما کادت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از ابن‌عباس نقل کرده که پیامبر اسلام صلی الله علیه وآله خطاب به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بر شتر پر مو می‌نشیند و خروج می‌کند و سگان حوأب بر او پارس می‌کنند و مردم بسیاری از جانب راست و چپ او کشته می‌شوند و او سرانجام رهایی پیدا می‌کند؟</w:t>
      </w:r>
    </w:p>
    <w:p>
      <w:pPr>
        <w:pStyle w:val="BookText"/>
        <w:rPr/>
      </w:pPr>
      <w:r>
        <w:rPr>
          <w:rFonts w:ascii="IRNazanin" w:hAnsi="IRNazanin" w:eastAsia="IRNazanin"/>
          <w:color w:val="111111"/>
          <w:sz w:val="28"/>
          <w:sz w:val="28"/>
          <w:szCs w:val="28"/>
          <w:rtl w:val="true"/>
          <w:lang w:bidi="fa-IR"/>
        </w:rPr>
        <w:t>و بعد از نقل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رواه البزار ورجاله ثقات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بزاز این روایت را نقل کرده و راویان آن ثقه و قابل اعتماد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ابن‌کثیر دمشقی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قیس بن أبی‌حازم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لماأتت علی الحوأب فسمعت نباح الکلاب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أظننی إلا راجعة، إن رسول الله صلی الله علیه و آله وسلم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أیتکن ینبح علیها کلاب الحوأب، فقال لها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ترجعین؟ عسی‌الله أن یصلح بک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حوأب وارد شد و پارس سگان آنجا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نیست جز این‌که از این سفر صرف‌نظر کنم؛ چرا که رسول خداصلی الله علیه وآله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شماست که سگان حوأب بر او پارس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از این سفر صرف‌نظر کنی در حالی‌که امید آن می‌رود که خدای تعالی با حضور تو بین مردم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إسناد صحیح علی شرط الصحیحین ولم یخرجوه</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سند این روایت، طبق شرط‌هایی که مسلم و بخاری در صحت روایت قائل بودند، صحیح است،ولی آنها این حدیث را نیاورده‌اند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مسند أحمد،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و حاکم نیشابوری،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ابن أبی‌شیبة الکوفی، المنصف،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مسند ابن راهویه،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و مسند أبی‌یعلی،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زمخشری، الفایق فی غریب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هیثمی، موارد الظمآن، ص</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کنز 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ذهبی، سیر أعلام النبلاء،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بلاذری، أنساب الاشراف،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حموی، معجم البلدان،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پیامبرصلی الله علیه وآله از این واقعه با خبر بوده و عایشه و طرفدارانش را از چنین جنگی برحذر داشته است و این نشان می‌دهد که آنها در این جنگ بر باطل و امیرالمؤمنین صلی الله علیه و آله وسلم  بر حق بوده است و نیز در روایات بسیاری نقل شده است که پیامبر اسلام صلی الله علیه وآله زبیر را از این جنگ بر حذر داشته و حتی او را ظالم خطاب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می‌نویسد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أبی‌حرب بن أبی‌الأسود الدئلی قال شهدت الزبیر خرج یرید علیا فقال له علی أنشدک الله هل سمعت رسول الله صلی الله علیه وآله یقول تقاتله وأنت له</w:t>
      </w:r>
    </w:p>
    <w:p>
      <w:pPr>
        <w:pStyle w:val="BookText"/>
        <w:rPr/>
      </w:pPr>
      <w:r>
        <w:rPr>
          <w:rFonts w:ascii="IRNazanin" w:hAnsi="IRNazanin" w:eastAsia="IRNazanin"/>
          <w:color w:val="111111"/>
          <w:sz w:val="28"/>
          <w:sz w:val="28"/>
          <w:szCs w:val="28"/>
          <w:rtl w:val="true"/>
          <w:lang w:bidi="fa-IR"/>
        </w:rPr>
        <w:t>ظالم فقال لم اذکر ثم مضی الزبیر منصرفا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حرب‌بن ابوالاسود دئلی،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زبیر علیه حضرت علی علیه السلام خروج کرد، حضرت علی علیه السلام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 که رسول خداصلی الله علیه وآله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هستی که با علی علیه السلام می‌جنگی و به او ستم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می‌گویی اطلاعی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زبیر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نقل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عن أبی‌حرب بن أبی‌الأسود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این حدیث از أبی‌حرب بن أبی‌اسود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بعد از نقل چندین حدیث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الأحادیث صحیحة عن أمیرالمؤمنین علی علیه السلام وإن لم یخرجاه بهذه الأسانید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این احادیث از امیرالمؤمنین علی علیه السلام صحیح</w:t>
      </w:r>
    </w:p>
    <w:p>
      <w:pPr>
        <w:pStyle w:val="BookText"/>
        <w:rPr/>
      </w:pPr>
      <w:r>
        <w:rPr>
          <w:rFonts w:ascii="IRNazanin" w:hAnsi="IRNazanin" w:eastAsia="IRNazanin"/>
          <w:color w:val="111111"/>
          <w:sz w:val="28"/>
          <w:sz w:val="28"/>
          <w:szCs w:val="28"/>
          <w:rtl w:val="true"/>
          <w:lang w:bidi="fa-IR"/>
        </w:rPr>
        <w:t>است؛ اگرچه بخاری و مسلم با این سند‌ها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اقرار الزبیر لعلی علیه السلام بذلک من غیر هذه الوجوه والروایات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اقراری که زبیر برای حضرت علی علیه السلام نمود، منحصر به این بخش از روایات نیست؛ بلکه وجوه و روایات دیگری هم مؤید اقرار و اعتراف زبیر می‌باشد</w:t>
      </w:r>
      <w:r>
        <w:rPr>
          <w:rFonts w:eastAsia="IRNazanin" w:cs="IRNazanin"/>
          <w:color w:val="111111"/>
          <w:sz w:val="28"/>
          <w:szCs w:val="28"/>
          <w:rtl w:val="true"/>
          <w:lang w:bidi="fa-IR"/>
        </w:rPr>
        <w:t>.</w:t>
      </w:r>
      <w:bookmarkStart w:id="587" w:name="pg4672_43885"/>
    </w:p>
    <w:p>
      <w:pPr>
        <w:pStyle w:val="Heading5"/>
        <w:numPr>
          <w:ilvl w:val="4"/>
          <w:numId w:val="1"/>
        </w:numPr>
        <w:rPr/>
      </w:pPr>
      <w:bookmarkStart w:id="588" w:name="__RefHeading___Toc646922_2035185390"/>
      <w:bookmarkStart w:id="589" w:name="_Toc229"/>
      <w:bookmarkEnd w:id="587"/>
      <w:bookmarkEnd w:id="588"/>
      <w:r>
        <w:rPr>
          <w:rtl w:val="true"/>
        </w:rPr>
        <w:t>جنگ با حضرت علی علیه السلام ، جنگ با خدا و رسول او است</w:t>
      </w:r>
      <w:bookmarkEnd w:id="589"/>
    </w:p>
    <w:p>
      <w:pPr>
        <w:pStyle w:val="BookText"/>
        <w:rPr/>
      </w:pPr>
      <w:r>
        <w:rPr>
          <w:rFonts w:ascii="IRNazanin" w:hAnsi="IRNazanin" w:eastAsia="IRNazanin"/>
          <w:color w:val="111111"/>
          <w:sz w:val="28"/>
          <w:sz w:val="28"/>
          <w:szCs w:val="28"/>
          <w:rtl w:val="true"/>
          <w:lang w:bidi="fa-IR"/>
        </w:rPr>
        <w:t>روایات فراوانی در کتاب‌های اهل تسنن نقل شده که پیامبر اسلام صلی الله علیه و آله وسلم  اعلام کرده است که هرکس با علی علیه السلام بجنگد، مثل آن است که با من جنگیده است؛ از جمله ابن‌ماجه در سن خود که یکی از صحاح ستّه أهل تسنن به شمار می‌آید،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زَیدِ بْنِ أرْقَمَ قَالَ رَسُولُ اللهِ صلی الله علیه وآله لِعَلِی وَفَاطِمَةَ وَالْحَسَنِ وَالْحُسَینِ أَنَا سِلْمٌ لِمَنْ سَالَمْتُمْ وَحَرْبٌ لِمَنْ حَارَبْتُمْ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پیامبر اسلام صلی الله علیه و آله وسلم  خطاب به امام علی، فاطمه، حسن و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شما جنگ با او بکنید جنگ می کنم و با کسی که سازگار باشید سازگارم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جصاص بعد از نقل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فاستحقّ من حاربهم اسم المحارب لله ولرسوله</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بنابراین، سزاوار است کسی که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اسم محارب و جنگ‌کننده با خدا و رسول خداصلی الله علی وآله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با دید مادی، پیشرفت را تنها در جنگ و خونریزی و کشورگشایی می‌بیند و برای علم و دانش، مکارم اخلاق و فرهنگ اسلام هیچ ارزشی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که در میان دوازده امام شیعیان، تنها برای یکی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w:t>
      </w:r>
      <w:bookmarkStart w:id="590" w:name="pg4672_43886"/>
    </w:p>
    <w:p>
      <w:pPr>
        <w:pStyle w:val="BookText"/>
        <w:rPr/>
      </w:pPr>
      <w:bookmarkEnd w:id="590"/>
      <w:r>
        <w:rPr>
          <w:rFonts w:ascii="IRNazanin" w:hAnsi="IRNazanin" w:eastAsia="IRNazanin"/>
          <w:color w:val="111111"/>
          <w:sz w:val="28"/>
          <w:sz w:val="28"/>
          <w:szCs w:val="28"/>
          <w:rtl w:val="true"/>
          <w:lang w:bidi="fa-IR"/>
        </w:rPr>
        <w:t>سلطنت و قدرت فراهم شد و او نیز هیچ قلمرویی به قلمروی مسلمانان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کسانی که امامیه، ادّعای عصمت برای آنها می‌کنند؛ 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بیعتِ سران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او نیز چندان نفع و مصلحتی در این دنیا نصیب مسلمانان نشد؛ آن‌چنان که در زمان سه خلیفه پیشین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به طور قطع و یقین نتیجه گرفت، آن لطف و مصلحتی که ادعا می‌کنند با امامان‌شان حاصل می‌شود، باطل است</w:t>
      </w:r>
      <w:r>
        <w:rPr>
          <w:rFonts w:eastAsia="IRNazanin" w:cs="IRNazanin"/>
          <w:color w:val="111111"/>
          <w:sz w:val="28"/>
          <w:szCs w:val="28"/>
          <w:rtl w:val="true"/>
          <w:lang w:bidi="fa-IR"/>
        </w:rPr>
        <w:t>.</w:t>
      </w:r>
      <w:r>
        <w:rPr>
          <w:rStyle w:val="FootnoteAnchor"/>
          <w:rtl w:val="true"/>
        </w:rPr>
        <w:footnoteReference w:id="515"/>
      </w:r>
    </w:p>
    <w:p>
      <w:pPr>
        <w:pStyle w:val="Heading4"/>
        <w:numPr>
          <w:ilvl w:val="3"/>
          <w:numId w:val="1"/>
        </w:numPr>
        <w:rPr/>
      </w:pPr>
      <w:bookmarkStart w:id="591" w:name="__RefHeading___Toc646924_2035185390"/>
      <w:bookmarkStart w:id="592" w:name="_Toc230"/>
      <w:bookmarkEnd w:id="591"/>
      <w:r>
        <w:rPr/>
        <w:t>33</w:t>
      </w:r>
      <w:r>
        <w:rPr>
          <w:rtl w:val="true"/>
        </w:rPr>
        <w:t xml:space="preserve">. </w:t>
      </w:r>
      <w:r>
        <w:rPr>
          <w:rtl w:val="true"/>
        </w:rPr>
        <w:t>انتقاد از حکومت حضرت علی علیه السلام</w:t>
      </w:r>
      <w:bookmarkEnd w:id="592"/>
    </w:p>
    <w:p>
      <w:pPr>
        <w:pStyle w:val="Heading5"/>
        <w:numPr>
          <w:ilvl w:val="4"/>
          <w:numId w:val="1"/>
        </w:numPr>
        <w:rPr/>
      </w:pPr>
      <w:bookmarkStart w:id="593" w:name="__RefHeading___Toc646926_2035185390"/>
      <w:bookmarkStart w:id="594" w:name="_Toc231"/>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ابن‌تیمیه در نقد حکومت حضرت امیر این‌گونه می‌نویسد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گمان می‌کند آن دوازده نفری که پیامبر وعدة آمدن‌شان را داده</w:t>
      </w:r>
      <w:r>
        <w:rPr>
          <w:rStyle w:val="FootnoteAnchor"/>
          <w:rtl w:val="true"/>
        </w:rPr>
        <w:footnoteReference w:id="516"/>
      </w:r>
      <w:r>
        <w:rPr>
          <w:rFonts w:ascii="IRNazanin" w:hAnsi="IRNazanin" w:eastAsia="IRNazanin"/>
          <w:color w:val="111111"/>
          <w:sz w:val="28"/>
          <w:sz w:val="28"/>
          <w:szCs w:val="28"/>
          <w:rtl w:val="true"/>
          <w:lang w:bidi="fa-IR"/>
        </w:rPr>
        <w:t>همین دوازده نفری هستند که شیعیان ادّعای امامت آنها را می‌کنند، او در نهایت جهل و نادانی است؛ زیرا هیچ کدام از آنها دست به شمشیر نبردند مگر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نتوانست در زمان خلافتش با کفار نبرد کند، حتی یک شهر هم فتح نکرد و یک کافر را هم نکشت، بلکه مسلمانان شروع به کشتن یکدیگر کردند، تا آنجا که کفار، مشرکان و اهل کتاب در شرق ممالک اسلامی و نیز در شام به آنها طمع نمودند؛ به گونه‌ای که گفته شده آنها برخی از شهرهای مسلمانان را تصاحب کردند</w:t>
      </w:r>
      <w:r>
        <w:rPr>
          <w:rFonts w:eastAsia="IRNazanin" w:cs="IRNazanin"/>
          <w:color w:val="111111"/>
          <w:sz w:val="28"/>
          <w:szCs w:val="28"/>
          <w:rtl w:val="true"/>
          <w:lang w:bidi="fa-IR"/>
        </w:rPr>
        <w:t>.</w:t>
      </w:r>
      <w:bookmarkStart w:id="595" w:name="pg4672_43887"/>
    </w:p>
    <w:p>
      <w:pPr>
        <w:pStyle w:val="BookText"/>
        <w:rPr/>
      </w:pPr>
      <w:bookmarkEnd w:id="595"/>
      <w:r>
        <w:rPr>
          <w:rFonts w:ascii="IRNazanin" w:hAnsi="IRNazanin" w:eastAsia="IRNazanin"/>
          <w:color w:val="111111"/>
          <w:sz w:val="28"/>
          <w:sz w:val="28"/>
          <w:szCs w:val="28"/>
          <w:rtl w:val="true"/>
          <w:lang w:bidi="fa-IR"/>
        </w:rPr>
        <w:t>این چه عزتی است که در زمان خلافت او نصیب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نزد شیعیان، همان خواری آنهاست و ما در میان هواپرستان ذلیل‌تر از رافضی ها نداریم</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596" w:name="__RefHeading___Toc646928_2035185390"/>
      <w:bookmarkStart w:id="597" w:name="_Toc232"/>
      <w:bookmarkEnd w:id="596"/>
      <w:r>
        <w:rPr>
          <w:rtl w:val="true"/>
        </w:rPr>
        <w:t>نقد و بررسی</w:t>
      </w:r>
      <w:r>
        <w:rPr>
          <w:rtl w:val="true"/>
        </w:rPr>
        <w:t>:</w:t>
      </w:r>
      <w:bookmarkEnd w:id="597"/>
    </w:p>
    <w:p>
      <w:pPr>
        <w:pStyle w:val="Heading6"/>
        <w:numPr>
          <w:ilvl w:val="5"/>
          <w:numId w:val="1"/>
        </w:numPr>
        <w:rPr/>
      </w:pPr>
      <w:bookmarkStart w:id="598" w:name="__RefHeading___Toc646930_2035185390"/>
      <w:bookmarkStart w:id="599" w:name="_Toc233"/>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معیار عزّت و ذلّت و نفع و مصلحت در نزد ابن‌تیمیّه فقط شمشیر، خونریزی و کشورگشایی است و کسی عزیز خواهد بود که به هر قیمت این کار را انجام دهد، گرچه به قیمت محو الگوهای اسلام، ایجاد تنفّر و وحشت در دل مردم از اسلام و جلوگیری از انتشار فرهنگ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افزایش قلمرو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کشورگشایی، پس از قتل و غارت، فرمان صادر می‌کنند که کسی حق ندارد از پیامبر صلی الله علیه و آله وسلم  برای مردم چیزی نقل کند، مبادا مردم بفهمند که روش پیامبرصلی الله علیه وآله غیر از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بخشنامه صادر می‌کنند که در تمام قلمرو فتح‌شده، به الگوهای واقعی اسلام دشنام دهند، دروازة دانش شهر نبوی را لعن نمایند؛ چرا که اگر مردم آنها را به عنوان مرجع دینی و علمی بپذیرند،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مردم را از علوم خودشان نیز کوتاه نمود، نباید گذاشت آنها از کتاب ها و کتابخانه های خود استفاده 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نخستین فرمانی که در کشورهای تازه فتح‌شده اجرا می‌شود، به آتش کشیدن کتاب ها و کتابخانه‌هاست؛ آتشی که با آن می‌توان حمام های شهر را گرم کرد تا مردم به وظیفة شرعی استحمام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مورد اشاره می کنیم</w:t>
      </w:r>
      <w:r>
        <w:rPr>
          <w:rFonts w:eastAsia="IRNazanin" w:cs="IRNazanin"/>
          <w:color w:val="111111"/>
          <w:sz w:val="28"/>
          <w:szCs w:val="28"/>
          <w:rtl w:val="true"/>
          <w:lang w:bidi="fa-IR"/>
        </w:rPr>
        <w:t>:</w:t>
      </w:r>
      <w:bookmarkStart w:id="600" w:name="pg4672_43888"/>
    </w:p>
    <w:p>
      <w:pPr>
        <w:pStyle w:val="Heading6"/>
        <w:numPr>
          <w:ilvl w:val="5"/>
          <w:numId w:val="1"/>
        </w:numPr>
        <w:rPr/>
      </w:pPr>
      <w:bookmarkStart w:id="601" w:name="__RefHeading___Toc646932_2035185390"/>
      <w:bookmarkStart w:id="602" w:name="_Toc234"/>
      <w:bookmarkEnd w:id="600"/>
      <w:bookmarkEnd w:id="601"/>
      <w:r>
        <w:rPr/>
        <w:t>1</w:t>
      </w:r>
      <w:r>
        <w:rPr>
          <w:rtl w:val="true"/>
        </w:rPr>
        <w:t xml:space="preserve">. </w:t>
      </w:r>
      <w:r>
        <w:rPr>
          <w:rtl w:val="true"/>
        </w:rPr>
        <w:t>سوختن کتابخانه ها</w:t>
      </w:r>
      <w:bookmarkEnd w:id="602"/>
    </w:p>
    <w:p>
      <w:pPr>
        <w:pStyle w:val="BookText"/>
        <w:rPr/>
      </w:pPr>
      <w:r>
        <w:rPr>
          <w:rFonts w:ascii="IRNazanin" w:hAnsi="IRNazanin" w:eastAsia="IRNazanin"/>
          <w:color w:val="111111"/>
          <w:sz w:val="28"/>
          <w:sz w:val="28"/>
          <w:szCs w:val="28"/>
          <w:rtl w:val="true"/>
          <w:lang w:bidi="fa-IR"/>
        </w:rPr>
        <w:t>پس از آن‌که عمروعاص به دستور عمر، شهر اسکندریه مصر را فتح کرد، یکی از دانشمندان اسکندریه به نام یحیی غراماطی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می‌دانست که او چه کسی است و تا چه اندازه بر علوم مختلف احاطه دارد، از این‌رو او را گرامی داشت و مرتب از او مطالب علمی و دانش های مختلف بشری را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یحیی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تمامی مناطق اسکندریه را در تصرف خود درآوردی و هر چه در آن بود بر آن مهر زدی، هر چیزی که به درد تو می‌خورد، ارزانی خودت، ما با آن کاری نداریم، اما آنچه که به دردت نمی‌خوردو نفعی از آن عایدت نمی‌شود، به ما برگردان که ما به آن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حکمت که در خزانه های پادشاهی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موضوع مهم نمی‌توانم خودسرانه تصمیم بگیرم و باید از رئیس مسلمانان، عمربن خطاب، کسب اجازه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نامه‌ای به عمر نوشته و سخن آن دانشمند را به اطلاعش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جواب نامه از سوی عمر آمد، بخشنامة عمر از این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کتاب هایی که گفتی؛ پس اگر آنچه در آنها نوشته شده در قرآن وجود دارد، ما به آنها نیاز نداریم و اگر آنچه در آنها نوشته شده، مخالف با قرآن است، نبود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وظیفة تو آن است که آنها را از بین ببری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حکمِ حکومتی، عمروعاص آن کتاب ها را میان حمام های اسکندریه تقسیم کرد تا به جای هیزم به وسیلة آنها آب حمام را گرم کنند، تا</w:t>
      </w:r>
    </w:p>
    <w:p>
      <w:pPr>
        <w:pStyle w:val="BookText"/>
        <w:rPr/>
      </w:pPr>
      <w:r>
        <w:rPr>
          <w:rFonts w:ascii="IRNazanin" w:hAnsi="IRNazanin" w:eastAsia="IRNazanin"/>
          <w:color w:val="111111"/>
          <w:sz w:val="28"/>
          <w:sz w:val="28"/>
          <w:szCs w:val="28"/>
          <w:rtl w:val="true"/>
          <w:lang w:bidi="fa-IR"/>
        </w:rPr>
        <w:t>این‌که طی شش ماه، سوخت حمام ها از آن کتاب ها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آنها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بشنو و انگشت شگفتی به دندان بگیر</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عمرو عاص به جز این کتاب هایی که در خزانة ملوکیّه از آنها مراقبت می‌شد، چندین کتابخانة دیگر را نیز در مصر به آتش کشید، از جمله کتابخانه‌ای که اسکندر بعد از ساختن شهرش آن را بنا کرده بود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هایی که در مدت شش ماه حمام های اسکندریه را گرم کردند،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بطولوماوس فیلادلفیوس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پادشاهان اسکندریّه جمع‌آوری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در تمامی شهرها و کشورها جست‌وجو کردند و هر کتابی در هر علمی نوشته شده بود، با چندین برابر قیمت خریداری کرده و در خزانة خود نگه‌داری می‌کرد تاتعداد کتاب ها به پنجاه هزار و صد و بیست عنوان کتاب رسیده بود، پس از آن نیز مرتب بر تعداد آنها افزوده می‌شد و هر پادشاه جدیدی که می‌آمد، مسؤول مراقبت و حفظ آن کتاب ها بود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ابن‌ندیم در این زمینه می 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سوختة آن کتابخانه، شامل تمامی دانش های آن زمان بوده، از قبیل فلسفه، ریاضیات، طب، حکمت، آداب و هیأت</w:t>
      </w:r>
      <w:r>
        <w:rPr>
          <w:rFonts w:eastAsia="IRNazanin" w:cs="IRNazanin"/>
          <w:color w:val="111111"/>
          <w:sz w:val="28"/>
          <w:szCs w:val="28"/>
          <w:rtl w:val="true"/>
          <w:lang w:bidi="fa-IR"/>
        </w:rPr>
        <w:t>.</w:t>
      </w:r>
      <w:r>
        <w:rPr>
          <w:rStyle w:val="FootnoteAnchor"/>
          <w:rtl w:val="true"/>
        </w:rPr>
        <w:footnoteReference w:id="521"/>
      </w:r>
      <w:bookmarkStart w:id="603" w:name="pg4672_43890"/>
    </w:p>
    <w:p>
      <w:pPr>
        <w:pStyle w:val="BookText"/>
        <w:rPr/>
      </w:pPr>
      <w:bookmarkEnd w:id="603"/>
      <w:r>
        <w:rPr>
          <w:rFonts w:ascii="IRNazanin" w:hAnsi="IRNazanin" w:eastAsia="IRNazanin"/>
          <w:color w:val="111111"/>
          <w:sz w:val="28"/>
          <w:sz w:val="28"/>
          <w:szCs w:val="28"/>
          <w:rtl w:val="true"/>
          <w:lang w:bidi="fa-IR"/>
        </w:rPr>
        <w:t>البته این رأی خلیفه به کتابخانه اسکندریه مختص نبوده؛ بلکه هر جایی که فتح می‌شد، همین فرمان را در مورد آن صادر می‌نمود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سعد بن ابی‌وقاص به فرمان عمر، همة کتاب های ایرانیان را به دریا ریخت</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او دربارة کتاب های مدائن نیز همین‌گونه رفتار کرد، تا جایی که کتاب های پیامبران پیشین نیز از این قانون مستثنی نبودند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ما ادعا نمی‌کنیم که همة مطالب آن کتاب ها صحیح و درست بوده است، اما این‌گونه رفتار با کتاب و کتابخانه، نشانگر دشمنی عمر با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علوم، حاصل تجربة بشر در زمان های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رفتاری، نابودی تمدّن بشری را در پی نداشته است؟ در این شیوه حکومتی، کسی حق ندارد از قرآن چیزی بپرسد، فقط همین متن عربی آن را هر که بلد است بخواند، و اگر معنای کلمه‌ای از قرآن را نفهمید حق سؤال ندارد، وگرنه تازیانه خلیفه مسلمانان پشتش را می‌نوازد</w:t>
      </w:r>
      <w:r>
        <w:rPr>
          <w:rFonts w:eastAsia="IRNazanin" w:cs="IRNazanin"/>
          <w:color w:val="111111"/>
          <w:sz w:val="28"/>
          <w:szCs w:val="28"/>
          <w:rtl w:val="true"/>
          <w:lang w:bidi="fa-IR"/>
        </w:rPr>
        <w:t>.</w:t>
      </w:r>
    </w:p>
    <w:p>
      <w:pPr>
        <w:pStyle w:val="Heading6"/>
        <w:numPr>
          <w:ilvl w:val="5"/>
          <w:numId w:val="1"/>
        </w:numPr>
        <w:rPr/>
      </w:pPr>
      <w:bookmarkStart w:id="604" w:name="__RefHeading___Toc646934_2035185390"/>
      <w:bookmarkStart w:id="605" w:name="_Toc235"/>
      <w:bookmarkEnd w:id="604"/>
      <w:r>
        <w:rPr/>
        <w:t>2</w:t>
      </w:r>
      <w:r>
        <w:rPr>
          <w:rtl w:val="true"/>
        </w:rPr>
        <w:t xml:space="preserve">. </w:t>
      </w:r>
      <w:r>
        <w:rPr>
          <w:rtl w:val="true"/>
        </w:rPr>
        <w:t>خشونت با اهل علم</w:t>
      </w:r>
      <w:bookmarkEnd w:id="60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عراق، شخصی از آن سامان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صبیغ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 از لشکریان اسلام در مورد قرآن، سؤالاتی را مطرح می‌کرد و از مطالب آن می‌پرسید تا این‌که همراه لشکریان به مصر آمد، به محض ورود به مصر، عمروعاص او را با نامه‌ای به سمت عمر بن خطاب فرستاد، وقتی که نامه‌رسان،</w:t>
      </w:r>
    </w:p>
    <w:p>
      <w:pPr>
        <w:pStyle w:val="BookText"/>
        <w:rPr/>
      </w:pPr>
      <w:r>
        <w:rPr>
          <w:rFonts w:ascii="IRNazanin" w:hAnsi="IRNazanin" w:eastAsia="IRNazanin"/>
          <w:color w:val="111111"/>
          <w:sz w:val="28"/>
          <w:sz w:val="28"/>
          <w:szCs w:val="28"/>
          <w:rtl w:val="true"/>
          <w:lang w:bidi="fa-IR"/>
        </w:rPr>
        <w:t>نامة عمروعاص را که در آن شرح حال آن عراقی نوشته شده بود را به عمر داد و او از مضمون نامه آگاه شد،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کجاست؟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اگر گریخته باشد عقوبت دردناکی در انتظارت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رفت و صبیغ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چیزهای تازه می‌پرسی؟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کسی را فرستاد تا شاخه های تازه از نخل آوردند، آنها را به هم بست و شروع کرد به زدن به پشت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زد تا پشتش ترک برداشت، سپس او را رها کرد تا به مرور زمان آن شکاف در کمرش بهبود یافت، دوباره او را خواست و آن‌قدر زد که شکاف دوباره باز شد، باز او را رها کرد تا خوب شد، برای مرتبة سوم او را خواست تا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مرا بکشی راحتم کن، اگر می‌خواهی مرا مداوا کنی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شده ام و به مداوای تو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اجازه داد به سرزمین خود، عراق، برگردد و نامه‌ای به ابوموسی اشعری نوشت که هیچ کس از مسلمانان حق ندارد با او هم‌سخن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او بسیار تنگ شد تا این‌که ابوموسی به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توبه کرده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جواب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مانعی ندارد مردم با او هم‌سخن شوند</w:t>
      </w:r>
      <w:r>
        <w:rPr>
          <w:rFonts w:eastAsia="IRNazanin" w:cs="IRNazanin"/>
          <w:color w:val="111111"/>
          <w:sz w:val="28"/>
          <w:szCs w:val="28"/>
          <w:rtl w:val="true"/>
          <w:lang w:bidi="fa-IR"/>
        </w:rPr>
        <w:t>.</w:t>
      </w:r>
      <w:r>
        <w:rPr>
          <w:rStyle w:val="FootnoteAnchor"/>
          <w:rtl w:val="true"/>
        </w:rPr>
        <w:footnoteReference w:id="525"/>
      </w:r>
      <w:bookmarkStart w:id="606" w:name="pg4672_43892"/>
    </w:p>
    <w:p>
      <w:pPr>
        <w:pStyle w:val="BookText"/>
        <w:rPr/>
      </w:pPr>
      <w:bookmarkEnd w:id="606"/>
      <w:r>
        <w:rPr>
          <w:rFonts w:ascii="IRNazanin" w:hAnsi="IRNazanin" w:eastAsia="IRNazanin"/>
          <w:color w:val="111111"/>
          <w:sz w:val="28"/>
          <w:sz w:val="28"/>
          <w:szCs w:val="28"/>
          <w:rtl w:val="true"/>
          <w:lang w:bidi="fa-IR"/>
        </w:rPr>
        <w:t>رفتار خلیفه با مردم سرزمین های فتح‌شده و علم و دانش آنان این‌گونه بود، با این حال آیا عزّتی برای اسلام و مسلمانان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گمان کرده که عزّت یعنی زورگویی و قلدری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عزّت اسلام به این است؟ آیا این همان مکتبی است که فریاد علم و عقل سر داده، مکتبی که مردم را وادار می‌کند تا بپرسند و بفهمند، حدیث نقل کنند، بنویسند و مذاکره نمایند، مکتبی که شعارش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احتفظوا بکتبکم، فإنّکم سوف تحتاجون إلیها</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کتاب های خود را به خوبی محافظت کنید که به زودی به آنها نیاز پیدا می‌کنید</w:t>
      </w:r>
      <w:r>
        <w:rPr>
          <w:rFonts w:eastAsia="IRNazanin" w:cs="IRNazanin"/>
          <w:color w:val="111111"/>
          <w:sz w:val="28"/>
          <w:szCs w:val="28"/>
          <w:rtl w:val="true"/>
          <w:lang w:bidi="fa-IR"/>
        </w:rPr>
        <w:t>.</w:t>
      </w:r>
    </w:p>
    <w:p>
      <w:pPr>
        <w:pStyle w:val="Heading5"/>
        <w:numPr>
          <w:ilvl w:val="4"/>
          <w:numId w:val="1"/>
        </w:numPr>
        <w:rPr/>
      </w:pPr>
      <w:bookmarkStart w:id="607" w:name="__RefHeading___Toc646936_2035185390"/>
      <w:bookmarkStart w:id="608" w:name="_Toc236"/>
      <w:bookmarkEnd w:id="607"/>
      <w:r>
        <w:rPr>
          <w:rtl w:val="true"/>
        </w:rPr>
        <w:t>شیوه امامان شیعه در کشورگشایی</w:t>
      </w:r>
      <w:bookmarkEnd w:id="608"/>
    </w:p>
    <w:p>
      <w:pPr>
        <w:pStyle w:val="BookText"/>
        <w:rPr/>
      </w:pPr>
      <w:r>
        <w:rPr>
          <w:rFonts w:ascii="IRNazanin" w:hAnsi="IRNazanin" w:eastAsia="IRNazanin"/>
          <w:color w:val="111111"/>
          <w:sz w:val="28"/>
          <w:sz w:val="28"/>
          <w:szCs w:val="28"/>
          <w:rtl w:val="true"/>
          <w:lang w:bidi="fa-IR"/>
        </w:rPr>
        <w:t>به راستی امروزه راه و روش چه کسانی را می‌توان به عنوان الگوهای واقعی اسلام به جهان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روش زمامداران کشورگشا؟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امامانی که آثار علمی، آنان هر انسان منصفی را تحت تأثیر قرار داده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 عهدنامة امیرالمؤمنین، علی علیه السلام ، به مالک اشتر در مورد ولایت مصر، نمونه ای از مدّعای ماست</w:t>
      </w:r>
      <w:r>
        <w:rPr>
          <w:rFonts w:eastAsia="IRNazanin" w:cs="IRNazanin"/>
          <w:color w:val="111111"/>
          <w:sz w:val="28"/>
          <w:szCs w:val="28"/>
          <w:rtl w:val="true"/>
          <w:lang w:bidi="fa-IR"/>
        </w:rPr>
        <w:t>.</w:t>
      </w:r>
      <w:bookmarkStart w:id="609" w:name="pg4672_43893"/>
    </w:p>
    <w:p>
      <w:pPr>
        <w:pStyle w:val="Heading5"/>
        <w:numPr>
          <w:ilvl w:val="4"/>
          <w:numId w:val="1"/>
        </w:numPr>
        <w:rPr/>
      </w:pPr>
      <w:bookmarkStart w:id="610" w:name="__RefHeading___Toc646938_2035185390"/>
      <w:bookmarkStart w:id="611" w:name="_Toc237"/>
      <w:bookmarkEnd w:id="609"/>
      <w:bookmarkEnd w:id="610"/>
      <w:r>
        <w:rPr>
          <w:rtl w:val="true"/>
        </w:rPr>
        <w:t>بخشنامة امیرمؤمنان علی علیه السّلام به مالک اشتر</w:t>
      </w:r>
      <w:bookmarkEnd w:id="611"/>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این فرمان بندة خدا، علی امیرمؤمنان، به مالک اشتر پسر حارث است، در عهدی که با او دارد، هنگامی که او را به فرمانداری مصر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ترس از خدا فرمان می‌دهد…</w:t>
      </w:r>
    </w:p>
    <w:p>
      <w:pPr>
        <w:pStyle w:val="BookText"/>
        <w:rPr/>
      </w:pPr>
      <w:r>
        <w:rPr>
          <w:rFonts w:ascii="IRNazanin" w:hAnsi="IRNazanin" w:eastAsia="IRNazanin"/>
          <w:color w:val="111111"/>
          <w:sz w:val="28"/>
          <w:sz w:val="28"/>
          <w:szCs w:val="28"/>
          <w:rtl w:val="true"/>
          <w:lang w:bidi="fa-IR"/>
        </w:rPr>
        <w:t>پس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تو را به سوی شهرهایی فرستادم که پیش از تو دولت های عادل یا ستمگری بر آنها حکم راندند و مردم در کارهای تو چنان می‌نگرند که تو در کارهای حاکمان پیش از خود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مردم را پوشش دل خود قرار بده و با همه دوست و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هرگز چونان حیوان شکاری باشی که خوردن آنها را غنیمت دانی؛ زیرا مردم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برادر دینی تو هستند و دستة دیگر همانند تو در آفرینش می‌باشند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آداب پسندیده‌ای را که بزرگان این امت به آن عمل کرده اند و ملت اسلام با آن پیوند خورده و رعیّت با آن اصلاح شده بر هم مزن و آدابی را که به سنّت های خوب گذشته زیان وارد می‌کند، پدید نیاور، که پاداش برای آورندة سنّت و کیفر آن برای تو باشد که آنها را در هم شکستی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دانشمندان زیاد گفت‌وگو کن، با حکیمان فراوان بحث کن؛ در اموری که مایة آبادانی و اصلاح شهرها بوده و چیزهایی که پیش از تو موجب پایداری مردم و برقراری نظم می‌شده است</w:t>
      </w:r>
      <w:r>
        <w:rPr>
          <w:rFonts w:eastAsia="IRNazanin" w:cs="IRNazanin"/>
          <w:color w:val="111111"/>
          <w:sz w:val="28"/>
          <w:szCs w:val="28"/>
          <w:rtl w:val="true"/>
          <w:lang w:bidi="fa-IR"/>
        </w:rPr>
        <w:t>...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امیرمؤمنان، علی علیه السلام ، است و این هم دستورالعمل او به مالک اشتر، اما افسوس و صد افسوس که معاویه نگذاشت پای مالک به مصر برسد و در میانه راه او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امروزه مردم جهان، اسلام را با عهدنامة مالک اشتر می‌شناسند یا با رویّة خلفا؟</w:t>
      </w:r>
    </w:p>
    <w:p>
      <w:pPr>
        <w:pStyle w:val="BookText"/>
        <w:rPr/>
      </w:pPr>
      <w:r>
        <w:rPr>
          <w:rFonts w:ascii="IRNazanin" w:hAnsi="IRNazanin" w:eastAsia="IRNazanin"/>
          <w:color w:val="111111"/>
          <w:sz w:val="28"/>
          <w:sz w:val="28"/>
          <w:szCs w:val="28"/>
          <w:rtl w:val="true"/>
          <w:lang w:bidi="fa-IR"/>
        </w:rPr>
        <w:t>ملاک عزّت و ذلّت در نظر ابن‌تیمیّه مادیّات است، او با معنویّات کاری ندارد و با علم و دانش ارتباطی ندارد، او کلید عزّت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وصف منافقان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یَتَّخِذُونَ الْکافِرینَ أوْلِیاءَ مِنْ دُونِ الْمُؤْمِنینَ أیَبْتَغُونَ عِنْدَهُمُ الْعِزَّةَ فَإِنَّ الْعِزَّةَ لِلّهِ جَمیعًا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کسانی که کافران را به جای مؤمنان دوست و همیار خود برمی‌گزینند، آیا عزّت و سربلندی را نزد آنان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تمامی عزّت ها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 در مورد آنهاچنین 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وَلِلّهِ الْعِزَّةُ وَلِرَسُولِهِ وَلِلْمُؤْمِنینَ وَلکِن الْمُنافِقینَ لا یَعْلَمُونَ</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مدینه برگشتیم به یقین عزیزان، ذلیلان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می‌کنند، در حالی‌که تمامی عزّت مخصوص به خدا، رسول او و مؤمنان است؛ ولی منافقان نمی‌دانند</w:t>
      </w:r>
      <w:r>
        <w:rPr>
          <w:rFonts w:eastAsia="IRNazanin" w:cs="IRNazanin"/>
          <w:color w:val="111111"/>
          <w:sz w:val="28"/>
          <w:szCs w:val="28"/>
          <w:rtl w:val="true"/>
          <w:lang w:bidi="fa-IR"/>
        </w:rPr>
        <w:t>».</w:t>
      </w:r>
      <w:bookmarkStart w:id="612" w:name="pg4672_43895"/>
    </w:p>
    <w:p>
      <w:pPr>
        <w:pStyle w:val="BookText"/>
        <w:rPr/>
      </w:pPr>
      <w:bookmarkEnd w:id="612"/>
      <w:r>
        <w:rPr>
          <w:rFonts w:ascii="IRNazanin" w:hAnsi="IRNazanin" w:eastAsia="IRNazanin"/>
          <w:color w:val="111111"/>
          <w:sz w:val="28"/>
          <w:sz w:val="28"/>
          <w:szCs w:val="28"/>
          <w:rtl w:val="true"/>
          <w:lang w:bidi="fa-IR"/>
        </w:rPr>
        <w:t>دیدِ منافقان، دیدِ مادّی بود، عزّت را در مال و قدرت و شوکت می‌دیدند و آن‌گاه که به ثروت و مکنت یهودیان یا برخی از کفار می‌نگریستند،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عزیز هستند، اما مسلمانان که گاه از شدّت فقر، لباس مناسبی برای پوشیدن ندارند، ذلیل و خوار هستند</w:t>
      </w:r>
      <w:r>
        <w:rPr>
          <w:rFonts w:eastAsia="IRNazanin" w:cs="IRNazanin"/>
          <w:color w:val="111111"/>
          <w:sz w:val="28"/>
          <w:szCs w:val="28"/>
          <w:rtl w:val="true"/>
          <w:lang w:bidi="fa-IR"/>
        </w:rPr>
        <w:t>.</w:t>
      </w:r>
    </w:p>
    <w:p>
      <w:pPr>
        <w:pStyle w:val="Heading5"/>
        <w:numPr>
          <w:ilvl w:val="4"/>
          <w:numId w:val="1"/>
        </w:numPr>
        <w:rPr/>
      </w:pPr>
      <w:bookmarkStart w:id="613" w:name="__RefHeading___Toc646940_2035185390"/>
      <w:bookmarkStart w:id="614" w:name="_Toc238"/>
      <w:bookmarkEnd w:id="613"/>
      <w:r>
        <w:rPr>
          <w:rtl w:val="true"/>
        </w:rPr>
        <w:t>جمع‌بندی</w:t>
      </w:r>
      <w:bookmarkEnd w:id="61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با دید مادّی، پیشرفت را تنها در جنگ وخونریزی و کشورگشایی می بیند وبرای علم و فرهنگ و مکارم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ارزشی قائل نیست، از این رو ادّعا می کند از بین امامان شیعه تنها برای یک امام سلطنت و قدرت فراهم شد که هیچ قلمرویی به قلمروی مسلمانان نیفزود و در نهایتِ دشمنی با مولای ما امیرالمؤمنین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کافر را با شمشیر نکشت، بلکه مسلمانان همدیگر را می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طرفی کفار و مشرکان، طمع به ممالک اسلامی نمودند و افتخاراتی که امیرالمؤمنین علیه السلام در زمان پیامبر اکرم صلی الله علیه وآله به دست آورد همه را زیر سؤال می برد، با این‌که تمام بزرگان اهل تسنن، امیرالمؤمنین را عادل‌ترین و شجاع‌ترین خلیفة مسلمین می دانند، حتی مقام و منزلت او را از خلفای دیگر برتر می دانند، اما چطور شد که ابن تیمیه در مورد مدال‌های افتخار‌آمیز مولای ما از دست پیامبر اکرم صلی الله علیه وآله انتقاد می کند و تمام فضائل او را منکر می‌شود؟ وی احادیث غدیر، تشبیه، ولایت، طیر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ادعای فریقین درباره حضرت علی علیه السلام بیان شده و حتی اهل تسنن به متواتر بودن آنها معتقدند و در معتبرترین کتاب‌های آنها مانند صحیح بخاری و صحیح مسلم و مسند احمد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را مخدوش می‌کند ولی هیچ دلیلی بر رد آنها نمی‌تواند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قضاوت کنید</w:t>
      </w:r>
      <w:r>
        <w:rPr>
          <w:rFonts w:eastAsia="IRNazanin" w:cs="IRNazanin"/>
          <w:color w:val="111111"/>
          <w:sz w:val="28"/>
          <w:szCs w:val="28"/>
          <w:rtl w:val="true"/>
          <w:lang w:bidi="fa-IR"/>
        </w:rPr>
        <w:t>.</w:t>
      </w:r>
      <w:bookmarkStart w:id="615" w:name="pg4672_43896"/>
    </w:p>
    <w:p>
      <w:pPr>
        <w:pStyle w:val="Heading3"/>
        <w:numPr>
          <w:ilvl w:val="2"/>
          <w:numId w:val="1"/>
        </w:numPr>
        <w:rPr/>
      </w:pPr>
      <w:bookmarkStart w:id="616" w:name="__RefHeading___Toc646942_2035185390"/>
      <w:bookmarkStart w:id="617" w:name="_Toc239"/>
      <w:bookmarkEnd w:id="615"/>
      <w:bookmarkEnd w:id="616"/>
      <w:r>
        <w:rPr>
          <w:rtl w:val="true"/>
        </w:rPr>
        <w:t>فصل سوم</w:t>
      </w:r>
      <w:r>
        <w:rPr>
          <w:rtl w:val="true"/>
        </w:rPr>
        <w:t xml:space="preserve">: </w:t>
      </w:r>
      <w:r>
        <w:rPr>
          <w:rtl w:val="true"/>
        </w:rPr>
        <w:t>شبهات ابن‌تیمیه در مورد حضرت زهرا سلام الله علیها</w:t>
      </w:r>
      <w:bookmarkEnd w:id="617"/>
    </w:p>
    <w:p>
      <w:pPr>
        <w:pStyle w:val="Heading4"/>
        <w:numPr>
          <w:ilvl w:val="3"/>
          <w:numId w:val="1"/>
        </w:numPr>
        <w:rPr/>
      </w:pPr>
      <w:bookmarkStart w:id="618" w:name="__RefHeading___Toc646944_2035185390"/>
      <w:bookmarkStart w:id="619" w:name="_Toc240"/>
      <w:bookmarkEnd w:id="618"/>
      <w:r>
        <w:rPr/>
        <w:t>1</w:t>
      </w:r>
      <w:r>
        <w:rPr>
          <w:rtl w:val="true"/>
        </w:rPr>
        <w:t xml:space="preserve">. </w:t>
      </w:r>
      <w:r>
        <w:rPr>
          <w:rtl w:val="true"/>
        </w:rPr>
        <w:t xml:space="preserve">انکار حدیث </w:t>
      </w:r>
      <w:r>
        <w:rPr>
          <w:rtl w:val="true"/>
        </w:rPr>
        <w:t>«</w:t>
      </w:r>
      <w:r>
        <w:rPr>
          <w:rtl w:val="true"/>
        </w:rPr>
        <w:t>ان الله یغضب لغضبک ویرضی لرضاک</w:t>
      </w:r>
      <w:r>
        <w:rPr>
          <w:rtl w:val="true"/>
        </w:rPr>
        <w:t xml:space="preserve">» </w:t>
      </w:r>
      <w:r>
        <w:rPr>
          <w:rtl w:val="true"/>
        </w:rPr>
        <w:t>درباره حضرت فاطمه سلام الله علیها</w:t>
      </w:r>
      <w:bookmarkEnd w:id="619"/>
    </w:p>
    <w:p>
      <w:pPr>
        <w:pStyle w:val="Heading5"/>
        <w:numPr>
          <w:ilvl w:val="4"/>
          <w:numId w:val="1"/>
        </w:numPr>
        <w:rPr/>
      </w:pPr>
      <w:bookmarkStart w:id="620" w:name="__RefHeading___Toc646946_2035185390"/>
      <w:bookmarkStart w:id="621" w:name="_Toc241"/>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ابن‌تیمیه در بسیاری از موارد، فضائل حضرت زهراعلیهاالسّلام را که مورد اتفاق شیعه و سنّی است،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و رووا جمیعا 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ویرضی لرضاک، فهذا کذب منه، ما رووا هذا عن النبی صلی الله علیه وآله، ولایعرف هذا فی شئ من کتب الحدیث المعروفه، ولا له إسناد معروف عن النبی صلی الله علیه وآله، لا صحیح و لا حسن</w:t>
      </w:r>
      <w:r>
        <w:rPr>
          <w:rFonts w:eastAsia="IRNazanin" w:cs="IRNazanin"/>
          <w:color w:val="111111"/>
          <w:sz w:val="28"/>
          <w:szCs w:val="28"/>
          <w:rtl w:val="true"/>
          <w:lang w:bidi="fa-IR"/>
        </w:rPr>
        <w:t>.</w:t>
      </w:r>
      <w:r>
        <w:rPr>
          <w:rStyle w:val="FootnoteAnchor"/>
          <w:rtl w:val="true"/>
        </w:rPr>
        <w:footnoteReference w:id="53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محدثان نقل کرده‌اند که پیامبر اسلاصلی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خاطر غضب تو، غضب می‌کند و با رضایت تو خشنود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چنین چیزی از پیامبر اسلام صلی الله علیه وآله نقل نکرده‌اند و نمی‌شناسم کتابی از کتاب‌های معروف حدیثی که آن را آورده باشد، سند معروفی از پیامبرصلی الله علیه وآله ندارد، نه سند صحیح و نه سند حسن</w:t>
      </w:r>
      <w:r>
        <w:rPr>
          <w:rFonts w:eastAsia="IRNazanin" w:cs="IRNazanin"/>
          <w:color w:val="111111"/>
          <w:sz w:val="28"/>
          <w:szCs w:val="28"/>
          <w:rtl w:val="true"/>
          <w:lang w:bidi="fa-IR"/>
        </w:rPr>
        <w:t>!!</w:t>
      </w:r>
      <w:bookmarkStart w:id="622" w:name="pg4672_43897"/>
    </w:p>
    <w:p>
      <w:pPr>
        <w:pStyle w:val="Heading5"/>
        <w:numPr>
          <w:ilvl w:val="4"/>
          <w:numId w:val="1"/>
        </w:numPr>
        <w:rPr/>
      </w:pPr>
      <w:bookmarkStart w:id="623" w:name="__RefHeading___Toc646948_2035185390"/>
      <w:bookmarkStart w:id="624" w:name="_Toc242"/>
      <w:bookmarkEnd w:id="622"/>
      <w:bookmarkEnd w:id="623"/>
      <w:r>
        <w:rPr>
          <w:rtl w:val="true"/>
        </w:rPr>
        <w:t>نقد و بررسی</w:t>
      </w:r>
      <w:r>
        <w:rPr>
          <w:rtl w:val="true"/>
        </w:rPr>
        <w:t>:</w:t>
      </w:r>
      <w:bookmarkEnd w:id="624"/>
    </w:p>
    <w:p>
      <w:pPr>
        <w:pStyle w:val="Heading6"/>
        <w:numPr>
          <w:ilvl w:val="5"/>
          <w:numId w:val="1"/>
        </w:numPr>
        <w:rPr/>
      </w:pPr>
      <w:bookmarkStart w:id="625" w:name="__RefHeading___Toc646950_2035185390"/>
      <w:bookmarkStart w:id="626" w:name="_Toc243"/>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بسیاری از علمای اهل تسنن، این روایت را با سند صحیح نقل کرده‌اند؛ از جمله حاکم نیشابوری در مسندش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وآله لفاطمه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نقل کرده است که پیامبر اسلام صلی الله علیه وآله خطاب به حضرت زهراعلیهاالسّلام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عزّوجلّ به خاطر غضب تو، غضب می‌کند و با خشنودی‌ات 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بعد از نقل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این حدیث طبق شرایط بخاری و مسلم صحیح است؛ ولی آنها این حدیث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نیز بعد از نقل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وإسناده حسن</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سلسله سندش حسن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مزبور، اسناد معروفی نزد حفّاظ و محدثین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اعتراف به صحّت آن کرده و برخی حسن بودن آن را تأیید کرده اند و آن را به پیغمبر اکرم صلی الله علیه وآله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بزرگانی که این روایت را از نبی اکرم صلی الله علیه وآله نقل کرده‌اند، بیشترشان متقدم بر 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بعضی از ناقلین</w:t>
      </w:r>
      <w:bookmarkStart w:id="627" w:name="pg4672_43898"/>
    </w:p>
    <w:p>
      <w:pPr>
        <w:pStyle w:val="BookText"/>
        <w:rPr/>
      </w:pPr>
      <w:bookmarkEnd w:id="627"/>
      <w:r>
        <w:rPr>
          <w:rFonts w:ascii="IRNazanin" w:hAnsi="IRNazanin" w:eastAsia="IRNazanin"/>
          <w:color w:val="111111"/>
          <w:sz w:val="28"/>
          <w:sz w:val="28"/>
          <w:szCs w:val="28"/>
          <w:rtl w:val="true"/>
          <w:lang w:bidi="fa-IR"/>
        </w:rPr>
        <w:t>حدیث، از علمای متأخر بر ابن‌تیمیه هستند که روایت را نقل کرده و آن را صحیح دانسته اند و ما هر دو گروه را جداگانه معرفی می کنیم تا حقانیت و صحت روایت مشخص گردد</w:t>
      </w:r>
      <w:r>
        <w:rPr>
          <w:rFonts w:eastAsia="IRNazanin" w:cs="IRNazanin"/>
          <w:color w:val="111111"/>
          <w:sz w:val="28"/>
          <w:szCs w:val="28"/>
          <w:rtl w:val="true"/>
          <w:lang w:bidi="fa-IR"/>
        </w:rPr>
        <w:t>:</w:t>
      </w:r>
    </w:p>
    <w:p>
      <w:pPr>
        <w:pStyle w:val="Heading6"/>
        <w:numPr>
          <w:ilvl w:val="5"/>
          <w:numId w:val="1"/>
        </w:numPr>
        <w:rPr/>
      </w:pPr>
      <w:bookmarkStart w:id="628" w:name="__RefHeading___Toc646952_2035185390"/>
      <w:bookmarkStart w:id="629" w:name="_Toc244"/>
      <w:bookmarkEnd w:id="628"/>
      <w:r>
        <w:rPr>
          <w:rtl w:val="true"/>
        </w:rPr>
        <w:t>الف</w:t>
      </w:r>
      <w:r>
        <w:rPr>
          <w:rtl w:val="true"/>
        </w:rPr>
        <w:t xml:space="preserve">) </w:t>
      </w:r>
      <w:r>
        <w:rPr>
          <w:rtl w:val="true"/>
        </w:rPr>
        <w:t>نقل حدیث توسط علمای متقدّم بر ابن تیمیه</w:t>
      </w:r>
      <w:bookmarkEnd w:id="629"/>
    </w:p>
    <w:p>
      <w:pPr>
        <w:pStyle w:val="BookText"/>
        <w:rPr/>
      </w:pPr>
      <w:r>
        <w:rPr>
          <w:rFonts w:ascii="IRNazanin" w:hAnsi="IRNazanin" w:eastAsia="IRNazanin"/>
          <w:color w:val="111111"/>
          <w:sz w:val="28"/>
          <w:sz w:val="28"/>
          <w:szCs w:val="28"/>
          <w:rtl w:val="true"/>
          <w:lang w:bidi="fa-IR"/>
        </w:rPr>
        <w:t xml:space="preserve">علمای متقدّم بر ابن‌تیمیه که حدیث مذکور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یغضب لغضبک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به شرح ذیل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ابن‌مثنی بصری، أبوموسی؛ در معجمش 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أبی‌عاصم، أبوبکر؛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 والمثانی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شماره حدیث </w:t>
      </w:r>
      <w:r>
        <w:rPr>
          <w:rFonts w:eastAsia="IRNazanin" w:cs="IRNazanin"/>
          <w:color w:val="111111"/>
          <w:sz w:val="28"/>
          <w:szCs w:val="28"/>
          <w:lang w:bidi="fa-IR"/>
        </w:rPr>
        <w:t>2959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أبویعلی موصلی؛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شماره حدیث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أبوالقاسم؛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شماره حدیث </w:t>
      </w:r>
      <w:r>
        <w:rPr>
          <w:rFonts w:eastAsia="IRNazanin" w:cs="IRNazanin"/>
          <w:color w:val="111111"/>
          <w:sz w:val="28"/>
          <w:szCs w:val="28"/>
          <w:lang w:bidi="fa-IR"/>
        </w:rPr>
        <w:t>18434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دولابی، محمدبن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الذریهْ الطاهرهْ النبویهْ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ابن‌عدی، عبدالله؛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أبوعبدالله؛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أبوسعید خرگوشی؛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الخلفا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ابن‌عساکر، أبوالقاسم؛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598</w:t>
      </w:r>
      <w:r>
        <w:rPr>
          <w:rFonts w:eastAsia="IRNazanin" w:cs="IRNazanin"/>
          <w:color w:val="111111"/>
          <w:sz w:val="28"/>
          <w:szCs w:val="28"/>
          <w:rtl w:val="true"/>
          <w:lang w:bidi="fa-IR"/>
        </w:rPr>
        <w:t>.</w:t>
      </w:r>
      <w:bookmarkStart w:id="630" w:name="pg4672_43899"/>
    </w:p>
    <w:p>
      <w:pPr>
        <w:pStyle w:val="BookText"/>
        <w:rPr/>
      </w:pPr>
      <w:bookmarkEnd w:id="630"/>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أبوالعبّاس محبّ‌الدین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جرزی؛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عبدالکریم؛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 فی اخبار القزوین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باب ذال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غطریف؛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نجار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ابن‌کرامه، محسن؛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 عن فضایل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أبومظفّر 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مغربی؛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لیغضب لغضب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موفق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شافعی،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محمدبن محمدالواسطی؛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Heading6"/>
        <w:numPr>
          <w:ilvl w:val="5"/>
          <w:numId w:val="1"/>
        </w:numPr>
        <w:rPr/>
      </w:pPr>
      <w:bookmarkStart w:id="631" w:name="__RefHeading___Toc646954_2035185390"/>
      <w:bookmarkStart w:id="632" w:name="_Toc245"/>
      <w:bookmarkEnd w:id="631"/>
      <w:r>
        <w:rPr>
          <w:rtl w:val="true"/>
        </w:rPr>
        <w:t>ب</w:t>
      </w:r>
      <w:r>
        <w:rPr>
          <w:rtl w:val="true"/>
        </w:rPr>
        <w:t xml:space="preserve">) </w:t>
      </w:r>
      <w:r>
        <w:rPr>
          <w:rtl w:val="true"/>
        </w:rPr>
        <w:t>نقل حدیث توسط علمای متأخر بر ابن تیمیه</w:t>
      </w:r>
      <w:bookmarkEnd w:id="632"/>
    </w:p>
    <w:p>
      <w:pPr>
        <w:pStyle w:val="Heading6"/>
        <w:numPr>
          <w:ilvl w:val="5"/>
          <w:numId w:val="1"/>
        </w:numPr>
        <w:rPr/>
      </w:pPr>
      <w:bookmarkStart w:id="633" w:name="__RefHeading___Toc646956_2035185390"/>
      <w:bookmarkStart w:id="634" w:name="_Toc246"/>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علمای بعد از ابن‌تیمیه نیز این حدیث را نقل و برخی بر صحّت آن اذعان کرده اند که در زیر به مواردی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حدیث‌شناسانی که برصحّت این روایت تصریح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در این‌باره می نویسد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محمدبن یعقوب ثناالحسن بن علی بن عفان العامری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علی‌بن دحیم بالکوفه ثنا احمد بن حاتم بن ابی‌غرزه قالا ثنا</w:t>
      </w:r>
      <w:bookmarkStart w:id="635" w:name="pg4672_43900"/>
    </w:p>
    <w:p>
      <w:pPr>
        <w:pStyle w:val="BookText"/>
        <w:rPr/>
      </w:pPr>
      <w:bookmarkEnd w:id="635"/>
      <w:r>
        <w:rPr>
          <w:rFonts w:ascii="IRNazanin" w:hAnsi="IRNazanin" w:eastAsia="IRNazanin"/>
          <w:color w:val="111111"/>
          <w:sz w:val="28"/>
          <w:sz w:val="28"/>
          <w:szCs w:val="28"/>
          <w:rtl w:val="true"/>
          <w:lang w:bidi="fa-IR"/>
        </w:rPr>
        <w:t xml:space="preserve">عبدالله محمدبن سالم ثناحسین بن زیدبن علی عن عمر بن علی عن جعفربن محمد عن ابیه عن علی بن الحسین عن ابیه عن علی علیه السّلام قال رسول‌الله صلی الله علیه و آله وسلم  لفاطمه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یغضب لغضبک ویرضی لرضاک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طبق گفتة حاکم نیشابوری، این روایت بر اساس شروط بخاری و مسلم برای صحّت یک روایت، صحیح می‌باشد، ولی آن دو درکتب خود نیاورده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جای تأمل دارد که چرا این روایت را با این‌که صحیح می‌دانند، ولی در صحاح خود جای نداده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نیز دربارة حدیث مزبور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علی‌بن أبی‌طالب علیه السّلام عن النبی صلی الله علیه و 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إن‌الله یغضب لغضبک و یرضی لرضاک، رواه الطبرانی واسناده حسن</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طبرانی آن را نقل نموده و سلسله سندش حسن است</w:t>
      </w:r>
      <w:r>
        <w:rPr>
          <w:rFonts w:eastAsia="IRNazanin" w:cs="IRNazanin"/>
          <w:color w:val="111111"/>
          <w:sz w:val="28"/>
          <w:szCs w:val="28"/>
          <w:rtl w:val="true"/>
          <w:lang w:bidi="fa-IR"/>
        </w:rPr>
        <w:t>.</w:t>
      </w:r>
    </w:p>
    <w:p>
      <w:pPr>
        <w:pStyle w:val="Heading6"/>
        <w:numPr>
          <w:ilvl w:val="5"/>
          <w:numId w:val="1"/>
        </w:numPr>
        <w:rPr/>
      </w:pPr>
      <w:bookmarkStart w:id="636" w:name="__RefHeading___Toc646958_2035185390"/>
      <w:bookmarkStart w:id="637" w:name="_Toc247"/>
      <w:bookmarkEnd w:id="636"/>
      <w:r>
        <w:rPr>
          <w:rtl w:val="true"/>
        </w:rPr>
        <w:t>حدیث مذکور از دیدگاه محدّثین عامه</w:t>
      </w:r>
      <w:bookmarkEnd w:id="637"/>
    </w:p>
    <w:p>
      <w:pPr>
        <w:pStyle w:val="BookText"/>
        <w:rPr/>
      </w:pPr>
      <w:r>
        <w:rPr>
          <w:rFonts w:ascii="IRNazanin" w:hAnsi="IRNazanin" w:eastAsia="IRNazanin"/>
          <w:color w:val="111111"/>
          <w:sz w:val="28"/>
          <w:sz w:val="28"/>
          <w:szCs w:val="28"/>
          <w:rtl w:val="true"/>
          <w:lang w:bidi="fa-IR"/>
        </w:rPr>
        <w:t>اهل تسنن غالباً این روایت را با یک سند ذکر کرده اند که بیشتر راویان آن معصومین علیه السّلام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 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محمّدبن عبد‌الله الحضرمی، حدثنا عبدالله‌بن محمّد بن سالم القزّاز، حدثنا أبوالعباس محمّد بن یعقوب، ثنا الحسن‌بن علیّ بن عفّان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دحیم بالکوفة، حدثنا أحمد بن</w:t>
      </w:r>
    </w:p>
    <w:p>
      <w:pPr>
        <w:pStyle w:val="BookText"/>
        <w:rPr/>
      </w:pPr>
      <w:r>
        <w:rPr>
          <w:rFonts w:ascii="IRNazanin" w:hAnsi="IRNazanin" w:eastAsia="IRNazanin"/>
          <w:color w:val="111111"/>
          <w:sz w:val="28"/>
          <w:sz w:val="28"/>
          <w:szCs w:val="28"/>
          <w:rtl w:val="true"/>
          <w:lang w:bidi="fa-IR"/>
        </w:rPr>
        <w:t xml:space="preserve">حاتم بن أبی‌غرزة،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محمّد بن سالم، حدثنا حسین بن زید بن علیّ، عن عمر بن علی، عن جعفر بن محمّد،عن أبیه، عن علیّ‌بن الحسین،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أبی‌عاصم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سالم المفلوج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خیار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حسین‌بن زیدبن علی عن عمر بن علی عن جعفربن محمد عن ابیه عن علی بن الحسین عن ابیه عن علی علیه السّلام قال رسول‌الله صلی الله علیه وآله لفاطمة ان‌الله یغضب لغضبک ویرضی لرضاک</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ابن‌عساکر نیز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أبومحمد هبة الله‌بن سهل‌بن عمر الفقیه، أنبأنا أبوعثمان سعید بن محمد العدل، أنبأنا أبو عمرو محمد بن أحمد الحیری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أبویعلی الموصلی، أنبأنا عبدالله‌بن محمد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الحیری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المفلوج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حسین‌بن زید، عن علی‌بن عمر بن علی، عن جعفر بن محمد، عن أبیه، عن جده، عن الحسین بن علی، عن علی أن النبی صلی الله علیه وآله قال 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فاطمة إن الله تبارک و تعالی لیغضب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لغضبک و یرضی لرضاک</w:t>
      </w:r>
      <w:r>
        <w:rPr>
          <w:rFonts w:eastAsia="IRNazanin" w:cs="IRNazanin"/>
          <w:color w:val="111111"/>
          <w:sz w:val="28"/>
          <w:szCs w:val="28"/>
          <w:rtl w:val="true"/>
          <w:lang w:bidi="fa-IR"/>
        </w:rPr>
        <w:t>».</w:t>
      </w:r>
      <w:r>
        <w:rPr>
          <w:rStyle w:val="FootnoteAnchor"/>
          <w:rtl w:val="true"/>
        </w:rPr>
        <w:footnoteReference w:id="537"/>
      </w:r>
      <w:bookmarkStart w:id="638" w:name="pg4672_43902"/>
    </w:p>
    <w:p>
      <w:pPr>
        <w:pStyle w:val="Heading6"/>
        <w:numPr>
          <w:ilvl w:val="5"/>
          <w:numId w:val="1"/>
        </w:numPr>
        <w:rPr/>
      </w:pPr>
      <w:bookmarkStart w:id="639" w:name="__RefHeading___Toc646960_2035185390"/>
      <w:bookmarkStart w:id="640" w:name="_Toc248"/>
      <w:bookmarkEnd w:id="638"/>
      <w:bookmarkEnd w:id="639"/>
      <w:r>
        <w:rPr>
          <w:rtl w:val="true"/>
        </w:rPr>
        <w:t>راویان حدیث</w:t>
      </w:r>
      <w:bookmarkEnd w:id="640"/>
    </w:p>
    <w:p>
      <w:pPr>
        <w:pStyle w:val="BookText"/>
        <w:rPr/>
      </w:pPr>
      <w:r>
        <w:rPr>
          <w:rFonts w:ascii="IRNazanin" w:hAnsi="IRNazanin" w:eastAsia="IRNazanin"/>
          <w:color w:val="111111"/>
          <w:sz w:val="28"/>
          <w:sz w:val="28"/>
          <w:szCs w:val="28"/>
          <w:rtl w:val="true"/>
          <w:lang w:bidi="fa-IR"/>
        </w:rPr>
        <w:t>تمامی راویان حدیث از نظر حدیث‌شناسان اهل تسنن مورد وثوق می‌باشند و در مورد هیچ‌کدام جرحی را وارد نکرده اند، مخصوصاً که سند روایت به چند امام معصوم ختم می‌شود، فقط ذهبی به دفاع از استادش ابن‌تیمیه بر آمده و این حدیث را با سند حاکم نیشابوری تضعیف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است و درست نیست که به او احتجاج شود، ولی این جرح و نقد او غریب است چون دلیلی بر جرح خود نیاورده است، و در مقابل او دیگر علما وی را توثیق کرده 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حدیث او از اهل‌بیت علیه السّلام است و امید است که در او باکی نباشد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ابن‌حجری در این‌باره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صدوق است و چه بسا در برخی موارد به خطا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ضیاء مقدسی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الاحادیث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با التزام به این‌که احادیثی که نقل می‌کند همگی موثقند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ذهبی متهم به تشدّد و سخت‌گیری در احادیثی است که در باب فضائل اهل‌بیت علیه السّلام وارد شده است و گاهی بدین جهت افراد جلیل‌القدری را تضعیف کرده است و ابن‌حجر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کسانی که از ناحیة ذهبی تضعیف می‌شوند را خوب بررسی کنیم</w:t>
      </w:r>
      <w:r>
        <w:rPr>
          <w:rFonts w:eastAsia="IRNazanin" w:cs="IRNazanin"/>
          <w:color w:val="111111"/>
          <w:sz w:val="28"/>
          <w:szCs w:val="28"/>
          <w:rtl w:val="true"/>
          <w:lang w:bidi="fa-IR"/>
        </w:rPr>
        <w:t>».</w:t>
      </w:r>
      <w:r>
        <w:rPr>
          <w:rStyle w:val="FootnoteAnchor"/>
          <w:rtl w:val="true"/>
        </w:rPr>
        <w:footnoteReference w:id="539"/>
      </w:r>
      <w:bookmarkStart w:id="641" w:name="pg4672_43903"/>
    </w:p>
    <w:p>
      <w:pPr>
        <w:pStyle w:val="BookText"/>
        <w:rPr/>
      </w:pPr>
      <w:bookmarkEnd w:id="641"/>
      <w:r>
        <w:rPr>
          <w:rFonts w:ascii="IRNazanin" w:hAnsi="IRNazanin" w:eastAsia="IRNazanin"/>
          <w:color w:val="111111"/>
          <w:sz w:val="28"/>
          <w:sz w:val="28"/>
          <w:szCs w:val="28"/>
          <w:rtl w:val="true"/>
          <w:lang w:bidi="fa-IR"/>
        </w:rPr>
        <w:t>پس راویان روایت نیز مورد وثوقند و حتی با شروط بخاری و مسلم نیز روایت صحیح می‌باشد</w:t>
      </w:r>
      <w:r>
        <w:rPr>
          <w:rFonts w:eastAsia="IRNazanin" w:cs="IRNazanin"/>
          <w:color w:val="111111"/>
          <w:sz w:val="28"/>
          <w:szCs w:val="28"/>
          <w:rtl w:val="true"/>
          <w:lang w:bidi="fa-IR"/>
        </w:rPr>
        <w:t>.</w:t>
      </w:r>
    </w:p>
    <w:p>
      <w:pPr>
        <w:pStyle w:val="Heading6"/>
        <w:numPr>
          <w:ilvl w:val="5"/>
          <w:numId w:val="1"/>
        </w:numPr>
        <w:rPr/>
      </w:pPr>
      <w:bookmarkStart w:id="642" w:name="__RefHeading___Toc646962_2035185390"/>
      <w:bookmarkStart w:id="643" w:name="_Toc249"/>
      <w:bookmarkEnd w:id="642"/>
      <w:r>
        <w:rPr>
          <w:rtl w:val="true"/>
        </w:rPr>
        <w:t>تأیید صحّت حدیث توسط ابوبکر و عمر</w:t>
      </w:r>
      <w:bookmarkEnd w:id="643"/>
    </w:p>
    <w:p>
      <w:pPr>
        <w:pStyle w:val="Heading6"/>
        <w:numPr>
          <w:ilvl w:val="5"/>
          <w:numId w:val="1"/>
        </w:numPr>
        <w:rPr/>
      </w:pPr>
      <w:bookmarkStart w:id="644" w:name="__RefHeading___Toc646964_2035185390"/>
      <w:bookmarkStart w:id="645" w:name="_Toc250"/>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بعد از جریان سقیفه و هجوم به خانة وحی،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برویم گویا که از ما غضبناک است، هر دو به منزل فاطمه علیهاالسّلام آمدند و حضرت با آن دو محاجّه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پیامبرصلی الله علیه وآله نشنیدید که خدا با غضب من غضب می کند و با رضای من راضی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را شاهد می گیرم که شما مرا غضبناک کردید و من از شما راضی نیستم و نزد پیامبرصلی الله علیه وآله از شما شکایت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کتب اهل تسنن نیز نقل شده و نشان می‌دهد بزرگان منکرین هم بر صحّت این روایت شهادت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قتبیه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فاطمة علیهاالسّلام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 ألم تسمعا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فاطمة من رضای و سخط فاطمة من سخطی؛ فمن أحب فاطمة ابنتی فقد أحبّنی و من أرضی فاطمة فقد أرضانی، ومن أسخط فاطمة فقد أسخطنی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أشهد‌الله و ملائکته أنکما أسخطتمانی وما أرضیتمانی ولان لقیت النبی لأشکونّکما إلیه</w:t>
      </w:r>
      <w:r>
        <w:rPr>
          <w:rFonts w:eastAsia="IRNazanin" w:cs="IRNazanin"/>
          <w:color w:val="111111"/>
          <w:sz w:val="28"/>
          <w:szCs w:val="28"/>
          <w:rtl w:val="true"/>
          <w:lang w:bidi="fa-IR"/>
        </w:rPr>
        <w:t>.</w:t>
      </w:r>
      <w:r>
        <w:rPr>
          <w:rStyle w:val="FootnoteAnchor"/>
          <w:rtl w:val="true"/>
        </w:rPr>
        <w:footnoteReference w:id="54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ابوبکر و عمر به عیادت فاطمه علیهاالسّلام آمده بودند، حضرت فاطمه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نشنیدید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w:t>
      </w:r>
      <w:bookmarkStart w:id="646" w:name="pg4672_43904"/>
    </w:p>
    <w:p>
      <w:pPr>
        <w:pStyle w:val="BookText"/>
        <w:rPr/>
      </w:pPr>
      <w:bookmarkEnd w:id="646"/>
      <w:r>
        <w:rPr>
          <w:rFonts w:ascii="IRNazanin" w:hAnsi="IRNazanin" w:eastAsia="IRNazanin"/>
          <w:color w:val="111111"/>
          <w:sz w:val="28"/>
          <w:sz w:val="28"/>
          <w:szCs w:val="28"/>
          <w:rtl w:val="true"/>
          <w:lang w:bidi="fa-IR"/>
        </w:rPr>
        <w:t>فاطمه از خشنودی من و غضب او از غضب من است، پس هرکس فاطمه، دخترم را دوست بدارد مرا دوست داشته و هرکس او را خشنود کند مرا خشنود کرده و هر کس فاطمه را غضبناک کند مرا غضبناک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را شاهد می‌گیرم که شما مرا غضبناک کردید و مرا خشنود نکردید و اگر پیامبر را ملاقات کنم از شما شکایت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عباس محمود عقاد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المجموعهْ الکاملهْ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جریان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خلال الخلاف علی هذه القضیة قال عمر لأبی‌بکر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فاطمة فانا قد أغضبناها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فاستأذنا علیها فلم تأذن لهما، فأتیا علیا فکلماه، فأدخلهما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أرأیتکما ان حدثتکما حدیثا عن رسول‌الله تعرفانه وتفعلان به؟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نشدتکما الله ألم تسمعا رسول الله صلی الله علیه و 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رضاء فاطمة من رضائی وسخطها من سخطی؟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سمعناه من رسول‌الله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أشهدالله وملائکته إنکما أسخطتمانی وما أرضیتمانی، و لئن لقیت النبی لأشکونکما الیه</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پس انکار ابن‌تیمیه در مقابل تأیید رهبرانش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صحّت این حدیث را تأیید می کنند</w:t>
      </w:r>
      <w:r>
        <w:rPr>
          <w:rFonts w:eastAsia="IRNazanin" w:cs="IRNazanin"/>
          <w:color w:val="111111"/>
          <w:sz w:val="28"/>
          <w:szCs w:val="28"/>
          <w:rtl w:val="true"/>
          <w:lang w:bidi="fa-IR"/>
        </w:rPr>
        <w:t>:</w:t>
      </w:r>
    </w:p>
    <w:p>
      <w:pPr>
        <w:pStyle w:val="Heading6"/>
        <w:numPr>
          <w:ilvl w:val="5"/>
          <w:numId w:val="1"/>
        </w:numPr>
        <w:rPr/>
      </w:pPr>
      <w:bookmarkStart w:id="647" w:name="__RefHeading___Toc646966_2035185390"/>
      <w:bookmarkStart w:id="648" w:name="_Toc251"/>
      <w:bookmarkEnd w:id="647"/>
      <w:r>
        <w:rPr>
          <w:rtl w:val="true"/>
        </w:rPr>
        <w:t>الف</w:t>
      </w:r>
      <w:r>
        <w:rPr>
          <w:rtl w:val="true"/>
        </w:rPr>
        <w:t xml:space="preserve">) </w:t>
      </w:r>
      <w:r>
        <w:rPr>
          <w:rtl w:val="true"/>
        </w:rPr>
        <w:t xml:space="preserve">روایت </w:t>
      </w:r>
      <w:r>
        <w:rPr>
          <w:rtl w:val="true"/>
        </w:rPr>
        <w:t>«</w:t>
      </w:r>
      <w:r>
        <w:rPr>
          <w:rtl w:val="true"/>
        </w:rPr>
        <w:t>فاطمهْ بضعهْ منی فمن اغضبها اغضبنی</w:t>
      </w:r>
      <w:r>
        <w:rPr>
          <w:rtl w:val="true"/>
        </w:rPr>
        <w:t>»</w:t>
      </w:r>
      <w:bookmarkEnd w:id="64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احادیثی که مضمون این روایت را اثبات می‌کند و دلیل بر صحّت آن</w:t>
      </w:r>
    </w:p>
    <w:p>
      <w:pPr>
        <w:pStyle w:val="BookText"/>
        <w:rPr/>
      </w:pPr>
      <w:r>
        <w:rPr>
          <w:rFonts w:ascii="IRNazanin" w:hAnsi="IRNazanin" w:eastAsia="IRNazanin"/>
          <w:color w:val="111111"/>
          <w:sz w:val="28"/>
          <w:sz w:val="28"/>
          <w:szCs w:val="28"/>
          <w:rtl w:val="true"/>
          <w:lang w:bidi="fa-IR"/>
        </w:rPr>
        <w:t xml:space="preserve">می‌باشد، روایت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آن غضب فاطمه علیهاالسّلام، غضب رسول‌الله صلی الله علیه وآله معرفی شده است و معلوم است که خدا هم با غضب رسولش غضب می‌کند و با رضایتش راضی می‌شود و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کردن خدا با غضب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احادیث اهل تسنن نیز تصریح شده است،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زنان پیامبرصلی الله علیه وآله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أفتأمنین أن یغضب‌الله لغضب رسوله فتهلکین</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آیا در امانید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با غضب پیامبرش غضب می‌کند و شما هلاک می‌شوید؟</w:t>
      </w:r>
    </w:p>
    <w:p>
      <w:pPr>
        <w:pStyle w:val="BookText"/>
        <w:rPr/>
      </w:pPr>
      <w:r>
        <w:rPr>
          <w:rFonts w:ascii="IRNazanin" w:hAnsi="IRNazanin" w:eastAsia="IRNazanin"/>
          <w:color w:val="111111"/>
          <w:sz w:val="28"/>
          <w:sz w:val="28"/>
          <w:szCs w:val="28"/>
          <w:rtl w:val="true"/>
          <w:lang w:bidi="fa-IR"/>
        </w:rPr>
        <w:t>و این نشان می‌دهد که خدا با غضب رسولش غضب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بعضی از منابع مهم عامه که این روایت را نقل کرده اند،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ابوولید حدثنا ابن‌عیینه عن عمروبن دینار عنابی ملیکه عن المسوربن مخرمة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جوینی در این باره می‌گوید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نصر بن مزاحم، عن زیاد بن المنذر، 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من أحبّ فاطمة ابنتی فهو فی الجنّة معی</w:t>
      </w:r>
      <w:r>
        <w:rPr>
          <w:rFonts w:eastAsia="IRNazanin" w:cs="IRNazanin"/>
          <w:color w:val="111111"/>
          <w:sz w:val="28"/>
          <w:szCs w:val="28"/>
          <w:rtl w:val="true"/>
          <w:lang w:bidi="fa-IR"/>
        </w:rPr>
        <w:t>...</w:t>
      </w:r>
      <w:bookmarkStart w:id="649" w:name="pg4672_43906"/>
    </w:p>
    <w:p>
      <w:pPr>
        <w:pStyle w:val="BookText"/>
        <w:rPr/>
      </w:pPr>
      <w:bookmarkEnd w:id="649"/>
      <w:r>
        <w:rPr>
          <w:rFonts w:ascii="IRNazanin" w:hAnsi="IRNazanin" w:eastAsia="IRNazanin"/>
          <w:color w:val="111111"/>
          <w:sz w:val="28"/>
          <w:sz w:val="28"/>
          <w:szCs w:val="28"/>
          <w:rtl w:val="true"/>
          <w:lang w:bidi="fa-IR"/>
        </w:rPr>
        <w:t>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رضیت عنه ابنتی فاطمة رضیت عنه، ومن رضیت عنه رضی الله عنه، ومن غضب علیه ابنتی فاطمة غضبت علیه، ومن غضبت علیه غضب الله علیه،یا سلمان ویل لمن یظلمها ویظلم بعلها علیّا، و ویل لمن یظلم ذرّیّتها و شیعتها</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ای سلمان هرکس دخترم فاطمه را دوست بدارد پس جایش در بهشت با من است پس کسی که دخترم فاطمه از او راضی باشد من از او راضی هستم و کسی که من از او راضی باشم خدا نیز از او راضی است و کسی که دخترم فاطمه بر او غضب کند من بر او غضب می‌کنم و کسی که من بر او غضب کنم خدا بر او غضب می‌کند یا سلمان وای بر کسی که به فاطمه و شوهرش حضرت علی علیه السّلام و فرزندانش و شیعیانش ظلم کند</w:t>
      </w:r>
      <w:r>
        <w:rPr>
          <w:rFonts w:eastAsia="IRNazanin" w:cs="IRNazanin"/>
          <w:color w:val="111111"/>
          <w:sz w:val="28"/>
          <w:szCs w:val="28"/>
          <w:rtl w:val="true"/>
          <w:lang w:bidi="fa-IR"/>
        </w:rPr>
        <w:t>.</w:t>
      </w:r>
    </w:p>
    <w:p>
      <w:pPr>
        <w:pStyle w:val="Heading6"/>
        <w:numPr>
          <w:ilvl w:val="5"/>
          <w:numId w:val="1"/>
        </w:numPr>
        <w:rPr/>
      </w:pPr>
      <w:bookmarkStart w:id="650" w:name="__RefHeading___Toc646968_2035185390"/>
      <w:bookmarkStart w:id="651" w:name="_Toc252"/>
      <w:bookmarkEnd w:id="650"/>
      <w:r>
        <w:rPr>
          <w:rtl w:val="true"/>
        </w:rPr>
        <w:t>ب</w:t>
      </w:r>
      <w:r>
        <w:rPr>
          <w:rtl w:val="true"/>
        </w:rPr>
        <w:t xml:space="preserve">) </w:t>
      </w:r>
      <w:r>
        <w:rPr>
          <w:rtl w:val="true"/>
        </w:rPr>
        <w:t xml:space="preserve">روایت </w:t>
      </w:r>
      <w:r>
        <w:rPr>
          <w:rtl w:val="true"/>
        </w:rPr>
        <w:t>«</w:t>
      </w:r>
      <w:r>
        <w:rPr>
          <w:rtl w:val="true"/>
        </w:rPr>
        <w:t xml:space="preserve">ان الله یغضب لغضب علی علیه السلام </w:t>
      </w:r>
      <w:r>
        <w:rPr>
          <w:rtl w:val="true"/>
        </w:rPr>
        <w:t>»</w:t>
      </w:r>
      <w:bookmarkEnd w:id="651"/>
    </w:p>
    <w:p>
      <w:pPr>
        <w:pStyle w:val="BookText"/>
        <w:rPr/>
      </w:pPr>
      <w:r>
        <w:rPr>
          <w:rFonts w:ascii="IRNazanin" w:hAnsi="IRNazanin" w:eastAsia="IRNazanin"/>
          <w:color w:val="111111"/>
          <w:sz w:val="28"/>
          <w:sz w:val="28"/>
          <w:szCs w:val="28"/>
          <w:rtl w:val="true"/>
          <w:lang w:bidi="fa-IR"/>
        </w:rPr>
        <w:t>روایات دیگری در کتب روایی داریم که مضمون و مفهوم آنها، صحّت روایت مورد بحث را تأیید می‌کنند؛ از جمله آنها روایتی است که در آن غضب حضرت امیرالمؤمنین، علی علیه السّلام، را موجب غضب خداوند و رضایت آن حضرت را رضایت الهی می‌داند و دلیل این مطلب این است که هر دو در مقامات معنوی یکسان و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آن روایات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حدیثا عن أبی‌موسی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رسول‌الله صلی الله علیه وآله ومعه ابوبکر وعمر وعثمان ونفر من الصحابة وعلی، فالتفت الی ابی‌بکر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تراه وزیری فی السماء ووزیری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احببت ان تلقی‌الله وهو عنک</w:t>
      </w:r>
    </w:p>
    <w:p>
      <w:pPr>
        <w:pStyle w:val="BookText"/>
        <w:rPr/>
      </w:pPr>
      <w:r>
        <w:rPr>
          <w:rFonts w:ascii="IRNazanin" w:hAnsi="IRNazanin" w:eastAsia="IRNazanin"/>
          <w:color w:val="111111"/>
          <w:sz w:val="28"/>
          <w:sz w:val="28"/>
          <w:szCs w:val="28"/>
          <w:rtl w:val="true"/>
          <w:lang w:bidi="fa-IR"/>
        </w:rPr>
        <w:t>راض فارض علیا فان رضاءه رضی‌الله وغضبه غضب الله</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ابو موسی حمیدی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ابوبکر و عمر و عثمان به همراه رسول خدا بودیم که رسول خدا به سوی ابوبکر رو کرده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این شخص که می‌بینی یعنی علی‌بن ابیطالب وزیر من در آسمان است و وزیر من در زمین است پس اگر دوست داری خدا را</w:t>
      </w:r>
    </w:p>
    <w:p>
      <w:pPr>
        <w:pStyle w:val="BookText"/>
        <w:rPr/>
      </w:pPr>
      <w:r>
        <w:rPr>
          <w:rFonts w:ascii="IRNazanin" w:hAnsi="IRNazanin" w:eastAsia="IRNazanin"/>
          <w:color w:val="111111"/>
          <w:sz w:val="28"/>
          <w:sz w:val="28"/>
          <w:szCs w:val="28"/>
          <w:rtl w:val="true"/>
          <w:lang w:bidi="fa-IR"/>
        </w:rPr>
        <w:t>ملاقات کنی در حالی که از تو راضی باشد علی را راضی کن چون رضایت علی رضایت خداست و غضب علی غضب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الزمخشریّ،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لاتغضبی علیّا، فان الله یغضب لغضبه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به ام 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را ناراحت نکنید که خداوند از غضب او غضبناک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الخرکوشی النیشابوری فی شرف المصطفی، 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علی عن لبانة عن عبدالله قال بینا أنا عند رسول‌الله وجمیع المهاجرین والانصار الا من کان منهم فی سریة فاقبل علی یمشی وهو مغضب فقال من اغضبه فقد اغضبنی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پیامبر خداصلی الله علیه وآله به اتفاق جمعی از مهاجرین و انصار حضور داشتیم که در میان جمع مذکور امام علی علیه السّلام در بازگشت یکی از غزوات بود و در حالی که اندوهناک بود به حضور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حضرت علی را ناراحت کند مرا ناراحت کرده است</w:t>
      </w:r>
      <w:r>
        <w:rPr>
          <w:rFonts w:eastAsia="IRNazanin" w:cs="IRNazanin"/>
          <w:color w:val="111111"/>
          <w:sz w:val="28"/>
          <w:szCs w:val="28"/>
          <w:rtl w:val="true"/>
          <w:lang w:bidi="fa-IR"/>
        </w:rPr>
        <w:t>.</w:t>
      </w:r>
      <w:bookmarkStart w:id="652" w:name="pg4672_43908"/>
    </w:p>
    <w:p>
      <w:pPr>
        <w:pStyle w:val="Heading4"/>
        <w:numPr>
          <w:ilvl w:val="3"/>
          <w:numId w:val="1"/>
        </w:numPr>
        <w:rPr/>
      </w:pPr>
      <w:bookmarkStart w:id="653" w:name="__RefHeading___Toc646970_2035185390"/>
      <w:bookmarkStart w:id="654" w:name="_Toc253"/>
      <w:bookmarkEnd w:id="652"/>
      <w:bookmarkEnd w:id="653"/>
      <w:r>
        <w:rPr/>
        <w:t>2</w:t>
      </w:r>
      <w:r>
        <w:rPr>
          <w:rtl w:val="true"/>
        </w:rPr>
        <w:t xml:space="preserve">. </w:t>
      </w:r>
      <w:r>
        <w:rPr>
          <w:rtl w:val="true"/>
        </w:rPr>
        <w:t>نسبت نفاق دادن به حضرت زهراعلیهاالسّلام</w:t>
      </w:r>
      <w:bookmarkEnd w:id="654"/>
    </w:p>
    <w:p>
      <w:pPr>
        <w:pStyle w:val="Heading5"/>
        <w:numPr>
          <w:ilvl w:val="4"/>
          <w:numId w:val="1"/>
        </w:numPr>
        <w:rPr/>
      </w:pPr>
      <w:bookmarkStart w:id="655" w:name="__RefHeading___Toc646972_2035185390"/>
      <w:bookmarkStart w:id="656" w:name="_Toc254"/>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ابن‌تیمیه در نسبت دادن نفاق به حضرت زهراعلیهاالسّلام این‌گونه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ابوبکر آمد و فدک را طلب کرد و ابوبکر هم فدک را به او نداد، از مصادیق منافقین است که قرآن دربارة آنها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یَلْمِزُکَ فی الصَّدَقَاتِ فَإِنْ اُعْطُوا مِنْهَا رَضُوا وَإِنْ لَمْ یُعْطَوْا مِنْهَا إِذَا هُمْ یَسْخَطُونَ</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در میان آنها کسانی هستند که در تقسیم غنایم به تو خرده می‌گیرند اگر سهمی از آن غنایم به آنها داده شود راضی می‌شوند؛ و اگر چیزی به آنها داده نشود خشمگین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مدح فاطمة، بما فیها اشتبه من هولاء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می‌کنند، در او شباهتی از منافقین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کمال وقاحت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شعبة من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شعبه‌ای از نفاق است</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657" w:name="__RefHeading___Toc646974_2035185390"/>
      <w:bookmarkStart w:id="658" w:name="_Toc255"/>
      <w:bookmarkEnd w:id="657"/>
      <w:r>
        <w:rPr>
          <w:rtl w:val="true"/>
        </w:rPr>
        <w:t>نقد و بررسی</w:t>
      </w:r>
      <w:r>
        <w:rPr>
          <w:rtl w:val="true"/>
        </w:rPr>
        <w:t>:</w:t>
      </w:r>
      <w:bookmarkEnd w:id="65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حسن سقّاف از دانشمندان معاصر اردنی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والردّ</w:t>
      </w:r>
    </w:p>
    <w:p>
      <w:pPr>
        <w:pStyle w:val="BookText"/>
        <w:rPr/>
      </w:pPr>
      <w:r>
        <w:rPr>
          <w:rFonts w:ascii="IRNazanin" w:hAnsi="IRNazanin" w:eastAsia="IRNazanin"/>
          <w:color w:val="111111"/>
          <w:sz w:val="28"/>
          <w:sz w:val="28"/>
          <w:szCs w:val="28"/>
          <w:rtl w:val="true"/>
          <w:lang w:bidi="fa-IR"/>
        </w:rPr>
        <w:t>علی معتقد قِدَم العالم والحدّ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ابن‌تیمیه یحتجّ کثیر من الناس بکلامه، ویسمّیه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ناصبی، عدوّ لعلی علیه السّلام واتّهم فاطمه علیهاالسّلام بأنّ فیها شعبة من النفاق</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برخی از مردم به کلام ابن‌تیمیه استدلال می‌کنند و به او شیخ الاسلام می‌گویند؛ با این‌که وی ناصبی و دشمن امیرالمؤمنین علیه السّلام است، و به ساحت حضرت صدّیقة طاهره علیهاالسّلام جسارت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 از نفاق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به اتفاق شیعه و سنّی، پیامبر اسلام صلی الله علیه وآله، حضرت زهرا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می‌نویسد که پیامبر اسلام صلی الله علیه وآله خطاب به حضرت زهراعلیهاالسّلام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ترضین ان تکونی سیدة نساء أهل الجنه أو نساء المؤمنین</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آیا این تو را خشنود نمی کند که سرور زنان اهل بهشت یا سرور زنان مؤمنین باشی؟</w:t>
      </w:r>
    </w:p>
    <w:p>
      <w:pPr>
        <w:pStyle w:val="BookText"/>
        <w:rPr/>
      </w:pPr>
      <w:r>
        <w:rPr>
          <w:rFonts w:ascii="IRNazanin" w:hAnsi="IRNazanin" w:eastAsia="IRNazanin"/>
          <w:color w:val="111111"/>
          <w:sz w:val="28"/>
          <w:sz w:val="28"/>
          <w:szCs w:val="28"/>
          <w:rtl w:val="true"/>
          <w:lang w:bidi="fa-IR"/>
        </w:rPr>
        <w:t>و در جای دیگر می‌نویسد که 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سیدة نساء أهل‌الجنة</w:t>
      </w:r>
      <w:r>
        <w:rPr>
          <w:rFonts w:eastAsia="IRNazanin" w:cs="IRNazanin"/>
          <w:color w:val="111111"/>
          <w:sz w:val="28"/>
          <w:szCs w:val="28"/>
          <w:rtl w:val="true"/>
          <w:lang w:bidi="fa-IR"/>
        </w:rPr>
        <w:t>.</w:t>
      </w:r>
      <w:r>
        <w:rPr>
          <w:rStyle w:val="FootnoteAnchor"/>
          <w:rtl w:val="true"/>
        </w:rPr>
        <w:footnoteReference w:id="55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سرور زنان اهل بهشت است</w:t>
      </w:r>
      <w:r>
        <w:rPr>
          <w:rFonts w:eastAsia="IRNazanin" w:cs="IRNazanin"/>
          <w:color w:val="111111"/>
          <w:sz w:val="28"/>
          <w:szCs w:val="28"/>
          <w:rtl w:val="true"/>
          <w:lang w:bidi="fa-IR"/>
        </w:rPr>
        <w:t>.</w:t>
      </w:r>
      <w:bookmarkStart w:id="659" w:name="pg4672_43910"/>
    </w:p>
    <w:p>
      <w:pPr>
        <w:pStyle w:val="Heading4"/>
        <w:numPr>
          <w:ilvl w:val="3"/>
          <w:numId w:val="1"/>
        </w:numPr>
        <w:rPr/>
      </w:pPr>
      <w:bookmarkStart w:id="660" w:name="__RefHeading___Toc646976_2035185390"/>
      <w:bookmarkStart w:id="661" w:name="_Toc256"/>
      <w:bookmarkEnd w:id="659"/>
      <w:bookmarkEnd w:id="660"/>
      <w:r>
        <w:rPr/>
        <w:t>3</w:t>
      </w:r>
      <w:r>
        <w:rPr>
          <w:rtl w:val="true"/>
        </w:rPr>
        <w:t xml:space="preserve">. </w:t>
      </w:r>
      <w:r>
        <w:rPr>
          <w:rtl w:val="true"/>
        </w:rPr>
        <w:t>اعتراض به حزن شدید حضرت زهراعلیهاالسّلام در رحلت رسول اکرم صلی الله علیه وآله</w:t>
      </w:r>
      <w:bookmarkEnd w:id="661"/>
    </w:p>
    <w:p>
      <w:pPr>
        <w:pStyle w:val="Heading5"/>
        <w:numPr>
          <w:ilvl w:val="4"/>
          <w:numId w:val="1"/>
        </w:numPr>
        <w:rPr/>
      </w:pPr>
      <w:bookmarkStart w:id="662" w:name="__RefHeading___Toc646978_2035185390"/>
      <w:bookmarkStart w:id="663" w:name="_Toc257"/>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ابن‌تیمیه به حزن حضرت زهراعلیهاالسّلام اعتراض کرده، و این‌گونه هتّاکی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هؤلاء الشیعة وغیرهم یحکون عن فاطمة من حزنها علی‌النبی صلی الله علیه وآله ما لا یوصف وأنها بنت بیت الأحزان ولا یجعلون ذلک ذما لها مع أنه حزن علی أمر فائت لا یعود وأبوبکر إنما حزن علیه فی حیاته خوف أن یقتل وهو حزن یتضمن الاحتراس ولهذا لما مات لم یحزن هذا الحزن لأنه لا فائدة فیه فحزن أبی‌بکر بلا ریب أکمل من حزن فاطمة فإن کان مذموما علی حزنه ففاطمة أولی بذلک وإلا فأبوبکر أحق بأن لا یذم علی حزنه علی‌النبی صلی الله علیه وآله من حزن غیره علیه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به حدی در سوگ پیامبر حزن داشته که قابل توصیف نیست و این‌که او بیت‌الاحزان ساخته و این کار را برای او مذمت نمی‌دانند، با این‌که او بر امری حزن داشته که فوت شده و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ابوبکر در زمان حیات پیامبرصلی الله علیه وآله، از ترس این‌که حضرت کشته شود خوف داشته و آن حزنی است که متضمن حراست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پیامبر فوت کرد، دیگر ابوبکر</w:t>
      </w:r>
    </w:p>
    <w:p>
      <w:pPr>
        <w:pStyle w:val="BookText"/>
        <w:rPr/>
      </w:pPr>
      <w:r>
        <w:rPr>
          <w:rFonts w:ascii="IRNazanin" w:hAnsi="IRNazanin" w:eastAsia="IRNazanin"/>
          <w:color w:val="111111"/>
          <w:sz w:val="28"/>
          <w:sz w:val="28"/>
          <w:szCs w:val="28"/>
          <w:rtl w:val="true"/>
          <w:lang w:bidi="fa-IR"/>
        </w:rPr>
        <w:t>محزون نبود چون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حزن ابوبکر بدون شک کامل‌تر از حزن فاطمه است</w:t>
      </w:r>
      <w:r>
        <w:rPr>
          <w:rFonts w:eastAsia="IRNazanin" w:cs="IRNazanin"/>
          <w:color w:val="111111"/>
          <w:sz w:val="28"/>
          <w:szCs w:val="28"/>
          <w:rtl w:val="true"/>
          <w:lang w:bidi="fa-IR"/>
        </w:rPr>
        <w:t>.</w:t>
      </w:r>
      <w:r>
        <w:rPr>
          <w:rStyle w:val="FootnoteAnchor"/>
          <w:rtl w:val="true"/>
        </w:rPr>
        <w:footnoteReference w:id="551"/>
      </w:r>
    </w:p>
    <w:p>
      <w:pPr>
        <w:pStyle w:val="Heading5"/>
        <w:numPr>
          <w:ilvl w:val="4"/>
          <w:numId w:val="1"/>
        </w:numPr>
        <w:rPr/>
      </w:pPr>
      <w:bookmarkStart w:id="664" w:name="__RefHeading___Toc646980_2035185390"/>
      <w:bookmarkStart w:id="665" w:name="_Toc258"/>
      <w:bookmarkEnd w:id="664"/>
      <w:r>
        <w:rPr>
          <w:rtl w:val="true"/>
        </w:rPr>
        <w:t>نقد و بررسی</w:t>
      </w:r>
      <w:r>
        <w:rPr>
          <w:rtl w:val="true"/>
        </w:rPr>
        <w:t>:</w:t>
      </w:r>
      <w:bookmarkEnd w:id="66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حزن ابوبکر ناشی از ضعف ایمان او به نصرت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اکرم صلی الله علیه وآله در غار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 خداوند نیز</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نه ترسی دارند و نه غمگین می‌شوند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به علاوه حزن در فراق محبوب و گریه کردن بر او نه تنها امری جایز و راجح است، بلکه خود پیامبر نیز چنین عمل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انس‌بن مالک از آن حضرت نقل کرده که در مرگ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چشم می‌گرید و قلب محزون می‌شود، ولی غیر از آنچه رضایت پروردگار ماست نمی‌گوییم و به طور حتم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درفراق تو محزونیم</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چرا ابن‌تیمیه به پیامبر اعتراض نمی‌کند که به امری که گذشته و فوت شده محزون است؟ بخاری و مسلم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شهادت زیدبن حارثه، جعفربن ابی‌طالب و عبدالله‌بن رواحه در غزوة موته به پیامبر رسید، در حالی‌که آثار حزن بر ایشان هویدا بود، جلوس نمود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همین‌طور هنگامی که قاریان قرآن در کنار بئر معونه به شهادت رسیدند، حضرت یک ماه با مردم سخن نگفت و هرگز دیده نشده بود ایشان به این شدت ناراحت باشند</w:t>
      </w:r>
      <w:r>
        <w:rPr>
          <w:rFonts w:eastAsia="IRNazanin" w:cs="IRNazanin"/>
          <w:color w:val="111111"/>
          <w:sz w:val="28"/>
          <w:szCs w:val="28"/>
          <w:rtl w:val="true"/>
          <w:lang w:bidi="fa-IR"/>
        </w:rPr>
        <w:t>.</w:t>
      </w:r>
      <w:r>
        <w:rPr>
          <w:rStyle w:val="FootnoteAnchor"/>
          <w:rtl w:val="true"/>
        </w:rPr>
        <w:footnoteReference w:id="55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حزن و اندوه حضرت زهراعلیهاالسّلام بعد از وفات پیامبرصلی الله علیه وآله، تنها در فراق پدر نبوده، بلکه گریه بر ارتداد امت و به فراموشی سپردن زحمات و سفارشات ایشان و</w:t>
      </w:r>
      <w:bookmarkStart w:id="666" w:name="pg4672_43912"/>
    </w:p>
    <w:p>
      <w:pPr>
        <w:pStyle w:val="BookText"/>
        <w:rPr/>
      </w:pPr>
      <w:bookmarkEnd w:id="666"/>
      <w:r>
        <w:rPr>
          <w:rFonts w:ascii="IRNazanin" w:hAnsi="IRNazanin" w:eastAsia="IRNazanin"/>
          <w:color w:val="111111"/>
          <w:sz w:val="28"/>
          <w:sz w:val="28"/>
          <w:szCs w:val="28"/>
          <w:rtl w:val="true"/>
          <w:lang w:bidi="fa-IR"/>
        </w:rPr>
        <w:t>خانه‌نشین کردن خلیفة به حق رسول خداصلی الله علیه وآله یعنی حضرت علی علیه السّلام و امور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زهراعلیهاالسّلام به قدری اندوهناک بود که عبدالله حارث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بعد از پیامبر شش ماه زنده بود و این در حالی بود که بدنش در این مدت آب شد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چه کسی گفته ابوبکر در سوگ پیامبر محزون نشد و نگریست، بلکه بر پیامبر نوحه‌سرایی نیز کرد و چگونه انسان در فراق رسول خداصلی الله علیه وآله محزون نگردد که خود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مصیبتی گرفتار آید، باید مصیبت مرا به یاد آورد، زیرا که مصیبت من از بزرگ‌ترین مصیبت‌هاست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حزن در فراق و دوری پیامبرصلی الله علیه وآله به حدی تأثیرگذار بود که حتی تنة درخت خرمایی هم که در مسجد رسول خداصلی الله علیه وآله بود متأثر شد</w:t>
      </w:r>
      <w:r>
        <w:rPr>
          <w:rFonts w:eastAsia="IRNazanin" w:cs="IRNazanin"/>
          <w:color w:val="111111"/>
          <w:sz w:val="28"/>
          <w:szCs w:val="28"/>
          <w:rtl w:val="true"/>
          <w:lang w:bidi="fa-IR"/>
        </w:rPr>
        <w:t>.</w:t>
      </w:r>
    </w:p>
    <w:p>
      <w:pPr>
        <w:pStyle w:val="Heading4"/>
        <w:numPr>
          <w:ilvl w:val="3"/>
          <w:numId w:val="1"/>
        </w:numPr>
        <w:rPr/>
      </w:pPr>
      <w:bookmarkStart w:id="667" w:name="__RefHeading___Toc646982_2035185390"/>
      <w:bookmarkStart w:id="668" w:name="_Toc259"/>
      <w:bookmarkEnd w:id="667"/>
      <w:r>
        <w:rPr/>
        <w:t>4</w:t>
      </w:r>
      <w:r>
        <w:rPr>
          <w:rtl w:val="true"/>
        </w:rPr>
        <w:t xml:space="preserve">. </w:t>
      </w:r>
      <w:r>
        <w:rPr>
          <w:rtl w:val="true"/>
        </w:rPr>
        <w:t>اعتراض به شکوة حضرت زهرا سلام الله علیها  از ابوبکر وعمر</w:t>
      </w:r>
      <w:bookmarkEnd w:id="668"/>
    </w:p>
    <w:p>
      <w:pPr>
        <w:pStyle w:val="Heading5"/>
        <w:numPr>
          <w:ilvl w:val="4"/>
          <w:numId w:val="1"/>
        </w:numPr>
        <w:rPr/>
      </w:pPr>
      <w:bookmarkStart w:id="669" w:name="__RefHeading___Toc646984_2035185390"/>
      <w:bookmarkStart w:id="670" w:name="_Toc260"/>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ابن‌تیمیه در اعتراض به شکوة حضرت زهراعلیهاالسّلام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ذکر کرده که حضرت زهراعلیهاالسّلام با ابوبکر و عمر سخن نگفت تا به ملاقات پدرش رفت و به او شکایت کرد؛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من حلفها أنها لا تکلمه ولا صاحبه حتی تلقی أباها وتشتکی إلیه أمر لا یلیق أن یذکر عن فاطمة فإن الشکوی إلیه أمر لایلیق أن یذکر عن فاطمة فإن الشکوی إنما تکون إلی الله تعالی</w:t>
      </w:r>
      <w:r>
        <w:rPr>
          <w:rFonts w:eastAsia="IRNazanin" w:cs="IRNazanin"/>
          <w:color w:val="111111"/>
          <w:sz w:val="28"/>
          <w:szCs w:val="28"/>
          <w:rtl w:val="true"/>
          <w:lang w:bidi="fa-IR"/>
        </w:rPr>
        <w:t>.</w:t>
      </w:r>
      <w:bookmarkStart w:id="671" w:name="pg4672_43913"/>
    </w:p>
    <w:p>
      <w:pPr>
        <w:pStyle w:val="BookText"/>
        <w:rPr/>
      </w:pPr>
      <w:bookmarkEnd w:id="671"/>
      <w:r>
        <w:rPr>
          <w:rFonts w:ascii="IRNazanin" w:hAnsi="IRNazanin" w:eastAsia="IRNazanin"/>
          <w:color w:val="111111"/>
          <w:sz w:val="28"/>
          <w:sz w:val="28"/>
          <w:szCs w:val="28"/>
          <w:rtl w:val="true"/>
          <w:lang w:bidi="fa-IR"/>
        </w:rPr>
        <w:t>این مطلبی است که در شأن فاطمه علیهاالسّلام نیست؛ زیرا شکایت نزد رسول خداصلی الله علیه وآله بردن امری لایق او نیست، شکوه را باید نزد خدا برد</w:t>
      </w:r>
      <w:r>
        <w:rPr>
          <w:rFonts w:eastAsia="IRNazanin" w:cs="IRNazanin"/>
          <w:color w:val="111111"/>
          <w:sz w:val="28"/>
          <w:szCs w:val="28"/>
          <w:rtl w:val="true"/>
          <w:lang w:bidi="fa-IR"/>
        </w:rPr>
        <w:t>... .</w:t>
      </w:r>
      <w:r>
        <w:rPr>
          <w:rStyle w:val="FootnoteAnchor"/>
          <w:rtl w:val="true"/>
        </w:rPr>
        <w:footnoteReference w:id="559"/>
      </w:r>
    </w:p>
    <w:p>
      <w:pPr>
        <w:pStyle w:val="Heading5"/>
        <w:numPr>
          <w:ilvl w:val="4"/>
          <w:numId w:val="1"/>
        </w:numPr>
        <w:rPr/>
      </w:pPr>
      <w:bookmarkStart w:id="672" w:name="__RefHeading___Toc646986_2035185390"/>
      <w:bookmarkStart w:id="673" w:name="_Toc261"/>
      <w:bookmarkEnd w:id="672"/>
      <w:r>
        <w:rPr>
          <w:rtl w:val="true"/>
        </w:rPr>
        <w:t>نقد و بررسی</w:t>
      </w:r>
      <w:r>
        <w:rPr>
          <w:rtl w:val="true"/>
        </w:rPr>
        <w:t>:</w:t>
      </w:r>
      <w:bookmarkEnd w:id="673"/>
    </w:p>
    <w:p>
      <w:pPr>
        <w:pStyle w:val="BookText"/>
        <w:rPr/>
      </w:pPr>
      <w:r>
        <w:rPr>
          <w:rFonts w:ascii="IRNazanin" w:hAnsi="IRNazanin" w:eastAsia="IRNazanin"/>
          <w:color w:val="111111"/>
          <w:sz w:val="28"/>
          <w:sz w:val="28"/>
          <w:szCs w:val="28"/>
          <w:rtl w:val="true"/>
          <w:lang w:bidi="fa-IR"/>
        </w:rPr>
        <w:t>قهر و غضب حضرت زهراعلیهاالسّلام با ابوبکر، امری ثابت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مسلم و ابن‌حبان از عایشه نقل کرده‌اند که فاطمه علیهاالسّلام در موضوع اختلاف در ارث رسول خداصلی الله علیه وآله، بر ابوبکر غضب کرد و تا هنگام مرگ با او سخن نگفت و چون وفات یافت، شوهرش او را شبانه دفن کرد و هرگز ابوبکر را خبر نکرد و خود بر جنازة حضرت نماز گزارد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به علاوه شکایت بردن نزد رسول خداصلی الله علیه وآله در حقیقت شکایت بردن پیش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می‌بینیم که صحابه در سختی‌ها و ظلم‌هایی که به آنها روا می‌شد، به رسول خداصلی الله علیه وآله پناه برده و شکوه و شکایت می‌کردند که در اینجا به نمونه‌هایی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شکوة حضرت زهراعلیهاالسّلام از خدمت در منزل</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شکوة یکی از صحابه دربارة قحطی</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شکوة صحابه از گرانی قیمت‌ها</w:t>
      </w:r>
      <w:r>
        <w:rPr>
          <w:rFonts w:eastAsia="IRNazanin" w:cs="IRNazanin"/>
          <w:color w:val="111111"/>
          <w:sz w:val="28"/>
          <w:szCs w:val="28"/>
          <w:rtl w:val="true"/>
          <w:lang w:bidi="fa-IR"/>
        </w:rPr>
        <w:t>.</w:t>
      </w:r>
      <w:r>
        <w:rPr>
          <w:rStyle w:val="FootnoteAnchor"/>
          <w:rtl w:val="true"/>
        </w:rPr>
        <w:footnoteReference w:id="563"/>
      </w:r>
      <w:bookmarkStart w:id="674" w:name="pg4672_43914"/>
    </w:p>
    <w:p>
      <w:pPr>
        <w:pStyle w:val="BookText"/>
        <w:rPr/>
      </w:pPr>
      <w:bookmarkEnd w:id="67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شکوة صحابه از فقر و تنگدستی</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شکوة صحابه از عطش در یکی از غزوات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شکوة جریر از این‌که نمی‌تواند بر اسب بنشیند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شکوة حذیفه</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شکوة عبدالرحمن‌بن عوف از خالدبن ولید</w:t>
      </w:r>
      <w:r>
        <w:rPr>
          <w:rFonts w:eastAsia="IRNazanin" w:cs="IRNazanin"/>
          <w:color w:val="111111"/>
          <w:sz w:val="28"/>
          <w:szCs w:val="28"/>
          <w:rtl w:val="true"/>
          <w:lang w:bidi="fa-IR"/>
        </w:rPr>
        <w:t xml:space="preserve">. </w:t>
      </w:r>
      <w:r>
        <w:rPr>
          <w:rStyle w:val="FootnoteAnchor"/>
          <w:rtl w:val="true"/>
        </w:rPr>
        <w:footnoteReference w:id="568"/>
      </w:r>
    </w:p>
    <w:p>
      <w:pPr>
        <w:pStyle w:val="Heading4"/>
        <w:numPr>
          <w:ilvl w:val="3"/>
          <w:numId w:val="1"/>
        </w:numPr>
        <w:rPr/>
      </w:pPr>
      <w:bookmarkStart w:id="675" w:name="__RefHeading___Toc646988_2035185390"/>
      <w:bookmarkStart w:id="676" w:name="_Toc262"/>
      <w:bookmarkEnd w:id="675"/>
      <w:r>
        <w:rPr/>
        <w:t>5</w:t>
      </w:r>
      <w:r>
        <w:rPr>
          <w:rtl w:val="true"/>
        </w:rPr>
        <w:t xml:space="preserve">. </w:t>
      </w:r>
      <w:r>
        <w:rPr>
          <w:rtl w:val="true"/>
        </w:rPr>
        <w:t>اعتراض به قهر کردن حضرت زهرا سلام الله علیها  با ابوبکر</w:t>
      </w:r>
      <w:bookmarkEnd w:id="676"/>
    </w:p>
    <w:p>
      <w:pPr>
        <w:pStyle w:val="Heading5"/>
        <w:numPr>
          <w:ilvl w:val="4"/>
          <w:numId w:val="1"/>
        </w:numPr>
        <w:rPr/>
      </w:pPr>
      <w:bookmarkStart w:id="677" w:name="__RefHeading___Toc646990_2035185390"/>
      <w:bookmarkStart w:id="678" w:name="_Toc263"/>
      <w:bookmarkEnd w:id="677"/>
      <w:r>
        <w:rPr>
          <w:rtl w:val="true"/>
        </w:rPr>
        <w:t>اشاره</w:t>
      </w:r>
      <w:bookmarkEnd w:id="678"/>
    </w:p>
    <w:p>
      <w:pPr>
        <w:pStyle w:val="BookText"/>
        <w:rPr/>
      </w:pPr>
      <w:r>
        <w:rPr>
          <w:rFonts w:ascii="IRNazanin" w:hAnsi="IRNazanin" w:eastAsia="IRNazanin"/>
          <w:color w:val="111111"/>
          <w:sz w:val="28"/>
          <w:sz w:val="28"/>
          <w:szCs w:val="28"/>
          <w:rtl w:val="true"/>
          <w:lang w:bidi="fa-IR"/>
        </w:rPr>
        <w:t>ابن‌تیمیه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 فاطمه علیهاالسّلام با صدیق پسندیده نبود و نمی‌توان حاکم را مذّمت نمود، بلکه این عمل به جرح و طعن نزدیک‌تر است تااین‌که مدح باشد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از قول ابن‌مطهر حلّی که تمام محدثین روایت کرده‌اند پیامبرصلی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یغضب لغضبک ویرضی لرضاک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دروغ به پیامبر است؛ زیرا از پیامبرصلی الله علیه وآله نقل نشده و در کتب معروف حدیث شناخته شده نیست و سند معروف، صحیح و حسنی از پیامبر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و رسولش از او راضی است، ضرری ندارد اگر یکی از خلق نسبت به او غضبناک شود، هر کس که می‌خواهد باشد</w:t>
      </w:r>
      <w:r>
        <w:rPr>
          <w:rFonts w:eastAsia="IRNazanin" w:cs="IRNazanin"/>
          <w:color w:val="111111"/>
          <w:sz w:val="28"/>
          <w:szCs w:val="28"/>
          <w:rtl w:val="true"/>
          <w:lang w:bidi="fa-IR"/>
        </w:rPr>
        <w:t>.</w:t>
      </w:r>
      <w:r>
        <w:rPr>
          <w:rStyle w:val="FootnoteAnchor"/>
          <w:rtl w:val="true"/>
        </w:rPr>
        <w:footnoteReference w:id="570"/>
      </w:r>
      <w:bookmarkStart w:id="679" w:name="pg4672_43915"/>
    </w:p>
    <w:p>
      <w:pPr>
        <w:pStyle w:val="Heading5"/>
        <w:numPr>
          <w:ilvl w:val="4"/>
          <w:numId w:val="1"/>
        </w:numPr>
        <w:rPr/>
      </w:pPr>
      <w:bookmarkStart w:id="680" w:name="__RefHeading___Toc646992_2035185390"/>
      <w:bookmarkStart w:id="681" w:name="_Toc264"/>
      <w:bookmarkEnd w:id="679"/>
      <w:bookmarkEnd w:id="680"/>
      <w:r>
        <w:rPr>
          <w:rtl w:val="true"/>
        </w:rPr>
        <w:t>نقد و بررسی</w:t>
      </w:r>
      <w:r>
        <w:rPr>
          <w:rtl w:val="true"/>
        </w:rPr>
        <w:t>:</w:t>
      </w:r>
      <w:bookmarkEnd w:id="681"/>
    </w:p>
    <w:p>
      <w:pPr>
        <w:pStyle w:val="BookText"/>
        <w:rPr/>
      </w:pPr>
      <w:r>
        <w:rPr>
          <w:rFonts w:ascii="IRNazanin" w:hAnsi="IRNazanin" w:eastAsia="IRNazanin"/>
          <w:color w:val="111111"/>
          <w:sz w:val="28"/>
          <w:sz w:val="28"/>
          <w:szCs w:val="28"/>
          <w:rtl w:val="true"/>
          <w:lang w:bidi="fa-IR"/>
        </w:rPr>
        <w:t xml:space="preserve">چون حضرت زهراعلیهاالسّلام به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آیة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معتبر نبوی، معصومه است و با غضب او، خدا و رسول خدا به غضب در می‌آیند و این دلالت بر برتری بر ابوبکر و عمر دارد، زیرا تا کسی کار خلاف و گناهی انجام ندهد، مورد غضب خدا و رسول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ابن‌تیمیه دروغ دانسته، بسیاری از علمای عامه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ابن‌ابی‌عاصم</w:t>
      </w:r>
      <w:r>
        <w:rPr>
          <w:rStyle w:val="FootnoteAnchor"/>
          <w:rtl w:val="true"/>
        </w:rPr>
        <w:footnoteReference w:id="571"/>
      </w:r>
      <w:r>
        <w:rPr>
          <w:rFonts w:ascii="IRNazanin" w:hAnsi="IRNazanin" w:eastAsia="IRNazanin"/>
          <w:color w:val="111111"/>
          <w:sz w:val="28"/>
          <w:sz w:val="28"/>
          <w:szCs w:val="28"/>
          <w:rtl w:val="true"/>
          <w:lang w:bidi="fa-IR"/>
        </w:rPr>
        <w:t>، حاکم نیشابوری</w:t>
      </w:r>
      <w:r>
        <w:rPr>
          <w:rStyle w:val="FootnoteAnchor"/>
          <w:rtl w:val="true"/>
        </w:rPr>
        <w:footnoteReference w:id="572"/>
      </w:r>
      <w:r>
        <w:rPr>
          <w:rFonts w:ascii="IRNazanin" w:hAnsi="IRNazanin" w:eastAsia="IRNazanin"/>
          <w:color w:val="111111"/>
          <w:sz w:val="28"/>
          <w:sz w:val="28"/>
          <w:szCs w:val="28"/>
          <w:rtl w:val="true"/>
          <w:lang w:bidi="fa-IR"/>
        </w:rPr>
        <w:t>، ابوالقاسم طبرانی</w:t>
      </w:r>
      <w:r>
        <w:rPr>
          <w:rStyle w:val="FootnoteAnchor"/>
          <w:rtl w:val="true"/>
        </w:rPr>
        <w:footnoteReference w:id="573"/>
      </w:r>
      <w:r>
        <w:rPr>
          <w:rFonts w:ascii="IRNazanin" w:hAnsi="IRNazanin" w:eastAsia="IRNazanin"/>
          <w:color w:val="111111"/>
          <w:sz w:val="28"/>
          <w:sz w:val="28"/>
          <w:szCs w:val="28"/>
          <w:rtl w:val="true"/>
          <w:lang w:bidi="fa-IR"/>
        </w:rPr>
        <w:t>، دولابی</w:t>
      </w:r>
      <w:r>
        <w:rPr>
          <w:rStyle w:val="FootnoteAnchor"/>
          <w:rtl w:val="true"/>
        </w:rPr>
        <w:footnoteReference w:id="574"/>
      </w:r>
      <w:r>
        <w:rPr>
          <w:rFonts w:ascii="IRNazanin" w:hAnsi="IRNazanin" w:eastAsia="IRNazanin"/>
          <w:color w:val="111111"/>
          <w:sz w:val="28"/>
          <w:sz w:val="28"/>
          <w:szCs w:val="28"/>
          <w:rtl w:val="true"/>
          <w:lang w:bidi="fa-IR"/>
        </w:rPr>
        <w:t>، ابن‌عساکر دمشقی</w:t>
      </w:r>
      <w:r>
        <w:rPr>
          <w:rStyle w:val="FootnoteAnchor"/>
          <w:rtl w:val="true"/>
        </w:rPr>
        <w:footnoteReference w:id="575"/>
      </w:r>
      <w:r>
        <w:rPr>
          <w:rFonts w:ascii="IRNazanin" w:hAnsi="IRNazanin" w:eastAsia="IRNazanin"/>
          <w:color w:val="111111"/>
          <w:sz w:val="28"/>
          <w:sz w:val="28"/>
          <w:szCs w:val="28"/>
          <w:rtl w:val="true"/>
          <w:lang w:bidi="fa-IR"/>
        </w:rPr>
        <w:t>، محب‌الدین طبری</w:t>
      </w:r>
      <w:r>
        <w:rPr>
          <w:rStyle w:val="FootnoteAnchor"/>
          <w:rtl w:val="true"/>
        </w:rPr>
        <w:footnoteReference w:id="576"/>
      </w:r>
      <w:r>
        <w:rPr>
          <w:rFonts w:ascii="IRNazanin" w:hAnsi="IRNazanin" w:eastAsia="IRNazanin"/>
          <w:color w:val="111111"/>
          <w:sz w:val="28"/>
          <w:sz w:val="28"/>
          <w:szCs w:val="28"/>
          <w:rtl w:val="true"/>
          <w:lang w:bidi="fa-IR"/>
        </w:rPr>
        <w:t>و ابن‌حجر هیثمی</w:t>
      </w:r>
      <w:r>
        <w:rPr>
          <w:rStyle w:val="FootnoteAnchor"/>
          <w:rtl w:val="true"/>
        </w:rPr>
        <w:footnoteReference w:id="577"/>
      </w:r>
      <w:r>
        <w:rPr>
          <w:rFonts w:ascii="IRNazanin" w:hAnsi="IRNazanin" w:eastAsia="IRNazanin"/>
          <w:color w:val="111111"/>
          <w:sz w:val="28"/>
          <w:sz w:val="28"/>
          <w:szCs w:val="28"/>
          <w:rtl w:val="true"/>
          <w:lang w:bidi="fa-IR"/>
        </w:rPr>
        <w:t>در کتب حدیثی خود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بعد از نقل حدیث، تصریح به صحّت سند آن کرده و حافظ هیثمی نیز تصریح به حسن بودن آن نموده است، از طرف دیگر چه کسی گفته اگر خداوند از کسانی به جهت یک عمل خاص راضی شد، تا ابد از آنان راضی است، اگرچه بعد از آن عمل، کارهای خلاف بسیاری انجام داده باشند؟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اگرچه پیامبرصلی الله علیه وآله به سبب بیعت رضوان از عده‌ای از صحابه راضی شد، ولی این رضایت در مورد خاص و مربوط به آن عمل است و شامل اعمال خلاف آنان نمی‌شود و نیز دلیل بر راضی بودن خداوند از آنان تا آخر عمر</w:t>
      </w:r>
      <w:bookmarkStart w:id="682" w:name="pg4672_43916"/>
    </w:p>
    <w:p>
      <w:pPr>
        <w:pStyle w:val="BookText"/>
        <w:rPr/>
      </w:pPr>
      <w:bookmarkEnd w:id="682"/>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هر کس شخصی را به غضب درآورد، او را آزار داده و در نتیجه پیامبرصلی الله علیه وآله به جهت غضب دخترش فاطمه علیهاالسّلام اذیت و آزار شده است؛ چنانکه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خدا و پیامبرش را آزار می‌دهند، خداوند آنان را از رحمت خود در دنیا و آخرت دور ساخته و برای آنها عذاب خوار‌کننده‌ای آماده کرده است</w:t>
      </w:r>
      <w:r>
        <w:rPr>
          <w:rFonts w:eastAsia="IRNazanin" w:cs="IRNazanin"/>
          <w:color w:val="111111"/>
          <w:sz w:val="28"/>
          <w:szCs w:val="28"/>
          <w:rtl w:val="true"/>
          <w:lang w:bidi="fa-IR"/>
        </w:rPr>
        <w:t>.</w:t>
      </w:r>
      <w:r>
        <w:rPr>
          <w:rStyle w:val="FootnoteAnchor"/>
          <w:rtl w:val="true"/>
        </w:rPr>
        <w:footnoteReference w:id="578"/>
      </w:r>
    </w:p>
    <w:p>
      <w:pPr>
        <w:pStyle w:val="Heading4"/>
        <w:numPr>
          <w:ilvl w:val="3"/>
          <w:numId w:val="1"/>
        </w:numPr>
        <w:rPr/>
      </w:pPr>
      <w:bookmarkStart w:id="683" w:name="__RefHeading___Toc646994_2035185390"/>
      <w:bookmarkStart w:id="684" w:name="_Toc265"/>
      <w:bookmarkEnd w:id="683"/>
      <w:r>
        <w:rPr/>
        <w:t>6</w:t>
      </w:r>
      <w:r>
        <w:rPr>
          <w:rtl w:val="true"/>
        </w:rPr>
        <w:t xml:space="preserve">. </w:t>
      </w:r>
      <w:r>
        <w:rPr>
          <w:rtl w:val="true"/>
        </w:rPr>
        <w:t>انکار وصیت حضرت زهراعلیهاالسّلام به دفن شبانه</w:t>
      </w:r>
      <w:bookmarkEnd w:id="684"/>
    </w:p>
    <w:p>
      <w:pPr>
        <w:pStyle w:val="Heading5"/>
        <w:numPr>
          <w:ilvl w:val="4"/>
          <w:numId w:val="1"/>
        </w:numPr>
        <w:rPr/>
      </w:pPr>
      <w:bookmarkStart w:id="685" w:name="__RefHeading___Toc646996_2035185390"/>
      <w:bookmarkStart w:id="686" w:name="_Toc266"/>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ابن‌تیمیه در این ارتباط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ذکره من إیصائها أن تدفن لیلا ولا یصلی علیها أحد منهم لا یحکیه عن فاطمة ویحتج به إلا رجل جاهل یطرق علی فاطمة ما لا یلیق بها وهذا لو صح لکان بالذنب المغفور أولی منه بالسعی المشکور فَاصَّلاة المسلم علی غیره زیادة خیر تصل إلیه ولا یضر أفضل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آنچه را که علامه حلی نقل کرده که حضرت فاطمه وصیت کردند ایشان را شبانه دفن کنند و کسی بر ایشان نماز نگذارد، این مطلب را کسی از فاطمه حکایت نمی‌کند و به جز فرد جاهل بر آن که به حضرت فاطمه مطلبی را نسبت داده که لایق آن نیست احتجاج نمی‌کند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اگر صحیح باشد به گناه بخشیده شده سزاوارتر است تا سعی مشکور، چون نماز مسلمان بر دیگری خیر زایدی است که به او می‌رسد</w:t>
      </w:r>
      <w:r>
        <w:rPr>
          <w:rFonts w:eastAsia="IRNazanin" w:cs="IRNazanin"/>
          <w:color w:val="111111"/>
          <w:sz w:val="28"/>
          <w:szCs w:val="28"/>
          <w:rtl w:val="true"/>
          <w:lang w:bidi="fa-IR"/>
        </w:rPr>
        <w:t>.</w:t>
      </w:r>
      <w:r>
        <w:rPr>
          <w:rStyle w:val="FootnoteAnchor"/>
          <w:rtl w:val="true"/>
        </w:rPr>
        <w:footnoteReference w:id="579"/>
      </w:r>
      <w:bookmarkStart w:id="687" w:name="pg4672_43917"/>
    </w:p>
    <w:p>
      <w:pPr>
        <w:pStyle w:val="Heading5"/>
        <w:numPr>
          <w:ilvl w:val="4"/>
          <w:numId w:val="1"/>
        </w:numPr>
        <w:rPr/>
      </w:pPr>
      <w:bookmarkStart w:id="688" w:name="__RefHeading___Toc646998_2035185390"/>
      <w:bookmarkStart w:id="689" w:name="_Toc267"/>
      <w:bookmarkEnd w:id="687"/>
      <w:bookmarkEnd w:id="688"/>
      <w:r>
        <w:rPr>
          <w:rtl w:val="true"/>
        </w:rPr>
        <w:t>نقد و بررسی</w:t>
      </w:r>
      <w:r>
        <w:rPr>
          <w:rtl w:val="true"/>
        </w:rPr>
        <w:t>:</w:t>
      </w:r>
      <w:bookmarkEnd w:id="689"/>
    </w:p>
    <w:p>
      <w:pPr>
        <w:pStyle w:val="BookText"/>
        <w:rPr/>
      </w:pPr>
      <w:r>
        <w:rPr>
          <w:rFonts w:ascii="IRNazanin" w:hAnsi="IRNazanin" w:eastAsia="IRNazanin"/>
          <w:color w:val="111111"/>
          <w:sz w:val="28"/>
          <w:sz w:val="28"/>
          <w:szCs w:val="28"/>
          <w:rtl w:val="true"/>
          <w:lang w:bidi="fa-IR"/>
        </w:rPr>
        <w:t>حضرت زهراعلیهاالسّلام برای مبارزة سیاسی با دستگاه حاکم و آگاه کردن مردم از بی‌عدالتی آنان چنین وصیتی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مردم سؤال کنند که چرا دختر پیامبرصلی الله علیه وآله باید شبانه دفن شود؟ و اگر مردم از سرّ این وصیت آگاه شوند به عدم مشروعیت خلافت و بی‌عدالتی آنان پی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زهراعلیهاالسّلام نخواست تا آنان با حضور خودشان وانمود کنند ما خلیفة به حق مسلمین هستیم و با اهل‌بیت پیامبر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سیاست‌مداری می‌فهمد این وصیت چه تأثیر سوئی بر دستگاه خلافت تا روز قیامت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نماز هر کس بر جنازة شخصی منشأ خیر زائد نخواهد بود و حضرت زهراعلیهاالسّلام نیز مطابق آیة تطهیر و برخی احادیث، از هر خطا و اشتباهی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این‌گونه وصیت کرده، از دستگاه خلافت غضبناک بوده و نتیجه‌اش این است که آنان مورد غضب پیامبر صلی الله علیه و آله وسلم  نیز قرار گرفته‌اند؛ زیرا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من است هر کس او را به غضب در آورد به طور حتم مرا به غضب درآورده است</w:t>
      </w:r>
      <w:r>
        <w:rPr>
          <w:rFonts w:eastAsia="IRNazanin" w:cs="IRNazanin"/>
          <w:color w:val="111111"/>
          <w:sz w:val="28"/>
          <w:szCs w:val="28"/>
          <w:rtl w:val="true"/>
          <w:lang w:bidi="fa-IR"/>
        </w:rPr>
        <w:t>.</w:t>
      </w:r>
      <w:r>
        <w:rPr>
          <w:rStyle w:val="FootnoteAnchor"/>
          <w:rtl w:val="true"/>
        </w:rPr>
        <w:footnoteReference w:id="58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دلالت بر عصمت حضرت زهراعلیهاالسّلام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در تمام امورش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غضب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نبود، خداوند به طور مطلق درتمام موارد غضب کردن ایشان، غضب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حضرت زهراعلیهاالسّلام با این وصیت تا روز قیامت، حجت را برای کسانی که برای حکومت خلیفة اول ارزشی قائلند تمام کرد</w:t>
      </w:r>
      <w:r>
        <w:rPr>
          <w:rFonts w:eastAsia="IRNazanin" w:cs="IRNazanin"/>
          <w:color w:val="111111"/>
          <w:sz w:val="28"/>
          <w:szCs w:val="28"/>
          <w:rtl w:val="true"/>
          <w:lang w:bidi="fa-IR"/>
        </w:rPr>
        <w:t>.</w:t>
      </w:r>
      <w:bookmarkStart w:id="690" w:name="pg4672_43918"/>
    </w:p>
    <w:p>
      <w:pPr>
        <w:pStyle w:val="BookText"/>
        <w:rPr/>
      </w:pPr>
      <w:bookmarkEnd w:id="690"/>
      <w:r>
        <w:rPr>
          <w:rFonts w:ascii="IRNazanin" w:hAnsi="IRNazanin" w:eastAsia="IRNazanin"/>
          <w:color w:val="111111"/>
          <w:sz w:val="28"/>
          <w:sz w:val="28"/>
          <w:szCs w:val="28"/>
          <w:rtl w:val="true"/>
          <w:lang w:bidi="fa-IR"/>
        </w:rPr>
        <w:t>ابن‌تیمیه در اصل وصیت و این‌که حضرت زهراعلیهاالسّلام شبانه توسط علی علیه السّلام دفن شد شک دارد و بر فرض ثبوت این قضیه، بر حضرت زهراعلیهاالسّلام ایراد و اشکال می‌گیرد، در حالی‌که مطابق نصوص معتبر نزد فریقین، هم وصیت به دفن شبانه و هم دفن حضرت شب هنگام،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r>
        <w:rPr>
          <w:rStyle w:val="FootnoteAnchor"/>
          <w:rtl w:val="true"/>
        </w:rPr>
        <w:footnoteReference w:id="581"/>
      </w:r>
      <w:r>
        <w:rPr>
          <w:rFonts w:ascii="IRNazanin" w:hAnsi="IRNazanin" w:eastAsia="IRNazanin"/>
          <w:color w:val="111111"/>
          <w:sz w:val="28"/>
          <w:sz w:val="28"/>
          <w:szCs w:val="28"/>
          <w:rtl w:val="true"/>
          <w:lang w:bidi="fa-IR"/>
        </w:rPr>
        <w:t>، یعقوبی</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ابن‌ابی‌الحدید</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ابوعلم</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این قضیه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ضمن قضیة غضب حضرت زهراعلیهاالسّلام بر ابوبکر و وفات 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خبر وفات حضرت فاطمه علیهاالسّلام را به ابوبکر نرساند و خودش بر او نمازگزارد</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691" w:name="__RefHeading___Toc647000_2035185390"/>
      <w:bookmarkStart w:id="692" w:name="_Toc268"/>
      <w:bookmarkEnd w:id="691"/>
      <w:r>
        <w:rPr>
          <w:rtl w:val="true"/>
        </w:rPr>
        <w:t>جمع‌بندی</w:t>
      </w:r>
      <w:bookmarkEnd w:id="692"/>
    </w:p>
    <w:p>
      <w:pPr>
        <w:pStyle w:val="BookText"/>
        <w:rPr/>
      </w:pPr>
      <w:r>
        <w:rPr>
          <w:rFonts w:ascii="IRNazanin" w:hAnsi="IRNazanin" w:eastAsia="IRNazanin"/>
          <w:color w:val="111111"/>
          <w:sz w:val="28"/>
          <w:sz w:val="28"/>
          <w:szCs w:val="28"/>
          <w:rtl w:val="true"/>
          <w:lang w:bidi="fa-IR"/>
        </w:rPr>
        <w:t>ابن‌تیمیه شبهاتی را پیرامون مقام حضرت زهراعلیهاالسّلام بیان می کند که تن هر مسلمانی را به لرزه در می آورد؛ وی معتقد است که آمدن خلیفة دوم بر درب خانة دختر پیامبر اکرم صلی الله علیه وآله به علت نفاق حضرت فاطمه علیهاالسّلام بود و می خواست ببیند که آیا در خانه علی علیه السّلام اموالی از پیامبر صلی الله علیه و آله وسلم  به جا مانده است یا نه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اعتراض هایی در مورد حزن و شکوه و قهر حضرت بیان می کند که قلب هر مؤمنی 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و حاکم نیشابوری و هیثمی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از قول</w:t>
      </w:r>
    </w:p>
    <w:p>
      <w:pPr>
        <w:pStyle w:val="BookText"/>
        <w:rPr/>
      </w:pPr>
      <w:r>
        <w:rPr>
          <w:rFonts w:ascii="IRNazanin" w:hAnsi="IRNazanin" w:eastAsia="IRNazanin"/>
          <w:color w:val="111111"/>
          <w:sz w:val="28"/>
          <w:sz w:val="28"/>
          <w:szCs w:val="28"/>
          <w:rtl w:val="true"/>
          <w:lang w:bidi="fa-IR"/>
        </w:rPr>
        <w:t>رسول خداصلی الله علیه وآله درباره حضرت زهراعلیهاالسّلام نقل کرده‌اند اما ابن تیمیه نمی‌پذیرد همچنین حزن و شکوه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اعتراض می‌کند در حالی‌که بخاری و مسلم و ابن حیان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فاطمه علیهاالسّلام تا لحظه آخر عمر، از ابوبکرناراضی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او به ساحت مقدس پارة تن رسول اکرم صلی الله علیه وآله نهایت بی احترامی را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مسلمانان از این‌گونه عقاید کفرآلود اعلام برائت جویند و طرفداران تندروی او را، مورد مذّمت قرار بدهند</w:t>
      </w:r>
      <w:r>
        <w:rPr>
          <w:rFonts w:eastAsia="IRNazanin" w:cs="IRNazanin"/>
          <w:color w:val="111111"/>
          <w:sz w:val="28"/>
          <w:szCs w:val="28"/>
          <w:rtl w:val="true"/>
          <w:lang w:bidi="fa-IR"/>
        </w:rPr>
        <w:t>.</w:t>
      </w:r>
      <w:bookmarkStart w:id="693" w:name="pg4672_43920"/>
    </w:p>
    <w:p>
      <w:pPr>
        <w:pStyle w:val="Heading3"/>
        <w:numPr>
          <w:ilvl w:val="2"/>
          <w:numId w:val="1"/>
        </w:numPr>
        <w:rPr/>
      </w:pPr>
      <w:bookmarkStart w:id="694" w:name="__RefHeading___Toc647002_2035185390"/>
      <w:bookmarkStart w:id="695" w:name="_Toc269"/>
      <w:bookmarkEnd w:id="693"/>
      <w:bookmarkEnd w:id="694"/>
      <w:r>
        <w:rPr>
          <w:rtl w:val="true"/>
        </w:rPr>
        <w:t>فصل چهارم</w:t>
      </w:r>
      <w:r>
        <w:rPr>
          <w:rtl w:val="true"/>
        </w:rPr>
        <w:t xml:space="preserve">: </w:t>
      </w:r>
      <w:r>
        <w:rPr>
          <w:rtl w:val="true"/>
        </w:rPr>
        <w:t>ابن تیمیه و انکار فضائل امام حسن و امام حسین علیه السّلام</w:t>
      </w:r>
      <w:bookmarkEnd w:id="695"/>
    </w:p>
    <w:p>
      <w:pPr>
        <w:pStyle w:val="Heading4"/>
        <w:numPr>
          <w:ilvl w:val="3"/>
          <w:numId w:val="1"/>
        </w:numPr>
        <w:rPr/>
      </w:pPr>
      <w:bookmarkStart w:id="696" w:name="__RefHeading___Toc647004_2035185390"/>
      <w:bookmarkStart w:id="697" w:name="_Toc270"/>
      <w:bookmarkEnd w:id="696"/>
      <w:r>
        <w:rPr>
          <w:rtl w:val="true"/>
        </w:rPr>
        <w:t>گفتار اول</w:t>
      </w:r>
      <w:r>
        <w:rPr>
          <w:rtl w:val="true"/>
        </w:rPr>
        <w:t xml:space="preserve">: </w:t>
      </w:r>
      <w:r>
        <w:rPr>
          <w:rtl w:val="true"/>
        </w:rPr>
        <w:t>انکار فضائل مشترک</w:t>
      </w:r>
      <w:bookmarkEnd w:id="697"/>
    </w:p>
    <w:p>
      <w:pPr>
        <w:pStyle w:val="Heading5"/>
        <w:numPr>
          <w:ilvl w:val="4"/>
          <w:numId w:val="1"/>
        </w:numPr>
        <w:rPr/>
      </w:pPr>
      <w:bookmarkStart w:id="698" w:name="__RefHeading___Toc647006_2035185390"/>
      <w:bookmarkStart w:id="699" w:name="_Toc271"/>
      <w:bookmarkEnd w:id="698"/>
      <w:r>
        <w:rPr/>
        <w:t>1</w:t>
      </w:r>
      <w:r>
        <w:rPr>
          <w:rtl w:val="true"/>
        </w:rPr>
        <w:t xml:space="preserve">. </w:t>
      </w:r>
      <w:r>
        <w:rPr>
          <w:rtl w:val="true"/>
        </w:rPr>
        <w:t>نفی اعلمیّت امام حسن و امام حسین علیه السّلام</w:t>
      </w:r>
      <w:bookmarkEnd w:id="699"/>
    </w:p>
    <w:p>
      <w:pPr>
        <w:pStyle w:val="Heading6"/>
        <w:numPr>
          <w:ilvl w:val="5"/>
          <w:numId w:val="1"/>
        </w:numPr>
        <w:rPr/>
      </w:pPr>
      <w:bookmarkStart w:id="700" w:name="__RefHeading___Toc647008_2035185390"/>
      <w:bookmarkStart w:id="701" w:name="_Toc272"/>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ابن‌تیمیه در اعلم بودن امام حسن و امام حسین علیه السّلام تردید دارد و آن را بدون دلیل می داند و در این‌باره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کونهما أزهد الناس وأعلمهم فی زمانهم فهذا قول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این دو زاهدترین و عالم‌ترین افراد در زمان خود بوده‌اند؛ قولی بدون دلیل است</w:t>
      </w:r>
      <w:r>
        <w:rPr>
          <w:rFonts w:eastAsia="IRNazanin" w:cs="IRNazanin"/>
          <w:color w:val="111111"/>
          <w:sz w:val="28"/>
          <w:szCs w:val="28"/>
          <w:rtl w:val="true"/>
          <w:lang w:bidi="fa-IR"/>
        </w:rPr>
        <w:t>.</w:t>
      </w:r>
      <w:r>
        <w:rPr>
          <w:rStyle w:val="FootnoteAnchor"/>
          <w:rtl w:val="true"/>
        </w:rPr>
        <w:footnoteReference w:id="586"/>
      </w:r>
    </w:p>
    <w:p>
      <w:pPr>
        <w:pStyle w:val="Heading6"/>
        <w:numPr>
          <w:ilvl w:val="5"/>
          <w:numId w:val="1"/>
        </w:numPr>
        <w:rPr/>
      </w:pPr>
      <w:bookmarkStart w:id="702" w:name="__RefHeading___Toc647010_2035185390"/>
      <w:bookmarkStart w:id="703" w:name="_Toc273"/>
      <w:bookmarkEnd w:id="702"/>
      <w:r>
        <w:rPr>
          <w:rtl w:val="true"/>
        </w:rPr>
        <w:t>نقد و بررسی</w:t>
      </w:r>
      <w:r>
        <w:rPr>
          <w:rtl w:val="true"/>
        </w:rPr>
        <w:t>:</w:t>
      </w:r>
      <w:bookmarkEnd w:id="703"/>
    </w:p>
    <w:p>
      <w:pPr>
        <w:pStyle w:val="Heading6"/>
        <w:numPr>
          <w:ilvl w:val="5"/>
          <w:numId w:val="1"/>
        </w:numPr>
        <w:rPr/>
      </w:pPr>
      <w:bookmarkStart w:id="704" w:name="__RefHeading___Toc647012_2035185390"/>
      <w:bookmarkStart w:id="705" w:name="_Toc274"/>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با مراجعه به کتب اهل تسنن به دروغ بودن کلام ابن‌تیمیه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ازفضائل این دو امام اشاره می‌نماییم</w:t>
      </w:r>
      <w:r>
        <w:rPr>
          <w:rFonts w:eastAsia="IRNazanin" w:cs="IRNazanin"/>
          <w:color w:val="111111"/>
          <w:sz w:val="28"/>
          <w:szCs w:val="28"/>
          <w:rtl w:val="true"/>
          <w:lang w:bidi="fa-IR"/>
        </w:rPr>
        <w:t>:</w:t>
      </w:r>
    </w:p>
    <w:p>
      <w:pPr>
        <w:pStyle w:val="Heading6"/>
        <w:numPr>
          <w:ilvl w:val="5"/>
          <w:numId w:val="1"/>
        </w:numPr>
        <w:rPr/>
      </w:pPr>
      <w:bookmarkStart w:id="706" w:name="__RefHeading___Toc647014_2035185390"/>
      <w:bookmarkStart w:id="707" w:name="_Toc275"/>
      <w:bookmarkEnd w:id="706"/>
      <w:r>
        <w:rPr>
          <w:rtl w:val="true"/>
        </w:rPr>
        <w:t>الف</w:t>
      </w:r>
      <w:r>
        <w:rPr>
          <w:rtl w:val="true"/>
        </w:rPr>
        <w:t xml:space="preserve">) </w:t>
      </w:r>
      <w:r>
        <w:rPr>
          <w:rtl w:val="true"/>
        </w:rPr>
        <w:t>فضائل امام حسن علیه السّلام</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 به سندش از جابربن عبدالله نقل کرد که رسول خداصلی الله علیه وآله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سره ان ینظر الی سید شباب اهل الجنه فلینظر الی الحسن بن علی</w:t>
      </w:r>
      <w:r>
        <w:rPr>
          <w:rFonts w:eastAsia="IRNazanin" w:cs="IRNazanin"/>
          <w:color w:val="111111"/>
          <w:sz w:val="28"/>
          <w:szCs w:val="28"/>
          <w:rtl w:val="true"/>
          <w:lang w:bidi="fa-IR"/>
        </w:rPr>
        <w:t>.</w:t>
      </w:r>
      <w:bookmarkStart w:id="708" w:name="pg4672_43921"/>
    </w:p>
    <w:p>
      <w:pPr>
        <w:pStyle w:val="BookText"/>
        <w:rPr/>
      </w:pPr>
      <w:bookmarkEnd w:id="708"/>
      <w:r>
        <w:rPr>
          <w:rFonts w:ascii="IRNazanin" w:hAnsi="IRNazanin" w:eastAsia="IRNazanin"/>
          <w:color w:val="111111"/>
          <w:sz w:val="28"/>
          <w:sz w:val="28"/>
          <w:szCs w:val="28"/>
          <w:rtl w:val="true"/>
          <w:lang w:bidi="fa-IR"/>
        </w:rPr>
        <w:t>هرکس دوست دارد به آقای جوانان اهل بهشت نظر کند باید به حسن‌بن علی نظر نماید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هیثمی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آقایی کریم، بردبار، زاهد، دارای وقار و حشمت، اهل جود و مورد مدح و ستایش بود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ابن‌صباغ مالکی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و جود غریزه‌ای بود که در آن حضرت کاشته شده بود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 درباره امام حسن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هرگاه نماز صبح را در مسجد رسول خداصلی الله علیه وآله به جای می‌آورد، در مصلای خود می‌نشست و ذکر خدا می‌گفت تا خورشید بالا آید</w:t>
      </w:r>
      <w:r>
        <w:rPr>
          <w:rFonts w:eastAsia="IRNazanin" w:cs="IRNazanin"/>
          <w:color w:val="111111"/>
          <w:sz w:val="28"/>
          <w:szCs w:val="28"/>
          <w:rtl w:val="true"/>
          <w:lang w:bidi="fa-IR"/>
        </w:rPr>
        <w:t>.</w:t>
      </w:r>
      <w:r>
        <w:rPr>
          <w:rStyle w:val="FootnoteAnchor"/>
          <w:rtl w:val="true"/>
        </w:rPr>
        <w:footnoteReference w:id="590"/>
      </w:r>
    </w:p>
    <w:p>
      <w:pPr>
        <w:pStyle w:val="Heading6"/>
        <w:numPr>
          <w:ilvl w:val="5"/>
          <w:numId w:val="1"/>
        </w:numPr>
        <w:rPr/>
      </w:pPr>
      <w:bookmarkStart w:id="709" w:name="__RefHeading___Toc647016_2035185390"/>
      <w:bookmarkStart w:id="710" w:name="_Toc276"/>
      <w:bookmarkEnd w:id="709"/>
      <w:r>
        <w:rPr>
          <w:rtl w:val="true"/>
        </w:rPr>
        <w:t>ب</w:t>
      </w:r>
      <w:r>
        <w:rPr>
          <w:rtl w:val="true"/>
        </w:rPr>
        <w:t xml:space="preserve">) </w:t>
      </w:r>
      <w:r>
        <w:rPr>
          <w:rtl w:val="true"/>
        </w:rPr>
        <w:t>فضائل امام حسین علیه السّلام</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به سندش از سلمان نقل کرده که رسول خداصلی الله علیه وآله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علیه السّلام دو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دو را دوست بدارد مرا دوست داشته و هر کس مرا دوست بدارد خدا او را دوست خواهد داشت و هر کس خدا او را دوست بدارد داخل بهشت خواهد شد و هر کس این دو را دشمن بدارد مرا</w:t>
      </w:r>
    </w:p>
    <w:p>
      <w:pPr>
        <w:pStyle w:val="BookText"/>
        <w:rPr/>
      </w:pPr>
      <w:r>
        <w:rPr>
          <w:rFonts w:ascii="IRNazanin" w:hAnsi="IRNazanin" w:eastAsia="IRNazanin"/>
          <w:color w:val="111111"/>
          <w:sz w:val="28"/>
          <w:sz w:val="28"/>
          <w:szCs w:val="28"/>
          <w:rtl w:val="true"/>
          <w:lang w:bidi="fa-IR"/>
        </w:rPr>
        <w:t>دشمن داشته و هر کس مرا دشمن بدارد خدا او را دشمن داشته و هر کس خدا او را دشمن بدارد به جهنم خواهد برد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انس‌بن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حسین‌بن علی علیه السّلام، سر او رانزد ابن‌زیاد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چوب به دندان‌های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 چه کار زشتی می‌کنی، جایی را چوب می‌زنی که رسول خدا صلی الله علیه و آله وسلم  می‌بوسید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 عبدالله‌بن جعفر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سیّد و سرور بنی‌هاشم هستی،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بزرگ بنی‌هاشم‌اند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 علی‌بن ابی‌طالب علیه السّلام، هاشمی، ابوعبدالله، مدنی، نوة رسول خدا و دسته‌گل او از دنیا و یکی از دو آقایان جوانان اهل‌بهشت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ابن‌صباغ مالکی در مورد نماز امام حسین علیه السّلام این‌گونه می‌نویسد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 علیه السّلام به نماز می‌ایستاد، رنگش زرد می‌شد، به او گفته شد این چه حالتی است که شما هنگام نماز پیدا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من می‌خواهم در مقابل چه کسی بایستم</w:t>
      </w:r>
      <w:r>
        <w:rPr>
          <w:rFonts w:eastAsia="IRNazanin" w:cs="IRNazanin"/>
          <w:color w:val="111111"/>
          <w:sz w:val="28"/>
          <w:szCs w:val="28"/>
          <w:rtl w:val="true"/>
          <w:lang w:bidi="fa-IR"/>
        </w:rPr>
        <w:t>.</w:t>
      </w:r>
      <w:r>
        <w:rPr>
          <w:rStyle w:val="FootnoteAnchor"/>
          <w:rtl w:val="true"/>
        </w:rPr>
        <w:footnoteReference w:id="595"/>
      </w:r>
      <w:bookmarkStart w:id="711" w:name="pg4672_43923"/>
    </w:p>
    <w:p>
      <w:pPr>
        <w:pStyle w:val="Heading5"/>
        <w:numPr>
          <w:ilvl w:val="4"/>
          <w:numId w:val="1"/>
        </w:numPr>
        <w:rPr/>
      </w:pPr>
      <w:bookmarkStart w:id="712" w:name="__RefHeading___Toc647018_2035185390"/>
      <w:bookmarkStart w:id="713" w:name="_Toc277"/>
      <w:bookmarkEnd w:id="711"/>
      <w:bookmarkEnd w:id="712"/>
      <w:r>
        <w:rPr/>
        <w:t>2</w:t>
      </w:r>
      <w:r>
        <w:rPr>
          <w:rtl w:val="true"/>
        </w:rPr>
        <w:t xml:space="preserve">. </w:t>
      </w:r>
      <w:r>
        <w:rPr>
          <w:rtl w:val="true"/>
        </w:rPr>
        <w:t>ادّعای برتری شیخین بر امام حسن و امام حسین علیه السّلام</w:t>
      </w:r>
      <w:bookmarkEnd w:id="713"/>
    </w:p>
    <w:p>
      <w:pPr>
        <w:pStyle w:val="Heading6"/>
        <w:numPr>
          <w:ilvl w:val="5"/>
          <w:numId w:val="1"/>
        </w:numPr>
        <w:rPr/>
      </w:pPr>
      <w:bookmarkStart w:id="714" w:name="__RefHeading___Toc647020_2035185390"/>
      <w:bookmarkStart w:id="715" w:name="_Toc278"/>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ابن‌تیمیه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برتری شیخین بر حسنین علیه السّلام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کانا سیدا شباب أهل الجنة فأبوبکر وعمر سیداً کهول أهل الجنة وهذا الصنف أکمل من ذلک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گرچه دو آقای جوانان اهل بهشت‌اند، ولی عمر و ابوبکر دو آقای پیران اهل بهشت‌اند و این صنف کامل‌تر از آن صنف است</w:t>
      </w:r>
      <w:r>
        <w:rPr>
          <w:rFonts w:eastAsia="IRNazanin" w:cs="IRNazanin"/>
          <w:color w:val="111111"/>
          <w:sz w:val="28"/>
          <w:szCs w:val="28"/>
          <w:rtl w:val="true"/>
          <w:lang w:bidi="fa-IR"/>
        </w:rPr>
        <w:t>.</w:t>
      </w:r>
      <w:r>
        <w:rPr>
          <w:rStyle w:val="FootnoteAnchor"/>
          <w:rtl w:val="true"/>
        </w:rPr>
        <w:footnoteReference w:id="596"/>
      </w:r>
    </w:p>
    <w:p>
      <w:pPr>
        <w:pStyle w:val="Heading6"/>
        <w:numPr>
          <w:ilvl w:val="5"/>
          <w:numId w:val="1"/>
        </w:numPr>
        <w:rPr/>
      </w:pPr>
      <w:bookmarkStart w:id="716" w:name="__RefHeading___Toc647022_2035185390"/>
      <w:bookmarkStart w:id="717" w:name="_Toc279"/>
      <w:bookmarkEnd w:id="716"/>
      <w:r>
        <w:rPr>
          <w:rtl w:val="true"/>
        </w:rPr>
        <w:t>نقد و بررسی</w:t>
      </w:r>
      <w:r>
        <w:rPr>
          <w:rtl w:val="true"/>
        </w:rPr>
        <w:t>:</w:t>
      </w:r>
      <w:bookmarkEnd w:id="717"/>
    </w:p>
    <w:p>
      <w:pPr>
        <w:pStyle w:val="Heading6"/>
        <w:numPr>
          <w:ilvl w:val="5"/>
          <w:numId w:val="1"/>
        </w:numPr>
        <w:rPr/>
      </w:pPr>
      <w:bookmarkStart w:id="718" w:name="__RefHeading___Toc647024_2035185390"/>
      <w:bookmarkStart w:id="719" w:name="_Toc280"/>
      <w:bookmarkEnd w:id="718"/>
      <w:r>
        <w:rPr>
          <w:rtl w:val="true"/>
        </w:rPr>
        <w:t>الف</w:t>
      </w:r>
      <w:r>
        <w:rPr>
          <w:rtl w:val="true"/>
        </w:rPr>
        <w:t xml:space="preserve">) </w:t>
      </w:r>
      <w:r>
        <w:rPr>
          <w:rtl w:val="true"/>
        </w:rPr>
        <w:t>بررسی احادیث سروران جوانان بهشت</w:t>
      </w:r>
      <w:bookmarkEnd w:id="719"/>
    </w:p>
    <w:p>
      <w:pPr>
        <w:pStyle w:val="Heading6"/>
        <w:numPr>
          <w:ilvl w:val="5"/>
          <w:numId w:val="1"/>
        </w:numPr>
        <w:rPr/>
      </w:pPr>
      <w:bookmarkStart w:id="720" w:name="__RefHeading___Toc647026_2035185390"/>
      <w:bookmarkStart w:id="721" w:name="_Toc281"/>
      <w:bookmarkEnd w:id="720"/>
      <w:r>
        <w:rPr>
          <w:rtl w:val="true"/>
        </w:rPr>
        <w:t>اشاره</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ابن‌عساکر به سند خود از ابن‌عباس نقل کرده که 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والحسین سیدا شباب اهل الجنة، من احبهما فقد احبنی ومن ابغضهما فقد ابغضنی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صلی الله علیه وآله دو آقای جوانان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دو را دوست بدارد به طور حتم مرا دوست داشته و هر کس آن دو را دشمن بدارد به طور حتم مرا دشمن داشته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به سند خود از امیرالمؤمنین صلی الله علیه وآله نقل کرده که 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والحسین سیدا شباب اهل الجنة، وابوهما خیر منهما</w:t>
      </w:r>
      <w:r>
        <w:rPr>
          <w:rFonts w:eastAsia="IRNazanin" w:cs="IRNazanin"/>
          <w:color w:val="111111"/>
          <w:sz w:val="28"/>
          <w:szCs w:val="28"/>
          <w:rtl w:val="true"/>
          <w:lang w:bidi="fa-IR"/>
        </w:rPr>
        <w:t>.</w:t>
      </w:r>
      <w:r>
        <w:rPr>
          <w:rStyle w:val="FootnoteAnchor"/>
          <w:rtl w:val="true"/>
        </w:rPr>
        <w:footnoteReference w:id="59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وحسین دو آقای اهل بهشت هستند و پدرشان از آن دو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ابن‌ماجه به سند خود از عبدالله‌بن عمر این روایت را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ابن‌عمر از پیامبر اکرمصلی الله علیه وآله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والحسین علیه السّلام سیدا شباب اهل الجنة، وابوهما خیر منهما</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حسن وحسین علیه السّلام آقای اهل بهشت هستند و پدرشان از آن دو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از امیرالمومنین علیه السّلام نقل می کند که رسول‌خدا صلی الله علیه و آله وسلم  به حضرت زهراعلیهاالسّلام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ترضین أن تکون سیدة نساء أهل الجنه، وابنیک سیدا شباب أهل الجنة</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آیا راضی نمی‌شوی که تو سرور زنان اهل بهشت باشی و دو فرزندت سرور جوانان اهل بهشت باشند؟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حنبل روایت را از حذیفه نقل می کند که پیامبر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والحسین سیدا شباب اهل الجنة، وان فاطمة سیدة نساء اهل الجنة</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حسن و حسین دو سرور جوانان اهل بهشت اند و فاطمه سرور زنان اهل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نیز نقل کرده که پیامبرصلی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والحسین سیدا شباب اهل الجنة</w:t>
      </w:r>
      <w:r>
        <w:rPr>
          <w:rFonts w:eastAsia="IRNazanin" w:cs="IRNazanin"/>
          <w:color w:val="111111"/>
          <w:sz w:val="28"/>
          <w:szCs w:val="28"/>
          <w:rtl w:val="true"/>
          <w:lang w:bidi="fa-IR"/>
        </w:rPr>
        <w:t>.</w:t>
      </w:r>
      <w:r>
        <w:rPr>
          <w:rStyle w:val="FootnoteAnchor"/>
          <w:rtl w:val="true"/>
        </w:rPr>
        <w:footnoteReference w:id="60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سرور جوانان اهل بهشت اند</w:t>
      </w:r>
      <w:r>
        <w:rPr>
          <w:rFonts w:eastAsia="IRNazanin" w:cs="IRNazanin"/>
          <w:color w:val="111111"/>
          <w:sz w:val="28"/>
          <w:szCs w:val="28"/>
          <w:rtl w:val="true"/>
          <w:lang w:bidi="fa-IR"/>
        </w:rPr>
        <w:t>.</w:t>
      </w:r>
      <w:bookmarkStart w:id="722" w:name="pg4672_43925"/>
    </w:p>
    <w:p>
      <w:pPr>
        <w:pStyle w:val="BookText"/>
        <w:rPr/>
      </w:pPr>
      <w:bookmarkEnd w:id="72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سعید از رسول خدا صلی الله علیه و آله وسلم  نقل کرده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دو سرور جوانان بهشت‌اند</w:t>
      </w:r>
      <w:r>
        <w:rPr>
          <w:rFonts w:eastAsia="IRNazanin" w:cs="IRNazanin"/>
          <w:color w:val="111111"/>
          <w:sz w:val="28"/>
          <w:szCs w:val="28"/>
          <w:rtl w:val="true"/>
          <w:lang w:bidi="fa-IR"/>
        </w:rPr>
        <w:t>.</w:t>
      </w:r>
      <w:r>
        <w:rPr>
          <w:rStyle w:val="FootnoteAnchor"/>
          <w:rtl w:val="true"/>
        </w:rPr>
        <w:footnoteReference w:id="603"/>
      </w:r>
    </w:p>
    <w:p>
      <w:pPr>
        <w:pStyle w:val="Heading6"/>
        <w:numPr>
          <w:ilvl w:val="5"/>
          <w:numId w:val="1"/>
        </w:numPr>
        <w:rPr/>
      </w:pPr>
      <w:bookmarkStart w:id="723" w:name="__RefHeading___Toc647028_2035185390"/>
      <w:bookmarkStart w:id="724" w:name="_Toc282"/>
      <w:bookmarkEnd w:id="723"/>
      <w:r>
        <w:rPr>
          <w:rtl w:val="true"/>
        </w:rPr>
        <w:t>جماعتی از علمای اهل تسنن تصریح به صحّت حدیث کرده اند</w:t>
      </w:r>
      <w:r>
        <w:rPr>
          <w:rtl w:val="true"/>
        </w:rPr>
        <w:t>:</w:t>
      </w:r>
      <w:bookmarkEnd w:id="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گنجی شافعی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حسن و ثابت شده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انضمام برخی از این اسانید به برخی دیگر، دلیل بر صحّت این حدیث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شیخین آن را نقل نکرده اند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حسن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حسن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البانی نیز تصحیح ترمذی را قبول کرده و می گوید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همان است که او می گوید</w:t>
      </w:r>
      <w:r>
        <w:rPr>
          <w:rFonts w:eastAsia="IRNazanin" w:cs="IRNazanin"/>
          <w:color w:val="111111"/>
          <w:sz w:val="28"/>
          <w:szCs w:val="28"/>
          <w:rtl w:val="true"/>
          <w:lang w:bidi="fa-IR"/>
        </w:rPr>
        <w:t>.</w:t>
      </w:r>
      <w:bookmarkStart w:id="725" w:name="pg4672_43926"/>
    </w:p>
    <w:p>
      <w:pPr>
        <w:pStyle w:val="BookText"/>
        <w:rPr/>
      </w:pPr>
      <w:bookmarkEnd w:id="725"/>
      <w:r>
        <w:rPr>
          <w:rFonts w:ascii="IRNazanin" w:hAnsi="IRNazanin" w:eastAsia="IRNazanin"/>
          <w:color w:val="111111"/>
          <w:sz w:val="28"/>
          <w:sz w:val="28"/>
          <w:szCs w:val="28"/>
          <w:rtl w:val="true"/>
          <w:lang w:bidi="fa-IR"/>
        </w:rPr>
        <w:t>و نیز در حدیث حسن، ترمذی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آن صحیح و رجال آن ثقه اند به نحو رجال صحیح، غیر از مسیره ابن‌حبیب که ثقه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تصریح به صحت حدیث نموده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ابن‌حبان این حدیث را در کتاب صحیح همان‌گونه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آورده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کثرت طرق به حدّی است که سیوطی و سمعانی قائل به تواتر آن شده اند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ناگفته نماند که این حدیث را زرکشی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 فی الاحایث المشهوره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الدررالمنتثرهْ فی الاحادیث المشتهرهْ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الحسنهْ فی الاحادیث المشتهرهْ علی الالسنهْ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زبیدی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 اللآلی المتناثرهْ فی الاحادیث المتواترهْ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و ادّعای تواتر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را بر عهدة خوانندگان می گذاریم</w:t>
      </w:r>
      <w:r>
        <w:rPr>
          <w:rFonts w:eastAsia="IRNazanin" w:cs="IRNazanin"/>
          <w:color w:val="111111"/>
          <w:sz w:val="28"/>
          <w:szCs w:val="28"/>
          <w:rtl w:val="true"/>
          <w:lang w:bidi="fa-IR"/>
        </w:rPr>
        <w:t>.</w:t>
      </w:r>
    </w:p>
    <w:p>
      <w:pPr>
        <w:pStyle w:val="Heading6"/>
        <w:numPr>
          <w:ilvl w:val="5"/>
          <w:numId w:val="1"/>
        </w:numPr>
        <w:rPr/>
      </w:pPr>
      <w:bookmarkStart w:id="726" w:name="__RefHeading___Toc647030_2035185390"/>
      <w:bookmarkStart w:id="727" w:name="_Toc283"/>
      <w:bookmarkEnd w:id="726"/>
      <w:r>
        <w:rPr>
          <w:rtl w:val="true"/>
        </w:rPr>
        <w:t>ب</w:t>
      </w:r>
      <w:r>
        <w:rPr>
          <w:rtl w:val="true"/>
        </w:rPr>
        <w:t xml:space="preserve">) </w:t>
      </w:r>
      <w:r>
        <w:rPr>
          <w:rtl w:val="true"/>
        </w:rPr>
        <w:t>بررسی احادیث سروران پیران بهشت</w:t>
      </w:r>
      <w:bookmarkEnd w:id="72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این حدیث شریف را تحریف کرده و به ابوبکر و عمر نسبت داده‌اند و از آنجا که آن دو در زمانی که اسلام آوردند، جوان نبودند، عبارت حدیث را</w:t>
      </w:r>
    </w:p>
    <w:p>
      <w:pPr>
        <w:pStyle w:val="BookText"/>
        <w:rPr/>
      </w:pPr>
      <w:r>
        <w:rPr>
          <w:rFonts w:ascii="IRNazanin" w:hAnsi="IRNazanin" w:eastAsia="IRNazanin"/>
          <w:color w:val="111111"/>
          <w:sz w:val="28"/>
          <w:sz w:val="28"/>
          <w:szCs w:val="28"/>
          <w:rtl w:val="true"/>
          <w:lang w:bidi="fa-IR"/>
        </w:rPr>
        <w:t xml:space="preserve">عوض کرده و به جای 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داده‌اند و چنین نقل می‌کنند که پیامبر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وعمر سیدا کهول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دو سرور پیرمردان اهل بهشت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فراوانی بر این حدیث وارد است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مذکور را بخاری و مسلم در کتاب هایشان که معتبرترین کتب اهل تسنن است، نقل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حنبل،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نیاورده است با این‌که معتقداست آنچه در مسند نیامده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وصف کتابش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از میان هفتصد و پنجاه هزار حدیث جمع‌آوری کردم و برگزیدم و اگر مسلمانان در حدیثی اختلاف کردند به آن مراجعه کنند، اگر در این کتاب نبود حجیت ندارد</w:t>
      </w:r>
      <w:r>
        <w:rPr>
          <w:rFonts w:eastAsia="IRNazanin" w:cs="IRNazanin"/>
          <w:color w:val="111111"/>
          <w:sz w:val="28"/>
          <w:szCs w:val="28"/>
          <w:rtl w:val="true"/>
          <w:lang w:bidi="fa-IR"/>
        </w:rPr>
        <w:t>.</w:t>
      </w:r>
      <w:r>
        <w:rPr>
          <w:rStyle w:val="FootnoteAnchor"/>
          <w:rtl w:val="true"/>
        </w:rPr>
        <w:footnoteReference w:id="61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مذکور را ترمذی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ابن‌ماجه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هیثمی، دولابی، عبدالله‌بن احمدبن حنبل، خطیب بغدادی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ابن‌حجر، ابن‌نجار، ابن‌عساکر، ابن‌ابی شیبه، طحاوی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ابن‌ابی‌حاتم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طبرانی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ابن‌قتیبه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اسناد مذکور به افرادی بر‌می‌خوریم که از جانب علمای اهل تسنن ضعیف الحدیث، متروک الحدیث، ضعیف، کثیرالخطا، فاسق، منکر الحدیث، مُدّاس، کثیرالاضطراب والخلاف، بی‌ارزش، کذّاب، مجهول، دجال، غیرثقه، ضعیف‌الامر و ساقط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ثابت می‌شود هیچ یک از این سندها صحیح نیست</w:t>
      </w:r>
      <w:r>
        <w:rPr>
          <w:rFonts w:eastAsia="IRNazanin" w:cs="IRNazanin"/>
          <w:color w:val="111111"/>
          <w:sz w:val="28"/>
          <w:szCs w:val="28"/>
          <w:rtl w:val="true"/>
          <w:lang w:bidi="fa-IR"/>
        </w:rPr>
        <w:t>.</w:t>
      </w:r>
      <w:bookmarkStart w:id="728" w:name="pg4672_43928"/>
    </w:p>
    <w:p>
      <w:pPr>
        <w:pStyle w:val="BookText"/>
        <w:rPr/>
      </w:pPr>
      <w:bookmarkEnd w:id="728"/>
      <w:r>
        <w:rPr>
          <w:rFonts w:ascii="IRNazanin" w:hAnsi="IRNazanin" w:eastAsia="IRNazanin"/>
          <w:color w:val="111111"/>
          <w:sz w:val="28"/>
          <w:sz w:val="28"/>
          <w:szCs w:val="28"/>
          <w:rtl w:val="true"/>
          <w:lang w:bidi="fa-IR"/>
        </w:rPr>
        <w:t>برخی نیز این مضمون را به طور مرسل که از اقسام حدیث ضعیف است، در کتاب‌های حدیثی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اساسی که در متن حدیث وجود دارد این است که ابوبکر و عمر دو سیّد پیران اهل بهشت معرفی شده‌اند، در حالی‌که بر اساس روایات، در بهشت پیری وجود ندارد، بلکه عموم مردم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پیامبر صلی الله علیه و آله وسلم  نقل کرده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از اهل بهشت بمیرد چه کوچک و چه بزرگ،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بهشت وارد می‌شود و هرگز بر این سن افزوده نمی‌شود، اهل دوزخ نیز همین سن را دارند</w:t>
      </w:r>
      <w:r>
        <w:rPr>
          <w:rFonts w:eastAsia="IRNazanin" w:cs="IRNazanin"/>
          <w:color w:val="111111"/>
          <w:sz w:val="28"/>
          <w:szCs w:val="28"/>
          <w:rtl w:val="true"/>
          <w:lang w:bidi="fa-IR"/>
        </w:rPr>
        <w:t>.</w:t>
      </w:r>
      <w:r>
        <w:rPr>
          <w:rStyle w:val="FootnoteAnchor"/>
          <w:rtl w:val="true"/>
        </w:rPr>
        <w:footnoteReference w:id="614"/>
      </w:r>
    </w:p>
    <w:p>
      <w:pPr>
        <w:pStyle w:val="Heading4"/>
        <w:numPr>
          <w:ilvl w:val="3"/>
          <w:numId w:val="1"/>
        </w:numPr>
        <w:rPr/>
      </w:pPr>
      <w:bookmarkStart w:id="729" w:name="__RefHeading___Toc647032_2035185390"/>
      <w:bookmarkStart w:id="730" w:name="_Toc284"/>
      <w:bookmarkEnd w:id="729"/>
      <w:r>
        <w:rPr>
          <w:rtl w:val="true"/>
        </w:rPr>
        <w:t>گفتار دوم</w:t>
      </w:r>
      <w:r>
        <w:rPr>
          <w:rtl w:val="true"/>
        </w:rPr>
        <w:t xml:space="preserve">: </w:t>
      </w:r>
      <w:r>
        <w:rPr>
          <w:rtl w:val="true"/>
        </w:rPr>
        <w:t>انکار فضائل امام حسین علیه السّلام</w:t>
      </w:r>
      <w:bookmarkEnd w:id="730"/>
    </w:p>
    <w:p>
      <w:pPr>
        <w:pStyle w:val="Heading5"/>
        <w:numPr>
          <w:ilvl w:val="4"/>
          <w:numId w:val="1"/>
        </w:numPr>
        <w:rPr/>
      </w:pPr>
      <w:bookmarkStart w:id="731" w:name="__RefHeading___Toc647034_2035185390"/>
      <w:bookmarkStart w:id="732" w:name="_Toc285"/>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ابن‌تیمیه، دربارة امام حسین علیه السّلام و شهادت آن حضرت و قیام تاریخی عاشورا، نظرات منحصر به فردی دارد که تا به حال کسی جزبنی‌امیه، این‌گونه افکاری نداشته است و قیام امام حسین علیه السّلام را، قیام شرورانه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نظرات وی در ادامه ذکر می‌گردد</w:t>
      </w:r>
      <w:r>
        <w:rPr>
          <w:rFonts w:eastAsia="IRNazanin" w:cs="IRNazanin"/>
          <w:color w:val="111111"/>
          <w:sz w:val="28"/>
          <w:szCs w:val="28"/>
          <w:rtl w:val="true"/>
          <w:lang w:bidi="fa-IR"/>
        </w:rPr>
        <w:t>.</w:t>
      </w:r>
    </w:p>
    <w:p>
      <w:pPr>
        <w:pStyle w:val="Heading5"/>
        <w:numPr>
          <w:ilvl w:val="4"/>
          <w:numId w:val="1"/>
        </w:numPr>
        <w:rPr/>
      </w:pPr>
      <w:bookmarkStart w:id="733" w:name="__RefHeading___Toc647036_2035185390"/>
      <w:bookmarkStart w:id="734" w:name="_Toc286"/>
      <w:bookmarkEnd w:id="733"/>
      <w:r>
        <w:rPr/>
        <w:t>1</w:t>
      </w:r>
      <w:r>
        <w:rPr>
          <w:rtl w:val="true"/>
        </w:rPr>
        <w:t xml:space="preserve">. </w:t>
      </w:r>
      <w:r>
        <w:rPr>
          <w:rtl w:val="true"/>
        </w:rPr>
        <w:t>کم‌توجهی رسول خدا صلی الله علیه و آله وسلم  به امام حسین علیه السّلام</w:t>
      </w:r>
      <w:bookmarkEnd w:id="734"/>
    </w:p>
    <w:p>
      <w:pPr>
        <w:pStyle w:val="Heading6"/>
        <w:numPr>
          <w:ilvl w:val="5"/>
          <w:numId w:val="1"/>
        </w:numPr>
        <w:rPr/>
      </w:pPr>
      <w:bookmarkStart w:id="735" w:name="__RefHeading___Toc647038_2035185390"/>
      <w:bookmarkStart w:id="736" w:name="_Toc287"/>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ابن‌تیمیه درباره امام حسین علیه السّلام می‌گوید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نقل شده که پیامبر خداصلی الله علیه وآله همواره اسامه بن زید را در کنار امام حسن علیه السّلام قرار داده و در مورد آنان اظهار محبت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نفر را دوست دارم و تو هم آنان را دوست</w:t>
      </w:r>
      <w:bookmarkStart w:id="737" w:name="pg4672_43929"/>
    </w:p>
    <w:p>
      <w:pPr>
        <w:pStyle w:val="BookText"/>
        <w:rPr/>
      </w:pPr>
      <w:bookmarkEnd w:id="737"/>
      <w:r>
        <w:rPr>
          <w:rFonts w:ascii="IRNazanin" w:hAnsi="IRNazanin" w:eastAsia="IRNazanin"/>
          <w:color w:val="111111"/>
          <w:sz w:val="28"/>
          <w:sz w:val="28"/>
          <w:szCs w:val="28"/>
          <w:rtl w:val="true"/>
          <w:lang w:bidi="fa-IR"/>
        </w:rPr>
        <w:t>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حسین علیه السّلام هیچ‌گاه اظهار دوستی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این است که پیامبر خداصلی الله علیه وآله می‌دانست که امام حسن و اسامه‌بن زید، طرفدار صلح و مخالف با جنگ خواهند بود ولی حسین ابن علی علیه السّلام طرفدار جنگ و به هم زننده آشتی و صلح می‌باشد</w:t>
      </w:r>
      <w:r>
        <w:rPr>
          <w:rFonts w:eastAsia="IRNazanin" w:cs="IRNazanin"/>
          <w:color w:val="111111"/>
          <w:sz w:val="28"/>
          <w:szCs w:val="28"/>
          <w:rtl w:val="true"/>
          <w:lang w:bidi="fa-IR"/>
        </w:rPr>
        <w:t>.</w:t>
      </w:r>
      <w:r>
        <w:rPr>
          <w:rStyle w:val="FootnoteAnchor"/>
          <w:rtl w:val="true"/>
        </w:rPr>
        <w:footnoteReference w:id="615"/>
      </w:r>
    </w:p>
    <w:p>
      <w:pPr>
        <w:pStyle w:val="Heading6"/>
        <w:numPr>
          <w:ilvl w:val="5"/>
          <w:numId w:val="1"/>
        </w:numPr>
        <w:rPr/>
      </w:pPr>
      <w:bookmarkStart w:id="738" w:name="__RefHeading___Toc647040_2035185390"/>
      <w:bookmarkStart w:id="739" w:name="_Toc288"/>
      <w:bookmarkEnd w:id="738"/>
      <w:r>
        <w:rPr>
          <w:rtl w:val="true"/>
        </w:rPr>
        <w:t>نقد و بررسی</w:t>
      </w:r>
      <w:bookmarkEnd w:id="739"/>
    </w:p>
    <w:p>
      <w:pPr>
        <w:pStyle w:val="BookText"/>
        <w:rPr/>
      </w:pPr>
      <w:r>
        <w:rPr>
          <w:rFonts w:ascii="IRNazanin" w:hAnsi="IRNazanin" w:eastAsia="IRNazanin"/>
          <w:color w:val="111111"/>
          <w:sz w:val="28"/>
          <w:sz w:val="28"/>
          <w:szCs w:val="28"/>
          <w:rtl w:val="true"/>
          <w:lang w:bidi="fa-IR"/>
        </w:rPr>
        <w:t>میزان علاقه پیامبر خداصلی الله علیه وآله به دو سیّدجوانان اهل بهشت، بین اهل تسنن نیز معروف است که به ذکر چند روایت از کلام رسول خداصلی الله علیه وآله در مورد امام حسن و امام حسین علیه السّلام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فرزند من و فرزندان دخترم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 دوست دارم پس تو آنها را و نیز دوستان آنها را دوست بدار</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حسن و حسین علیه السّلام را دوست بدارد، مرا دوست داشته و کسی که آنها را دشمن بدارد، مرا دشمن داشته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حسین علیه السّلام دو گل من از بوستان دنیا هستند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فرزندت را بیشتر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هر دو را</w:t>
      </w:r>
      <w:r>
        <w:rPr>
          <w:rFonts w:eastAsia="IRNazanin" w:cs="IRNazanin"/>
          <w:color w:val="111111"/>
          <w:sz w:val="28"/>
          <w:szCs w:val="28"/>
          <w:rtl w:val="true"/>
          <w:lang w:bidi="fa-IR"/>
        </w:rPr>
        <w:t>.</w:t>
      </w:r>
      <w:r>
        <w:rPr>
          <w:rStyle w:val="FootnoteAnchor"/>
          <w:rtl w:val="true"/>
        </w:rPr>
        <w:footnoteReference w:id="619"/>
      </w:r>
      <w:bookmarkStart w:id="740" w:name="pg4672_43930"/>
    </w:p>
    <w:p>
      <w:pPr>
        <w:pStyle w:val="BookText"/>
        <w:rPr/>
      </w:pPr>
      <w:bookmarkEnd w:id="74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به حضرت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فرزندم را به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می‌بویید و درآغوشش می‌گرفت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می‌دارم، پس تو او را دوست بدار</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741" w:name="__RefHeading___Toc647042_2035185390"/>
      <w:bookmarkStart w:id="742" w:name="_Toc289"/>
      <w:bookmarkEnd w:id="741"/>
      <w:r>
        <w:rPr/>
        <w:t>2</w:t>
      </w:r>
      <w:r>
        <w:rPr>
          <w:rtl w:val="true"/>
        </w:rPr>
        <w:t xml:space="preserve">. </w:t>
      </w:r>
      <w:r>
        <w:rPr>
          <w:rtl w:val="true"/>
        </w:rPr>
        <w:t>طعن بر قیام امام حسین علیه السّلام</w:t>
      </w:r>
      <w:bookmarkEnd w:id="742"/>
    </w:p>
    <w:p>
      <w:pPr>
        <w:pStyle w:val="Heading6"/>
        <w:numPr>
          <w:ilvl w:val="5"/>
          <w:numId w:val="1"/>
        </w:numPr>
        <w:rPr/>
      </w:pPr>
      <w:bookmarkStart w:id="743" w:name="__RefHeading___Toc647044_2035185390"/>
      <w:bookmarkStart w:id="744" w:name="_Toc290"/>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او درباره قیام امام حسین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فی الخروج لا مصلحة دین ولا مصلحة دنیا بل تمکن اولئک الظلمة الطغاة من سبط رسول الله صلی الله علیه و آله وسلم  حتی قتلوه مظلوما شهیدا وکان فی خروجه وقتله من الفساد ما لم یکن حصل لو قعد فی بلده فإن ما قصده من تحصیل الخیر ودفع الشر لم یحصل منه شیء بل زاد الشر بخروجه وقتله ونقص الخیر بذلک وصار ذلک سببا لشر عظیم وکان قتل الحسین مما أوجب الفتن کما کان قتل عثمان مما أوجب الفتن وهذا کله مما یبین أن ما أمر به النبی صلی الله علیه و آله وسلم  من الصبر علی جور الأئمة وترک قتلاهم والخروج علیهم هو أصلح الأمور للعباد فی المعاش والمعاد وأن من خالف ذلک متعمدا أو مخطئا لم یحصل بفعله صلاح بل فساد</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مصلحت دین بود و نه مصلحت دنیا؛ بلکه این ظالمین سرکش بر ضدّ نوة رسول خدا صلی الله علیه و آله وسلم  قدرت پیدا کردند تا این‌که او را مظلوم و شهید کردند؛ و در قیام او و کشته شدن او آن قدر فساد بود</w:t>
      </w:r>
      <w:bookmarkStart w:id="745" w:name="pg4672_43931"/>
    </w:p>
    <w:p>
      <w:pPr>
        <w:pStyle w:val="BookText"/>
        <w:rPr/>
      </w:pPr>
      <w:bookmarkEnd w:id="745"/>
      <w:r>
        <w:rPr>
          <w:rFonts w:ascii="IRNazanin" w:hAnsi="IRNazanin" w:eastAsia="IRNazanin"/>
          <w:color w:val="111111"/>
          <w:sz w:val="28"/>
          <w:sz w:val="28"/>
          <w:szCs w:val="28"/>
          <w:rtl w:val="true"/>
          <w:lang w:bidi="fa-IR"/>
        </w:rPr>
        <w:t>که اگر در شهر خود نشسته بود آن قدر فساد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چیزی که او قصد آن را داشت از به دست آوردن نیکی و دفع بدی، اصلاً حاصل نگشت؛ بلکه بدی به سبب قیام او زیاد شد و خیر 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شرّ بزرگی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حسین سبب فتنه های بسیار گشت؛ همان‌طور که کشته شدن عثمان سبب فتنه های بسیار گشت</w:t>
      </w:r>
      <w:r>
        <w:rPr>
          <w:rFonts w:eastAsia="IRNazanin" w:cs="IRNazanin"/>
          <w:color w:val="111111"/>
          <w:sz w:val="28"/>
          <w:szCs w:val="28"/>
          <w:rtl w:val="true"/>
          <w:lang w:bidi="fa-IR"/>
        </w:rPr>
        <w:t>!</w:t>
      </w:r>
    </w:p>
    <w:p>
      <w:pPr>
        <w:pStyle w:val="Heading6"/>
        <w:numPr>
          <w:ilvl w:val="5"/>
          <w:numId w:val="1"/>
        </w:numPr>
        <w:rPr/>
      </w:pPr>
      <w:bookmarkStart w:id="746" w:name="__RefHeading___Toc647046_2035185390"/>
      <w:bookmarkStart w:id="747" w:name="_Toc291"/>
      <w:bookmarkEnd w:id="746"/>
      <w:r>
        <w:rPr>
          <w:rtl w:val="true"/>
        </w:rPr>
        <w:t>نقد و بررسی</w:t>
      </w:r>
      <w:r>
        <w:rPr>
          <w:rtl w:val="true"/>
        </w:rPr>
        <w:t>:</w:t>
      </w:r>
      <w:bookmarkEnd w:id="747"/>
    </w:p>
    <w:p>
      <w:pPr>
        <w:pStyle w:val="BookText"/>
        <w:rPr/>
      </w:pPr>
      <w:r>
        <w:rPr>
          <w:rFonts w:ascii="IRNazanin" w:hAnsi="IRNazanin" w:eastAsia="IRNazanin"/>
          <w:color w:val="111111"/>
          <w:sz w:val="28"/>
          <w:sz w:val="28"/>
          <w:szCs w:val="28"/>
          <w:rtl w:val="true"/>
          <w:lang w:bidi="fa-IR"/>
        </w:rPr>
        <w:t>ابن تیمیه که حقیقت قیام امام حسین علیه السّلام را درک نکرده است، از سر کینه‌توزی نسبت به اهل‌بیت علیه السّلام، حقایق را کتمان می‌کند و می‌پندارد که در قیام آن حضرت مصلحتی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روایات فراوانی این مطلب را جواب داده‌اند؛ از جمله وقتی با لشکریان حرّ بن یزید ریاحی برخورد کردند، بعد از حمد و ثنای الهی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إن رسول الله قال من رأی سلطانا جائرا، مستحلا لحرم الله، ناکسا لعهدالله، مخالفا لسنة رسول الله، یعمل فی عباد الله بالإثم و العدوان، فلم یغیر علیه بفعل و لا قول، کان حقا علی الله أن یدخله مدخله، ألا و إن</w:t>
      </w:r>
    </w:p>
    <w:p>
      <w:pPr>
        <w:pStyle w:val="BookText"/>
        <w:rPr/>
      </w:pPr>
      <w:r>
        <w:rPr>
          <w:rFonts w:ascii="IRNazanin" w:hAnsi="IRNazanin" w:eastAsia="IRNazanin"/>
          <w:color w:val="111111"/>
          <w:sz w:val="28"/>
          <w:sz w:val="28"/>
          <w:szCs w:val="28"/>
          <w:rtl w:val="true"/>
          <w:lang w:bidi="fa-IR"/>
        </w:rPr>
        <w:t>هؤلاء قد لزموا طاعة الشیطان، و ترکوا طاعة الرحمان، أظهروا الفساد و عطلوا الحدود، و أحلوا حرام الله و حرموا حلاله و أنا أحق من غیر</w:t>
      </w:r>
      <w:r>
        <w:rPr>
          <w:rFonts w:eastAsia="IRNazanin" w:cs="IRNazanin"/>
          <w:color w:val="111111"/>
          <w:sz w:val="28"/>
          <w:szCs w:val="28"/>
          <w:rtl w:val="true"/>
          <w:lang w:bidi="fa-IR"/>
        </w:rPr>
        <w:t>.</w:t>
      </w:r>
      <w:r>
        <w:rPr>
          <w:rStyle w:val="FootnoteAnchor"/>
          <w:rtl w:val="true"/>
        </w:rPr>
        <w:footnoteReference w:id="62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سلطان ستمگری را ببیند که حرام خدا را حلال می‌کند، عهد و پیمان خدا را می‌شکند، مخالف سنت رسول‌الله صلی الله علیه وآله است، در میان مردم با گناه و عدوان رفتار می‌نماید ولی با سخن و یا رفتار خود در برابر او قیام</w:t>
      </w:r>
      <w:bookmarkStart w:id="748" w:name="pg4672_43932"/>
    </w:p>
    <w:p>
      <w:pPr>
        <w:pStyle w:val="BookText"/>
        <w:rPr/>
      </w:pPr>
      <w:bookmarkEnd w:id="748"/>
      <w:r>
        <w:rPr>
          <w:rFonts w:ascii="IRNazanin" w:hAnsi="IRNazanin" w:eastAsia="IRNazanin"/>
          <w:color w:val="111111"/>
          <w:sz w:val="28"/>
          <w:sz w:val="28"/>
          <w:szCs w:val="28"/>
          <w:rtl w:val="true"/>
          <w:lang w:bidi="fa-IR"/>
        </w:rPr>
        <w:t>نکند، خدا حق دارد که وی را در جایی از جهنم جای دهد که همان ظالم را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این گروه همواره از شیطان پیروی می‌کنند و از اطاعت خدای رحمان روگردان شده‌اند، فتنه و فساد را ظاهر و حدود و احکام خدا را تعطیل نموده‌اند، حرام خدا را حلال و حلال خدا را حرام کرده‌اند و من به مقام خلافت سزاواتر از دیگران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بسیاری از بزرگان اهل تسنن ازجمله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امام حسین علیه السّلام در سرزمین کربلا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ترون الحق لا یعمل به و الباطل لا یتناهی عنه، لیرغب المؤمن فی لقاء الله، فإنی لا أری الموت إلا السعادة و 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به حقّ عمل نمی‌شود و از باطل دست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مؤمن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خدا مشتاق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چنین مرگی را جز سعادت، و زندگی در کنار ستمکاران را جز ننگ و ملامت نمی‌بینم</w:t>
      </w:r>
      <w:r>
        <w:rPr>
          <w:rFonts w:eastAsia="IRNazanin" w:cs="IRNazanin"/>
          <w:color w:val="111111"/>
          <w:sz w:val="28"/>
          <w:szCs w:val="28"/>
          <w:rtl w:val="true"/>
          <w:lang w:bidi="fa-IR"/>
        </w:rPr>
        <w:t>!</w:t>
      </w:r>
      <w:r>
        <w:rPr>
          <w:rStyle w:val="FootnoteAnchor"/>
          <w:rtl w:val="true"/>
        </w:rPr>
        <w:footnoteReference w:id="624"/>
      </w:r>
    </w:p>
    <w:p>
      <w:pPr>
        <w:pStyle w:val="Heading5"/>
        <w:numPr>
          <w:ilvl w:val="4"/>
          <w:numId w:val="1"/>
        </w:numPr>
        <w:rPr/>
      </w:pPr>
      <w:bookmarkStart w:id="749" w:name="__RefHeading___Toc647048_2035185390"/>
      <w:bookmarkStart w:id="750" w:name="_Toc292"/>
      <w:bookmarkEnd w:id="749"/>
      <w:r>
        <w:rPr/>
        <w:t>3</w:t>
      </w:r>
      <w:r>
        <w:rPr>
          <w:rtl w:val="true"/>
        </w:rPr>
        <w:t xml:space="preserve">. </w:t>
      </w:r>
      <w:r>
        <w:rPr>
          <w:rtl w:val="true"/>
        </w:rPr>
        <w:t>دفاع از بنی‌امیه</w:t>
      </w:r>
      <w:bookmarkEnd w:id="750"/>
    </w:p>
    <w:p>
      <w:pPr>
        <w:pStyle w:val="Heading6"/>
        <w:numPr>
          <w:ilvl w:val="5"/>
          <w:numId w:val="1"/>
        </w:numPr>
        <w:rPr/>
      </w:pPr>
      <w:bookmarkStart w:id="751" w:name="__RefHeading___Toc647050_2035185390"/>
      <w:bookmarkStart w:id="752" w:name="_Toc293"/>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ابن‌تیمیه در مواردی، جرم‌ها و اعمال بدی را که بنی‌امیه مرتکب شده‌اند را با جرم‌های بنی‌اسرائیل مقایسه کرده و گفته است که جرم بنی‌امیه بیشتر از جرم بنی‌اسرائیل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می‌گوید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بنی امیة لیسوا باعظم جرما من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فمعاویة حین أمر بسُمّ</w:t>
      </w:r>
      <w:bookmarkStart w:id="753" w:name="pg4672_43933"/>
    </w:p>
    <w:p>
      <w:pPr>
        <w:pStyle w:val="BookText"/>
        <w:rPr/>
      </w:pPr>
      <w:bookmarkEnd w:id="753"/>
      <w:r>
        <w:rPr>
          <w:rFonts w:ascii="IRNazanin" w:hAnsi="IRNazanin" w:eastAsia="IRNazanin"/>
          <w:color w:val="111111"/>
          <w:sz w:val="28"/>
          <w:sz w:val="28"/>
          <w:szCs w:val="28"/>
          <w:rtl w:val="true"/>
          <w:lang w:bidi="fa-IR"/>
        </w:rPr>
        <w:t>الحسن علیه السّلام فهو من باب قتال بعضهم</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گناه بنی‌امیه بیشتر از گناه بنی‌اسرائیل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هنگامی که دستور مسموم کردن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این مانند جنگ بعضی از آنها با یکدیگر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 در مقام دفاع از یزید و توجیه جنایات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 لیس باعظم جرما من بنی اسرائیل، کان بنو اسرائیل یقتلون الانبیاء، وقتل الحسین لیس باعظم من قتل الانبیاء</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گناه یزید بیش از بنی‌اسرائیل نیست؛ بنی‌اسرائیل پیغمبران را می کشتند؛ و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کشتن انبیانیست</w:t>
      </w:r>
      <w:r>
        <w:rPr>
          <w:rFonts w:eastAsia="IRNazanin" w:cs="IRNazanin"/>
          <w:color w:val="111111"/>
          <w:sz w:val="28"/>
          <w:szCs w:val="28"/>
          <w:rtl w:val="true"/>
          <w:lang w:bidi="fa-IR"/>
        </w:rPr>
        <w:t>.</w:t>
      </w:r>
    </w:p>
    <w:p>
      <w:pPr>
        <w:pStyle w:val="Heading6"/>
        <w:numPr>
          <w:ilvl w:val="5"/>
          <w:numId w:val="1"/>
        </w:numPr>
        <w:rPr/>
      </w:pPr>
      <w:bookmarkStart w:id="754" w:name="__RefHeading___Toc647052_2035185390"/>
      <w:bookmarkStart w:id="755" w:name="_Toc294"/>
      <w:bookmarkEnd w:id="754"/>
      <w:r>
        <w:rPr>
          <w:rtl w:val="true"/>
        </w:rPr>
        <w:t>نقد و بررسی</w:t>
      </w:r>
      <w:r>
        <w:rPr>
          <w:rtl w:val="true"/>
        </w:rPr>
        <w:t>:</w:t>
      </w:r>
      <w:bookmarkEnd w:id="755"/>
    </w:p>
    <w:p>
      <w:pPr>
        <w:pStyle w:val="BookText"/>
        <w:rPr/>
      </w:pPr>
      <w:r>
        <w:rPr>
          <w:rFonts w:ascii="IRNazanin" w:hAnsi="IRNazanin" w:eastAsia="IRNazanin"/>
          <w:color w:val="111111"/>
          <w:sz w:val="28"/>
          <w:sz w:val="28"/>
          <w:szCs w:val="28"/>
          <w:rtl w:val="true"/>
          <w:lang w:bidi="fa-IR"/>
        </w:rPr>
        <w:t>هر چند که عمل یزید و کار‌های زشت و ننگین او در طول تاریخ بشر سابقه نداشته است و هیچ عملی زشت‌تر از کشتن فرزند خاتم الأنبیاء و اسیر کردن ناموس پیامبر نیست؛ اما در عین حال مشکلی نیست، ما نیز می‌پذیریم که کار یزید بزرگ‌تر از کار بنی‌اسرائیل نباشد و همسان با آنها عقاب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بنی‌اسرائیل در بسیاری از آیات قرآن به صراحت لعن شده و وعدة عذاب به آنها داده شده است که در این مورد به ذکر چند آیه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 عَلیَ لِسَانِ دَاوُدَ وَ عِیسیَ ابْنِ مَرْیمَ ذلِکَ بِمَا عَصَواْ وَّکَانُواْ یعْتَدُونَ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56" w:name="pg4672_43934"/>
    </w:p>
    <w:p>
      <w:pPr>
        <w:pStyle w:val="BookText"/>
        <w:rPr/>
      </w:pPr>
      <w:bookmarkEnd w:id="756"/>
      <w:r>
        <w:rPr>
          <w:rFonts w:ascii="IRNazanin" w:hAnsi="IRNazanin" w:eastAsia="IRNazanin"/>
          <w:color w:val="111111"/>
          <w:sz w:val="28"/>
          <w:sz w:val="28"/>
          <w:szCs w:val="28"/>
          <w:rtl w:val="true"/>
          <w:lang w:bidi="fa-IR"/>
        </w:rPr>
        <w:t xml:space="preserve">کافران بنی‌اسرائیل، بر زبان داوود وعیسی بن مریم،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به‌خاطر آن بود که گناه کردند و تجاوز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اعمال زشتی که انجام می‌دادند، یکدیگر را نهی نمی‌کردند، چه بد کاری را انجام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ضُرِبَتْ عَلَیهِمُ الذِّلَّهُ وَ الْمَسْکَنَهُ وَ بَآءُو بِغَضَب مِّنَ اللهِ ذلِکَ بِأنَّهُمْ کَانُوا یکْفُرُونَ بِایتِ اللهِ وَیقْتُلُونَ النَّبِیینَ بِغَیرِ الْحَقِّ ذَلِکَ بِمَا عَصَوا وَّکَانُوا یعْتَدُونَ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نیاز، بر پیشانی آنها زده شد و گرفتار خشم خداوند شدند؛ چرا که آنان نسبت به آیات الهی کفر می‌ورزیدند و پیامبران را به ناحق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بود که گناهکار و متجاوز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اللهِ وَیقْتُلُونَ النَّبِیینَ بِغَیرِ حَقّ وَیقْتُلُونَ الَّذِینَ یأْمُرُونَ بِالْقِسْطِ مِنَ النَّاسِ فَبَشِّرْهُم بِعَذَاب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نسبت به آیات خدا کفر می‌ورزند و پیامبران را به ناحق می‌کشند،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را که امر به عدالت می‌کنند به قتل می‌رسانند، پس به کیفر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pStyle w:val="Heading5"/>
        <w:numPr>
          <w:ilvl w:val="4"/>
          <w:numId w:val="1"/>
        </w:numPr>
        <w:rPr/>
      </w:pPr>
      <w:bookmarkStart w:id="757" w:name="__RefHeading___Toc647054_2035185390"/>
      <w:bookmarkStart w:id="758" w:name="_Toc295"/>
      <w:bookmarkEnd w:id="757"/>
      <w:r>
        <w:rPr/>
        <w:t>4</w:t>
      </w:r>
      <w:r>
        <w:rPr>
          <w:rtl w:val="true"/>
        </w:rPr>
        <w:t xml:space="preserve">. </w:t>
      </w:r>
      <w:r>
        <w:rPr>
          <w:rtl w:val="true"/>
        </w:rPr>
        <w:t>انکار نقش بارز یزید در شهادت امام حسین علیه السّلام</w:t>
      </w:r>
      <w:bookmarkEnd w:id="758"/>
    </w:p>
    <w:p>
      <w:pPr>
        <w:pStyle w:val="Heading6"/>
        <w:numPr>
          <w:ilvl w:val="5"/>
          <w:numId w:val="1"/>
        </w:numPr>
        <w:rPr/>
      </w:pPr>
      <w:bookmarkStart w:id="759" w:name="__RefHeading___Toc647056_2035185390"/>
      <w:bookmarkStart w:id="760" w:name="_Toc296"/>
      <w:bookmarkEnd w:id="759"/>
      <w:r>
        <w:rPr>
          <w:rtl w:val="true"/>
        </w:rPr>
        <w:t>اشاره</w:t>
      </w:r>
      <w:bookmarkEnd w:id="76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دفاع از یزید و اعمال ننگین او را به جایی رسانده است که حتی بدیهی‌ترین وقایع تاریخ را نیز انکار می‌کند؛ وی برای پاک‌سازی پروندة قطور اعمال ننگین یزید، تلاش می‌کند کشته شدن امام حسین علیه السّلام را به گردن دیگران بیندازد</w:t>
      </w:r>
      <w:r>
        <w:rPr>
          <w:rFonts w:eastAsia="IRNazanin" w:cs="IRNazanin"/>
          <w:color w:val="111111"/>
          <w:sz w:val="28"/>
          <w:szCs w:val="28"/>
          <w:rtl w:val="true"/>
          <w:lang w:bidi="fa-IR"/>
        </w:rPr>
        <w:t>.</w:t>
      </w:r>
      <w:bookmarkStart w:id="761" w:name="pg4672_43935"/>
    </w:p>
    <w:p>
      <w:pPr>
        <w:pStyle w:val="BookText"/>
        <w:rPr/>
      </w:pPr>
      <w:bookmarkEnd w:id="761"/>
      <w:r>
        <w:rPr>
          <w:rFonts w:ascii="IRNazanin" w:hAnsi="IRNazanin" w:eastAsia="IRNazanin"/>
          <w:color w:val="111111"/>
          <w:sz w:val="28"/>
          <w:sz w:val="28"/>
          <w:szCs w:val="28"/>
          <w:rtl w:val="true"/>
          <w:lang w:bidi="fa-IR"/>
        </w:rPr>
        <w:t>او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قتل الحسین فلم یأمر به ولم یرضی به بل ظهر منه التألم لقتله وذم من قتله ولم یحمل الرأس الیه وإنما حمل الی ابن‌زیاد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یزید دستور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نداده است</w:t>
      </w:r>
    </w:p>
    <w:p>
      <w:pPr>
        <w:pStyle w:val="BookText"/>
        <w:rPr/>
      </w:pPr>
      <w:r>
        <w:rPr>
          <w:rFonts w:ascii="IRNazanin" w:hAnsi="IRNazanin" w:eastAsia="IRNazanin"/>
          <w:color w:val="111111"/>
          <w:sz w:val="28"/>
          <w:sz w:val="28"/>
          <w:szCs w:val="28"/>
          <w:rtl w:val="true"/>
          <w:lang w:bidi="fa-IR"/>
        </w:rPr>
        <w:t>و راضی به آن نبوده است، بلکه از کشته شدن او اظهار درد نمود و سر حسین به سوی او حمل نگردید، بلکه به سوی ابن‌زیاد حمل شد</w:t>
      </w:r>
      <w:r>
        <w:rPr>
          <w:rFonts w:eastAsia="IRNazanin" w:cs="IRNazanin"/>
          <w:color w:val="111111"/>
          <w:sz w:val="28"/>
          <w:szCs w:val="28"/>
          <w:rtl w:val="true"/>
          <w:lang w:bidi="fa-IR"/>
        </w:rPr>
        <w:t>.</w:t>
      </w:r>
    </w:p>
    <w:p>
      <w:pPr>
        <w:pStyle w:val="Heading6"/>
        <w:numPr>
          <w:ilvl w:val="5"/>
          <w:numId w:val="1"/>
        </w:numPr>
        <w:rPr/>
      </w:pPr>
      <w:bookmarkStart w:id="762" w:name="__RefHeading___Toc647058_2035185390"/>
      <w:bookmarkStart w:id="763" w:name="_Toc297"/>
      <w:bookmarkEnd w:id="762"/>
      <w:r>
        <w:rPr>
          <w:rtl w:val="true"/>
        </w:rPr>
        <w:t>نقد و بررسی</w:t>
      </w:r>
      <w:r>
        <w:rPr>
          <w:rtl w:val="true"/>
        </w:rPr>
        <w:t>:</w:t>
      </w:r>
      <w:bookmarkEnd w:id="763"/>
    </w:p>
    <w:p>
      <w:pPr>
        <w:pStyle w:val="BookText"/>
        <w:rPr/>
      </w:pPr>
      <w:r>
        <w:rPr>
          <w:rFonts w:ascii="IRNazanin" w:hAnsi="IRNazanin" w:eastAsia="IRNazanin"/>
          <w:color w:val="111111"/>
          <w:sz w:val="28"/>
          <w:sz w:val="28"/>
          <w:szCs w:val="28"/>
          <w:rtl w:val="true"/>
          <w:lang w:bidi="fa-IR"/>
        </w:rPr>
        <w:t>قضیة دستور یزید به قتل امام حسین علیه السّلام از قطعیات و متواترات تاریخ است و تمامی مسلمانان به این مطلب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ابن‌عماد حنبلی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التفتازانی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النسفیه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اتفقوا علی جواز اللعن علی من قتل الحسین، او امر به، او اجازه، او رضی به، والحق ان رضا یزید بقتل الحسین واستبشاره بذلک واهانته اهل‌بیت رسول الله صلی الله علیه و آله وسلم  مما تواتر معناه وان کان تفصیله آحادا، فنحن لا نتوقف فی شأنه، بل فی کفره وایمانه، لعنه الله علیه وعلی انصاره واعوانه</w:t>
      </w:r>
      <w:r>
        <w:rPr>
          <w:rFonts w:eastAsia="IRNazanin" w:cs="IRNazanin"/>
          <w:color w:val="111111"/>
          <w:sz w:val="28"/>
          <w:szCs w:val="28"/>
          <w:rtl w:val="true"/>
          <w:lang w:bidi="fa-IR"/>
        </w:rPr>
        <w:t>.</w:t>
      </w:r>
      <w:r>
        <w:rPr>
          <w:rStyle w:val="FootnoteAnchor"/>
          <w:rtl w:val="true"/>
        </w:rPr>
        <w:footnoteReference w:id="62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نسفیه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لعن کسی که حسین علیه السّلام را کشت یا امر به آن کرد یا آن را اجازه داد یا به آن راضی شد، اجماع کرده اند و حق آن است که یزید به قتل حسین علیه السّلام راضی بود و از کشتن او خوشحال شد و به اهل‌بیت رسول خدا اهانت کرد و این</w:t>
      </w:r>
    </w:p>
    <w:p>
      <w:pPr>
        <w:pStyle w:val="BookText"/>
        <w:rPr/>
      </w:pPr>
      <w:r>
        <w:rPr>
          <w:rFonts w:ascii="IRNazanin" w:hAnsi="IRNazanin" w:eastAsia="IRNazanin"/>
          <w:color w:val="111111"/>
          <w:sz w:val="28"/>
          <w:sz w:val="28"/>
          <w:szCs w:val="28"/>
          <w:rtl w:val="true"/>
          <w:lang w:bidi="fa-IR"/>
        </w:rPr>
        <w:t xml:space="preserve">مطلب متواتر معنوی است، اگرچه تفصیل آن از خبر های واحد است؛ پس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نمی کنیم، بلکه حتی در کفر یا مؤمن بودن او هم شک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و بر طرفداران و یاورانش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شبراوی از علمای اهل تسنن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عاقل ان یزیدبن معاویة هو القاتل للحسین لانه هو الذی ندب عبیدالله بن زیاد لقتل الحسین</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انسان خردمند تردیدی ندارد که یزید فرزند معاویه 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اوست عبیدالله بن زیاد را به شهادت حضرت سیدالشهداء علیه السّلام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فعل یزید باهل المدینة ما فعل وقتل الحسین وإخوته وآله، شرب یزید الخمر وارتکب أشیاء منکره بغضه الناس، وخرج علیه غیر واحد، ولم یبارک الله فی عمره</w:t>
      </w:r>
      <w:r>
        <w:rPr>
          <w:rFonts w:eastAsia="IRNazanin" w:cs="IRNazanin"/>
          <w:color w:val="111111"/>
          <w:sz w:val="28"/>
          <w:szCs w:val="28"/>
          <w:rtl w:val="true"/>
          <w:lang w:bidi="fa-IR"/>
        </w:rPr>
        <w:t>...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چون یزید با مردم مدینه آنچه خواست انجام داد،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و بستگان او را کشت و شراب خورد و کارهایی ناپسند انجام داد، مردم او را دشمن داشتند؛ و بسیاری بر ضدّ او قیام کردند و خداوند به عمر او برکت نداد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یعقوبی در تاریخش و ابن‌قتیبه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الإمامهْ</w:t>
      </w:r>
      <w:bookmarkStart w:id="764" w:name="pg4672_43937"/>
    </w:p>
    <w:p>
      <w:pPr>
        <w:pStyle w:val="BookText"/>
        <w:rPr/>
      </w:pPr>
      <w:bookmarkEnd w:id="764"/>
      <w:r>
        <w:rPr>
          <w:rFonts w:ascii="IRNazanin" w:hAnsi="IRNazanin" w:eastAsia="IRNazanin"/>
          <w:color w:val="111111"/>
          <w:sz w:val="28"/>
          <w:sz w:val="28"/>
          <w:szCs w:val="28"/>
          <w:rtl w:val="true"/>
          <w:lang w:bidi="fa-IR"/>
        </w:rPr>
        <w:t>والسیاسهْ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یزید بن معاویه به مروان را آورده که یزید به مروان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أشدد یدک بالحسین، فلا یخرج حتی یبایع، فإن أبی‌فاضرب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حسین سخت بگیر تا بیعت کند و اگربیعت نکرد گردنش را بزن</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آیا این چیزی جز دستور قتل و شهادت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ابن‌أثیر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عبیدالله بن زیاد را ملامت می‌کردند که فرزند پیامبر را به شهادت رساندی؟ وی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قتلی الحسین، فانه اشار إلی یزید بقتله او قتلی، فاختار قتله</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من که حسین را کشتم، به دستور خود یزید بوده،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را بکش یا تو را می کشم؛ من هم برای این‌که کشته نشوم، حسین را کشتم</w:t>
      </w:r>
      <w:r>
        <w:rPr>
          <w:rFonts w:eastAsia="IRNazanin" w:cs="IRNazanin"/>
          <w:color w:val="111111"/>
          <w:sz w:val="28"/>
          <w:szCs w:val="28"/>
          <w:rtl w:val="true"/>
          <w:lang w:bidi="fa-IR"/>
        </w:rPr>
        <w:t>.</w:t>
      </w:r>
    </w:p>
    <w:p>
      <w:pPr>
        <w:pStyle w:val="Heading5"/>
        <w:numPr>
          <w:ilvl w:val="4"/>
          <w:numId w:val="1"/>
        </w:numPr>
        <w:rPr/>
      </w:pPr>
      <w:bookmarkStart w:id="765" w:name="__RefHeading___Toc647060_2035185390"/>
      <w:bookmarkStart w:id="766" w:name="_Toc298"/>
      <w:bookmarkEnd w:id="765"/>
      <w:r>
        <w:rPr/>
        <w:t>5</w:t>
      </w:r>
      <w:r>
        <w:rPr>
          <w:rtl w:val="true"/>
        </w:rPr>
        <w:t>-</w:t>
      </w:r>
      <w:r>
        <w:rPr>
          <w:rtl w:val="true"/>
        </w:rPr>
        <w:t>انکاراتفاقات بعدازشهادت امام حسین</w:t>
      </w:r>
      <w:r>
        <w:rPr>
          <w:rtl w:val="true"/>
        </w:rPr>
        <w:t>(</w:t>
      </w:r>
      <w:r>
        <w:rPr>
          <w:rtl w:val="true"/>
        </w:rPr>
        <w:t>ع</w:t>
      </w:r>
      <w:r>
        <w:rPr>
          <w:rtl w:val="true"/>
        </w:rPr>
        <w:t>)</w:t>
      </w:r>
      <w:bookmarkEnd w:id="766"/>
    </w:p>
    <w:p>
      <w:pPr>
        <w:pStyle w:val="Heading6"/>
        <w:numPr>
          <w:ilvl w:val="5"/>
          <w:numId w:val="1"/>
        </w:numPr>
        <w:rPr/>
      </w:pPr>
      <w:bookmarkStart w:id="767" w:name="__RefHeading___Toc647062_2035185390"/>
      <w:bookmarkStart w:id="768" w:name="_Toc299"/>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ابن‌تیمیه اتفاقاتی که بعد از شهادت امام حسین علیه السّلام به وجود آمده را انکار می کند ومی‌گوید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السماء أمطرت دما فإن هذا ما وقع قط فی قتل أحد ومثل کون الحمرة ظهرت فی السماء یوم قتل الحسین ولم تظهر قبل ذلک فإن هذا من الترهات فما زالت هذه الحمرة تظهر ولها سبب طبیعی من جهة الشمس فهی بمنزلة الشفق وکذلک قول القائل إنه ما رفع حجر فی الدنیا إلا وجد تحته دم عبیط هو أیضا کذب بین</w:t>
      </w:r>
      <w:r>
        <w:rPr>
          <w:rFonts w:eastAsia="IRNazanin" w:cs="IRNazanin"/>
          <w:color w:val="111111"/>
          <w:sz w:val="28"/>
          <w:szCs w:val="28"/>
          <w:rtl w:val="true"/>
          <w:lang w:bidi="fa-IR"/>
        </w:rPr>
        <w:t>.</w:t>
      </w:r>
      <w:bookmarkStart w:id="769" w:name="pg4672_43938"/>
    </w:p>
    <w:p>
      <w:pPr>
        <w:pStyle w:val="BookText"/>
        <w:rPr/>
      </w:pPr>
      <w:bookmarkEnd w:id="769"/>
      <w:r>
        <w:rPr>
          <w:rFonts w:ascii="IRNazanin" w:hAnsi="IRNazanin" w:eastAsia="IRNazanin"/>
          <w:color w:val="111111"/>
          <w:sz w:val="28"/>
          <w:sz w:val="28"/>
          <w:szCs w:val="28"/>
          <w:rtl w:val="true"/>
          <w:lang w:bidi="fa-IR"/>
        </w:rPr>
        <w:t xml:space="preserve">اینکه آسمان خون بارید مطلبی است که در کشته شدن احدی اتفاق نیفتاده است و مثل اینکه روز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قرمز شد، حرف بی‌اساسی است که این قرمزی از بین نرفته است که سبب طبیعی دارد که منشأ آن خورشید است و آن به منزله شفق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گفتار آن کس که می‌گوید سنگی برداشته نشد مگر اینکه زیر آن خون قرمز رنگ بود دروغ آشکاری است</w:t>
      </w:r>
      <w:r>
        <w:rPr>
          <w:rFonts w:eastAsia="IRNazanin" w:cs="IRNazanin"/>
          <w:color w:val="111111"/>
          <w:sz w:val="28"/>
          <w:szCs w:val="28"/>
          <w:rtl w:val="true"/>
          <w:lang w:bidi="fa-IR"/>
        </w:rPr>
        <w:t>.</w:t>
      </w:r>
      <w:r>
        <w:rPr>
          <w:rStyle w:val="FootnoteAnchor"/>
          <w:rtl w:val="true"/>
        </w:rPr>
        <w:footnoteReference w:id="633"/>
      </w:r>
    </w:p>
    <w:p>
      <w:pPr>
        <w:pStyle w:val="Heading6"/>
        <w:numPr>
          <w:ilvl w:val="5"/>
          <w:numId w:val="1"/>
        </w:numPr>
        <w:rPr/>
      </w:pPr>
      <w:bookmarkStart w:id="770" w:name="__RefHeading___Toc647064_2035185390"/>
      <w:bookmarkStart w:id="771" w:name="_Toc300"/>
      <w:bookmarkEnd w:id="770"/>
      <w:r>
        <w:rPr>
          <w:rtl w:val="true"/>
        </w:rPr>
        <w:t>نقد و بررسی</w:t>
      </w:r>
      <w:r>
        <w:rPr>
          <w:rtl w:val="true"/>
        </w:rPr>
        <w:t>:</w:t>
      </w:r>
      <w:bookmarkEnd w:id="771"/>
    </w:p>
    <w:p>
      <w:pPr>
        <w:pStyle w:val="BookText"/>
        <w:rPr/>
      </w:pPr>
      <w:r>
        <w:rPr>
          <w:rFonts w:ascii="IRNazanin" w:hAnsi="IRNazanin" w:eastAsia="IRNazanin"/>
          <w:color w:val="111111"/>
          <w:sz w:val="28"/>
          <w:sz w:val="28"/>
          <w:szCs w:val="28"/>
          <w:rtl w:val="true"/>
          <w:lang w:bidi="fa-IR"/>
        </w:rPr>
        <w:t>در مورد حوادثی که بعد از شهادت امام حسین علیه السّلام، پدید آمد، روایتی را از مهم‌ترین کتب اهل تسنن به عنوان نمونه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 و ذهبی که از ارکان علمای اهل تسنن هستند، از عیسی‌بن حارث کندی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الحسین علیه السّلام مکثنا سبعة أیام إذا صلینا فنظرنا إلی الشمس علی أطراف الحیطان کأنها الملاحف المعصفرة، ونظرنا إلی الکواکب یضرب بعضها بعضا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کردند، تا هفت روز، وقتی نماز می‌خواندیم، به دیوارهایی که آفتاب افتاده بود نگاه می‌کردیم، می‌دیدیم که رنگ آفتاب، همانند چادرهای سرخ رنگ، قرمز شده است و می‌دیدیدم که برخی از ستاره ها به همدیگر برخورد می‌کردند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تبک السماء علی أحد بعد یحیی علیه السّلام إلا علی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بعد از حضرت یحیی علیه السّلام، بر کسی جز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نکرد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باز در همانجا نیز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أن قتل الحسین، مطرت السماء ماء، فأصبحت وکل شئ لنا ملآن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آسمان آب بارید و وقتی صبح کردیم، دیدیم که همه چیز مملو از خون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عسقلانی نیز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الحسین علیه السّلام اسودت السماء وظهرت الکواکب نهارا، حتی رأیت الجوزاء عند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سیاه شد و در روز روشن، ستاره ها درخشیدند، حتی ستارة جوزاء را در هنگام عصر دیدم</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موارد متعددی داریم که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احمرت آفاق السماء بعد قتل الحسین علیه السّلام بستة أشهر، نری ذلک فی آفاق السماء کأنها الدم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حسین علیه السّلام تا شش ماه، در تمام آفاق آسمان، رنگ قرمزی به‌صورت خون دیده می‌شد و وقتی به آسمان نگاه می‌کردیم، مانند این بود که به خون نگاه می‌کنیم</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ابی‌زیاد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چهارده ساله بودم که حسین علیه السّلام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گیاهانی که در کربلا بود و لشکر عمر سعد می‌خواست از آنها استفاده کنند، تلخ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 عمر‌بن سعد، شتری را از لشکر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وخواستند از گوشت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فکانوا یرون فی لحمها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گوشت آن شتر، تکه های آتش را می‌دیدند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از مروان مولی هند بنت مهلب 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دربان‌های عبیدالله‌بن زیاد برای من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جیء براس الحسین علیه السّلام فوضع بین یدیه رأیت حیطان دارالامارة تسایل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 بریدة حسین را در برابر عبیدالله بن زیاد قرار دادند، دیدم که از دیوارهای دارالاماره، خون جاری می‌شود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همچنین مزی، گرفتگی آفتاب در روز شهادت امام حسین علیه السّلام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که از بزرگان اهل تسنن است، نقل می‌کند که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قتل الحسین‌بن علی علیه السّلام لم یرفع حجر ببیت المقدس إلا وجد تحته دم عبیط</w:t>
      </w:r>
      <w:r>
        <w:rPr>
          <w:rFonts w:eastAsia="IRNazanin" w:cs="IRNazanin"/>
          <w:color w:val="111111"/>
          <w:sz w:val="28"/>
          <w:szCs w:val="28"/>
          <w:rtl w:val="true"/>
          <w:lang w:bidi="fa-IR"/>
        </w:rPr>
        <w:t>.</w:t>
      </w:r>
      <w:bookmarkStart w:id="772" w:name="pg4672_43941"/>
    </w:p>
    <w:p>
      <w:pPr>
        <w:pStyle w:val="BookText"/>
        <w:rPr/>
      </w:pPr>
      <w:bookmarkEnd w:id="772"/>
      <w:r>
        <w:rPr>
          <w:rFonts w:ascii="IRNazanin" w:hAnsi="IRNazanin" w:eastAsia="IRNazanin"/>
          <w:color w:val="111111"/>
          <w:sz w:val="28"/>
          <w:sz w:val="28"/>
          <w:szCs w:val="28"/>
          <w:rtl w:val="true"/>
          <w:lang w:bidi="fa-IR"/>
        </w:rPr>
        <w:t>بعد از شهادت حسین بن علی علیه السّلام، هر سنگی را که در بیت‌المقدس بر می‌داشتند، می‌دیدند که در زیر آن سنگ، خون لخته‌شده وجود دارد</w:t>
      </w:r>
      <w:r>
        <w:rPr>
          <w:rFonts w:eastAsia="IRNazanin" w:cs="IRNazanin"/>
          <w:color w:val="111111"/>
          <w:sz w:val="28"/>
          <w:szCs w:val="28"/>
          <w:rtl w:val="true"/>
          <w:lang w:bidi="fa-IR"/>
        </w:rPr>
        <w:t>.</w:t>
      </w:r>
      <w:r>
        <w:rPr>
          <w:rStyle w:val="FootnoteAnchor"/>
          <w:rtl w:val="true"/>
        </w:rPr>
        <w:footnoteReference w:id="640"/>
      </w:r>
    </w:p>
    <w:p>
      <w:pPr>
        <w:pStyle w:val="Heading6"/>
        <w:numPr>
          <w:ilvl w:val="5"/>
          <w:numId w:val="1"/>
        </w:numPr>
        <w:rPr/>
      </w:pPr>
      <w:bookmarkStart w:id="773" w:name="__RefHeading___Toc647066_2035185390"/>
      <w:bookmarkStart w:id="774" w:name="_Toc301"/>
      <w:bookmarkEnd w:id="773"/>
      <w:r>
        <w:rPr>
          <w:rtl w:val="true"/>
        </w:rPr>
        <w:t>جمع‌بندی</w:t>
      </w:r>
      <w:bookmarkEnd w:id="774"/>
    </w:p>
    <w:p>
      <w:pPr>
        <w:pStyle w:val="BookText"/>
        <w:rPr/>
      </w:pPr>
      <w:r>
        <w:rPr>
          <w:rFonts w:ascii="IRNazanin" w:hAnsi="IRNazanin" w:eastAsia="IRNazanin"/>
          <w:color w:val="111111"/>
          <w:sz w:val="28"/>
          <w:sz w:val="28"/>
          <w:szCs w:val="28"/>
          <w:rtl w:val="true"/>
          <w:lang w:bidi="fa-IR"/>
        </w:rPr>
        <w:t>عموم اهل تسنن ارادت ویژه ای نسبت به فرزندان حضرت زهراعلیهاالسّلام دارند و این دوستی و محبت به اندازه ای است که آن را یک فریضه می دانند؛ ولی ابن‌تیمیه نظریه‌پرداز وهابیت، به مخالفت همه جانبه با امام حسن و امام حسین علیه السّلام برخاسته و فضائل دو سبط پیامبرصلی الله علیه وآله را انکار کرده و اعلم بودن آنها را رد می کند با این‌که رسول خدا بارها محبت و بزرگی و کرم و علم امام حسن و امام حسین را گوشزدکرده بود حتی حاکم نیشابوری و عسقلانی و ابن صباغ در مقابل فضائل امام حسن و امام حسین علیه السّلام سر تعظیم فرود آورده‌اند و فضائل آنها را مکرر بیان کرده‌اند و متأسفانه وی سعی دارد تا شیخین را برتر از حسنین علیه السّلام معرفی کند و آنها را سروران پیران اهل بهشت قلمداد کند، در حالی‌که شیعه و سنّی همگی معتقدند که در بهشت پیری وجود ندارد و همه جوان هستند و ابن عساکر و خطیب بغدادی و احمد بن حنبل و حاکم نیشابوری حسن و حسین را دو سید اهل بهشت معرفی کرده‌اند بنابراین ادعای ابن تیمیه بدون دلیل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اینکه بر قیام امام حسین علیه السّلام اشکال وارد می‌کند و نسبت‌های ناروایی به ساحت مقدس آن حضرت می‌دهد که طبق مدارک معتبر اهل تسنن همه آنها مردود می‌باشد</w:t>
      </w:r>
      <w:r>
        <w:rPr>
          <w:rFonts w:eastAsia="IRNazanin" w:cs="IRNazanin"/>
          <w:color w:val="111111"/>
          <w:sz w:val="28"/>
          <w:szCs w:val="28"/>
          <w:rtl w:val="true"/>
          <w:lang w:bidi="fa-IR"/>
        </w:rPr>
        <w:t>.</w:t>
      </w:r>
      <w:bookmarkStart w:id="775" w:name="pg4672_43942"/>
    </w:p>
    <w:p>
      <w:pPr>
        <w:pStyle w:val="Heading3"/>
        <w:numPr>
          <w:ilvl w:val="2"/>
          <w:numId w:val="1"/>
        </w:numPr>
        <w:rPr/>
      </w:pPr>
      <w:bookmarkStart w:id="776" w:name="__RefHeading___Toc647068_2035185390"/>
      <w:bookmarkStart w:id="777" w:name="_Toc302"/>
      <w:bookmarkEnd w:id="775"/>
      <w:bookmarkEnd w:id="776"/>
      <w:r>
        <w:rPr>
          <w:rtl w:val="true"/>
        </w:rPr>
        <w:t>فصل پنجم</w:t>
      </w:r>
      <w:r>
        <w:rPr>
          <w:rtl w:val="true"/>
        </w:rPr>
        <w:t xml:space="preserve">: </w:t>
      </w:r>
      <w:r>
        <w:rPr>
          <w:rtl w:val="true"/>
        </w:rPr>
        <w:t>دیدگاه‌های ابن‌تیمیه در مورد حضرت مهدی عج</w:t>
      </w:r>
      <w:bookmarkEnd w:id="777"/>
    </w:p>
    <w:p>
      <w:pPr>
        <w:pStyle w:val="Heading4"/>
        <w:numPr>
          <w:ilvl w:val="3"/>
          <w:numId w:val="1"/>
        </w:numPr>
        <w:rPr/>
      </w:pPr>
      <w:bookmarkStart w:id="778" w:name="__RefHeading___Toc647070_2035185390"/>
      <w:bookmarkStart w:id="779" w:name="_Toc303"/>
      <w:bookmarkEnd w:id="778"/>
      <w:r>
        <w:rPr/>
        <w:t>1</w:t>
      </w:r>
      <w:r>
        <w:rPr>
          <w:rtl w:val="true"/>
        </w:rPr>
        <w:t xml:space="preserve">. </w:t>
      </w:r>
      <w:r>
        <w:rPr>
          <w:rtl w:val="true"/>
        </w:rPr>
        <w:t>انکار وجود حضرت مهدی عج</w:t>
      </w:r>
      <w:bookmarkEnd w:id="779"/>
    </w:p>
    <w:p>
      <w:pPr>
        <w:pStyle w:val="Heading5"/>
        <w:numPr>
          <w:ilvl w:val="4"/>
          <w:numId w:val="1"/>
        </w:numPr>
        <w:rPr/>
      </w:pPr>
      <w:bookmarkStart w:id="780" w:name="__RefHeading___Toc647072_2035185390"/>
      <w:bookmarkStart w:id="781" w:name="_Toc304"/>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ابن‌تیمیه منکر وجود حضرت مهدی ارواحنا فداه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هنوز به دنیا نیامده‌اند و از شرایط قیامت این است که ایشان نزدیک قیامت از پدر و مادری که ما آنها را نمی‌شناسیم، یا از شخصی به نام محمدبن عبدالله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وجود امام مهدی علیه السّلام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محمد‌بن جریر الطبری وعبدالباقی بن قانع وغیرهما من أهل العلم بالأنساب والتواریخ ان الحسن‌بن علی العسکری لم یکن له نسل ولا عقب والامامیة الذین یزعمون أنه کان له ولد یدعون أنه دخل السرداب بسامراء وهو صغیر؛ منهم من قال عمره سنتان ومنهم من قال ثلاث ومنهم من قال خمس سنین</w:t>
      </w:r>
      <w:r>
        <w:rPr>
          <w:rFonts w:eastAsia="IRNazanin" w:cs="IRNazanin"/>
          <w:color w:val="111111"/>
          <w:sz w:val="28"/>
          <w:szCs w:val="28"/>
          <w:rtl w:val="true"/>
          <w:lang w:bidi="fa-IR"/>
        </w:rPr>
        <w:t>.</w:t>
      </w:r>
      <w:r>
        <w:rPr>
          <w:rStyle w:val="FootnoteAnchor"/>
          <w:rtl w:val="true"/>
        </w:rPr>
        <w:footnoteReference w:id="64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جریر طبری، و عبدالباقی‌بن قانع و کسان دیگری که عالم به انساب هستند،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 و نسلی نداشته‌اند، ولی شیعه گمان می‌کند که او فرزندی داشته و در حالی که</w:t>
      </w:r>
      <w:bookmarkStart w:id="782" w:name="pg4672_43943"/>
    </w:p>
    <w:p>
      <w:pPr>
        <w:pStyle w:val="BookText"/>
        <w:rPr/>
      </w:pPr>
      <w:bookmarkEnd w:id="782"/>
      <w:r>
        <w:rPr>
          <w:rFonts w:ascii="IRNazanin" w:hAnsi="IRNazanin" w:eastAsia="IRNazanin"/>
          <w:color w:val="111111"/>
          <w:sz w:val="28"/>
          <w:sz w:val="28"/>
          <w:szCs w:val="28"/>
          <w:rtl w:val="true"/>
          <w:lang w:bidi="fa-IR"/>
        </w:rPr>
        <w:t>کودک بوده است، داخل سرداب در سامراء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شیعیان عمر ایشان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بعضی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بعضی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کرده‌اند</w:t>
      </w:r>
      <w:r>
        <w:rPr>
          <w:rFonts w:eastAsia="IRNazanin" w:cs="IRNazanin"/>
          <w:color w:val="111111"/>
          <w:sz w:val="28"/>
          <w:szCs w:val="28"/>
          <w:rtl w:val="true"/>
          <w:lang w:bidi="fa-IR"/>
        </w:rPr>
        <w:t>.</w:t>
      </w:r>
    </w:p>
    <w:p>
      <w:pPr>
        <w:pStyle w:val="Heading5"/>
        <w:numPr>
          <w:ilvl w:val="4"/>
          <w:numId w:val="1"/>
        </w:numPr>
        <w:rPr/>
      </w:pPr>
      <w:bookmarkStart w:id="783" w:name="__RefHeading___Toc647074_2035185390"/>
      <w:bookmarkStart w:id="784" w:name="_Toc305"/>
      <w:bookmarkEnd w:id="783"/>
      <w:r>
        <w:rPr>
          <w:rtl w:val="true"/>
        </w:rPr>
        <w:t>نقد و بررسی</w:t>
      </w:r>
      <w:r>
        <w:rPr>
          <w:rtl w:val="true"/>
        </w:rPr>
        <w:t>:</w:t>
      </w:r>
      <w:bookmarkEnd w:id="784"/>
    </w:p>
    <w:p>
      <w:pPr>
        <w:pStyle w:val="BookText"/>
        <w:rPr/>
      </w:pPr>
      <w:r>
        <w:rPr>
          <w:rFonts w:ascii="IRNazanin" w:hAnsi="IRNazanin" w:eastAsia="IRNazanin"/>
          <w:color w:val="111111"/>
          <w:sz w:val="28"/>
          <w:sz w:val="28"/>
          <w:szCs w:val="28"/>
          <w:rtl w:val="true"/>
          <w:lang w:bidi="fa-IR"/>
        </w:rPr>
        <w:t>ابن تیمیه استناد به کلام طبری می 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جریر طبری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نداشته و اولادی از خود باقی نگذاشته است، در حالی که این گونه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این مطلب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کذب و افتراء است و چنین مطلبی در هیچ جایی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که ابن تیمیه آن را نقل می‌کند،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در حالی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ارتباطی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غریب‌بن سعد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کاملاً به یک شکل دیگری نقل شده که ارتباطی به امام عسکری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بدون مبنا سخنی را نقل کرده است و بدون این‌که آدرس و صفحه مطلب مورد نظر را ذکر کند، این مطلب را اظهار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محمد بن جریر طبری عبارتی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الحسن‌بن علی العسکری لم یکن له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بلکه این قضیه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غریب بن سعد قرطبی نوشته، در جلد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رشاد سالم می‌گوید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آمده است؛ در حالی که وی نیز دروغ می‌گوید؛ چون سعی کرده این دروغ را به نوعی بپوشاند؛ ولی خود نوعی خیانت علمی دیگری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نزد مقتدر می آید و می‌گوید که کار مهمی با مقتدر دارم و اگر من ایشان را نبینم، اتفاقات ناگواری روی خواهد داد، و مطالبی را از گذشته و آینده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می‌شود که تو که هستی؟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محمدبن حسن بن علی بن موسی بن جعفر الرضا هستم؛ یعنی من نوۀ امام رضا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جالب این است که مقتدر دستور می‌دهد که افرادی از ابی‌طالب بیایند و ببینند این شخصی که می‌گوید من نوۀ امام رضاعلیه السّلام هستم و اسم پدرم حسن است، راست می‌گوید یا نه؟ تعدادی از آل ابوطالب می‌آیند؛ مخصوصاً آقای ابن طومار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یعقب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امام رضاعلیه السّلام که حسن است، اصلاً فرزندی نداشته است، یعنی امام رضاعلیه السّلام از فرزندش حسن، نوه‌ای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بر سر حسن بن علی بن موسی الرضا است نه محمدبن الحسن بن علی بن محمد الهادی و ارتباطی به همدیگر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قضایا طول می‌کشد و آن شخص ادعاهایی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من چنین و چنان است، بعد شمشیرساز‌ها را می‌آورند و او رسوا می‌شود و معلوم می‌شود که این شخص نوۀ امام رضا نبوده است؛ بلکه فرزند شخص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می‌آورند و این شخص رسوا می‌شود و به پای المقتدر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المقتدر می‌گوید که او باید شدیدترین مجازات را تحمل کند که چرا چنین دروغی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روز ترویه، سوار بر شتری کردند، در میان کوچه و بازار گرداندند و کاملاً رسوایش کردند سپس او را حبس نمودند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قضیه ارتباطی با حضرت مهدی عج، فرزند امام حسن عسکری علیه السّلام ندارد</w:t>
      </w:r>
      <w:r>
        <w:rPr>
          <w:rFonts w:eastAsia="IRNazanin" w:cs="IRNazanin"/>
          <w:color w:val="111111"/>
          <w:sz w:val="28"/>
          <w:szCs w:val="28"/>
          <w:rtl w:val="true"/>
          <w:lang w:bidi="fa-IR"/>
        </w:rPr>
        <w:t>.</w:t>
      </w:r>
      <w:bookmarkStart w:id="785" w:name="pg4672_43945"/>
    </w:p>
    <w:p>
      <w:pPr>
        <w:pStyle w:val="BookText"/>
        <w:rPr/>
      </w:pPr>
      <w:bookmarkEnd w:id="785"/>
      <w:r>
        <w:rPr>
          <w:rFonts w:ascii="IRNazanin" w:hAnsi="IRNazanin" w:eastAsia="IRNazanin"/>
          <w:color w:val="111111"/>
          <w:sz w:val="28"/>
          <w:sz w:val="28"/>
          <w:szCs w:val="28"/>
          <w:rtl w:val="true"/>
          <w:lang w:bidi="fa-IR"/>
        </w:rPr>
        <w:t>حتی همین روایتی را که قرطبی آورده است، نیز دارای اشکال‌هایی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قرطبی برای این قضیه هیچ مصدر و سندی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نویسندة کتاب، فردی مجهول الحال است و در کتاب‌های تراجم</w:t>
      </w:r>
      <w:r>
        <w:rPr>
          <w:rStyle w:val="FootnoteAnchor"/>
          <w:rtl w:val="true"/>
        </w:rPr>
        <w:footnoteReference w:id="642"/>
      </w:r>
      <w:r>
        <w:rPr>
          <w:rFonts w:ascii="IRNazanin" w:hAnsi="IRNazanin" w:eastAsia="IRNazanin"/>
          <w:color w:val="111111"/>
          <w:sz w:val="28"/>
          <w:sz w:val="28"/>
          <w:szCs w:val="28"/>
          <w:rtl w:val="true"/>
          <w:lang w:bidi="fa-IR"/>
        </w:rPr>
        <w:t>، شرح حالی برای این شخص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کتاب تراجمی که از او نام می‌برد؛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خیرالدین 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وهابی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 بن سعد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اصالتاً نصرانی بوده و در استانبول ترکیه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زبان عربی را یاد گرفت و در زمان مستنصر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حکومت عباسی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الحسن‌بن علی العسکری لم یکن له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کذب و افتراء است، زیرا این شخص حسن‌بن علی العسکری نیست؛ بلکه حسن‌بن علی‌بن موسی الرضا است و آنجا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یعقب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طبری نیست؛ بلکه غریب قرطبی از ابن طومار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عبدالباقی‌بن قانع هم نه تنها هیچ دلیل و مدرکی ارائه نمی‌کند، بلکه بعد از ابن تیمیه، حدود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از بزرگان وهابیون عبارت ابن تیمیه را نقل کرده‌اند و آنها هم نتوانسته‌اند برای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پیدا کنند</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786" w:name="__RefHeading___Toc647076_2035185390"/>
      <w:bookmarkStart w:id="787" w:name="_Toc306"/>
      <w:bookmarkEnd w:id="786"/>
      <w:r>
        <w:rPr>
          <w:rtl w:val="true"/>
        </w:rPr>
        <w:t>اعترافات بزرگان اهل تسنن به ولادت حضرت مهدی عج</w:t>
      </w:r>
      <w:bookmarkEnd w:id="787"/>
    </w:p>
    <w:p>
      <w:pPr>
        <w:pStyle w:val="Heading6"/>
        <w:numPr>
          <w:ilvl w:val="5"/>
          <w:numId w:val="1"/>
        </w:numPr>
        <w:rPr/>
      </w:pPr>
      <w:bookmarkStart w:id="788" w:name="__RefHeading___Toc647078_2035185390"/>
      <w:bookmarkStart w:id="789" w:name="_Toc307"/>
      <w:bookmarkEnd w:id="788"/>
      <w:r>
        <w:rPr>
          <w:rtl w:val="true"/>
        </w:rPr>
        <w:t>اشاره</w:t>
      </w:r>
      <w:bookmarkEnd w:id="78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اهل تسنن برخلاف نظریه ابن تیمیه به دنیا آمدن فرزند</w:t>
      </w:r>
      <w:bookmarkStart w:id="790" w:name="pg4672_43946"/>
    </w:p>
    <w:p>
      <w:pPr>
        <w:pStyle w:val="BookText"/>
        <w:rPr/>
      </w:pPr>
      <w:bookmarkEnd w:id="790"/>
      <w:r>
        <w:rPr>
          <w:rFonts w:ascii="IRNazanin" w:hAnsi="IRNazanin" w:eastAsia="IRNazanin"/>
          <w:color w:val="111111"/>
          <w:sz w:val="28"/>
          <w:sz w:val="28"/>
          <w:szCs w:val="28"/>
          <w:rtl w:val="true"/>
          <w:lang w:bidi="fa-IR"/>
        </w:rPr>
        <w:t>امام حسن عسکری علیه السّلام را پذیرفته‌اند که عبارتند از</w:t>
      </w:r>
      <w:r>
        <w:rPr>
          <w:rFonts w:eastAsia="IRNazanin" w:cs="IRNazanin"/>
          <w:color w:val="111111"/>
          <w:sz w:val="28"/>
          <w:szCs w:val="28"/>
          <w:rtl w:val="true"/>
          <w:lang w:bidi="fa-IR"/>
        </w:rPr>
        <w:t>:</w:t>
      </w:r>
    </w:p>
    <w:p>
      <w:pPr>
        <w:pStyle w:val="Heading6"/>
        <w:numPr>
          <w:ilvl w:val="5"/>
          <w:numId w:val="1"/>
        </w:numPr>
        <w:rPr/>
      </w:pPr>
      <w:bookmarkStart w:id="791" w:name="__RefHeading___Toc647080_2035185390"/>
      <w:bookmarkStart w:id="792" w:name="_Toc308"/>
      <w:bookmarkEnd w:id="791"/>
      <w:r>
        <w:rPr/>
        <w:t>1</w:t>
      </w:r>
      <w:r>
        <w:rPr>
          <w:rtl w:val="true"/>
        </w:rPr>
        <w:t xml:space="preserve">. </w:t>
      </w:r>
      <w:r>
        <w:rPr>
          <w:rtl w:val="true"/>
        </w:rPr>
        <w:t>ابن اثیر جوزی</w:t>
      </w:r>
      <w:bookmarkEnd w:id="792"/>
    </w:p>
    <w:p>
      <w:pPr>
        <w:pStyle w:val="BookText"/>
        <w:rPr/>
      </w:pPr>
      <w:r>
        <w:rPr>
          <w:rFonts w:ascii="IRNazanin" w:hAnsi="IRNazanin" w:eastAsia="IRNazanin"/>
          <w:color w:val="111111"/>
          <w:sz w:val="28"/>
          <w:sz w:val="28"/>
          <w:szCs w:val="28"/>
          <w:rtl w:val="true"/>
          <w:lang w:bidi="fa-IR"/>
        </w:rPr>
        <w:t>وی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الحسن‌بن علی‌بن محمد وهو والد محمد الذی تعتقدونه المنتظر</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شیعیان وی را منتظر می دانند رحلت کرده است</w:t>
      </w:r>
      <w:r>
        <w:rPr>
          <w:rFonts w:eastAsia="IRNazanin" w:cs="IRNazanin"/>
          <w:color w:val="111111"/>
          <w:sz w:val="28"/>
          <w:szCs w:val="28"/>
          <w:rtl w:val="true"/>
          <w:lang w:bidi="fa-IR"/>
        </w:rPr>
        <w:t>.</w:t>
      </w:r>
    </w:p>
    <w:p>
      <w:pPr>
        <w:pStyle w:val="Heading6"/>
        <w:numPr>
          <w:ilvl w:val="5"/>
          <w:numId w:val="1"/>
        </w:numPr>
        <w:rPr/>
      </w:pPr>
      <w:bookmarkStart w:id="793" w:name="__RefHeading___Toc647082_2035185390"/>
      <w:bookmarkStart w:id="794" w:name="_Toc309"/>
      <w:bookmarkEnd w:id="793"/>
      <w:r>
        <w:rPr/>
        <w:t>2</w:t>
      </w:r>
      <w:r>
        <w:rPr>
          <w:rtl w:val="true"/>
        </w:rPr>
        <w:t>-</w:t>
      </w:r>
      <w:r>
        <w:rPr>
          <w:rtl w:val="true"/>
        </w:rPr>
        <w:t>سبط جوزی</w:t>
      </w:r>
      <w:bookmarkEnd w:id="794"/>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ذکر الحجة المهدی، هو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الخلف الحجة صاحب الزمان، القائم المنتظر والتالی، وهو آخر الائمه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مهدی عج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ارواحنا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جانشین حجت، صاحب الزمان و قائم منتظر است که بعداً می‌آید و آخرین امام می باشد</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5" w:name="__RefHeading___Toc647084_2035185390"/>
      <w:bookmarkStart w:id="796" w:name="_Toc310"/>
      <w:bookmarkEnd w:id="795"/>
      <w:r>
        <w:rPr/>
        <w:t>3</w:t>
      </w:r>
      <w:r>
        <w:rPr>
          <w:rtl w:val="true"/>
        </w:rPr>
        <w:t xml:space="preserve">. </w:t>
      </w:r>
      <w:r>
        <w:rPr>
          <w:rtl w:val="true"/>
        </w:rPr>
        <w:t>علی بن محمد بن صباغ المالکی</w:t>
      </w:r>
      <w:bookmarkEnd w:id="79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دلیل هایی را در اثبات حیات و زنده بودن امام مهدی عج ذکر کرده است</w:t>
      </w:r>
      <w:r>
        <w:rPr>
          <w:rFonts w:eastAsia="IRNazanin" w:cs="IRNazanin"/>
          <w:color w:val="111111"/>
          <w:sz w:val="28"/>
          <w:szCs w:val="28"/>
          <w:rtl w:val="true"/>
          <w:lang w:bidi="fa-IR"/>
        </w:rPr>
        <w:t>.</w:t>
      </w:r>
      <w:r>
        <w:rPr>
          <w:rStyle w:val="FootnoteAnchor"/>
          <w:rtl w:val="true"/>
        </w:rPr>
        <w:footnoteReference w:id="646"/>
      </w:r>
      <w:bookmarkStart w:id="797" w:name="pg4672_43947"/>
    </w:p>
    <w:p>
      <w:pPr>
        <w:pStyle w:val="Heading6"/>
        <w:numPr>
          <w:ilvl w:val="5"/>
          <w:numId w:val="1"/>
        </w:numPr>
        <w:rPr/>
      </w:pPr>
      <w:bookmarkStart w:id="798" w:name="__RefHeading___Toc647086_2035185390"/>
      <w:bookmarkStart w:id="799" w:name="_Toc311"/>
      <w:bookmarkEnd w:id="797"/>
      <w:bookmarkEnd w:id="798"/>
      <w:r>
        <w:rPr/>
        <w:t>4</w:t>
      </w:r>
      <w:r>
        <w:rPr>
          <w:rtl w:val="true"/>
        </w:rPr>
        <w:t xml:space="preserve">. </w:t>
      </w:r>
      <w:r>
        <w:rPr>
          <w:rtl w:val="true"/>
        </w:rPr>
        <w:t>شمس الدین ذهبی</w:t>
      </w:r>
      <w:bookmarkEnd w:id="799"/>
    </w:p>
    <w:p>
      <w:pPr>
        <w:pStyle w:val="BookText"/>
        <w:rPr/>
      </w:pPr>
      <w:r>
        <w:rPr>
          <w:rFonts w:ascii="IRNazanin" w:hAnsi="IRNazanin" w:eastAsia="IRNazanin"/>
          <w:color w:val="111111"/>
          <w:sz w:val="28"/>
          <w:sz w:val="28"/>
          <w:szCs w:val="28"/>
          <w:rtl w:val="true"/>
          <w:lang w:bidi="fa-IR"/>
        </w:rPr>
        <w:t>او در مورد به دنیا آمدن حضرت مهدی عج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ائمة الشیعه واما ابنه محمد بن الحسن فولد سنة مائتین وثمان وخمسین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ابومحمد یکی از امامان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w:t>
      </w:r>
      <w:r>
        <w:rPr>
          <w:rStyle w:val="FootnoteAnchor"/>
          <w:rtl w:val="true"/>
        </w:rPr>
        <w:footnoteReference w:id="647"/>
      </w:r>
    </w:p>
    <w:p>
      <w:pPr>
        <w:pStyle w:val="Heading6"/>
        <w:numPr>
          <w:ilvl w:val="5"/>
          <w:numId w:val="1"/>
        </w:numPr>
        <w:rPr/>
      </w:pPr>
      <w:bookmarkStart w:id="800" w:name="__RefHeading___Toc647088_2035185390"/>
      <w:bookmarkStart w:id="801" w:name="_Toc312"/>
      <w:bookmarkEnd w:id="800"/>
      <w:r>
        <w:rPr/>
        <w:t>5</w:t>
      </w:r>
      <w:r>
        <w:rPr>
          <w:rtl w:val="true"/>
        </w:rPr>
        <w:t xml:space="preserve">. </w:t>
      </w:r>
      <w:r>
        <w:rPr>
          <w:rtl w:val="true"/>
        </w:rPr>
        <w:t>ابن حجر هیثمی</w:t>
      </w:r>
      <w:bookmarkEnd w:id="801"/>
    </w:p>
    <w:p>
      <w:pPr>
        <w:pStyle w:val="BookText"/>
        <w:rPr/>
      </w:pPr>
      <w:r>
        <w:rPr>
          <w:rFonts w:ascii="IRNazanin" w:hAnsi="IRNazanin" w:eastAsia="IRNazanin"/>
          <w:color w:val="111111"/>
          <w:sz w:val="28"/>
          <w:sz w:val="28"/>
          <w:szCs w:val="28"/>
          <w:rtl w:val="true"/>
          <w:lang w:bidi="fa-IR"/>
        </w:rPr>
        <w:t>وی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محمد الحجة، وعمره عند وفاة ابیه خمس سنین، لکن اتاه الله الحکمة ویسمی القائم المنتظر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الحجه، هنگام رحلت پدر پنج ساله بوده، ولی خداوند به وی حکمت عطا کرده است؛ و قائم</w:t>
      </w:r>
    </w:p>
    <w:p>
      <w:pPr>
        <w:pStyle w:val="BookText"/>
        <w:rPr/>
      </w:pPr>
      <w:r>
        <w:rPr>
          <w:rFonts w:ascii="IRNazanin" w:hAnsi="IRNazanin" w:eastAsia="IRNazanin"/>
          <w:color w:val="111111"/>
          <w:sz w:val="28"/>
          <w:sz w:val="28"/>
          <w:szCs w:val="28"/>
          <w:rtl w:val="true"/>
          <w:lang w:bidi="fa-IR"/>
        </w:rPr>
        <w:t>منتظر نامیده شده است</w:t>
      </w:r>
      <w:r>
        <w:rPr>
          <w:rFonts w:eastAsia="IRNazanin" w:cs="IRNazanin"/>
          <w:color w:val="111111"/>
          <w:sz w:val="28"/>
          <w:szCs w:val="28"/>
          <w:rtl w:val="true"/>
          <w:lang w:bidi="fa-IR"/>
        </w:rPr>
        <w:t>.</w:t>
      </w:r>
      <w:r>
        <w:rPr>
          <w:rStyle w:val="FootnoteAnchor"/>
          <w:rtl w:val="true"/>
        </w:rPr>
        <w:footnoteReference w:id="648"/>
      </w:r>
    </w:p>
    <w:p>
      <w:pPr>
        <w:pStyle w:val="Heading6"/>
        <w:numPr>
          <w:ilvl w:val="5"/>
          <w:numId w:val="1"/>
        </w:numPr>
        <w:rPr/>
      </w:pPr>
      <w:bookmarkStart w:id="802" w:name="__RefHeading___Toc647090_2035185390"/>
      <w:bookmarkStart w:id="803" w:name="_Toc313"/>
      <w:bookmarkEnd w:id="802"/>
      <w:r>
        <w:rPr/>
        <w:t>6</w:t>
      </w:r>
      <w:r>
        <w:rPr>
          <w:rtl w:val="true"/>
        </w:rPr>
        <w:t xml:space="preserve">. </w:t>
      </w:r>
      <w:r>
        <w:rPr>
          <w:rtl w:val="true"/>
        </w:rPr>
        <w:t>سلیمان بن ابراهیم القندوزی</w:t>
      </w:r>
      <w:bookmarkEnd w:id="803"/>
    </w:p>
    <w:p>
      <w:pPr>
        <w:pStyle w:val="BookText"/>
        <w:rPr/>
      </w:pPr>
      <w:r>
        <w:rPr>
          <w:rFonts w:ascii="IRNazanin" w:hAnsi="IRNazanin" w:eastAsia="IRNazanin"/>
          <w:color w:val="111111"/>
          <w:sz w:val="28"/>
          <w:sz w:val="28"/>
          <w:szCs w:val="28"/>
          <w:rtl w:val="true"/>
          <w:lang w:bidi="fa-IR"/>
        </w:rPr>
        <w:t>او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ولادة القائم عج کانت لیلة الخامس عشر من شعبان سنة خمس وخمسین و مائتین فی بلدة سامرا</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قائم عج شب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بوده است</w:t>
      </w:r>
      <w:r>
        <w:rPr>
          <w:rFonts w:eastAsia="IRNazanin" w:cs="IRNazanin"/>
          <w:color w:val="111111"/>
          <w:sz w:val="28"/>
          <w:szCs w:val="28"/>
          <w:rtl w:val="true"/>
          <w:lang w:bidi="fa-IR"/>
        </w:rPr>
        <w:t>.</w:t>
      </w:r>
      <w:r>
        <w:rPr>
          <w:rStyle w:val="FootnoteAnchor"/>
          <w:rtl w:val="true"/>
        </w:rPr>
        <w:footnoteReference w:id="649"/>
      </w:r>
      <w:bookmarkStart w:id="804" w:name="pg4672_43948"/>
    </w:p>
    <w:p>
      <w:pPr>
        <w:pStyle w:val="Heading6"/>
        <w:numPr>
          <w:ilvl w:val="5"/>
          <w:numId w:val="1"/>
        </w:numPr>
        <w:rPr/>
      </w:pPr>
      <w:bookmarkStart w:id="805" w:name="__RefHeading___Toc647092_2035185390"/>
      <w:bookmarkStart w:id="806" w:name="_Toc314"/>
      <w:bookmarkEnd w:id="804"/>
      <w:bookmarkEnd w:id="805"/>
      <w:r>
        <w:rPr/>
        <w:t>7</w:t>
      </w:r>
      <w:r>
        <w:rPr>
          <w:rtl w:val="true"/>
        </w:rPr>
        <w:t xml:space="preserve">. </w:t>
      </w:r>
      <w:r>
        <w:rPr>
          <w:rtl w:val="true"/>
        </w:rPr>
        <w:t>خیرالدین زرکلی</w:t>
      </w:r>
      <w:bookmarkEnd w:id="806"/>
    </w:p>
    <w:p>
      <w:pPr>
        <w:pStyle w:val="BookText"/>
        <w:rPr/>
      </w:pPr>
      <w:r>
        <w:rPr>
          <w:rFonts w:ascii="IRNazanin" w:hAnsi="IRNazanin" w:eastAsia="IRNazanin"/>
          <w:color w:val="111111"/>
          <w:sz w:val="28"/>
          <w:sz w:val="28"/>
          <w:szCs w:val="28"/>
          <w:rtl w:val="true"/>
          <w:lang w:bidi="fa-IR"/>
        </w:rPr>
        <w:t>وی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الائمه الاثنی عشر عند الامامیه، وهو المعروف عندهم بالمهدی، وهو صاحب الزمان منه ولد فی سامرا، ومات ابوه ولد من العمر نحو خمس سنین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امام شیعیان و نزد آنان معروف به مهدی و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به دنیا آمده و در زمان رحلت پدر، حدود پنج سال داشته است</w:t>
      </w:r>
      <w:r>
        <w:rPr>
          <w:rFonts w:eastAsia="IRNazanin" w:cs="IRNazanin"/>
          <w:color w:val="111111"/>
          <w:sz w:val="28"/>
          <w:szCs w:val="28"/>
          <w:rtl w:val="true"/>
          <w:lang w:bidi="fa-IR"/>
        </w:rPr>
        <w:t>... .</w:t>
      </w:r>
      <w:r>
        <w:rPr>
          <w:rStyle w:val="FootnoteAnchor"/>
          <w:rtl w:val="true"/>
        </w:rPr>
        <w:footnoteReference w:id="650"/>
      </w:r>
    </w:p>
    <w:p>
      <w:pPr>
        <w:pStyle w:val="Heading4"/>
        <w:numPr>
          <w:ilvl w:val="3"/>
          <w:numId w:val="1"/>
        </w:numPr>
        <w:rPr/>
      </w:pPr>
      <w:bookmarkStart w:id="807" w:name="__RefHeading___Toc647094_2035185390"/>
      <w:bookmarkStart w:id="808" w:name="_Toc315"/>
      <w:bookmarkEnd w:id="807"/>
      <w:r>
        <w:rPr/>
        <w:t>2</w:t>
      </w:r>
      <w:r>
        <w:rPr>
          <w:rtl w:val="true"/>
        </w:rPr>
        <w:t xml:space="preserve">. </w:t>
      </w:r>
      <w:r>
        <w:rPr>
          <w:rtl w:val="true"/>
        </w:rPr>
        <w:t>انتظار شیعه در سرداب</w:t>
      </w:r>
      <w:r>
        <w:rPr>
          <w:rtl w:val="true"/>
        </w:rPr>
        <w:t>!</w:t>
      </w:r>
      <w:bookmarkEnd w:id="808"/>
    </w:p>
    <w:p>
      <w:pPr>
        <w:pStyle w:val="Heading5"/>
        <w:numPr>
          <w:ilvl w:val="4"/>
          <w:numId w:val="1"/>
        </w:numPr>
        <w:rPr/>
      </w:pPr>
      <w:bookmarkStart w:id="809" w:name="__RefHeading___Toc647096_2035185390"/>
      <w:bookmarkStart w:id="810" w:name="_Toc316"/>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ابن تیمیه، در رابطه با حضرت ولی عصرعج مدّعی است که آن حضرت در سرداب غایب شده‌اند و شیعیان دم در سرداب منتظر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حماقتهم ایضا انهم یجعلون للمنتظر عدة مشاهد ینتظرونه فیها کالسرداب الذی بسامراء الذی یزعمون أنه غاب فیه، ومشاهد أخر</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یکی از حماقت‌های شیعیان این است که برای حضرت مهدی عج تعدادی مشاهد قرار داده‌اند؛ در آن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می‌کشند؛ مانند سرداب سامرا که گمان می‌کنند در آنجا غایب شده است، و همچنین مشاهد دیگر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یقیمون هناک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بغلة وإما فرسا وإما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لیرکبها إذا خرج</w:t>
      </w:r>
      <w:r>
        <w:rPr>
          <w:rFonts w:eastAsia="IRNazanin" w:cs="IRNazanin"/>
          <w:color w:val="111111"/>
          <w:sz w:val="28"/>
          <w:szCs w:val="28"/>
          <w:rtl w:val="true"/>
          <w:lang w:bidi="fa-IR"/>
        </w:rPr>
        <w:t>.</w:t>
      </w:r>
      <w:r>
        <w:rPr>
          <w:rStyle w:val="FootnoteAnchor"/>
          <w:rtl w:val="true"/>
        </w:rPr>
        <w:footnoteReference w:id="652"/>
      </w:r>
      <w:bookmarkStart w:id="811" w:name="pg4672_43949"/>
    </w:p>
    <w:p>
      <w:pPr>
        <w:pStyle w:val="BookText"/>
        <w:rPr/>
      </w:pPr>
      <w:bookmarkEnd w:id="811"/>
      <w:r>
        <w:rPr>
          <w:rFonts w:ascii="IRNazanin" w:hAnsi="IRNazanin" w:eastAsia="IRNazanin"/>
          <w:color w:val="111111"/>
          <w:sz w:val="28"/>
          <w:sz w:val="28"/>
          <w:szCs w:val="28"/>
          <w:rtl w:val="true"/>
          <w:lang w:bidi="fa-IR"/>
        </w:rPr>
        <w:t>شیعیان همواره در سرداب یک قاطر یا اسب را آماده کرده‌اند تا زمانی که ایشان از سرداب خارج می‌شود، بر آن سوار شود</w:t>
      </w:r>
      <w:r>
        <w:rPr>
          <w:rFonts w:eastAsia="IRNazanin" w:cs="IRNazanin"/>
          <w:color w:val="111111"/>
          <w:sz w:val="28"/>
          <w:szCs w:val="28"/>
          <w:rtl w:val="true"/>
          <w:lang w:bidi="fa-IR"/>
        </w:rPr>
        <w:t>.</w:t>
      </w:r>
    </w:p>
    <w:p>
      <w:pPr>
        <w:pStyle w:val="Heading5"/>
        <w:numPr>
          <w:ilvl w:val="4"/>
          <w:numId w:val="1"/>
        </w:numPr>
        <w:rPr/>
      </w:pPr>
      <w:bookmarkStart w:id="812" w:name="__RefHeading___Toc647098_2035185390"/>
      <w:bookmarkStart w:id="813" w:name="_Toc317"/>
      <w:bookmarkEnd w:id="812"/>
      <w:r>
        <w:rPr>
          <w:rtl w:val="true"/>
        </w:rPr>
        <w:t>نقد و بررسی</w:t>
      </w:r>
      <w:r>
        <w:rPr>
          <w:rtl w:val="true"/>
        </w:rPr>
        <w:t>:</w:t>
      </w:r>
      <w:bookmarkEnd w:id="813"/>
    </w:p>
    <w:p>
      <w:pPr>
        <w:pStyle w:val="BookText"/>
        <w:rPr/>
      </w:pPr>
      <w:r>
        <w:rPr>
          <w:rFonts w:ascii="IRNazanin" w:hAnsi="IRNazanin" w:eastAsia="IRNazanin"/>
          <w:color w:val="111111"/>
          <w:sz w:val="28"/>
          <w:sz w:val="28"/>
          <w:szCs w:val="28"/>
          <w:rtl w:val="true"/>
          <w:lang w:bidi="fa-IR"/>
        </w:rPr>
        <w:t>دیدگاه ابن تیمیه و همفکرانش بی اساس است، زیرا در کتب روایی شیعه و سنّی، ظهور حضرت از مکه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سرداب برای شیعه قداست دارد و مکان پاکی است؛ زیرا محل زندگی آقا امام هادی، امام عسکری و حضرت ولی عصر و محل عبادت آن بزرگوار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مطالبی را خود وهابی‌ها آورده‌اند و در هیچ‌یک از کتاب های شیعه ذکر نشده است؛ به طور مثال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که بیش از پنجاه نفر از شیعه و سنّی را متذکر می‌شود که می‌گویند محل ظهور حضرت مهدی نه</w:t>
      </w:r>
    </w:p>
    <w:p>
      <w:pPr>
        <w:pStyle w:val="BookText"/>
        <w:rPr/>
      </w:pPr>
      <w:r>
        <w:rPr>
          <w:rFonts w:ascii="IRNazanin" w:hAnsi="IRNazanin" w:eastAsia="IRNazanin"/>
          <w:color w:val="111111"/>
          <w:sz w:val="28"/>
          <w:sz w:val="28"/>
          <w:szCs w:val="28"/>
          <w:rtl w:val="true"/>
          <w:lang w:bidi="fa-IR"/>
        </w:rPr>
        <w:t>سامرا نه کربلا و نه سرداب است؛ بلکه محل ظهور حضرت در مکه و بین رکن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احمدبن حنبل در مسندش، جلد</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داود در سننش،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شیبه در المصنف، جلد</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آورده‌اند مبنی بر این که ظهور و قیام حضرت مهدی در مکه کنار بیت الله الحرام و بین رکن و مقام است</w:t>
      </w:r>
      <w:r>
        <w:rPr>
          <w:rFonts w:eastAsia="IRNazanin" w:cs="IRNazanin"/>
          <w:color w:val="111111"/>
          <w:sz w:val="28"/>
          <w:szCs w:val="28"/>
          <w:rtl w:val="true"/>
          <w:lang w:bidi="fa-IR"/>
        </w:rPr>
        <w:t>.</w:t>
      </w:r>
    </w:p>
    <w:p>
      <w:pPr>
        <w:pStyle w:val="Heading4"/>
        <w:numPr>
          <w:ilvl w:val="3"/>
          <w:numId w:val="1"/>
        </w:numPr>
        <w:rPr/>
      </w:pPr>
      <w:bookmarkStart w:id="814" w:name="__RefHeading___Toc647100_2035185390"/>
      <w:bookmarkStart w:id="815" w:name="_Toc318"/>
      <w:bookmarkEnd w:id="814"/>
      <w:r>
        <w:rPr/>
        <w:t>3</w:t>
      </w:r>
      <w:r>
        <w:rPr>
          <w:rtl w:val="true"/>
        </w:rPr>
        <w:t xml:space="preserve">. </w:t>
      </w:r>
      <w:r>
        <w:rPr>
          <w:rtl w:val="true"/>
        </w:rPr>
        <w:t>انکار امامت در سن کودکی</w:t>
      </w:r>
      <w:bookmarkEnd w:id="815"/>
    </w:p>
    <w:p>
      <w:pPr>
        <w:pStyle w:val="Heading5"/>
        <w:numPr>
          <w:ilvl w:val="4"/>
          <w:numId w:val="1"/>
        </w:numPr>
        <w:rPr/>
      </w:pPr>
      <w:bookmarkStart w:id="816" w:name="__RefHeading___Toc647102_2035185390"/>
      <w:bookmarkStart w:id="817" w:name="_Toc319"/>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ابن‌تیمیه شبهه دیگری را مطرح می‌کند و می‌نویسد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جهات به اسماعیل و اسحاق شباهت داشتند، اگرچه آنها پیغمبر نبودند؛ اسماعیل از نظر سن بزرگ‌تر و صبور و</w:t>
      </w:r>
    </w:p>
    <w:p>
      <w:pPr>
        <w:pStyle w:val="BookText"/>
        <w:rPr/>
      </w:pPr>
      <w:r>
        <w:rPr>
          <w:rFonts w:ascii="IRNazanin" w:hAnsi="IRNazanin" w:eastAsia="IRNazanin"/>
          <w:color w:val="111111"/>
          <w:sz w:val="28"/>
          <w:sz w:val="28"/>
          <w:szCs w:val="28"/>
          <w:rtl w:val="true"/>
          <w:lang w:bidi="fa-IR"/>
        </w:rPr>
        <w:t>حلیم بود،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بود، بدین علت رسول‌خداصلی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ابنی هذا سید سیصلح الله بین فئتین عظیمتین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این فرزندم آقاست که غالباًانبیاء از نسل و ذریه اسحاق بودند، همچنین اکثر سادات از ذریه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چنان‌که رسول خدا از نسل اسماعیل بود، همچنین خلیفه راشد مهدی هم که خلیفه آخر می‌باشد، از ذریه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کسی که دو سال داشته باشد، بر اساس حکم کتاب و سنت استحقاق تصرف در اموال خودش را ندارد، مگر این‌که به سن رشد برسد؛ زیرا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کسی که در امر خودش، شریعت به او چیزی تفویض نمی‌کند، پس چگونه امر امت را به آن تفویض کرده است؟</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لا یجوز تسلیم ماله إلیه حتی یبلغ النکاح ویؤنس منه الرشد کما ذکر الله تعالی ذلک فی کتابه فکیف یکون من یستحق الحجر علیه فی بدنه وماله إماما لجمیع المسلمین</w:t>
      </w:r>
      <w:r>
        <w:rPr>
          <w:rFonts w:eastAsia="IRNazanin" w:cs="IRNazanin"/>
          <w:color w:val="111111"/>
          <w:sz w:val="28"/>
          <w:szCs w:val="28"/>
          <w:rtl w:val="true"/>
          <w:lang w:bidi="fa-IR"/>
        </w:rPr>
        <w:t>.</w:t>
      </w:r>
      <w:r>
        <w:rPr>
          <w:rStyle w:val="FootnoteAnchor"/>
          <w:rtl w:val="true"/>
        </w:rPr>
        <w:footnoteReference w:id="65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تحویل داد تا آن هنگام که به سن نکاح برسد و از او رشد دیده شود، همان گونه که</w:t>
      </w:r>
      <w:bookmarkStart w:id="818" w:name="pg4672_43951"/>
    </w:p>
    <w:p>
      <w:pPr>
        <w:pStyle w:val="BookText"/>
        <w:rPr/>
      </w:pPr>
      <w:bookmarkEnd w:id="818"/>
      <w:r>
        <w:rPr>
          <w:rFonts w:ascii="IRNazanin" w:hAnsi="IRNazanin" w:eastAsia="IRNazanin"/>
          <w:color w:val="111111"/>
          <w:sz w:val="28"/>
          <w:sz w:val="28"/>
          <w:szCs w:val="28"/>
          <w:rtl w:val="true"/>
          <w:lang w:bidi="fa-IR"/>
        </w:rPr>
        <w:t>خداوند در کتابش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جان و مالش مهجور است، چگونه می‌تواند امام مسلمانان باشد</w:t>
      </w:r>
      <w:r>
        <w:rPr>
          <w:rFonts w:eastAsia="IRNazanin" w:cs="IRNazanin"/>
          <w:color w:val="111111"/>
          <w:sz w:val="28"/>
          <w:szCs w:val="28"/>
          <w:rtl w:val="true"/>
          <w:lang w:bidi="fa-IR"/>
        </w:rPr>
        <w:t>!!</w:t>
      </w:r>
    </w:p>
    <w:p>
      <w:pPr>
        <w:pStyle w:val="Heading5"/>
        <w:numPr>
          <w:ilvl w:val="4"/>
          <w:numId w:val="1"/>
        </w:numPr>
        <w:rPr/>
      </w:pPr>
      <w:bookmarkStart w:id="819" w:name="__RefHeading___Toc647104_2035185390"/>
      <w:bookmarkStart w:id="820" w:name="_Toc320"/>
      <w:bookmarkEnd w:id="819"/>
      <w:r>
        <w:rPr>
          <w:rtl w:val="true"/>
        </w:rPr>
        <w:t>نقد و بررسی</w:t>
      </w:r>
      <w:r>
        <w:rPr>
          <w:rtl w:val="true"/>
        </w:rPr>
        <w:t>:</w:t>
      </w:r>
      <w:bookmarkEnd w:id="820"/>
    </w:p>
    <w:p>
      <w:pPr>
        <w:pStyle w:val="Heading6"/>
        <w:numPr>
          <w:ilvl w:val="5"/>
          <w:numId w:val="1"/>
        </w:numPr>
        <w:rPr/>
      </w:pPr>
      <w:bookmarkStart w:id="821" w:name="__RefHeading___Toc647106_2035185390"/>
      <w:bookmarkStart w:id="822" w:name="_Toc321"/>
      <w:bookmarkEnd w:id="821"/>
      <w:r>
        <w:rPr>
          <w:rtl w:val="true"/>
        </w:rPr>
        <w:t>اشاره</w:t>
      </w:r>
      <w:bookmarkEnd w:id="822"/>
    </w:p>
    <w:p>
      <w:pPr>
        <w:pStyle w:val="BookText"/>
        <w:rPr/>
      </w:pPr>
      <w:r>
        <w:rPr>
          <w:rFonts w:ascii="IRNazanin" w:hAnsi="IRNazanin" w:eastAsia="IRNazanin"/>
          <w:color w:val="111111"/>
          <w:sz w:val="28"/>
          <w:sz w:val="28"/>
          <w:szCs w:val="28"/>
          <w:rtl w:val="true"/>
          <w:lang w:bidi="fa-IR"/>
        </w:rPr>
        <w:t>در اینجا ابن‌تیمیه دو شبهه وارد کرده؛ یکی تشبیه حسنین علیه السّلام به اسماعیل و اسحاق که ثمره‌اش انکار امامت است و دیگری اعتراض به انتخاب کودک نابالغ به مقام امامت که به صورت مختصر آنها را پاسخ می‌دهیم</w:t>
      </w:r>
      <w:r>
        <w:rPr>
          <w:rFonts w:eastAsia="IRNazanin" w:cs="IRNazanin"/>
          <w:color w:val="111111"/>
          <w:sz w:val="28"/>
          <w:szCs w:val="28"/>
          <w:rtl w:val="true"/>
          <w:lang w:bidi="fa-IR"/>
        </w:rPr>
        <w:t>.</w:t>
      </w:r>
    </w:p>
    <w:p>
      <w:pPr>
        <w:pStyle w:val="Heading6"/>
        <w:numPr>
          <w:ilvl w:val="5"/>
          <w:numId w:val="1"/>
        </w:numPr>
        <w:rPr/>
      </w:pPr>
      <w:bookmarkStart w:id="823" w:name="__RefHeading___Toc647108_2035185390"/>
      <w:bookmarkStart w:id="824" w:name="_Toc322"/>
      <w:bookmarkEnd w:id="823"/>
      <w:r>
        <w:rPr>
          <w:rtl w:val="true"/>
        </w:rPr>
        <w:t>پاسخ شبهه اول</w:t>
      </w:r>
      <w:r>
        <w:rPr>
          <w:rtl w:val="true"/>
        </w:rPr>
        <w:t>:</w:t>
      </w:r>
      <w:bookmarkEnd w:id="824"/>
    </w:p>
    <w:p>
      <w:pPr>
        <w:pStyle w:val="BookText"/>
        <w:rPr/>
      </w:pPr>
      <w:r>
        <w:rPr>
          <w:rFonts w:ascii="IRNazanin" w:hAnsi="IRNazanin" w:eastAsia="IRNazanin"/>
          <w:color w:val="111111"/>
          <w:sz w:val="28"/>
          <w:sz w:val="28"/>
          <w:szCs w:val="28"/>
          <w:rtl w:val="true"/>
          <w:lang w:bidi="fa-IR"/>
        </w:rPr>
        <w:t>از شباهت امام حسن وامام حسین علیه السّلام، به اسماعیل و اسحاق نمی‌توان نتیجه گرفت که در امت اسلامی امامت وخلافت شباهت به امت‌های گذشته دارد و این اشتباه فاحشی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از شباهت ظاهری بخواهیم حکم مهمی همچون خلافت در امت خاتم را به دست بیاوریم، این استدلال سست و بیهوده‌ای است زیرا مسئله عقیدتی است</w:t>
      </w:r>
      <w:r>
        <w:rPr>
          <w:rFonts w:eastAsia="IRNazanin" w:cs="IRNazanin"/>
          <w:color w:val="111111"/>
          <w:sz w:val="28"/>
          <w:szCs w:val="28"/>
          <w:rtl w:val="true"/>
          <w:lang w:bidi="fa-IR"/>
        </w:rPr>
        <w:t>.</w:t>
      </w:r>
    </w:p>
    <w:p>
      <w:pPr>
        <w:pStyle w:val="Heading6"/>
        <w:numPr>
          <w:ilvl w:val="5"/>
          <w:numId w:val="1"/>
        </w:numPr>
        <w:rPr/>
      </w:pPr>
      <w:bookmarkStart w:id="825" w:name="__RefHeading___Toc647110_2035185390"/>
      <w:bookmarkStart w:id="826" w:name="_Toc323"/>
      <w:bookmarkEnd w:id="825"/>
      <w:r>
        <w:rPr>
          <w:rtl w:val="true"/>
        </w:rPr>
        <w:t>پاسخ شبهه دوم</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اشکالات، نتیجه ناآگاهی در دین است؛ زیرا آیه‌ای که ابن‌تیمیه در اینجا به آن اعتماد کرده، خاص است و شامل امام معصوم نمی‌شود؛ به علت اینکه خداوند متعال با برهان و دلیل، امامت آنان را ثابت فرموده و این می‌رساند که امام، مخاطب آیه فوق نمی‌باشد و از زمره ایتام خارج است و هیچ اختلافی بین امّت نیست که این آیه، مربوط به کسانی است که عقلشان ناقص است و هیچ ربطی به آنان که عقلشان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کمال رسیده، ندارد، اگرچه</w:t>
      </w:r>
    </w:p>
    <w:p>
      <w:pPr>
        <w:pStyle w:val="BookText"/>
        <w:rPr/>
      </w:pPr>
      <w:r>
        <w:rPr>
          <w:rFonts w:ascii="IRNazanin" w:hAnsi="IRNazanin" w:eastAsia="IRNazanin"/>
          <w:color w:val="111111"/>
          <w:sz w:val="28"/>
          <w:sz w:val="28"/>
          <w:szCs w:val="28"/>
          <w:rtl w:val="true"/>
          <w:lang w:bidi="fa-IR"/>
        </w:rPr>
        <w:t>کودک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آیه شریفه شامل ائمه اهل‌بیت علیه السّلام نمی‌شود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منشأ این گونه اشکالات این است که امام را با دیگران مقایسه کرده‌اند و برای او امتیاز خاصی قائل نیستند؛ ولی اگر معتقد شدیم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کودک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معجزه و نصّ، امامتش ثابت شده و عقلش به عنایت الهی کامل گردیده است، دیگر او را با سایرین مقایسه نکرده و احکام آنان را بر او تطبیق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کودک از یک سری کارهای اجتماعی ممنوع شده است که عقلش رشد نیافته و هنوز مصالح و مفاسد خود را درک نمی‌کند، ولی امام از ابتدا مورد توجه خاص خداوند متعال قرار گرفته و صاحب عقل کل است، تا بتواند دیگران را هدایت نموده و به کمال برساند، همان‌گونه که سراسر زندگانی امام عصر ارواحنا فداه و قضایایی که در دوران حیات ایشان اتفاق افتاده بر این مطلب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کریم به طور صریح، اشاره به نبوت پیامبرانی دارد که در کودکی به مقام نبوت رسیده‌اند و این خود گواه بر این است که افرادی را که خداوند انتخاب کرده و با عنایت خویش عقلشان را کامل نموده، از عموم این آیه خارج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شیعه، امامت در سن خردسالی امری عادی است، زیرا امام هادی علیه السّلام در شش سالگی به امامت رسیدند و آیات قرآن در این زمینه فراوان است که خداوند به حضرت عیسی و یحیی در کودکی مقام نبوت و حکم به آنها عطا کرد که به مواردی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حضرت عیسی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انی عبدالله آتانی الکتاب وجعلنی نبیًا</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من بنده خدایم که به من کتاب داده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بیان دیدگاه‌های مفسران در باره آیه مزبور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ابوحیان اندلسی در مورد این آیه شریفه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عبدالله آتانی الکتاب وجعلنی نبیا انه تعالی نباه حال طفولیته اکمل الله عقله واستنباه طفلا</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یعنی ظاهر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وی را در حال طفولیت صاحب خبر کرده و عقلش را کامل نموده و در همان سن به ثبوت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فی انه متی آتاه الحکم ومتی جعله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انه من قبل ان کلمهم آتاه الله وجعله نبیا وامره بالصلاة وان یدعوا الله تعالی</w:t>
      </w:r>
      <w:r>
        <w:rPr>
          <w:rFonts w:eastAsia="IRNazanin" w:cs="IRNazanin"/>
          <w:color w:val="111111"/>
          <w:sz w:val="28"/>
          <w:szCs w:val="28"/>
          <w:rtl w:val="true"/>
          <w:lang w:bidi="fa-IR"/>
        </w:rPr>
        <w:t>...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در معنای آیه اختلاف است که چه هنگام به او کتاب داده و چه زمانی او را پیامبر قرار داده و ظاهر این است که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عیسی با آنان سخن بگوید خدا وی را پیامبر قرار داده و او را به خواندن نماز و دعوت به خدا دستور داده است</w:t>
      </w:r>
      <w:r>
        <w:rPr>
          <w:rFonts w:eastAsia="IRNazanin" w:cs="IRNazanin"/>
          <w:color w:val="111111"/>
          <w:sz w:val="28"/>
          <w:szCs w:val="28"/>
          <w:rtl w:val="true"/>
          <w:lang w:bidi="fa-IR"/>
        </w:rPr>
        <w:t>.</w:t>
      </w:r>
      <w:bookmarkStart w:id="827" w:name="pg4672_43954"/>
    </w:p>
    <w:p>
      <w:pPr>
        <w:pStyle w:val="BookText"/>
        <w:rPr/>
      </w:pPr>
      <w:bookmarkEnd w:id="82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حضرت یحیی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خذالکتاب بقوة واتیناه الحکم صبیا</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ای یحیی کتاب خدا را با قدرت بگیر و به وی در دوران کودکی حکم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نبوت گرفته‌اند که می‌توان به مصادر ذیل مراجعه کرد؛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سؤال ابن‌تیمیه انتقاد از خداوند است</w:t>
      </w:r>
      <w:r>
        <w:rPr>
          <w:rFonts w:eastAsia="IRNazanin" w:cs="IRNazanin"/>
          <w:color w:val="111111"/>
          <w:sz w:val="28"/>
          <w:szCs w:val="28"/>
          <w:rtl w:val="true"/>
          <w:lang w:bidi="fa-IR"/>
        </w:rPr>
        <w:t>.</w:t>
      </w:r>
    </w:p>
    <w:p>
      <w:pPr>
        <w:pStyle w:val="Heading4"/>
        <w:numPr>
          <w:ilvl w:val="3"/>
          <w:numId w:val="1"/>
        </w:numPr>
        <w:rPr/>
      </w:pPr>
      <w:bookmarkStart w:id="828" w:name="__RefHeading___Toc647112_2035185390"/>
      <w:bookmarkStart w:id="829" w:name="_Toc324"/>
      <w:bookmarkEnd w:id="828"/>
      <w:r>
        <w:rPr/>
        <w:t>4</w:t>
      </w:r>
      <w:r>
        <w:rPr>
          <w:rtl w:val="true"/>
        </w:rPr>
        <w:t xml:space="preserve">. </w:t>
      </w:r>
      <w:r>
        <w:rPr>
          <w:rtl w:val="true"/>
        </w:rPr>
        <w:t>انکار طول عمر امام زمان عج</w:t>
      </w:r>
      <w:bookmarkEnd w:id="829"/>
    </w:p>
    <w:p>
      <w:pPr>
        <w:pStyle w:val="Heading5"/>
        <w:numPr>
          <w:ilvl w:val="4"/>
          <w:numId w:val="1"/>
        </w:numPr>
        <w:rPr/>
      </w:pPr>
      <w:bookmarkStart w:id="830" w:name="__RefHeading___Toc647114_2035185390"/>
      <w:bookmarkStart w:id="831" w:name="_Toc325"/>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 xml:space="preserve">ابن‌تیمیه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واحد من المسلمین هذه المدة أمر یعرف کذبه بالعادة المطردة فی أمة محمد فلایعرف أحد ولد فی دین الاسلام وعاش مائة وعشرین سنة فضلاً عن هذا العمر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ثبت فی الصحیح عن النبی صلی الله علیه و آله وسلم  أنه قال فی اخر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أرَأیْتُکُمْ لَیْلَتَکُمْ هذه فإن علی رَأسِ مِائَةِ سَنَةٍ منها لاَیَبْقَی مِمَّنْ هو علی ظَهْرِ الأرْضِ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فی ذلک الوقت له سنة ونحوها لم یعش أکثر من مائة سنة قطعاً وإذا کانت الأعمار فی ذلک العصر لاتتجاوز هذا الحد فما بعده من الأعصار أولی بذلک فی العادة الغالبة العامة فإن أعمار بنی ادم فی الغالب کلما تأخر الزمان قصرت ولم تطل فإن نوحاعلیه السّلام لبث فی قومه ألف سنة إلا خمسین عاما وادم علیه السّلام عاش ألف سنة کما ثبت ذلک</w:t>
      </w:r>
    </w:p>
    <w:p>
      <w:pPr>
        <w:pStyle w:val="BookText"/>
        <w:rPr/>
      </w:pPr>
      <w:r>
        <w:rPr>
          <w:rFonts w:ascii="IRNazanin" w:hAnsi="IRNazanin" w:eastAsia="IRNazanin"/>
          <w:color w:val="111111"/>
          <w:sz w:val="28"/>
          <w:sz w:val="28"/>
          <w:szCs w:val="28"/>
          <w:rtl w:val="true"/>
          <w:lang w:bidi="fa-IR"/>
        </w:rPr>
        <w:t>فی حدیث صحیح رواه الترمذی وصححه فکان العمر فی ذلک الزمان طویلا ثم أعمار هذه الأمة ما بین الستین إلی السبعین وأقلهم من یجوز ذلک کما ثبت ذلک فی الحدیث الصحیح</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عمر کردن یکی از مسلمانان برابر این مدت، طبق عادت عمر افراد در امت پیامبر، یک امری است که دروغ بودن آن آشکار است؛ چه رسد از این‌که بالای هزار 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از پیامبر ثابت شده است که در آخر عمرش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شب را می‌بینید وقتی سر صد سال فرا رسد، بر روی زمین از کسانی که امروز در آن زندگی می‌کند هیچ کسی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کسی‌که در آن زمان یک سال داشت، بیشتر از صدسال قطعاً زندگی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عمرها در این عصر از این حد تجاوز نکند، پس در عصرهای بعدی به طریق اولی از آن تجاوز نخواهد کرد؛ چرا که عمرهای فرزندان آدم غالباً هر چه زمان بگذرد، کوتاه می‌شود و طولانی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نوح علیه السلام  در میان قومش نهصد و پنجاه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روایت صحیح که ترمذی آن را روایت کرده و آن را تصحیح نموده است، آمده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در آن زمان طولانی بود، سپس عمرهای این امت بین شصت تا هفتاد سال است و کمتر است که از این عدد تجاوز کند؛ چنانچه این مطلب در روایت صحیح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مورد عمر حضرت خضر نبی اشکال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واحتجاجهم بحیاة الخضر احتجاج باطل علی باطل فمن الذی یسلم لهم بقاء الخضر والذی علیه سائر العلماء المحققون</w:t>
      </w:r>
      <w:bookmarkStart w:id="832" w:name="pg4672_43956"/>
    </w:p>
    <w:p>
      <w:pPr>
        <w:pStyle w:val="BookText"/>
        <w:rPr/>
      </w:pPr>
      <w:bookmarkEnd w:id="832"/>
      <w:r>
        <w:rPr>
          <w:rFonts w:ascii="IRNazanin" w:hAnsi="IRNazanin" w:eastAsia="IRNazanin"/>
          <w:color w:val="111111"/>
          <w:sz w:val="28"/>
          <w:sz w:val="28"/>
          <w:szCs w:val="28"/>
          <w:rtl w:val="true"/>
          <w:lang w:bidi="fa-IR"/>
        </w:rPr>
        <w:t>أنه مات وبتقدیر بقائه فلیس هو من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استدلال به زنده بودن حضرت خضر برای اثبات این موضوع استدلال باطلی است چه کسی زنده بودن حضرت خضر را پذیرفته است و آنچه را که محققان پذیرفته اند، این است که وی مرده است و بر فرض که زنده باشد از این 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ابن‌تیمیه را می‌توان در سه محور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 تا این اندازه، دروغ و بر خلاف عادت امت رسول خدا صلی الله علیه و آله وسلم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أصحاب رسول خدا صلی الله علیه و آله وسلم  بیش از صد سال عمر نکرده‌اند، کسانی که بعد از آن‌ها آمده‌اند، به طریق اولی نباید بیش از آن عمر نمایند؛ زیرا عمر بشر به مرور زمان کمتر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 حضرت خضر را قبول ندارد</w:t>
      </w:r>
      <w:r>
        <w:rPr>
          <w:rFonts w:eastAsia="IRNazanin" w:cs="IRNazanin"/>
          <w:color w:val="111111"/>
          <w:sz w:val="28"/>
          <w:szCs w:val="28"/>
          <w:rtl w:val="true"/>
          <w:lang w:bidi="fa-IR"/>
        </w:rPr>
        <w:t>.</w:t>
      </w:r>
    </w:p>
    <w:p>
      <w:pPr>
        <w:pStyle w:val="Heading5"/>
        <w:numPr>
          <w:ilvl w:val="4"/>
          <w:numId w:val="1"/>
        </w:numPr>
        <w:rPr/>
      </w:pPr>
      <w:bookmarkStart w:id="833" w:name="__RefHeading___Toc647116_2035185390"/>
      <w:bookmarkStart w:id="834" w:name="_Toc326"/>
      <w:bookmarkEnd w:id="833"/>
      <w:r>
        <w:rPr>
          <w:rtl w:val="true"/>
        </w:rPr>
        <w:t>نقد و بررسی</w:t>
      </w:r>
      <w:r>
        <w:rPr>
          <w:rtl w:val="true"/>
        </w:rPr>
        <w:t>:</w:t>
      </w:r>
      <w:bookmarkEnd w:id="834"/>
    </w:p>
    <w:p>
      <w:pPr>
        <w:pStyle w:val="Heading6"/>
        <w:numPr>
          <w:ilvl w:val="5"/>
          <w:numId w:val="1"/>
        </w:numPr>
        <w:rPr/>
      </w:pPr>
      <w:bookmarkStart w:id="835" w:name="__RefHeading___Toc647118_2035185390"/>
      <w:bookmarkStart w:id="836" w:name="_Toc327"/>
      <w:bookmarkEnd w:id="835"/>
      <w:r>
        <w:rPr>
          <w:rtl w:val="true"/>
        </w:rPr>
        <w:t>اشکال اول</w:t>
      </w:r>
      <w:r>
        <w:rPr>
          <w:rtl w:val="true"/>
        </w:rPr>
        <w:t>:</w:t>
      </w:r>
      <w:bookmarkEnd w:id="836"/>
    </w:p>
    <w:p>
      <w:pPr>
        <w:pStyle w:val="Heading6"/>
        <w:numPr>
          <w:ilvl w:val="5"/>
          <w:numId w:val="1"/>
        </w:numPr>
        <w:rPr/>
      </w:pPr>
      <w:bookmarkStart w:id="837" w:name="__RefHeading___Toc647120_2035185390"/>
      <w:bookmarkStart w:id="838" w:name="_Toc328"/>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ابن‌تیمیه، برای زیر سؤال بردن عمر طولانی حضرت مهدی علیه السّلام به روایت رسول خداصلی الله علیه وآله استناد کرده که آن حضرت در آخر عمر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لایبقی ممن هو فی الارض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صدسال، هیچ کسی از موجودین فعلی در روی زمین،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مورد استناد ابن‌تیمیه را بخاری و مسلم در صحیح خود نقل کرده‌اند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سَعِیدُ بن عُفَیْرٍ قال حدثنی اللَّیْثُ قال حدثنی عبدالرحمن‌بن خَالِدِ</w:t>
      </w:r>
      <w:bookmarkStart w:id="839" w:name="pg4672_43957"/>
    </w:p>
    <w:p>
      <w:pPr>
        <w:pStyle w:val="BookText"/>
        <w:rPr/>
      </w:pPr>
      <w:bookmarkEnd w:id="839"/>
      <w:r>
        <w:rPr>
          <w:rFonts w:ascii="Amiri" w:hAnsi="Amiri" w:eastAsia="Amiri" w:cs="Amiri"/>
          <w:color w:val="111111"/>
          <w:sz w:val="28"/>
          <w:sz w:val="28"/>
          <w:szCs w:val="28"/>
          <w:rtl w:val="true"/>
          <w:lang w:bidi="ar-SA"/>
        </w:rPr>
        <w:t>عن ابن شِهَابٍ عن سَالِمٍ وَأبی بَکْرِ بن سُلَیْمَانَ بن أبی حَثْمَةَ أنَّ عَبْدَاللهِ‌بن عُمَرَ قال صلی بِنَا النبی صلی الله علیه و آله وسلم  الْعِشَاءَ فی آخِرِ حَیَاتِهِ فلما سَلَّمَ قام فقال أرَأیْتَکُمْ لَیْلَتَکُمْ هذه فإن رَأسَ مِائَةِ سَنَةٍ منها لا یَبْقَی مِمَّنْ هو علی ظَهْرِ الأرض أحَدٌ</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از عبدالله بن عمر نقل شده است که رسول خداصلی الله علیه وآله در آخر عمرشان نماز عشاء را با ما خواندند، وقتی سلام دادند،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خاطر بسپارید؛ زیرا پس از گذشت صد سال از این تاریخ، احدی از کسانی که روی زمین هستند، باقی نخواهد ماند</w:t>
      </w:r>
      <w:r>
        <w:rPr>
          <w:rFonts w:eastAsia="IRNazanin" w:cs="IRNazanin"/>
          <w:color w:val="111111"/>
          <w:sz w:val="28"/>
          <w:szCs w:val="28"/>
          <w:rtl w:val="true"/>
          <w:lang w:bidi="fa-IR"/>
        </w:rPr>
        <w:t>.</w:t>
      </w:r>
    </w:p>
    <w:p>
      <w:pPr>
        <w:pStyle w:val="Heading6"/>
        <w:numPr>
          <w:ilvl w:val="5"/>
          <w:numId w:val="1"/>
        </w:numPr>
        <w:rPr/>
      </w:pPr>
      <w:bookmarkStart w:id="840" w:name="__RefHeading___Toc647122_2035185390"/>
      <w:bookmarkStart w:id="841" w:name="_Toc329"/>
      <w:bookmarkEnd w:id="840"/>
      <w:r>
        <w:rPr>
          <w:rtl w:val="true"/>
        </w:rPr>
        <w:t>جواب</w:t>
      </w:r>
      <w:r>
        <w:rPr>
          <w:rtl w:val="true"/>
        </w:rPr>
        <w:t>:</w:t>
      </w:r>
      <w:bookmarkEnd w:id="8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گرچه از نظر رجال سند اشکالی ندارد؛ اما مسأله عمر طولانی حضرت مهدی عج را زیر سؤال نمی‌برد، زیرا روایت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رَأسَ مِائَةِ سَنَةٍ منها لا یَبْقَی مِمَّنْ هو علی ظَهْرِ الأرض أحَدٌ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هو علی ظهر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 دیگری که در جاهای دیگر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هو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کسانی می‌شود که در همان زمانِ رسول خداصلی الله علیه وآله در روی زمین موجود و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بعد از صد سال در روی زمین باقی نمی‌مانند و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روایت شامل وجود امام زمان عج نمی‌شود؛ چرا که آن حضرت، دویست و چهل و دو سال بعد از هجرت به دنیا آمده و در زمان رسول خداصلی الله علیه وآله متولد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دینوری در توجیه و تأویل این روایت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حدیث قد أسقط الرواة منه حرفا إما لأنهم نسوه أو لأن رسول الله صلی الله علیه وآله أخفاه فلم یسمعوه ونراه بل لا‌نشک أنه قال لا یبقی علی الأرض منکم یومئذ نفس منفوسة یعنی ممن حضره فی ذلک المجلس أو یعنی</w:t>
      </w:r>
    </w:p>
    <w:p>
      <w:pPr>
        <w:pStyle w:val="BookText"/>
        <w:rPr/>
      </w:pPr>
      <w:r>
        <w:rPr>
          <w:rFonts w:ascii="IRNazanin" w:hAnsi="IRNazanin" w:eastAsia="IRNazanin"/>
          <w:color w:val="111111"/>
          <w:sz w:val="28"/>
          <w:sz w:val="28"/>
          <w:szCs w:val="28"/>
          <w:rtl w:val="true"/>
          <w:lang w:bidi="fa-IR"/>
        </w:rPr>
        <w:t>الصحابة فأسقط الراوی منکم</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است که راویان حرفی را از آن ساقط کرده‌اند یا آن را فراموش کرده‌اند یا این که رسول خدا صلی الله علیه و آله وسلم  آن را آهسته بیان کرده و راوی آن را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شک نداریم که رسول خداصلی الله علیه وآله این گونه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از میان شما افرادی که امروز اینجا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کسانی که در این مجلس حاضر است یا صحابه تنها، پس روای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در عبارت ابن قتیبه دیده می شود، ایشان مصداق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حاضران در مجلس بیان رسول خداصلی الله علیه وآله با صحابه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در این باره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وَوَجَدْنَا فیه من کَلاَمِ عَلِیٍّ علیه السّلام أنَّ رَسُولَ اللهِ صلی الله علیه و آله وسلم إنَّمَا کان قَصَدَ بِکَلاَمِهِ ذلک لِمَنْ هو یَوْمَئِذٍ علی الأرْضِ من الناس لاَ لِمَنْ سِوَاهُمْ</w:t>
      </w:r>
      <w:r>
        <w:rPr>
          <w:rFonts w:eastAsia="Amiri" w:cs="Amiri" w:ascii="Amiri" w:hAnsi="Amiri"/>
          <w:color w:val="111111"/>
          <w:sz w:val="28"/>
          <w:szCs w:val="28"/>
          <w:rtl w:val="true"/>
          <w:lang w:bidi="ar-SA"/>
        </w:rPr>
        <w:t>.</w:t>
      </w:r>
      <w:r>
        <w:rPr>
          <w:rStyle w:val="FootnoteAnchor"/>
          <w:rtl w:val="true"/>
        </w:rPr>
        <w:footnoteReference w:id="66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سخن علی علیه السّلام یافتیم که مقصود رسول خداصلی الله علیه وآله کسانی بوده که در آن روز بر روی زمین بوده‌اند؛ نه غیر آنان</w:t>
      </w:r>
      <w:r>
        <w:rPr>
          <w:rFonts w:eastAsia="IRNazanin" w:cs="IRNazanin"/>
          <w:color w:val="111111"/>
          <w:sz w:val="28"/>
          <w:szCs w:val="28"/>
          <w:rtl w:val="true"/>
          <w:lang w:bidi="fa-IR"/>
        </w:rPr>
        <w:t>.</w:t>
      </w:r>
      <w:bookmarkStart w:id="842" w:name="pg4672_43959"/>
    </w:p>
    <w:p>
      <w:pPr>
        <w:pStyle w:val="Heading6"/>
        <w:numPr>
          <w:ilvl w:val="5"/>
          <w:numId w:val="1"/>
        </w:numPr>
        <w:rPr/>
      </w:pPr>
      <w:bookmarkStart w:id="843" w:name="__RefHeading___Toc647124_2035185390"/>
      <w:bookmarkStart w:id="844" w:name="_Toc330"/>
      <w:bookmarkEnd w:id="842"/>
      <w:bookmarkEnd w:id="843"/>
      <w:r>
        <w:rPr>
          <w:rtl w:val="true"/>
        </w:rPr>
        <w:t>اشکال دوم</w:t>
      </w:r>
      <w:r>
        <w:rPr>
          <w:rtl w:val="true"/>
        </w:rPr>
        <w:t>:</w:t>
      </w:r>
      <w:bookmarkEnd w:id="844"/>
    </w:p>
    <w:p>
      <w:pPr>
        <w:pStyle w:val="Heading6"/>
        <w:numPr>
          <w:ilvl w:val="5"/>
          <w:numId w:val="1"/>
        </w:numPr>
        <w:rPr/>
      </w:pPr>
      <w:bookmarkStart w:id="845" w:name="__RefHeading___Toc647126_2035185390"/>
      <w:bookmarkStart w:id="846" w:name="_Toc331"/>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ابن‌تیمیه اشکال کرده که هرچه زمان بگذرد، عمر انسان‌ها کمتر و کوتاه‌تر می‌شود، مثال می‌زند به عمر حضرت آدم علیه السّلام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عمر طولانی بوده ولی در امت پیامبر عمر کوتاهتر شده است و این سخن خود را مستند به روایت ذیل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العمر فی ذلک الزمان طویلا ثم أعمار هذه الأمة ما بین الستین إلی السبعین وأقلهم من یجوز ذلک کما ثبت ذلک فی الحدیث الصحیح</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پس عمر در آن زمان طولانی بود، سپس عمرهای این امت بین شصت تا هفتاد سال است و کمتر است که از این عدد تجاوز کند؛ چنانچه این مطلب در روایت صحیح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مورد استناد ابن‌تیمیه را ترمذی در سنن خود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إِبْرَاهِیمُ بن سَعِیدٍ الْجَوْهَرِیُّ حدثنا محمد‌بن رَبِیعَةَ عن کَامِلٍ أبی الْعَلاءِ عن أبی صَالِحٍ عن أبی هُرَیْرَةَ قال قال رسول اللهِ صلی الله علیه وآله عُمْرُ اُمَّتِی من سِتِّینَ سَنَةً إلی سَبْعِینَ سَنَةً</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از ابوهریره نقل شده است که رسول خدا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امت من بین شصت تا هفتاد سال است</w:t>
      </w:r>
      <w:r>
        <w:rPr>
          <w:rFonts w:eastAsia="IRNazanin" w:cs="IRNazanin"/>
          <w:color w:val="111111"/>
          <w:sz w:val="28"/>
          <w:szCs w:val="28"/>
          <w:rtl w:val="true"/>
          <w:lang w:bidi="fa-IR"/>
        </w:rPr>
        <w:t>.</w:t>
      </w:r>
    </w:p>
    <w:p>
      <w:pPr>
        <w:pStyle w:val="Heading6"/>
        <w:numPr>
          <w:ilvl w:val="5"/>
          <w:numId w:val="1"/>
        </w:numPr>
        <w:rPr/>
      </w:pPr>
      <w:bookmarkStart w:id="847" w:name="__RefHeading___Toc647128_2035185390"/>
      <w:bookmarkStart w:id="848" w:name="_Toc332"/>
      <w:bookmarkEnd w:id="847"/>
      <w:r>
        <w:rPr>
          <w:rtl w:val="true"/>
        </w:rPr>
        <w:t>جواب</w:t>
      </w:r>
      <w:r>
        <w:rPr>
          <w:rtl w:val="true"/>
        </w:rPr>
        <w:t>:</w:t>
      </w:r>
      <w:bookmarkEnd w:id="848"/>
    </w:p>
    <w:p>
      <w:pPr>
        <w:pStyle w:val="Heading6"/>
        <w:numPr>
          <w:ilvl w:val="5"/>
          <w:numId w:val="1"/>
        </w:numPr>
        <w:rPr/>
      </w:pPr>
      <w:bookmarkStart w:id="849" w:name="__RefHeading___Toc647130_2035185390"/>
      <w:bookmarkStart w:id="850" w:name="_Toc333"/>
      <w:bookmarkEnd w:id="849"/>
      <w:r>
        <w:rPr>
          <w:rtl w:val="true"/>
        </w:rPr>
        <w:t>اشاره</w:t>
      </w:r>
      <w:bookmarkEnd w:id="85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مقام بیان عمر متوسط امت است نه حصر عمر در این اعداد در زیر به ذکر شواهدی در این باره می‌پردازیم</w:t>
      </w:r>
      <w:r>
        <w:rPr>
          <w:rFonts w:eastAsia="IRNazanin" w:cs="IRNazanin"/>
          <w:color w:val="111111"/>
          <w:sz w:val="28"/>
          <w:szCs w:val="28"/>
          <w:rtl w:val="true"/>
          <w:lang w:bidi="fa-IR"/>
        </w:rPr>
        <w:t>:</w:t>
      </w:r>
      <w:bookmarkStart w:id="851" w:name="pg4672_43960"/>
    </w:p>
    <w:p>
      <w:pPr>
        <w:pStyle w:val="Heading6"/>
        <w:numPr>
          <w:ilvl w:val="5"/>
          <w:numId w:val="1"/>
        </w:numPr>
        <w:rPr/>
      </w:pPr>
      <w:bookmarkStart w:id="852" w:name="__RefHeading___Toc647132_2035185390"/>
      <w:bookmarkStart w:id="853" w:name="_Toc334"/>
      <w:bookmarkEnd w:id="851"/>
      <w:bookmarkEnd w:id="852"/>
      <w:r>
        <w:rPr/>
        <w:t>1</w:t>
      </w:r>
      <w:r>
        <w:rPr>
          <w:rtl w:val="true"/>
        </w:rPr>
        <w:t xml:space="preserve">. </w:t>
      </w:r>
      <w:r>
        <w:rPr>
          <w:rtl w:val="true"/>
        </w:rPr>
        <w:t>مبارک فوری</w:t>
      </w:r>
      <w:bookmarkEnd w:id="853"/>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الأحوذی بشرح 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المراد به أن عمر الأمة من سن المحمود الوسط المعتدل الذی مات فیه غالب الأمة ما بین العددین منهم سید الأنبیاء وأکابر الخلفاء کالصدیق والفاروق والمرتضی وغیرهم من العلماء والأولیاء مما یصعب فیه الاستقصاء انتهی</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ظاهرا مقصود روایت این است که عمر امت از عمرهای پسندیده و حد وسط و معتدل است که غالب امت بین این دو عدد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سید انبیاء، بزرگان خلفاء همانند صدیق و فاروق و مرتضی و غیر آنان از علما و اولیاء که نمونه‌های آن مشکل است شمارش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سخن فوق، این روایت، عمر متوسط امت اسلامی را بیان می‌کند نه عمر دقیق تمام مسلمانان را؛ زیرا تعداد زیادی ازمسلمانان را می‌شناسیم در سن کمتر از شصت و یا بیشتر از آن، از دنیا رفته‌اند</w:t>
      </w:r>
      <w:r>
        <w:rPr>
          <w:rFonts w:eastAsia="IRNazanin" w:cs="IRNazanin"/>
          <w:color w:val="111111"/>
          <w:sz w:val="28"/>
          <w:szCs w:val="28"/>
          <w:rtl w:val="true"/>
          <w:lang w:bidi="fa-IR"/>
        </w:rPr>
        <w:t>.</w:t>
      </w:r>
    </w:p>
    <w:p>
      <w:pPr>
        <w:pStyle w:val="Heading6"/>
        <w:numPr>
          <w:ilvl w:val="5"/>
          <w:numId w:val="1"/>
        </w:numPr>
        <w:rPr/>
      </w:pPr>
      <w:bookmarkStart w:id="854" w:name="__RefHeading___Toc647134_2035185390"/>
      <w:bookmarkStart w:id="855" w:name="_Toc335"/>
      <w:bookmarkEnd w:id="854"/>
      <w:r>
        <w:rPr/>
        <w:t>2</w:t>
      </w:r>
      <w:r>
        <w:rPr>
          <w:rtl w:val="true"/>
        </w:rPr>
        <w:t xml:space="preserve">. </w:t>
      </w:r>
      <w:r>
        <w:rPr>
          <w:rtl w:val="true"/>
        </w:rPr>
        <w:t>ابن‌حجر عسقلانی</w:t>
      </w:r>
      <w:bookmarkEnd w:id="855"/>
    </w:p>
    <w:p>
      <w:pPr>
        <w:pStyle w:val="BookText"/>
        <w:rPr/>
      </w:pP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عثمان‌بن عفان بن أبی العاص بن أمیة بن عبد شمس القرشی الأموی أمیرالمؤمنین أبو عبدالله و أبوعمر و أمه أروی بنت کریز‌بن ربیعة‌بن حبیب‌بن عبد شمس أسلمت و أمها البیضاء بنت عبد المطلب عمة رسول الله صلی الله علیه وآله ولد بعد الفیل بست سنین علی الصحیح</w:t>
      </w:r>
      <w:r>
        <w:rPr>
          <w:rFonts w:eastAsia="IRNazanin" w:cs="IRNazanin"/>
          <w:color w:val="111111"/>
          <w:sz w:val="28"/>
          <w:szCs w:val="28"/>
          <w:rtl w:val="true"/>
          <w:lang w:bidi="fa-IR"/>
        </w:rPr>
        <w:t>.</w:t>
      </w:r>
      <w:r>
        <w:rPr>
          <w:rStyle w:val="FootnoteAnchor"/>
          <w:rtl w:val="true"/>
        </w:rPr>
        <w:footnoteReference w:id="66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بنا بر نقل صحیح، در سال ششم عام الفیل به دنیا آمده است</w:t>
      </w:r>
      <w:r>
        <w:rPr>
          <w:rFonts w:eastAsia="IRNazanin" w:cs="IRNazanin"/>
          <w:color w:val="111111"/>
          <w:sz w:val="28"/>
          <w:szCs w:val="28"/>
          <w:rtl w:val="true"/>
          <w:lang w:bidi="fa-IR"/>
        </w:rPr>
        <w:t>.</w:t>
      </w:r>
      <w:bookmarkStart w:id="856" w:name="pg4672_43961"/>
    </w:p>
    <w:p>
      <w:pPr>
        <w:pStyle w:val="BookText"/>
        <w:rPr/>
      </w:pPr>
      <w:bookmarkEnd w:id="856"/>
      <w:r>
        <w:rPr>
          <w:rFonts w:ascii="IRNazanin" w:hAnsi="IRNazanin" w:eastAsia="IRNazanin"/>
          <w:color w:val="111111"/>
          <w:sz w:val="28"/>
          <w:sz w:val="28"/>
          <w:szCs w:val="28"/>
          <w:rtl w:val="true"/>
          <w:lang w:bidi="fa-IR"/>
        </w:rPr>
        <w:t xml:space="preserve">طبق این نقل، عثمان‌بن عفان در زمان مرگ، نزدیک 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عباس عموی رسول خداصلی الله علیه وآله نیز در زمان وفات،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است</w:t>
      </w:r>
      <w:r>
        <w:rPr>
          <w:rFonts w:eastAsia="IRNazanin" w:cs="IRNazanin"/>
          <w:color w:val="111111"/>
          <w:sz w:val="28"/>
          <w:szCs w:val="28"/>
          <w:rtl w:val="true"/>
          <w:lang w:bidi="fa-IR"/>
        </w:rPr>
        <w:t>.</w:t>
      </w:r>
    </w:p>
    <w:p>
      <w:pPr>
        <w:pStyle w:val="Heading6"/>
        <w:numPr>
          <w:ilvl w:val="5"/>
          <w:numId w:val="1"/>
        </w:numPr>
        <w:rPr/>
      </w:pPr>
      <w:bookmarkStart w:id="857" w:name="__RefHeading___Toc647136_2035185390"/>
      <w:bookmarkStart w:id="858" w:name="_Toc336"/>
      <w:bookmarkEnd w:id="857"/>
      <w:r>
        <w:rPr/>
        <w:t>3</w:t>
      </w:r>
      <w:r>
        <w:rPr>
          <w:rtl w:val="true"/>
        </w:rPr>
        <w:t xml:space="preserve">. </w:t>
      </w:r>
      <w:r>
        <w:rPr>
          <w:rtl w:val="true"/>
        </w:rPr>
        <w:t>زهری</w:t>
      </w:r>
      <w:bookmarkEnd w:id="858"/>
    </w:p>
    <w:p>
      <w:pPr>
        <w:pStyle w:val="BookText"/>
        <w:rPr/>
      </w:pPr>
      <w:r>
        <w:rPr>
          <w:rFonts w:ascii="IRNazanin" w:hAnsi="IRNazanin" w:eastAsia="IRNazanin"/>
          <w:color w:val="111111"/>
          <w:sz w:val="28"/>
          <w:sz w:val="28"/>
          <w:szCs w:val="28"/>
          <w:rtl w:val="true"/>
          <w:lang w:bidi="fa-IR"/>
        </w:rPr>
        <w:t xml:space="preserve">محمد 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العباس یوم الجمعة لأربع عشرة خلت من رجب سنة اثنتین وثلاثین فی خلافة عثمان‌بن عفان وهو بن ثمان و ثمانین سنة ودفن بالبقیع</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عباس عموی پیامبرصلی الله علیه وآله روز جمعه و در سال سی و سه، در زمان خلافت عثمان وفات کرد و در زمان وفات هشتاد و هشت ساله بود و در بقیع دفن شد</w:t>
      </w:r>
      <w:r>
        <w:rPr>
          <w:rFonts w:eastAsia="IRNazanin" w:cs="IRNazanin"/>
          <w:color w:val="111111"/>
          <w:sz w:val="28"/>
          <w:szCs w:val="28"/>
          <w:rtl w:val="true"/>
          <w:lang w:bidi="fa-IR"/>
        </w:rPr>
        <w:t>.</w:t>
      </w:r>
    </w:p>
    <w:p>
      <w:pPr>
        <w:pStyle w:val="Heading6"/>
        <w:numPr>
          <w:ilvl w:val="5"/>
          <w:numId w:val="1"/>
        </w:numPr>
        <w:rPr/>
      </w:pPr>
      <w:bookmarkStart w:id="859" w:name="__RefHeading___Toc647138_2035185390"/>
      <w:bookmarkStart w:id="860" w:name="_Toc337"/>
      <w:bookmarkEnd w:id="859"/>
      <w:r>
        <w:rPr>
          <w:rtl w:val="true"/>
        </w:rPr>
        <w:t>خدای تعالی بر هر کاری قادر است</w:t>
      </w:r>
      <w:bookmarkEnd w:id="860"/>
    </w:p>
    <w:p>
      <w:pPr>
        <w:pStyle w:val="Heading6"/>
        <w:numPr>
          <w:ilvl w:val="5"/>
          <w:numId w:val="1"/>
        </w:numPr>
        <w:rPr/>
      </w:pPr>
      <w:bookmarkStart w:id="861" w:name="__RefHeading___Toc647140_2035185390"/>
      <w:bookmarkStart w:id="862" w:name="_Toc338"/>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با توجه به آیات قرآن، تمام عالم وجود، در حیطه قدرت باری تعالی است، او است که می‌میراند و زنده می‌کند، و نیز عمر طولانی و یا کوتاهی عمر همانند بسیاری از اتفاقات دیگر در اختیار خود انسان نیست و تنها خداوند است که زمان دقیق اجل و مرگ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خدایی که انسان را از هیچ خلق کرده، می‌تواند به او عمر طولانی داده و اورا هزاران سال از نعمت‌های خود بهره‌مند سازد؛ چنانچه باریتعالی در سوره فاطر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مِّن تُرَابٍ ثُمَّ مِن نُّطْفَةٍ ثُمَّ جَعَلَکمُ أزْوَاجًا وَمَا تَحْمِلُ مِنْ</w:t>
      </w:r>
      <w:bookmarkStart w:id="863" w:name="pg4672_43962"/>
    </w:p>
    <w:p>
      <w:pPr>
        <w:pStyle w:val="BookText"/>
        <w:rPr/>
      </w:pPr>
      <w:bookmarkEnd w:id="863"/>
      <w:r>
        <w:rPr>
          <w:rFonts w:ascii="Amiri" w:hAnsi="Amiri" w:eastAsia="Amiri" w:cs="Amiri"/>
          <w:color w:val="111111"/>
          <w:sz w:val="28"/>
          <w:sz w:val="28"/>
          <w:szCs w:val="28"/>
          <w:rtl w:val="true"/>
          <w:lang w:bidi="ar-SA"/>
        </w:rPr>
        <w:t>اُنثیَ وَلا تَضَعُ إِلَّا بِعِلْمِهِ وَمَا یُعَمَّرُ مِن مُّعَمَّرٍ وَلَا یُنقَصُ مِنْ عُمُرِهِ إِلَّا فیِ کِتَابٍ إِنَّ ذَلِکَ عَلیَ اللهِ یَسِیرٌ</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خداوند، شما را از خاک آفرید آن‌گاه از نطفه، سپس شما را مرد و زن قرار داد و هیچ زنی باردار نمی‌شود و وضع حمل نمی‌کند جز به علم الهی و هیچ کس عمر طولانی نمی‌کند و یا از عمرش کاسته نمی‌گردد، مگر آن‌که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که این کار برای خداوند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کم و زیاد شدن عمر به دست خداوند است و تنها اوست که از این قضیه با خبر است و این کار برای خداوند آسان است</w:t>
      </w:r>
      <w:r>
        <w:rPr>
          <w:rFonts w:eastAsia="IRNazanin" w:cs="IRNazanin"/>
          <w:color w:val="111111"/>
          <w:sz w:val="28"/>
          <w:szCs w:val="28"/>
          <w:rtl w:val="true"/>
          <w:lang w:bidi="fa-IR"/>
        </w:rPr>
        <w:t>.</w:t>
      </w:r>
    </w:p>
    <w:p>
      <w:pPr>
        <w:pStyle w:val="Heading6"/>
        <w:numPr>
          <w:ilvl w:val="5"/>
          <w:numId w:val="1"/>
        </w:numPr>
        <w:rPr/>
      </w:pPr>
      <w:bookmarkStart w:id="864" w:name="__RefHeading___Toc647142_2035185390"/>
      <w:bookmarkStart w:id="865" w:name="_Toc339"/>
      <w:bookmarkEnd w:id="864"/>
      <w:r>
        <w:rPr/>
        <w:t>1</w:t>
      </w:r>
      <w:r>
        <w:rPr>
          <w:rtl w:val="true"/>
        </w:rPr>
        <w:t xml:space="preserve">. </w:t>
      </w:r>
      <w:r>
        <w:rPr>
          <w:rtl w:val="true"/>
        </w:rPr>
        <w:t>علامه طباطبایی</w:t>
      </w:r>
      <w:bookmarkEnd w:id="865"/>
    </w:p>
    <w:p>
      <w:pPr>
        <w:pStyle w:val="BookText"/>
        <w:rPr/>
      </w:pPr>
      <w:r>
        <w:rPr>
          <w:rFonts w:ascii="IRNazanin" w:hAnsi="IRNazanin" w:eastAsia="IRNazanin"/>
          <w:color w:val="111111"/>
          <w:sz w:val="28"/>
          <w:sz w:val="28"/>
          <w:szCs w:val="28"/>
          <w:rtl w:val="true"/>
          <w:lang w:bidi="fa-IR"/>
        </w:rPr>
        <w:t>وی در تفسیر این آیه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یُعَمَّرُ مِنْ مُعَمَّرٍ وَلا یُنْقَصُ مِنْ عُمُرِهِ إِلَّا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ما یمد ویزاد فی عمر أحد فیکون معمرا ولا ینقص من عمره أی عمر أحد إلا فی کتاب</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قول خداوند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عمر طولانی نمی‌کند و از عمر کسی کم نمی‌شود مگر آن‌که در کتاب ثبت شده است؛ یعنی عمر کسی به درازا نمی‌کشد و زیاد نمی‌شود تا معمر شود و از عمر کسی هم کم نمی‌شود مگر این‌که در کتاب، موجود است</w:t>
      </w:r>
      <w:r>
        <w:rPr>
          <w:rFonts w:eastAsia="IRNazanin" w:cs="IRNazanin"/>
          <w:color w:val="111111"/>
          <w:sz w:val="28"/>
          <w:szCs w:val="28"/>
          <w:rtl w:val="true"/>
          <w:lang w:bidi="fa-IR"/>
        </w:rPr>
        <w:t>.</w:t>
      </w:r>
    </w:p>
    <w:p>
      <w:pPr>
        <w:pStyle w:val="Heading6"/>
        <w:numPr>
          <w:ilvl w:val="5"/>
          <w:numId w:val="1"/>
        </w:numPr>
        <w:rPr/>
      </w:pPr>
      <w:bookmarkStart w:id="866" w:name="__RefHeading___Toc647144_2035185390"/>
      <w:bookmarkStart w:id="867" w:name="_Toc340"/>
      <w:bookmarkEnd w:id="866"/>
      <w:r>
        <w:rPr/>
        <w:t>2</w:t>
      </w:r>
      <w:r>
        <w:rPr>
          <w:rtl w:val="true"/>
        </w:rPr>
        <w:t xml:space="preserve">. </w:t>
      </w:r>
      <w:r>
        <w:rPr>
          <w:rtl w:val="true"/>
        </w:rPr>
        <w:t>أزدی بلخی</w:t>
      </w:r>
      <w:bookmarkEnd w:id="86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به آیه یازدهم سوره فاطر و تعیین طول عمر انسان‌ها در لوح محفوظ</w:t>
      </w:r>
      <w:bookmarkStart w:id="868" w:name="pg4672_43963"/>
    </w:p>
    <w:p>
      <w:pPr>
        <w:pStyle w:val="BookText"/>
        <w:rPr/>
      </w:pPr>
      <w:bookmarkEnd w:id="868"/>
      <w:r>
        <w:rPr>
          <w:rFonts w:ascii="IRNazanin" w:hAnsi="IRNazanin" w:eastAsia="IRNazanin"/>
          <w:color w:val="111111"/>
          <w:sz w:val="28"/>
          <w:sz w:val="28"/>
          <w:szCs w:val="28"/>
          <w:rtl w:val="true"/>
          <w:lang w:bidi="fa-IR"/>
        </w:rPr>
        <w:t>اشاره کرده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یُعَمَّرُ مِنْ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قل عمره أو کثر فهو إلی أجله الذی کتب له، ثم 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یُنْقَصُ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حتی ینتهی إلی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المحفوظ مکتوب قبل إن یخلقه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علی الله یسیرٌ</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الأجل حین کتبه الله جل وعز فی اللوح المحفوظ</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عمر طولانی نمی‌کند یعنی کسی که کم عمر کرده یا کسی که عمر طولانی دارد، این‌ها همان مدتی است که در کتاب برای‌شان معین شده است،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کسی کم نمی‌شود حتی یک روز، تا موقعی که منتهی می‌شود به مرگش، مگر آن‌که در کتاب یا لوح محفوظ ثبت شده است قبل از آن‌که او خلق شود و این برای خداوند آسان است، مرگ، هنگامی که خداوند آن را در لوح محفوظ ثبت کرد، تعیین شده است</w:t>
      </w:r>
      <w:r>
        <w:rPr>
          <w:rFonts w:eastAsia="IRNazanin" w:cs="IRNazanin"/>
          <w:color w:val="111111"/>
          <w:sz w:val="28"/>
          <w:szCs w:val="28"/>
          <w:rtl w:val="true"/>
          <w:lang w:bidi="fa-IR"/>
        </w:rPr>
        <w:t>.</w:t>
      </w:r>
    </w:p>
    <w:p>
      <w:pPr>
        <w:pStyle w:val="Heading6"/>
        <w:numPr>
          <w:ilvl w:val="5"/>
          <w:numId w:val="1"/>
        </w:numPr>
        <w:rPr/>
      </w:pPr>
      <w:bookmarkStart w:id="869" w:name="__RefHeading___Toc647146_2035185390"/>
      <w:bookmarkStart w:id="870" w:name="_Toc341"/>
      <w:bookmarkEnd w:id="869"/>
      <w:r>
        <w:rPr/>
        <w:t>3</w:t>
      </w:r>
      <w:r>
        <w:rPr>
          <w:rtl w:val="true"/>
        </w:rPr>
        <w:t xml:space="preserve">. </w:t>
      </w:r>
      <w:r>
        <w:rPr>
          <w:rtl w:val="true"/>
        </w:rPr>
        <w:t>محمد بن جریر طبری</w:t>
      </w:r>
      <w:bookmarkEnd w:id="87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به عالم بودن خداوند به مدت عمر و ثبت بودن طول عمر در کتاب، قبل از به وجود آمدن فرد، اشاره 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یعمر من معمر ولا ینقص من عمره 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أهل التأویل فی تأویل ذلک فقال بعضهم معناه وما یعمر من معمر فیطول عمره ولاینقص من عمر آخر غیره عن عمر هذا الذی عمر عمرا طویلا إلا فی کتاب عنده مکتوب قبل أن تحمل به أمه وقبل أن تضعه قد</w:t>
      </w:r>
      <w:bookmarkStart w:id="871" w:name="pg4672_43964"/>
    </w:p>
    <w:p>
      <w:pPr>
        <w:pStyle w:val="BookText"/>
        <w:rPr/>
      </w:pPr>
      <w:bookmarkEnd w:id="871"/>
      <w:r>
        <w:rPr>
          <w:rFonts w:ascii="IRNazanin" w:hAnsi="IRNazanin" w:eastAsia="IRNazanin"/>
          <w:color w:val="111111"/>
          <w:sz w:val="28"/>
          <w:sz w:val="28"/>
          <w:szCs w:val="28"/>
          <w:rtl w:val="true"/>
          <w:lang w:bidi="fa-IR"/>
        </w:rPr>
        <w:t>أحصی ذلک کله وعلمه قبل أن یخلقه لایزاد فیما کتب له ولا ینقص</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عمر طولانی نمی‌کند و از عمر کسی کم نمی‌شود مگر آن‌که در کتاب ثبت شده است، اهل تأویل در بیان معنای آیه اختلاف کرده‌اند، عده‌ای از آنان گفته‌اند که معنای آیه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عمرش طولانی نمی‌شود و از عمر شخص</w:t>
      </w:r>
    </w:p>
    <w:p>
      <w:pPr>
        <w:pStyle w:val="BookText"/>
        <w:rPr/>
      </w:pPr>
      <w:r>
        <w:rPr>
          <w:rFonts w:ascii="IRNazanin" w:hAnsi="IRNazanin" w:eastAsia="IRNazanin"/>
          <w:color w:val="111111"/>
          <w:sz w:val="28"/>
          <w:sz w:val="28"/>
          <w:szCs w:val="28"/>
          <w:rtl w:val="true"/>
          <w:lang w:bidi="fa-IR"/>
        </w:rPr>
        <w:t>دیگری غیر از خودش، کم نمی‌شود مگر آن‌که در کتاب نزد خداوند ثبت است، قبل از آن‌که مادرش به او حامله شود و قبل از آن‌که او را به دنیا آورد، همه این‌ها برای او معین است و خداوند به آن‌ها آگاه است قبل از آن‌که او خلق شود و در آن‌چه برای او معین شده نه زیاد می‌شود و نه کم</w:t>
      </w:r>
      <w:r>
        <w:rPr>
          <w:rFonts w:eastAsia="IRNazanin" w:cs="IRNazanin"/>
          <w:color w:val="111111"/>
          <w:sz w:val="28"/>
          <w:szCs w:val="28"/>
          <w:rtl w:val="true"/>
          <w:lang w:bidi="fa-IR"/>
        </w:rPr>
        <w:t>.</w:t>
      </w:r>
    </w:p>
    <w:p>
      <w:pPr>
        <w:pStyle w:val="Heading6"/>
        <w:numPr>
          <w:ilvl w:val="5"/>
          <w:numId w:val="1"/>
        </w:numPr>
        <w:rPr/>
      </w:pPr>
      <w:bookmarkStart w:id="872" w:name="__RefHeading___Toc647148_2035185390"/>
      <w:bookmarkStart w:id="873" w:name="_Toc342"/>
      <w:bookmarkEnd w:id="872"/>
      <w:r>
        <w:rPr/>
        <w:t>4</w:t>
      </w:r>
      <w:r>
        <w:rPr>
          <w:rtl w:val="true"/>
        </w:rPr>
        <w:t xml:space="preserve">. </w:t>
      </w:r>
      <w:r>
        <w:rPr>
          <w:rtl w:val="true"/>
        </w:rPr>
        <w:t>فخررازی</w:t>
      </w:r>
      <w:bookmarkEnd w:id="873"/>
    </w:p>
    <w:p>
      <w:pPr>
        <w:pStyle w:val="BookText"/>
        <w:rPr/>
      </w:pPr>
      <w:r>
        <w:rPr>
          <w:rFonts w:ascii="IRNazanin" w:hAnsi="IRNazanin" w:eastAsia="IRNazanin"/>
          <w:color w:val="111111"/>
          <w:sz w:val="28"/>
          <w:sz w:val="28"/>
          <w:szCs w:val="28"/>
          <w:rtl w:val="true"/>
          <w:lang w:bidi="fa-IR"/>
        </w:rPr>
        <w:t>او نیز در بیان معنای این آیه به نفوذ اراده و قدرت خداوند و آسان بودن انجام هر فعلی برای خداوند،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نفوذ إرادته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یُعَمَّرُ مِنْ مُعَمَّرٍ وَلا یُنْقَصُ مِنْ عُمُرِهِ إِلَّا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أنه هو القادر العالم المرید والأصنام لا‌قدرة لها ولا‌علم ولا إرادة، فکیف یستحق شیء منها العبادة،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الخلق من التراب ویحتمل أن یکون المراد التعمیر والنقصان علی الله یسیر، ویحتمل أن یکون المراد أن العلم بما تحمله الأنثی یسیروالکل علی الله یسیر</w:t>
      </w:r>
      <w:r>
        <w:rPr>
          <w:rFonts w:eastAsia="Amiri" w:cs="Amiri" w:ascii="Amiri" w:hAnsi="Amiri"/>
          <w:color w:val="111111"/>
          <w:sz w:val="28"/>
          <w:szCs w:val="28"/>
          <w:rtl w:val="true"/>
          <w:lang w:bidi="ar-SA"/>
        </w:rPr>
        <w:t>.</w:t>
      </w:r>
      <w:r>
        <w:rPr>
          <w:rStyle w:val="FootnoteAnchor"/>
          <w:rtl w:val="true"/>
        </w:rPr>
        <w:footnoteReference w:id="67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نفوذ اراده خود را، با توجه به آیه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عمر طولانی نمی‌کند و از عمر کسی کم نمی‌شود مگر آن‌که در</w:t>
      </w:r>
      <w:bookmarkStart w:id="874" w:name="pg4672_43965"/>
    </w:p>
    <w:p>
      <w:pPr>
        <w:pStyle w:val="BookText"/>
        <w:rPr/>
      </w:pPr>
      <w:bookmarkEnd w:id="874"/>
      <w:r>
        <w:rPr>
          <w:rFonts w:ascii="IRNazanin" w:hAnsi="IRNazanin" w:eastAsia="IRNazanin"/>
          <w:color w:val="111111"/>
          <w:sz w:val="28"/>
          <w:sz w:val="28"/>
          <w:szCs w:val="28"/>
          <w:rtl w:val="true"/>
          <w:lang w:bidi="fa-IR"/>
        </w:rPr>
        <w:t>کتاب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روشن می‌کند که خداوند، عالم، قادر و صاحب اراده است و بت‌ها نه قدرتی دارند، نه علمی و نه ارده‌ای، پس چگونه آن بت‌ها می‌توانند مستحق عبادت باشند؟</w:t>
      </w:r>
    </w:p>
    <w:p>
      <w:pPr>
        <w:pStyle w:val="BookText"/>
        <w:rPr/>
      </w:pPr>
      <w:r>
        <w:rPr>
          <w:rFonts w:ascii="IRNazanin" w:hAnsi="IRNazanin" w:eastAsia="IRNazanin"/>
          <w:color w:val="111111"/>
          <w:sz w:val="28"/>
          <w:sz w:val="28"/>
          <w:szCs w:val="28"/>
          <w:rtl w:val="true"/>
          <w:lang w:bidi="fa-IR"/>
        </w:rPr>
        <w:t>و این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برای خداوند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خلق کردن انسان از خاک؛ و یا احتمال دارد که بگوییم مراد، اعطای عمر طولانی و یا کم کردن عمر بر خداوند آسان است و احتمال دارد این‌که منظور، علم داشتن خداوند به آنچه زن حمل می‌کند باشد، که برای خداوند آسان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نهایتاً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چیز‌ها برای خداوند آسان است</w:t>
      </w:r>
      <w:r>
        <w:rPr>
          <w:rFonts w:eastAsia="IRNazanin" w:cs="IRNazanin"/>
          <w:color w:val="111111"/>
          <w:sz w:val="28"/>
          <w:szCs w:val="28"/>
          <w:rtl w:val="true"/>
          <w:lang w:bidi="fa-IR"/>
        </w:rPr>
        <w:t>.</w:t>
      </w:r>
    </w:p>
    <w:p>
      <w:pPr>
        <w:pStyle w:val="Heading6"/>
        <w:numPr>
          <w:ilvl w:val="5"/>
          <w:numId w:val="1"/>
        </w:numPr>
        <w:rPr/>
      </w:pPr>
      <w:bookmarkStart w:id="875" w:name="__RefHeading___Toc647150_2035185390"/>
      <w:bookmarkStart w:id="876" w:name="_Toc343"/>
      <w:bookmarkEnd w:id="875"/>
      <w:r>
        <w:rPr/>
        <w:t>5</w:t>
      </w:r>
      <w:r>
        <w:rPr>
          <w:rtl w:val="true"/>
        </w:rPr>
        <w:t xml:space="preserve">. </w:t>
      </w:r>
      <w:r>
        <w:rPr>
          <w:rtl w:val="true"/>
        </w:rPr>
        <w:t>جلال‌الدین سیوطی</w:t>
      </w:r>
      <w:bookmarkEnd w:id="876"/>
    </w:p>
    <w:p>
      <w:pPr>
        <w:pStyle w:val="BookText"/>
        <w:rPr/>
      </w:pPr>
      <w:r>
        <w:rPr>
          <w:rFonts w:ascii="IRNazanin" w:hAnsi="IRNazanin" w:eastAsia="IRNazanin"/>
          <w:color w:val="111111"/>
          <w:sz w:val="28"/>
          <w:sz w:val="28"/>
          <w:szCs w:val="28"/>
          <w:rtl w:val="true"/>
          <w:lang w:bidi="fa-IR"/>
        </w:rPr>
        <w:t>وی با اشاره به آیه شصت و یکم سوره نحل، دلالت آیه یازده سوره فاطر بر مسأله طول عمر و معین بودن عمر در کتاب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دعا الله عُمْرَ لأخَّر فی أجله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أجلهم لا یستأخرون ساعة ولا یستقدمون</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یعمر من معمر ولاینقص من عمره إلا فی کتاب</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أحد إلا له عمر مکتوب فرأی أنه ما لم یحضر أجله فإن الله یؤخر ما شاء وینقص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أجلهم لا یستأخرون ساعة ولا یستقدمون</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خدا عمر بخواهد، در مرگش تأخیر خواهد افتاد؛ به کعب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چنین نفرموده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أجل‌شان</w:t>
      </w:r>
      <w:bookmarkStart w:id="877" w:name="pg4672_43966"/>
    </w:p>
    <w:p>
      <w:pPr>
        <w:pStyle w:val="BookText"/>
        <w:rPr/>
      </w:pPr>
      <w:bookmarkEnd w:id="877"/>
      <w:r>
        <w:rPr>
          <w:rFonts w:ascii="IRNazanin" w:hAnsi="IRNazanin" w:eastAsia="IRNazanin"/>
          <w:color w:val="111111"/>
          <w:sz w:val="28"/>
          <w:sz w:val="28"/>
          <w:szCs w:val="28"/>
          <w:rtl w:val="true"/>
          <w:lang w:bidi="fa-IR"/>
        </w:rPr>
        <w:t>برسد لحظه‌ای به عقب یا جلو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کس عمر طولانی نمی‌کند و از عمر کسی کم نمی‌شود مگر آن‌که در کتاب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مگر این‌که برایش عمر معین شده، پس دیده می‌شود کسی أجلش نمی‌رسد و خداوند أجل را به تأخیر می‌اندازد هر مقدار که بخواهد و یا عمر را کوتاه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أجل‌شان برسد لحظه‌ای به عقب یا جلو نمی‌افتد</w:t>
      </w:r>
      <w:r>
        <w:rPr>
          <w:rFonts w:eastAsia="IRNazanin" w:cs="IRNazanin"/>
          <w:color w:val="111111"/>
          <w:sz w:val="28"/>
          <w:szCs w:val="28"/>
          <w:rtl w:val="true"/>
          <w:lang w:bidi="fa-IR"/>
        </w:rPr>
        <w:t>».</w:t>
      </w:r>
    </w:p>
    <w:p>
      <w:pPr>
        <w:pStyle w:val="Heading6"/>
        <w:numPr>
          <w:ilvl w:val="5"/>
          <w:numId w:val="1"/>
        </w:numPr>
        <w:rPr/>
      </w:pPr>
      <w:bookmarkStart w:id="878" w:name="__RefHeading___Toc647152_2035185390"/>
      <w:bookmarkStart w:id="879" w:name="_Toc344"/>
      <w:bookmarkEnd w:id="878"/>
      <w:r>
        <w:rPr/>
        <w:t>6</w:t>
      </w:r>
      <w:r>
        <w:rPr>
          <w:rtl w:val="true"/>
        </w:rPr>
        <w:t xml:space="preserve">. </w:t>
      </w:r>
      <w:r>
        <w:rPr>
          <w:rtl w:val="true"/>
        </w:rPr>
        <w:t>شوکانی</w:t>
      </w:r>
      <w:bookmarkEnd w:id="879"/>
    </w:p>
    <w:p>
      <w:pPr>
        <w:pStyle w:val="BookText"/>
        <w:rPr/>
      </w:pPr>
      <w:r>
        <w:rPr>
          <w:rFonts w:ascii="IRNazanin" w:hAnsi="IRNazanin" w:eastAsia="IRNazanin"/>
          <w:color w:val="111111"/>
          <w:sz w:val="28"/>
          <w:sz w:val="28"/>
          <w:szCs w:val="28"/>
          <w:rtl w:val="true"/>
          <w:lang w:bidi="fa-IR"/>
        </w:rPr>
        <w:t>شوکانی از علمای اهل تسنن در فتح القدیر به احاطه قدرت و علم خداوند بر همه چیز اشاره می‌کند و منظور از کتاب که در آیه ذکر شده را، لوح محفوظ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یخرج شی‌ء عن علمه و تدبیره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یُعَمَّرُ مِنْ مُعَمَّرٍ وَلا یُنْقَصُ مِنْ عُمُرِهِ إِلَّا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یطول عمر أحد، ولا ینقص من عمره إلا فی کتاب،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اللوح المحفوظ</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پس چیزی از علم و تدبیر خداوند خارج نیست و کسی عمر طولانی نمی‌کند و از عمرش کم نمی‌شود مگر آن‌که در کتاب، معین شده؛ یعنی عمر کسی طولانی نمی‌شود و از عمر کسی کم نمی‌شود مگر آن‌که در کتاب آمده، منظور از کتاب، لوح محفوظ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سخنان علمایی که ذکر شد مشاهده می‌شود، همه امت اسلامی، بر امکان طول عمر یک انسان عقیده دارند و این مسأله را ممکن می‌دانند و از نظر هیچ کسی یک امر محالی نیست؛ چرا که اعطای عمر و تعیین آن، و کم یا زیاد شدن مدت عمر در اختیار خداوند است و هیچ کس دیگری</w:t>
      </w:r>
      <w:bookmarkStart w:id="880" w:name="pg4672_43967"/>
    </w:p>
    <w:p>
      <w:pPr>
        <w:pStyle w:val="BookText"/>
        <w:rPr/>
      </w:pPr>
      <w:bookmarkEnd w:id="880"/>
      <w:r>
        <w:rPr>
          <w:rFonts w:ascii="IRNazanin" w:hAnsi="IRNazanin" w:eastAsia="IRNazanin"/>
          <w:color w:val="111111"/>
          <w:sz w:val="28"/>
          <w:sz w:val="28"/>
          <w:szCs w:val="28"/>
          <w:rtl w:val="true"/>
          <w:lang w:bidi="fa-IR"/>
        </w:rPr>
        <w:t>اختیاری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برای هر کسی که مصلحت بداند عمر طولانی را مقدر می‌فرماید</w:t>
      </w:r>
      <w:r>
        <w:rPr>
          <w:rFonts w:eastAsia="IRNazanin" w:cs="IRNazanin"/>
          <w:color w:val="111111"/>
          <w:sz w:val="28"/>
          <w:szCs w:val="28"/>
          <w:rtl w:val="true"/>
          <w:lang w:bidi="fa-IR"/>
        </w:rPr>
        <w:t>.</w:t>
      </w:r>
    </w:p>
    <w:p>
      <w:pPr>
        <w:pStyle w:val="Heading6"/>
        <w:numPr>
          <w:ilvl w:val="5"/>
          <w:numId w:val="1"/>
        </w:numPr>
        <w:rPr/>
      </w:pPr>
      <w:bookmarkStart w:id="881" w:name="__RefHeading___Toc647154_2035185390"/>
      <w:bookmarkStart w:id="882" w:name="_Toc345"/>
      <w:bookmarkEnd w:id="881"/>
      <w:r>
        <w:rPr>
          <w:rtl w:val="true"/>
        </w:rPr>
        <w:t>اشکال سوم</w:t>
      </w:r>
      <w:r>
        <w:rPr>
          <w:rtl w:val="true"/>
        </w:rPr>
        <w:t>:</w:t>
      </w:r>
      <w:bookmarkEnd w:id="882"/>
    </w:p>
    <w:p>
      <w:pPr>
        <w:pStyle w:val="Heading6"/>
        <w:numPr>
          <w:ilvl w:val="5"/>
          <w:numId w:val="1"/>
        </w:numPr>
        <w:rPr/>
      </w:pPr>
      <w:bookmarkStart w:id="883" w:name="__RefHeading___Toc647156_2035185390"/>
      <w:bookmarkStart w:id="884" w:name="_Toc346"/>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ابن‌تیمیه در مورد عمر حضرت خضر نبی اشکال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واحتجاجهم بحیاة الخضر احتجاج باطل علی باطل فمن الذی یسلم لهم بقاء الخضر والذی علیه سائر العلماء المحققون أنه مات وبتقدیر بقائه فلیس هو من هذه الأمة</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استدلال به زنده بودن حضرت خضر برای اثبات این موضوع، استدلال کاملاً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زنده بودن حضرت خضر را پذیرفته است و آنچه را که محققان پذیرفته‌اند، این است که وی مرده است و بر فرض که زنده باشد از این امت نیست</w:t>
      </w:r>
      <w:r>
        <w:rPr>
          <w:rFonts w:eastAsia="IRNazanin" w:cs="IRNazanin"/>
          <w:color w:val="111111"/>
          <w:sz w:val="28"/>
          <w:szCs w:val="28"/>
          <w:rtl w:val="true"/>
          <w:lang w:bidi="fa-IR"/>
        </w:rPr>
        <w:t>.</w:t>
      </w:r>
    </w:p>
    <w:p>
      <w:pPr>
        <w:pStyle w:val="Heading6"/>
        <w:numPr>
          <w:ilvl w:val="5"/>
          <w:numId w:val="1"/>
        </w:numPr>
        <w:rPr/>
      </w:pPr>
      <w:bookmarkStart w:id="885" w:name="__RefHeading___Toc647158_2035185390"/>
      <w:bookmarkStart w:id="886" w:name="_Toc347"/>
      <w:bookmarkEnd w:id="885"/>
      <w:r>
        <w:rPr>
          <w:rtl w:val="true"/>
        </w:rPr>
        <w:t>جواب</w:t>
      </w:r>
      <w:r>
        <w:rPr>
          <w:rtl w:val="true"/>
        </w:rPr>
        <w:t>:</w:t>
      </w:r>
      <w:bookmarkEnd w:id="886"/>
    </w:p>
    <w:p>
      <w:pPr>
        <w:pStyle w:val="Heading6"/>
        <w:numPr>
          <w:ilvl w:val="5"/>
          <w:numId w:val="1"/>
        </w:numPr>
        <w:rPr/>
      </w:pPr>
      <w:bookmarkStart w:id="887" w:name="__RefHeading___Toc647160_2035185390"/>
      <w:bookmarkStart w:id="888" w:name="_Toc348"/>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در کتاب‌های اهل تسنن، بر خلاف دیدگاه ابن‌تیمیه، بر زنده بودن حضرت خضر استدلال می‌کنند که به ذکر چند مورد می‌پردازیم</w:t>
      </w:r>
      <w:r>
        <w:rPr>
          <w:rFonts w:eastAsia="IRNazanin" w:cs="IRNazanin"/>
          <w:color w:val="111111"/>
          <w:sz w:val="28"/>
          <w:szCs w:val="28"/>
          <w:rtl w:val="true"/>
          <w:lang w:bidi="fa-IR"/>
        </w:rPr>
        <w:t>:</w:t>
      </w:r>
    </w:p>
    <w:p>
      <w:pPr>
        <w:pStyle w:val="Heading6"/>
        <w:numPr>
          <w:ilvl w:val="5"/>
          <w:numId w:val="1"/>
        </w:numPr>
        <w:rPr/>
      </w:pPr>
      <w:bookmarkStart w:id="889" w:name="__RefHeading___Toc647162_2035185390"/>
      <w:bookmarkStart w:id="890" w:name="_Toc349"/>
      <w:bookmarkEnd w:id="889"/>
      <w:r>
        <w:rPr/>
        <w:t>1</w:t>
      </w:r>
      <w:r>
        <w:rPr>
          <w:rtl w:val="true"/>
        </w:rPr>
        <w:t xml:space="preserve">. </w:t>
      </w:r>
      <w:r>
        <w:rPr>
          <w:rtl w:val="true"/>
        </w:rPr>
        <w:t>ابن‌حجر عسقلانی</w:t>
      </w:r>
      <w:bookmarkEnd w:id="890"/>
    </w:p>
    <w:p>
      <w:pPr>
        <w:pStyle w:val="BookText"/>
        <w:rPr/>
      </w:pPr>
      <w:r>
        <w:rPr>
          <w:rFonts w:ascii="IRNazanin" w:hAnsi="IRNazanin" w:eastAsia="IRNazanin"/>
          <w:color w:val="111111"/>
          <w:sz w:val="28"/>
          <w:sz w:val="28"/>
          <w:szCs w:val="28"/>
          <w:rtl w:val="true"/>
          <w:lang w:bidi="fa-IR"/>
        </w:rPr>
        <w:t>وروی عن مکحول عن کعب الأحبار قال أربعة من الأنبیاء أحیاء أمان لأهل الأرض اثنان فی الأرض الخضر و الیاس و اثنین فی السماء إدریس وعیسی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نفر از أنبیاء زنده‌اند و امان برای اهل زمین، دو نفرشان در زمین</w:t>
      </w:r>
      <w:bookmarkStart w:id="891" w:name="pg4672_43968"/>
    </w:p>
    <w:p>
      <w:pPr>
        <w:pStyle w:val="BookText"/>
        <w:rPr/>
      </w:pPr>
      <w:bookmarkEnd w:id="891"/>
      <w:r>
        <w:rPr>
          <w:rFonts w:ascii="IRNazanin" w:hAnsi="IRNazanin" w:eastAsia="IRNazanin"/>
          <w:color w:val="111111"/>
          <w:sz w:val="28"/>
          <w:sz w:val="28"/>
          <w:szCs w:val="28"/>
          <w:rtl w:val="true"/>
          <w:lang w:bidi="fa-IR"/>
        </w:rPr>
        <w:t>هستند، خضر و إلیاس و دو نفر در آسمان، إدریس و عیسی</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این طریق نقل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شاهین عن خصیف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الأنبیاء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فی السماء عیسی وإدریس وإثنان فی الأرض الخضر وإلیاس</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چهار نفر از أنبیاء زنده‌اند، دو تن درآسمان که إدریس و عیسی باشند و دو نفر در زمین که خضر و إلیاس هستند</w:t>
      </w:r>
      <w:r>
        <w:rPr>
          <w:rFonts w:eastAsia="IRNazanin" w:cs="IRNazanin"/>
          <w:color w:val="111111"/>
          <w:sz w:val="28"/>
          <w:szCs w:val="28"/>
          <w:rtl w:val="true"/>
          <w:lang w:bidi="fa-IR"/>
        </w:rPr>
        <w:t>.</w:t>
      </w:r>
    </w:p>
    <w:p>
      <w:pPr>
        <w:pStyle w:val="Heading6"/>
        <w:numPr>
          <w:ilvl w:val="5"/>
          <w:numId w:val="1"/>
        </w:numPr>
        <w:rPr/>
      </w:pPr>
      <w:bookmarkStart w:id="892" w:name="__RefHeading___Toc647164_2035185390"/>
      <w:bookmarkStart w:id="893" w:name="_Toc350"/>
      <w:bookmarkEnd w:id="892"/>
      <w:r>
        <w:rPr/>
        <w:t>2</w:t>
      </w:r>
      <w:r>
        <w:rPr>
          <w:rtl w:val="true"/>
        </w:rPr>
        <w:t xml:space="preserve">. </w:t>
      </w:r>
      <w:r>
        <w:rPr>
          <w:rtl w:val="true"/>
        </w:rPr>
        <w:t>شیخ سلیمان قندوزی</w:t>
      </w:r>
      <w:bookmarkEnd w:id="893"/>
    </w:p>
    <w:p>
      <w:pPr>
        <w:pStyle w:val="BookText"/>
        <w:rPr/>
      </w:pPr>
      <w:r>
        <w:rPr>
          <w:rFonts w:ascii="IRNazanin" w:hAnsi="IRNazanin" w:eastAsia="IRNazanin"/>
          <w:color w:val="111111"/>
          <w:sz w:val="28"/>
          <w:sz w:val="28"/>
          <w:szCs w:val="28"/>
          <w:rtl w:val="true"/>
          <w:lang w:bidi="fa-IR"/>
        </w:rPr>
        <w:t>وقال الشیخ المحدث الفقیه أبوعبدالله محمد‌بن یوسف بن محمد الکنجی الشافعی فی کتابه البیان فی أخبار صاحب الزمان فی آخر الباب الخامس والعشرین، وهو آخر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ولد الحسن العسکری، فهو حی موجود باق منذ غیبته إلی الآن، ولا امتناع فی بقائه بدلیل بقاء عیسی والخضر وإلیاس</w:t>
      </w:r>
      <w:r>
        <w:rPr>
          <w:rFonts w:eastAsia="IRNazanin" w:cs="IRNazanin"/>
          <w:color w:val="111111"/>
          <w:sz w:val="28"/>
          <w:szCs w:val="28"/>
          <w:rtl w:val="true"/>
          <w:lang w:bidi="fa-IR"/>
        </w:rPr>
        <w:t>.</w:t>
      </w:r>
      <w:r>
        <w:rPr>
          <w:rStyle w:val="FootnoteAnchor"/>
          <w:rtl w:val="true"/>
        </w:rPr>
        <w:footnoteReference w:id="68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فقیه أبوعبدالله محمد بن یوسف الکنجی شافعی در کتاب البیان فی أخبار صاحب الزمان، در آخر باب بیست و پنجم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زنده است و وجود دارد، غیبتش تاکنون ادامه داشته و بقایش غیر ممکن نیست به خاطر این‌که حضرت عیسی و خضر و إلیاس هنوززنده‌اند</w:t>
      </w:r>
      <w:r>
        <w:rPr>
          <w:rFonts w:eastAsia="IRNazanin" w:cs="IRNazanin"/>
          <w:color w:val="111111"/>
          <w:sz w:val="28"/>
          <w:szCs w:val="28"/>
          <w:rtl w:val="true"/>
          <w:lang w:bidi="fa-IR"/>
        </w:rPr>
        <w:t>.</w:t>
      </w:r>
      <w:bookmarkStart w:id="894" w:name="pg4672_43969"/>
    </w:p>
    <w:p>
      <w:pPr>
        <w:pStyle w:val="Heading6"/>
        <w:numPr>
          <w:ilvl w:val="5"/>
          <w:numId w:val="1"/>
        </w:numPr>
        <w:rPr/>
      </w:pPr>
      <w:bookmarkStart w:id="895" w:name="__RefHeading___Toc647166_2035185390"/>
      <w:bookmarkStart w:id="896" w:name="_Toc351"/>
      <w:bookmarkEnd w:id="894"/>
      <w:bookmarkEnd w:id="895"/>
      <w:r>
        <w:rPr/>
        <w:t>3</w:t>
      </w:r>
      <w:r>
        <w:rPr>
          <w:rtl w:val="true"/>
        </w:rPr>
        <w:t xml:space="preserve">. </w:t>
      </w:r>
      <w:r>
        <w:rPr>
          <w:rtl w:val="true"/>
        </w:rPr>
        <w:t>زمخشری</w:t>
      </w:r>
      <w:bookmarkEnd w:id="896"/>
    </w:p>
    <w:p>
      <w:pPr>
        <w:pStyle w:val="BookText"/>
        <w:rPr/>
      </w:pPr>
      <w:r>
        <w:rPr>
          <w:rFonts w:ascii="IRNazanin" w:hAnsi="IRNazanin" w:eastAsia="IRNazanin"/>
          <w:color w:val="111111"/>
          <w:sz w:val="28"/>
          <w:sz w:val="28"/>
          <w:szCs w:val="28"/>
          <w:rtl w:val="true"/>
          <w:lang w:bidi="fa-IR"/>
        </w:rPr>
        <w:t xml:space="preserve">زمخشری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 مسلمین را بر زنده بودن حضرت عیسی علیه السّلام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المسلمین متفقون علی حیاة أربعة من الأنبیاء، اثنان منهم فی السماء، وهما إدریس، وعیسی، واثنان فی الأرض إلیاس والخضر، وإنّ ولادة الخضر فی زمن إبراهیم أبی الأنبیاء</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قطعاً مسلمانان بر زنده بودن چهار نفر از پیامبران اتفاق دارند که دو نفر از آنها در آسمان هستند یعنی حضرت ادریس و حضرت عیسی و دو نفر در زمین که حضرت الیاس و حضرت خضر می‌باشند و ولادت حضرت خضر در زمان حضرت ابراهیم، پدر پیامبران بوده است</w:t>
      </w:r>
      <w:r>
        <w:rPr>
          <w:rFonts w:eastAsia="IRNazanin" w:cs="IRNazanin"/>
          <w:color w:val="111111"/>
          <w:sz w:val="28"/>
          <w:szCs w:val="28"/>
          <w:rtl w:val="true"/>
          <w:lang w:bidi="fa-IR"/>
        </w:rPr>
        <w:t>.</w:t>
      </w:r>
    </w:p>
    <w:p>
      <w:pPr>
        <w:pStyle w:val="Heading6"/>
        <w:numPr>
          <w:ilvl w:val="5"/>
          <w:numId w:val="1"/>
        </w:numPr>
        <w:rPr/>
      </w:pPr>
      <w:bookmarkStart w:id="897" w:name="__RefHeading___Toc647168_2035185390"/>
      <w:bookmarkStart w:id="898" w:name="_Toc352"/>
      <w:bookmarkEnd w:id="897"/>
      <w:r>
        <w:rPr/>
        <w:t>4</w:t>
      </w:r>
      <w:r>
        <w:rPr>
          <w:rtl w:val="true"/>
        </w:rPr>
        <w:t xml:space="preserve">. </w:t>
      </w:r>
      <w:r>
        <w:rPr>
          <w:rtl w:val="true"/>
        </w:rPr>
        <w:t>نووی</w:t>
      </w:r>
      <w:bookmarkEnd w:id="898"/>
    </w:p>
    <w:p>
      <w:pPr>
        <w:pStyle w:val="BookText"/>
        <w:rPr/>
      </w:pPr>
      <w:r>
        <w:rPr>
          <w:rFonts w:ascii="IRNazanin" w:hAnsi="IRNazanin" w:eastAsia="IRNazanin"/>
          <w:color w:val="111111"/>
          <w:sz w:val="28"/>
          <w:sz w:val="28"/>
          <w:szCs w:val="28"/>
          <w:rtl w:val="true"/>
          <w:lang w:bidi="fa-IR"/>
        </w:rPr>
        <w:t xml:space="preserve">نووی از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جمهورعلماء را بر زنده بودن آن حضرت تا الآن گزارش کرده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من فضائل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العلماء علی انه حی موجود بین أظهرنا وذلک متفق علیه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الصلاح والمعرفة وحکایاتهم فی رؤیته والاجتماع به والأخذ عنه وسؤاله وجوابه ووجوده فی المواضع الشریفة ومواطن الخیر أکثر من أن یحصر وأشهر من أن یستر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أبو عمر‌بن الصلاح هو حی عند جماهیر العلماء والصالحین والعامة معهم فی ذلک قال وإنما شذ بإنکاره بعض المحدثین</w:t>
      </w:r>
      <w:r>
        <w:rPr>
          <w:rFonts w:eastAsia="IRNazanin" w:cs="IRNazanin"/>
          <w:color w:val="111111"/>
          <w:sz w:val="28"/>
          <w:szCs w:val="28"/>
          <w:rtl w:val="true"/>
          <w:lang w:bidi="fa-IR"/>
        </w:rPr>
        <w:t>.</w:t>
      </w:r>
      <w:r>
        <w:rPr>
          <w:rStyle w:val="FootnoteAnchor"/>
          <w:rtl w:val="true"/>
        </w:rPr>
        <w:footnoteReference w:id="686"/>
      </w:r>
      <w:bookmarkStart w:id="899" w:name="pg4672_43970"/>
    </w:p>
    <w:p>
      <w:pPr>
        <w:pStyle w:val="BookText"/>
        <w:rPr/>
      </w:pPr>
      <w:bookmarkEnd w:id="899"/>
      <w:r>
        <w:rPr>
          <w:rFonts w:ascii="IRNazanin" w:hAnsi="IRNazanin" w:eastAsia="IRNazanin"/>
          <w:color w:val="111111"/>
          <w:sz w:val="28"/>
          <w:sz w:val="28"/>
          <w:szCs w:val="28"/>
          <w:rtl w:val="true"/>
          <w:lang w:bidi="fa-IR"/>
        </w:rPr>
        <w:t>باب فضائل حضرت خضرعلیه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علماء بر این عقیده هستند که حضرت خضر زنده و در میان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مورد اتفاق اهل صلاح و معرفت است و حکایات آنان در دیدار و اجتماع با او و گرفتن پاسخ سؤالها و وجود او در جاهای شریف و متبرک و مواطن خیر بسیار و فراتر از شمارش و مشهور‌تر از این است که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ابوعمربن صلاح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نزد جمهور علماء و صلحاء زنده است و عامه مردم هم با آنان هم عقیده‌اند، تنها اندکی از برخی محدثان آن را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نووی را علمای دیگر اهل تسنن نیز نقل کرده‌اند</w:t>
      </w:r>
      <w:r>
        <w:rPr>
          <w:rFonts w:eastAsia="IRNazanin" w:cs="IRNazanin"/>
          <w:color w:val="111111"/>
          <w:sz w:val="28"/>
          <w:szCs w:val="28"/>
          <w:rtl w:val="true"/>
          <w:lang w:bidi="fa-IR"/>
        </w:rPr>
        <w:t>.</w:t>
      </w:r>
      <w:r>
        <w:rPr>
          <w:rStyle w:val="FootnoteAnchor"/>
          <w:rtl w:val="true"/>
        </w:rPr>
        <w:footnoteReference w:id="687"/>
      </w:r>
    </w:p>
    <w:p>
      <w:pPr>
        <w:pStyle w:val="Heading6"/>
        <w:numPr>
          <w:ilvl w:val="5"/>
          <w:numId w:val="1"/>
        </w:numPr>
        <w:rPr/>
      </w:pPr>
      <w:bookmarkStart w:id="900" w:name="__RefHeading___Toc647170_2035185390"/>
      <w:bookmarkStart w:id="901" w:name="_Toc353"/>
      <w:bookmarkEnd w:id="900"/>
      <w:r>
        <w:rPr/>
        <w:t>5</w:t>
      </w:r>
      <w:r>
        <w:rPr>
          <w:rtl w:val="true"/>
        </w:rPr>
        <w:t xml:space="preserve">. </w:t>
      </w:r>
      <w:r>
        <w:rPr>
          <w:rtl w:val="true"/>
        </w:rPr>
        <w:t>بدرالدین عینی</w:t>
      </w:r>
      <w:bookmarkEnd w:id="901"/>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فالجمهور علی أنه باق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دفن آدم بعد خروجهم من الطوفان فنالته دعوة أبیه آدم بطول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شرب من عین الحیاة</w:t>
      </w:r>
      <w:r>
        <w:rPr>
          <w:rFonts w:eastAsia="IRNazanin" w:cs="IRNazanin"/>
          <w:color w:val="111111"/>
          <w:sz w:val="28"/>
          <w:szCs w:val="28"/>
          <w:rtl w:val="true"/>
          <w:lang w:bidi="fa-IR"/>
        </w:rPr>
        <w:t>.</w:t>
      </w:r>
      <w:r>
        <w:rPr>
          <w:rStyle w:val="FootnoteAnchor"/>
          <w:rtl w:val="true"/>
        </w:rPr>
        <w:footnoteReference w:id="68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ششم در باره 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علماء بر این است که او تا روز قیامت باقی است؛ چرا که او آدم را بعد از اینکه در طوفان از قبر بیرون شد، دفن کرد و به درخواست پدرش حضرت آدم که طول حیات او را خواسته بود رسید و گفته شده که او از چشمه حیات نوشیده است</w:t>
      </w:r>
      <w:r>
        <w:rPr>
          <w:rFonts w:eastAsia="IRNazanin" w:cs="IRNazanin"/>
          <w:color w:val="111111"/>
          <w:sz w:val="28"/>
          <w:szCs w:val="28"/>
          <w:rtl w:val="true"/>
          <w:lang w:bidi="fa-IR"/>
        </w:rPr>
        <w:t>.</w:t>
      </w:r>
      <w:bookmarkStart w:id="902" w:name="pg4672_43971"/>
    </w:p>
    <w:p>
      <w:pPr>
        <w:pStyle w:val="Heading6"/>
        <w:numPr>
          <w:ilvl w:val="5"/>
          <w:numId w:val="1"/>
        </w:numPr>
        <w:rPr/>
      </w:pPr>
      <w:bookmarkStart w:id="903" w:name="__RefHeading___Toc647172_2035185390"/>
      <w:bookmarkStart w:id="904" w:name="_Toc354"/>
      <w:bookmarkEnd w:id="902"/>
      <w:bookmarkEnd w:id="903"/>
      <w:r>
        <w:rPr/>
        <w:t>6</w:t>
      </w:r>
      <w:r>
        <w:rPr>
          <w:rtl w:val="true"/>
        </w:rPr>
        <w:t xml:space="preserve">. </w:t>
      </w:r>
      <w:r>
        <w:rPr>
          <w:rtl w:val="true"/>
        </w:rPr>
        <w:t>آلوسی</w:t>
      </w:r>
      <w:bookmarkEnd w:id="904"/>
    </w:p>
    <w:p>
      <w:pPr>
        <w:pStyle w:val="BookText"/>
        <w:rPr/>
      </w:pPr>
      <w:r>
        <w:rPr>
          <w:rFonts w:ascii="IRNazanin" w:hAnsi="IRNazanin" w:eastAsia="IRNazanin"/>
          <w:color w:val="111111"/>
          <w:sz w:val="28"/>
          <w:sz w:val="28"/>
          <w:szCs w:val="28"/>
          <w:rtl w:val="true"/>
          <w:lang w:bidi="fa-IR"/>
        </w:rPr>
        <w:t xml:space="preserve">او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این‌که دلائل منکران حیات خضر را نقل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جمهور العلماءإلی أنه حی موجود بین أظهرنا وذلک متفق علیه عند الصوفیة قدست أسرارهم قاله النووی ونقل عن الثعلبی المفسر أن الخضر نبی معمر علی جمیع الأقوال محجوب عن أبصار أکثر الرجال وقال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 الیوم عند جماهیر العلماء والعامة معهم فی ذلک وإنما ذهب إلی إنکار حیاته بعض المحدثین</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جمهور علماء می‌گویند که حضرت خضر زنده و بین ما حضور دارد و صوفیه بر این مسأله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از ثعلبی نقل می‌کند که حضرت خضر بنابر جمیع اقوال عمر طولانی دارد اما از دیده اکثر مردم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جمهور علماء، حضرت خضر امروز زنده است و عموم مردم با آنها اتفاق نظر دارند ولی بعضی از محدثین حیات او را منکر شده‌اند</w:t>
      </w:r>
      <w:r>
        <w:rPr>
          <w:rFonts w:eastAsia="IRNazanin" w:cs="IRNazanin"/>
          <w:color w:val="111111"/>
          <w:sz w:val="28"/>
          <w:szCs w:val="28"/>
          <w:rtl w:val="true"/>
          <w:lang w:bidi="fa-IR"/>
        </w:rPr>
        <w:t>.</w:t>
      </w:r>
    </w:p>
    <w:p>
      <w:pPr>
        <w:pStyle w:val="Heading6"/>
        <w:numPr>
          <w:ilvl w:val="5"/>
          <w:numId w:val="1"/>
        </w:numPr>
        <w:rPr/>
      </w:pPr>
      <w:bookmarkStart w:id="905" w:name="__RefHeading___Toc647174_2035185390"/>
      <w:bookmarkStart w:id="906" w:name="_Toc355"/>
      <w:bookmarkEnd w:id="905"/>
      <w:r>
        <w:rPr/>
        <w:t>7</w:t>
      </w:r>
      <w:r>
        <w:rPr>
          <w:rtl w:val="true"/>
        </w:rPr>
        <w:t xml:space="preserve">. </w:t>
      </w:r>
      <w:r>
        <w:rPr>
          <w:rtl w:val="true"/>
        </w:rPr>
        <w:t>ابن سمعون بغدادی و دمیری شافعی</w:t>
      </w:r>
      <w:bookmarkEnd w:id="906"/>
    </w:p>
    <w:p>
      <w:pPr>
        <w:pStyle w:val="BookText"/>
        <w:rPr/>
      </w:pPr>
      <w:r>
        <w:rPr>
          <w:rFonts w:ascii="IRNazanin" w:hAnsi="IRNazanin" w:eastAsia="IRNazanin"/>
          <w:color w:val="111111"/>
          <w:sz w:val="28"/>
          <w:sz w:val="28"/>
          <w:szCs w:val="28"/>
          <w:rtl w:val="true"/>
          <w:lang w:bidi="fa-IR"/>
        </w:rPr>
        <w:t xml:space="preserve">ابن سمعون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دمیری 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سخن نووی و مخالفان را آورده خودشان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الصواب أنه حی</w:t>
      </w:r>
      <w:r>
        <w:rPr>
          <w:rFonts w:eastAsia="IRNazanin" w:cs="IRNazanin"/>
          <w:color w:val="111111"/>
          <w:sz w:val="28"/>
          <w:szCs w:val="28"/>
          <w:rtl w:val="true"/>
          <w:lang w:bidi="fa-IR"/>
        </w:rPr>
        <w:t>.</w:t>
      </w:r>
      <w:r>
        <w:rPr>
          <w:rStyle w:val="FootnoteAnchor"/>
          <w:rtl w:val="true"/>
        </w:rPr>
        <w:footnoteReference w:id="69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و درست این است که او زنده است</w:t>
      </w:r>
      <w:r>
        <w:rPr>
          <w:rFonts w:eastAsia="IRNazanin" w:cs="IRNazanin"/>
          <w:color w:val="111111"/>
          <w:sz w:val="28"/>
          <w:szCs w:val="28"/>
          <w:rtl w:val="true"/>
          <w:lang w:bidi="fa-IR"/>
        </w:rPr>
        <w:t>.</w:t>
      </w:r>
      <w:bookmarkStart w:id="907" w:name="pg4672_43972"/>
    </w:p>
    <w:p>
      <w:pPr>
        <w:pStyle w:val="Heading6"/>
        <w:numPr>
          <w:ilvl w:val="5"/>
          <w:numId w:val="1"/>
        </w:numPr>
        <w:rPr/>
      </w:pPr>
      <w:bookmarkStart w:id="908" w:name="__RefHeading___Toc647176_2035185390"/>
      <w:bookmarkStart w:id="909" w:name="_Toc356"/>
      <w:bookmarkEnd w:id="907"/>
      <w:bookmarkEnd w:id="908"/>
      <w:r>
        <w:rPr/>
        <w:t>8</w:t>
      </w:r>
      <w:r>
        <w:rPr>
          <w:rtl w:val="true"/>
        </w:rPr>
        <w:t xml:space="preserve">. </w:t>
      </w:r>
      <w:r>
        <w:rPr>
          <w:rtl w:val="true"/>
        </w:rPr>
        <w:t>عبدالرئوف مناوی</w:t>
      </w:r>
      <w:bookmarkEnd w:id="909"/>
    </w:p>
    <w:p>
      <w:pPr>
        <w:pStyle w:val="BookText"/>
        <w:rPr/>
      </w:pPr>
      <w:r>
        <w:rPr>
          <w:rFonts w:ascii="IRNazanin" w:hAnsi="IRNazanin" w:eastAsia="IRNazanin"/>
          <w:color w:val="111111"/>
          <w:sz w:val="28"/>
          <w:sz w:val="28"/>
          <w:szCs w:val="28"/>
          <w:rtl w:val="true"/>
          <w:lang w:bidi="fa-IR"/>
        </w:rPr>
        <w:t xml:space="preserve">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معرفی حضرت خضر از جهت نسب،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عند الجمهور أنه نبی معمر محجوب عن الأبصار وهو حی عند عامة العلماء وعامة الصلحاء وقیل لایموت إلا فی آخر الزمان حتی یرتفع القرآن</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قول صحیح‌تر نزد جمهور این است که او پیامبر دارای عمر طولانی و پنهان از دیده‌ها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عامه علماء و صلحاء زنده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 الزمان نمی‌میرد تا قرآن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تا قرآن موجود است او زنده است و قرآن هم تا روز قیامت موجود است</w:t>
      </w:r>
      <w:r>
        <w:rPr>
          <w:rFonts w:eastAsia="IRNazanin" w:cs="IRNazanin"/>
          <w:color w:val="111111"/>
          <w:sz w:val="28"/>
          <w:szCs w:val="28"/>
          <w:rtl w:val="true"/>
          <w:lang w:bidi="fa-IR"/>
        </w:rPr>
        <w:t>).</w:t>
      </w:r>
    </w:p>
    <w:p>
      <w:pPr>
        <w:pStyle w:val="Heading6"/>
        <w:numPr>
          <w:ilvl w:val="5"/>
          <w:numId w:val="1"/>
        </w:numPr>
        <w:rPr/>
      </w:pPr>
      <w:bookmarkStart w:id="910" w:name="__RefHeading___Toc647178_2035185390"/>
      <w:bookmarkStart w:id="911" w:name="_Toc357"/>
      <w:bookmarkEnd w:id="910"/>
      <w:r>
        <w:rPr/>
        <w:t>9</w:t>
      </w:r>
      <w:r>
        <w:rPr>
          <w:rtl w:val="true"/>
        </w:rPr>
        <w:t xml:space="preserve">. </w:t>
      </w:r>
      <w:r>
        <w:rPr>
          <w:rtl w:val="true"/>
        </w:rPr>
        <w:t xml:space="preserve">قرطبی در تفسیر </w:t>
      </w:r>
      <w:r>
        <w:rPr>
          <w:rtl w:val="true"/>
        </w:rPr>
        <w:t>«</w:t>
      </w:r>
      <w:r>
        <w:rPr>
          <w:rtl w:val="true"/>
        </w:rPr>
        <w:t>الجامع لأحکام القرآن</w:t>
      </w:r>
      <w:r>
        <w:rPr>
          <w:rtl w:val="true"/>
        </w:rPr>
        <w:t>»</w:t>
      </w:r>
      <w:bookmarkEnd w:id="911"/>
    </w:p>
    <w:p>
      <w:pPr>
        <w:pStyle w:val="BookText"/>
        <w:rPr/>
      </w:pPr>
      <w:r>
        <w:rPr>
          <w:rFonts w:ascii="IRNazanin" w:hAnsi="IRNazanin" w:eastAsia="IRNazanin"/>
          <w:color w:val="111111"/>
          <w:sz w:val="28"/>
          <w:sz w:val="28"/>
          <w:szCs w:val="28"/>
          <w:rtl w:val="true"/>
          <w:lang w:bidi="fa-IR"/>
        </w:rPr>
        <w:t>از عمرو بن دینار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الخضر وإلیاس لا یزالان حین فی الأرض ما دام القرآن علی الأرض فإذا رفع ماتا</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همانا خضر و الیاس همیشه و تا زمانی که قرآن روی زمین است، آنان نیز در زمین‌اند و هنگامی‌که قرآن برداشته شود، آنها نیز می‌میرند</w:t>
      </w:r>
      <w:r>
        <w:rPr>
          <w:rFonts w:eastAsia="IRNazanin" w:cs="IRNazanin"/>
          <w:color w:val="111111"/>
          <w:sz w:val="28"/>
          <w:szCs w:val="28"/>
          <w:rtl w:val="true"/>
          <w:lang w:bidi="fa-IR"/>
        </w:rPr>
        <w:t>.</w:t>
      </w:r>
    </w:p>
    <w:p>
      <w:pPr>
        <w:pStyle w:val="Heading6"/>
        <w:numPr>
          <w:ilvl w:val="5"/>
          <w:numId w:val="1"/>
        </w:numPr>
        <w:rPr/>
      </w:pPr>
      <w:bookmarkStart w:id="912" w:name="__RefHeading___Toc647180_2035185390"/>
      <w:bookmarkStart w:id="913" w:name="_Toc358"/>
      <w:bookmarkEnd w:id="912"/>
      <w:r>
        <w:rPr/>
        <w:t>10</w:t>
      </w:r>
      <w:r>
        <w:rPr>
          <w:rtl w:val="true"/>
        </w:rPr>
        <w:t xml:space="preserve">. </w:t>
      </w:r>
      <w:r>
        <w:rPr>
          <w:rtl w:val="true"/>
        </w:rPr>
        <w:t>خلیل بن احمد فراهیدی</w:t>
      </w:r>
      <w:bookmarkEnd w:id="91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فراهیدی از علمای اهل تسنن، حضرت خضرعلیه السّلام را پیامبری از بنی إسرائیل، با عمر طولانی و غایب از انظار، و همراه حضرت موسی علیه السّلام بیان می‌کند</w:t>
      </w:r>
      <w:r>
        <w:rPr>
          <w:rFonts w:eastAsia="IRNazanin" w:cs="IRNazanin"/>
          <w:color w:val="111111"/>
          <w:sz w:val="28"/>
          <w:szCs w:val="28"/>
          <w:rtl w:val="true"/>
          <w:lang w:bidi="fa-IR"/>
        </w:rPr>
        <w:t>.</w:t>
      </w:r>
      <w:bookmarkStart w:id="914" w:name="pg4672_43973"/>
    </w:p>
    <w:p>
      <w:pPr>
        <w:pStyle w:val="BookText"/>
        <w:rPr/>
      </w:pPr>
      <w:bookmarkEnd w:id="914"/>
      <w:r>
        <w:rPr>
          <w:rFonts w:ascii="IRNazanin" w:hAnsi="IRNazanin" w:eastAsia="IRNazanin"/>
          <w:color w:val="111111"/>
          <w:sz w:val="28"/>
          <w:sz w:val="28"/>
          <w:szCs w:val="28"/>
          <w:rtl w:val="true"/>
          <w:lang w:bidi="fa-IR"/>
        </w:rPr>
        <w:t>الخضر نبی معمر محجوب عن الأبصار وهو نبی من بنی إسرائیل وهو صاحب موسی</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خضر، پیامبری با عمر طولانی و پنهان از دیده‌ها و پیامبری از بنی اسرائیل است و مصاحب موسی بوده است</w:t>
      </w:r>
      <w:r>
        <w:rPr>
          <w:rFonts w:eastAsia="IRNazanin" w:cs="IRNazanin"/>
          <w:color w:val="111111"/>
          <w:sz w:val="28"/>
          <w:szCs w:val="28"/>
          <w:rtl w:val="true"/>
          <w:lang w:bidi="fa-IR"/>
        </w:rPr>
        <w:t>.</w:t>
      </w:r>
    </w:p>
    <w:p>
      <w:pPr>
        <w:pStyle w:val="Heading6"/>
        <w:numPr>
          <w:ilvl w:val="5"/>
          <w:numId w:val="1"/>
        </w:numPr>
        <w:rPr/>
      </w:pPr>
      <w:bookmarkStart w:id="915" w:name="__RefHeading___Toc647182_2035185390"/>
      <w:bookmarkStart w:id="916" w:name="_Toc359"/>
      <w:bookmarkEnd w:id="915"/>
      <w:r>
        <w:rPr/>
        <w:t>11</w:t>
      </w:r>
      <w:r>
        <w:rPr>
          <w:rtl w:val="true"/>
        </w:rPr>
        <w:t xml:space="preserve">. </w:t>
      </w:r>
      <w:r>
        <w:rPr>
          <w:rtl w:val="true"/>
        </w:rPr>
        <w:t>شنقیطی</w:t>
      </w:r>
      <w:bookmarkEnd w:id="916"/>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اضواء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العلماء اختلفوا فی الخضر هل هو حی الی الان او هو غیر حی بل ممن مات فیما مضی من الزمان فذهب کثیر من اهل العلم الا انه حی وانه شرب من عین الحیاة وممن نصر القول بحیاته لقرطبی فی التفسیر والنووی فی شرح مسلم وغیره وابن الصلاک والنقاش وغیرهم</w:t>
      </w:r>
      <w:r>
        <w:rPr>
          <w:rFonts w:eastAsia="IRNazanin" w:cs="IRNazanin"/>
          <w:color w:val="111111"/>
          <w:sz w:val="28"/>
          <w:szCs w:val="28"/>
          <w:rtl w:val="true"/>
          <w:lang w:bidi="fa-IR"/>
        </w:rPr>
        <w:t>...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علماء در زنده بودن خضر دچار اختلاف دیدگاه شده‌اند؛ بسیاری از آنان برآنند که وی زنده است و از چشمه‌ای بنام حیات آب نوشیده است و از جمله کسانی که این دیدگاه را تقویت می‌کند قرطبی در تفسیرش و نووی در شرح مسلم و دیگران و همچنین ابن صلاک و نقاش و دیگران می‌باشند</w:t>
      </w:r>
      <w:r>
        <w:rPr>
          <w:rFonts w:eastAsia="IRNazanin" w:cs="IRNazanin"/>
          <w:color w:val="111111"/>
          <w:sz w:val="28"/>
          <w:szCs w:val="28"/>
          <w:rtl w:val="true"/>
          <w:lang w:bidi="fa-IR"/>
        </w:rPr>
        <w:t>.</w:t>
      </w:r>
    </w:p>
    <w:p>
      <w:pPr>
        <w:pStyle w:val="Heading5"/>
        <w:numPr>
          <w:ilvl w:val="4"/>
          <w:numId w:val="1"/>
        </w:numPr>
        <w:rPr/>
      </w:pPr>
      <w:bookmarkStart w:id="917" w:name="__RefHeading___Toc647184_2035185390"/>
      <w:bookmarkStart w:id="918" w:name="_Toc360"/>
      <w:bookmarkEnd w:id="917"/>
      <w:r>
        <w:rPr>
          <w:rtl w:val="true"/>
        </w:rPr>
        <w:t>جمع بندی</w:t>
      </w:r>
      <w:bookmarkEnd w:id="91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مهدویّت در میان مذاهب اسلامی مورد اتفاق مسلمانان است و تمامی فرقه های اسلامی بدون استثنا، ظهور شخصی از دودمان پیامبر را در آخرالزمان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را پر از عدل و داد می‌کند،</w:t>
      </w:r>
    </w:p>
    <w:p>
      <w:pPr>
        <w:pStyle w:val="BookText"/>
        <w:rPr/>
      </w:pPr>
      <w:r>
        <w:rPr>
          <w:rFonts w:ascii="IRNazanin" w:hAnsi="IRNazanin" w:eastAsia="IRNazanin"/>
          <w:color w:val="111111"/>
          <w:sz w:val="28"/>
          <w:sz w:val="28"/>
          <w:szCs w:val="28"/>
          <w:rtl w:val="true"/>
          <w:lang w:bidi="fa-IR"/>
        </w:rPr>
        <w:t>پذیرفته اند و روایات آن را در کتب خود از پیامبر اکرم صلی الله علیه و آله وسلم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 فراوانی در این زمینه به وسیلة دانشمندان اهل تسنن و علمای شیعه بر اساس روایات قطعی و متواتر نگاشته شده است که ابن قیّم جوزیه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المنیف فی الصحیح والضعیف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محمّدبن حسین بن عاصم سحری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تواتر این روایات 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نویسندگان سنّی مذهب مانند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مبارکفوری، احمدبن محمّد‌بن صدیق، سفارینی حنبلی، سید محمّد صدیق حسن، ابوالخطیب محمّد شمس الحق عظیم آبادی، شیخ ابوالحسین آبری، برزنجی، شیخ محمّد خضر حسین، ابوالاعلی مودودی، احمد زینی دحلان، شیخ منصور علی ناصف و قرمانی دمشقی، بر تواتر احادیث مهدوی صحّه گذاشته اند؛ اما نظریه پرداز وهابیت، ابن تیمیه، منکر وجود نازنین امام مهدی گردیده و تمام عقاید شیعه را در مورد آن حضرت با بی احترامی رد می کند و معتقد است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امام حسن عسکری علیه السّلام نیست، در حالی که این نظریه توسط مدارک معتبر خود اهل تسنن رد شد</w:t>
      </w:r>
      <w:r>
        <w:rPr>
          <w:rFonts w:eastAsia="IRNazanin" w:cs="IRNazanin"/>
          <w:color w:val="111111"/>
          <w:sz w:val="28"/>
          <w:szCs w:val="28"/>
          <w:rtl w:val="true"/>
          <w:lang w:bidi="fa-IR"/>
        </w:rPr>
        <w:t>.</w:t>
      </w:r>
      <w:bookmarkStart w:id="919" w:name="pg4672_43976"/>
    </w:p>
    <w:p>
      <w:pPr>
        <w:pStyle w:val="Heading5"/>
        <w:numPr>
          <w:ilvl w:val="4"/>
          <w:numId w:val="1"/>
        </w:numPr>
        <w:rPr/>
      </w:pPr>
      <w:bookmarkStart w:id="920" w:name="__RefHeading___Toc647186_2035185390"/>
      <w:bookmarkStart w:id="921" w:name="_Toc361"/>
      <w:bookmarkEnd w:id="919"/>
      <w:bookmarkEnd w:id="920"/>
      <w:r>
        <w:rPr>
          <w:rtl w:val="true"/>
        </w:rPr>
        <w:t>نتیجه گیری</w:t>
      </w:r>
      <w:bookmarkEnd w:id="921"/>
    </w:p>
    <w:p>
      <w:pPr>
        <w:pStyle w:val="BookText"/>
        <w:rPr/>
      </w:pPr>
      <w:r>
        <w:rPr>
          <w:rFonts w:ascii="IRNazanin" w:hAnsi="IRNazanin" w:eastAsia="IRNazanin"/>
          <w:color w:val="111111"/>
          <w:sz w:val="28"/>
          <w:sz w:val="28"/>
          <w:szCs w:val="28"/>
          <w:rtl w:val="true"/>
          <w:lang w:bidi="fa-IR"/>
        </w:rPr>
        <w:t xml:space="preserve">یکی از کسانی که در طول چندین قرن، مورد توجه خاص وهابیت قرار گرفته و برای او ارزش فراوانی از نظر علمی قائل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احمدبن عبدالحلیم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است که افکار وهابیان از او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حرّان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دمشق از دنیا رفت، وی او در خانه ای پرورش یافته بود که اعضای آن بیش از یک قرن پرچمدار مذهب حنبلی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نظرات منحصر به فردی دارد و به جنگ تمام عیاری با اهل‌بیت علیه السّلام اقدام نموده است و فضیلت‌هایی که شیعه و سنّی درباره اهل بیت علیه السّلام متفق القول هستند را رد می‌کند و روایاتی را که مخالف عقاید و آرای خودش بود، بدون آن که توجهی به مسلم بودن و بررسی سند آن بکند، نسبت جعل و وضع به آنها می دهد، مخصوصاً اگر این روایت یا واقعة تاریخی مربوط به فضائل اهل‌بیت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که کتاب های ابن تیمیه را بخواند و پی به نصب و دشمنی او نسبت به اهل‌بیت علیه السّلام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هر بهانه ای سعی می کند که فضائل اهل‌بیت علیه السّلام را انکار کند و جنایات و ظلم های دشمنان ایشان را توجیه کند، و بزرگان اهل تسنن نیز به نصب و عداوت ابن تیمیه نسبت به اهل‌بیت علیه السّلام و حتی به کفر او تصریح کرده 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مورد حضرت امیرالمؤمنین، علی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امیرالمؤمنین علیه السّلام</w:t>
      </w:r>
    </w:p>
    <w:p>
      <w:pPr>
        <w:pStyle w:val="BookText"/>
        <w:rPr/>
      </w:pPr>
      <w:r>
        <w:rPr>
          <w:rFonts w:ascii="IRNazanin" w:hAnsi="IRNazanin" w:eastAsia="IRNazanin"/>
          <w:color w:val="111111"/>
          <w:sz w:val="28"/>
          <w:sz w:val="28"/>
          <w:szCs w:val="28"/>
          <w:rtl w:val="true"/>
          <w:lang w:bidi="fa-IR"/>
        </w:rPr>
        <w:t>را چگونه به حساب دین بگذاریم، با اینکه هزار نفر در آن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تسنن از رسول خداصلی الله علیه وآله نقل می‌کنند که پیامبر از جنگ های امیرالمؤمنین علیهاالسّلام به صحابه اطلاع داده بود، حتی به عائشه هم هشدار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جزء صحابة رسول خدا نبود؟ چگونه ایشان در اینجا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حضرت زهراعلیهاالسّلام نسبت‌های ناروایی می دهد، در حالی که بخاری و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سرور زنان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نسبت به فضائل حسنین علیه السّلام خدشه وارد نموده و اعلم بودن آنها را انکار می کند، در حالی که اهل تسنن به اعلم بودن آنها اعتراف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شبهات دیگری که مطرح می کند پیرامون مهدویت است و حضرت مهدی عج را منتسب به فرزندان امام حسن علیه السّلام می کند و به روایت تاریخ طبری استشهاد می کند، در حالی که فریقین اعتقاد دارند که وی از فرزندان امام حسین علیه السّلام است و استشهاد او به این کتاب اشتباه است؛ زیرا در تاریخ طبری چنین مطلبی نیست،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نویسندة آن قرطبی است و وی فرد مجهول الحالی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اندیشه‌های باطل و منحرف خود را در همه‌جا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بسیاری او را نصیحت کردند و دوست و دشمن به او هشدار دادند، ولی از گمراهی خود دست نکشید؛ به ناچار علما و فقهای مذاهب مختلف اسلامی در مقابلش ایستادند و بر او سخت گرفتند تا او را از جامعة اسلامی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مرد زندانی شد که در همان زندان نیز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معاصر ابن تیمیه، از کسانی بود که وی را نصیحت کرد و در نامه‌ای به او نوشت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زبان‌ریز و اهل</w:t>
      </w:r>
    </w:p>
    <w:p>
      <w:pPr>
        <w:pStyle w:val="BookText"/>
        <w:rPr/>
      </w:pPr>
      <w:r>
        <w:rPr>
          <w:rFonts w:ascii="IRNazanin" w:hAnsi="IRNazanin" w:eastAsia="IRNazanin"/>
          <w:color w:val="111111"/>
          <w:sz w:val="28"/>
          <w:sz w:val="28"/>
          <w:szCs w:val="28"/>
          <w:rtl w:val="true"/>
          <w:lang w:bidi="fa-IR"/>
        </w:rPr>
        <w:t>مشاجره‌ای و آرام و قرار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شبهه‌افکنی در دین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پیامبرت این‌گونه پرسش‌ها را نازیبا می‌شمرد و آن را عیب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پرگویی، هرچند دربارة حلال و حرام باشد، قساوت قلب می‌آورد؛ چه رسد به این سخنان کفرآلود که قلب را می‌میراند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که از تو پیروی کند، خیلی بیچاره است؛ زیرا در آستانة انکار خدا و از کف دادن ایمانش قرار می‌گیرد؛ به ویژه اگر دین و دانشش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پیروان تو، افرادی هستند دست و پا بسته و کم‌عقل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بی‌سواد، دروغ‌گو و کودن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بیگانه‌ای خموش و پرفریب یا فردی صالح، ولی خشک‌مغز و نادان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 شیطان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 می‌خواهی از هوای نفست پیروی کنی و با مردان نیک، دشمنی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می‌خواهی به پیروی از هوای نفست، نیکان را خوار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می‌خواهی، هوای نفست را بزرگ شماری و بندگان خدا را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می‌خواهی با هوای نفست، دوستی و هم‌نشینی کنی و با پرهیزکاران دشمنی ورزی؟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سخنان خود را می‌ستایی، هرگز احادیث صحیحین را نمی‌ستایی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احادیث صحیحین از دست تو در امان باشند، بلکه تو، همیشه به آنها یورش می‌بری و آنها را تضعیف و نابود می‌کنی، یا تأویل و انکار</w:t>
      </w:r>
      <w:r>
        <w:rPr>
          <w:rFonts w:eastAsia="IRNazanin" w:cs="IRNazanin"/>
          <w:color w:val="111111"/>
          <w:sz w:val="28"/>
          <w:szCs w:val="28"/>
          <w:rtl w:val="true"/>
          <w:lang w:bidi="fa-IR"/>
        </w:rPr>
        <w:t>... .</w:t>
      </w:r>
      <w:r>
        <w:rPr>
          <w:rStyle w:val="FootnoteAnchor"/>
          <w:rtl w:val="true"/>
        </w:rPr>
        <w:footnoteReference w:id="695"/>
      </w:r>
      <w:bookmarkStart w:id="922" w:name="pg4672_43980"/>
    </w:p>
    <w:p>
      <w:pPr>
        <w:pStyle w:val="Heading2"/>
        <w:numPr>
          <w:ilvl w:val="1"/>
          <w:numId w:val="1"/>
        </w:numPr>
        <w:rPr/>
      </w:pPr>
      <w:bookmarkStart w:id="923" w:name="__RefHeading___Toc647188_2035185390"/>
      <w:bookmarkStart w:id="924" w:name="_Toc362"/>
      <w:bookmarkEnd w:id="922"/>
      <w:bookmarkEnd w:id="923"/>
      <w:r>
        <w:rPr>
          <w:rtl w:val="true"/>
        </w:rPr>
        <w:t>کتابنامه</w:t>
      </w:r>
      <w:bookmarkEnd w:id="924"/>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آلبانی، محمد ناصر، إرواء الغلیل، محقق إشراف زهیر الشاویش، لبنان، ناشر المکتب الإسلامی، چاپ اول،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سلسلهْ الاحادیث الصحیحه، ریاض، انتشارات مکتبهْ المعارف،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محمود، تفسیر روح المعانی، بیروت، انتشارات دارالاحیاءالتراث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روح المعانی، بیروت، انتشارات دارالکتب العلمیه، چاپ اول، سال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 سید علی موحد، آیهْ التطهیر فی احادیث الفریقین، قم، چاپخانه سیدالشهداء، سال</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ابی‌حاتم، عبدالرحمن بن محمد، تفسیر القرآن العظیم، محقق اسعد محمدبن الطبیب، انتشارات المکتبهْ العصریهْ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شیبه، المصنف، محقق سعید محمد لحام، بی‌جا، انتشارات دارالفکر، چاپ اول،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احمد، حقوق اهل‌بیت بین السنهْ والجماعهْ، محقق عبدالقادر احمدعطا، بیروت، انتشارات دارالکتب العلمیه، چاپ دوم،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دقائق التفسیرالجامع لتفسیر ابن‌تیمیه، محقق محمد السید الجلیند، دمشق، انتشارات مؤسسه علوم القرآن، چاپ دوم، سال</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منهاج السنهْ، محقق محمد رشاد سالم، انتشارات مؤسسه قرطبه، چاپ اول، سال</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عبد الرحمن، الوفا بأحوال المصطفی، محقق مصطفی عبد القادر عطا، بیروت، انتشارات دار الکتب العلمیهْ، چاپ اول،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الموضوعات، بیروت، انتشارات دارالفکر، بی‌چا، سال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الوفاء، محقق عبدالقادر عطا، بیروت، انتشارات دارالکتب العلمیه، چاپ اول، سال</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تذکرهْ الخواص،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مقدمه ابن خلدون، بیروت، انتشارات دارالقلم، چاپ پنجم، سال</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سیده المرسی، أبو الحسن علی بن إسماعیل، المحکم والمحیط الأعظم، محقق عبد الحمید هنداوی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مناقب آل ابی طالب، قم، موسسه انتشارات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الفصول المهمه، بیروت، انتشارات موسسه اعلمی للمطبوعات، سال</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صبان، محمد، اسعاف الراغبین، در پاورقی نورالابصار، مصر، انتشارات مکتبهْ الجمهوریهْ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عجیبه، احمدبن محمد، البحر المدید فی تفسیر القرآن، قاهره،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دمشقی شافعی، أبی‌القاسم علی‌بن الحسن بن هبهْ الله بن عبدالله، تاریخ مدینهْ دمشق، محقق محب الدین أبی سعید عمر بن غرامهْ العمری، بیروت، انتشارات دار الفکر،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مقاییس اللغهْ، محقق عبدالسلام محمد هارون، مصر، چاپ دوم،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البدایهْ والنهایهْ، بیروت، انتشارات مکتبهْ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القرآن العظیم، بیروت، انتشارات دارالفکر، سال</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محمد، سنن ابن ماجه، محقق محمد فؤاد عبدالباقی، بیروت، انتشارات دار الإحیاء التراث العربی،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ابن ماجه، محقق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فؤاد عبدالباقی، بیروت، انتشارات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ابوبکر احمدبن موسی، ما نزل من القرآن فی علی علیه السّلام، قم، انتشارات دارالحدیث، سال</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 شافعی، مناقب ابن المغازلی الشافعی، انتشارات دارالأضواء، بیروت، چاپ سوم، سال</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محمد، مختصر تاریخ دمشق، سوریه، چاپ اول، سال</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لسان العرب، بیروت، انتشارات دار صادر،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ابوحیان، محمدبن یوسف اندلسی، البحر المحیط، بیروت، انتشارات دارالفکر،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احمد بن عبدالله، مانزل من القرآن فی علی علیه السّلام، محقق محمد باقر محمودی، ایران، وزارت ارشاد، سال</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ابی‌عاصم، احمدبن عمرو، الاحاد والمثانی، محقق احمد جوابره، انتشارات دارالدرایه، چاپ اول، سال</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ابو الحسن علی‌بن عیسی، کشف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الغمهْ، بیروت، انتشارات دارالاضواء، سال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 البلخی، أبو الحسن مقاتل، تفسیر مقاتل‌بن سلیمان، محقق أحمد فرید، بیروت، انتشارات دار الکتب العلمیهْ، چاپ اول، سال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أزرقی، محمد، أخبار مکهْ وما جاء فیها من الأثار، محقق رشدی الصالح ملحس، بیروت، انتشارات دار الأندلس للنشر،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احمد، حلیهْ الاولیاء، بیروت، انتشارات دارالکتاب العربی، چاپ چهارم، سال</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الأنصاری القرطبی، ابوعبدالله محمد بن أحمد، الجامع لأحکام القرآن، قاهره، انتشارات دار الشعب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الجامع لأحکام القرآن، تهران، سال</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الإیجی، عضد الدین عبد الرحمن، مواقف، لبنان، محقق عبدالرحمن عمیره، انتشارات دارالنشر و دارالجیر، چاپ اول،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سید هاشم حسینی، البرهان فی تفسیر القرآن، قم، انتشارات مؤسسهْ البعثهْ، سال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علاء الدین عبد العزیز، کشف الأسرار عن أصول فخر الإسلام البزدوی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صحیح بخاری، محقق دیب البغا، بیروت، انتشارات دار ابن کثیر والیمامه، چاپ سوم،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بدیری الحلاق، أحمد بن بدیر، حوادث دمشق الیومیهْ، حوادث سال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بزار، أبوبکر أحمد، البحر الزخار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محفوظ الرحمن زین الله، بیروت، انتشارات مؤسسهْ علوم القرآن، مکتبهْ العلوم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المدینهْ،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اسماعیل، هدیهْ العارفین، بیروت، انتشارات دارالکتب العلمیهْ،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أحمد‌بن الحسین‌بن علی‌بن موسی ابوبکر، شعب الإیمان، محقق محمد السعید بسیونی زغلول، بیروت، انتشارات دار الکتب العلمیهْ، چاپ اول،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التجلیل التبریزی، ابوطالب، تنزیه الشیعهْ الإثنی عشریهْ عن الشبهات الواهیهْ،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الشهادین، چاپ اول علیه خیالی گنج لکهو،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سنن ترمذی، محقق احمد محمد شاکر وآخرون، بیروت، انتشارات داراحیاءالتراث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سعدالدین مسعودبن عمر، شرح المقاصد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ابواسحاق احمد، الکشف والبیان، بیروت، انتشارات دار احیاء التراث العربی،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جزائری الدمشقی، طاهر‌بن صالح بن أحمد، توجیه النظر إلی أصول الأثر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ابوالسعادات المبارک، النهایهْ فی غریب الحدیث والأثر، محقق طاهر أحمد الزاوی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بیروت، انتشارات المکتبهْ العلمیهْ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علی، اسد الغابهْ، انتشارات دارالشعب، بی‌جا، بی‌چا، سال</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محمد، اسنی المطالب فی مناقب سیدنا علی بن ابیطالب، محقق محمد هادی امینی، اصفهان، انتشارات مکتبهْ امام علی،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خلیفه، مصطفی بن عبدالله، کشف الظنون، بیروت، انتشارات دارالفکر، سال</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 ابن احمد، شواهدالتنزیل، بیروت، انتشارات مؤسسه اعلمی للمطبوعات، سال</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الصنعانی، محمد، توضیح الافکار لمعانی تنقیح الانظار، محقق محمد محی الدین عبدالحمید، مدینه، انتشارات مکتبهْ سلفیه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السیرهْ الحلبیهْ فی سیرهْ الأمین المأمون، بیروت، انتشارات دار المعرفهْ،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العددالقویهْ، قم، انتشارات مکتبهْ آیهْ الله مرعشی، چاپ اول،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نهج الحق و کشف الصدق، ایران،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 المعافری، عبدالملک، السیرهْ النبویهْ، محقق طه عبدالرؤف سعد، بیروت، انتشارات دارالجیل، چاپ اول،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خازن، محمد، لباب التأویل، بیروت، انتشارات دارالمعرفهْ، سال</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الخازن، بیروت، انتشارات دارالفکر، سال</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أحمد، تاریخ بغداد، بیروت، انتشارات دار الکتب العلمیهْ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عبقات الانوار، مشهد، انتشارات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دمیری، کمال الدین محمد بن موسی بن عیسی، حیاهْ الحیوان الکبری، محقق أحمد حسن بسج، بیروت، انتشارات دار الکتب العلمیهْ، چاپ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ابومحمد عبدالله، تأویل مختلف الحدیث، محقق محمد زهری النجار، بیروت، انتشارات دار الجیل،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ذهبی الشافعی، شمس الدین ابوعبدالله محمد‌بن أحمد‌بن عثمان، تاریخ الإسلام ووفیات المشاهیر والأعلام، محقق عمر عبدالسلام تدمری، لبنان، انتشارات دارالکتاب العربی،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تذکرهْ الحفاظ، بیروت، انتشارات داراحیاء التراث العربی،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الاسلام، بیروت، انتشارات درالکتب العربیه، بی‌چا،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سیراعلام النبلاء، محقق شعیب الارناووط و محمد نعیم العرقسوسی، بیروت، انتشارات موسسهْ الرسالهْ، چاپ نهم، سال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الشافعی، فخر الدین محمد، التفسیر الکبیر أو مفاتیح الغیب، بیروت، انتشارات دار‌الکتب العلمیهْ، چاپ اول، سال</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الکبیر أو مفاتیح الغیب، بیروت، انتشارات داراحیاء التراث العربی، چاپ سوم، 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محمد‌بن عبد‌الباقی‌بن یوسف، شرح الزرقانی علی موطأ الإمام مالک، بیروت، انتشارات دار‌الکتب العلمیهْ،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زرندی، جمال الدین محمد، نظم دررالسمطین، انتشارات من مخطوطات مکتبهْ امیرالمؤمنین، چاپ اول، سال</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جارالله محمود، الکشاف، بیروت، انتشارات دارالکتاب العربی، چاپ سوم،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محمد‌بن سعد‌بن منیع ابوعبدالله البصری، الطبقات الکبری، بیروت، انتشارات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الأئمهْ الإثنی عشر، دراسهْ موجزهْ عن شخصیتهم وحیاتهم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سبط‌بن جوزی، یوسف، تذکرهْ الخواص، بیروت، انتشارات مؤسسة امام علی، 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سخاوی، شمس الدین محمد‌بن عبد‌الرحمن، التحفهْ اللطیفهْ فی تاریخ المدینهْ الشریفهْ، بیروت، انتشارات دار الکتب العلمیهْ،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کتاب سلیم‌بن قیس، تهران، انتشارات بنیاد بعثت،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سمهودی، علی، جواهر العقدین فی فضل الشرفین، بیروت، انتشارات دارالکتب العلمیه، چاپ، سال</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جلال الدین أبو الفضل عبد الرحمن، تنویر الحوالک شرح موطأ مالک، مصر، انتشارات المکتبهْ التجاریهْ الکبری،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بیروت، انتشارات دار الفکر، سال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الدر المنثور، تهران و عراق، انتشارات المکتبهْ الاسلامیه والمکتبهْ الجعفر، و دارالکتب العراقیهْ، سال</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الحاوی للفتاوی فی الفقه وعلوم التفسیر والحدیث والاصول والنحو والاعراب وسائر الفنون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الحاوی للفتاوی فی الفقه و علوم التفسیر والحدیث، محقق عبداللطیف حسن عبدالرحمن، بیروت، انتشارات دارالکتب العلمیهْ، چاپ اول،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اللالی المصنوعه فی الاحادیث الموضوعهْ، بیروت، انتشارات دارالکتب العلمیهْ، بی‌چا، سال</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درالمنثور، قم، انتشارات کتابخانه آیهْ الله مرعشی، سال</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شبلنجی، نور الابصار، مصر، انتشارات مکتبهْ جمهوریهْ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گنجی، کفایهْ الطالب، نجف، انتشارات مطبعهْ حیدریهْ،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شرف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نجم الدین محمود راوندی، تهران، انتشارات بابک،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أبو المواهب عبد الوهاب، الکبری المسماهْ بلواقح الأنوار فی طبقات الأخیار، محقق خلیل المنصور، بیروت، انتشارات دار النشر و دارالکتب العلمیهْ،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شنقیطی، محمدالامین بن محمد بن المختار، اضواء البیان فی ایضاح القرآن، بیروت، انتشارات دارالفکر،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 فتح القدیر الجامع بین فنی الروایهْ والدرایهْ من علم التفسیر، بیروت، انتشارات دارالکتاب العربی،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فتح القدیر، بیروت، انتشارات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فتح القدیر، بیروت، انتشارات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احمد، مسند احمدبن حنبل، مصر، انتشارات مؤسسه قرطبهْ،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الصحابهْ، محقق وصی الله محمدعباس، بیروت، انتشارات موسسهْ الرسالهْ، چاپ اول،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السید محمد باقر، البحث حول المهدی، محقق الدکتور عبد الجبار شرارهْ، انتشارات مرکز الغدیر للدراسات الإسلامیهْ، چاپ اول، سال</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ابوجعفر محمدبن علی بن الحسین، امالی، قم، انتشارات مؤسسه البعثهْ، چاپ اول، سال</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صفدی، صلاح الدین خلیل، الوافی بالوفیات، محقق أحمد الأرناؤوط و ترکی مصطفی، بیروت، انتشارات دار إحیاء التراث،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صنعانی، عبدالرزاق، المصنف، بیروت، انتشارات مکتب الاسلامی، سال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طائی الخاتمی، محیی الدین علی، الفتوحات المکیهْ فی معرفهْ الاسرار الملکیهْ، لبنان، انتشارات دارإحیاء التراث العربی، چاپ اول،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بیروت، انتشارات منشورات جماعهْ المدرسین فی الحوزهْ العلمیهْ، چاپ پنجم،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ابوالفضل، جوامع الجامع، تبریز، چاپخانه مصباحی،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تاریخ طبری، بیروت، انتشارات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 البیان، بیروت، انتشارات دارالفکر، سال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طحاوی، احمد، شرح مشکل الآثار، محقق شعیب الارنووط، بیروت، انتشارات مؤسسهْ الرسالهْ، چاپ اول،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مشکل الآثار، هند، سال</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طریخی، مجمع البحرین، تهران، انتشارات مکتبهْ المرتضویهْ، بی‌چاپ،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ظاهری، یوسف‌بن تغری بردی‌بن عبدالله، محقق دکتر محمد أمین، انتشارات الهیئهْ المصریهْ العامهْ للکتاب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ابی‌بکر، مصنف، محقق حبیب‌الرحمن اعظمی،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عجلونی، اسماعیل، کشف الخفاء، محقق احمد الفلاش، بیروت، انتشارات مؤسسه الرسالهْ، چاپ چهارم، سال</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 زین الدین أبوالفضل عبدالرحیم‌بن الحسینی، طرح التثریب فی شرح التقریب، محقق عبدالقادر محمد علی، بیروت، انتشارات دارالکتب العلمیهْ، چاپ اول، سال</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احمد، الاصابهْ، محقق علی محمد البجاوی، بیروت، انتشارات دارالجیل، چاپ اول،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عسقلانی، احمد، الزهر النضر فی اخبار الخضر، هند، مجمع البحوث الاسلامیهْ، چاپ اول، سال</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المطالب العالیهْ، محقق سعدبن ناصر‌بن عبدالعزیز الشتری، انتشارات دار العاصمه و دارالغیب، چاپ اول،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تهذیب التهذیب، بیروت، انتشارات دار الاحیاء التراث العربی، بی‌چا، سال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فتح الباری، محقق محب‌الدین الخطیب، بیروت، انتشارات درالمعرفهْ،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مصر، انتشارات الریان، بی‌چا،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عقاد، عباس محمود، المجموعهْ الکاملهْ العبقریات الاسلامیهْ، بیروت، انتشارات دارالکتاب البنانی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مرتضی، أبوالقاسم علی، تنزیه الأنبیاء، بیروت،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الغیتابی الحنفی، بدر الدین ابومحمد محمود بن أحمد، عمدهْ القاری شرح صحیح البخاری، بیروت، انتشارات دارإحیاء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غزی، نجم الدین محمد، الکواکب السائرهْ بأعیان المئهْ العاشرهْ، انتشارات دار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خلیل‌بن أحمد، العین، محقق مهدی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السامرائی، انتشارات دار المکتبهًْ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فنوجی، صدیق حسن، ابجد العلوم، محقق عبدالجبار زکار، بیروت، انتشارات دارالکتب العلمیهْ، بی‌چا، سال</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ابن عبدالبر، الاستیعاب فی معرفهْ الاصحاب، مصر، انتشارات دارالنهضهْ،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المواهب اللدنیهْ، انتشارات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قمی، بیروت، بی‌نا، سال</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الکتانی، محمد، نظم المتناثر من الحدیث المتواتر، مصر، محقق شرف حجازی، انتشارات دارالکتب السلفیهْ،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کنانی، حسن، تنزیه الشریعهْ، المرفوعهْ عن الاحادیث الشنیعهْ، بیروت، انتشارات دارالکتب العلمیهْ، 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کتانی، عبد‌الحی‌بن عبد‌الکبیر، نظام الحکومهْ النبویهْ المسمی التراتیب الإدرایهْ، بیروت، انتشارات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کنهوی، محمد عبدالحی، ظفر الامانی بشرح المختصر الجرجانی، حلب، انتشارات مکتبهْ المطبوعات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الاجوبهْ الفاضلهْ للاسئلهْ العشرهْ الکاملهْ، محقق، حلب، انتشارات مکتبهْ المطبوعات الاسلامیهْ، بی‌چا، سال</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الرفع والتکمیل فی جرح والتعدیل، حلب، انتشارات مکتبهْ المطبوعات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مبارکفوری، احمد، تحفهْ الاحوذی بشرح جامع الترمذی، بیروت، انتشارات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مبیدی، رشیدالدین، کشف الاسرار وعدهْ الابرار، تهران، انتشارات امیرکبیر، سال</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مرسی، علی، المحکم والمحیط الاعظم، محقق عبدالحمید هنداوی، بیروت، انتشارات دارالنشر، چاپ اول،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مرعشی النجفی، السید شهاب الدین، شرح إحقاق الحق، قم، انتشارات منشورات مکتبهْ آیهْ الله العظمی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 یوسف، تهذیب الکمال، محقق بشار عوادمعروف، بیروت، انتشارات مؤسسه الرسالهْ، چاپ اول،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محمدحسن، دلائل الصدق، قم، انتشارات بصیرتی،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الفصول المختاره، بیروت، انتشارات دارالمفید، چاپ اول، سال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مطهر بن طاهر، البدء والتاریخ، انتشارات مکتبهْ الثقافهْ الدینیهْ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علی القاری، نور الدین أبوالحسن علی‌بن سلطان محمد الهروی،مرقاهْ المفاتیح شرح مشکاهْ المصابیح، محقق جمال عیتانی، لبنان، انتشارات دارالکتب العلمیهْ، چاپ اول، سال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منصور‌بن الحسین، نثر الدر فی المحاضرات، محقق خالد عبدالغنی محفوظ، بیروت، انتشارات دارالکتب العلمیهْ، چاپ اول، سال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میلانی، سید علی، تفسیر آیه مودت، قم، انتشارات الحقائق، چاپ اول، سال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إنقاذ التاریخ الإسلامی، الناشر مؤسسهْ الیمامهْ الصحفیّهْ، الاردن،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هجریهْ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 السنن الکبری، محقق عبدالفار سلیمان البنداری و سید کسروی حسن، بیروت، انتشارات دارالکتب العلمیهْ، چاپ اول،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خصائص امیرمؤمنان علی‌بن ابی‌طالب علیه السّلام، محقق احمد میرین البلواشی،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نمیری البصری، ابوزید عمر بن شبهْ، تاریخ المدینهْ المنورهْ، محقق علی محمد دندل و یاسین سعدالدین بیان، بیروت، انتشارات دارالکتب العلمیهْ،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محمد، المستدرک علی الصحیحین، حیدرآباد،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علی الصحیحین، محقق مصطفی عبدالقار عطا، بیروت، انتشارات دارالکتب العربیهًْ، چاپ اول،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 مسلم، محقق محمد علی صبیح، مصر، انتشارات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 مسلم، محقق محمد فواد عبدالباقی، بیروت، انتشارات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احمد، الصواعق المحرقهْ، قاهرهْ، انتشارات مکتبهْ القاهرهْ، چاپ دوم، سال</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علی،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انتشارات قدسی، بی‌چا، سال</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الزوائد، بیروت، انتشارات دارالریان التراث و دارالکتاب العربی، بی‌چا، سال</w:t>
      </w:r>
      <w:r>
        <w:rPr>
          <w:rFonts w:eastAsia="IRNazanin" w:cs="IRNazanin"/>
          <w:color w:val="111111"/>
          <w:sz w:val="28"/>
          <w:szCs w:val="28"/>
          <w:lang w:bidi="fa-IR"/>
        </w:rPr>
        <w:t>1407</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احمد، تاریخ یعقوبی، بیروت، انتشارات دارصدر، بی‌تا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دین شما را برایتان کامل و نعمت خود را بر شما تمام گردانیدم، و اسلام را برای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آیینی برگزیدم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 چیز گرانبها در میان شما باقی می‌گذارم؛ کتاب خدا و عترتم که اهل بیتم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آنگاه که به این دو متمسک شوید هرگز گمراه نخواهید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آیه‌ی ولایت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وَیُؤتُونَ الزَّکاةَ وَهُمْ راکِعُونَ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تفسیر 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فضایل اهل بیت النبی علیه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المقاییس فی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المصباح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منظور، لسان‌العرب،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اقرب الموارد،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المفردات فی غریب القرآن،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المعجم الوسیط،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بن حماد، تاج اللغهًْ،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ابن‌فارس، حمد، مقاییس اللغه، ص</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محمد،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مجدالدین محمد، قاموس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طریخی، فخرالدین،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ابویعلی، مسند،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طبرانی، معجم 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تفسیر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سیوطی، جلال‌الدین،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صحیح ترمذی،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جامع البیان،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سیوطی، جلال‌الدین،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شوکانی، محمد، 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طوسی، محمد، التبیان،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طبرسی، ابوالفضل،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تهذیب تاریخ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قسطلانی، المواهب اللدنیهْ،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اسباب النزول،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المازندرانی، محمد‌مهدی، نور الابصار،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هیثمی، احمد، الصواعق المحرقهْ،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بغویّ، أبومحمد الحسین، لباب التأویل،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المازندرانی، محمدمهدی، نورالابصار،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بغویّ، أبومحمد الحسین، لباب التأویل،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ابن‌صبان، محمد، اسعاف الراغبین،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محمد، فتح القدیر،ج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قرطبی، أبوعبدالله محمد، الجامع لاحکام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جلال‌الدین،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شوکانی، محمد، 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احمد، السنن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تهذیب تاریخ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شوکانی، محمد، 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قرطبی، أبوعبدالله محمد، الجامع لاحکام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سخن ابن روزبهان در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احمد، الصواعق المحرقهْ،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محمد، 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قرطبی، محمد، الجامع الاحکام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بغویّ، أبومحمد الحسین، لباب التأویل،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قسطلانی، أحمد، المواهب اللدنیهْ،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صبان، محمد، اسعاف الراغبین،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هیثمی، احمد، الصواعق المحرقهْ،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سلیمان، ینابیع المودهْ،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زمخشری،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ابوالفضل،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طبرسی، ابوالفضل،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طحاوی، احمد، مشکل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کفایهْ الطالب،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خلاصهْ عبقات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محمد، 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تهذیب تاریخ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شوکانی، محمد، 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سلیمان، ینابیع المودهْ،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نهج الحق و کشف الصدق،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تعلیقات آیهْ الله مرعشی،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التطهیر فی احادیث الفریقین،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سلیم‌بن قیس،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ابوالفضل، پاورقی‌های جوامع الجامع،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تذکرهْ الحفاظ،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صفدی، صلاح الدین خلیل، الوافی بالوفیات،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ابن عماد، عبدالحی، شذرات الذهب،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حیاته و عقایده،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علی، البدایهْ والنهایهْ،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ظاهری حنفی، یوسف، المنهل الصافی والمستوفی بعدالوافی،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یافعی، عبدالله، مرآهْ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الرسائل والمسائل،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التوسل والوسیلهْ،ص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زیارهْ القبور،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الرسائل والمسائل،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الفرقان بین الاولیاء الرحمن و اولیاء الشیطان،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تفسیر 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صفدی، الوافی بالوفیات،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قرطبی، تفسیر قرطبی،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مقدمه کتاب اصول التفسیر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زیارهْ القبور،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 السنیهْ،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زیارهْ القبور،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منهاج السنهْ، تفسیر سورة نور،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الدین، البانی، سلسلهْ الاحادیث الصحیحهْ،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الجلیّهْ،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یافعی، مرآهْ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شبههْ من شبّه و تمرّد،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احمد الدرر الکامنهْ،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عبدالله العلماء الاسلامی، موقفهم من الوهابیهْ،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الوهابیهْ فی نظر العلماء الاسلامی،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الوهابیهْ فی نظر العلماء الاسلامی،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فقیهی، علی اصغر، وهابیان،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عبدالله، العلماء الاسلامیون، موقفهم من الوهابیهْ،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خلیفه، کشف الظنون عن اسامی الکتب و الفنون،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الرد علی الاخنایی،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 انور، العلماء الاسلامی فی الهند،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 انور، العلماء الاسلامی فی الهند،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محمد، تاج العروس،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احمد، مقدمهْ فتح الباری، ص</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إنقاذ التاریخ الإسلامی، 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حیان، صحیح ابن‌حبان،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محمد، المستدرک،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آلبانی، محمدناصر، السلسلهْ،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علی، فرائد السمطین،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الخوارزمی، المناقب،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الدمشقی الشافعی، جواهر المطالب،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مردودیه، احمد، مناقب علی بن أبی طالب علیه السّلام وما نزل من القرآن فی علی،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علیه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تفسیر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مراغی، تفسیر مراغی،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تفسیر فخر 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شیخ‌زاده بر تفسیر بیضاوی،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درالمنثور،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 مسلم،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شیبانی، احمد، کتاب فضائل الصحابه، باب فضائل علی و مسند أحمد،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ترمذی، محمد، صحیح الترمذی،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حاکم نیشابوری، ابوعبدالله محمد، المستدرک علی الصحیحین،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عسقلانی، احمد، فتح الباری،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طبری، محمد، تفسیر الطبری،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سیوطی، جلال الدین، الدر المنثور،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ابن اثیر، علی، الکامل فی التاریخ،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علی شیبانی، تفسیر ابن کثیر،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شامی، محمد، مطالب السؤل،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 مسلم،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۶۴۱۴</w:t>
      </w:r>
      <w:r>
        <w:rPr>
          <w:rFonts w:ascii="IRNazanin" w:hAnsi="IRNazanin" w:eastAsia="IRNazanin"/>
          <w:b w:val="false"/>
          <w:b w:val="false"/>
          <w:bCs w:val="false"/>
          <w:i w:val="false"/>
          <w:i w:val="false"/>
          <w:iCs w:val="false"/>
          <w:color w:val="333333"/>
          <w:sz w:val="20"/>
          <w:sz w:val="20"/>
          <w:szCs w:val="20"/>
          <w:rtl w:val="true"/>
        </w:rPr>
        <w:t>؛ کتاب الفضائل باب فضائل أهل 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منهاج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تفسیر قرطبی،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سقاف، حسن، صحیح شرح العقیدهْ الطحاویهْ، ص</w:t>
      </w:r>
      <w:r>
        <w:rPr>
          <w:rFonts w:ascii="IRNazanin" w:hAnsi="IRNazanin" w:eastAsia="IRNazanin"/>
          <w:b w:val="false"/>
          <w:b w:val="false"/>
          <w:bCs w:val="false"/>
          <w:i w:val="false"/>
          <w:i w:val="false"/>
          <w:iCs w:val="false"/>
          <w:color w:val="333333"/>
          <w:sz w:val="20"/>
          <w:sz w:val="20"/>
          <w:szCs w:val="20"/>
        </w:rPr>
        <w:t>۶۵۳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۶۵۴</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سقاف، حسن، صحیح شرح العقیدهْ الطحاویهْ، ص</w:t>
      </w:r>
      <w:r>
        <w:rPr>
          <w:rFonts w:ascii="IRNazanin" w:hAnsi="IRNazanin" w:eastAsia="IRNazanin"/>
          <w:b w:val="false"/>
          <w:b w:val="false"/>
          <w:bCs w:val="false"/>
          <w:i w:val="false"/>
          <w:i w:val="false"/>
          <w:iCs w:val="false"/>
          <w:color w:val="333333"/>
          <w:sz w:val="20"/>
          <w:sz w:val="20"/>
          <w:szCs w:val="20"/>
        </w:rPr>
        <w:t>۶۵۵</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محی‌الدین، تفسیر ابن 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عربی، محیی‌الدین، تفسیر ابن 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محمد، مستدرک حاکم، ص</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فضائل الصحابهْ، ص</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قندوزی حنفی، ینابیع المودهْ،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تفسیرکبیر،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 المنثور،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عبدالله‌بن احمد، تفسیر النسفی،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طبری، محمد، تفسیر 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عربی، محیی الدین، تفسیر ابن 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 المنثور، جاول،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عربی، محیی الدین، تفسیر ابن 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ابی عبدالله،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الهیثمی،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ابن حجر، فتح الباری،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طبرانی، المعجم الاوسط،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الزرندی الحنفی، نظم درر السمطین،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فضائل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ذهبی، المستدرک وبذیله،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سقاف، حسن، صحیح شرح العقیدهْ الطحاویهْ،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ابی‌یعلی، ابوالحسین، طبقات الحنابلهْ،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المنابر، ترجمة امیرالمؤمنین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احمد،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هیثمی، احمد، الصواعق المحرقهْ،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فی علم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ابن‌جوزی، 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ابن‌حجر، 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هندی، علامه میر حامد، عبقات الانوار، حدیث تشبیه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آلبانی، محمد ناصر، سلسلهْ الاحادیث الصحیحهْ، ح</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جزری الشافعی، محمد، أسنی المطالب فی مناقب سیدنا علی بن أبی‌طالب علیه السّلام،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الجوزی الحنفی، یوسف، تذکرهْ الخواص،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 الجراحی، إسماعیل، کشف الخفاء ومزیل الإلباس عما اشتهر من الأحادیث علی السنهْ الناس،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باشا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هدیهْ‌العارفین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محمد بدرالدین ابن المتوکل علی‌الله اسماعیل بن صلاح الامیر الکحلانی ثم الصنعانی رئیس العلماء والخطیب بها هو من اصحاب الحدیث والاجتهاد؛ او رئیس علما و خطیب آنها و از اصحاب حدیث و اجتهاد بود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محمد بن إسماعیل الأمیر، توضیح الأفکار لمعانی تنقیح الأنظار،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القنوجی، صدیق بن حسن، أبجد العلوم الوشی المرقوم فی بیان أحوال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الکتانی، محمد بن جعفر أبوعبدالله، نظم المتناثر من الحدیث المتواتر،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باز مفتی اسبق وهابیت حجاز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حاضر دانشمندی داناتر از شیخ ناصر البانی به علم حدیث در زیر آسمان سراغ ندارم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سماحته عن حدیث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یبعث لهذه الأمه علی رأس کل مائة سنة من یجدد لها دینها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 من مجدد هذا القرن،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ناصرالدین الألبانی هو مجدد هذا العصر فی ظنی والله أعلم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محمد ناصر، السلسلهْ الصحیحهْ،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احمد، 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الأحادیث مذیلهْ بأحکام شعیب الأرنووط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محمد ناصر، السلسلهْ الصحیحهْ،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محمد، 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بَاب مَنَاقِبِ عَلِیِّ بن أبی طَالِبٍ علیه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سلسلهْ الأحادیث الصحیحهْ،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ابن‌ماجه القزوینی، محمد،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ألبانی، محمّد ناصر، سلسهْ الأحادیث الصحیحهْ،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ابن‌ماجه القزوینی، محمد،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فَضْلِ عَلِیِّ بن أبی طَالِبٍ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محمّد ناصر، صحیح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أحمد، المطالب العالیهْ بزوائد المسانید الثمانیهْ،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أحمد‌بن حنبل، مسند الإمام أحمد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محمد ناصر، السلسلهْ الصحیحهْ،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أحمدبن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محمد ناصر، السلسلهْ الصحیحهْ،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احمد، سنن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ابن‌شیبه کوفی، ابوبکر، المصنف،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سلیمان، المعجم الکبیر،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طبرانی، سلیمان، المعجم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 مقدسی، المختاره،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بزاز،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ابی‌عاصم،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محمد،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محمد ناصر، سلسلهْ الاحادیث الصحیحهْ،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احمد، لسان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الجامع الصحیح،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خصایص امیرالمؤمنین علیه السّلام،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امام علی علیه السّلام از تاریخ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هندی، علی، منتخب کنزالعمال در حاشیه مسند احمدبن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فی شرح 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قسطلانی، شرح المواهب اللدنیهْ،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علی،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احمد،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اسماعیل، البدایهْ والنهایهْ،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شرح صحیح مسلم،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اعلام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محمد، سنن ترمذی، کتاب المناقب، باب علی‌بن ابی‌طالب علیه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خصایص امیرالمؤمنین علیه السّلام،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شیبانی، احمد،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فضائل الصحابه،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ابن‌حبان، الاحسان بترتیب صحیح 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سلسلهْ الاحادیث الصحیحهْ، ح</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احمد، القول الجلی،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بسیاری از علما و حفاظ اهل تسنن این حدیث را نقل نموده و آن را تصحیح یا تحسین کرده‌اند از جمله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ابن‌تیمیه، احمد، الفتاوی،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القول المسدد،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القول المسدد،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عبدالرحمن، اللآلی، المصنوعهْ فی الاحادیث الموضوعهْ،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أحمد، فضائل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شیبانی، أحمد، مسند أحمد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19306</w:t>
      </w:r>
      <w:r>
        <w:rPr>
          <w:rFonts w:ascii="IRNazanin" w:hAnsi="IRNazanin" w:eastAsia="IRNazanin"/>
          <w:b w:val="false"/>
          <w:b w:val="false"/>
          <w:bCs w:val="false"/>
          <w:i w:val="false"/>
          <w:i w:val="false"/>
          <w:iCs w:val="false"/>
          <w:color w:val="333333"/>
          <w:sz w:val="20"/>
          <w:sz w:val="20"/>
          <w:szCs w:val="20"/>
          <w:rtl w:val="true"/>
        </w:rPr>
        <w:t>؛ النسائی، أحمد، خصائص امیرمؤمنان علی بن أبی‌طالب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النسائی، أحمد بن شعیب ابوعبدالرحمن، 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الشافعی، أحمد، فتح الباری شرح صحیح البخاری،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النکت علی ابن الصلاح،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نیسابوری، محمد،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مدارک معتبر شیعه، حضرت علی علیه السّلام از ابتدا به حضرت رسول اکرم صلی الله علیه و آله وسلم  ایمان داشتند و اولین کسی بودند که ایمانشان را اظهار نمودند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فضائل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شیبانی، احمد، مسند أحمدبن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طبرانی، سلیمان، المعجم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أحمد بن شعیب ابوعبدالرحمن، 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أحمد، فتح الباری فی شرح صحیح البخاری،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نیسابوری، محمد،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صحیح، المستدرک علی الصحیحین و بذیلهْ التلخیص،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کتاب معرفهْ الصحابهْ، باب ذکر اسلام امیرالمؤمنین علیه السّلام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عبدالرحمن، الحاوی للفتاوی فی الفقه وعلوم التفسیر والحدیث والاصول والنحو والاعراب وسائر الفنون،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الشافعی، أحمد، فتح الباری شرح صحیح البخاری،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المبارکفوری، محمد عبدالرحمن، تحفهْ الأحوذی بشرح جامع الترمذی،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وعبدالله‌بن جعفر الذی عاد إلیه هذا الحدیث إن یکن هو المخرمی فهو ممن یحمد فی حدیثه وإن یکن هو ابن‌نجیح أبوعلی بن المدینی فإن حدیثه لیس کحدیث عبدالله‌بن جعفر المخرمی ولکنه لیس بساقط قد حدث الناس عنه وأحد من حدث عنه ابنه وهو إمام أهل الحدیث</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طحاوی، أبوجعفر أحمد، شرح مشکل الآثار،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النیسابوری، محمدبن عبدالله ابوعبدالله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أحمد، خصائص امیرمؤمنان علی بن أبی‌طالب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نسائی، أحمد، 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طبرانی، سلیمان، المعجم الأوسط،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جلال‌الدین عبدالرحمن، الحاوی للفتاوی فی الفقه وعلوم التفسیر والحدیث والاصول والنحو والاعراب وسائر الفنون،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عبدالعزیز، کشف الاسرار عن اصول فخر البزدوی،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جزایری، طاهر، توحید النظر الی اصول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ابن‌تیمیه، احمد، مجموع فتاوی،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اللآلی المصنوعهْ،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لسان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محمد،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تهذیب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تنزیه الشریعهْ،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محمد،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احمد،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تفسیر سورة بقره، باب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نَنْسَخْ مِنْ آیَةٍ أوْنُنْسِها نَأتِ بِخَیْرٍ مِنْها أوْ مِثْلِها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احمد،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سلیمان، المعجم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عراقی، المغنی عن حمل الاسفار،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مصادیر ذیل مراجعه 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البغوی، تفسیر البغوی،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الحاکم الحسکانی،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المتقی الهندی،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ابن أبی الحدید، 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ابن‌عساکر، تاریخ مدینهْ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احمد، مناقب علی‌بن أبی‌طالب علیه السلام وما نزل من القرآن فی علی علیه السلام،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الطبری،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ابن الأثیر،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الموفق الخوارزمی، المناقب،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ابن‌جبر، نهج الایمان،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لسان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سلیمان، المعجم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البدایهْ والنهایه،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هیثمی، علی،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ترمذی، محمد،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خصائص امیرالمؤمنین علیه السلام،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طبرانی، سلیمان، المعجم الأوسط،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تذکرهْ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تاریخ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سبکی، طبقات الشافعیهْ،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غماری، احمد، درءالضعف،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محمد،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حاکم نیشابوری، ابوعبدالله محمد،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خطیب بغدادی، تاریخ بغداد،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ترجمه امیرالمؤمنین، تاریخ مدینهْ دمشق،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ابومحمدعبدالله، الامامهْ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علی،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فی شرح الجامع الصغیر،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دراسات فی منهاج السنهْ،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محمد، المستدرک،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سیوطی، جلال‌الدین، الجامع الصغیر،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سلیمان، المعجم الکبیر،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عسقلانی، لسان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مستدرک الصحیحین،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أسد الغابهْ،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ابن‌کثیر، اسماعیل، البدایهْ والنهایهْ،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ابن‌عساکر، علی، تاریخ دمشق،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ابن‌عساکر، علی، تاریخ مدینهْ دمشق،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 به کسی می‌گویند که امور آبرسانی قافله را به عهده دارد اگر به اهل قافله دروغ گوید که آبی به دست نیاوردم، خود و قافله را از تشنگی هلاک کرده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أحمد،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الزوائد،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علی، تاریخ مدینهْ دمشق،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متقی هندی، علی، کنز العمال،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شهاب‌الدین سیدمحمود، تفسیر روح‌المعانی،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عضد‌الدین عبدالرحمن، کتاب 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 سعدالدین مسعود، شرح المقاصد،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شهاب‌الدین السید محمود، روح المعانی،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أحمد، أحکام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شجری الجرجانی، المرشد بالله یحیی، کتاب الامالی وهی المعروفهْ بالامالی الخمیسیهْ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إسماعیل، تفسیر القرآن العظیم،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أنصاری القرطبی، محمد، الجامع لأحکام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جلال‌الدین عبدالرحمن، لباب النقول،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الحرانی، أحمد، کتب ورسائل وفتاوی شیخ الإسلام ابن تیمیه،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منهاج السنهْ النبویهْ،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ابن‌تیمیه، أحمد، دقائق التفسیر الجامع لتفسیر ابن‌تیمیه،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الاصفهانی، أبوالقاسم الحسین، المفردات فی غریب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الجزری، ابوالسعادات المبارک، النهایهْ فی غریب الحدیث والأثر،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محمد،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أحمد، أنساب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دینوری، أبومحمد عبدالله، عیون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طبری، أبی‌جعفر محمد، تاریخ الطبری، صص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إسماعیل، البدایهْ والنهایهْ،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أبومحمد عبدالله بن مسلم ابن‌قتیبهْ، الإمامهْ والسیاسهْ،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یعقوبی، أحمد،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الآبی، أبوسعد منصور، نثر الدر فی المحاضرات،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محمد، جامع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زهری، محمد،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سیوطی، عبدالرحمن، تاریخ الخلفاء،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الهیثمی، أبوالعباس أحمد، الصواعق المحرقهْ علی أهل الرفض والضلال والزندقهْ،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أحمد بن أبی‌یعقوب،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أبی‌جعفر محمد،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کِتَاب الْجِهَادِ وَالسِّیَرِ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نمیری البصری، ابوزید عمر، تاریخ المدینهْ المنورهْ،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نمیری البصری، ابوزید عمر، تاریخ المدینهْ المنورهْ،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الاصبهانی، ابونعیم احمد، حلیهْ الاولیاء وطبقات الاصفیاء،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أبی‌حیان الاندلسی، محمد، تفسیر البحر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ابومحمد عبدالله، تأویل مختلف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ابی‌شیبهْ الکوفی، ابوبکر عبدالله، المصنف فی الاحادیث والآثار،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مزی، یوسف، تهذیب الکمال،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الشافعی، أحمد،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محمد،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ألبانی، محمد ناصر، إرواء الغلیل،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ابن‌سیده المرسی، علی، المحکم والمحیط الأعظم،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علی،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الحضرمی، عبدالرحمن، مقدمة ابن‌خلدون،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السخاوی، شمس‌الدین محمد، التحفهْ اللطیفهْ فی تاریخ المدینهْ الشریفهْ،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با تجلیل فراوان از او یاد کرده و لقب علامه را به وی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النبلاء،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ربیع الابرار،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با اندکی تغییر در تاریخ المدینهْ، ابن‌شبه،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محمد، تاج العروس،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مادة نبذ</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النووی، المجموع،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ابن عساکر، تاریخ مدینهْ دمشق،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 با کمی تفاوت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السنن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ابن حجر،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ابن ابی‌شیبه کوفی، 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التنزیل، روایت 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التنزیل، روایت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عبدالرحمن، تذکرهْ الخواص،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ابوبکر، مانزل من القرآن فی علی،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هاشم، 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احمد،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منهاج السنهْ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ابن‌جوزی، 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المغنی فی الضعفاء،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سجستانی ازدی، سلیمان، سنن‌ابی‌داود،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عمر،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سیوطی، 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بیهقی، 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حاکم نیشابوری، 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3897</w:t>
      </w:r>
      <w:r>
        <w:rPr>
          <w:rFonts w:ascii="IRNazanin" w:hAnsi="IRNazanin" w:eastAsia="IRNazanin"/>
          <w:b w:val="false"/>
          <w:b w:val="false"/>
          <w:bCs w:val="false"/>
          <w:i w:val="false"/>
          <w:i w:val="false"/>
          <w:iCs w:val="false"/>
          <w:color w:val="333333"/>
          <w:sz w:val="20"/>
          <w:sz w:val="20"/>
          <w:szCs w:val="20"/>
          <w:rtl w:val="true"/>
        </w:rPr>
        <w:t>؛ ابن حجر،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مستدرک حاکم،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ملاقاری، عمدهْ القاری،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سنن بیهقی،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صنعانی، عبدالرزاق، المصنّف،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ابن‌شیبه کوفی، ابوبکر، المصنّف،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عبدالرزاق،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13444</w:t>
      </w:r>
      <w:r>
        <w:rPr>
          <w:rFonts w:ascii="IRNazanin" w:hAnsi="IRNazanin" w:eastAsia="IRNazanin"/>
          <w:b w:val="false"/>
          <w:b w:val="false"/>
          <w:bCs w:val="false"/>
          <w:i w:val="false"/>
          <w:i w:val="false"/>
          <w:iCs w:val="false"/>
          <w:color w:val="333333"/>
          <w:sz w:val="20"/>
          <w:sz w:val="20"/>
          <w:szCs w:val="20"/>
          <w:rtl w:val="true"/>
        </w:rPr>
        <w:t>؛ السنن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سجستانی، ازدی، سلیمان، سنن ابی‌داود،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قزوینی، محمد،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حاکم نیشابوری، ابوعبدالله محمد، 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عسقلانی، 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احمد الریاض، النضرهْ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طبری، احمد، ذخائر العقبی،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شیبانی، احمد،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صحیح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نسائی، احمد، سنن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قزوینی، محمد،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حاکم نیشابوری، ابوعبدالله محمد،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صحیح‌ابن‌حبان،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نسائی، احمد، سنن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حاکم نیشابوری، ابوعبدالله محمد،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محمد،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طبرانی، سلیمان، المعجم الکبیر،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هیثمی، علی،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نیشابوری، مسلم،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بخاری، محمد، 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نیشابوری، مسلم،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عقدالفرید،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ابن ابی الحدید، شرح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بیعهْ علی‌بن ابی‌طالب فی ضوء الروایات الصحیحهْ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علیها از تاریخ الاسلام،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تاریخ خلیفه،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مناقب ابی حنیفه،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و الهدایه،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فیض القدیر،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تیمی،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الریاض النضرهْ،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رازی، مناقب الشافعی،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سود،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 الاختلاف فی اللفظ والرّد علی الجهمیهْ و المشتبه،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بطه، اعتقاد اهل السنهْ،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منهاج القاصدین،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صابونی، عقیدهْ السلف و اصحاب الحدیث،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یوسف،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الامامهْ من ابکار الافکار فی اصول‌الدین،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ابن‌عماد، عبدالحی،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ابی‌العز، شرح العقیدهْ الطحاویهْ،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جلال‌الدین، الدر 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سلیمان، المعجم الکبیر،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ابن‌اثیر، علی، أسد‌الغابهْ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خطیب بغدادی، تاریخ بغداد،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السیوطی، الجامع الصغیر،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یرویه، دیلمی، فردوس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مناوی، محمدعبدالرؤوف، فیض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ذهبی، تذکرهْ الحفاظ،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هیثمی، علی،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اتحاف السادهْ المتقین،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محمد، المستدرک،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ابن‌عساکر، علی، تاریخ مدینهًْ دمشق،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أحمدبن حنبل، فضائل الصحابه،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ابن اثیر، علی، أسد الغابهْ،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النووی، یحیی، تهذیب الأسماء واللغات،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المناقب للخوارزمی،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ابن‌اثیر، علی، أسد الغابهْ،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الصالحی الشامی، سبل الهدی والرشاد،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قندوزی، سلیمان، ینابیع الموده لذوی القربی،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عبدالرحمن، ثعالبی، تفسیر الثعالبی، ج،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تهذیب الأسماء واللغات،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التاریخ الکبیر،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علی، ابن‌عساکر، تاریخ مدینهْ دمشق،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طبرسی، احمد، ذخائر العقبی،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حنفی، محمد، نظم درر السمطین،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ثعالبی، تفسیر ثعالبی،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قندوزی، سلیمان، 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علامه حلی، العدد القویهْ،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منهاج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البخاری، صحیح البخاری،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کتاب فضائل الصحابه، 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قَرَابَهِ رَسُولِ اللهِ صلی الله علیه وآله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أحمد، الإصابهْ فی تمییز الصحابهْ،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 مسلم،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کتاب الحیض، باب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الاِعْتِنَاءِ بِحِفْظِ الْعَوْرَهْ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شمس‌الدین محمد، سیر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شمس‌الدین، تاریخ الإسلام ووفیات المشاهیر والاعلام،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البخاری،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محمد، 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محمد، 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یوسف، الاستیعاب فی معرفهْ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المزی، یوسف، تهذیب الکمال،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 نامه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أحمد، أنساب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ابن‌الجوزی، أبوالفرج عبدالرحمن، الوفا بأحوال المصطفی،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أبوالفداء عماد‌الدین، إسماعیل، المختصر فی أخبار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أزرقی، أبوالولید محمد، أخبار مکهْ وما جاء فیها من الأثار،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الواقدی، أبوعبدالله محمد، 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الحلبی، علی، السیرهْ الحلبیهْ فی سیرهْ الأمین المأمون،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ازرقی، أبوالولید؛ محمد، أخبار مکهْ وما جاء فیها من الأثار،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ابن‌الجوزی، أبوالفرج عبدالرحمن، الوفا بأحوال المصطفی،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الحلبی، علی، السیرهْ الحلبیهْ فی سیرهْ الأمین المأمون،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البخاری،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۵۲۳۰</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ذَبِّ الرَّجُلِ عَنِ ابْنَتِهِ، فِی الْغَیرَهِ وَالإِنْصَافِ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نیشابوری، مسلم، صحیح مسلم،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۶۲۰۱</w:t>
      </w:r>
      <w:r>
        <w:rPr>
          <w:rFonts w:ascii="IRNazanin" w:hAnsi="IRNazanin" w:eastAsia="IRNazanin"/>
          <w:b w:val="false"/>
          <w:b w:val="false"/>
          <w:bCs w:val="false"/>
          <w:i w:val="false"/>
          <w:i w:val="false"/>
          <w:iCs w:val="false"/>
          <w:color w:val="333333"/>
          <w:sz w:val="20"/>
          <w:sz w:val="20"/>
          <w:szCs w:val="20"/>
          <w:rtl w:val="true"/>
        </w:rPr>
        <w:t xml:space="preserve">، کتاب فضائل الصحابه، باب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فَاطِمَهَ بِنْتِ النَّبِی عَلَیهَا الصَّلاَهْ وَالسَّلام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الاستیعاب،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۳۳۴۵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احمد، الإصابهْ،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۱۱۱۹۲</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علی، أسد الغابهْ،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علم‌الهدی، تنزیه الأنبیاء،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أبوجعفر محمد، الأمالی،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فی معرفهْ الأئمهْ،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مواقف فی علم الکلام، ص</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سعدالدین، شرح المقاصد فی علم الکلام،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علی، شرح تجرید الاعتقاد،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شهاب الدین سیدمحمود، تفسیر روح المعانی،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اسلام حضرت علی علیه السلام می‌توان به مصادر اهل تسنن که در زیر می‌آید، مراجعه کرد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الاستیعاب فی معرفهْ الاصحاب،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حاکم نیشابوری، المستدرک علی 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 فی معرفهْ الاصحاب،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حاکم نیشابوری، المستدرک علی 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الامم و 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المستدرک علی 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آنچه که در منابع اسلامی واضح و مبرهن است این است که حضرت علی علیه السلام ایمان خود را اظهار کردند نه اینکه ایمان نداشته و بعداً ایمان آورده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عبدالحسین،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دررالسمطین،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هندی، 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البدایهْ والنهایهْ،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ابی‌طالب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مزی، یوسف، تهذیب الکمال،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عسقلانی،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مزی، یوسف، تهذیب الکمال،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ابن ابی‌الحدید،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ابن اثیر، اسدالغابهْ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می‌توان به مصادر ذیل مراجعه کرد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الدررالکامنهْ،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الجلی،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احمد،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اسماعیل، البدایهْ والنهایهْ،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در بسیاری از کتاب‌های اهل تسنن نقل شده است؛ از جمله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محمد،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محمد،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حاکم نیشابوری، ابوعبدالله محمد،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ذهبی نیز این روایت را در تلخیص المستدرک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طبرانی، در معجم اوسط،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معجم 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ابن‌أثیر أسد 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ابن کثیر، 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بنابر نقل صحیح و ثابت نزد اهل سنّت در کتاب های معتبر، پیامبر خداصلی الله در حدیثی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زمانی که دوازده نفر ولایت مسلمانان را بر عهده داشته باشند، اسلام و دین عزیز و منیع خواهد بود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مختصر الدول،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جرجی زیدان، تاریخ التمدّن الاسلامی،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عبداللطیف، الافادهْ والاعتبار،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قفطی، جمال الدین ابوالحسن، تراجم الحکماء،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ابن‌ندیم،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خلیفه، کشف الظنون،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تاریخ ابن‌خلدون،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عبدالرزاق، المصنف،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10116</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عبدالله، سنن 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ابن‌عساکر، تاریخ مدینهْ دمشق،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2846</w:t>
      </w:r>
      <w:r>
        <w:rPr>
          <w:rFonts w:ascii="IRNazanin" w:hAnsi="IRNazanin" w:eastAsia="IRNazanin"/>
          <w:b w:val="false"/>
          <w:b w:val="false"/>
          <w:bCs w:val="false"/>
          <w:i w:val="false"/>
          <w:i w:val="false"/>
          <w:iCs w:val="false"/>
          <w:color w:val="333333"/>
          <w:sz w:val="20"/>
          <w:sz w:val="20"/>
          <w:szCs w:val="20"/>
          <w:rtl w:val="true"/>
        </w:rPr>
        <w:t>؛ مختصر تاریخ دمشق،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ابن کثیر، تفسیر 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سیوطی، جلال‌الدین، الاتقان،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هندی،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متقی هندی این مطلب را نیز از دارمی، نصر مَقْدِسی، اصفهانی، ابن‌انباری، الالکائی و ابن‌عساکر نقل می کند؛ سیوطی، جلال‌الدین، الدر المنثور،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عسقلانی، فتح‌الباری،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علامه امینی، 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محمد، المستدرک،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الزوائد،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محمد،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مجمع الزواید،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عاصم، الآحاد والمثانی،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تاریخ مدینهْ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عدی، الکامل،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لسان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ابن‌قتیبه دینوری، الامامهْ والسیاسهْ،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البخاری، باب مناقب المهاجرین،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العقاد، العبقریات الإسلامیهْ،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بخاری، محمد، صحیح 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البخاری، باب مناقب المهاجرین،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ابراهیم بن مؤید،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روایت ینابیع المودهْ نزد عامه اعتباری ندارد، ولی دو روایت دیگر بر مدعای ما کافی است و این روایت می‌تواند به‌عنوان مؤید باشد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سقاف، حسن التنبیه والردّ،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البخاری،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نیشابوری، مسلم،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نیشابوری، مسلم،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محمد،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طبرانی، سلیمان، المعجم الاوسط، بیهقی،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طبرانی، سلیمان، المعجم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نیشابوری، مسلم،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ابن حبان، محمد، صحیح ابن‌حبان،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نیشابوری، مسلم،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شیبانی، احمد،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بخاری،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صحیح ابن‌حبان،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شیبانی، احمد،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نیشابوری، مسلم،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نسائی، احمد، سنن نسائی،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صحیح ابن‌حبان،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هیثمی، علی،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عاصم، الآحاد والمثانی،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دولابی طبرانی، سلیمان، المعجم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دولابی، الذریهْ الطاهرهْ،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علی، تاریخ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احمد، ذخائر العقبی،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مناقب فاطمه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مناقب فاطمه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ابن‌ابی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توفیق ابوعلم اهل البیت علیه السّلام،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اسماعیل، البدایهْ و 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صواعق المحرقهْ،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ابن‌صباغ مالکی، علی، الفصول المهمهْ،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اسماعیل، البدایهْ و 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احمد، ذخائر العقبی،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 حسن‌بن علی علیه السّلام،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ابن‌صباغ مالکی، علی، الفصول المهمهْ،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امام حسین علیه السّلام از تاریخ دمشق،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حاکم نیشابوری، ابوعبدالله محمد،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محمد،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الفضائل اصحاب رسول خدا صلی الله علیه و آله وسلم ،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علی، 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محمد،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معرفهْ الصحابهْ، ح</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علی تاج،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محمد، کفایهْ الطالب،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طبرانی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ابوعبدالله،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محمد،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کتاب المناقب، ح</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الاحادیث الصحیحهْ،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صحیح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هیثمی، علی، موارد الظمان،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الاحوذی،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مناوی، محمدعبدالرؤوف، فیض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سمعانی، الانساب،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سبکی، عبدالوهاب، طبقات الشافعیهْ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جامع الاصول،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6556</w:t>
      </w:r>
      <w:r>
        <w:rPr>
          <w:rFonts w:ascii="IRNazanin" w:hAnsi="IRNazanin" w:eastAsia="IRNazanin"/>
          <w:b w:val="false"/>
          <w:b w:val="false"/>
          <w:bCs w:val="false"/>
          <w:i w:val="false"/>
          <w:i w:val="false"/>
          <w:iCs w:val="false"/>
          <w:color w:val="333333"/>
          <w:sz w:val="20"/>
          <w:sz w:val="20"/>
          <w:szCs w:val="20"/>
          <w:rtl w:val="true"/>
        </w:rPr>
        <w:t>؛ ابن عساکر، علی، تاریخ تهذیب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ابوعبدالله،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ابن عساکر، علی، تاریخ تهذیب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ابن کثیر، اسماعیل، 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ابن کثیر، اسماعیل، 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ابن عساکر، علی، تاریخ تهذیب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ابوعبدالله، سنن ترمذی، ح</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ابن اثیر، جامع الاصول،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ابن عساکر، علی، تاریخ تهذیب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خطیب، علی، تاریخ بغداد مدینهْ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ابن‌اثیر، کامل،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ابن‌اعثم، محمد، الفتوح ابن اعثم،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سیر اعلام النبلاء،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ذهبی، محمد، تاریخ اسلام،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سلیمان، طبرانی، معجم کبیر،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هیثمی، علی، مجمع الزوائد،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ابن‌عساکر، علی، تاریخ مدینهْ دمشق،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ابن‌عماد، عبدالحی، شذرات الذهب،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شافعی، محمد، الإتحاف بحبّ الأشراف،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وفیات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الکامل،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یعقوبی، احمد، تاریخ یعقوبی،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دینوری، ابومحمدعبدالله، الإمامهْ و السیاسهْ، ص</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الکامل،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ابن عساکر، تاریخ مدینهْ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طبرانی،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هیثمی، علی، مجمع‌الزوائد،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ذهبی، تاریخ الإسلام،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احمد،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ابن عساکر، تاریخ مدینهْ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مزی، تهذیب الکمال،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ابن عساکر، تاریخ مدینهْ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تاریخ مدینهْ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ذهبی، سیر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عسقلانی، احمد،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مزی، تهذیب الکمال،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ذهبی، تاریخ الإسلام،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تاریخ مدینهْ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مزی، تهذیب الکمال،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طبری، احمد، ذخائر العقبی،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مزی، تهذیب الکمال،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طبرانی، سلیمان،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عسقلانی، احمد، 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تراجم، کتابی است که در شرح حال افراد نوشته می‌شود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ذهبی، میزان الإعتدال،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ذهبی، لسان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جوزی، تذکرهْ الخواص،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صباغ المالکی، الفصول المهمهْ،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تاریخ الاسلام،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حقوق اهل‌بیت بین السنهْ والبدعهْ،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الفصول المختارهْ،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ابوحیان اندلسی، بحرالمحیط،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تفسیر مفاتیح الغیب،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أحمد، منهاج السنهْ النبویهْ،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بن إسماعیل،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نیسابوری، مسلم،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عبدالله بن مسلم ابن قتیبهْ، تأویل مختلف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طحاوی، أحمد، شرح مشکل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أحمد، منهاج السنهْ النبویهْ،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محمد، سنن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المبارکفوری، محمد عبد الرحمن، تحفهْ الأحوذی بشرح جامع الترمذی،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أحمد، الإصابهْ فی تمییز الصحابهْ،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محمد،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ازدی، أبوالحسن مقاتل، تفسیر مقاتل بن سلیمان،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محمدبن جریر، جامع البیان عن تأویل آیهْ القرآن،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محمد، التفسیر الکبیر أو مفاتیح الغیب،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عبدالرحمن، الدر 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محمد، فتح القدیر الجامع بین فنی الروایهْ والدرایهْ من علم التفسیر،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أحمد، فتح الباری شرح 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ابن عادل، عمر، اللباب فی علوم الکتاب،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سیوطی، عبدالرحمن،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بغدادی، علی، تفسیر الخازن المسمی لباب التأویل فی معانی التنزیل،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عبدالرحمن،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سلیمان، ینابیع المودهْ لذوی القربی،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ربیع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الشافعی، یحیی، شرح النووی علی صحیح مسلم،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أبو الفضل زین‌الدین عبد الرحیم، طرح التثریب فی شرح التقریب،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ملا علی القاری، علی، مرقاهْ المفاتیح شرح مشکاهْ المصابیح،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شرح سنن ابن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الغیتابی الحنفی، محمود، عمدهْ القاری شرح صحیح البخاری،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 محمود، روح المعانی فی تفسیر القرآن العظیم والسبع المثانی،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سمعون، محمد، أمالی ابن سمعون،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الدمیری، محمد، حیاهْ الحیوان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محمد، فیض القدیر شرح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الأنصاری القرطبی، ابوعبدالله محمد، الجامع لأحکام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خلیل،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شنقیطی، محمدالامین، اضواء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کوثری، تکملهْ السیف الصیقل،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وی این عبارت را از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برهان‌الدین‌بن 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جماعه نیز از نوشتة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ابوسعید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نیز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بخشی از این عبارت را در الفرقان،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علامه امینی،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اضافه کنم که برخی می‌کوشند انتساب این نامه را به ذهبی مردود اعلام کنند که البته تلاشی بی‌ثمر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45005</Words>
  <Characters>182894</Characters>
  <CharactersWithSpaces>225708</CharactersWithSpaces>
  <Paragraphs>2281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2026-08-18T18:35:43Z</dcterms:created>
  <dc:creator>ghaemiyeh.com</dc:creator>
  <dc:description/>
  <dc:language>en-US</dc:language>
  <cp:lastModifiedBy/>
  <dcterms:modified xsi:type="dcterms:W3CDTF">2026-08-18T22:05:54Z</dcterms:modified>
  <cp:revision>1</cp:revision>
  <dc:subject/>
  <dc:title>اهل بیت علیهم السلام بررسی شبهات ابن تیمیه</dc:title>
</cp:coreProperties>
</file>

<file path=docProps/custom.xml><?xml version="1.0" encoding="utf-8"?>
<Properties xmlns="http://schemas.openxmlformats.org/officeDocument/2006/custom-properties" xmlns:vt="http://schemas.openxmlformats.org/officeDocument/2006/docPropsVTypes"/>
</file>