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1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پرسش ها و پاسخ های اعتقادی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7651_36445660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827653_364456609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827655_3644566090">
            <w:r>
              <w:rPr>
                <w:webHidden/>
                <w:rStyle w:val="IndexLink"/>
                <w:rtl w:val="true"/>
              </w:rPr>
              <w:t>سخن موسسه</w:t>
            </w:r>
            <w:r>
              <w:rPr>
                <w:rStyle w:val="IndexLink"/>
                <w:rtl w:val="true"/>
              </w:rPr>
              <w:tab/>
            </w:r>
            <w:r>
              <w:rPr>
                <w:rStyle w:val="IndexLink"/>
              </w:rPr>
              <w:t>12</w:t>
            </w:r>
          </w:hyperlink>
        </w:p>
        <w:p>
          <w:pPr>
            <w:pStyle w:val="Contents2"/>
            <w:tabs>
              <w:tab w:val="clear" w:pos="8743"/>
              <w:tab w:val="right" w:pos="9026" w:leader="dot"/>
            </w:tabs>
            <w:rPr/>
          </w:pPr>
          <w:hyperlink w:anchor="__RefHeading___Toc827657_3644566090">
            <w:r>
              <w:rPr>
                <w:webHidden/>
                <w:rStyle w:val="IndexLink"/>
                <w:rtl w:val="true"/>
              </w:rPr>
              <w:t>پیشگفتار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827659_3644566090">
            <w:r>
              <w:rPr>
                <w:webHidden/>
                <w:rStyle w:val="IndexLink"/>
                <w:rtl w:val="true"/>
              </w:rPr>
              <w:t>فصل اول</w:t>
            </w:r>
            <w:r>
              <w:rPr>
                <w:rStyle w:val="IndexLink"/>
                <w:rtl w:val="true"/>
              </w:rPr>
              <w:t xml:space="preserve">: </w:t>
            </w:r>
            <w:r>
              <w:rPr>
                <w:rStyle w:val="IndexLink"/>
                <w:rtl w:val="true"/>
              </w:rPr>
              <w:t>توحید</w:t>
            </w:r>
            <w:r>
              <w:rPr>
                <w:rStyle w:val="IndexLink"/>
                <w:rtl w:val="true"/>
              </w:rPr>
              <w:tab/>
            </w:r>
            <w:r>
              <w:rPr>
                <w:rStyle w:val="IndexLink"/>
              </w:rPr>
              <w:t>16</w:t>
            </w:r>
          </w:hyperlink>
        </w:p>
        <w:p>
          <w:pPr>
            <w:pStyle w:val="Contents3"/>
            <w:tabs>
              <w:tab w:val="clear" w:pos="8459"/>
              <w:tab w:val="right" w:pos="9026" w:leader="dot"/>
            </w:tabs>
            <w:rPr/>
          </w:pPr>
          <w:hyperlink w:anchor="__RefHeading___Toc827661_364456609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827663_3644566090">
            <w:r>
              <w:rPr>
                <w:webHidden/>
                <w:rStyle w:val="IndexLink"/>
                <w:rtl w:val="true"/>
              </w:rPr>
              <w:t>عوامل بی توجهی به معرفت فطری</w:t>
            </w:r>
            <w:r>
              <w:rPr>
                <w:rStyle w:val="IndexLink"/>
                <w:rtl w:val="true"/>
              </w:rPr>
              <w:tab/>
            </w:r>
            <w:r>
              <w:rPr>
                <w:rStyle w:val="IndexLink"/>
              </w:rPr>
              <w:t>18</w:t>
            </w:r>
          </w:hyperlink>
        </w:p>
        <w:p>
          <w:pPr>
            <w:pStyle w:val="Contents3"/>
            <w:tabs>
              <w:tab w:val="clear" w:pos="8459"/>
              <w:tab w:val="right" w:pos="9026" w:leader="dot"/>
            </w:tabs>
            <w:rPr/>
          </w:pPr>
          <w:hyperlink w:anchor="__RefHeading___Toc827665_3644566090">
            <w:r>
              <w:rPr>
                <w:webHidden/>
                <w:rStyle w:val="IndexLink"/>
                <w:rtl w:val="true"/>
              </w:rPr>
              <w:t>خدا خالقی ندارد</w:t>
            </w:r>
            <w:r>
              <w:rPr>
                <w:rStyle w:val="IndexLink"/>
                <w:rtl w:val="true"/>
              </w:rPr>
              <w:tab/>
            </w:r>
            <w:r>
              <w:rPr>
                <w:rStyle w:val="IndexLink"/>
              </w:rPr>
              <w:t>20</w:t>
            </w:r>
          </w:hyperlink>
        </w:p>
        <w:p>
          <w:pPr>
            <w:pStyle w:val="Contents3"/>
            <w:tabs>
              <w:tab w:val="clear" w:pos="8459"/>
              <w:tab w:val="right" w:pos="9026" w:leader="dot"/>
            </w:tabs>
            <w:rPr/>
          </w:pPr>
          <w:hyperlink w:anchor="__RefHeading___Toc827667_3644566090">
            <w:r>
              <w:rPr>
                <w:webHidden/>
                <w:rStyle w:val="IndexLink"/>
                <w:rtl w:val="true"/>
              </w:rPr>
              <w:t>ناشدنی ها و حیطه ی قدرت خداوند</w:t>
            </w:r>
            <w:r>
              <w:rPr>
                <w:rStyle w:val="IndexLink"/>
                <w:rtl w:val="true"/>
              </w:rPr>
              <w:tab/>
            </w:r>
            <w:r>
              <w:rPr>
                <w:rStyle w:val="IndexLink"/>
              </w:rPr>
              <w:t>22</w:t>
            </w:r>
          </w:hyperlink>
        </w:p>
        <w:p>
          <w:pPr>
            <w:pStyle w:val="Contents3"/>
            <w:tabs>
              <w:tab w:val="clear" w:pos="8459"/>
              <w:tab w:val="right" w:pos="9026" w:leader="dot"/>
            </w:tabs>
            <w:rPr/>
          </w:pPr>
          <w:hyperlink w:anchor="__RefHeading___Toc827669_3644566090">
            <w:r>
              <w:rPr>
                <w:webHidden/>
                <w:rStyle w:val="IndexLink"/>
                <w:rtl w:val="true"/>
              </w:rPr>
              <w:t>قانون علیت، ویژه ممکنات</w:t>
            </w:r>
            <w:r>
              <w:rPr>
                <w:rStyle w:val="IndexLink"/>
                <w:rtl w:val="true"/>
              </w:rPr>
              <w:tab/>
            </w:r>
            <w:r>
              <w:rPr>
                <w:rStyle w:val="IndexLink"/>
              </w:rPr>
              <w:t>26</w:t>
            </w:r>
          </w:hyperlink>
        </w:p>
        <w:p>
          <w:pPr>
            <w:pStyle w:val="Contents3"/>
            <w:tabs>
              <w:tab w:val="clear" w:pos="8459"/>
              <w:tab w:val="right" w:pos="9026" w:leader="dot"/>
            </w:tabs>
            <w:rPr/>
          </w:pPr>
          <w:hyperlink w:anchor="__RefHeading___Toc827671_3644566090">
            <w:r>
              <w:rPr>
                <w:webHidden/>
                <w:rStyle w:val="IndexLink"/>
                <w:rtl w:val="true"/>
              </w:rPr>
              <w:t>بالاتر از افق حس</w:t>
            </w:r>
            <w:r>
              <w:rPr>
                <w:rStyle w:val="IndexLink"/>
                <w:rtl w:val="true"/>
              </w:rPr>
              <w:tab/>
            </w:r>
            <w:r>
              <w:rPr>
                <w:rStyle w:val="IndexLink"/>
              </w:rPr>
              <w:t>27</w:t>
            </w:r>
          </w:hyperlink>
        </w:p>
        <w:p>
          <w:pPr>
            <w:pStyle w:val="Contents3"/>
            <w:tabs>
              <w:tab w:val="clear" w:pos="8459"/>
              <w:tab w:val="right" w:pos="9026" w:leader="dot"/>
            </w:tabs>
            <w:rPr/>
          </w:pPr>
          <w:hyperlink w:anchor="__RefHeading___Toc827673_3644566090">
            <w:r>
              <w:rPr>
                <w:webHidden/>
                <w:rStyle w:val="IndexLink"/>
                <w:rtl w:val="true"/>
              </w:rPr>
              <w:t>تعدد خدا و فساد در آفرینش</w:t>
            </w:r>
            <w:r>
              <w:rPr>
                <w:rStyle w:val="IndexLink"/>
                <w:rtl w:val="true"/>
              </w:rPr>
              <w:tab/>
            </w:r>
            <w:r>
              <w:rPr>
                <w:rStyle w:val="IndexLink"/>
              </w:rPr>
              <w:t>28</w:t>
            </w:r>
          </w:hyperlink>
        </w:p>
        <w:p>
          <w:pPr>
            <w:pStyle w:val="Contents3"/>
            <w:tabs>
              <w:tab w:val="clear" w:pos="8459"/>
              <w:tab w:val="right" w:pos="9026" w:leader="dot"/>
            </w:tabs>
            <w:rPr/>
          </w:pPr>
          <w:hyperlink w:anchor="__RefHeading___Toc827675_3644566090">
            <w:r>
              <w:rPr>
                <w:webHidden/>
                <w:rStyle w:val="IndexLink"/>
                <w:rtl w:val="true"/>
              </w:rPr>
              <w:t>آفریدگار بی نیاز</w:t>
            </w:r>
            <w:r>
              <w:rPr>
                <w:rStyle w:val="IndexLink"/>
                <w:rtl w:val="true"/>
              </w:rPr>
              <w:tab/>
            </w:r>
            <w:r>
              <w:rPr>
                <w:rStyle w:val="IndexLink"/>
              </w:rPr>
              <w:t>32</w:t>
            </w:r>
          </w:hyperlink>
        </w:p>
        <w:p>
          <w:pPr>
            <w:pStyle w:val="Contents3"/>
            <w:tabs>
              <w:tab w:val="clear" w:pos="8459"/>
              <w:tab w:val="right" w:pos="9026" w:leader="dot"/>
            </w:tabs>
            <w:rPr/>
          </w:pPr>
          <w:hyperlink w:anchor="__RefHeading___Toc827677_3644566090">
            <w:r>
              <w:rPr>
                <w:webHidden/>
                <w:rStyle w:val="IndexLink"/>
                <w:rtl w:val="true"/>
              </w:rPr>
              <w:t>واجب الوجود،کمال مطلق است</w:t>
            </w:r>
            <w:r>
              <w:rPr>
                <w:rStyle w:val="IndexLink"/>
                <w:rtl w:val="true"/>
              </w:rPr>
              <w:tab/>
            </w:r>
            <w:r>
              <w:rPr>
                <w:rStyle w:val="IndexLink"/>
              </w:rPr>
              <w:t>34</w:t>
            </w:r>
          </w:hyperlink>
        </w:p>
        <w:p>
          <w:pPr>
            <w:pStyle w:val="Contents3"/>
            <w:tabs>
              <w:tab w:val="clear" w:pos="8459"/>
              <w:tab w:val="right" w:pos="9026" w:leader="dot"/>
            </w:tabs>
            <w:rPr/>
          </w:pPr>
          <w:hyperlink w:anchor="__RefHeading___Toc827679_3644566090">
            <w:r>
              <w:rPr>
                <w:webHidden/>
                <w:rStyle w:val="IndexLink"/>
                <w:rtl w:val="true"/>
              </w:rPr>
              <w:t>حقیقتی انکارناپذیر</w:t>
            </w:r>
            <w:r>
              <w:rPr>
                <w:rStyle w:val="IndexLink"/>
                <w:rtl w:val="true"/>
              </w:rPr>
              <w:tab/>
            </w:r>
            <w:r>
              <w:rPr>
                <w:rStyle w:val="IndexLink"/>
              </w:rPr>
              <w:t>35</w:t>
            </w:r>
          </w:hyperlink>
        </w:p>
        <w:p>
          <w:pPr>
            <w:pStyle w:val="Contents3"/>
            <w:tabs>
              <w:tab w:val="clear" w:pos="8459"/>
              <w:tab w:val="right" w:pos="9026" w:leader="dot"/>
            </w:tabs>
            <w:rPr/>
          </w:pPr>
          <w:hyperlink w:anchor="__RefHeading___Toc827681_3644566090">
            <w:r>
              <w:rPr>
                <w:webHidden/>
                <w:rStyle w:val="IndexLink"/>
                <w:rtl w:val="true"/>
              </w:rPr>
              <w:t>ادامه بقای هستی نیازمند خداست</w:t>
            </w:r>
            <w:r>
              <w:rPr>
                <w:rStyle w:val="IndexLink"/>
                <w:rtl w:val="true"/>
              </w:rPr>
              <w:tab/>
            </w:r>
            <w:r>
              <w:rPr>
                <w:rStyle w:val="IndexLink"/>
              </w:rPr>
              <w:t>37</w:t>
            </w:r>
          </w:hyperlink>
        </w:p>
        <w:p>
          <w:pPr>
            <w:pStyle w:val="Contents3"/>
            <w:tabs>
              <w:tab w:val="clear" w:pos="8459"/>
              <w:tab w:val="right" w:pos="9026" w:leader="dot"/>
            </w:tabs>
            <w:rPr/>
          </w:pPr>
          <w:hyperlink w:anchor="__RefHeading___Toc827683_3644566090">
            <w:r>
              <w:rPr>
                <w:webHidden/>
                <w:rStyle w:val="IndexLink"/>
                <w:rtl w:val="true"/>
              </w:rPr>
              <w:t>تفکر در ذات خداوند ممنوع است</w:t>
            </w:r>
            <w:r>
              <w:rPr>
                <w:rStyle w:val="IndexLink"/>
                <w:rtl w:val="true"/>
              </w:rPr>
              <w:tab/>
            </w:r>
            <w:r>
              <w:rPr>
                <w:rStyle w:val="IndexLink"/>
              </w:rPr>
              <w:t>39</w:t>
            </w:r>
          </w:hyperlink>
        </w:p>
        <w:p>
          <w:pPr>
            <w:pStyle w:val="Contents3"/>
            <w:tabs>
              <w:tab w:val="clear" w:pos="8459"/>
              <w:tab w:val="right" w:pos="9026" w:leader="dot"/>
            </w:tabs>
            <w:rPr/>
          </w:pPr>
          <w:hyperlink w:anchor="__RefHeading___Toc827685_3644566090">
            <w:r>
              <w:rPr>
                <w:webHidden/>
                <w:rStyle w:val="IndexLink"/>
                <w:rtl w:val="true"/>
              </w:rPr>
              <w:t>ابدی بودن واجب الوجود</w:t>
            </w:r>
            <w:r>
              <w:rPr>
                <w:rStyle w:val="IndexLink"/>
                <w:rtl w:val="true"/>
              </w:rPr>
              <w:tab/>
            </w:r>
            <w:r>
              <w:rPr>
                <w:rStyle w:val="IndexLink"/>
              </w:rPr>
              <w:t>45</w:t>
            </w:r>
          </w:hyperlink>
        </w:p>
        <w:p>
          <w:pPr>
            <w:pStyle w:val="Contents3"/>
            <w:tabs>
              <w:tab w:val="clear" w:pos="8459"/>
              <w:tab w:val="right" w:pos="9026" w:leader="dot"/>
            </w:tabs>
            <w:rPr/>
          </w:pPr>
          <w:hyperlink w:anchor="__RefHeading___Toc827687_3644566090">
            <w:r>
              <w:rPr>
                <w:webHidden/>
                <w:rStyle w:val="IndexLink"/>
                <w:rtl w:val="true"/>
              </w:rPr>
              <w:t>اثبات صداقت خدا</w:t>
            </w:r>
            <w:r>
              <w:rPr>
                <w:rStyle w:val="IndexLink"/>
                <w:rtl w:val="true"/>
              </w:rPr>
              <w:tab/>
            </w:r>
            <w:r>
              <w:rPr>
                <w:rStyle w:val="IndexLink"/>
              </w:rPr>
              <w:t>46</w:t>
            </w:r>
          </w:hyperlink>
        </w:p>
        <w:p>
          <w:pPr>
            <w:pStyle w:val="Contents3"/>
            <w:tabs>
              <w:tab w:val="clear" w:pos="8459"/>
              <w:tab w:val="right" w:pos="9026" w:leader="dot"/>
            </w:tabs>
            <w:rPr/>
          </w:pPr>
          <w:hyperlink w:anchor="__RefHeading___Toc827689_3644566090">
            <w:r>
              <w:rPr>
                <w:webHidden/>
                <w:rStyle w:val="IndexLink"/>
                <w:rtl w:val="true"/>
              </w:rPr>
              <w:t>برهان صدیقین</w:t>
            </w:r>
            <w:r>
              <w:rPr>
                <w:rStyle w:val="IndexLink"/>
                <w:rtl w:val="true"/>
              </w:rPr>
              <w:tab/>
            </w:r>
            <w:r>
              <w:rPr>
                <w:rStyle w:val="IndexLink"/>
              </w:rPr>
              <w:t>48</w:t>
            </w:r>
          </w:hyperlink>
        </w:p>
        <w:p>
          <w:pPr>
            <w:pStyle w:val="Contents3"/>
            <w:tabs>
              <w:tab w:val="clear" w:pos="8459"/>
              <w:tab w:val="right" w:pos="9026" w:leader="dot"/>
            </w:tabs>
            <w:rPr/>
          </w:pPr>
          <w:hyperlink w:anchor="__RefHeading___Toc827691_3644566090">
            <w:r>
              <w:rPr>
                <w:webHidden/>
                <w:rStyle w:val="IndexLink"/>
                <w:rtl w:val="true"/>
              </w:rPr>
              <w:t>پیامبران نیز آفریده های خدایند</w:t>
            </w:r>
            <w:r>
              <w:rPr>
                <w:rStyle w:val="IndexLink"/>
                <w:rtl w:val="true"/>
              </w:rPr>
              <w:tab/>
            </w:r>
            <w:r>
              <w:rPr>
                <w:rStyle w:val="IndexLink"/>
              </w:rPr>
              <w:t>50</w:t>
            </w:r>
          </w:hyperlink>
        </w:p>
        <w:p>
          <w:pPr>
            <w:pStyle w:val="Contents3"/>
            <w:tabs>
              <w:tab w:val="clear" w:pos="8459"/>
              <w:tab w:val="right" w:pos="9026" w:leader="dot"/>
            </w:tabs>
            <w:rPr/>
          </w:pPr>
          <w:hyperlink w:anchor="__RefHeading___Toc827693_3644566090">
            <w:r>
              <w:rPr>
                <w:webHidden/>
                <w:rStyle w:val="IndexLink"/>
                <w:rtl w:val="true"/>
              </w:rPr>
              <w:t>بدا چیست؟</w:t>
            </w:r>
            <w:r>
              <w:rPr>
                <w:rStyle w:val="IndexLink"/>
                <w:rtl w:val="true"/>
              </w:rPr>
              <w:tab/>
            </w:r>
            <w:r>
              <w:rPr>
                <w:rStyle w:val="IndexLink"/>
              </w:rPr>
              <w:t>52</w:t>
            </w:r>
          </w:hyperlink>
        </w:p>
        <w:p>
          <w:pPr>
            <w:pStyle w:val="Contents3"/>
            <w:tabs>
              <w:tab w:val="clear" w:pos="8459"/>
              <w:tab w:val="right" w:pos="9026" w:leader="dot"/>
            </w:tabs>
            <w:rPr/>
          </w:pPr>
          <w:hyperlink w:anchor="__RefHeading___Toc827695_3644566090">
            <w:r>
              <w:rPr>
                <w:webHidden/>
                <w:rStyle w:val="IndexLink"/>
                <w:rtl w:val="true"/>
              </w:rPr>
              <w:t>رابطه قضا و قدر با اختیار انسان</w:t>
            </w:r>
            <w:r>
              <w:rPr>
                <w:rStyle w:val="IndexLink"/>
                <w:rtl w:val="true"/>
              </w:rPr>
              <w:tab/>
            </w:r>
            <w:r>
              <w:rPr>
                <w:rStyle w:val="IndexLink"/>
              </w:rPr>
              <w:t>55</w:t>
            </w:r>
          </w:hyperlink>
        </w:p>
        <w:p>
          <w:pPr>
            <w:pStyle w:val="Contents3"/>
            <w:tabs>
              <w:tab w:val="clear" w:pos="8459"/>
              <w:tab w:val="right" w:pos="9026" w:leader="dot"/>
            </w:tabs>
            <w:rPr/>
          </w:pPr>
          <w:hyperlink w:anchor="__RefHeading___Toc827697_3644566090">
            <w:r>
              <w:rPr>
                <w:webHidden/>
                <w:rStyle w:val="IndexLink"/>
                <w:rtl w:val="true"/>
              </w:rPr>
              <w:t>ثابت بودن مقدار ماده و انرژی جهان</w:t>
            </w:r>
            <w:r>
              <w:rPr>
                <w:rStyle w:val="IndexLink"/>
                <w:rtl w:val="true"/>
              </w:rPr>
              <w:tab/>
            </w:r>
            <w:r>
              <w:rPr>
                <w:rStyle w:val="IndexLink"/>
              </w:rPr>
              <w:t>59</w:t>
            </w:r>
          </w:hyperlink>
        </w:p>
        <w:p>
          <w:pPr>
            <w:pStyle w:val="Contents3"/>
            <w:tabs>
              <w:tab w:val="clear" w:pos="8459"/>
              <w:tab w:val="right" w:pos="9026" w:leader="dot"/>
            </w:tabs>
            <w:rPr/>
          </w:pPr>
          <w:hyperlink w:anchor="__RefHeading___Toc827699_3644566090">
            <w:r>
              <w:rPr>
                <w:webHidden/>
                <w:rStyle w:val="IndexLink"/>
                <w:rtl w:val="true"/>
              </w:rPr>
              <w:t>علم خدا به آینده</w:t>
            </w:r>
            <w:r>
              <w:rPr>
                <w:rStyle w:val="IndexLink"/>
                <w:rtl w:val="true"/>
              </w:rPr>
              <w:tab/>
            </w:r>
            <w:r>
              <w:rPr>
                <w:rStyle w:val="IndexLink"/>
              </w:rPr>
              <w:t>60</w:t>
            </w:r>
          </w:hyperlink>
        </w:p>
        <w:p>
          <w:pPr>
            <w:pStyle w:val="Contents3"/>
            <w:tabs>
              <w:tab w:val="clear" w:pos="8459"/>
              <w:tab w:val="right" w:pos="9026" w:leader="dot"/>
            </w:tabs>
            <w:rPr/>
          </w:pPr>
          <w:hyperlink w:anchor="__RefHeading___Toc827701_3644566090">
            <w:r>
              <w:rPr>
                <w:webHidden/>
                <w:rStyle w:val="IndexLink"/>
                <w:rtl w:val="true"/>
              </w:rPr>
              <w:t>فلسفه بنای کعبه</w:t>
            </w:r>
            <w:r>
              <w:rPr>
                <w:rStyle w:val="IndexLink"/>
                <w:rtl w:val="true"/>
              </w:rPr>
              <w:tab/>
            </w:r>
            <w:r>
              <w:rPr>
                <w:rStyle w:val="IndexLink"/>
              </w:rPr>
              <w:t>62</w:t>
            </w:r>
          </w:hyperlink>
        </w:p>
        <w:p>
          <w:pPr>
            <w:pStyle w:val="Contents3"/>
            <w:tabs>
              <w:tab w:val="clear" w:pos="8459"/>
              <w:tab w:val="right" w:pos="9026" w:leader="dot"/>
            </w:tabs>
            <w:rPr/>
          </w:pPr>
          <w:hyperlink w:anchor="__RefHeading___Toc827703_3644566090">
            <w:r>
              <w:rPr>
                <w:webHidden/>
                <w:rStyle w:val="IndexLink"/>
                <w:rtl w:val="true"/>
              </w:rPr>
              <w:t>محبت خداوند به بندگان نشانه نیاز نیست</w:t>
            </w:r>
            <w:r>
              <w:rPr>
                <w:rStyle w:val="IndexLink"/>
                <w:rtl w:val="true"/>
              </w:rPr>
              <w:tab/>
            </w:r>
            <w:r>
              <w:rPr>
                <w:rStyle w:val="IndexLink"/>
              </w:rPr>
              <w:t>64</w:t>
            </w:r>
          </w:hyperlink>
        </w:p>
        <w:p>
          <w:pPr>
            <w:pStyle w:val="Contents2"/>
            <w:tabs>
              <w:tab w:val="clear" w:pos="8743"/>
              <w:tab w:val="right" w:pos="9026" w:leader="dot"/>
            </w:tabs>
            <w:rPr/>
          </w:pPr>
          <w:hyperlink w:anchor="__RefHeading___Toc827705_3644566090">
            <w:r>
              <w:rPr>
                <w:webHidden/>
                <w:rStyle w:val="IndexLink"/>
                <w:rtl w:val="true"/>
              </w:rPr>
              <w:t>فصل دوم</w:t>
            </w:r>
            <w:r>
              <w:rPr>
                <w:rStyle w:val="IndexLink"/>
                <w:rtl w:val="true"/>
              </w:rPr>
              <w:t xml:space="preserve">: </w:t>
            </w:r>
            <w:r>
              <w:rPr>
                <w:rStyle w:val="IndexLink"/>
                <w:rtl w:val="true"/>
              </w:rPr>
              <w:t>نبوت</w:t>
            </w:r>
            <w:r>
              <w:rPr>
                <w:rStyle w:val="IndexLink"/>
                <w:rtl w:val="true"/>
              </w:rPr>
              <w:tab/>
            </w:r>
            <w:r>
              <w:rPr>
                <w:rStyle w:val="IndexLink"/>
              </w:rPr>
              <w:t>70</w:t>
            </w:r>
          </w:hyperlink>
        </w:p>
        <w:p>
          <w:pPr>
            <w:pStyle w:val="Contents3"/>
            <w:tabs>
              <w:tab w:val="clear" w:pos="8459"/>
              <w:tab w:val="right" w:pos="9026" w:leader="dot"/>
            </w:tabs>
            <w:rPr/>
          </w:pPr>
          <w:hyperlink w:anchor="__RefHeading___Toc827707_3644566090">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827709_3644566090">
            <w:r>
              <w:rPr>
                <w:webHidden/>
                <w:rStyle w:val="IndexLink"/>
                <w:rtl w:val="true"/>
              </w:rPr>
              <w:t>عصمت انبیا و اختیار آنان</w:t>
            </w:r>
            <w:r>
              <w:rPr>
                <w:rStyle w:val="IndexLink"/>
                <w:rtl w:val="true"/>
              </w:rPr>
              <w:tab/>
            </w:r>
            <w:r>
              <w:rPr>
                <w:rStyle w:val="IndexLink"/>
              </w:rPr>
              <w:t>72</w:t>
            </w:r>
          </w:hyperlink>
        </w:p>
        <w:p>
          <w:pPr>
            <w:pStyle w:val="Contents3"/>
            <w:tabs>
              <w:tab w:val="clear" w:pos="8459"/>
              <w:tab w:val="right" w:pos="9026" w:leader="dot"/>
            </w:tabs>
            <w:rPr/>
          </w:pPr>
          <w:hyperlink w:anchor="__RefHeading___Toc827711_3644566090">
            <w:r>
              <w:rPr>
                <w:webHidden/>
                <w:rStyle w:val="IndexLink"/>
                <w:rtl w:val="true"/>
              </w:rPr>
              <w:t>مکرهای شیطانی و عصمت انبیا</w:t>
            </w:r>
            <w:r>
              <w:rPr>
                <w:rStyle w:val="IndexLink"/>
                <w:rtl w:val="true"/>
              </w:rPr>
              <w:tab/>
            </w:r>
            <w:r>
              <w:rPr>
                <w:rStyle w:val="IndexLink"/>
              </w:rPr>
              <w:t>73</w:t>
            </w:r>
          </w:hyperlink>
        </w:p>
        <w:p>
          <w:pPr>
            <w:pStyle w:val="Contents3"/>
            <w:tabs>
              <w:tab w:val="clear" w:pos="8459"/>
              <w:tab w:val="right" w:pos="9026" w:leader="dot"/>
            </w:tabs>
            <w:rPr/>
          </w:pPr>
          <w:hyperlink w:anchor="__RefHeading___Toc827713_3644566090">
            <w:r>
              <w:rPr>
                <w:webHidden/>
                <w:rStyle w:val="IndexLink"/>
                <w:rtl w:val="true"/>
              </w:rPr>
              <w:t>عصمت انبیا و برخی آیات قرآن</w:t>
            </w:r>
            <w:r>
              <w:rPr>
                <w:rStyle w:val="IndexLink"/>
                <w:rtl w:val="true"/>
              </w:rPr>
              <w:tab/>
            </w:r>
            <w:r>
              <w:rPr>
                <w:rStyle w:val="IndexLink"/>
              </w:rPr>
              <w:t>75</w:t>
            </w:r>
          </w:hyperlink>
        </w:p>
        <w:p>
          <w:pPr>
            <w:pStyle w:val="Contents3"/>
            <w:tabs>
              <w:tab w:val="clear" w:pos="8459"/>
              <w:tab w:val="right" w:pos="9026" w:leader="dot"/>
            </w:tabs>
            <w:rPr/>
          </w:pPr>
          <w:hyperlink w:anchor="__RefHeading___Toc827715_3644566090">
            <w:r>
              <w:rPr>
                <w:webHidden/>
                <w:rStyle w:val="IndexLink"/>
                <w:rtl w:val="true"/>
              </w:rPr>
              <w:t>آیا در قرآن گناهی به پیامبر خدا صلی الله علیه وآله نسبت داده شده؟</w:t>
            </w:r>
            <w:r>
              <w:rPr>
                <w:rStyle w:val="IndexLink"/>
                <w:rtl w:val="true"/>
              </w:rPr>
              <w:tab/>
            </w:r>
            <w:r>
              <w:rPr>
                <w:rStyle w:val="IndexLink"/>
              </w:rPr>
              <w:t>76</w:t>
            </w:r>
          </w:hyperlink>
        </w:p>
        <w:p>
          <w:pPr>
            <w:pStyle w:val="Contents3"/>
            <w:tabs>
              <w:tab w:val="clear" w:pos="8459"/>
              <w:tab w:val="right" w:pos="9026" w:leader="dot"/>
            </w:tabs>
            <w:rPr/>
          </w:pPr>
          <w:hyperlink w:anchor="__RefHeading___Toc827717_3644566090">
            <w:r>
              <w:rPr>
                <w:webHidden/>
                <w:rStyle w:val="IndexLink"/>
                <w:rtl w:val="true"/>
              </w:rPr>
              <w:t>عصمت انبیا در افکار</w:t>
            </w:r>
            <w:r>
              <w:rPr>
                <w:rStyle w:val="IndexLink"/>
                <w:rtl w:val="true"/>
              </w:rPr>
              <w:tab/>
            </w:r>
            <w:r>
              <w:rPr>
                <w:rStyle w:val="IndexLink"/>
              </w:rPr>
              <w:t>79</w:t>
            </w:r>
          </w:hyperlink>
        </w:p>
        <w:p>
          <w:pPr>
            <w:pStyle w:val="Contents3"/>
            <w:tabs>
              <w:tab w:val="clear" w:pos="8459"/>
              <w:tab w:val="right" w:pos="9026" w:leader="dot"/>
            </w:tabs>
            <w:rPr/>
          </w:pPr>
          <w:hyperlink w:anchor="__RefHeading___Toc827719_3644566090">
            <w:r>
              <w:rPr>
                <w:webHidden/>
                <w:rStyle w:val="IndexLink"/>
                <w:rtl w:val="true"/>
              </w:rPr>
              <w:t>وجود انبیا در همه مناطق</w:t>
            </w:r>
            <w:r>
              <w:rPr>
                <w:rStyle w:val="IndexLink"/>
                <w:rtl w:val="true"/>
              </w:rPr>
              <w:tab/>
            </w:r>
            <w:r>
              <w:rPr>
                <w:rStyle w:val="IndexLink"/>
              </w:rPr>
              <w:t>80</w:t>
            </w:r>
          </w:hyperlink>
        </w:p>
        <w:p>
          <w:pPr>
            <w:pStyle w:val="Contents3"/>
            <w:tabs>
              <w:tab w:val="clear" w:pos="8459"/>
              <w:tab w:val="right" w:pos="9026" w:leader="dot"/>
            </w:tabs>
            <w:rPr/>
          </w:pPr>
          <w:hyperlink w:anchor="__RefHeading___Toc827721_3644566090">
            <w:r>
              <w:rPr>
                <w:webHidden/>
                <w:rStyle w:val="IndexLink"/>
                <w:rtl w:val="true"/>
              </w:rPr>
              <w:t>معجزه برای چه و چه هنگام؟</w:t>
            </w:r>
            <w:r>
              <w:rPr>
                <w:rStyle w:val="IndexLink"/>
                <w:rtl w:val="true"/>
              </w:rPr>
              <w:tab/>
            </w:r>
            <w:r>
              <w:rPr>
                <w:rStyle w:val="IndexLink"/>
              </w:rPr>
              <w:t>82</w:t>
            </w:r>
          </w:hyperlink>
        </w:p>
        <w:p>
          <w:pPr>
            <w:pStyle w:val="Contents3"/>
            <w:tabs>
              <w:tab w:val="clear" w:pos="8459"/>
              <w:tab w:val="right" w:pos="9026" w:leader="dot"/>
            </w:tabs>
            <w:rPr/>
          </w:pPr>
          <w:hyperlink w:anchor="__RefHeading___Toc827723_3644566090">
            <w:r>
              <w:rPr>
                <w:webHidden/>
                <w:rStyle w:val="IndexLink"/>
                <w:rtl w:val="true"/>
              </w:rPr>
              <w:t>قرآن، معجزه جاودان</w:t>
            </w:r>
            <w:r>
              <w:rPr>
                <w:rStyle w:val="IndexLink"/>
                <w:rtl w:val="true"/>
              </w:rPr>
              <w:tab/>
            </w:r>
            <w:r>
              <w:rPr>
                <w:rStyle w:val="IndexLink"/>
              </w:rPr>
              <w:t>84</w:t>
            </w:r>
          </w:hyperlink>
        </w:p>
        <w:p>
          <w:pPr>
            <w:pStyle w:val="Contents3"/>
            <w:tabs>
              <w:tab w:val="clear" w:pos="8459"/>
              <w:tab w:val="right" w:pos="9026" w:leader="dot"/>
            </w:tabs>
            <w:rPr/>
          </w:pPr>
          <w:hyperlink w:anchor="__RefHeading___Toc827725_3644566090">
            <w:r>
              <w:rPr>
                <w:webHidden/>
                <w:rStyle w:val="IndexLink"/>
                <w:rtl w:val="true"/>
              </w:rPr>
              <w:t>معجزه، دلیل صدق گفتار پیامبران علیهم 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827727_3644566090">
            <w:r>
              <w:rPr>
                <w:webHidden/>
                <w:rStyle w:val="IndexLink"/>
                <w:rtl w:val="true"/>
              </w:rPr>
              <w:t>قرآن، گنجینه علوم</w:t>
            </w:r>
            <w:r>
              <w:rPr>
                <w:rStyle w:val="IndexLink"/>
                <w:rtl w:val="true"/>
              </w:rPr>
              <w:tab/>
            </w:r>
            <w:r>
              <w:rPr>
                <w:rStyle w:val="IndexLink"/>
              </w:rPr>
              <w:t>91</w:t>
            </w:r>
          </w:hyperlink>
        </w:p>
        <w:p>
          <w:pPr>
            <w:pStyle w:val="Contents3"/>
            <w:tabs>
              <w:tab w:val="clear" w:pos="8459"/>
              <w:tab w:val="right" w:pos="9026" w:leader="dot"/>
            </w:tabs>
            <w:rPr/>
          </w:pPr>
          <w:hyperlink w:anchor="__RefHeading___Toc827729_3644566090">
            <w:r>
              <w:rPr>
                <w:webHidden/>
                <w:rStyle w:val="IndexLink"/>
                <w:rtl w:val="true"/>
              </w:rPr>
              <w:t>بی اعتنایی انبیا به علوم جدید</w:t>
            </w:r>
            <w:r>
              <w:rPr>
                <w:rStyle w:val="IndexLink"/>
                <w:rtl w:val="true"/>
              </w:rPr>
              <w:tab/>
            </w:r>
            <w:r>
              <w:rPr>
                <w:rStyle w:val="IndexLink"/>
              </w:rPr>
              <w:t>97</w:t>
            </w:r>
          </w:hyperlink>
        </w:p>
        <w:p>
          <w:pPr>
            <w:pStyle w:val="Contents3"/>
            <w:tabs>
              <w:tab w:val="clear" w:pos="8459"/>
              <w:tab w:val="right" w:pos="9026" w:leader="dot"/>
            </w:tabs>
            <w:rPr/>
          </w:pPr>
          <w:hyperlink w:anchor="__RefHeading___Toc827731_3644566090">
            <w:r>
              <w:rPr>
                <w:webHidden/>
                <w:rStyle w:val="IndexLink"/>
                <w:rtl w:val="true"/>
              </w:rPr>
              <w:t>کج روی بشر با وجود تلاش انبیا</w:t>
            </w:r>
            <w:r>
              <w:rPr>
                <w:rStyle w:val="IndexLink"/>
                <w:rtl w:val="true"/>
              </w:rPr>
              <w:tab/>
            </w:r>
            <w:r>
              <w:rPr>
                <w:rStyle w:val="IndexLink"/>
              </w:rPr>
              <w:t>100</w:t>
            </w:r>
          </w:hyperlink>
        </w:p>
        <w:p>
          <w:pPr>
            <w:pStyle w:val="Contents2"/>
            <w:tabs>
              <w:tab w:val="clear" w:pos="8743"/>
              <w:tab w:val="right" w:pos="9026" w:leader="dot"/>
            </w:tabs>
            <w:rPr/>
          </w:pPr>
          <w:hyperlink w:anchor="__RefHeading___Toc827733_3644566090">
            <w:r>
              <w:rPr>
                <w:webHidden/>
                <w:rStyle w:val="IndexLink"/>
                <w:rtl w:val="true"/>
              </w:rPr>
              <w:t>فصل سوم</w:t>
            </w:r>
            <w:r>
              <w:rPr>
                <w:rStyle w:val="IndexLink"/>
                <w:rtl w:val="true"/>
              </w:rPr>
              <w:t xml:space="preserve">: </w:t>
            </w:r>
            <w:r>
              <w:rPr>
                <w:rStyle w:val="IndexLink"/>
                <w:rtl w:val="true"/>
              </w:rPr>
              <w:t>امامت</w:t>
            </w:r>
            <w:r>
              <w:rPr>
                <w:rStyle w:val="IndexLink"/>
                <w:rtl w:val="true"/>
              </w:rPr>
              <w:tab/>
            </w:r>
            <w:r>
              <w:rPr>
                <w:rStyle w:val="IndexLink"/>
              </w:rPr>
              <w:t>104</w:t>
            </w:r>
          </w:hyperlink>
        </w:p>
        <w:p>
          <w:pPr>
            <w:pStyle w:val="Contents3"/>
            <w:tabs>
              <w:tab w:val="clear" w:pos="8459"/>
              <w:tab w:val="right" w:pos="9026" w:leader="dot"/>
            </w:tabs>
            <w:rPr/>
          </w:pPr>
          <w:hyperlink w:anchor="__RefHeading___Toc827735_3644566090">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827737_3644566090">
            <w:r>
              <w:rPr>
                <w:webHidden/>
                <w:rStyle w:val="IndexLink"/>
                <w:rtl w:val="true"/>
              </w:rPr>
              <w:t>علت نیامدن نام ائمه علیهم السلام در قرآن</w:t>
            </w:r>
            <w:r>
              <w:rPr>
                <w:rStyle w:val="IndexLink"/>
                <w:rtl w:val="true"/>
              </w:rPr>
              <w:tab/>
            </w:r>
            <w:r>
              <w:rPr>
                <w:rStyle w:val="IndexLink"/>
              </w:rPr>
              <w:t>106</w:t>
            </w:r>
          </w:hyperlink>
        </w:p>
        <w:p>
          <w:pPr>
            <w:pStyle w:val="Contents3"/>
            <w:tabs>
              <w:tab w:val="clear" w:pos="8459"/>
              <w:tab w:val="right" w:pos="9026" w:leader="dot"/>
            </w:tabs>
            <w:rPr/>
          </w:pPr>
          <w:hyperlink w:anchor="__RefHeading___Toc827739_3644566090">
            <w:r>
              <w:rPr>
                <w:webHidden/>
                <w:rStyle w:val="IndexLink"/>
                <w:rtl w:val="true"/>
              </w:rPr>
              <w:t>عصمت امام</w:t>
            </w:r>
            <w:r>
              <w:rPr>
                <w:rStyle w:val="IndexLink"/>
                <w:rtl w:val="true"/>
              </w:rPr>
              <w:tab/>
            </w:r>
            <w:r>
              <w:rPr>
                <w:rStyle w:val="IndexLink"/>
              </w:rPr>
              <w:t>112</w:t>
            </w:r>
          </w:hyperlink>
        </w:p>
        <w:p>
          <w:pPr>
            <w:pStyle w:val="Contents3"/>
            <w:tabs>
              <w:tab w:val="clear" w:pos="8459"/>
              <w:tab w:val="right" w:pos="9026" w:leader="dot"/>
            </w:tabs>
            <w:rPr/>
          </w:pPr>
          <w:hyperlink w:anchor="__RefHeading___Toc827741_3644566090">
            <w:r>
              <w:rPr>
                <w:webHidden/>
                <w:rStyle w:val="IndexLink"/>
                <w:rtl w:val="true"/>
              </w:rPr>
              <w:t>عصمت امام پیش از تصدی امامت</w:t>
            </w:r>
            <w:r>
              <w:rPr>
                <w:rStyle w:val="IndexLink"/>
                <w:rtl w:val="true"/>
              </w:rPr>
              <w:tab/>
            </w:r>
            <w:r>
              <w:rPr>
                <w:rStyle w:val="IndexLink"/>
              </w:rPr>
              <w:t>120</w:t>
            </w:r>
          </w:hyperlink>
        </w:p>
        <w:p>
          <w:pPr>
            <w:pStyle w:val="Contents3"/>
            <w:tabs>
              <w:tab w:val="clear" w:pos="8459"/>
              <w:tab w:val="right" w:pos="9026" w:leader="dot"/>
            </w:tabs>
            <w:rPr/>
          </w:pPr>
          <w:hyperlink w:anchor="__RefHeading___Toc827743_3644566090">
            <w:r>
              <w:rPr>
                <w:webHidden/>
                <w:rStyle w:val="IndexLink"/>
                <w:rtl w:val="true"/>
              </w:rPr>
              <w:t>چگونگی امکان عصمت در پیامبر و امام علیه 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827745_3644566090">
            <w:r>
              <w:rPr>
                <w:webHidden/>
                <w:rStyle w:val="IndexLink"/>
                <w:rtl w:val="true"/>
              </w:rPr>
              <w:t>آیه تطهیر فقط بر عصمت اهل بیت علیهم السلام دلالت دارد</w:t>
            </w:r>
            <w:r>
              <w:rPr>
                <w:rStyle w:val="IndexLink"/>
                <w:rtl w:val="true"/>
              </w:rPr>
              <w:tab/>
            </w:r>
            <w:r>
              <w:rPr>
                <w:rStyle w:val="IndexLink"/>
              </w:rPr>
              <w:t>123</w:t>
            </w:r>
          </w:hyperlink>
        </w:p>
        <w:p>
          <w:pPr>
            <w:pStyle w:val="Contents3"/>
            <w:tabs>
              <w:tab w:val="clear" w:pos="8459"/>
              <w:tab w:val="right" w:pos="9026" w:leader="dot"/>
            </w:tabs>
            <w:rPr/>
          </w:pPr>
          <w:hyperlink w:anchor="__RefHeading___Toc827747_3644566090">
            <w:r>
              <w:rPr>
                <w:webHidden/>
                <w:rStyle w:val="IndexLink"/>
                <w:rtl w:val="true"/>
              </w:rPr>
              <w:t>وجود امام در هر زمان</w:t>
            </w:r>
            <w:r>
              <w:rPr>
                <w:rStyle w:val="IndexLink"/>
                <w:rtl w:val="true"/>
              </w:rPr>
              <w:tab/>
            </w:r>
            <w:r>
              <w:rPr>
                <w:rStyle w:val="IndexLink"/>
              </w:rPr>
              <w:t>126</w:t>
            </w:r>
          </w:hyperlink>
        </w:p>
        <w:p>
          <w:pPr>
            <w:pStyle w:val="Contents3"/>
            <w:tabs>
              <w:tab w:val="clear" w:pos="8459"/>
              <w:tab w:val="right" w:pos="9026" w:leader="dot"/>
            </w:tabs>
            <w:rPr/>
          </w:pPr>
          <w:hyperlink w:anchor="__RefHeading___Toc827749_3644566090">
            <w:r>
              <w:rPr>
                <w:webHidden/>
                <w:rStyle w:val="IndexLink"/>
                <w:rtl w:val="true"/>
              </w:rPr>
              <w:t>چگونگی دریافت و درک حقایق در معصوم</w:t>
            </w:r>
            <w:r>
              <w:rPr>
                <w:rStyle w:val="IndexLink"/>
                <w:rtl w:val="true"/>
              </w:rPr>
              <w:tab/>
            </w:r>
            <w:r>
              <w:rPr>
                <w:rStyle w:val="IndexLink"/>
              </w:rPr>
              <w:t>128</w:t>
            </w:r>
          </w:hyperlink>
        </w:p>
        <w:p>
          <w:pPr>
            <w:pStyle w:val="Contents3"/>
            <w:tabs>
              <w:tab w:val="clear" w:pos="8459"/>
              <w:tab w:val="right" w:pos="9026" w:leader="dot"/>
            </w:tabs>
            <w:rPr/>
          </w:pPr>
          <w:hyperlink w:anchor="__RefHeading___Toc827751_3644566090">
            <w:r>
              <w:rPr>
                <w:webHidden/>
                <w:rStyle w:val="IndexLink"/>
                <w:rtl w:val="true"/>
              </w:rPr>
              <w:t>دلایل جانشینی امیرالمؤمنین علیه السلام بعد از پیامبر اکرم صلی الله علیه وآله</w:t>
            </w:r>
            <w:r>
              <w:rPr>
                <w:rStyle w:val="IndexLink"/>
                <w:rtl w:val="true"/>
              </w:rPr>
              <w:tab/>
            </w:r>
            <w:r>
              <w:rPr>
                <w:rStyle w:val="IndexLink"/>
              </w:rPr>
              <w:t>130</w:t>
            </w:r>
          </w:hyperlink>
        </w:p>
        <w:p>
          <w:pPr>
            <w:pStyle w:val="Contents3"/>
            <w:tabs>
              <w:tab w:val="clear" w:pos="8459"/>
              <w:tab w:val="right" w:pos="9026" w:leader="dot"/>
            </w:tabs>
            <w:rPr/>
          </w:pPr>
          <w:hyperlink w:anchor="__RefHeading___Toc827753_3644566090">
            <w:r>
              <w:rPr>
                <w:webHidden/>
                <w:rStyle w:val="IndexLink"/>
                <w:rtl w:val="true"/>
              </w:rPr>
              <w:t>استدلال امیرالمؤمنین و ائمه علیهم السلام به حدیث غدیر</w:t>
            </w:r>
            <w:r>
              <w:rPr>
                <w:rStyle w:val="IndexLink"/>
                <w:rtl w:val="true"/>
              </w:rPr>
              <w:tab/>
            </w:r>
            <w:r>
              <w:rPr>
                <w:rStyle w:val="IndexLink"/>
              </w:rPr>
              <w:t>134</w:t>
            </w:r>
          </w:hyperlink>
        </w:p>
        <w:p>
          <w:pPr>
            <w:pStyle w:val="Contents3"/>
            <w:tabs>
              <w:tab w:val="clear" w:pos="8459"/>
              <w:tab w:val="right" w:pos="9026" w:leader="dot"/>
            </w:tabs>
            <w:rPr/>
          </w:pPr>
          <w:hyperlink w:anchor="__RefHeading___Toc827755_3644566090">
            <w:r>
              <w:rPr>
                <w:webHidden/>
                <w:rStyle w:val="IndexLink"/>
                <w:rtl w:val="true"/>
              </w:rPr>
              <w:t>توجه امام در نماز به خالق و مخلوق</w:t>
            </w:r>
            <w:r>
              <w:rPr>
                <w:rStyle w:val="IndexLink"/>
                <w:rtl w:val="true"/>
              </w:rPr>
              <w:tab/>
            </w:r>
            <w:r>
              <w:rPr>
                <w:rStyle w:val="IndexLink"/>
              </w:rPr>
              <w:t>140</w:t>
            </w:r>
          </w:hyperlink>
        </w:p>
        <w:p>
          <w:pPr>
            <w:pStyle w:val="Contents3"/>
            <w:tabs>
              <w:tab w:val="clear" w:pos="8459"/>
              <w:tab w:val="right" w:pos="9026" w:leader="dot"/>
            </w:tabs>
            <w:rPr/>
          </w:pPr>
          <w:hyperlink w:anchor="__RefHeading___Toc827757_3644566090">
            <w:r>
              <w:rPr>
                <w:webHidden/>
                <w:rStyle w:val="IndexLink"/>
                <w:rtl w:val="true"/>
              </w:rPr>
              <w:t>به حکومت نرسیدن امام دلیل لغو بودن نصب امام نیست</w:t>
            </w:r>
            <w:r>
              <w:rPr>
                <w:rStyle w:val="IndexLink"/>
                <w:rtl w:val="true"/>
              </w:rPr>
              <w:tab/>
            </w:r>
            <w:r>
              <w:rPr>
                <w:rStyle w:val="IndexLink"/>
              </w:rPr>
              <w:t>145</w:t>
            </w:r>
          </w:hyperlink>
        </w:p>
        <w:p>
          <w:pPr>
            <w:pStyle w:val="Contents3"/>
            <w:tabs>
              <w:tab w:val="clear" w:pos="8459"/>
              <w:tab w:val="right" w:pos="9026" w:leader="dot"/>
            </w:tabs>
            <w:rPr/>
          </w:pPr>
          <w:hyperlink w:anchor="__RefHeading___Toc827759_3644566090">
            <w:r>
              <w:rPr>
                <w:webHidden/>
                <w:rStyle w:val="IndexLink"/>
                <w:rtl w:val="true"/>
              </w:rPr>
              <w:t>جمع بین سیره امام مجتبی و روش سیدالشهدا علیه السلام</w:t>
            </w:r>
            <w:r>
              <w:rPr>
                <w:rStyle w:val="IndexLink"/>
                <w:rtl w:val="true"/>
              </w:rPr>
              <w:tab/>
            </w:r>
            <w:r>
              <w:rPr>
                <w:rStyle w:val="IndexLink"/>
              </w:rPr>
              <w:t>149</w:t>
            </w:r>
          </w:hyperlink>
        </w:p>
        <w:p>
          <w:pPr>
            <w:pStyle w:val="Contents3"/>
            <w:tabs>
              <w:tab w:val="clear" w:pos="8459"/>
              <w:tab w:val="right" w:pos="9026" w:leader="dot"/>
            </w:tabs>
            <w:rPr/>
          </w:pPr>
          <w:hyperlink w:anchor="__RefHeading___Toc827761_3644566090">
            <w:r>
              <w:rPr>
                <w:webHidden/>
                <w:rStyle w:val="IndexLink"/>
                <w:rtl w:val="true"/>
              </w:rPr>
              <w:t>فلسفه غیبت امام عصر علیه 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827763_3644566090">
            <w:r>
              <w:rPr>
                <w:webHidden/>
                <w:rStyle w:val="IndexLink"/>
                <w:rtl w:val="true"/>
              </w:rPr>
              <w:t>فواید و برکات امام غایب علیه السلام</w:t>
            </w:r>
            <w:r>
              <w:rPr>
                <w:rStyle w:val="IndexLink"/>
                <w:rtl w:val="true"/>
              </w:rPr>
              <w:tab/>
            </w:r>
            <w:r>
              <w:rPr>
                <w:rStyle w:val="IndexLink"/>
              </w:rPr>
              <w:t>160</w:t>
            </w:r>
          </w:hyperlink>
        </w:p>
        <w:p>
          <w:pPr>
            <w:pStyle w:val="Contents3"/>
            <w:tabs>
              <w:tab w:val="clear" w:pos="8459"/>
              <w:tab w:val="right" w:pos="9026" w:leader="dot"/>
            </w:tabs>
            <w:rPr/>
          </w:pPr>
          <w:hyperlink w:anchor="__RefHeading___Toc827765_3644566090">
            <w:r>
              <w:rPr>
                <w:webHidden/>
                <w:rStyle w:val="IndexLink"/>
                <w:rtl w:val="true"/>
              </w:rPr>
              <w:t>سازگاری علم غیب امام علیه السلام با وقوع حوادث</w:t>
            </w:r>
            <w:r>
              <w:rPr>
                <w:rStyle w:val="IndexLink"/>
                <w:rtl w:val="true"/>
              </w:rPr>
              <w:tab/>
            </w:r>
            <w:r>
              <w:rPr>
                <w:rStyle w:val="IndexLink"/>
              </w:rPr>
              <w:t>163</w:t>
            </w:r>
          </w:hyperlink>
        </w:p>
        <w:p>
          <w:pPr>
            <w:pStyle w:val="Contents2"/>
            <w:tabs>
              <w:tab w:val="clear" w:pos="8743"/>
              <w:tab w:val="right" w:pos="9026" w:leader="dot"/>
            </w:tabs>
            <w:rPr/>
          </w:pPr>
          <w:hyperlink w:anchor="__RefHeading___Toc827767_3644566090">
            <w:r>
              <w:rPr>
                <w:webHidden/>
                <w:rStyle w:val="IndexLink"/>
                <w:rtl w:val="true"/>
              </w:rPr>
              <w:t>فصل چهارم</w:t>
            </w:r>
            <w:r>
              <w:rPr>
                <w:rStyle w:val="IndexLink"/>
                <w:rtl w:val="true"/>
              </w:rPr>
              <w:t xml:space="preserve">: </w:t>
            </w:r>
            <w:r>
              <w:rPr>
                <w:rStyle w:val="IndexLink"/>
                <w:rtl w:val="true"/>
              </w:rPr>
              <w:t>عدل</w:t>
            </w:r>
            <w:r>
              <w:rPr>
                <w:rStyle w:val="IndexLink"/>
                <w:rtl w:val="true"/>
              </w:rPr>
              <w:tab/>
            </w:r>
            <w:r>
              <w:rPr>
                <w:rStyle w:val="IndexLink"/>
              </w:rPr>
              <w:t>166</w:t>
            </w:r>
          </w:hyperlink>
        </w:p>
        <w:p>
          <w:pPr>
            <w:pStyle w:val="Contents3"/>
            <w:tabs>
              <w:tab w:val="clear" w:pos="8459"/>
              <w:tab w:val="right" w:pos="9026" w:leader="dot"/>
            </w:tabs>
            <w:rPr/>
          </w:pPr>
          <w:hyperlink w:anchor="__RefHeading___Toc827769_3644566090">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827771_3644566090">
            <w:r>
              <w:rPr>
                <w:webHidden/>
                <w:rStyle w:val="IndexLink"/>
                <w:rtl w:val="true"/>
              </w:rPr>
              <w:t>اختلاف در آفرینش مخلوقات و عدل پروردگار</w:t>
            </w:r>
            <w:r>
              <w:rPr>
                <w:rStyle w:val="IndexLink"/>
                <w:rtl w:val="true"/>
              </w:rPr>
              <w:tab/>
            </w:r>
            <w:r>
              <w:rPr>
                <w:rStyle w:val="IndexLink"/>
              </w:rPr>
              <w:t>168</w:t>
            </w:r>
          </w:hyperlink>
        </w:p>
        <w:p>
          <w:pPr>
            <w:pStyle w:val="Contents3"/>
            <w:tabs>
              <w:tab w:val="clear" w:pos="8459"/>
              <w:tab w:val="right" w:pos="9026" w:leader="dot"/>
            </w:tabs>
            <w:rPr/>
          </w:pPr>
          <w:hyperlink w:anchor="__RefHeading___Toc827773_3644566090">
            <w:r>
              <w:rPr>
                <w:webHidden/>
                <w:rStyle w:val="IndexLink"/>
                <w:rtl w:val="true"/>
              </w:rPr>
              <w:t>تفاوت استعداد افراد، همگام با مسأله عدل</w:t>
            </w:r>
            <w:r>
              <w:rPr>
                <w:rStyle w:val="IndexLink"/>
                <w:rtl w:val="true"/>
              </w:rPr>
              <w:tab/>
            </w:r>
            <w:r>
              <w:rPr>
                <w:rStyle w:val="IndexLink"/>
              </w:rPr>
              <w:t>168</w:t>
            </w:r>
          </w:hyperlink>
        </w:p>
        <w:p>
          <w:pPr>
            <w:pStyle w:val="Contents3"/>
            <w:tabs>
              <w:tab w:val="clear" w:pos="8459"/>
              <w:tab w:val="right" w:pos="9026" w:leader="dot"/>
            </w:tabs>
            <w:rPr/>
          </w:pPr>
          <w:hyperlink w:anchor="__RefHeading___Toc827775_3644566090">
            <w:r>
              <w:rPr>
                <w:webHidden/>
                <w:rStyle w:val="IndexLink"/>
                <w:rtl w:val="true"/>
              </w:rPr>
              <w:t>پایان پذیر بودن زندگی دنیا و عدالت الهی</w:t>
            </w:r>
            <w:r>
              <w:rPr>
                <w:rStyle w:val="IndexLink"/>
                <w:rtl w:val="true"/>
              </w:rPr>
              <w:tab/>
            </w:r>
            <w:r>
              <w:rPr>
                <w:rStyle w:val="IndexLink"/>
              </w:rPr>
              <w:t>169</w:t>
            </w:r>
          </w:hyperlink>
        </w:p>
        <w:p>
          <w:pPr>
            <w:pStyle w:val="Contents3"/>
            <w:tabs>
              <w:tab w:val="clear" w:pos="8459"/>
              <w:tab w:val="right" w:pos="9026" w:leader="dot"/>
            </w:tabs>
            <w:rPr/>
          </w:pPr>
          <w:hyperlink w:anchor="__RefHeading___Toc827777_3644566090">
            <w:r>
              <w:rPr>
                <w:webHidden/>
                <w:rStyle w:val="IndexLink"/>
                <w:rtl w:val="true"/>
              </w:rPr>
              <w:t>عذاب جاوید کافران و عدالت پروردگار</w:t>
            </w:r>
            <w:r>
              <w:rPr>
                <w:rStyle w:val="IndexLink"/>
                <w:rtl w:val="true"/>
              </w:rPr>
              <w:tab/>
            </w:r>
            <w:r>
              <w:rPr>
                <w:rStyle w:val="IndexLink"/>
              </w:rPr>
              <w:t>171</w:t>
            </w:r>
          </w:hyperlink>
        </w:p>
        <w:p>
          <w:pPr>
            <w:pStyle w:val="Contents3"/>
            <w:tabs>
              <w:tab w:val="clear" w:pos="8459"/>
              <w:tab w:val="right" w:pos="9026" w:leader="dot"/>
            </w:tabs>
            <w:rPr/>
          </w:pPr>
          <w:hyperlink w:anchor="__RefHeading___Toc827779_3644566090">
            <w:r>
              <w:rPr>
                <w:webHidden/>
                <w:rStyle w:val="IndexLink"/>
                <w:rtl w:val="true"/>
              </w:rPr>
              <w:t>رویداد حوادث تلخ، حکمت و عدالت خداوندی</w:t>
            </w:r>
            <w:r>
              <w:rPr>
                <w:rStyle w:val="IndexLink"/>
                <w:rtl w:val="true"/>
              </w:rPr>
              <w:tab/>
            </w:r>
            <w:r>
              <w:rPr>
                <w:rStyle w:val="IndexLink"/>
              </w:rPr>
              <w:t>172</w:t>
            </w:r>
          </w:hyperlink>
        </w:p>
        <w:p>
          <w:pPr>
            <w:pStyle w:val="Contents3"/>
            <w:tabs>
              <w:tab w:val="clear" w:pos="8459"/>
              <w:tab w:val="right" w:pos="9026" w:leader="dot"/>
            </w:tabs>
            <w:rPr/>
          </w:pPr>
          <w:hyperlink w:anchor="__RefHeading___Toc827781_3644566090">
            <w:r>
              <w:rPr>
                <w:webHidden/>
                <w:rStyle w:val="IndexLink"/>
                <w:rtl w:val="true"/>
              </w:rPr>
              <w:t>موهبت عصمت، عین عدل الهی</w:t>
            </w:r>
            <w:r>
              <w:rPr>
                <w:rStyle w:val="IndexLink"/>
                <w:rtl w:val="true"/>
              </w:rPr>
              <w:tab/>
            </w:r>
            <w:r>
              <w:rPr>
                <w:rStyle w:val="IndexLink"/>
              </w:rPr>
              <w:t>175</w:t>
            </w:r>
          </w:hyperlink>
        </w:p>
        <w:p>
          <w:pPr>
            <w:pStyle w:val="Contents2"/>
            <w:tabs>
              <w:tab w:val="clear" w:pos="8743"/>
              <w:tab w:val="right" w:pos="9026" w:leader="dot"/>
            </w:tabs>
            <w:rPr/>
          </w:pPr>
          <w:hyperlink w:anchor="__RefHeading___Toc827783_3644566090">
            <w:r>
              <w:rPr>
                <w:webHidden/>
                <w:rStyle w:val="IndexLink"/>
                <w:rtl w:val="true"/>
              </w:rPr>
              <w:t>فصل پنجم</w:t>
            </w:r>
            <w:r>
              <w:rPr>
                <w:rStyle w:val="IndexLink"/>
                <w:rtl w:val="true"/>
              </w:rPr>
              <w:t xml:space="preserve">: </w:t>
            </w:r>
            <w:r>
              <w:rPr>
                <w:rStyle w:val="IndexLink"/>
                <w:rtl w:val="true"/>
              </w:rPr>
              <w:t>معاد</w:t>
            </w:r>
            <w:r>
              <w:rPr>
                <w:rStyle w:val="IndexLink"/>
                <w:rtl w:val="true"/>
              </w:rPr>
              <w:tab/>
            </w:r>
            <w:r>
              <w:rPr>
                <w:rStyle w:val="IndexLink"/>
              </w:rPr>
              <w:t>178</w:t>
            </w:r>
          </w:hyperlink>
        </w:p>
        <w:p>
          <w:pPr>
            <w:pStyle w:val="Contents3"/>
            <w:tabs>
              <w:tab w:val="clear" w:pos="8459"/>
              <w:tab w:val="right" w:pos="9026" w:leader="dot"/>
            </w:tabs>
            <w:rPr/>
          </w:pPr>
          <w:hyperlink w:anchor="__RefHeading___Toc827785_3644566090">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827787_3644566090">
            <w:r>
              <w:rPr>
                <w:webHidden/>
                <w:rStyle w:val="IndexLink"/>
                <w:rtl w:val="true"/>
              </w:rPr>
              <w:t>آیا مرگ پایان زندگی انسان است</w:t>
            </w:r>
            <w:r>
              <w:rPr>
                <w:rStyle w:val="IndexLink"/>
                <w:rtl w:val="true"/>
              </w:rPr>
              <w:tab/>
            </w:r>
            <w:r>
              <w:rPr>
                <w:rStyle w:val="IndexLink"/>
              </w:rPr>
              <w:t>180</w:t>
            </w:r>
          </w:hyperlink>
        </w:p>
        <w:p>
          <w:pPr>
            <w:pStyle w:val="Contents3"/>
            <w:tabs>
              <w:tab w:val="clear" w:pos="8459"/>
              <w:tab w:val="right" w:pos="9026" w:leader="dot"/>
            </w:tabs>
            <w:rPr/>
          </w:pPr>
          <w:hyperlink w:anchor="__RefHeading___Toc827789_3644566090">
            <w:r>
              <w:rPr>
                <w:webHidden/>
                <w:rStyle w:val="IndexLink"/>
                <w:rtl w:val="true"/>
              </w:rPr>
              <w:t>لقای پروردگار</w:t>
            </w:r>
            <w:r>
              <w:rPr>
                <w:rStyle w:val="IndexLink"/>
                <w:rtl w:val="true"/>
              </w:rPr>
              <w:tab/>
            </w:r>
            <w:r>
              <w:rPr>
                <w:rStyle w:val="IndexLink"/>
              </w:rPr>
              <w:t>181</w:t>
            </w:r>
          </w:hyperlink>
        </w:p>
        <w:p>
          <w:pPr>
            <w:pStyle w:val="Contents3"/>
            <w:tabs>
              <w:tab w:val="clear" w:pos="8459"/>
              <w:tab w:val="right" w:pos="9026" w:leader="dot"/>
            </w:tabs>
            <w:rPr/>
          </w:pPr>
          <w:hyperlink w:anchor="__RefHeading___Toc827791_3644566090">
            <w:r>
              <w:rPr>
                <w:webHidden/>
                <w:rStyle w:val="IndexLink"/>
                <w:rtl w:val="true"/>
              </w:rPr>
              <w:t>«</w:t>
            </w:r>
            <w:r>
              <w:rPr>
                <w:rStyle w:val="IndexLink"/>
                <w:rtl w:val="true"/>
              </w:rPr>
              <w:t>خدایی را که نمی بینم نمیپرستم</w:t>
            </w:r>
            <w:r>
              <w:rPr>
                <w:rStyle w:val="IndexLink"/>
                <w:rtl w:val="true"/>
              </w:rPr>
              <w:t>»</w:t>
              <w:tab/>
            </w:r>
            <w:r>
              <w:rPr>
                <w:rStyle w:val="IndexLink"/>
              </w:rPr>
              <w:t>183</w:t>
            </w:r>
          </w:hyperlink>
        </w:p>
        <w:p>
          <w:pPr>
            <w:pStyle w:val="Contents3"/>
            <w:tabs>
              <w:tab w:val="clear" w:pos="8459"/>
              <w:tab w:val="right" w:pos="9026" w:leader="dot"/>
            </w:tabs>
            <w:rPr/>
          </w:pPr>
          <w:hyperlink w:anchor="__RefHeading___Toc827793_3644566090">
            <w:r>
              <w:rPr>
                <w:webHidden/>
                <w:rStyle w:val="IndexLink"/>
                <w:rtl w:val="true"/>
              </w:rPr>
              <w:t>جاودانگی انسان</w:t>
            </w:r>
            <w:r>
              <w:rPr>
                <w:rStyle w:val="IndexLink"/>
                <w:rtl w:val="true"/>
              </w:rPr>
              <w:tab/>
            </w:r>
            <w:r>
              <w:rPr>
                <w:rStyle w:val="IndexLink"/>
              </w:rPr>
              <w:t>184</w:t>
            </w:r>
          </w:hyperlink>
        </w:p>
        <w:p>
          <w:pPr>
            <w:pStyle w:val="Contents3"/>
            <w:tabs>
              <w:tab w:val="clear" w:pos="8459"/>
              <w:tab w:val="right" w:pos="9026" w:leader="dot"/>
            </w:tabs>
            <w:rPr/>
          </w:pPr>
          <w:hyperlink w:anchor="__RefHeading___Toc827795_3644566090">
            <w:r>
              <w:rPr>
                <w:webHidden/>
                <w:rStyle w:val="IndexLink"/>
                <w:rtl w:val="true"/>
              </w:rPr>
              <w:t>قبر چیست؟</w:t>
            </w:r>
            <w:r>
              <w:rPr>
                <w:rStyle w:val="IndexLink"/>
                <w:rtl w:val="true"/>
              </w:rPr>
              <w:tab/>
            </w:r>
            <w:r>
              <w:rPr>
                <w:rStyle w:val="IndexLink"/>
              </w:rPr>
              <w:t>185</w:t>
            </w:r>
          </w:hyperlink>
        </w:p>
        <w:p>
          <w:pPr>
            <w:pStyle w:val="Contents3"/>
            <w:tabs>
              <w:tab w:val="clear" w:pos="8459"/>
              <w:tab w:val="right" w:pos="9026" w:leader="dot"/>
            </w:tabs>
            <w:rPr/>
          </w:pPr>
          <w:hyperlink w:anchor="__RefHeading___Toc827797_3644566090">
            <w:r>
              <w:rPr>
                <w:webHidden/>
                <w:rStyle w:val="IndexLink"/>
                <w:rtl w:val="true"/>
              </w:rPr>
              <w:t>فشار قبر</w:t>
            </w:r>
            <w:r>
              <w:rPr>
                <w:rStyle w:val="IndexLink"/>
                <w:rtl w:val="true"/>
              </w:rPr>
              <w:tab/>
            </w:r>
            <w:r>
              <w:rPr>
                <w:rStyle w:val="IndexLink"/>
              </w:rPr>
              <w:t>186</w:t>
            </w:r>
          </w:hyperlink>
        </w:p>
        <w:p>
          <w:pPr>
            <w:pStyle w:val="Contents3"/>
            <w:tabs>
              <w:tab w:val="clear" w:pos="8459"/>
              <w:tab w:val="right" w:pos="9026" w:leader="dot"/>
            </w:tabs>
            <w:rPr/>
          </w:pPr>
          <w:hyperlink w:anchor="__RefHeading___Toc827799_3644566090">
            <w:r>
              <w:rPr>
                <w:webHidden/>
                <w:rStyle w:val="IndexLink"/>
                <w:rtl w:val="true"/>
              </w:rPr>
              <w:t>مراحل برزخی</w:t>
            </w:r>
            <w:r>
              <w:rPr>
                <w:rStyle w:val="IndexLink"/>
                <w:rtl w:val="true"/>
              </w:rPr>
              <w:tab/>
            </w:r>
            <w:r>
              <w:rPr>
                <w:rStyle w:val="IndexLink"/>
              </w:rPr>
              <w:t>188</w:t>
            </w:r>
          </w:hyperlink>
        </w:p>
        <w:p>
          <w:pPr>
            <w:pStyle w:val="Contents3"/>
            <w:tabs>
              <w:tab w:val="clear" w:pos="8459"/>
              <w:tab w:val="right" w:pos="9026" w:leader="dot"/>
            </w:tabs>
            <w:rPr/>
          </w:pPr>
          <w:hyperlink w:anchor="__RefHeading___Toc827801_3644566090">
            <w:r>
              <w:rPr>
                <w:webHidden/>
                <w:rStyle w:val="IndexLink"/>
                <w:rtl w:val="true"/>
              </w:rPr>
              <w:t>زمان در عالم برزخ</w:t>
            </w:r>
            <w:r>
              <w:rPr>
                <w:rStyle w:val="IndexLink"/>
                <w:rtl w:val="true"/>
              </w:rPr>
              <w:tab/>
            </w:r>
            <w:r>
              <w:rPr>
                <w:rStyle w:val="IndexLink"/>
              </w:rPr>
              <w:t>191</w:t>
            </w:r>
          </w:hyperlink>
        </w:p>
        <w:p>
          <w:pPr>
            <w:pStyle w:val="Contents3"/>
            <w:tabs>
              <w:tab w:val="clear" w:pos="8459"/>
              <w:tab w:val="right" w:pos="9026" w:leader="dot"/>
            </w:tabs>
            <w:rPr/>
          </w:pPr>
          <w:hyperlink w:anchor="__RefHeading___Toc827803_3644566090">
            <w:r>
              <w:rPr>
                <w:webHidden/>
                <w:rStyle w:val="IndexLink"/>
                <w:rtl w:val="true"/>
              </w:rPr>
              <w:t>پیکر انسانی در عالم برزخ</w:t>
            </w:r>
            <w:r>
              <w:rPr>
                <w:rStyle w:val="IndexLink"/>
                <w:rtl w:val="true"/>
              </w:rPr>
              <w:tab/>
            </w:r>
            <w:r>
              <w:rPr>
                <w:rStyle w:val="IndexLink"/>
              </w:rPr>
              <w:t>193</w:t>
            </w:r>
          </w:hyperlink>
        </w:p>
        <w:p>
          <w:pPr>
            <w:pStyle w:val="Contents3"/>
            <w:tabs>
              <w:tab w:val="clear" w:pos="8459"/>
              <w:tab w:val="right" w:pos="9026" w:leader="dot"/>
            </w:tabs>
            <w:rPr/>
          </w:pPr>
          <w:hyperlink w:anchor="__RefHeading___Toc827805_3644566090">
            <w:r>
              <w:rPr>
                <w:webHidden/>
                <w:rStyle w:val="IndexLink"/>
                <w:rtl w:val="true"/>
              </w:rPr>
              <w:t>عذاب بر روح است یا بر بدن</w:t>
            </w:r>
            <w:r>
              <w:rPr>
                <w:rStyle w:val="IndexLink"/>
                <w:rtl w:val="true"/>
              </w:rPr>
              <w:tab/>
            </w:r>
            <w:r>
              <w:rPr>
                <w:rStyle w:val="IndexLink"/>
              </w:rPr>
              <w:t>194</w:t>
            </w:r>
          </w:hyperlink>
        </w:p>
        <w:p>
          <w:pPr>
            <w:pStyle w:val="Contents3"/>
            <w:tabs>
              <w:tab w:val="clear" w:pos="8459"/>
              <w:tab w:val="right" w:pos="9026" w:leader="dot"/>
            </w:tabs>
            <w:rPr/>
          </w:pPr>
          <w:hyperlink w:anchor="__RefHeading___Toc827807_3644566090">
            <w:r>
              <w:rPr>
                <w:webHidden/>
                <w:rStyle w:val="IndexLink"/>
                <w:rtl w:val="true"/>
              </w:rPr>
              <w:t>ماهیت روح و مسأله تناسخ در اسلام</w:t>
            </w:r>
            <w:r>
              <w:rPr>
                <w:rStyle w:val="IndexLink"/>
                <w:rtl w:val="true"/>
              </w:rPr>
              <w:tab/>
            </w:r>
            <w:r>
              <w:rPr>
                <w:rStyle w:val="IndexLink"/>
              </w:rPr>
              <w:t>196</w:t>
            </w:r>
          </w:hyperlink>
        </w:p>
        <w:p>
          <w:pPr>
            <w:pStyle w:val="Contents3"/>
            <w:tabs>
              <w:tab w:val="clear" w:pos="8459"/>
              <w:tab w:val="right" w:pos="9026" w:leader="dot"/>
            </w:tabs>
            <w:rPr/>
          </w:pPr>
          <w:hyperlink w:anchor="__RefHeading___Toc827809_3644566090">
            <w:r>
              <w:rPr>
                <w:webHidden/>
                <w:rStyle w:val="IndexLink"/>
                <w:rtl w:val="true"/>
              </w:rPr>
              <w:t>دیدار از مردگان</w:t>
            </w:r>
            <w:r>
              <w:rPr>
                <w:rStyle w:val="IndexLink"/>
                <w:rtl w:val="true"/>
              </w:rPr>
              <w:tab/>
            </w:r>
            <w:r>
              <w:rPr>
                <w:rStyle w:val="IndexLink"/>
              </w:rPr>
              <w:t>202</w:t>
            </w:r>
          </w:hyperlink>
        </w:p>
        <w:p>
          <w:pPr>
            <w:pStyle w:val="Contents3"/>
            <w:tabs>
              <w:tab w:val="clear" w:pos="8459"/>
              <w:tab w:val="right" w:pos="9026" w:leader="dot"/>
            </w:tabs>
            <w:rPr/>
          </w:pPr>
          <w:hyperlink w:anchor="__RefHeading___Toc827811_3644566090">
            <w:r>
              <w:rPr>
                <w:webHidden/>
                <w:rStyle w:val="IndexLink"/>
                <w:rtl w:val="true"/>
              </w:rPr>
              <w:t>دیدار مردگان با خانواده</w:t>
            </w:r>
            <w:r>
              <w:rPr>
                <w:rStyle w:val="IndexLink"/>
                <w:rtl w:val="true"/>
              </w:rPr>
              <w:tab/>
            </w:r>
            <w:r>
              <w:rPr>
                <w:rStyle w:val="IndexLink"/>
              </w:rPr>
              <w:t>205</w:t>
            </w:r>
          </w:hyperlink>
        </w:p>
        <w:p>
          <w:pPr>
            <w:pStyle w:val="Contents3"/>
            <w:tabs>
              <w:tab w:val="clear" w:pos="8459"/>
              <w:tab w:val="right" w:pos="9026" w:leader="dot"/>
            </w:tabs>
            <w:rPr/>
          </w:pPr>
          <w:hyperlink w:anchor="__RefHeading___Toc827813_3644566090">
            <w:r>
              <w:rPr>
                <w:webHidden/>
                <w:rStyle w:val="IndexLink"/>
                <w:rtl w:val="true"/>
              </w:rPr>
              <w:t>ترازوی قیامت</w:t>
            </w:r>
            <w:r>
              <w:rPr>
                <w:rStyle w:val="IndexLink"/>
                <w:rtl w:val="true"/>
              </w:rPr>
              <w:tab/>
            </w:r>
            <w:r>
              <w:rPr>
                <w:rStyle w:val="IndexLink"/>
              </w:rPr>
              <w:t>206</w:t>
            </w:r>
          </w:hyperlink>
        </w:p>
        <w:p>
          <w:pPr>
            <w:pStyle w:val="Contents3"/>
            <w:tabs>
              <w:tab w:val="clear" w:pos="8459"/>
              <w:tab w:val="right" w:pos="9026" w:leader="dot"/>
            </w:tabs>
            <w:rPr/>
          </w:pPr>
          <w:hyperlink w:anchor="__RefHeading___Toc827815_3644566090">
            <w:r>
              <w:rPr>
                <w:webHidden/>
                <w:rStyle w:val="IndexLink"/>
                <w:rtl w:val="true"/>
              </w:rPr>
              <w:t>یک روز هزار سال</w:t>
            </w:r>
            <w:r>
              <w:rPr>
                <w:rStyle w:val="IndexLink"/>
                <w:rtl w:val="true"/>
              </w:rPr>
              <w:tab/>
            </w:r>
            <w:r>
              <w:rPr>
                <w:rStyle w:val="IndexLink"/>
              </w:rPr>
              <w:t>210</w:t>
            </w:r>
          </w:hyperlink>
        </w:p>
        <w:p>
          <w:pPr>
            <w:pStyle w:val="Contents3"/>
            <w:tabs>
              <w:tab w:val="clear" w:pos="8459"/>
              <w:tab w:val="right" w:pos="9026" w:leader="dot"/>
            </w:tabs>
            <w:rPr/>
          </w:pPr>
          <w:hyperlink w:anchor="__RefHeading___Toc827817_3644566090">
            <w:r>
              <w:rPr>
                <w:webHidden/>
                <w:rStyle w:val="IndexLink"/>
                <w:rtl w:val="true"/>
              </w:rPr>
              <w:t>خدا بی نیاز است، عذاب چرا؟ پرسش شانزدهم</w:t>
            </w:r>
            <w:r>
              <w:rPr>
                <w:rStyle w:val="IndexLink"/>
                <w:rtl w:val="true"/>
              </w:rPr>
              <w:t xml:space="preserve">: </w:t>
            </w:r>
            <w:r>
              <w:rPr>
                <w:rStyle w:val="IndexLink"/>
                <w:rtl w:val="true"/>
              </w:rPr>
              <w:t>با اینکه خداوند از همه چیز بی نیاز است و</w:t>
            </w:r>
            <w:r>
              <w:rPr>
                <w:rStyle w:val="IndexLink"/>
                <w:rtl w:val="true"/>
              </w:rPr>
              <w:tab/>
            </w:r>
            <w:r>
              <w:rPr>
                <w:rStyle w:val="IndexLink"/>
              </w:rPr>
              <w:t>212</w:t>
            </w:r>
          </w:hyperlink>
        </w:p>
        <w:p>
          <w:pPr>
            <w:pStyle w:val="Contents3"/>
            <w:tabs>
              <w:tab w:val="clear" w:pos="8459"/>
              <w:tab w:val="right" w:pos="9026" w:leader="dot"/>
            </w:tabs>
            <w:rPr/>
          </w:pPr>
          <w:hyperlink w:anchor="__RefHeading___Toc827819_3644566090">
            <w:r>
              <w:rPr>
                <w:webHidden/>
                <w:rStyle w:val="IndexLink"/>
                <w:rtl w:val="true"/>
              </w:rPr>
              <w:t>خداوند رحمان است، غضب و دوزخ چرا؟</w:t>
            </w:r>
            <w:r>
              <w:rPr>
                <w:rStyle w:val="IndexLink"/>
                <w:rtl w:val="true"/>
              </w:rPr>
              <w:tab/>
            </w:r>
            <w:r>
              <w:rPr>
                <w:rStyle w:val="IndexLink"/>
              </w:rPr>
              <w:t>214</w:t>
            </w:r>
          </w:hyperlink>
        </w:p>
        <w:p>
          <w:pPr>
            <w:pStyle w:val="Contents3"/>
            <w:tabs>
              <w:tab w:val="clear" w:pos="8459"/>
              <w:tab w:val="right" w:pos="9026" w:leader="dot"/>
            </w:tabs>
            <w:rPr/>
          </w:pPr>
          <w:hyperlink w:anchor="__RefHeading___Toc827821_3644566090">
            <w:r>
              <w:rPr>
                <w:webHidden/>
                <w:rStyle w:val="IndexLink"/>
                <w:rtl w:val="true"/>
              </w:rPr>
              <w:t>پاداش نیکان</w:t>
            </w:r>
            <w:r>
              <w:rPr>
                <w:rStyle w:val="IndexLink"/>
                <w:rtl w:val="true"/>
              </w:rPr>
              <w:tab/>
            </w:r>
            <w:r>
              <w:rPr>
                <w:rStyle w:val="IndexLink"/>
              </w:rPr>
              <w:t>217</w:t>
            </w:r>
          </w:hyperlink>
        </w:p>
        <w:p>
          <w:pPr>
            <w:pStyle w:val="Contents3"/>
            <w:tabs>
              <w:tab w:val="clear" w:pos="8459"/>
              <w:tab w:val="right" w:pos="9026" w:leader="dot"/>
            </w:tabs>
            <w:rPr/>
          </w:pPr>
          <w:hyperlink w:anchor="__RefHeading___Toc827823_3644566090">
            <w:r>
              <w:rPr>
                <w:webHidden/>
                <w:rStyle w:val="IndexLink"/>
                <w:rtl w:val="true"/>
              </w:rPr>
              <w:t>عبور از صراط</w:t>
            </w:r>
            <w:r>
              <w:rPr>
                <w:rStyle w:val="IndexLink"/>
                <w:rtl w:val="true"/>
              </w:rPr>
              <w:tab/>
            </w:r>
            <w:r>
              <w:rPr>
                <w:rStyle w:val="IndexLink"/>
              </w:rPr>
              <w:t>218</w:t>
            </w:r>
          </w:hyperlink>
        </w:p>
        <w:p>
          <w:pPr>
            <w:pStyle w:val="Contents3"/>
            <w:tabs>
              <w:tab w:val="clear" w:pos="8459"/>
              <w:tab w:val="right" w:pos="9026" w:leader="dot"/>
            </w:tabs>
            <w:rPr/>
          </w:pPr>
          <w:hyperlink w:anchor="__RefHeading___Toc827825_3644566090">
            <w:r>
              <w:rPr>
                <w:webHidden/>
                <w:rStyle w:val="IndexLink"/>
                <w:rtl w:val="true"/>
              </w:rPr>
              <w:t>شفاعت</w:t>
            </w:r>
            <w:r>
              <w:rPr>
                <w:rStyle w:val="IndexLink"/>
                <w:rtl w:val="true"/>
              </w:rPr>
              <w:tab/>
            </w:r>
            <w:r>
              <w:rPr>
                <w:rStyle w:val="IndexLink"/>
              </w:rPr>
              <w:t>220</w:t>
            </w:r>
          </w:hyperlink>
        </w:p>
        <w:p>
          <w:pPr>
            <w:pStyle w:val="Contents2"/>
            <w:tabs>
              <w:tab w:val="clear" w:pos="8743"/>
              <w:tab w:val="right" w:pos="9026" w:leader="dot"/>
            </w:tabs>
            <w:rPr/>
          </w:pPr>
          <w:hyperlink w:anchor="__RefHeading___Toc827827_3644566090">
            <w:r>
              <w:rPr>
                <w:webHidden/>
                <w:rStyle w:val="IndexLink"/>
                <w:rtl w:val="true"/>
              </w:rPr>
              <w:t>فهرست منابع کتاب</w:t>
            </w:r>
            <w:r>
              <w:rPr>
                <w:rStyle w:val="IndexLink"/>
                <w:rtl w:val="true"/>
              </w:rPr>
              <w:tab/>
            </w:r>
            <w:r>
              <w:rPr>
                <w:rStyle w:val="IndexLink"/>
              </w:rPr>
              <w:t>223</w:t>
            </w:r>
          </w:hyperlink>
        </w:p>
        <w:p>
          <w:pPr>
            <w:pStyle w:val="Contents2"/>
            <w:tabs>
              <w:tab w:val="clear" w:pos="8743"/>
              <w:tab w:val="right" w:pos="9026" w:leader="dot"/>
            </w:tabs>
            <w:rPr/>
          </w:pPr>
          <w:hyperlink w:anchor="__RefHeading___Toc827829_3644566090">
            <w:r>
              <w:rPr>
                <w:webHidden/>
                <w:rStyle w:val="IndexLink"/>
                <w:rtl w:val="true"/>
              </w:rPr>
              <w:t>فهرست مطالب</w:t>
            </w:r>
            <w:r>
              <w:rPr>
                <w:rStyle w:val="IndexLink"/>
                <w:rtl w:val="true"/>
              </w:rPr>
              <w:tab/>
            </w:r>
            <w:r>
              <w:rPr>
                <w:rStyle w:val="IndexLink"/>
              </w:rPr>
              <w:t>226</w:t>
            </w:r>
          </w:hyperlink>
        </w:p>
        <w:p>
          <w:pPr>
            <w:pStyle w:val="Contents2"/>
            <w:tabs>
              <w:tab w:val="clear" w:pos="8743"/>
              <w:tab w:val="right" w:pos="9026" w:leader="dot"/>
            </w:tabs>
            <w:rPr/>
          </w:pPr>
          <w:hyperlink w:anchor="__RefHeading___Toc827831_3644566090">
            <w:r>
              <w:rPr>
                <w:webHidden/>
                <w:rStyle w:val="IndexLink"/>
                <w:rtl w:val="true"/>
              </w:rPr>
              <w:t>دستاوردهای علمی موسسه جهانی سبطین علیهماالسلام</w:t>
            </w:r>
            <w:r>
              <w:rPr>
                <w:rStyle w:val="IndexLink"/>
                <w:rtl w:val="true"/>
              </w:rPr>
              <w:tab/>
            </w:r>
            <w:r>
              <w:rPr>
                <w:rStyle w:val="IndexLink"/>
              </w:rPr>
              <w:t>230</w:t>
            </w:r>
          </w:hyperlink>
        </w:p>
        <w:p>
          <w:pPr>
            <w:pStyle w:val="Contents3"/>
            <w:tabs>
              <w:tab w:val="clear" w:pos="8459"/>
              <w:tab w:val="right" w:pos="9026" w:leader="dot"/>
            </w:tabs>
            <w:rPr/>
          </w:pPr>
          <w:hyperlink w:anchor="__RefHeading___Toc827833_3644566090">
            <w:r>
              <w:rPr>
                <w:webHidden/>
                <w:rStyle w:val="IndexLink"/>
                <w:rtl w:val="true"/>
              </w:rPr>
              <w:t>به زبان فارسی</w:t>
            </w:r>
            <w:r>
              <w:rPr>
                <w:rStyle w:val="IndexLink"/>
                <w:rtl w:val="true"/>
              </w:rPr>
              <w:tab/>
            </w:r>
            <w:r>
              <w:rPr>
                <w:rStyle w:val="IndexLink"/>
              </w:rPr>
              <w:t>230</w:t>
            </w:r>
          </w:hyperlink>
        </w:p>
        <w:p>
          <w:pPr>
            <w:pStyle w:val="Contents3"/>
            <w:tabs>
              <w:tab w:val="clear" w:pos="8459"/>
              <w:tab w:val="right" w:pos="9026" w:leader="dot"/>
            </w:tabs>
            <w:rPr/>
          </w:pPr>
          <w:hyperlink w:anchor="__RefHeading___Toc827835_3644566090">
            <w:r>
              <w:rPr>
                <w:webHidden/>
                <w:rStyle w:val="IndexLink"/>
                <w:rtl w:val="true"/>
              </w:rPr>
              <w:t>به زبان عربی</w:t>
            </w:r>
            <w:r>
              <w:rPr>
                <w:rStyle w:val="IndexLink"/>
                <w:rtl w:val="true"/>
              </w:rPr>
              <w:tab/>
            </w:r>
            <w:r>
              <w:rPr>
                <w:rStyle w:val="IndexLink"/>
              </w:rPr>
              <w:t>231</w:t>
            </w:r>
          </w:hyperlink>
        </w:p>
        <w:p>
          <w:pPr>
            <w:pStyle w:val="Contents3"/>
            <w:tabs>
              <w:tab w:val="clear" w:pos="8459"/>
              <w:tab w:val="right" w:pos="9026" w:leader="dot"/>
            </w:tabs>
            <w:rPr/>
          </w:pPr>
          <w:hyperlink w:anchor="__RefHeading___Toc827837_3644566090">
            <w:r>
              <w:rPr>
                <w:webHidden/>
                <w:rStyle w:val="IndexLink"/>
                <w:rtl w:val="true"/>
              </w:rPr>
              <w:t>به زبان انگلیسی</w:t>
            </w:r>
            <w:r>
              <w:rPr>
                <w:rStyle w:val="IndexLink"/>
                <w:rtl w:val="true"/>
              </w:rPr>
              <w:tab/>
            </w:r>
            <w:r>
              <w:rPr>
                <w:rStyle w:val="IndexLink"/>
              </w:rPr>
              <w:t>235</w:t>
            </w:r>
          </w:hyperlink>
        </w:p>
        <w:p>
          <w:pPr>
            <w:pStyle w:val="Contents3"/>
            <w:tabs>
              <w:tab w:val="clear" w:pos="8459"/>
              <w:tab w:val="right" w:pos="9026" w:leader="dot"/>
            </w:tabs>
            <w:rPr/>
          </w:pPr>
          <w:hyperlink w:anchor="__RefHeading___Toc827839_3644566090">
            <w:r>
              <w:rPr>
                <w:webHidden/>
                <w:rStyle w:val="IndexLink"/>
                <w:rtl w:val="true"/>
              </w:rPr>
              <w:t>به زبان فرانسه</w:t>
            </w:r>
            <w:r>
              <w:rPr>
                <w:rStyle w:val="IndexLink"/>
                <w:rtl w:val="true"/>
              </w:rPr>
              <w:tab/>
            </w:r>
            <w:r>
              <w:rPr>
                <w:rStyle w:val="IndexLink"/>
              </w:rPr>
              <w:t>235</w:t>
            </w:r>
          </w:hyperlink>
        </w:p>
        <w:p>
          <w:pPr>
            <w:pStyle w:val="Contents3"/>
            <w:tabs>
              <w:tab w:val="clear" w:pos="8459"/>
              <w:tab w:val="right" w:pos="9026" w:leader="dot"/>
            </w:tabs>
            <w:rPr/>
          </w:pPr>
          <w:hyperlink w:anchor="__RefHeading___Toc827841_3644566090">
            <w:r>
              <w:rPr>
                <w:webHidden/>
                <w:rStyle w:val="IndexLink"/>
                <w:rtl w:val="true"/>
              </w:rPr>
              <w:t>به زبان اردو</w:t>
            </w:r>
            <w:r>
              <w:rPr>
                <w:rStyle w:val="IndexLink"/>
                <w:rtl w:val="true"/>
              </w:rPr>
              <w:tab/>
            </w:r>
            <w:r>
              <w:rPr>
                <w:rStyle w:val="IndexLink"/>
              </w:rPr>
              <w:t>235</w:t>
            </w:r>
          </w:hyperlink>
        </w:p>
        <w:p>
          <w:pPr>
            <w:pStyle w:val="Contents2"/>
            <w:tabs>
              <w:tab w:val="clear" w:pos="8743"/>
              <w:tab w:val="right" w:pos="9026" w:leader="dot"/>
            </w:tabs>
            <w:rPr/>
          </w:pPr>
          <w:hyperlink w:anchor="__RefHeading___Toc827843_3644566090">
            <w:r>
              <w:rPr>
                <w:webHidden/>
                <w:rStyle w:val="IndexLink"/>
                <w:rtl w:val="true"/>
              </w:rPr>
              <w:t>دستاوردهای در دست اقدام مؤسسه جهانی سبطین علیهم السلام</w:t>
            </w:r>
            <w:r>
              <w:rPr>
                <w:rStyle w:val="IndexLink"/>
                <w:rtl w:val="true"/>
              </w:rPr>
              <w:tab/>
            </w:r>
            <w:r>
              <w:rPr>
                <w:rStyle w:val="IndexLink"/>
              </w:rPr>
              <w:t>236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23_24315"/>
      <w:bookmarkStart w:id="1" w:name="pg4523_24315"/>
      <w:bookmarkEnd w:id="1"/>
    </w:p>
    <w:p>
      <w:pPr>
        <w:pStyle w:val="Heading2"/>
        <w:numPr>
          <w:ilvl w:val="1"/>
          <w:numId w:val="1"/>
        </w:numPr>
        <w:rPr/>
      </w:pPr>
      <w:bookmarkStart w:id="2" w:name="pg4523_24315"/>
      <w:bookmarkStart w:id="3" w:name="__RefHeading___Toc827651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پاسخ‌های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جهانی سبطین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جهانی سبطین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جهانی سبطین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جهانی سبطین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۳۵۸۶۸۹۶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7653_36445660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523_24321"/>
      <w:bookmarkStart w:id="8" w:name="pg4523_24321"/>
      <w:bookmarkEnd w:id="8"/>
    </w:p>
    <w:p>
      <w:pPr>
        <w:pStyle w:val="Heading2"/>
        <w:numPr>
          <w:ilvl w:val="1"/>
          <w:numId w:val="1"/>
        </w:numPr>
        <w:rPr/>
      </w:pPr>
      <w:bookmarkStart w:id="9" w:name="pg4523_24321"/>
      <w:bookmarkStart w:id="10" w:name="__RefHeading___Toc827655_3644566090"/>
      <w:bookmarkStart w:id="11" w:name="_Toc3"/>
      <w:bookmarkEnd w:id="9"/>
      <w:bookmarkEnd w:id="10"/>
      <w:r>
        <w:rPr>
          <w:rtl w:val="true"/>
        </w:rPr>
        <w:t>سخن موسسه</w:t>
      </w:r>
      <w:bookmarkEnd w:id="11"/>
    </w:p>
    <w:p>
      <w:pPr>
        <w:pStyle w:val="BookText"/>
        <w:rPr/>
      </w:pPr>
      <w:r>
        <w:rPr>
          <w:rFonts w:ascii="IRNazanin" w:hAnsi="IRNazanin" w:eastAsia="IRNazanin"/>
          <w:color w:val="111111"/>
          <w:sz w:val="28"/>
          <w:sz w:val="28"/>
          <w:szCs w:val="28"/>
          <w:rtl w:val="true"/>
          <w:lang w:bidi="fa-IR"/>
        </w:rPr>
        <w:t>یکی از نخستین و مهم ترین برنامه هایی که انبیای الهی در تعالیم خویش مدنظر داشته و پیرامون آن با مردم عصر خود سخن گفته اند همان شناخت مبدأ و معاد و اصلاح جهان بینی و عقاید امت خود بوده است؛ چرا که در سایه سار اندیشه پاک، زندگی سعادتمندانه و رسیدن به کمال مطلوب تحقق خواهد یافت و در حقیقت رفتارهای صحیح در انسان همواره ناشی از اعتقادات سالم است و در این میان دین مبین اسلام، کامل ترین اصول اعتقادی و جامع ترین برنامه سعادت بخش را برای بشریت به ارمغان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حاضر که مردم جهان پس از سرگردانی و گمراهی در گرداب مکتب های بشری، به دین اسلام تمایل پیدا کرده و خواهان شناخت دقیق تر از این آیین آسمانی می باشند، حملات تبلیغاتی گسترده دشمنان اسلام علیه این مکتب و به خصوص فرهنگ والای اهل بیت عال افزایش یافته و با شبهه افکنی و اشکال تراشی در مسائل اعتقادی سعی در جلوگیری از گرایش به این دین آسمانی دارند و این عوامل موجب شده تا در ذهن جوانان پاکدل و پرسشگر سؤالاتی پیرامون اصول اعتقادی اسلام مطرح شود، بنابراین باید گفت با توجه به شرایط کنونی ، رسالت مؤسسات فرهنگی و پژوهشی دو چندان شده است تا به مقوله پرسش و پاسخ و در رأس آن پرسش و پاسخ های اعتقادی اهمیت فراوان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جهانی سبطین علیهم السلام که در راستای احیای فرهنگ آسمانی اسلام و مکتب والای اهل بیت از فعالیت دارد، پاسخگویی به سؤالات نسل پویا و جوان جامعه را از وظایف اصلی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خود می داند، حسب الامر حضرت آیة الله موسوی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یافت تا به سؤالاتی که از سوی دانشجویان و جوانان فهیم جامعه به این مؤسسه ارسال شده بود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گروه پژوهش های فارسی ، عهده دار این امر گردید و هم اکنون اثری که پیش رو دارید مجموعه ای از آن پرسش هاست که با همت این گروه به صورت ساده و روان و در عین حال علمی و دقیق پاسخ داده شده که امید است با این اثر گامی کوتاه در جهت پاسخ به نیاز نسل امروز برداشته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مناسب است از پژوهش گران بخش فارسی و به ویژه حجة الاسلام و المسلمین شاه رجبیان و آقایان حمزه کریم خانی و سید محمد علی صمدانی تشکر و قدردانی نموده و علاوه بر آن آمادگی این مؤسسه را جهت دریافت سؤالات و نظرات شما عزیزان و پاسخگویی به آنها اعلام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جهانی سبطیر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اردیبهشت ماه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bookmarkStart w:id="12" w:name="pg4523_24323"/>
    </w:p>
    <w:p>
      <w:pPr>
        <w:pStyle w:val="Heading2"/>
        <w:numPr>
          <w:ilvl w:val="1"/>
          <w:numId w:val="1"/>
        </w:numPr>
        <w:rPr/>
      </w:pPr>
      <w:bookmarkStart w:id="13" w:name="__RefHeading___Toc827657_364456609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پرسشگری و کجنکاوی، یکی از ابعاد روحی انسان است و پاسخ گویی به چنین بعدی مایه تکامل روحی و روانی و سبب پیشرفت تمدن انسانی است و اگر خداوند متعال چنین بعدی را در روح انسان به ودیعت نمی نهاد، کاروان علم از تکاپو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اندکی در تاریخ علوم در می یابیم که اصلی ترین عامل رشد و توسعه علوم، پاسخ گویی به پرسش های مطرح شده پیرامون آن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واله وسلم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خزائن مفتاحها السؤال؛ علم گنجینه هایی است که کلید آن سؤال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از اساسی ترین و پرثمرترین پرسش ها، پرسش هایی است که به هویت حقیقی انسان مربوط شود و هویت افراد چیزی جز جهان بینی و مبانی اعتقادی او نیست چرا که زندگی سعادتمندانه و فرجام هر فرد در گرو اعتقادات اوست و سعادت جاودانه بشری جز از راه ایدئولوژی صحیح و اعتقادی سالم به دست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جهانی که دنیا زدگی و رفاه طلبی و ارضای بعد حیوانی انسان فکر بشر را به خود مشغول کرده، فطرت انسان های پاک به دنبال گمشده ی خویش که همان سعادت واقعی است در تکاپو هستند و در مقابل دستان پلید شیطان صفتان که جز به منافع شرک آمیز خویش نمی اندیشند و در صدد انحراف و گمراهی جوامع بشری از رسیدن به کمال مطلوب هستند، هجمه های فکری و طوفان های فرهنگی منحرف، دین اسلام را به عنوان آخرین و کامل ترین دستورات خالق هستی برای سعادت بشری مورد هدف قرار داده اند و مسلمانان به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ویژه جوانان را در گردابی از سؤالات و شبهات، سرگردان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مطرح شدن پرسش های اعتقادی از سوی جوانان، بیانگر پاکی قلب و روحیه کمال جویی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پاسخگویی به این پرسش ها و آشناسازی جوانان به اصول اعتقادی صحیح یکی از ضروری ترین مباحثی است که باید فرهیختگان و دانشمندان اسلامی به آن بپردازند و وجود تشنه جوانان را از علم و دانش سیراب نمایند تا جوانه های ایمان و سعادت در آن پرورش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سار اندیشه اهل بیت علیهم السلام به عنوان اسلام ناب، قلب های جوانان را صفا و جلا بخشیده و مکتب علوی از صدر اسلام تا کنون با آغوشی باز از مباحث علمی و اعتقادی استقبال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حاضر دربرگیرنده پرسش ها و پاسخ هایی در زمینه مسایل مهم اعتقادی است که در حد توان با بیانی ساده و روان به محضر شیفتگان مکتب والای اهل بیت عصمت و طهارت علیهم السلام تقدیم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این تلاش ناچیز گامی کوتاه در راستای تقویت بنیان های اعتقادی جامعه به ویژه نسل جوان برداشته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پژوهش های فارسی مؤسسه جهانی سبطین علیهم السلام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bookmarkStart w:id="15" w:name="pg4523_24325"/>
    </w:p>
    <w:p>
      <w:pPr>
        <w:pStyle w:val="Heading2"/>
        <w:numPr>
          <w:ilvl w:val="1"/>
          <w:numId w:val="1"/>
        </w:numPr>
        <w:rPr/>
      </w:pPr>
      <w:bookmarkStart w:id="16" w:name="__RefHeading___Toc827659_3644566090"/>
      <w:bookmarkStart w:id="17" w:name="_Toc5"/>
      <w:bookmarkEnd w:id="15"/>
      <w:bookmarkEnd w:id="16"/>
      <w:r>
        <w:rPr>
          <w:rtl w:val="true"/>
        </w:rPr>
        <w:t>فصل اول</w:t>
      </w:r>
      <w:r>
        <w:rPr>
          <w:rtl w:val="true"/>
        </w:rPr>
        <w:t xml:space="preserve">: </w:t>
      </w:r>
      <w:r>
        <w:rPr>
          <w:rtl w:val="true"/>
        </w:rPr>
        <w:t>توحید</w:t>
      </w:r>
      <w:bookmarkEnd w:id="17"/>
    </w:p>
    <w:p>
      <w:pPr>
        <w:pStyle w:val="Heading3"/>
        <w:numPr>
          <w:ilvl w:val="2"/>
          <w:numId w:val="1"/>
        </w:numPr>
        <w:rPr/>
      </w:pPr>
      <w:bookmarkStart w:id="18" w:name="__RefHeading___Toc827661_3644566090"/>
      <w:bookmarkStart w:id="19" w:name="_Toc6"/>
      <w:bookmarkEnd w:id="18"/>
      <w:r>
        <w:rPr>
          <w:rtl w:val="true"/>
        </w:rPr>
        <w:t>اشاره</w:t>
      </w:r>
      <w:bookmarkEnd w:id="1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bookmarkStart w:id="20" w:name="pg4523_24327"/>
    </w:p>
    <w:p>
      <w:pPr>
        <w:pStyle w:val="Heading3"/>
        <w:numPr>
          <w:ilvl w:val="2"/>
          <w:numId w:val="1"/>
        </w:numPr>
        <w:rPr/>
      </w:pPr>
      <w:bookmarkStart w:id="21" w:name="__RefHeading___Toc827663_3644566090"/>
      <w:bookmarkStart w:id="22" w:name="_Toc7"/>
      <w:bookmarkEnd w:id="20"/>
      <w:bookmarkEnd w:id="21"/>
      <w:r>
        <w:rPr>
          <w:rtl w:val="true"/>
        </w:rPr>
        <w:t>عوامل بی توجهی به معرفت فطری</w:t>
      </w:r>
      <w:bookmarkEnd w:id="22"/>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شناخت فطری انسانها از خداوند مورد بی توجهی قرار می گیرد؟ عوامل بی توجهی به معرفت فطری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می توان موارد ذیل را بر اساس آیات قرآن، موانع بی توجهی به معرفت فطری،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و فراموشی از یاد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تَکُونُوا کَالَّذِینَ نَسُوا اللَّهَ فَأَنْسَاهُمْ أَنْفُسَهُمْ</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وَالْمُنَافِقَاتُ بَعْضُهُمْ مِنْ بَعْضٍ یَأْمُرُونَ بِالْمُنْکَرِ وَیَنْهَوْنَ عَنِ الْمَعْرُوفِ وَیَقْبِضُونَ أَیْدِیَهُمْ نَسُوا اللَّهَ فَنَسِیَهُمْ إِنَّ الْمُنَافِقِینَ هُمُ الْفَاسِقُونَ</w:t>
      </w:r>
      <w:r>
        <w:rPr>
          <w:rFonts w:eastAsia="Amiri" w:cs="Amiri" w:ascii="Amiri" w:hAnsi="Amiri"/>
          <w:color w:val="111111"/>
          <w:sz w:val="28"/>
          <w:szCs w:val="28"/>
          <w:rtl w:val="true"/>
          <w:lang w:bidi="ar-SA"/>
        </w:rPr>
        <w:t xml:space="preserve">»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کسانی که خدا را فراموش کردند و خدا</w:t>
      </w:r>
    </w:p>
    <w:p>
      <w:pPr>
        <w:pStyle w:val="BookText"/>
        <w:rPr/>
      </w:pPr>
      <w:r>
        <w:rPr>
          <w:rFonts w:ascii="IRNazanin" w:hAnsi="IRNazanin" w:eastAsia="IRNazanin"/>
          <w:color w:val="111111"/>
          <w:sz w:val="28"/>
          <w:sz w:val="28"/>
          <w:szCs w:val="28"/>
          <w:rtl w:val="true"/>
          <w:lang w:bidi="fa-IR"/>
        </w:rPr>
        <w:t>خودشان را فراموششان ساخت،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و آیات مشابه آن، دانسته می شود که هر انسانی حتی کافران، پیشینه معرفت نسبت به خداوند بزرگ دارند، ولی در حال کفر، خدا را از یاد برده اند و همین نسیان، بستر انکار خدا یا بی اعتنایی نسبت به او را در وجود آنان مهیا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اسباب و وسایل مادی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رَکِبُوا فِی الْفُلْکِ دَعَوُا اللَّهَ مُخْلِصِینَ لَهُ الدِّینَ فَلَمَّا نَجَّاهُمْ إِلَی الْبَرِّ إِذَا هُمْ یُشْرِکُونَ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در کشتی سوار شوند، خدا را با اخلاص و اعتقاد بی شائبه ، بخوانند و چون به سوی ساحل نجات</w:t>
      </w:r>
    </w:p>
    <w:p>
      <w:pPr>
        <w:pStyle w:val="BookText"/>
        <w:rPr/>
      </w:pPr>
      <w:r>
        <w:rPr>
          <w:rFonts w:ascii="IRNazanin" w:hAnsi="IRNazanin" w:eastAsia="IRNazanin"/>
          <w:color w:val="111111"/>
          <w:sz w:val="28"/>
          <w:sz w:val="28"/>
          <w:szCs w:val="28"/>
          <w:rtl w:val="true"/>
          <w:lang w:bidi="fa-IR"/>
        </w:rPr>
        <w:t>راهی شان سازد آنگاه شرک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زمانی که انسان از همه چیز و همه کس قطع امید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کرد، یکباره متوجه خالق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الاسباب – می شود و آن معرفت فطری که در عمق جانش خفته است بیدار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متعدد قرآن به خوبی استفاده می شود که توجه به آنچه اطراف انسان را احاطه کرده و آدمی را به خود مشغول داشته،عامل عمده بی توجهی به معرفت فطری نسبت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آسایش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أَرَأَیْتَکُمْ إِنْ أَتَاکُمْ عَذَابُ اللَّهِ أَوْ أَتَتْکُمُ السَّاعَةُ أَغَیْرَ اللَّهِ تَدْعُونَ إِنْ کُنْتُمْ صَادِقِینَ</w:t>
      </w:r>
      <w:r>
        <w:rPr>
          <w:rFonts w:eastAsia="Amiri" w:cs="Amiri" w:ascii="Amiri" w:hAnsi="Amiri"/>
          <w:color w:val="111111"/>
          <w:sz w:val="28"/>
          <w:szCs w:val="28"/>
          <w:rtl w:val="true"/>
          <w:lang w:bidi="ar-SA"/>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من خبر دهید، اگر عذاب خدا شما را در رسد، یا رستاخیز شما را دریابد، اگر راست گویید کسی غیر ازخدا را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نشان دهنده آن است که فطرت انسان در تنگناها و شداید همچون قیامت یا زمان مرگ، بیدار و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دانست که فراهم شدن وسایل رفاه و آسایش ، زمینه پوشیدگی فطرت را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ولأضلنهم و لامنینهم ولآمرنهم فلیبتکن آذان الأنعام و لآمرنهم فلیغیرن خلق الله ومن یتخذ الشیطان ولیا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bookmarkStart w:id="23" w:name="pg4523_24329"/>
    </w:p>
    <w:p>
      <w:pPr>
        <w:pStyle w:val="BookText"/>
        <w:rPr/>
      </w:pPr>
      <w:bookmarkEnd w:id="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اللَّهِ فَقَدْ خَسِرَ خُسْرَانًا مُبِینًا</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سخت گمراه و دچار آرزوهای دور و دراز خواهم کرد و وادارشان می کنم تا گوش های دام ها و چهارپایان را شکاف دهند و آفریده خدا را دگرگون سازند؛ و هر کس شیطان را به جای خداوند، دوست گیرد، قطعا دست خوش زیان</w:t>
      </w:r>
    </w:p>
    <w:p>
      <w:pPr>
        <w:pStyle w:val="BookText"/>
        <w:rPr/>
      </w:pPr>
      <w:r>
        <w:rPr>
          <w:rFonts w:ascii="IRNazanin" w:hAnsi="IRNazanin" w:eastAsia="IRNazanin"/>
          <w:color w:val="111111"/>
          <w:sz w:val="28"/>
          <w:sz w:val="28"/>
          <w:szCs w:val="28"/>
          <w:rtl w:val="true"/>
          <w:lang w:bidi="fa-IR"/>
        </w:rPr>
        <w:t>آشکاری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در آفریده خدا، خروج از حکم فطرت و خداشناسی فطری است </w:t>
      </w:r>
      <w:r>
        <w:rPr>
          <w:rStyle w:val="FootnoteAnchor"/>
          <w:rtl w:val="true"/>
        </w:rPr>
        <w:footnoteReference w:id="8"/>
      </w:r>
      <w:r>
        <w:rPr>
          <w:rFonts w:ascii="IRNazanin" w:hAnsi="IRNazanin" w:eastAsia="IRNazanin"/>
          <w:color w:val="111111"/>
          <w:sz w:val="28"/>
          <w:sz w:val="28"/>
          <w:szCs w:val="28"/>
          <w:rtl w:val="true"/>
          <w:lang w:bidi="fa-IR"/>
        </w:rPr>
        <w:t>و این، در سایه دوستی با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شیطان دوست بود، این خداشناسی فطری در او تغییر کرده، به توجه نکردن به خدا، یا انکار او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خداوند به ما نزدیک است </w:t>
      </w:r>
      <w:r>
        <w:rPr>
          <w:rStyle w:val="FootnoteAnchor"/>
          <w:rtl w:val="true"/>
        </w:rPr>
        <w:footnoteReference w:id="9"/>
      </w:r>
      <w:r>
        <w:rPr>
          <w:rFonts w:ascii="IRNazanin" w:hAnsi="IRNazanin" w:eastAsia="IRNazanin"/>
          <w:color w:val="111111"/>
          <w:sz w:val="28"/>
          <w:sz w:val="28"/>
          <w:szCs w:val="28"/>
          <w:rtl w:val="true"/>
          <w:lang w:bidi="fa-IR"/>
        </w:rPr>
        <w:t>و ما با کردار خود، او را در دور دست ها می جوییم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 نزدیک تر از من به من است</w:t>
      </w:r>
    </w:p>
    <w:p>
      <w:pPr>
        <w:pStyle w:val="BookText"/>
        <w:rPr/>
      </w:pPr>
      <w:r>
        <w:rPr>
          <w:rFonts w:ascii="IRNazanin" w:hAnsi="IRNazanin" w:eastAsia="IRNazanin"/>
          <w:color w:val="111111"/>
          <w:sz w:val="28"/>
          <w:sz w:val="28"/>
          <w:szCs w:val="28"/>
          <w:rtl w:val="true"/>
          <w:lang w:bidi="fa-IR"/>
        </w:rPr>
        <w:t>وین عجبتر که من از وی دورم</w:t>
      </w:r>
      <w:r>
        <w:rPr>
          <w:rFonts w:eastAsia="IRNazanin" w:cs="IRNazanin"/>
          <w:color w:val="111111"/>
          <w:sz w:val="28"/>
          <w:szCs w:val="28"/>
          <w:rtl w:val="true"/>
          <w:lang w:bidi="fa-IR"/>
        </w:rPr>
        <w:t>»</w:t>
      </w:r>
    </w:p>
    <w:p>
      <w:pPr>
        <w:pStyle w:val="Heading3"/>
        <w:numPr>
          <w:ilvl w:val="2"/>
          <w:numId w:val="1"/>
        </w:numPr>
        <w:rPr/>
      </w:pPr>
      <w:bookmarkStart w:id="24" w:name="__RefHeading___Toc827665_3644566090"/>
      <w:bookmarkStart w:id="25" w:name="_Toc8"/>
      <w:bookmarkEnd w:id="24"/>
      <w:r>
        <w:rPr>
          <w:rtl w:val="true"/>
        </w:rPr>
        <w:t>خدا خالقی ندارد</w:t>
      </w:r>
      <w:bookmarkEnd w:id="25"/>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خدا چه کسی بوده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در اذهان بسیاری از جوانان مطرح می شود و البته از ابتدایی ترین پرسش هایی است که میان مادی گرایان و</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موحدان از دیرباز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این عقیده باشیم که علت ها یکی پس از دیگری کنار هم قرار می گیرند و تا بی نهایت ادامه دارند به این جا می رسیم که خداوند هم که نخستین علت است خود نیاز به علت دیگری دارد؟ سؤال این جاست که چه چیزی علت به وجود آمدن خداست و یا به عبارت ساده تر چه کسی خدا را آفریده؟</w:t>
      </w:r>
    </w:p>
    <w:p>
      <w:pPr>
        <w:pStyle w:val="BookText"/>
        <w:rPr/>
      </w:pPr>
      <w:r>
        <w:rPr>
          <w:rFonts w:ascii="IRNazanin" w:hAnsi="IRNazanin" w:eastAsia="IRNazanin"/>
          <w:color w:val="111111"/>
          <w:sz w:val="28"/>
          <w:sz w:val="28"/>
          <w:szCs w:val="28"/>
          <w:rtl w:val="true"/>
          <w:lang w:bidi="fa-IR"/>
        </w:rPr>
        <w:t>ذکر این نکته لازم است که اعتقاد به قانون علیت و لزوم وجود علت نخستین، فقط در بین فلاسفه الهی نیست بلکه ماتریالیست ها نیز به آن معتقد هستند، با این تفاوت که مادی گرایان علت العلل یا علت نخستین را فاقد علم و اراده تصور می کنند و نام آن را ماده و یا در جایی ماده و انرژی می دانند ولی خداپرستان آن علت اولیه را دارای علم و اراده می دانند و نام آن را خدا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سؤال فقط متوجه خداپرستان نبوده و سؤالی است که مادی گرایان هم باید به آن 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دلایل محکم، منطقی و عقلی که به باطل بودن تسلسل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علت و معلوم بی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شود، همه فلاسفه اعم از مادی و الهی به وجود یک مبدأ ازلی قائل می باشند؛ نکته مهم دیگر که باید در نظر داشت این که هر موجودی به علت و آفریننده ای نیاز دارد در همه جا صحیح نیست، یعنی این که این قانون کلیت ندارد و تنها در موجودی درست است که قبلا نبوده و سپس هستی پیدا کرده است، نه در موجودی که همیشه بوده و نیازی به علت ندارد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bookmarkStart w:id="26" w:name="pg4523_24331"/>
    </w:p>
    <w:p>
      <w:pPr>
        <w:pStyle w:val="BookText"/>
        <w:rPr/>
      </w:pPr>
      <w:bookmarkEnd w:id="26"/>
      <w:r>
        <w:rPr>
          <w:rFonts w:ascii="IRNazanin" w:hAnsi="IRNazanin" w:eastAsia="IRNazanin"/>
          <w:color w:val="111111"/>
          <w:sz w:val="28"/>
          <w:sz w:val="28"/>
          <w:szCs w:val="28"/>
          <w:rtl w:val="true"/>
          <w:lang w:bidi="fa-IR"/>
        </w:rPr>
        <w:t>موجودی که همیشگی و ازلی است، وجودش از درون ذاتش می جوشد، نه از بیرون آن که محتاج به آفریننده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زمین، آسمان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آفریننده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علت العلل نیازی به علت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خداوند که علت العلل است نیاز به هیچ علتی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خداوند از خالق بی نیاز است</w:t>
      </w:r>
      <w:r>
        <w:rPr>
          <w:rFonts w:eastAsia="IRNazanin" w:cs="IRNazanin"/>
          <w:color w:val="111111"/>
          <w:sz w:val="28"/>
          <w:szCs w:val="28"/>
          <w:rtl w:val="true"/>
          <w:lang w:bidi="fa-IR"/>
        </w:rPr>
        <w:t>.</w:t>
      </w:r>
    </w:p>
    <w:p>
      <w:pPr>
        <w:pStyle w:val="Heading3"/>
        <w:numPr>
          <w:ilvl w:val="2"/>
          <w:numId w:val="1"/>
        </w:numPr>
        <w:rPr/>
      </w:pPr>
      <w:bookmarkStart w:id="27" w:name="__RefHeading___Toc827667_3644566090"/>
      <w:bookmarkStart w:id="28" w:name="_Toc9"/>
      <w:bookmarkEnd w:id="27"/>
      <w:r>
        <w:rPr>
          <w:rtl w:val="true"/>
        </w:rPr>
        <w:t>ناشدنی ها و حیطه ی قدرت خداوند</w:t>
      </w:r>
      <w:bookmarkEnd w:id="28"/>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می تواند مانند خود را خلق کند؟ از آن جا که خداوند بر همه چیز قدرت دارد پس حتما می تواند برای خود شریک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خداوند بر هر کاری تواناست؛ با این حال شاید در ذهن ها موضوعاتی مطرح شود که عقل باور نمی کند که خداوند قادر به انجام دادن آن باشد حال چگونه خداوندی که بر همه کار توانایی دارد، نمی تواند چنین کارهایی را انجام دهد؟ مثلا سؤالاتی از قبیل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می تواند جهان هستی را با همین وسعت در یک تخم مرغ با همان کوچکی جای دهد؟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می تواند موجودی را خلق کند که نتواند آن را نابود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قادر به انجام دادن کار محال می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می تواند جمع نقیضین بنماید؟ پاسخ همه این پرسش ها در یک جمله خلاصه می شود که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قدرت هر چه قدر هم نامتناهی و نامحدود باشد، به امری تعلق می گیرد که عقل و خرد امکان آن را تصدیق کند و باور نماید که یک چنین امری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اموری که محال و ممتنع است از قلمرو تعلق قدرت خارج بوده، به کار بردن لفظ قدرت در این موارد، نادرست است و همواره قدرت بر امور ممکن که قابلیت وجود و هستی را دارند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امور را در دایره عقل می سنجیم به چند دسته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انجام آن برای بشر با موقعیت کنونی ممکن است ؛ مانند ساختن ماشین و هواپیما</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با وضعیت کنونی بشر، انجام آن امکان ندارد، ولی ممکن است با گذشت زمان و فراهم آوردن وسایل جدید، انجام آنها ممکن شود؛ مانند زندگی در کرات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با وسایل عادی و طبیعی به هیچ وجه ممکن نبوده، ولی با علل ماورای طبیعی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شدن آتش و اژدها شدن عصا که انجام دادن این کارها برای بشر عادی و با علل طبیعی ممکن نیست، ولی برای پیامبران الهی و مردان خدا با اتکا به نیروی غیبی قابل انجام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که به هیچ وجه امکان وقوع ندارد، نه با علل طبیعی و نه با علل ماورای طبیعی، مانند اجتماع دونقیض یعنی بودن و نبودن یک چیز در یک زمان، پنج شدن حاصل ضرب </w:t>
      </w:r>
      <w:r>
        <w:rPr>
          <w:rFonts w:ascii="IRNazanin" w:hAnsi="IRNazanin" w:eastAsia="IRNazanin"/>
          <w:color w:val="111111"/>
          <w:sz w:val="28"/>
          <w:sz w:val="28"/>
          <w:szCs w:val="28"/>
          <w:lang w:bidi="fa-IR"/>
        </w:rPr>
        <w:t>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قسم اول ، کارهایی است که ممکن است انجام شود و خرد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مطالعه و بررسی، تحقق آنها را ممکن می داند و اگر بشر عادی، قدرت انجام آن را نداشته باشد، پیامبران و کسانی که با قدرت الهی ارتباط دارند، می توانند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اماقسم چهارم، محال ذاتی است و قابل انجام شدن نیست، یعنی از موضوعاتی است که در ترازوی عقل و خرد، به وجود آمدن آنها محال و امکان هستی برای آنها نیست، نه اینکه آفریننده قادر به انجام آن نباشد، بلکه نارسایی از جانب خود آن هاست؛ مثل اینکه از یک فرد هنرمند نقاش بخواهیم روی نسیم نقاشی کند و یا از خیاطی چیره دست بخواهیم با هیزم و آجر، پیراهن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بودن این کارها دلیل ناتوانی نقاش و خیاط نیست، بلکه اینها موضوعاتی هستند که محال بودن آنها از بدیهیات عقلی است مانند محال بودن روشنی و تاریکی چراغ در یک لحظه که هیچ عقل سالمی آن را ممکن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اگر میگوییم که جهان با این عظمت در تخم مرغ به آن کوچکی جای نمی گیرد، معنای آن این نیست که قدرت خدای متعال، محدود یا ناقص است، بلکه این کار محال ذاتی است و شدنی نیست؛ زیرا لازمه آن این است که تخم مرغ در یک زمان هم کوچک باشد و هم بزرگ و جهان خلقت در یک لحظه هم بزرگ باشد، هم کوچک از این نظر که باید ظرف بزرگ تر از چیزی که در میان آن قرار می گیرد باشد، یعنی باید تخم مرغ به اندازه این جهان و یا بزرگ تر از آن باشد و از سوی دیگر فرض کرده ایم که جهان در تخم مرغی جای گیرد و تخم مرغ به همان کوچکی باقی بماند، پس باید به مراتب از جهان کوچک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فرضی محال است؛ زیرا مستلزم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لحظه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در مورد آفریدن خدایی توسط پروردگار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خداوند موجودی همانند خود را نمی آفریند، معنای آن این نیست که قدرت او ناقص است، بلکه این کار محال ذاتی است؛ زیرا لازمه اش این است که آن موجود، هم مخلوق باشد و هم نباشد، اگر بخواهد مانند او باشد باید مخلوق نباشد، در صورتی که اگر خدا او را خلق کند مخلوق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معتقدیم خداوند موجودی نمی آفریند که از نابود کردن آن عاجز باشد معنای آن این نیست که خدا عاجز از آفرینش آن است، بلکه بدین معناست که این کار محال ذاتی است؛ زیرا لازمه اش این است که آن موجود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 نباشد؛ چرا که از سویی مخلوق خداست،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قابل فنا و نیستی باشد و از سویی دیگر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نتواند آن را نابود کند؛ یعنی قابل فنا و نیستی نباشد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نباشد اجتماع دو نقیض است و اجتماع دو نقیض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پاسخ یکی از این پرسش 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لا ینسب إلی العجز و الذی سألتنی لا یکون ؛ خداوند عاجز نیست و به ناتوانی نسبت داده نمی شود؛ ولی آنچه تو می پرسی شدنی نیست</w:t>
      </w:r>
      <w:r>
        <w:rPr>
          <w:rFonts w:eastAsia="IRNazanin" w:cs="IRNazanin"/>
          <w:color w:val="111111"/>
          <w:sz w:val="28"/>
          <w:szCs w:val="28"/>
          <w:rtl w:val="true"/>
          <w:lang w:bidi="fa-IR"/>
        </w:rPr>
        <w:t>».</w:t>
      </w:r>
      <w:r>
        <w:rPr>
          <w:rStyle w:val="FootnoteAnchor"/>
          <w:rtl w:val="true"/>
        </w:rPr>
        <w:footnoteReference w:id="1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bookmarkStart w:id="29" w:name="pg4523_24335"/>
    </w:p>
    <w:p>
      <w:pPr>
        <w:pStyle w:val="BookText"/>
        <w:rPr/>
      </w:pPr>
      <w:bookmarkEnd w:id="29"/>
      <w:r>
        <w:rPr>
          <w:rFonts w:ascii="IRNazanin" w:hAnsi="IRNazanin" w:eastAsia="IRNazanin"/>
          <w:color w:val="111111"/>
          <w:sz w:val="28"/>
          <w:sz w:val="28"/>
          <w:szCs w:val="28"/>
          <w:rtl w:val="true"/>
          <w:lang w:bidi="fa-IR"/>
        </w:rPr>
        <w:t>به طور خلاصه؛ تمام فرضیه هایی که در آن هستی بخشیدن به امور ممتنع و محال ذاتی است از قلمرو تعلق قدرت خدا بیرون بوده، در نظر عقل و خرد، شایستگی و قابلیت ایجاد ندارند و این خللی در قدرت لایزال الهی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قادر علی الاطلاق و توانایی او بی حد است</w:t>
      </w:r>
      <w:r>
        <w:rPr>
          <w:rFonts w:eastAsia="IRNazanin" w:cs="IRNazanin"/>
          <w:color w:val="111111"/>
          <w:sz w:val="28"/>
          <w:szCs w:val="28"/>
          <w:rtl w:val="true"/>
          <w:lang w:bidi="fa-IR"/>
        </w:rPr>
        <w:t>.</w:t>
      </w:r>
    </w:p>
    <w:p>
      <w:pPr>
        <w:pStyle w:val="Heading3"/>
        <w:numPr>
          <w:ilvl w:val="2"/>
          <w:numId w:val="1"/>
        </w:numPr>
        <w:rPr/>
      </w:pPr>
      <w:bookmarkStart w:id="30" w:name="__RefHeading___Toc827669_3644566090"/>
      <w:bookmarkStart w:id="31" w:name="_Toc10"/>
      <w:bookmarkEnd w:id="30"/>
      <w:r>
        <w:rPr>
          <w:rtl w:val="true"/>
        </w:rPr>
        <w:t>قانون علیت، ویژه ممکنات</w:t>
      </w:r>
      <w:bookmarkEnd w:id="31"/>
    </w:p>
    <w:p>
      <w:pPr>
        <w:pStyle w:val="BookText"/>
        <w:rPr/>
      </w:pP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علیت کلیت داشته باشد، باید برای خدا هم علتی در نظر گرفت در صورتی که فرض این است که او علت نخستین می باشد و علتی ندارد؛ پس پذیرفتن خدای بی علت، نقض قانون علیت و دلیل بر کلیت نداشتن آن است و اگر کلیت آن را نپذیریم ، نمی توانیم برای اثبات واجب الوجود، از این اصل استفاده کنیم؛ زیرا ممکن است کسی بگوید که اصل ماده یا انرژی، خود به خود به وجود آمده و تحولات آن به پیدایش سایر پدیده ها انجامیده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در اثر تفسیر نادرست برای اصل علیت،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پنداشته اند که مفاد اصل مزبور این است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ممکن الوجودی احتیاج به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تعبیر صحیح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ممکن الوجودی یا هر موجود وابسته و نیازمندی احتیاج به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قاعده ای است کلی و ضروری و استثناناپذیر؛ اما فرض اینکه اصل ماده یا انرژی بدون علت، پدید آمده و تحولات آن، موجب پیدایش پدیده های جهان شده است اشکالات زیادی دارد که در پرسش های دیگر به آن خواهیم پرداخت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bookmarkStart w:id="32" w:name="pg4523_24336"/>
    </w:p>
    <w:p>
      <w:pPr>
        <w:pStyle w:val="Heading3"/>
        <w:numPr>
          <w:ilvl w:val="2"/>
          <w:numId w:val="1"/>
        </w:numPr>
        <w:rPr/>
      </w:pPr>
      <w:bookmarkStart w:id="33" w:name="__RefHeading___Toc827671_3644566090"/>
      <w:bookmarkStart w:id="34" w:name="_Toc11"/>
      <w:bookmarkEnd w:id="32"/>
      <w:bookmarkEnd w:id="33"/>
      <w:r>
        <w:rPr>
          <w:rtl w:val="true"/>
        </w:rPr>
        <w:t>بالاتر از افق حس</w:t>
      </w:r>
      <w:bookmarkEnd w:id="34"/>
    </w:p>
    <w:p>
      <w:pPr>
        <w:pStyle w:val="BookText"/>
        <w:rPr/>
      </w:pPr>
      <w:r>
        <w:rPr>
          <w:rFonts w:ascii="IRNazanin" w:hAnsi="IRNazanin" w:eastAsia="IRNazanin"/>
          <w:color w:val="111111"/>
          <w:sz w:val="28"/>
          <w:sz w:val="28"/>
          <w:szCs w:val="28"/>
          <w:rtl w:val="true"/>
          <w:lang w:bidi="fa-IR"/>
        </w:rPr>
        <w:t>پرسش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چگونه می تواند به وجود موجودی معتقد شود که مافوق حواس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ادراکات حسی بر اثر ارتباط اندام های بدن با اجسام، حاصل می شود و هر کدام از حواس ما نوعی از پدیده های مادی و متناسب با خودش را در حالت معینی درک می کند و همان گونه که نمی توان توقع داشت که چشم ها، صداها را درک کند یاگوش، رنگها را ببیند، نباید انتظار داشت که مجموع حواس ما، همه موجودات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موجودات مادی چیزهایی وجود دارد که قابل درک حسی نیست، چنان که حواس ما از درک انوار ماواری بنفش و مادون قرمز و امواج الکترومنیتیک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بسیاری از حقایق را از غیر راه حواس ظاهری، درک و اعتقاد یقینی به وجود آنها پیدا می کنیم با این که قابل درک حسی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ادراک عقلی یا حالت ترس و محبت، یا اراده و تصمیم خودمان آگاه هستیم و اعتقاد یقینی به وجود آنها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این پدیده های روانی همانند خود روح، قابل درک حسی نیستند و اساسا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غیر مادی و نامحسوس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درک نشدن چیزی با اندام های حسی، نه تنها دلیلی بر وجود نداشتن آن نیست بلکه حتی نباید موجب استعباد هم بشود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bookmarkStart w:id="35" w:name="pg4523_24337"/>
    </w:p>
    <w:p>
      <w:pPr>
        <w:pStyle w:val="Heading3"/>
        <w:numPr>
          <w:ilvl w:val="2"/>
          <w:numId w:val="1"/>
        </w:numPr>
        <w:rPr/>
      </w:pPr>
      <w:bookmarkStart w:id="36" w:name="__RefHeading___Toc827673_3644566090"/>
      <w:bookmarkStart w:id="37" w:name="_Toc12"/>
      <w:bookmarkEnd w:id="35"/>
      <w:bookmarkEnd w:id="36"/>
      <w:r>
        <w:rPr>
          <w:rtl w:val="true"/>
        </w:rPr>
        <w:t>تعدد خدا و فساد در آفرینش</w:t>
      </w:r>
      <w:bookmarkEnd w:id="37"/>
    </w:p>
    <w:p>
      <w:pPr>
        <w:pStyle w:val="BookText"/>
        <w:rPr/>
      </w:pPr>
      <w:r>
        <w:rPr>
          <w:rFonts w:ascii="IRNazanin" w:hAnsi="IRNazanin" w:eastAsia="IRNazanin"/>
          <w:color w:val="111111"/>
          <w:sz w:val="28"/>
          <w:sz w:val="28"/>
          <w:szCs w:val="28"/>
          <w:rtl w:val="true"/>
          <w:lang w:bidi="fa-IR"/>
        </w:rPr>
        <w:t>پرسش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یگانگی خدا این است که وجود دو مبدأ در جهان خلقت موجب فساد در زمین و آسمان می شود اگر دو خدا بر جهان حکومت کند، موجب اختلال در دستگاه آفرینش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تعدد خدا، موجب فساد در جهان آفرینش می گردد؟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دو آفریننده در ساختن جهان با هم همکاری نموده و اقدام به کار 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را با دو بیان می توان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علمی و دیگری فلسفی، اینک هر یک را در این جا به طور فشرده بیان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مطالعه یک کتاب به خوبی می توان فهمید که نوشته یک نفر است یا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که یک نفر نوشته است، یک نوع هماهنگی مخصوصی در میان عبارات و جمله بندی ها، تعبیرات مختلف، کنایات و اشارات، عناوین، طرز ورود و خروج مباحث، مندرجات، و خلاصه در تمام قسمت ها یک نوع وحدت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همگی زاییده ی یک فکر و تراوش یک قلم است؛ در صورتی که چنین هماهنگی در کتابی که دو نفر نوشته باشند وجود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هم، هم فکر و هم سلیقه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اختلاف در بسیاری از قسمت ها که اشاره نمودیم به چشم می خورد، مخصوصا اگر این کتاب، بزرگ و مفصل باشد و در موضوعات گوناگون بحث کند، خیلی زود می توان به این حقیقت پی برد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جهان آفرینش که خود بزرگ ترین کتاب تکوین است و تمام افراد بشر قادر به شمردن صفحات آن نیستند تا چه رسد به خواندن آن؛ در تمام صفحات و سطور آن یک نوع نظم معین و پیوستگی خاص و هماهنگی توصیف ناپذیری مشاهده می شود و این مطلبی است که هر انسان عاقلی به آن معترف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دانشمندان جهان از ستاره شناس، اتم شناس، فیزیک دان، شیمی دان، حیوان شناس وگیاه شناس پیوستگی و هماهنگی تمام اجزای آن را با یکدیگر تصدیق کرده، همگی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واحد و تدبیر یگانه ای بر این جهان حکومت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قوانینی که بر جهان حکومت می کند، آن چنان عمومی و کلی است که از آزمایش کوچکی در گوشه های این جهان، می توان یک قانون کلی و عمومی که بر سراسر جهان آفرینش حکم فرماست،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جاذبه و دافعه بر سراسر جهان حکومت می نماید و هیچ موجودی از این قانون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گیاهان و جانوران تولید مثل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در خلقت حیوانات آن چنان زیاد است که گروهی را بر آن داشته است که بگویند همگی ریشه واحدی دارند و خلاصه، به هر سو بنگریم و از هر کس سؤال کنیم، همه این حقیقت را تأیید می کنند که در سرتاسر جهان هستی آثار یگانگی و نظام واحد به خوبی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مبدأ آفرینش یکی نبود و دو رأی و دو فکر بر جهان حکومت می کرد، طبعاوضع جهان آفرینش غیر از این بود و از پیوستگی و نظم و تدبیر یگانه، خبری نبود و در نتیجه، یک از هم گسیختگی، که همان فساد در دستگاه خلقت و نظام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آفرینش است، مشاهده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بر یگانگی خداوند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وی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اتصال التدبیر و تمام الصنع کما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فیهما آلهه إلا الله لفسدتا</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به هم پیوستگی و دوام نظام هستی و تمامیت آفرینش، دلیل بر یگانگی اوست؛ همان طور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سراسر زمین و آسمان جز خداوند یگانه آفریدگاری بود، نظام آنها بر هم می خورد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پاسخی فلسفی است که در برخی از آیات قرآن نیز به آن اشاره شده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 زمین و آسمان ها دو آفریننده حکو مت نمایند، این دو خداوند یا همانند یک دیگرند، یا با یکدیگر اختلاف و تباین کلی دارند؛ هرگاه همانند یک دیگر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 انسان که بر اثر شباهت کامل و جهت اشتراکی که در میان آن دو وجود دارد مثل یک دیگر شمرده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باید در یک قسمت شبیه و همانند یک دیگر باشند، اما در یک قسمت دیگر باید با هم اختلاف داشته باشند؛ زیرا معنی ندارد که دو موجود از هر جهت مانند یک دیگر باشند و هیچ گونه تفاوتی میان آنان نباشد، حتی دو برادر دو قلو و همزاد که از نظر شکل و قیافه و رنگ و اندازه قامت و آهنگ صدا مانند یک دیگر باشند باز دست کم از جهاتی</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مانند لحظه تولد و مکان و سازنده بدن و روح با هم فرق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چنین فرضی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اشتراک در اصل هستی و وجود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تعدد و دوگانگی آنان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چنین فرضی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خداوند همانند یک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ناچاریم بحث را روی دو خدای متباین در تمام هستی، متمرکز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خدایی که هیچ نوع وحدت و اشتراکی در میان آنان نباشد و از نظر ذاتی ، کاملا با یک دیگر مخالف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آثار و افعال دو موجود متباین باید مانند ذات خود آنها مخالف شود،زیرا امکان ندارد که دو موجود متباین که کوچکترین نقطه اشتراک و وحدتی در میان آنها نیست، در عین حال از نظر فعل و اثر یکسان و یکنواخت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خداوند این چنین بر عالم آفرینش حکومت کنند، تدبیر هر کدام مخالف دیگری خواهد بود و نتیجه حکومت و تدبیر مختلف بر زمین و آسمانها، به هم خوردن نظم و از هم گسستن روابط و بروز اختلاف در دستگاه آفرینش و از میان رفتن هماهنگی از نظر اداره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ما در جهان خلقت خلاف آن را مشاهده می کنیم، زیرا می بینیم اگر یک موجود زنده آفریده شود تمام جهان آن چنان با او هماهنگ شده، هستی او را با هستی خود پیوند می دهند که گویی همه جهان هستی برای خدمت و کمک به او آفریده شده و این نوع هماهنگی حاکی از آن است که اراده واحدی بر جهان حکومت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bookmarkStart w:id="38" w:name="pg4523_24341"/>
    </w:p>
    <w:p>
      <w:pPr>
        <w:pStyle w:val="BookText"/>
        <w:rPr/>
      </w:pPr>
      <w:bookmarkEnd w:id="38"/>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استدلال فلسفی و هم مطالعات علمی این حقیقت را ثابت می کند که بر سراسر پهنه هستی فقط یک اراده،یک مشیت و یک ذات پاک حکومت می کند</w:t>
      </w:r>
      <w:r>
        <w:rPr>
          <w:rFonts w:eastAsia="IRNazanin" w:cs="IRNazanin"/>
          <w:color w:val="111111"/>
          <w:sz w:val="28"/>
          <w:szCs w:val="28"/>
          <w:rtl w:val="true"/>
          <w:lang w:bidi="fa-IR"/>
        </w:rPr>
        <w:t>.</w:t>
      </w:r>
    </w:p>
    <w:p>
      <w:pPr>
        <w:pStyle w:val="Heading3"/>
        <w:numPr>
          <w:ilvl w:val="2"/>
          <w:numId w:val="1"/>
        </w:numPr>
        <w:rPr/>
      </w:pPr>
      <w:bookmarkStart w:id="39" w:name="__RefHeading___Toc827675_3644566090"/>
      <w:bookmarkStart w:id="40" w:name="_Toc13"/>
      <w:bookmarkEnd w:id="39"/>
      <w:r>
        <w:rPr>
          <w:rtl w:val="true"/>
        </w:rPr>
        <w:t>آفریدگار بی نیاز</w:t>
      </w:r>
      <w:bookmarkEnd w:id="40"/>
    </w:p>
    <w:p>
      <w:pPr>
        <w:pStyle w:val="BookText"/>
        <w:rPr/>
      </w:pPr>
      <w:r>
        <w:rPr>
          <w:rFonts w:ascii="IRNazanin" w:hAnsi="IRNazanin" w:eastAsia="IRNazanin"/>
          <w:color w:val="111111"/>
          <w:sz w:val="28"/>
          <w:sz w:val="28"/>
          <w:szCs w:val="28"/>
          <w:rtl w:val="true"/>
          <w:lang w:bidi="fa-IR"/>
        </w:rPr>
        <w:t>پرسش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می توان مادی نبودن و بی نیازی مطلق خداوند را اثبات 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موجودی 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مادی موجودی است که به نحوی قابل لمس و احساس باشد و جایی را پر کند؛مانند خورشید، درخت، هوا، نور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مادی نیست؛چون ماده محدود است و هر چه بزرگ باشد باز هم پایان پذیر است عظیم ترین کهکشان ها، با تمام وسعتشان، سرانجام انتهایی دارند و محدود به عالم امکان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محدود نیست، بلکه کمال مطلق و بی نهایت است وگرنه در او نقص و احتیاج راه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ماده مرکب است؛ یعنی،از ذرات،اجزا،عناصر و اتم هایی ترکیب شده و این اجزا قابل تفکیک و تقسیم است و هر ماده مرکب به اجزایش نیازمند می باشد؛ اما در خداوند این نیازمندی راه ندارد؛چون او کمال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ماده قابل تغییر است؛ زیرا همه گیاهان، جانوارن، حتی خورشید، دریاها و کوهها دائما در حال دگرگونی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جانوران و گیاهان،دوران رشد و فرسودگی و پژمردگی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همیشه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اثر احتراقها و انفجارهای عظیم، از وزنش کاسته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ها تحت تأثیر عوامل جوی و فیزیکی تابش آفتاب، سیل، زلزله، سرما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خداوند سبحان دگرگونی راه ندارد؛ چون نه کمبودی دارد تا رو به رشد رود و نه گذشت روزگار و وقوع حوادث در او تأثیر می گذارد تا او را ضعیف و فرسوده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عوامل بیرون از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یک سره مخلوق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تأثیر نمی گذارد وگرنه خداوند محکوم و متأثر از غیر خود می شد که این باکمال مطلق او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نیازی خدا</w:t>
      </w:r>
    </w:p>
    <w:p>
      <w:pPr>
        <w:pStyle w:val="BookText"/>
        <w:rPr/>
      </w:pPr>
      <w:r>
        <w:rPr>
          <w:rFonts w:ascii="IRNazanin" w:hAnsi="IRNazanin" w:eastAsia="IRNazanin"/>
          <w:color w:val="111111"/>
          <w:sz w:val="28"/>
          <w:sz w:val="28"/>
          <w:szCs w:val="28"/>
          <w:rtl w:val="true"/>
          <w:lang w:bidi="fa-IR"/>
        </w:rPr>
        <w:t>خداوند بی نیاز مطلق است؛ زیرا واجب الوجود است و واجب الوجود، نیازی به علت ندارد؛ بلکه او علت برای وجود ممکنات است و در واقع ممکنات به او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کم ترین نیازی به موجود دیگری داشته باشد، آن موجود، علت او خواهد بود و در این صورت دیگر او واجب الوجود نخواهد بود که با فرض اصلی ما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با اثبات علم، قدرت، حیات و کمال</w:t>
      </w:r>
    </w:p>
    <w:p>
      <w:pPr>
        <w:pStyle w:val="BookText"/>
        <w:rPr/>
      </w:pPr>
      <w:r>
        <w:rPr>
          <w:rFonts w:ascii="IRNazanin" w:hAnsi="IRNazanin" w:eastAsia="IRNazanin"/>
          <w:color w:val="111111"/>
          <w:sz w:val="28"/>
          <w:sz w:val="28"/>
          <w:szCs w:val="28"/>
          <w:rtl w:val="true"/>
          <w:lang w:bidi="fa-IR"/>
        </w:rPr>
        <w:t>صفات ایجابی برای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حقیقت واقف می شویم که همه هستی در این امور، به او نیازمند هستند، و اگر قرار بود که خداوند، به آنها نیازمند باشد، دیگر قدرت مطلق نبود و در یک کلام خدا نبود، بلکه مخلوق بود و حال آنکه فرض آن است که این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داشتن چنین صفات مطلق و کاملی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bookmarkStart w:id="41" w:name="pg4523_24343"/>
    </w:p>
    <w:p>
      <w:pPr>
        <w:pStyle w:val="Heading3"/>
        <w:numPr>
          <w:ilvl w:val="2"/>
          <w:numId w:val="1"/>
        </w:numPr>
        <w:rPr/>
      </w:pPr>
      <w:bookmarkStart w:id="42" w:name="__RefHeading___Toc827677_3644566090"/>
      <w:bookmarkStart w:id="43" w:name="_Toc14"/>
      <w:bookmarkEnd w:id="41"/>
      <w:bookmarkEnd w:id="42"/>
      <w:r>
        <w:rPr>
          <w:rtl w:val="true"/>
        </w:rPr>
        <w:t>واجب الوجود،کمال مطلق است</w:t>
      </w:r>
      <w:bookmarkEnd w:id="43"/>
    </w:p>
    <w:p>
      <w:pPr>
        <w:pStyle w:val="BookText"/>
        <w:rPr/>
      </w:pPr>
      <w:r>
        <w:rPr>
          <w:rFonts w:ascii="IRNazanin" w:hAnsi="IRNazanin" w:eastAsia="IRNazanin"/>
          <w:color w:val="111111"/>
          <w:sz w:val="28"/>
          <w:sz w:val="28"/>
          <w:szCs w:val="28"/>
          <w:rtl w:val="true"/>
          <w:lang w:bidi="fa-IR"/>
        </w:rPr>
        <w:t>پرسش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برهان وجود، سلسله ممکن الوجود به یک جا ختم می شود و آن ذات واجب الوجود است؛ حال چرا واجب الوجود باید کامل مطلق باشد؟ چه مانعی دارد آن ذات ناقص و در عین حال علت ایجاد تمام موجودات هم باشد ولی ایجاد کننده ای نداشته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 مطلق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از خود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اینکه خداوند باید کمال مطلق باشد؛چرا که اگر ناقص باشد، معنایش این است که نسبت به یک کمال یا کمالاتی،حالت امکانی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ذات او، فاقد یک صفت کمالی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باید گفت که ذات واجب الوجود، واجد یک سری کمالات و فاقد بعضی از کمالات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چنین مطلبی این است که واجب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تحلیل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از وجود و عدم باشد؛ یعنی، مرکب از داشتن یک سلسله کمالات و نداشتن یک سلسله کمالات دیگر، و چیزی که مرکب باشد ولو مرکب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تحلیل عقلی مرکب از اجزایی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به اجزایش خواهد بود و لازمه احتیاج، امکان است؛ یعنی، نسبت به کمالاتی که ندارد، حالت امکان دارد و حال آنکه چنین مطلبی ، در ذاتی که ما فرض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واجب الوجود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ندارد و در واقع خلاف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واجب الوجود حتی از ترکیب اجزای تحلیلی عقلی نیز مبراست؛به این دلیل است که در جای خود ثابت شده که عقل تنها می تواند موجودات محدود را به دو حیث ماهیت و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bookmarkStart w:id="44" w:name="pg4523_24344"/>
    </w:p>
    <w:p>
      <w:pPr>
        <w:pStyle w:val="BookText"/>
        <w:rPr/>
      </w:pPr>
      <w:bookmarkEnd w:id="44"/>
      <w:r>
        <w:rPr>
          <w:rFonts w:ascii="IRNazanin" w:hAnsi="IRNazanin" w:eastAsia="IRNazanin"/>
          <w:color w:val="111111"/>
          <w:sz w:val="28"/>
          <w:sz w:val="28"/>
          <w:szCs w:val="28"/>
          <w:rtl w:val="true"/>
          <w:lang w:bidi="fa-IR"/>
        </w:rPr>
        <w:t xml:space="preserve">دیگری از ممکن الوجود است تحلیل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 الوجود، وجود صرف است و عقل نمی تواند هیچ ماهیتی را به آن نسبت دهد و تحلیلی را از آن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خداوند متعال، از هر گونه ترکیب، حتی ترکیب از اجزای تحلیلی عقل نیز مبرا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بنابراین، با دقت در مفهوم واجب الوجود باید اذعان کنیم که خداوند، دارای تمامی کمالات و در واقع مطلق کمال و کمال مطلق است و انفصال بعضی از کمالات از ساحت مقدس او، به معنای خروج واجب الوجود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حال آنکه فرض ما بر آن است که خداوند واجب الوجود است</w:t>
      </w:r>
      <w:r>
        <w:rPr>
          <w:rFonts w:eastAsia="IRNazanin" w:cs="IRNazanin"/>
          <w:color w:val="111111"/>
          <w:sz w:val="28"/>
          <w:szCs w:val="28"/>
          <w:rtl w:val="true"/>
          <w:lang w:bidi="fa-IR"/>
        </w:rPr>
        <w:t>.</w:t>
      </w:r>
    </w:p>
    <w:p>
      <w:pPr>
        <w:pStyle w:val="Heading3"/>
        <w:numPr>
          <w:ilvl w:val="2"/>
          <w:numId w:val="1"/>
        </w:numPr>
        <w:rPr/>
      </w:pPr>
      <w:bookmarkStart w:id="45" w:name="__RefHeading___Toc827679_3644566090"/>
      <w:bookmarkStart w:id="46" w:name="_Toc15"/>
      <w:bookmarkEnd w:id="45"/>
      <w:r>
        <w:rPr>
          <w:rtl w:val="true"/>
        </w:rPr>
        <w:t>حقیقتی انکارناپذیر</w:t>
      </w:r>
      <w:bookmarkEnd w:id="46"/>
    </w:p>
    <w:p>
      <w:pPr>
        <w:pStyle w:val="BookText"/>
        <w:rPr/>
      </w:pPr>
      <w:r>
        <w:rPr>
          <w:rFonts w:ascii="IRNazanin" w:hAnsi="IRNazanin" w:eastAsia="IRNazanin"/>
          <w:color w:val="111111"/>
          <w:sz w:val="28"/>
          <w:sz w:val="28"/>
          <w:szCs w:val="28"/>
          <w:rtl w:val="true"/>
          <w:lang w:bidi="fa-IR"/>
        </w:rPr>
        <w:t>پرسش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جامعه شناسان می گویند که اعتقاد به وجود خداوند بر اثر ترس از خطرها مانند زلزله، صاعقه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آمده است و در واقع، بشر برای آرامش روانی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 خیالی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به پرستش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هر قدر علل طبیعی پدیده ها و راه ایمنی از خطرها بیش تر شناخته شود اعتقاد به وجود خدا ضعیف تر می گردد؟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این پرسش، فرضیه ای است که بعضی از جامعه شناسان، طرح کرده اند و هیچ دلیل علمی بر صحت آن، وجود ندارد بلکه دلیل های محکمی که در اثبات وجود خداوند در جای خودش</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شده، سست و بی پایه بودن این سخن را به خوبی روشن می نماید و با وجود آن همه دلیل استوار و خلل ناپذیر، دیگر جا برای این شبهات پوسیده و کهنه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همین عصر، بسیاری از دانشمندان بزرگ که بیش از دیگران، از علل پدیده ها آگاه بوده و هستند، اعتقاد جزمی و یقینی به وجود خدای حکیم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انیشتین و کرسی موریس و الکسیس کارل و هزاران دانشمند برجسته دیگر مقالاتی درباره وجود خدا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نیست که اعتقاد به وجود خدا، ناشی از ترس و جهل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وضوح مشاهده می کنیم در هر عصر که دامنه علم و تکنولوژی گسترش می یابد و دریچه هایی جدید از شگفتی های آفرینش به روی دانشمندان علوم مختلف باز می شود، به موازات آن اعتقاد به وجود خالق هستی ، در آنان راسخ تر می شود و این همان حقیقتی است که قرآن بیان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بندگان خدا تنها دانشمندان از خدا می ترسند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اگر ترس از پاره ای رویدادها یا نشناختن علل طبیعی برخی از پدیده ها موجب توجه به خدا گردد، بدین معنی نخواهد بود که خدا، زاییده ی ترس و جهل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بسیاری از انگیزه های روانی مانند لذت طلبی ، شهرت طلبی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تلاش های علمی و فنی و فلسفی می شود ولی زیانی به اعتبار آنها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کسانی خدا را به عنوان خالق پدیده های مجهول العلة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bookmarkStart w:id="47" w:name="pg4523_24346"/>
    </w:p>
    <w:p>
      <w:pPr>
        <w:pStyle w:val="BookText"/>
        <w:rPr/>
      </w:pPr>
      <w:bookmarkEnd w:id="47"/>
      <w:r>
        <w:rPr>
          <w:rFonts w:ascii="IRNazanin" w:hAnsi="IRNazanin" w:eastAsia="IRNazanin"/>
          <w:color w:val="111111"/>
          <w:sz w:val="28"/>
          <w:sz w:val="28"/>
          <w:szCs w:val="28"/>
          <w:rtl w:val="true"/>
          <w:lang w:bidi="fa-IR"/>
        </w:rPr>
        <w:t>شناخته اند و حتی اگر با کشف علل طبیعی آنها از ایمانشان کاسته شده، باید آن را دلیل ضعف بینش و ایمان آنان دانست، نه دلیل بی اعتباری اعتقاد به خدا؛ زیرا در حقیقت علیت خداوند نسبت به پدیده های جهان از سنخ تأثیر علت های طبیعی و در عرض آنها نیست بلکه علیتی است فراگیر و در طول تأثیر همه علت های مادی و غیر مادی؛ شناختن و نشناختن علل طبیعی، تأثیری در اثبات و نفی آن ندارد</w:t>
      </w:r>
      <w:r>
        <w:rPr>
          <w:rFonts w:eastAsia="IRNazanin" w:cs="IRNazanin"/>
          <w:color w:val="111111"/>
          <w:sz w:val="28"/>
          <w:szCs w:val="28"/>
          <w:rtl w:val="true"/>
          <w:lang w:bidi="fa-IR"/>
        </w:rPr>
        <w:t>.</w:t>
      </w:r>
    </w:p>
    <w:p>
      <w:pPr>
        <w:pStyle w:val="Heading3"/>
        <w:numPr>
          <w:ilvl w:val="2"/>
          <w:numId w:val="1"/>
        </w:numPr>
        <w:rPr/>
      </w:pPr>
      <w:bookmarkStart w:id="48" w:name="__RefHeading___Toc827681_3644566090"/>
      <w:bookmarkStart w:id="49" w:name="_Toc16"/>
      <w:bookmarkEnd w:id="48"/>
      <w:r>
        <w:rPr>
          <w:rtl w:val="true"/>
        </w:rPr>
        <w:t>ادامه بقای هستی نیازمند خداست</w:t>
      </w:r>
      <w:bookmarkEnd w:id="49"/>
    </w:p>
    <w:p>
      <w:pPr>
        <w:pStyle w:val="BookText"/>
        <w:rPr/>
      </w:pPr>
      <w:r>
        <w:rPr>
          <w:rFonts w:ascii="IRNazanin" w:hAnsi="IRNazanin" w:eastAsia="IRNazanin"/>
          <w:color w:val="111111"/>
          <w:sz w:val="28"/>
          <w:sz w:val="28"/>
          <w:szCs w:val="28"/>
          <w:rtl w:val="true"/>
          <w:lang w:bidi="fa-IR"/>
        </w:rPr>
        <w:t>پرسش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جهان در ادامه بقای خود باز هم نیازمند به خداست؟ اگر خداوند در اول خلقت وجود داشته است و با اراده و شعور و قدرت نظام آفرینش را پدید آورده،ادامه و بقای این نظام به خدا نیازی ندارد و این مجموعه منظم و دقیق با نظام خاص علت و معلول به کار خود ادامه می دهد مانند سازنده ساعت دقیق که ممکن است سال ها از دنیا رفته باشد ولی ساعت او به خوبی کار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این سؤال را مطرح می کنیم که آیا بقای هر موجود نیاز به علت دارد یا خیر؟</w:t>
      </w:r>
    </w:p>
    <w:p>
      <w:pPr>
        <w:pStyle w:val="BookText"/>
        <w:rPr/>
      </w:pPr>
      <w:r>
        <w:rPr>
          <w:rFonts w:ascii="IRNazanin" w:hAnsi="IRNazanin" w:eastAsia="IRNazanin"/>
          <w:color w:val="111111"/>
          <w:sz w:val="28"/>
          <w:sz w:val="28"/>
          <w:szCs w:val="28"/>
          <w:rtl w:val="true"/>
          <w:lang w:bidi="fa-IR"/>
        </w:rPr>
        <w:t>باید بگوییم که با نظر دقیق فلسفی، بقای یک موجود، چیزی غیر از آغاز وجود آن نیست، یعنی وجود هر موجودی در هر زمان، غیر از وجودش در زمان و لحظه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یک رودخانه که قطرات آب آن مرتبا در حال عوض 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صورت ظاهری آن هم چنان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همان طور که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موجود اجزایی دارد و هر جزء آن بدون علت موجود نمی شود، از نظر زمان نیز امتداد و عمری دارد که در هر لحظه آن نیازمند علت است، پس اگر موجودی در ابتدای حیات خود نیازمند به علت باشد، باید در ادامه وجود خود نیز نیازمند به علت باشد، زیرا هیچ فرقی میان لحظه اول و لحظه های بعدی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موجود هم در ابتدا و هم در ادامه نیازمند به علت است و اگر کسی منکر علت در ادامه حیات شود به کلی منکر قانون علیت شده؛ چرا که از نظر فلسفی هر لحظه مانند لحظه اول است و هر لحظه، موجود نیازمند علتی است که بتواند آن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مطرح است که آیا علت بقای حیات آفرینش همان علت به وجود آوردنده آن است یا خیر؟ یعنی چه مانعی دارد که مبدأ اصلی عالم هستی، از روی علم و اراده این جهان را آفریده باشد و پس از آن اجزای علت و معلول طبیعی این جهان چنان تنظیم شده باشد که خود به خود بتواند به حیات خود ادامه دهد؟</w:t>
      </w:r>
    </w:p>
    <w:p>
      <w:pPr>
        <w:pStyle w:val="BookText"/>
        <w:rPr/>
      </w:pPr>
      <w:r>
        <w:rPr>
          <w:rFonts w:ascii="IRNazanin" w:hAnsi="IRNazanin" w:eastAsia="IRNazanin"/>
          <w:color w:val="111111"/>
          <w:sz w:val="28"/>
          <w:sz w:val="28"/>
          <w:szCs w:val="28"/>
          <w:rtl w:val="true"/>
          <w:lang w:bidi="fa-IR"/>
        </w:rPr>
        <w:t>پاسخ این است که همان طور که گفته شد، در هر لحظه یک موجود طبیعی و آثار آن مرحله ای تازه از وجود را طی می کند، یعنی در هر زمان موجود تازه ای است غیر از موجود اول پس در هر لحظه نیاز موجود به علت روشن می شود؛ آن هم علتی که هستی او ازلی است و از ذاتش می جوشد نه علتی که خود نیازمند به علت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موجودات به علت به طور مداوم مثل نیاز لامپ به اتصال به منبع برق است و با قطع حتی یک لحظه برق، لامپ روشن تمام خواص خود را که نورانیت و حرارت است، از دست می دهد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bookmarkStart w:id="50" w:name="pg4523_24348"/>
    </w:p>
    <w:p>
      <w:pPr>
        <w:pStyle w:val="BookText"/>
        <w:rPr/>
      </w:pPr>
      <w:bookmarkEnd w:id="50"/>
      <w:r>
        <w:rPr>
          <w:rFonts w:ascii="IRNazanin" w:hAnsi="IRNazanin" w:eastAsia="IRNazanin"/>
          <w:color w:val="111111"/>
          <w:sz w:val="28"/>
          <w:sz w:val="28"/>
          <w:szCs w:val="28"/>
          <w:rtl w:val="true"/>
          <w:lang w:bidi="fa-IR"/>
        </w:rPr>
        <w:t>پس موجودات در هر لحظه نیازمند اتصال به یک مبدأ ازلی هستند تا بتوانند به هستی خویش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هستی یک عالم ازلی و ابدی نیست بلکه یک عالم حادث است که وابسته به یک موجود ازلی و ابدی است و این وابستگی جزو ذات این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سازنده ساعت هرگز مولد اصلی آن نبوده، بلکه تنها به مواد آن شکل داده و چرخ های آن را روی هم سوار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سازنده مواد اصلی ساعت بوده و آنها را از عدم و نیستی به هستی و وجود رسانیده بود، با از بین رفتن او، مواد هم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فلسفی جهان ممکن الوجود است نه واجب الوجود و ممکن الوجود در آغاز و ادامه حیات خود نیازمند به واجب الوجود است و اگر جهان در ادامه حیات بی نیاز از واجب الوجود شود باید خود واجب الوجود شود، در حالی که محال است ممکن الوجود تبدیل به واجب الوجود گردد</w:t>
      </w:r>
      <w:r>
        <w:rPr>
          <w:rFonts w:eastAsia="IRNazanin" w:cs="IRNazanin"/>
          <w:color w:val="111111"/>
          <w:sz w:val="28"/>
          <w:szCs w:val="28"/>
          <w:rtl w:val="true"/>
          <w:lang w:bidi="fa-IR"/>
        </w:rPr>
        <w:t>.</w:t>
      </w:r>
    </w:p>
    <w:p>
      <w:pPr>
        <w:pStyle w:val="Heading3"/>
        <w:numPr>
          <w:ilvl w:val="2"/>
          <w:numId w:val="1"/>
        </w:numPr>
        <w:rPr/>
      </w:pPr>
      <w:bookmarkStart w:id="51" w:name="__RefHeading___Toc827683_3644566090"/>
      <w:bookmarkStart w:id="52" w:name="_Toc17"/>
      <w:bookmarkEnd w:id="51"/>
      <w:r>
        <w:rPr>
          <w:rtl w:val="true"/>
        </w:rPr>
        <w:t>تفکر در ذات خداوند ممنوع است</w:t>
      </w:r>
      <w:bookmarkEnd w:id="52"/>
    </w:p>
    <w:p>
      <w:pPr>
        <w:pStyle w:val="BookText"/>
        <w:rPr/>
      </w:pPr>
      <w:r>
        <w:rPr>
          <w:rFonts w:ascii="IRNazanin" w:hAnsi="IRNazanin" w:eastAsia="IRNazanin"/>
          <w:color w:val="111111"/>
          <w:sz w:val="28"/>
          <w:sz w:val="28"/>
          <w:szCs w:val="28"/>
          <w:rtl w:val="true"/>
          <w:lang w:bidi="fa-IR"/>
        </w:rPr>
        <w:t>پرسش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 تواند در ذات خداوند فکر کند؟ در مورد چیستی خداوند توضیح دهید؟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و اندیشه بشر،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ندارد و به جز سرگردانی یا انحراف و گمراهی، بهره دیگری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آلا فکر کردن، شرط راه است</w:t>
      </w:r>
    </w:p>
    <w:p>
      <w:pPr>
        <w:pStyle w:val="BookText"/>
        <w:rPr/>
      </w:pPr>
      <w:r>
        <w:rPr>
          <w:rFonts w:ascii="IRNazanin" w:hAnsi="IRNazanin" w:eastAsia="IRNazanin"/>
          <w:color w:val="111111"/>
          <w:sz w:val="28"/>
          <w:sz w:val="28"/>
          <w:szCs w:val="28"/>
          <w:rtl w:val="true"/>
          <w:lang w:bidi="fa-IR"/>
        </w:rPr>
        <w:t>ولی در ذات حق، محض گناه است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 در ذات حق اندیشه باطل</w:t>
      </w:r>
    </w:p>
    <w:p>
      <w:pPr>
        <w:pStyle w:val="BookText"/>
        <w:rPr/>
      </w:pPr>
      <w:r>
        <w:rPr>
          <w:rFonts w:ascii="IRNazanin" w:hAnsi="IRNazanin" w:eastAsia="IRNazanin"/>
          <w:color w:val="111111"/>
          <w:sz w:val="28"/>
          <w:sz w:val="28"/>
          <w:szCs w:val="28"/>
          <w:rtl w:val="true"/>
          <w:lang w:bidi="fa-IR"/>
        </w:rPr>
        <w:t>و محال محض دان تحصیل حاصل</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ذات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غیبیه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صرف است؛ هیچ گونه حدی ندارد؛ از جمع تعینات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مفهومی، و چه مصداقی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مبراست؛ نه نامی دارد و نه نشانی ؛ نه اسمی دارد و نه رسم و صفتی ؛ نه با اسم و صفتی مفید است و نه با عدم آن اسم یا صفت ؛ نه با تعین خاصی متعین است و نه با عدم همان 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مقید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جای خود، نوعی تعین و قید است و مقام ذات، از آن هم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تعینات اسمی و وصفی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و صفات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از مقام ذات متأثر بوده، در مقام تجلی به ظهور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راهی به مقام ذات خداوند نیست؛ نه فکر بدان مقام راه دارد و نه عقل ونه وهم و کشف ارباب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از این مقام قاصر و در این میدان کاملا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قدم پیش بگذارند حیران می شوند و یا به گمراهی و خطا می روند و علاوه بر نرسیدن از آن دور هم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ما بین أیدیهم وما خلفهم ولا یحیطون به علما</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پیش رو دارند، و آنچه را پشت سر گذاشته اند می داند، ولی آنها به او علم ندارند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فکر در ذات الهی</w:t>
      </w:r>
    </w:p>
    <w:p>
      <w:pPr>
        <w:pStyle w:val="BookText"/>
        <w:rPr/>
      </w:pPr>
      <w:r>
        <w:rPr>
          <w:rFonts w:ascii="IRNazanin" w:hAnsi="IRNazanin" w:eastAsia="IRNazanin"/>
          <w:color w:val="111111"/>
          <w:sz w:val="28"/>
          <w:sz w:val="28"/>
          <w:szCs w:val="28"/>
          <w:rtl w:val="true"/>
          <w:lang w:bidi="fa-IR"/>
        </w:rPr>
        <w:t>ادراک بشر محدود است، و به ذاتی که از همه محدودیت ها و تعین ها بالاتر است و تعین ها همه متأخر از آن، بعد از آن مخلوق آن هستند،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بدان مقام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اشاره حسی و چه اشاره ذهنی، عقلی و وهمی؛ چگونه می توان به ذاتی که محدویت ندارد، اشاره کرد؟ به همین جهت از فکر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علی بن موسی الرضا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الله عرف من عرف بالتشبیه ذاته، ولا إیاه و حد من اکتنهه، و لا حقیقته اصاب من مثله، و لا به صدق من نهاه، و لا صمد صمده من أشاره إلیه؛پس، خدای را نشناخته، آن کس که ذات او را به چیزی تشبیه کرده است و به توحید او نایل نگشته ، آن کس که خواسته است به کنه ذات او برسد، و به حقیقت او نرسیده، آن کس که ذات او را تصویر ذهنی نموده، او را تصدیق نکرده است؛ آن کس که برای ذات او حدی قایل شده و به جانب او روی نیاورده است؛ آن کس که به ذات او اشاره کرده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حتی اگر عقل و عشق هم گام شوند و با بلند پروازی های خود، بخواهند به سوی مقام ذات اوج بگیرند، راه به جایی نبرده، به حیرت خواهند افتاد و بر عجز و قصور خود در این میدان، با کمال شرمساری اعتراف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دعا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عبادت در مقام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،ارباب سلوک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ذات عینی حق، در مظاهر اسمای او روی می آورند و از طریق اسما و صفات او، به ذات او متوجه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ذات حق را با اسما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مقام ذات راه نیست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جامع ترین، دقیق ترین و رساترین تعریف ها را نسبت به خداوند متعال، مطرح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تنها از طریق اسما و صفاتش، برای ما معرفی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پی آن است که در حد توان، خداوند را به کامل ترین وجه از طریق اسما و صفاتش به انسان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قرآن، خداوند گشایش بخش و دانا، </w:t>
      </w:r>
      <w:r>
        <w:rPr>
          <w:rStyle w:val="FootnoteAnchor"/>
          <w:rtl w:val="true"/>
        </w:rPr>
        <w:footnoteReference w:id="19"/>
      </w:r>
      <w:r>
        <w:rPr>
          <w:rFonts w:ascii="IRNazanin" w:hAnsi="IRNazanin" w:eastAsia="IRNazanin"/>
          <w:color w:val="111111"/>
          <w:sz w:val="28"/>
          <w:sz w:val="28"/>
          <w:szCs w:val="28"/>
          <w:rtl w:val="true"/>
          <w:lang w:bidi="fa-IR"/>
        </w:rPr>
        <w:t xml:space="preserve">زنده و پاینده، </w:t>
      </w:r>
      <w:r>
        <w:rPr>
          <w:rStyle w:val="FootnoteAnchor"/>
          <w:rtl w:val="true"/>
        </w:rPr>
        <w:footnoteReference w:id="20"/>
      </w:r>
      <w:r>
        <w:rPr>
          <w:rFonts w:ascii="IRNazanin" w:hAnsi="IRNazanin" w:eastAsia="IRNazanin"/>
          <w:color w:val="111111"/>
          <w:sz w:val="28"/>
          <w:sz w:val="28"/>
          <w:szCs w:val="28"/>
          <w:rtl w:val="true"/>
          <w:lang w:bidi="fa-IR"/>
        </w:rPr>
        <w:t xml:space="preserve">والا، بزرگ و دارای حقیقت ، </w:t>
      </w:r>
      <w:r>
        <w:rPr>
          <w:rStyle w:val="FootnoteAnchor"/>
          <w:rtl w:val="true"/>
        </w:rPr>
        <w:footnoteReference w:id="21"/>
      </w:r>
      <w:r>
        <w:rPr>
          <w:rFonts w:ascii="IRNazanin" w:hAnsi="IRNazanin" w:eastAsia="IRNazanin"/>
          <w:color w:val="111111"/>
          <w:sz w:val="28"/>
          <w:sz w:val="28"/>
          <w:szCs w:val="28"/>
          <w:rtl w:val="true"/>
          <w:lang w:bidi="fa-IR"/>
        </w:rPr>
        <w:t xml:space="preserve">صاحب شکوه و ارجمندی </w:t>
      </w:r>
      <w:r>
        <w:rPr>
          <w:rStyle w:val="FootnoteAnchor"/>
          <w:rtl w:val="true"/>
        </w:rPr>
        <w:footnoteReference w:id="22"/>
      </w:r>
      <w:r>
        <w:rPr>
          <w:rFonts w:ascii="IRNazanin" w:hAnsi="IRNazanin" w:eastAsia="IRNazanin"/>
          <w:color w:val="111111"/>
          <w:sz w:val="28"/>
          <w:sz w:val="28"/>
          <w:szCs w:val="28"/>
          <w:rtl w:val="true"/>
          <w:lang w:bidi="fa-IR"/>
        </w:rPr>
        <w:t>و بی نیاز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از نظر قرآن،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از هر چه در وهم ما آید، بالاتر است و هرگز نمی توانیم حقیقت او و جمال و جلال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یکی است و جز او خدایی نیست ؛ </w:t>
      </w:r>
      <w:r>
        <w:rPr>
          <w:rStyle w:val="FootnoteAnchor"/>
          <w:rtl w:val="true"/>
        </w:rPr>
        <w:footnoteReference w:id="24"/>
      </w:r>
      <w:r>
        <w:rPr>
          <w:rFonts w:ascii="IRNazanin" w:hAnsi="IRNazanin" w:eastAsia="IRNazanin"/>
          <w:color w:val="111111"/>
          <w:sz w:val="28"/>
          <w:sz w:val="28"/>
          <w:szCs w:val="28"/>
          <w:rtl w:val="true"/>
          <w:lang w:bidi="fa-IR"/>
        </w:rPr>
        <w:t xml:space="preserve">او یکتا و یگانه است </w:t>
      </w:r>
      <w:r>
        <w:rPr>
          <w:rStyle w:val="FootnoteAnchor"/>
          <w:rtl w:val="true"/>
        </w:rPr>
        <w:footnoteReference w:id="25"/>
      </w:r>
      <w:r>
        <w:rPr>
          <w:rFonts w:ascii="IRNazanin" w:hAnsi="IRNazanin" w:eastAsia="IRNazanin"/>
          <w:color w:val="111111"/>
          <w:sz w:val="28"/>
          <w:sz w:val="28"/>
          <w:szCs w:val="28"/>
          <w:rtl w:val="true"/>
          <w:lang w:bidi="fa-IR"/>
        </w:rPr>
        <w:t>و هیچ چیز مثل و مانند او نیست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او پادشاه راستین جهان هستی، پاک از هر عیب، سلامت بخش، مراقب بر همه چیز، عزیز، اصلاح گر ترمیم کننده و شایسته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بزرگی است</w:t>
      </w:r>
      <w:r>
        <w:rPr>
          <w:rStyle w:val="FootnoteAnchor"/>
          <w:rtl w:val="true"/>
        </w:rPr>
        <w:footnoteReference w:id="27"/>
      </w:r>
      <w:r>
        <w:rPr>
          <w:rFonts w:ascii="IRNazanin" w:hAnsi="IRNazanin" w:eastAsia="IRNazanin"/>
          <w:color w:val="111111"/>
          <w:sz w:val="28"/>
          <w:sz w:val="28"/>
          <w:szCs w:val="28"/>
          <w:rtl w:val="true"/>
          <w:lang w:bidi="fa-IR"/>
        </w:rPr>
        <w:t>و او بر هر کاری تواناست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او خدایی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صفت، چنان در او متجلی است که تمامی سوره های قرآن را با آن آغاز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خدایی است که مهربانی و بخشایش را بر خود فرض کرده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خداوند، در غایت بزرگی و عظمت است؛ اما به انسان از رگ قلب نزدیک تر می باشد و حتی وسوسه های نفس او را نیز می داند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آنچه حق است اقرب از حبل الورید</w:t>
      </w:r>
    </w:p>
    <w:p>
      <w:pPr>
        <w:pStyle w:val="BookText"/>
        <w:rPr/>
      </w:pPr>
      <w:r>
        <w:rPr>
          <w:rFonts w:ascii="IRNazanin" w:hAnsi="IRNazanin" w:eastAsia="IRNazanin"/>
          <w:color w:val="111111"/>
          <w:sz w:val="28"/>
          <w:sz w:val="28"/>
          <w:szCs w:val="28"/>
          <w:rtl w:val="true"/>
          <w:lang w:bidi="fa-IR"/>
        </w:rPr>
        <w:t>تو فکنده تیر فکرت را بعید</w:t>
      </w:r>
    </w:p>
    <w:p>
      <w:pPr>
        <w:pStyle w:val="BookText"/>
        <w:rPr/>
      </w:pPr>
      <w:r>
        <w:rPr>
          <w:rFonts w:ascii="IRNazanin" w:hAnsi="IRNazanin" w:eastAsia="IRNazanin"/>
          <w:color w:val="111111"/>
          <w:sz w:val="28"/>
          <w:sz w:val="28"/>
          <w:szCs w:val="28"/>
          <w:rtl w:val="true"/>
          <w:lang w:bidi="fa-IR"/>
        </w:rPr>
        <w:t>ای کمان و تیرها بر ساخته</w:t>
      </w:r>
    </w:p>
    <w:p>
      <w:pPr>
        <w:pStyle w:val="BookText"/>
        <w:rPr/>
      </w:pPr>
      <w:r>
        <w:rPr>
          <w:rFonts w:ascii="IRNazanin" w:hAnsi="IRNazanin" w:eastAsia="IRNazanin"/>
          <w:color w:val="111111"/>
          <w:sz w:val="28"/>
          <w:sz w:val="28"/>
          <w:szCs w:val="28"/>
          <w:rtl w:val="true"/>
          <w:lang w:bidi="fa-IR"/>
        </w:rPr>
        <w:t xml:space="preserve">صید نزدیک و تو دور انداخته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او خدایی است آمرزنده و نیرومند،</w:t>
      </w:r>
      <w:r>
        <w:rPr>
          <w:rStyle w:val="FootnoteAnchor"/>
          <w:rtl w:val="true"/>
        </w:rPr>
        <w:footnoteReference w:id="32"/>
      </w:r>
      <w:r>
        <w:rPr>
          <w:rFonts w:ascii="IRNazanin" w:hAnsi="IRNazanin" w:eastAsia="IRNazanin"/>
          <w:color w:val="111111"/>
          <w:sz w:val="28"/>
          <w:sz w:val="28"/>
          <w:szCs w:val="28"/>
          <w:rtl w:val="true"/>
          <w:lang w:bidi="fa-IR"/>
        </w:rPr>
        <w:t>توبه پذیر،</w:t>
      </w:r>
      <w:r>
        <w:rPr>
          <w:rStyle w:val="FootnoteAnchor"/>
          <w:rtl w:val="true"/>
        </w:rPr>
        <w:footnoteReference w:id="33"/>
      </w:r>
      <w:r>
        <w:rPr>
          <w:rFonts w:ascii="IRNazanin" w:hAnsi="IRNazanin" w:eastAsia="IRNazanin"/>
          <w:color w:val="111111"/>
          <w:sz w:val="28"/>
          <w:sz w:val="28"/>
          <w:szCs w:val="28"/>
          <w:rtl w:val="true"/>
          <w:lang w:bidi="fa-IR"/>
        </w:rPr>
        <w:t>دوست دار،</w:t>
      </w:r>
      <w:r>
        <w:rPr>
          <w:rStyle w:val="FootnoteAnchor"/>
          <w:rtl w:val="true"/>
        </w:rPr>
        <w:footnoteReference w:id="34"/>
      </w:r>
      <w:r>
        <w:rPr>
          <w:rFonts w:ascii="IRNazanin" w:hAnsi="IRNazanin" w:eastAsia="IRNazanin"/>
          <w:color w:val="111111"/>
          <w:sz w:val="28"/>
          <w:sz w:val="28"/>
          <w:szCs w:val="28"/>
          <w:rtl w:val="true"/>
          <w:lang w:bidi="fa-IR"/>
        </w:rPr>
        <w:t>دارای نعمت ،</w:t>
      </w:r>
      <w:r>
        <w:rPr>
          <w:rStyle w:val="FootnoteAnchor"/>
          <w:rtl w:val="true"/>
        </w:rPr>
        <w:footnoteReference w:id="35"/>
      </w:r>
      <w:r>
        <w:rPr>
          <w:rFonts w:ascii="IRNazanin" w:hAnsi="IRNazanin" w:eastAsia="IRNazanin"/>
          <w:color w:val="111111"/>
          <w:sz w:val="28"/>
          <w:sz w:val="28"/>
          <w:szCs w:val="28"/>
          <w:rtl w:val="true"/>
          <w:lang w:bidi="fa-IR"/>
        </w:rPr>
        <w:t>دارای رحمت،</w:t>
      </w:r>
      <w:r>
        <w:rPr>
          <w:rStyle w:val="FootnoteAnchor"/>
          <w:rtl w:val="true"/>
        </w:rPr>
        <w:footnoteReference w:id="36"/>
      </w:r>
      <w:r>
        <w:rPr>
          <w:rFonts w:ascii="IRNazanin" w:hAnsi="IRNazanin" w:eastAsia="IRNazanin"/>
          <w:color w:val="111111"/>
          <w:sz w:val="28"/>
          <w:sz w:val="28"/>
          <w:szCs w:val="28"/>
          <w:rtl w:val="true"/>
          <w:lang w:bidi="fa-IR"/>
        </w:rPr>
        <w:t>بسیار توبه پذیر،</w:t>
      </w:r>
      <w:r>
        <w:rPr>
          <w:rStyle w:val="FootnoteAnchor"/>
          <w:rtl w:val="true"/>
        </w:rPr>
        <w:footnoteReference w:id="37"/>
      </w:r>
      <w:r>
        <w:rPr>
          <w:rFonts w:ascii="IRNazanin" w:hAnsi="IRNazanin" w:eastAsia="IRNazanin"/>
          <w:color w:val="111111"/>
          <w:sz w:val="28"/>
          <w:sz w:val="28"/>
          <w:szCs w:val="28"/>
          <w:rtl w:val="true"/>
          <w:lang w:bidi="fa-IR"/>
        </w:rPr>
        <w:t>و دارای</w:t>
      </w:r>
    </w:p>
    <w:p>
      <w:pPr>
        <w:pStyle w:val="BookText"/>
        <w:rPr/>
      </w:pPr>
      <w:r>
        <w:rPr>
          <w:rFonts w:ascii="IRNazanin" w:hAnsi="IRNazanin" w:eastAsia="IRNazanin"/>
          <w:color w:val="111111"/>
          <w:sz w:val="28"/>
          <w:sz w:val="28"/>
          <w:szCs w:val="28"/>
          <w:rtl w:val="true"/>
          <w:lang w:bidi="fa-IR"/>
        </w:rPr>
        <w:t>فضل بزرگ</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آفریننده جهان هستی و آسمانها و زمین، </w:t>
      </w:r>
      <w:r>
        <w:rPr>
          <w:rStyle w:val="FootnoteAnchor"/>
          <w:rtl w:val="true"/>
        </w:rPr>
        <w:footnoteReference w:id="39"/>
      </w:r>
      <w:r>
        <w:rPr>
          <w:rFonts w:ascii="IRNazanin" w:hAnsi="IRNazanin" w:eastAsia="IRNazanin"/>
          <w:color w:val="111111"/>
          <w:sz w:val="28"/>
          <w:sz w:val="28"/>
          <w:szCs w:val="28"/>
          <w:rtl w:val="true"/>
          <w:lang w:bidi="fa-IR"/>
        </w:rPr>
        <w:t>صاحب اختیار، مالک و مدبر همه شؤون و پروردگار همه عالمیان است</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او هیچ شریکی ندارد؛ نه در آفرینش و سلطنت و نه در ربوبیت، حکم کردن، شفاعت و هیچ کمال دیگر</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غیر از خداوند، هر کس نصیب و بهره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از او وام گرفته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دست رحمت و قدرت الهی ، گشوده است و هر گونه که بخواهد می بخشد و روزی می دهد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هر جا که باشیم او با ماست و به آنچه می کنیم، داناست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در واقع به هر جا روی می کنیم، خدا آن جا است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او خدایی است که دعاها را می شنود و اجابت می کند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ای دهنده عقل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رس</w:t>
      </w:r>
    </w:p>
    <w:p>
      <w:pPr>
        <w:pStyle w:val="BookText"/>
        <w:rPr/>
      </w:pPr>
      <w:r>
        <w:rPr>
          <w:rFonts w:ascii="IRNazanin" w:hAnsi="IRNazanin" w:eastAsia="IRNazanin"/>
          <w:color w:val="111111"/>
          <w:sz w:val="28"/>
          <w:sz w:val="28"/>
          <w:szCs w:val="28"/>
          <w:rtl w:val="true"/>
          <w:lang w:bidi="fa-IR"/>
        </w:rPr>
        <w:t>تانخوانی تو نخواند هیچ کس</w:t>
      </w:r>
    </w:p>
    <w:p>
      <w:pPr>
        <w:pStyle w:val="BookText"/>
        <w:rPr/>
      </w:pPr>
      <w:r>
        <w:rPr>
          <w:rFonts w:ascii="IRNazanin" w:hAnsi="IRNazanin" w:eastAsia="IRNazanin"/>
          <w:color w:val="111111"/>
          <w:sz w:val="28"/>
          <w:sz w:val="28"/>
          <w:szCs w:val="28"/>
          <w:rtl w:val="true"/>
          <w:lang w:bidi="fa-IR"/>
        </w:rPr>
        <w:t>هم طلب از توست و هم آن نیکویی</w:t>
      </w:r>
    </w:p>
    <w:p>
      <w:pPr>
        <w:pStyle w:val="BookText"/>
        <w:rPr/>
      </w:pPr>
      <w:r>
        <w:rPr>
          <w:rFonts w:ascii="IRNazanin" w:hAnsi="IRNazanin" w:eastAsia="IRNazanin"/>
          <w:color w:val="111111"/>
          <w:sz w:val="28"/>
          <w:sz w:val="28"/>
          <w:szCs w:val="28"/>
          <w:rtl w:val="true"/>
          <w:lang w:bidi="fa-IR"/>
        </w:rPr>
        <w:t>ما که ایم؟ اول تویی، آخر تویی</w:t>
      </w:r>
    </w:p>
    <w:p>
      <w:pPr>
        <w:pStyle w:val="BookText"/>
        <w:rPr/>
      </w:pPr>
      <w:r>
        <w:rPr>
          <w:rFonts w:ascii="IRNazanin" w:hAnsi="IRNazanin" w:eastAsia="IRNazanin"/>
          <w:color w:val="111111"/>
          <w:sz w:val="28"/>
          <w:sz w:val="28"/>
          <w:szCs w:val="28"/>
          <w:rtl w:val="true"/>
          <w:lang w:bidi="fa-IR"/>
        </w:rPr>
        <w:t>هم بگو تو، هم تو بشنو، هم تو باش</w:t>
      </w:r>
    </w:p>
    <w:p>
      <w:pPr>
        <w:pStyle w:val="BookText"/>
        <w:rPr/>
      </w:pPr>
      <w:r>
        <w:rPr>
          <w:rFonts w:ascii="IRNazanin" w:hAnsi="IRNazanin" w:eastAsia="IRNazanin"/>
          <w:color w:val="111111"/>
          <w:sz w:val="28"/>
          <w:sz w:val="28"/>
          <w:szCs w:val="28"/>
          <w:rtl w:val="true"/>
          <w:lang w:bidi="fa-IR"/>
        </w:rPr>
        <w:t xml:space="preserve">ما همه لاشیم با چندین تراش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bookmarkStart w:id="53" w:name="pg4523_24354"/>
    </w:p>
    <w:p>
      <w:pPr>
        <w:pStyle w:val="Heading3"/>
        <w:numPr>
          <w:ilvl w:val="2"/>
          <w:numId w:val="1"/>
        </w:numPr>
        <w:rPr/>
      </w:pPr>
      <w:bookmarkStart w:id="54" w:name="__RefHeading___Toc827685_3644566090"/>
      <w:bookmarkStart w:id="55" w:name="_Toc18"/>
      <w:bookmarkEnd w:id="53"/>
      <w:bookmarkEnd w:id="54"/>
      <w:r>
        <w:rPr>
          <w:rtl w:val="true"/>
        </w:rPr>
        <w:t>ابدی بودن واجب الوجود</w:t>
      </w:r>
      <w:bookmarkEnd w:id="55"/>
    </w:p>
    <w:p>
      <w:pPr>
        <w:pStyle w:val="BookText"/>
        <w:rPr/>
      </w:pPr>
      <w:r>
        <w:rPr>
          <w:rFonts w:ascii="IRNazanin" w:hAnsi="IRNazanin" w:eastAsia="IRNazanin"/>
          <w:color w:val="111111"/>
          <w:sz w:val="28"/>
          <w:sz w:val="28"/>
          <w:szCs w:val="28"/>
          <w:rtl w:val="true"/>
          <w:lang w:bidi="fa-IR"/>
        </w:rPr>
        <w:t>پرسش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ابدی بودن واجب الوجود، چگونه اثبات می شود؟ آیا واجب الوجود، می تواند خود را معدوم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ازلی و ابدی بودن و در یک کلام سرمدی بودن خداوند اثبات می شود؛ زیرا واجب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وجود برایش ضروری است – نیازی به علت ندارد و او علت برای وجود همه ممکنات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جادو صفت برای واجب الوجود اثبات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هر موجود دیگری، زیرا اگر کم ترین نیازی به موجود دیگری داشته باشد، آن موجود، علت او خواهد بود و معنای علت همین است که موجود دیگری، نیازمند به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ممکن الوجود، معلول و نیازمند به اویند و او نخستین علت، برای پیدایش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این دو صفت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موجودی معلول و نیازمند به موجود دیگری باشد، وجودش تابع آن خواهد بود و با مفقود بودن علتش، به وجود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معدوم بودن موجودی در برهه ای از زمان، نشانه نیازمندی و ممکن الوجود بودن آن است و چون واجب الوجود، خود به خود وجود دارد و نیازمند به هیچ موجودی نیست، همیشه موجود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دو صفت برای واجب الوجود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ازلی بودن؛ یعنی در گذشته، سابقه ی عدم نداشته است و دیگری ابدی بودن، یعنی در آینده نیز هیچ گاه معدوم نخواهد شد، بنابراین هر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bookmarkStart w:id="56" w:name="pg4523_24355"/>
    </w:p>
    <w:p>
      <w:pPr>
        <w:pStyle w:val="BookText"/>
        <w:rPr/>
      </w:pPr>
      <w:bookmarkEnd w:id="56"/>
      <w:r>
        <w:rPr>
          <w:rFonts w:ascii="IRNazanin" w:hAnsi="IRNazanin" w:eastAsia="IRNazanin"/>
          <w:color w:val="111111"/>
          <w:sz w:val="28"/>
          <w:sz w:val="28"/>
          <w:szCs w:val="28"/>
          <w:rtl w:val="true"/>
          <w:lang w:bidi="fa-IR"/>
        </w:rPr>
        <w:t>موجودی که سابقه عدم یا امکان زوال داشته باشد، واجب الوجود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این مطالب، روشن می شود که ممکن نیست واجب الوجود، خود را معدوم سازد؛ چرا که وجود او ضروری و حتمی است و اگر بخواهد این ضرورت را از خود بگیرد، انقلاب در ذات لازم می آید و این با واجب الوجود بودن او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واجب الوجود، یعنی، موجودی که عدمش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خود را معدوم سازد، یعنی عدمش ممکن است و چیزی که عدمش ممکن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w:t>
      </w:r>
    </w:p>
    <w:p>
      <w:pPr>
        <w:pStyle w:val="Heading3"/>
        <w:numPr>
          <w:ilvl w:val="2"/>
          <w:numId w:val="1"/>
        </w:numPr>
        <w:rPr/>
      </w:pPr>
      <w:bookmarkStart w:id="57" w:name="__RefHeading___Toc827687_3644566090"/>
      <w:bookmarkStart w:id="58" w:name="_Toc19"/>
      <w:bookmarkEnd w:id="57"/>
      <w:r>
        <w:rPr>
          <w:rtl w:val="true"/>
        </w:rPr>
        <w:t>اثبات صداقت خدا</w:t>
      </w:r>
      <w:bookmarkEnd w:id="58"/>
    </w:p>
    <w:p>
      <w:pPr>
        <w:pStyle w:val="BookText"/>
        <w:rPr/>
      </w:pPr>
      <w:r>
        <w:rPr>
          <w:rFonts w:ascii="IRNazanin" w:hAnsi="IRNazanin" w:eastAsia="IRNazanin"/>
          <w:color w:val="111111"/>
          <w:sz w:val="28"/>
          <w:sz w:val="28"/>
          <w:szCs w:val="28"/>
          <w:rtl w:val="true"/>
          <w:lang w:bidi="fa-IR"/>
        </w:rPr>
        <w:t>پرسش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خداوند چگونه اثبات می شود، تا بر ما مشخص می شود که آنچه در قرآن نازل شده، حقیقت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خداوند از شؤون ربوبیت الهی و تدبیر جهان و انسان و بر اساس علم و حکمت و به منظور هدایت مخلوقات و فراهم نمودن وسیله شناخت صحیح، برای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ممکن است برخی از گفته های وی، مخالف با واقع و حقیقت باشد، نمی توان بر آنها اعتماد کرد و این مطلب، خلاف حکمت الهی است که می خواهد انسان ها بر گفته های او اعتماد و تکیه کرده، راه صلاح و اصلاح را در پیش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آن جا که لازمه کذب، اعتماد نداشتن به سخنان خداوند است و این با غرض و حکمت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هدایت مخلوقات و فراهم ساختن وسیله شناخت صحیح</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می باشد، لذا تمام گفتارهای خداوند متعال، راست خواهد بود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علاوه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زشت و بیان کننده نوعی نقص و احتیاج در گوینده آن است، که این موارد از ساحت مقام ربوبی به دور می باشد؛ چرا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متصف به صفات ناپسند نیست؛ بلکه چنین صفاتی از او سلب می شود،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و احتیاجی در خداوند نیست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گفتاری کذب از او صادر گردد؛ بلکه از آن جا که هر صفت کمالیه و نیکویی، در خداوند به طور کامل وجود دارد، صادق ترین گوینده ها خداوند متعال است، چنان که خود نیز به این حقیقت در این آیه شریفه اشاره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راستگوتر از خدا در سخن کیست؟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می دانیم که حق تعالی، وجود و واقعیت محض است، از این رو عدم و امور عدمی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ثابت شده که کمال مساوی وجود است و عدم منشا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که ذات حق، کمال واقعی را داراست؛ زیرا کمال واقعی ، آن است که به وجود و واقعیت برگردد و چون ذات حق، وجود محض است پس کمال محض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چون ذات احدیت، وجود محض است و هیچ گونه تعین و محدودیتی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 موجودات امکانی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جمیع شؤون و از جمله کمالات برتر و اعلا و مطلق در ذات او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 گاه ذات مقدس</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bookmarkStart w:id="59" w:name="pg4523_24357"/>
    </w:p>
    <w:p>
      <w:pPr>
        <w:pStyle w:val="BookText"/>
        <w:rPr/>
      </w:pPr>
      <w:bookmarkEnd w:id="59"/>
      <w:r>
        <w:rPr>
          <w:rFonts w:ascii="IRNazanin" w:hAnsi="IRNazanin" w:eastAsia="IRNazanin"/>
          <w:color w:val="111111"/>
          <w:sz w:val="28"/>
          <w:sz w:val="28"/>
          <w:szCs w:val="28"/>
          <w:rtl w:val="true"/>
          <w:lang w:bidi="fa-IR"/>
        </w:rPr>
        <w:t>او،به صفاتی که کمال نبوده، بلکه نقص است، متصف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جهل، ضعف، ظلمت، کذب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ضد کمال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نخواهد شد؛ بلکه صفات کمالیه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صدق، قدرت، حیات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برتر بر او صدق می کند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لذا خداوند باید صادق ترین گوینده باشد که اگر چیزی غیر از این تصور کنیم با صفات کمالی او مخالف است</w:t>
      </w:r>
      <w:r>
        <w:rPr>
          <w:rFonts w:eastAsia="IRNazanin" w:cs="IRNazanin"/>
          <w:color w:val="111111"/>
          <w:sz w:val="28"/>
          <w:szCs w:val="28"/>
          <w:rtl w:val="true"/>
          <w:lang w:bidi="fa-IR"/>
        </w:rPr>
        <w:t>.</w:t>
      </w:r>
    </w:p>
    <w:p>
      <w:pPr>
        <w:pStyle w:val="Heading3"/>
        <w:numPr>
          <w:ilvl w:val="2"/>
          <w:numId w:val="1"/>
        </w:numPr>
        <w:rPr/>
      </w:pPr>
      <w:bookmarkStart w:id="60" w:name="__RefHeading___Toc827689_3644566090"/>
      <w:bookmarkStart w:id="61" w:name="_Toc20"/>
      <w:bookmarkEnd w:id="60"/>
      <w:r>
        <w:rPr>
          <w:rtl w:val="true"/>
        </w:rPr>
        <w:t>برهان صدیقین</w:t>
      </w:r>
      <w:bookmarkEnd w:id="61"/>
    </w:p>
    <w:p>
      <w:pPr>
        <w:pStyle w:val="BookText"/>
        <w:rPr/>
      </w:pPr>
      <w:r>
        <w:rPr>
          <w:rFonts w:ascii="IRNazanin" w:hAnsi="IRNazanin" w:eastAsia="IRNazanin"/>
          <w:color w:val="111111"/>
          <w:sz w:val="28"/>
          <w:sz w:val="28"/>
          <w:szCs w:val="28"/>
          <w:rtl w:val="true"/>
          <w:lang w:bidi="fa-IR"/>
        </w:rPr>
        <w:t xml:space="preserve">پرسش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صدیقین در شناخت خدا را توضیح دهید؟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برهان را نخستین بار ابو علی سینا در نمط چهارم اشارات، مطرح نموده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طوسی، دلیل این نام گذاری را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آنجا که روش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تر و واضح تر از دو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طبیعیون و متکلمان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این گروه را صدیقین نام نهاده</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به دلیل آنکه در این برهان با کم ترین پیش فرض و کم ترین مبانی، وجود خدا اثبات می شود؛ پس از ابن سینا، حکمای بزرگ اسلام به آن توجه بسیار کردند و هر یک با تقریر و بیان خاصی به تشریح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الهی، مرحوم میرزا مهدی آشتیانی، نوزده تقریر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مختلف از برهان صدیقین را مطرح نموده اند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در این مجال نمی توان به همه تقریر های برهان صدیقین یا مهم ترین آنها اشاره کرد، ولی به دلیل آنکه تقریر مرحوم علامه طباطبایی رحمةالله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تر دیدیم، در این جا به بیان آن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واقعیت هستی که در ثبوت آن هیچ شک نداریم، هرگز نفی نمی پذیرد و نابودی برنمی دارد؛ به عبارت دیگر، واقعیت هستی بی هیچ قید و شرط، واقعیت هستی است و با هیچ قید و شرط واقعیت نمی شود و چون جهان گذران، و هر جزء از جهان نفی را می پذیرد، پس عین همان واقعیت نفی ناپذیر نیست بلکه با آن واقعیت، واقعیت دارد و بی آن از هستی بهره ای نداشته و منتفی است و البته نه به این معنا که واقعیت با اشیا یکی شود و یا در آنها نفود یا حلول کند و یا پاره هایی از واقعیت جدا شده، به اشیا بپیوندد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مانند نور که اجسام تاریک با آن روشن و بدون آن تاریک می شوند و در عین حال همین مثال نور در بیان مقصود خالی از قصور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او خودش عین واقعیت است و جهان و اجزای جهان با او واقعیت دارد و بی او هیچ و پوچ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 اجزای جهان در استقلال وجودی خود و حقیقت بودن خود، تکیه به یک واقعیت دارند که عین حقیقت و به خودی خود، واقعیت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همان خداوند و ذات لا یزال حقع</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bookmarkStart w:id="62" w:name="pg4523_24359"/>
    </w:p>
    <w:p>
      <w:pPr>
        <w:pStyle w:val="BookText"/>
        <w:rPr/>
      </w:pPr>
      <w:bookmarkEnd w:id="6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بنابراین به طور خلاصه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انکارناپذیر بوده، قبول آن نیازی به استدلال و دلیل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عالم واقع وجود دارد، یا ذاتا غنی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ذاتا فقیر و محتاج غیر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آنچه در عالم هستی وجود دارد ذاتا غنی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اثبات رسانده ایم و همین کافی است؛ چرا که ثابت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بیش از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آنچه در جهان واقع وجود دارد، ذاتا فقیر است، اولا نمی تواند خود را به وجود بیاورد چرا که دور پیش می آید و از طرفی اگر همین گونه ادامه دهیم تسلسل به وجود می آید که هر دو باطل است؛ پس باید برای این موجودات عالم که فقیر و محتاج به غیر هستند، وجودی باشد که در ذات خود غنی، و بی نیاز باشد و همه موجودات وجود خود را از او گرفته باشند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p>
    <w:p>
      <w:pPr>
        <w:pStyle w:val="Heading3"/>
        <w:numPr>
          <w:ilvl w:val="2"/>
          <w:numId w:val="1"/>
        </w:numPr>
        <w:rPr/>
      </w:pPr>
      <w:bookmarkStart w:id="63" w:name="__RefHeading___Toc827691_3644566090"/>
      <w:bookmarkStart w:id="64" w:name="_Toc21"/>
      <w:bookmarkEnd w:id="63"/>
      <w:r>
        <w:rPr>
          <w:rtl w:val="true"/>
        </w:rPr>
        <w:t>پیامبران نیز آفریده های خدایند</w:t>
      </w:r>
      <w:bookmarkEnd w:id="64"/>
    </w:p>
    <w:p>
      <w:pPr>
        <w:pStyle w:val="BookText"/>
        <w:rPr/>
      </w:pPr>
      <w:r>
        <w:rPr>
          <w:rFonts w:ascii="IRNazanin" w:hAnsi="IRNazanin" w:eastAsia="IRNazanin"/>
          <w:color w:val="111111"/>
          <w:sz w:val="28"/>
          <w:sz w:val="28"/>
          <w:szCs w:val="28"/>
          <w:rtl w:val="true"/>
          <w:lang w:bidi="fa-IR"/>
        </w:rPr>
        <w:t>پرسش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برای رساندن فیض خود به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ها، به پیامبران نیازمند است، آیا این نیاز با غنی بودن او سازگار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برای هدایت، نیازمند پیامبران هستیم و فیاضیت خداوند اقتضا می کند که برای رسیدن آدمی به سعادت و کمال، پیامبرانی را مبعوث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فیض رسانی توسط رسولان، هیچ منافاتی با غنی بودن خداوند و نیاز نداشتن او به غیر خود، ندارد؛ چرا که غرض از اینکه معتقدیم خدا در کارهایی که انجام می دهد نیاز به کمک ندارد، آن است که انجام دادن کارهای الهی ، نیازی به یار و یاور ندارد، خداوند متعال از طریق انبیایی که خود آنها را آفریده و به پیامبری مبعوث کرده است، به بندگان خود فیض می رساند؛ و این، با غنی بودن خداوند ناسازگار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غنی بودن خدا و توحید افعالی معنی حقیقی خود را از دست می دهد که بگوییم خداوند به پیامبرانی نیازمند است که مخلوق و مبعوث او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خداوند از اسباب، مانند استفاده انسان ها از تعدادی ابزار نیست؛ انسان همواره نیازمند به وسایل و ابزاری است که خارج از حیطه آفرینش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علل و عواملی نیازمند است که در مقابل هستی و وجود و ذات اوست، در حالی که پروردگار عالم به وسیله ابزاری فیضش را می رساند که آنها، اسبابی هستند که در طول هستی خداوند و مخلوق و وابسته محض به ذات مقدس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مقایسه و تعمیم اعمال و مفاهیم انسانی با اعمال خداوند، باعث ایجاد این سؤالات در ذهن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ذهن آدمی دارای قیود و شرایطی است که معقولات علمی و فلسفی خود را از جهان طبیعت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bookmarkStart w:id="65" w:name="pg4523_24361"/>
    </w:p>
    <w:p>
      <w:pPr>
        <w:pStyle w:val="BookText"/>
        <w:rPr/>
      </w:pPr>
      <w:bookmarkEnd w:id="65"/>
      <w:r>
        <w:rPr>
          <w:rFonts w:ascii="IRNazanin" w:hAnsi="IRNazanin" w:eastAsia="IRNazanin"/>
          <w:color w:val="111111"/>
          <w:sz w:val="28"/>
          <w:sz w:val="28"/>
          <w:szCs w:val="28"/>
          <w:rtl w:val="true"/>
          <w:lang w:bidi="fa-IR"/>
        </w:rPr>
        <w:t>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نمی تواند رابطه خدا را با جهان دقیقا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ناتوانی در رسیدن به کنه مطلب ، نباید باعث شود که ما فکر و عقل خود را تعطیل کنیم؛ بلکه باید تلاش کنیم و معرفت عقلانی خود را زیاد کنیم و در باب رابطه خداوند با جهان و افعال او و نسبت خدا با اسباب و نظامی که خود بر جهان هستی حکم فرما ساخته است، از قرآن مدد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آیاتی از قرآن دقت کنیم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 خداوند بر همه 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جهان هستی از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همه موجودات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خالق هستی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حافظ جهان هستی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پرورش دهنده همه هستی است </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ما در باب رابطه خدا با علل و اسبابی که خود مقرر و خلق فرموده، و غنی بودن محض او بیشتر</w:t>
      </w:r>
    </w:p>
    <w:p>
      <w:pPr>
        <w:pStyle w:val="BookText"/>
        <w:rPr/>
      </w:pP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Style w:val="FootnoteAnchor"/>
          <w:rtl w:val="true"/>
        </w:rPr>
        <w:footnoteReference w:id="61"/>
      </w:r>
    </w:p>
    <w:p>
      <w:pPr>
        <w:pStyle w:val="Heading3"/>
        <w:numPr>
          <w:ilvl w:val="2"/>
          <w:numId w:val="1"/>
        </w:numPr>
        <w:rPr/>
      </w:pPr>
      <w:bookmarkStart w:id="66" w:name="__RefHeading___Toc827693_3644566090"/>
      <w:bookmarkStart w:id="67" w:name="_Toc22"/>
      <w:bookmarkEnd w:id="66"/>
      <w:r>
        <w:rPr>
          <w:rtl w:val="true"/>
        </w:rPr>
        <w:t>بدا چیست؟</w:t>
      </w:r>
      <w:bookmarkEnd w:id="67"/>
    </w:p>
    <w:p>
      <w:pPr>
        <w:pStyle w:val="BookText"/>
        <w:rPr/>
      </w:pPr>
      <w:r>
        <w:rPr>
          <w:rFonts w:ascii="IRNazanin" w:hAnsi="IRNazanin" w:eastAsia="IRNazanin"/>
          <w:color w:val="111111"/>
          <w:sz w:val="28"/>
          <w:sz w:val="28"/>
          <w:szCs w:val="28"/>
          <w:rtl w:val="true"/>
          <w:lang w:bidi="fa-IR"/>
        </w:rPr>
        <w:t>پرسش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جزء عقاید شیعیان است چیست؟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معنی آشکار شدن</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درباره ظالمان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وَبَدَا لَهُمْ سَیِّئَاتُ مَا کَسَبُوا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روز اعمال بدی را که انجام داده اند برای آنها آشکار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 کردار سوء خود را می بینند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بسیار می شود که مقدمات کاری در نظر ما از هر جهت مهیاست، ولی پیشآمدهای غیر منتظره ای رخ می دهد، آن وضع به هم می خورد و کار انجام نمی شود که در این جا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نخواست چنین مطلبی انجام شود و ممکن است در همین جا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شود 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لله أنه لا یرید هذا؛ از خداوند آشکار شد که نمی خواهد این کار انجام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مقصود این نیست که برای خدا آشکار شد، تا مستلزم جهل خدا باشد بلکه مقصود این است که از طرف خدا برای ما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مطلب اشکالی ندارد و موضوعی است که در طول زندگی هر کسی بارها واقع می شود که اموری بر خلاف آنچه انتظار دارد رخ می دهد، این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ببینیم چگونه این موضوع با عقاید مذهبی ما آمیخته شده و رابطه پیدا کرده است؟</w:t>
      </w:r>
    </w:p>
    <w:p>
      <w:pPr>
        <w:pStyle w:val="BookText"/>
        <w:rPr/>
      </w:pPr>
      <w:r>
        <w:rPr>
          <w:rFonts w:ascii="IRNazanin" w:hAnsi="IRNazanin" w:eastAsia="IRNazanin"/>
          <w:color w:val="111111"/>
          <w:sz w:val="28"/>
          <w:sz w:val="28"/>
          <w:szCs w:val="28"/>
          <w:rtl w:val="true"/>
          <w:lang w:bidi="fa-IR"/>
        </w:rPr>
        <w:t>در برخی از آیات قرآن مجید و روایات اسلامی آمده است که بسیار می شود مقدمات بلا و ناراحتی هایی فراهم می گردد و انتظار وقوع آن هم می رود، اما مردم به سوی خدا می روند، دعا می کنند و دست از کارهای ناروا می کشند، نسبت به یکدیگر خوبی می کنند و</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کارهای نیک انجام می دهند و خداوند به برکت این اعمال، بلاو بدبختی و ناراحتی را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موارد بدا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عکس، مقدمات خوش بختی و نعمت فراهم شده و مردم کارهایی انجام می دهند که ورق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 شود که سرنوشت انسان، بر اثر اعمال خوب و بد او تغییر می یابد و این یکی از افتخارات ماست که سرنوشت خود را با اعمال خویش تغییر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که گفته می شود از طرف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نظر به ظاهر کار و از دیدگاه فکر ما و محاسبات ماست؛ زیرا انسان به علت محدودیتی که دارد، تصور می کند که فلان حادثه قطعا رخ خواهد داد، وقتی خلاف آن را مشاهده کرد و دید که محاسبات او اشتباه بوده است، روی مقیاس فکر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است؛ در صورتی که آنچه شایسته مقام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چیزی را که از نظر ما مخفی بود،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حدیثی از امام رضاعلیه السلام پیرامون اهمیت موضوع بدا بحث را خاتمه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موسی الرضا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مبعوث نکرد مگر این که شراب را بر او حرام کرد و درباره بدا از او اقرار گرفت</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bookmarkStart w:id="68" w:name="pg4523_24364"/>
    </w:p>
    <w:p>
      <w:pPr>
        <w:pStyle w:val="Heading3"/>
        <w:numPr>
          <w:ilvl w:val="2"/>
          <w:numId w:val="1"/>
        </w:numPr>
        <w:rPr/>
      </w:pPr>
      <w:bookmarkStart w:id="69" w:name="__RefHeading___Toc827695_3644566090"/>
      <w:bookmarkStart w:id="70" w:name="_Toc23"/>
      <w:bookmarkEnd w:id="68"/>
      <w:bookmarkEnd w:id="69"/>
      <w:r>
        <w:rPr>
          <w:rtl w:val="true"/>
        </w:rPr>
        <w:t>رابطه قضا و قدر با اختیار انسان</w:t>
      </w:r>
      <w:bookmarkEnd w:id="70"/>
    </w:p>
    <w:p>
      <w:pPr>
        <w:pStyle w:val="BookText"/>
        <w:rPr/>
      </w:pPr>
      <w:r>
        <w:rPr>
          <w:rFonts w:ascii="IRNazanin" w:hAnsi="IRNazanin" w:eastAsia="IRNazanin"/>
          <w:color w:val="111111"/>
          <w:sz w:val="28"/>
          <w:sz w:val="28"/>
          <w:szCs w:val="28"/>
          <w:rtl w:val="true"/>
          <w:lang w:bidi="fa-IR"/>
        </w:rPr>
        <w:t>پرسش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قضا و قدر چیست و رابطه آن با اختیار انسان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رابطه آن با اختیار انسان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دو نوع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و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علمی خدا یعنی علم خدا به فراهم شدن مقدمات و اسباب و شرایط پیدایش پدیده ها و در پی آن، رخ دادن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تقدیر علمی خدا با اختیار انسان هیچ منافاتی ندارد، چون خداوند می داند مثلا فلان شخص با اختیار و انتخاب خود چه افعالی و اعمالی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علم پیشین الهی هیچ منافاتی با اختیار انسان ندارد چرا که فعل انسان با وصف اختیاری بودن متعلق علم خداوند است و چنین علمی نه تنها منافی اختیار نیست، بلکه تأیید کننده آن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به اندازه ایجاد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عینی خداوند عبارت است از تدبیر مخلوقات به گونه ای که پدیده ها و آثار خاصی بر آنها مترتب گردد و این، طبع به حسب قرب و بعد هر پدیده ای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نسبت به جنس، نوع، شخص و حالات شخص نیز تفاوت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تقدیر نوع انسان این است که از مبدأ زمانی خاص تا سرآمد معینی در کره زمین زندگی کند و تقدیر هر فردی این است که در مقطع زمانی محدود و از پدر و مادر معینی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تقدیر روزی و سایر شؤون زندگی و افعال اختیاری اش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شدن شرایط خاص برای هر یک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تقدیر عینی خداوند، یعنی او هر مخلوقی را با حدود و قیود و اندازه، شرایط ، خصوصیات و توانایی های مخصوصی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تقدیر نیز با اختیار انسان منافات ندارد؛ چرا که اختیار، اعمال اختیاری و مقدمات افعال اختیاری ما همچون هر پدیده دیگری از مجرای خاص و دایره مختص به خود تحقق می یابد؛ و این همان تقدیر عینی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سخن گفتن انسان که یک عمل اختیاری است، باید از مجاری خاص خود تحقق یابد، از این رو خداوند با اعطای ریه ها، حنجره، تارهای صوتی ، زبان، دندان ها و لب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مجاری را برای تحقق این عمل که اختیاری می باشد، مقدر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مقدمات افعال اختیاری را نیز خداوند با شرایط خاصی مقدر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 وسایل غذا خوردن را فراهم کرده و موادی آفریده تا در آن مواد تصرف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 و پا باشد تا انسان بتواند در آنها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اعضا و جوارح نبود تا تصرف در مواد خارجی انجام دهد،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فعل اختیاری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اموری را که خداوند به تقدیر عینی مقدر فرموده ، همه جبری هستند و جای اعمال اختیار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و جوارح جبرا به ما داده شده است، قدرت اختیار، تفکر و انتخاب برای ما جبری است، مقدمات اختیار و موادی که اعمال اختیاری روی آن انجام می گیرد، جبری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تقدیر عینی خود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دایره ای را برای زندگی هر فرد مشخص می کند که فعالیت 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نیز جبرا به ما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آن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درون این دایره مختار هستیم که هر چه می خواهیم بکنیم؛ ولی بیرون از آن از اختیار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اصل اختیار، مقدمات افعال اختیاری و موادی که افعال اختیاری روی آن انجام می گیرد، همه بر اساس تقدیر عینی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اقتضائات عالم هستی و جهان مخلوق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 هستند، ولی اینکه ما چگونه از اختیار خود استفاده کنیم و آن مقدمات را به کارگیریم و از مواد چه بسازیم، همه در اختیار ما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قبل از پرداختن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آن با اختیار، ذکر این نکته لازم است که تقدیر به معنای تقدیر عینی، در حقیقت بازگشتش به ایجاد علل ناقصه است یعنی مقدماتی که پیدایش یک پدیده بر آنها متوقف است و به نحوی در تعیین حد و اندازه آن شی ء موثر می باشد که آن را تقدیر آن شیء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علت تامه شیء، اگر چه مستند به خداست، طبق این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نمی شود،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زودی از آن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تحلیل، تقدیر عینی قابل تغییر است، چون وقتی مقدمات یک شی ء فراهم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مقدمات بعید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باید چند واسطه دیگر تحقق یابد تا به خود آن پدیده برسد؛ و در این میان ممکن است موانعی پدید آید و جلوی تحقق آن شیء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معنای بسیاری از روایاتی که در باب تغییر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تقدیر است،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روایات استفاده می شود که بعضی از اعمال انسان تقدیرات 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صدقه دادن موجب دفع بلای مقدر می گردد و یا صله رحم عمر را طولانی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تقدیر عینی اولی آن بود که بر اساس شرایط مخصوص، بلایی نازل شود یا مثلا فردی در سن خاصی با تصادف یا امراض جسمانی فوت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مانعی مانند صدقه و صله رحم جلوی تحقق بلا و فوت را گرفته و موجب تغییر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بررسی مفهوم تقدیر و رابطه آن با اختیار، به بررسی قضای الهی و اختیار انسان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به معنای پایان دادن و یک سره کردن است ؛و می توان مرحله نهایی یک کار را نیز قضا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نیز همچون تقدیر دو اصطلاح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قضای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پایان کار و مرحله نهایی یک فعل، قضای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پایان یافتن، یک سره شدن و تحقق نهایی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 علمی خداوند، یعنی علم خداوند به وقوع حتمی پدیده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 با اختیار انسان منافات ندارد؛ زیرا خداوند علم دارد که پدیده یا کاری با اختیار انسان حتما به وقوع خواهد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قضای علمی خداوند در مورد افعال اختیاری انسان به این معنی است که خداوند می داند فلان فعل انسان با وصف اختیاری بودن، حتما به وقوع خواهد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یعنی خدا می داند که فلان شخص اراده چه کاری را خواهد کرد و با اختیار خود آن را انجام خواهد داد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bookmarkStart w:id="71" w:name="pg4523_24368"/>
    </w:p>
    <w:p>
      <w:pPr>
        <w:pStyle w:val="BookText"/>
        <w:rPr/>
      </w:pPr>
      <w:bookmarkEnd w:id="71"/>
      <w:r>
        <w:rPr>
          <w:rFonts w:ascii="IRNazanin" w:hAnsi="IRNazanin" w:eastAsia="IRNazanin"/>
          <w:color w:val="111111"/>
          <w:sz w:val="28"/>
          <w:sz w:val="28"/>
          <w:szCs w:val="28"/>
          <w:rtl w:val="true"/>
          <w:lang w:bidi="fa-IR"/>
        </w:rPr>
        <w:t>قضای عینی خداوند؛ یعنی، انتساب تحقق عینی پدیده ها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مقتضای قضای عینی خداوند این است که وجود پدیده ها را از آغاز پیدایش تا دوران شکوفایی و تا پایان عمر، بلکه از هنگام فراهم شدن مقدمات بعید، تحت تدبیر حکیمانه الهی بدانیم؛ و فراهم شدن شرایط سخت پیدایش و رسیدن به مرحله نهایی را مستند به اراده او بشماریم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هر معلولی به حد ضرورت وجودی، از راه تحقق علت تامه اش می باشد؛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مخلوقی استقلال در وجود و آثار وجودی ندارد؛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ایجاب و ضرورت وجودی همه پدیده ها، مستند به خدای متعال خواهد بود که دارای غنا و استقلال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قضای عینی الهی مستلزم این حقیقت است که همان گونه که وجود هر پدیده ای انتساب به اذن و مشیت تکوینی خدا دارد و بدون اذن او هیچ موجودی پا به عرصه وجود نمی گزارد؛ پیدایش هر چیزی هم مستند به قضای عینی الهی است و بدون آن هیچ موجودی شکل و حدود ویژه خود را نمی یابد و به سرانجام خویش نمی رسد</w:t>
      </w:r>
      <w:r>
        <w:rPr>
          <w:rFonts w:eastAsia="IRNazanin" w:cs="IRNazanin"/>
          <w:color w:val="111111"/>
          <w:sz w:val="28"/>
          <w:szCs w:val="28"/>
          <w:rtl w:val="true"/>
          <w:lang w:bidi="fa-IR"/>
        </w:rPr>
        <w:t>.</w:t>
      </w:r>
    </w:p>
    <w:p>
      <w:pPr>
        <w:pStyle w:val="Heading3"/>
        <w:numPr>
          <w:ilvl w:val="2"/>
          <w:numId w:val="1"/>
        </w:numPr>
        <w:rPr/>
      </w:pPr>
      <w:bookmarkStart w:id="72" w:name="__RefHeading___Toc827697_3644566090"/>
      <w:bookmarkStart w:id="73" w:name="_Toc24"/>
      <w:bookmarkEnd w:id="72"/>
      <w:r>
        <w:rPr>
          <w:rtl w:val="true"/>
        </w:rPr>
        <w:t>ثابت بودن مقدار ماده و انرژی جهان</w:t>
      </w:r>
      <w:bookmarkEnd w:id="73"/>
    </w:p>
    <w:p>
      <w:pPr>
        <w:pStyle w:val="BookText"/>
        <w:rPr/>
      </w:pPr>
      <w:r>
        <w:rPr>
          <w:rFonts w:ascii="IRNazanin" w:hAnsi="IRNazanin" w:eastAsia="IRNazanin"/>
          <w:color w:val="111111"/>
          <w:sz w:val="28"/>
          <w:sz w:val="28"/>
          <w:szCs w:val="28"/>
          <w:rtl w:val="true"/>
          <w:lang w:bidi="fa-IR"/>
        </w:rPr>
        <w:t>پرسش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اعتقاد به وجود آفریدگار برای جهان و انسان، با پاره ای از دستاوردهای علوم جدید، ناسازگار به نظر نمی رسد؟ مثلا در شیمی، ثابت شده که مقدار ماده و انرژی در جهان همواره ثابت است لذا هیچ پدیده ای از نیستی به وجود نمی آید و هیچ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bookmarkStart w:id="74" w:name="pg4523_24369"/>
    </w:p>
    <w:p>
      <w:pPr>
        <w:pStyle w:val="BookText"/>
        <w:rPr/>
      </w:pPr>
      <w:bookmarkEnd w:id="74"/>
      <w:r>
        <w:rPr>
          <w:rFonts w:ascii="IRNazanin" w:hAnsi="IRNazanin" w:eastAsia="IRNazanin"/>
          <w:color w:val="111111"/>
          <w:sz w:val="28"/>
          <w:sz w:val="28"/>
          <w:szCs w:val="28"/>
          <w:rtl w:val="true"/>
          <w:lang w:bidi="fa-IR"/>
        </w:rPr>
        <w:t>موجودی هم به کلی نابود نمی گردد، در صورتی که خداپرستان معتقدند که خدا موجودات را از نیستی به هستی آورده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بقای ماده و انرژی به عنوان یک قانون علمی و تجربی ، تنها در مورد پدیده های قابل تجزیه، معتبر است و نمی توان بر اساس آن، این مسأله فلسفی را حل کرد که آیا این دو، ازلی و ابدی است یا خیر؟</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همیشگی بودن و ثابت بودن مقدار مجموع ماده و انرژی، به معنای بی نیازی از آفریننده نیست، بلکه هر قدر عمر جهان، طولانی تر باشد نیاز بیش تری به آفریدگار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ملاک احتیاج معلول به علت، امکان و وابستگی ذاتی آن است نه حدوث و محدودیت زمانی آن، به دیگر سخن، ماده و انرژی علت مادی جهان هستند نه علت فاعلی آن، و خودشان نیز محتاج به علت فاعلی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بودن مقدار ماده و انرژی، مستلزم پیدایش پدیده های جدید و افزایش و کاهش آنها نیست و پدیده هایی از قبیل روح و حیات و شعور و اراده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ماده و انرژی نیستند تا افزایش و کاهش آنها منافاتی با قانون بقای ماده و انرژی داشته باشد</w:t>
      </w:r>
      <w:r>
        <w:rPr>
          <w:rFonts w:eastAsia="IRNazanin" w:cs="IRNazanin"/>
          <w:color w:val="111111"/>
          <w:sz w:val="28"/>
          <w:szCs w:val="28"/>
          <w:rtl w:val="true"/>
          <w:lang w:bidi="fa-IR"/>
        </w:rPr>
        <w:t>.</w:t>
      </w:r>
    </w:p>
    <w:p>
      <w:pPr>
        <w:pStyle w:val="Heading3"/>
        <w:numPr>
          <w:ilvl w:val="2"/>
          <w:numId w:val="1"/>
        </w:numPr>
        <w:rPr/>
      </w:pPr>
      <w:bookmarkStart w:id="75" w:name="__RefHeading___Toc827699_3644566090"/>
      <w:bookmarkStart w:id="76" w:name="_Toc25"/>
      <w:bookmarkEnd w:id="75"/>
      <w:r>
        <w:rPr>
          <w:rtl w:val="true"/>
        </w:rPr>
        <w:t>علم خدا به آینده</w:t>
      </w:r>
      <w:bookmarkEnd w:id="76"/>
    </w:p>
    <w:p>
      <w:pPr>
        <w:pStyle w:val="BookText"/>
        <w:rPr/>
      </w:pPr>
      <w:r>
        <w:rPr>
          <w:rFonts w:ascii="IRNazanin" w:hAnsi="IRNazanin" w:eastAsia="IRNazanin"/>
          <w:color w:val="111111"/>
          <w:sz w:val="28"/>
          <w:sz w:val="28"/>
          <w:szCs w:val="28"/>
          <w:rtl w:val="true"/>
          <w:lang w:bidi="fa-IR"/>
        </w:rPr>
        <w:t>پرسش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خداشناسی در مورد علم خدا،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نسبت به تمامی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حضوری دارد و تمامی حوادث در پیشگاه او حاضرند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سخن در مورد حوادث گذشته و حال، صحیح به نظر می رسد ولی درباره حوادث آینده که هنوز واقع نشده اند چگونه مطرح می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و حال و آینده، مفاهیمی است که ساخته فکر و وجود محدود بشر است؛ زیرا وجود ما هم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است، یعنی ما در نقطه مشخصی از زمان و مکان قرار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بودن وجود ما از نظر مکان،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و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به وجود آورده، آیا اگر وجود ما تمام جهان را پر کرده بود، دور و نزدیک برای ما مفهوم داشت؟</w:t>
      </w:r>
    </w:p>
    <w:p>
      <w:pPr>
        <w:pStyle w:val="BookText"/>
        <w:rPr/>
      </w:pPr>
      <w:r>
        <w:rPr>
          <w:rFonts w:ascii="IRNazanin" w:hAnsi="IRNazanin" w:eastAsia="IRNazanin"/>
          <w:color w:val="111111"/>
          <w:sz w:val="28"/>
          <w:sz w:val="28"/>
          <w:szCs w:val="28"/>
          <w:rtl w:val="true"/>
          <w:lang w:bidi="fa-IR"/>
        </w:rPr>
        <w:t>هم چنین محدود بودن ما از نظر زمان، گذشته و حال و آینده را در فکر ما چنین ترسیم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است که ما در آن زندگی می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است که بعد از ما می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قبل از ما بوده، یعنی در همه جا مقیاس، وجود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آنچه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نسبت به کسانی که در یک قرن پیش از ما می زیسته اند، زمان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کسانی که دو قرن پیش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نهایتی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احاطه به هر زمان و مکانی دارد، این مفاهیم ابدا معنی ندارد؛ او گذشته و آینده را مانند حال می داند و می بیند و همه در پیشگاه او به طور یکسان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که از روزنه کوچکی از درون اتاقی به قافله شتری نگاه می کند و در هر لحظه یک شتر را بیشتر نمی بیند، گذشته و حال و آینده ای در خود برای این قافله ترسیم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دریچه دید او محدود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در بیرون آن اتاق قرار دارد و تمام قافله را می نگرد، همه را یک جا در حال حرکت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bookmarkStart w:id="77" w:name="pg4523_24371"/>
    </w:p>
    <w:p>
      <w:pPr>
        <w:pStyle w:val="BookText"/>
        <w:rPr/>
      </w:pPr>
      <w:bookmarkEnd w:id="77"/>
      <w:r>
        <w:rPr>
          <w:rFonts w:ascii="IRNazanin" w:hAnsi="IRNazanin" w:eastAsia="IRNazanin"/>
          <w:color w:val="111111"/>
          <w:sz w:val="28"/>
          <w:sz w:val="28"/>
          <w:szCs w:val="28"/>
          <w:rtl w:val="true"/>
          <w:lang w:bidi="fa-IR"/>
        </w:rPr>
        <w:t>عبارت دیگر، برای وجودی که خالق زمان و مکان است، همه حوادث در ظرف خود وجود دارند و در پیشگاه او حاضرند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می گوییم حوادث آینده الان وجود ندارد صحیح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زمان حال است که ما در آن زندگی می کنیم ولی این دلیل بر آن نیست که آینده حتی در ظرف خود وجود ندارد، بلکه هر موجودی در ظرف خود وجود دارد و نمی توان آن ها را از صفحه هستی به کلی سلب نمود و می توان گفت که حادثه فردایی امروز نیست، اما نمی توان گفت اصلا وجود ندارد</w:t>
      </w:r>
      <w:r>
        <w:rPr>
          <w:rFonts w:eastAsia="IRNazanin" w:cs="IRNazanin"/>
          <w:color w:val="111111"/>
          <w:sz w:val="28"/>
          <w:szCs w:val="28"/>
          <w:rtl w:val="true"/>
          <w:lang w:bidi="fa-IR"/>
        </w:rPr>
        <w:t>.</w:t>
      </w:r>
    </w:p>
    <w:p>
      <w:pPr>
        <w:pStyle w:val="Heading3"/>
        <w:numPr>
          <w:ilvl w:val="2"/>
          <w:numId w:val="1"/>
        </w:numPr>
        <w:rPr/>
      </w:pPr>
      <w:bookmarkStart w:id="78" w:name="__RefHeading___Toc827701_3644566090"/>
      <w:bookmarkStart w:id="79" w:name="_Toc26"/>
      <w:bookmarkEnd w:id="78"/>
      <w:r>
        <w:rPr>
          <w:rtl w:val="true"/>
        </w:rPr>
        <w:t>فلسفه بنای کعبه</w:t>
      </w:r>
      <w:bookmarkEnd w:id="79"/>
    </w:p>
    <w:p>
      <w:pPr>
        <w:pStyle w:val="BookText"/>
        <w:rPr/>
      </w:pPr>
      <w:r>
        <w:rPr>
          <w:rFonts w:ascii="IRNazanin" w:hAnsi="IRNazanin" w:eastAsia="IRNazanin"/>
          <w:color w:val="111111"/>
          <w:sz w:val="28"/>
          <w:sz w:val="28"/>
          <w:szCs w:val="28"/>
          <w:rtl w:val="true"/>
          <w:lang w:bidi="fa-IR"/>
        </w:rPr>
        <w:t>پرسش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ساخت کعبه چیست، مگر خداوند جسم است که نیاز به خانه و مکان داشته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کعبه به عنوان خانه خدا تعبیر می شود بدین معنا نیست که خداوند متعال جسم است و نیاز به مکان دارد، بلکه نسبت دادن آن به او برای عظمت و شرافت آن و عنایت خاصی است که پروردگار عالم به این مکان مقدس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کعبه به منزله خانه جسمانی خداوند بود، یا بسان مکانی بود که حضرت حق تعالی در آن جای گیرد، با جسم نبودن خداوند ناسازگار بود؛ 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 و هم چنین اسناد تاریخی در باب ساختن کعبه، نشان می دهد که مکه نمادی از برکات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الهی، هدایت بشر </w:t>
      </w:r>
      <w:r>
        <w:rPr>
          <w:rStyle w:val="FootnoteAnchor"/>
          <w:rtl w:val="true"/>
        </w:rPr>
        <w:footnoteReference w:id="64"/>
      </w:r>
      <w:r>
        <w:rPr>
          <w:rFonts w:ascii="IRNazanin" w:hAnsi="IRNazanin" w:eastAsia="IRNazanin"/>
          <w:color w:val="111111"/>
          <w:sz w:val="28"/>
          <w:sz w:val="28"/>
          <w:szCs w:val="28"/>
          <w:rtl w:val="true"/>
          <w:lang w:bidi="fa-IR"/>
        </w:rPr>
        <w:t>و محل اجتماع برای عبودیت حضرت حق تلقی شده است</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خداوند متعال با افاضه خیر فراوان دنیوی بر این مکان که قبل از آن خشک و بی حاصل بود، رزاقیت خود را به عرصه نمایش درآورد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و با گفتن این حقیقت که آنجا محلی است برای وصول به مقام قرب الهی، چگونگی سلوک بندگی را برای هدایت جهانیان به تصویر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با مقرر فرمودن یک سلسله اعمال تشریعی در ایام خاص، کیفیت سیر عبودی را به انسان ها می آموزد که آدمی باید از نفس خود هجرت کرده، با پاک سازی خود از هر گونه آلودگی ، تعلق، رنگ و هیئت غیر خدایی با اخلاص، اقبال و توبه خالص، به مقام قرب ربوبی راه یابد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علاوه بر آن، خانه خود را نشان مقام ابراهیم، حرم امن و حج توان مندان تلقی فرمود که هر یک نشان دهنده عظمت مقام حضرت حقند و در واقع چه نشانی گویاتر و رساتر از این موارد که هر سال هزاران نفر در این مکان جمع می شوند، با انجام دادن مناسک و اعمالی خاص، عبودیت خداوند را به نمایش</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bookmarkStart w:id="80" w:name="pg4523_24373"/>
    </w:p>
    <w:p>
      <w:pPr>
        <w:pStyle w:val="BookText"/>
        <w:rPr/>
      </w:pPr>
      <w:bookmarkEnd w:id="80"/>
      <w:r>
        <w:rPr>
          <w:rFonts w:ascii="IRNazanin" w:hAnsi="IRNazanin" w:eastAsia="IRNazanin"/>
          <w:color w:val="111111"/>
          <w:sz w:val="28"/>
          <w:sz w:val="28"/>
          <w:szCs w:val="28"/>
          <w:rtl w:val="true"/>
          <w:lang w:bidi="fa-IR"/>
        </w:rPr>
        <w:t>می گذارند که این خود برای دیگر مردمان، بیدارگر و تحول آفرین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خداوند دستور ساخت این خانه را صادر فرمود تا به عنوان قبله در نماز و در سر بریدن حیوانات و در رو به قبله دفن نمودن مردگان، یادآور خویش به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آنکه همه دل های به ظاهر متفرق را به یک سو جمع نموده است تا روح توحید و یکی بودن را در آنها بپروراند و به واسطه آن، دین خود را زنده و پایدار سازد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ملاحظه می فرمایید که در تمام این تحلیل ها، غرضی جسمانی و مادی نهفته نبود تا ساختن کعبه با جسم نبودن خدا ناسازگار باشد؛ بلکه هدف از برپایی چنین مکان شریفی چیزی نیست جز قرار دادن نماد و نشانی از مسایل معنوی و فرا مادی</w:t>
      </w:r>
      <w:r>
        <w:rPr>
          <w:rFonts w:eastAsia="IRNazanin" w:cs="IRNazanin"/>
          <w:color w:val="111111"/>
          <w:sz w:val="28"/>
          <w:szCs w:val="28"/>
          <w:rtl w:val="true"/>
          <w:lang w:bidi="fa-IR"/>
        </w:rPr>
        <w:t>.</w:t>
      </w:r>
    </w:p>
    <w:p>
      <w:pPr>
        <w:pStyle w:val="Heading3"/>
        <w:numPr>
          <w:ilvl w:val="2"/>
          <w:numId w:val="1"/>
        </w:numPr>
        <w:rPr/>
      </w:pPr>
      <w:bookmarkStart w:id="81" w:name="__RefHeading___Toc827703_3644566090"/>
      <w:bookmarkStart w:id="82" w:name="_Toc27"/>
      <w:bookmarkEnd w:id="81"/>
      <w:r>
        <w:rPr>
          <w:rtl w:val="true"/>
        </w:rPr>
        <w:t>محبت خداوند به بندگان نشانه نیاز نیست</w:t>
      </w:r>
      <w:bookmarkEnd w:id="82"/>
    </w:p>
    <w:p>
      <w:pPr>
        <w:pStyle w:val="BookText"/>
        <w:rPr/>
      </w:pPr>
      <w:r>
        <w:rPr>
          <w:rFonts w:ascii="IRNazanin" w:hAnsi="IRNazanin" w:eastAsia="IRNazanin"/>
          <w:color w:val="111111"/>
          <w:sz w:val="28"/>
          <w:sz w:val="28"/>
          <w:szCs w:val="28"/>
          <w:rtl w:val="true"/>
          <w:lang w:bidi="fa-IR"/>
        </w:rPr>
        <w:t>پرسش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آفریده چون ما را دوست دارد و دوست داشتن نوعی نیاز به شمار می رود؛ پس آیا خداوند نیازمند است که ما را آفریده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از آن جاناشی شده که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محبت خداوند، دقت کافی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با توجه به مطالب ذیل مسأله روشن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تعریف محبت</w:t>
      </w:r>
    </w:p>
    <w:p>
      <w:pPr>
        <w:pStyle w:val="BookText"/>
        <w:rPr/>
      </w:pPr>
      <w:r>
        <w:rPr>
          <w:rFonts w:ascii="IRNazanin" w:hAnsi="IRNazanin" w:eastAsia="IRNazanin"/>
          <w:color w:val="111111"/>
          <w:sz w:val="28"/>
          <w:sz w:val="28"/>
          <w:szCs w:val="28"/>
          <w:rtl w:val="true"/>
          <w:lang w:bidi="fa-IR"/>
        </w:rPr>
        <w:t>غزالی حب و بغض را این گونه تعریف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طبع به شیئی که در ادراکش لذت است و بغض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طبع به شیئی که در ادراکش درد، تعب و سختی نهفته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محبت عبارت است از ابتهاج به شیئی یا از شیئی که موافق با طبیعت انسان باشد، اعم از اینکه آن شیء یک امر عقلی باشد یا حسی؛ حقیقی باشد یا ظنی</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بنابر این محبت یک نوع جذبه است که ملاک آن ملایمتی است که آن موجود با محبوب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محبت، در حقیقت حالتی است که در دل یک موجود ذی شعور، نسبت به چیزی که با وجود او ملایمت و با تمایلات و خواسته های او تناسبی دارد، پدید</w:t>
      </w:r>
    </w:p>
    <w:p>
      <w:pPr>
        <w:pStyle w:val="BookText"/>
        <w:rPr/>
      </w:pP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نیاز به محبت</w:t>
      </w:r>
    </w:p>
    <w:p>
      <w:pPr>
        <w:pStyle w:val="BookText"/>
        <w:rPr/>
      </w:pPr>
      <w:r>
        <w:rPr>
          <w:rFonts w:ascii="IRNazanin" w:hAnsi="IRNazanin" w:eastAsia="IRNazanin"/>
          <w:color w:val="111111"/>
          <w:sz w:val="28"/>
          <w:sz w:val="28"/>
          <w:szCs w:val="28"/>
          <w:rtl w:val="true"/>
          <w:lang w:bidi="fa-IR"/>
        </w:rPr>
        <w:t>آدمی نیازمند محبت است و در واقع، محبت یکی از اصیل ترین و اساسی ترین احتیاجات روانی افراد به شمار می رود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تأمین نشدن این احتیاج، سبب پیدایش تشویش و اضطراب در افراد می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کمبود و فقدان محبت، تأثیرات سوء و ضایعات دردناکی در روح افراد به وجود آورده، روابط آنان را با یکدیگر، تحت تأثیر قرار می دهد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محبت، چراغ پر فروغ، برای فایق آمدن بر تاریکی تنهایی و عمیق ترین نیازی است که انسان ها همواره در طول تاریخ، در صدد یافتن راه حلی برای آن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راهی است به سوی هم شکلی و هم سانی و طریقی است برای دست یابی به کمال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دوست داشتن، نیازی اصیل برای آدمی بوده و هست و خواهد بود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اسباب محبت</w:t>
      </w:r>
    </w:p>
    <w:p>
      <w:pPr>
        <w:pStyle w:val="BookText"/>
        <w:rPr/>
      </w:pPr>
      <w:r>
        <w:rPr>
          <w:rFonts w:ascii="IRNazanin" w:hAnsi="IRNazanin" w:eastAsia="IRNazanin"/>
          <w:color w:val="111111"/>
          <w:sz w:val="28"/>
          <w:sz w:val="28"/>
          <w:szCs w:val="28"/>
          <w:rtl w:val="true"/>
          <w:lang w:bidi="fa-IR"/>
        </w:rPr>
        <w:t xml:space="preserve">برای محبت، اسبابی ذکر شده است که مهم 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محبوب نزد هر موجود عاقلی، نفس و ذات خودش است؛ زیرا چنان که در تعریف محبت گفته شد، محبت به سبب ملایمات طبع به شیئی حاصل می شود و روشن است که هیچ چیز ، ملایم و موافق تر از ذات هر موجودی، به خودش نیست؛ همان طور که معرفت هر موجودی به خود، عمیق تر از معرفت به غیر خود است، بنابراین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محبوب نزد هر موجودی، ذات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طبع هر موجود عاقلی، میلی به دوام هستی اش وجود دارد؛ چنان که کمالم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هستی نیز مورد توجه اوست؛ زیرا نقصان، فقدان کمال است و فقدان کمال، نوعی نیستی است و از آن جا که موجود عاقل، از نیستی تنفر دارد، از فقدان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نوعی نیستی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ذات؛ یعنی، میل به دوام و کمال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خدا</w:t>
      </w:r>
    </w:p>
    <w:p>
      <w:pPr>
        <w:pStyle w:val="BookText"/>
        <w:rPr/>
      </w:pPr>
      <w:r>
        <w:rPr>
          <w:rFonts w:ascii="IRNazanin" w:hAnsi="IRNazanin" w:eastAsia="IRNazanin"/>
          <w:color w:val="111111"/>
          <w:sz w:val="28"/>
          <w:sz w:val="28"/>
          <w:szCs w:val="28"/>
          <w:rtl w:val="true"/>
          <w:lang w:bidi="fa-IR"/>
        </w:rPr>
        <w:t>آمیختگی فطرت انسان با محبت بیانگر محبت و عطوفت ذات اقدس الهی است؛ زیرا نمی توان پذیرفت که بدون آنکه محبت در خداوند سبحان باشد، آن را در آدمی به ودیعت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 دارد کسی چیزی به شیئی بدهد، بدون آنکه آن چیز را خود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نایافته از هستی بخش</w:t>
      </w:r>
    </w:p>
    <w:p>
      <w:pPr>
        <w:pStyle w:val="BookText"/>
        <w:rPr/>
      </w:pPr>
      <w:r>
        <w:rPr>
          <w:rFonts w:ascii="IRNazanin" w:hAnsi="IRNazanin" w:eastAsia="IRNazanin"/>
          <w:color w:val="111111"/>
          <w:sz w:val="28"/>
          <w:sz w:val="28"/>
          <w:szCs w:val="28"/>
          <w:rtl w:val="true"/>
          <w:lang w:bidi="fa-IR"/>
        </w:rPr>
        <w:t>کی تواند که شود هستی بخش</w:t>
      </w:r>
    </w:p>
    <w:p>
      <w:pPr>
        <w:pStyle w:val="BookText"/>
        <w:rPr/>
      </w:pPr>
      <w:r>
        <w:rPr>
          <w:rFonts w:ascii="IRNazanin" w:hAnsi="IRNazanin" w:eastAsia="IRNazanin"/>
          <w:color w:val="111111"/>
          <w:sz w:val="28"/>
          <w:sz w:val="28"/>
          <w:szCs w:val="28"/>
          <w:rtl w:val="true"/>
          <w:lang w:bidi="fa-IR"/>
        </w:rPr>
        <w:t>ابو الحسن دیلمی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حضور من، از یکی از فیلسوفان درباره پدید آمدن عشق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عشق ورزید، خدای متعال بود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از سوی دیگر، چنان که در نکته پیشین خاطر نشان کردیم، یکی از مهم ترین اسباب محبت ، حب ذات است که در هر موجود عاقلی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هم به عنوان یک موجود ذی شعور، می تواند ذات خود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از این حب ذات، ما به آیاتی از قرآن برخورد می کنیم که نشان دهنده دوستی و محبت خداوند به بندگانش است</w:t>
      </w:r>
      <w:r>
        <w:rPr>
          <w:rFonts w:eastAsia="IRNazanin" w:cs="IRNazanin"/>
          <w:color w:val="111111"/>
          <w:sz w:val="28"/>
          <w:szCs w:val="28"/>
          <w:rtl w:val="true"/>
          <w:lang w:bidi="fa-IR"/>
        </w:rPr>
        <w:t>.</w:t>
      </w:r>
      <w:r>
        <w:rPr>
          <w:rStyle w:val="FootnoteAnchor"/>
          <w:rtl w:val="true"/>
        </w:rPr>
        <w:footnoteReference w:id="7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این محبت به غیر از حب ذات است و اساسا آیا محبت خداوند، به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خداوند به بندگانش، از همان جهت حب ذات است؛ زیرا مخلوق از افعالی است که از ذات او، نشأت گرفته و در واقع نشان دهنده اسما و صفات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از آن جا که ذات خویش را دوست می دارد، هر چیزی را که بیان کننده ذات است، نیز دوست می دارد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عین القضات همدانی در این باب کلماتی شنیدنی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دریغا به جان مصطفی ای شنونده این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پنداشته اند که انعام و محبت او با خلق، از برای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برای خلق نیست؛ بلکه از برای خود می کند که عاشق، چون عطایی دهد به معشوق و با وی لطف کند؛ آن لطف نه به معشوق می کند که آن با عشق خود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از دست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پنداری که محبت خدا با مصطفی، از برای مصطفی است؟ این محبت او از بهر خود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خداوند به بندگان، به معنای یک حب انفعالی نیست که در عالم مادی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خداوند به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ادراک</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آن جهت که ذات او مدرک است به ذات، معشوق است </w:t>
      </w:r>
      <w:r>
        <w:rPr>
          <w:rStyle w:val="FootnoteAnchor"/>
          <w:rtl w:val="true"/>
        </w:rPr>
        <w:footnoteReference w:id="80"/>
      </w:r>
      <w:r>
        <w:rPr>
          <w:rFonts w:ascii="IRNazanin" w:hAnsi="IRNazanin" w:eastAsia="IRNazanin"/>
          <w:color w:val="111111"/>
          <w:sz w:val="28"/>
          <w:sz w:val="28"/>
          <w:szCs w:val="28"/>
          <w:rtl w:val="true"/>
          <w:lang w:bidi="fa-IR"/>
        </w:rPr>
        <w:t>و چون فعل خداوند از ذات او جدایی ندارد، آن نیز مورد محبت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خداوند، افعال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مرتبط با ذات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می دارد و چون مخلوقاتش، نتیجه فعل حضرتش هستند، آنها را نیز دوست می دارد؛ ولی این حب به معنای انفعال نفسانی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عالم مادی مطرح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بازگشتن به همان حب ذات است که معنای آن ادراک خیر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ظهور این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بروز رحمت و کرامت به بندگان است</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به عبارت دیگر وقتی خداوند، به بنده ای از رحمت بی کران خود لطف می کند، در حقیقت او را مورد محبت خویش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توضیحات، روشن می شود که معنای محبت خداوند به بندگان، همان ادراک خیر وکمالی است که از ذاتش می جوشد و این معنا مانند محبت ما انسان ها به یکدیگر نیست که به نوعی در آن انفعال نفسانی هست و چون معنای محبت خداوند با آن چه ما به یکدیگر محبت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 نیازی که در محبت ما وجود دارد اصلا در محبت خدا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رهایی از تنهایی و کسب کمالات و آرامش روحی و اتحاد با دیگران، نیازمند محبتیم؛ و نفس ما در برابر آن منفعل و مبتهج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محبت خداوند به بندگان، برای هیچ یک از این امور نیست؛ چرا که او نیازی به رهایی از تنهایی، به دست آوردن کمالات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غنی بالذات است؛ محبت او به مخلوقاتش همان ادراک خیر وکمالی است که در ذاتش وجود دارد و مظاهر آن در همه هستی ، پرتو افکن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bookmarkStart w:id="83" w:name="pg4523_24379"/>
    </w:p>
    <w:p>
      <w:pPr>
        <w:pStyle w:val="Heading2"/>
        <w:numPr>
          <w:ilvl w:val="1"/>
          <w:numId w:val="1"/>
        </w:numPr>
        <w:rPr/>
      </w:pPr>
      <w:bookmarkStart w:id="84" w:name="__RefHeading___Toc827705_3644566090"/>
      <w:bookmarkStart w:id="85" w:name="_Toc28"/>
      <w:bookmarkEnd w:id="83"/>
      <w:bookmarkEnd w:id="84"/>
      <w:r>
        <w:rPr>
          <w:rtl w:val="true"/>
        </w:rPr>
        <w:t>فصل دوم</w:t>
      </w:r>
      <w:r>
        <w:rPr>
          <w:rtl w:val="true"/>
        </w:rPr>
        <w:t xml:space="preserve">: </w:t>
      </w:r>
      <w:r>
        <w:rPr>
          <w:rtl w:val="true"/>
        </w:rPr>
        <w:t>نبوت</w:t>
      </w:r>
      <w:bookmarkEnd w:id="85"/>
    </w:p>
    <w:p>
      <w:pPr>
        <w:pStyle w:val="Heading3"/>
        <w:numPr>
          <w:ilvl w:val="2"/>
          <w:numId w:val="1"/>
        </w:numPr>
        <w:rPr/>
      </w:pPr>
      <w:bookmarkStart w:id="86" w:name="__RefHeading___Toc827707_3644566090"/>
      <w:bookmarkStart w:id="87" w:name="_Toc29"/>
      <w:bookmarkEnd w:id="86"/>
      <w:r>
        <w:rPr>
          <w:rtl w:val="true"/>
        </w:rPr>
        <w:t>اشاره</w:t>
      </w:r>
      <w:bookmarkEnd w:id="8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bookmarkStart w:id="88" w:name="pg4523_24381"/>
    </w:p>
    <w:p>
      <w:pPr>
        <w:pStyle w:val="Heading3"/>
        <w:numPr>
          <w:ilvl w:val="2"/>
          <w:numId w:val="1"/>
        </w:numPr>
        <w:rPr/>
      </w:pPr>
      <w:bookmarkStart w:id="89" w:name="__RefHeading___Toc827709_3644566090"/>
      <w:bookmarkStart w:id="90" w:name="_Toc30"/>
      <w:bookmarkEnd w:id="88"/>
      <w:bookmarkEnd w:id="89"/>
      <w:r>
        <w:rPr>
          <w:rtl w:val="true"/>
        </w:rPr>
        <w:t>عصمت انبیا و اختیار آنان</w:t>
      </w:r>
      <w:bookmarkEnd w:id="90"/>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متعال انبیا را از ارتکاب گناهان، مصون و معصوم داشته و در ضمن آنان باید وظایف خویش را به بهترین نحو انجام دهند، در این صورت امتیاز اختیار چگونه برای ایشان ثابت می شود؟ چگونه آنان برای انجام دادن وظایف و اجتناب از گناهان شایسته پاداش هستند، زیرا خدای متعال هر شخص دیگری را هم معصوم قرار می داد مانند ایشان می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معصومین علیه السلام، برخاسته از آگاهی کامل از زشتی گناهان و خوبی کارهای پسندیده و هم چنین برخاسته از محبت کامل و تام به ساحت مقدس حضرت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شخص معصوم به دیدۂ حق بین خود، تمام جهات صلاح و فساد کارها را مشاهده می کند؛ لذا هرگز به کارهای ناپسند یا ترک اعمال پسندیده میل نمی کند و این به معنای مجبور بودن او نیست و قدرت مخالفت و عصیان را از او سلب نمی کند تا مستحق ثواب و پاداش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عدل نیز می آید که نعمت عصمت از خطا و سهو نیز موهبتی است که خداوند متعال از روی حکمت بالغه خود به کسانی که سرزمین وجودشان آماده پذیرش آن بوده، عنایت فرموده است</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bookmarkStart w:id="91" w:name="pg4523_24382"/>
    </w:p>
    <w:p>
      <w:pPr>
        <w:pStyle w:val="Heading3"/>
        <w:numPr>
          <w:ilvl w:val="2"/>
          <w:numId w:val="1"/>
        </w:numPr>
        <w:rPr/>
      </w:pPr>
      <w:bookmarkStart w:id="92" w:name="__RefHeading___Toc827711_3644566090"/>
      <w:bookmarkStart w:id="93" w:name="_Toc31"/>
      <w:bookmarkEnd w:id="91"/>
      <w:bookmarkEnd w:id="92"/>
      <w:r>
        <w:rPr>
          <w:rtl w:val="true"/>
        </w:rPr>
        <w:t>مکرهای شیطانی و عصمت انبیا</w:t>
      </w:r>
      <w:bookmarkEnd w:id="93"/>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استدلالات قرآنی برای عصمت انبیا علیه السلام آمده است که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شیطان را طمعی در آنها نیست؛ در صورتی که در خود قرآن کریم، تصرفاتی برای شیطان در مورد انبیا علیه السلام ذکر شده است؛ از جمله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لَا یَفْتِنَنَّکُمُ الشَّیْطَانُ کَمَا أَخْرَجَ أَبَوَیْکُمْ مِنَ الْجَنَّةِ</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شما را نفریبد؛ آنگونه که پدرومادر شما را از بهشت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فریفتن حضرت آدم و حوا و در نتیجه، بیرون کردن ایشان را از بهشت به شیطان نسبت می دهد، و در جای دیگر از قول حضرت ایوب علی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نَادَی رَبَّهُ أَنِّی مَسَّنِیَ الشَّیْطَانُ بِنُصْبٍ وَعَذَابٍ</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ایوب پروردگارش را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مرا به رنج و عذاب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نوعی القائات شیطانی برای همه انبیا ثابت می کند زیرا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مِنْ قَبْلِکَ مِنْ رَسُولٍ وَلَا نَبِیٍّ إِلَّا إِذَا تَمَنَّی أَلْقَی الشَّیْطَانُ فِی أُمْنِیَّتِهِ </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پیامبری را پیش از تو نفرستادیم مگر اینکه هرگاه آرزو می کرد و طرحی برای پیشبرد اهداف الهی خود می ریخت ، شیطان القائاتی در آن می کرد اما خداوند القائات شیطان را از بین می برد، سپس آیات خود را استحکام می بخشید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آیات تصرفی که موجب مخالفت انبیاعلیه السلام با تکالیف الهی شود، به شیطان نسبت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از سوره اعراف، اشاره به وسوسه شیطان در مورد تناول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نهی تحریمی به خوردن آن، تعلق نگرفته بود و فقط به آدم و حوا تذکر داده شده بود که خوردن آن، سبب خروج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فرود آمدن به زمین خواهد شد و وسوسه شیطان، سبب مخالفت آنان با این نهی ارشادی گردید و اساسا آن عالم، عالم تکلیف نبود زیرا هنوز شریعتی نازل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از سوره ص، اشاره به رنج ها و گرفتاری هایی است که از ناحیه شیطان، متوجه به حضرت ایوب علیه السلام گردید و دلالتی بر هیچ نوع مخالفت آن حضرت با اوامر و نواهی الهی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سوره حج، مربوط به کارشکنی هایی است که شیطان در مورد فعالیت های همه انبیاء علیه السلام می کند و اخلال هایی که در راه تحقق یافتن آرزوهای ایشان در مورد هدایت مردم انجام می دهد و سرانجام، خدای متعال، سفره مکر و حیله های وی را برچیده، دین حق را استوار می سازد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bookmarkStart w:id="94" w:name="pg4523_24384"/>
    </w:p>
    <w:p>
      <w:pPr>
        <w:pStyle w:val="Heading3"/>
        <w:numPr>
          <w:ilvl w:val="2"/>
          <w:numId w:val="1"/>
        </w:numPr>
        <w:rPr/>
      </w:pPr>
      <w:bookmarkStart w:id="95" w:name="__RefHeading___Toc827713_3644566090"/>
      <w:bookmarkStart w:id="96" w:name="_Toc32"/>
      <w:bookmarkEnd w:id="94"/>
      <w:bookmarkEnd w:id="95"/>
      <w:r>
        <w:rPr>
          <w:rtl w:val="true"/>
        </w:rPr>
        <w:t>عصمت انبیا و برخی آیات قرآن</w:t>
      </w:r>
      <w:bookmarkEnd w:id="96"/>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حضرت موسی علیه السلام آمده است که یک فرد قبطی را که با یکی از بنی اسراییل درگیر شده بود به قتل رسانید و به همین جهت از مصر فرار کرد و هنگامی که از طرف خدای متعال، مأمور دعوت فرعونیان شد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عَلَیَّ ذَنْبٌ فَأَخَافُ أَنْ یَقْتُلُونِ</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برگردن من گناهی دارند؛ می ترسم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پاسخ فرعون که قتل مزبور را به او گوشزد کرد،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فَعَلْتُهَا إِذًا وَأَنَا مِنَ الضَّالِّینَ</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کار را انجام دادم، در حالی که از بی خبران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چگونه با عصمت انبیا حتی قبل از بعثت ایشان سازگار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فرد قبطی، عمدی نبود بلکه در اثر نواختن مشتی بر وی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علی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نظر فرعونیان گفته شده و منظور این است که ایشان مرا قاتل و گنهکار می دانند و می ترسم به عنوان قصاص، مرا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من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به معنی گمراهی معنا می شود، به معنای گم کردن راه است و این راه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bookmarkStart w:id="97" w:name="pg4523_24385"/>
    </w:p>
    <w:p>
      <w:pPr>
        <w:pStyle w:val="BookText"/>
        <w:rPr/>
      </w:pPr>
      <w:bookmarkEnd w:id="97"/>
      <w:r>
        <w:rPr>
          <w:rFonts w:ascii="IRNazanin" w:hAnsi="IRNazanin" w:eastAsia="IRNazanin"/>
          <w:color w:val="111111"/>
          <w:sz w:val="28"/>
          <w:sz w:val="28"/>
          <w:szCs w:val="28"/>
          <w:rtl w:val="true"/>
          <w:lang w:bidi="fa-IR"/>
        </w:rPr>
        <w:t>می تواند راه اعتقادی و یا راه و مسیر عبور باشد؛ بنابراین حضرت موسی علیه السلام از این کلمه دو پهلو در مواجهه با فرعون استفاده فرمودند تا بهتر بتوانند در گفت و گوی نرم با او وارد شوند که به اصطلاح به اینگونه برخورد با خصم، مماشات گویند، چنانکه در مورد همین آیه شریفه از حضرت امام رضا علیه السلام سؤال شد، آن بزرگوار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من الضالین عن الطریق بوقوعی الی مدینة من مدائنک</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قصه وقتی اتفاق افتاد که من راه را گم کرده بودم و ناخودآگاه وارد شهری از شهرهای تو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گمراهی در این آیه به معنای گمراهی اعتقادی نیست بلکه گم کردن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هیچ یک از آیات، دلالتی بر مخالفت حضرت موسی علیه السلام با تکلیف الهی ندارد</w:t>
      </w:r>
      <w:r>
        <w:rPr>
          <w:rFonts w:eastAsia="IRNazanin" w:cs="IRNazanin"/>
          <w:color w:val="111111"/>
          <w:sz w:val="28"/>
          <w:szCs w:val="28"/>
          <w:rtl w:val="true"/>
          <w:lang w:bidi="fa-IR"/>
        </w:rPr>
        <w:t>.</w:t>
      </w:r>
    </w:p>
    <w:p>
      <w:pPr>
        <w:pStyle w:val="Heading3"/>
        <w:numPr>
          <w:ilvl w:val="2"/>
          <w:numId w:val="1"/>
        </w:numPr>
        <w:rPr/>
      </w:pPr>
      <w:bookmarkStart w:id="98" w:name="__RefHeading___Toc827715_3644566090"/>
      <w:bookmarkStart w:id="99" w:name="_Toc33"/>
      <w:bookmarkEnd w:id="98"/>
      <w:r>
        <w:rPr>
          <w:rtl w:val="true"/>
        </w:rPr>
        <w:t>آیا در قرآن گناهی به پیامبر خدا صلی الله علیه وآله نسبت داده شده؟</w:t>
      </w:r>
      <w:bookmarkEnd w:id="99"/>
    </w:p>
    <w:p>
      <w:pPr>
        <w:pStyle w:val="BookText"/>
        <w:rPr/>
      </w:pP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گناهانی به پیامبر اکرم صلی الله علیه وآله نسبت داده شده که خداوند آنها را آمرزیده است، در آنجا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لیغفر لک الله ما تقدم من ذنبک و ما تأخر</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برهان های محکم و متین و دلیل های استوار و خلل ناپذیر عقلی و قرآنی و حدیثی ثابت شده که انبیا و ائمه علیهم السلام دارای مقام رفیع عصمت هستند، دیگر اگر از ظاهر جمله یا کلمه ای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قرآن کریم، خلاف عصمت، برداشت شود باید دانست که منظور خداوند متعال چیز دیگری بوده و نباید بدون توجه به ادله قطعی، آن را معنا کرد؛ چنانکه در تدوین قوانین و کلام بزرگان این مطلب مورد عنایت آشنایان به اسلوب کلام و اهل معرفت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قرآن مجید و کلمات معصومین علیهم السلام طبق یک حساب بسیار دقیق و با توجه به تمام جهات و زوایا از آن بزرگواران صادر شده؛ پس نخست باید با قرآن و ترکیبات و اصطلاحات آن و اسرار کلمات معصومین علیهم السلام که هم طراز و قرین جدایی ناپذیر آن کتاب مقد سند آشنا شد، آنگاه در مورد معنای کلامشان،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بزنگاه هایی باید به سراغ سخن پیشوایان رفت و از آنان داوری خواست که پیشوایان سخنند و مخاطبان قرآن، چنانکه 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یعرف القرآن من خوطب به</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قرآن را کسانی می شناسند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خطاب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چنانکه از فرمایش امام هشتم علیه السلام استفاده می شود، گناهی است که مشرکان بر این حضرت پیش از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بودند که آن حضرت، به معبودهای ایشان، توهین کرده است آن حضرت فرمودند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مشرکان مکه کسی گناه کارتر از رسول خدا صلی الله علیه وآله نبود، زیرا آنان به جای خداوند،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بت را می پرستیدند و هنگامی که حضرتش آنها را به توحید فراخواندند، بر آنان گران آمد و به اعتراض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أَجَعَلَ الْآلِهَةَ إِلَهًا وَاحِدًا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خدایان متعدد را یکی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خداوند فتح و ظفر را نصیب پیامبرش فرمود،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پیروزی آشکاری را نصیب تو نمودیم تا خداوند گناه گذشته و آینده تو را در نظر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توحید و نفی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بعضی از آنان مسلمان شدند و بعضی از مکه بیرون رفتند و آنها هم که باقی ماندند قدرت انکار توحید را نداشتند پس گناهی که بر پیامبر قایل بودند به پیروزی حضرت بر آنان، پاک شد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بنابر این، منظور از مغفرت در این جا دفع آثاری است که ممکن بود بر آن، مترتب شود و شاهد این تفسیر، آن است که فتح مکه را علت آمرزش آن شمرده،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فتحنا لک فتحا مبینا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لیغفر </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و بدیهی است که 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 مصطلح بود فتح مکه را علت آمرزش آن قرار دادن، وجهی نداشت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bookmarkStart w:id="100" w:name="pg4523_24388"/>
    </w:p>
    <w:p>
      <w:pPr>
        <w:pStyle w:val="Heading3"/>
        <w:numPr>
          <w:ilvl w:val="2"/>
          <w:numId w:val="1"/>
        </w:numPr>
        <w:rPr/>
      </w:pPr>
      <w:bookmarkStart w:id="101" w:name="__RefHeading___Toc827717_3644566090"/>
      <w:bookmarkStart w:id="102" w:name="_Toc34"/>
      <w:bookmarkEnd w:id="100"/>
      <w:bookmarkEnd w:id="101"/>
      <w:r>
        <w:rPr>
          <w:rtl w:val="true"/>
        </w:rPr>
        <w:t>عصمت انبیا در افکار</w:t>
      </w:r>
      <w:bookmarkEnd w:id="102"/>
    </w:p>
    <w:p>
      <w:pPr>
        <w:pStyle w:val="BookText"/>
        <w:rPr/>
      </w:pPr>
      <w:r>
        <w:rPr>
          <w:rFonts w:ascii="IRNazanin" w:hAnsi="IRNazanin" w:eastAsia="IRNazanin"/>
          <w:color w:val="111111"/>
          <w:sz w:val="28"/>
          <w:sz w:val="28"/>
          <w:szCs w:val="28"/>
          <w:rtl w:val="true"/>
          <w:lang w:bidi="fa-IR"/>
        </w:rPr>
        <w:t>پرسش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که شخصی نه تنها مرتکب گناه نشود، بلکه از فکر گناه هم معصوم و مبرا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درونی عصمت و مصونیت در مقابل گناه، زمانی در یک شخص ایجاد می شود که دو ویژگی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او نسبت به خداوند متعال به حد کمال رسیده باشد که دیگر پرنده قلبش جز در هوای او پر نزند و جز خواسته او را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عمیق باطنی به مفاسد و آثار گناه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هرگاه چراغ علم فرد به اندازه ای پر نور و نیرومند باشد که آثار و لوازم گناه را در مقابل چشم او مجسم سازد، در این صورت دیگر غبار گناه بر دامن او نمی نشیند و حتی ابر تیره فکر و خیال آن از افق آسمان قلبش دور خواهد شد و در فضای روح او جز شمیم عصمت به مشام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مصونیت در سطحی بسیار پایین درباره هر یک از افراد وجود دارد، مثلا هیچ فرد عاقلی غذایی مسموم را نخواهد خورد و یا دست های خود را بر سیم برق فشار قوی نمی گذارد، چرا که اثر و نتیجه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نظر وی مجسم و هویداست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اولیای الهی که از خوردن مال حرام اجتناب می کردند نیز همین مطلب صادق است، چرا که اثر و نتیجه این عمل را با چشم جان خویش کاملا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مشاهده کنند که عده ای از خوردن مال یتیم هیچ پروایی ندارند، این مؤمنان واقعی، گویی گرمای آتش مال یتیم را با پوست خود حس می کنند و صدای شعله ها و</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bookmarkStart w:id="103" w:name="pg4523_24389"/>
    </w:p>
    <w:p>
      <w:pPr>
        <w:pStyle w:val="BookText"/>
        <w:rPr/>
      </w:pPr>
      <w:bookmarkEnd w:id="103"/>
      <w:r>
        <w:rPr>
          <w:rFonts w:ascii="IRNazanin" w:hAnsi="IRNazanin" w:eastAsia="IRNazanin"/>
          <w:color w:val="111111"/>
          <w:sz w:val="28"/>
          <w:sz w:val="28"/>
          <w:szCs w:val="28"/>
          <w:rtl w:val="true"/>
          <w:lang w:bidi="fa-IR"/>
        </w:rPr>
        <w:t>زبانه های آن را در گوش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هرگز حاضر نمی شوند ذره ای مال یتیم را حیف و میل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فردی برای خود یک نوع عصمت در برخی از موارد دارد؛ اما پیامبران علیهم السلام بر اثر علم به کیفر اعمال و آگاهی کامل از عظمت خداوند درباره تمام گناهان و محبتی که به ساحت مقدس پروردگار عالم در دلشان هست، عصمت جامع وکامل دارند و بر اساس همین علم ، تمام دواعی گناه و غرایز سرکش انسانی در آنها مهار شده، لحظه ای از حدودی که خداوند تعیین کرده است، تجاوز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فراموش کرد که عصمت به این معنا نیست که پیامبران توانایی بر انجام گناه را ندارند و در پیروی از فرمان های خداوند مجبور می باشند، بلکه آنان مانند سایر مردم آزادی در عمل دارند و بر اطاعت و عصیان توانا هستند</w:t>
      </w:r>
      <w:r>
        <w:rPr>
          <w:rFonts w:eastAsia="IRNazanin" w:cs="IRNazanin"/>
          <w:color w:val="111111"/>
          <w:sz w:val="28"/>
          <w:szCs w:val="28"/>
          <w:rtl w:val="true"/>
          <w:lang w:bidi="fa-IR"/>
        </w:rPr>
        <w:t>.</w:t>
      </w:r>
    </w:p>
    <w:p>
      <w:pPr>
        <w:pStyle w:val="Heading3"/>
        <w:numPr>
          <w:ilvl w:val="2"/>
          <w:numId w:val="1"/>
        </w:numPr>
        <w:rPr/>
      </w:pPr>
      <w:bookmarkStart w:id="104" w:name="__RefHeading___Toc827719_3644566090"/>
      <w:bookmarkStart w:id="105" w:name="_Toc35"/>
      <w:bookmarkEnd w:id="104"/>
      <w:r>
        <w:rPr>
          <w:rtl w:val="true"/>
        </w:rPr>
        <w:t>وجود انبیا در همه مناطق</w:t>
      </w:r>
      <w:bookmarkEnd w:id="105"/>
    </w:p>
    <w:p>
      <w:pPr>
        <w:pStyle w:val="BookText"/>
        <w:rPr/>
      </w:pPr>
      <w:r>
        <w:rPr>
          <w:rFonts w:ascii="IRNazanin" w:hAnsi="IRNazanin" w:eastAsia="IRNazanin"/>
          <w:color w:val="111111"/>
          <w:sz w:val="28"/>
          <w:sz w:val="28"/>
          <w:szCs w:val="28"/>
          <w:rtl w:val="true"/>
          <w:lang w:bidi="fa-IR"/>
        </w:rPr>
        <w:t>پرسش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حکمت الهی، اقتضا می کند که انبیا برای هدایت همه انسانها مبعوث شوند، پس چرا همگی ایشان در یک منطقه خاص جغرافیایی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خاورمیانه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اند و سایر نقاط از این نعمت، محروم مانده اند؟ مخصوصا با توجه به اینکه در روزگارهای پیشین، وسایل ارتباط و تبادل اطلاعات خیلی محدود بوده و انتقال اخبار از نقطه ای به نقطه دیگر به کندی، انجام می گرفته است و شاید اقوام و مللی بوده اند که اصلا از دعوت انبیا اطلاعی پیدا نکرده 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ظهور انبیا هلیهم السلام اختصاص به منطقه خاصی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نداشته و آیات کریمه قرآن، دلالت بر این دارد که هر قوم و امتی پیامبری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أمةٍ إلا خلا فیها نذیر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امتی در گذشته بیم دهنده ای داشته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فِی کُلِّ أُمَّةٍ رَسُولًا أَنِ اعْبُدُوا اللَّهَ وَاجْتَنِبُوا الطَّاغُوتَ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هر امتی رسولی برانگیختیم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یکتا را بپرستید، و از طاغوت اجتناب کنید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بر اساس آیات و روایات اسلامی، در میان انبیای الهی، پیامبرانی که حکومت جهانی و فراگیر داشتند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 بن داود علیه السلام که از جانب خداود حکیم حکومت فراگیر و بی نظیری به وی عطا شد و تمام اقصی نقاط عالم در زیر سایه حکومت او قرار داشت </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همچنین حضرت ذی القرنین علیه السلام از غرب تا شرق جهان را در نوردید و رسالت الهی خویش را به انجام رسانید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که این خود شاهدی دیگر بر بهره مندی تمام جهانیان از نعمت هدایت انبیا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قرآن مجید تنها نام عده معدودی از انبیای عظام علیه السلام برده شده بدین معنی نیست که تعداد ایشان به همین افراد منحصر بوده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bookmarkStart w:id="106" w:name="pg4523_24391"/>
    </w:p>
    <w:p>
      <w:pPr>
        <w:pStyle w:val="BookText"/>
        <w:rPr/>
      </w:pPr>
      <w:bookmarkEnd w:id="106"/>
      <w:r>
        <w:rPr>
          <w:rFonts w:ascii="IRNazanin" w:hAnsi="IRNazanin" w:eastAsia="IRNazanin"/>
          <w:color w:val="111111"/>
          <w:sz w:val="28"/>
          <w:sz w:val="28"/>
          <w:szCs w:val="28"/>
          <w:rtl w:val="true"/>
          <w:lang w:bidi="fa-IR"/>
        </w:rPr>
        <w:t>است، بلکه در خود قرآن تصریح شده به این که بسیاری از پیامبران بوده اند که نامی از ایشان در این کتاب شریف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جایی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وَرُسُلًا لَمْ نَقْصُصْهُمْ عَلَیْکَ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پیامبرانی که سرگذشت آنها را برای تو بیان نکردیم</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کُنَّا مُعَذِّبِینَ حَتَّی نَبْعَثَ رَسُولًا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هرگز مجازات نخواهیم کرد مگر آن که پیامبری مبعوث کرده باشیم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مسلما خداوند تا مراحل هدایت کامل بشر را تمام نسازد و حجت را بر آنان تمام ننماید آنان را مؤاخذه نخواهد نمود</w:t>
      </w:r>
      <w:r>
        <w:rPr>
          <w:rFonts w:eastAsia="IRNazanin" w:cs="IRNazanin"/>
          <w:color w:val="111111"/>
          <w:sz w:val="28"/>
          <w:szCs w:val="28"/>
          <w:rtl w:val="true"/>
          <w:lang w:bidi="fa-IR"/>
        </w:rPr>
        <w:t>.</w:t>
      </w:r>
    </w:p>
    <w:p>
      <w:pPr>
        <w:pStyle w:val="Heading3"/>
        <w:numPr>
          <w:ilvl w:val="2"/>
          <w:numId w:val="1"/>
        </w:numPr>
        <w:rPr/>
      </w:pPr>
      <w:bookmarkStart w:id="107" w:name="__RefHeading___Toc827721_3644566090"/>
      <w:bookmarkStart w:id="108" w:name="_Toc36"/>
      <w:bookmarkEnd w:id="107"/>
      <w:r>
        <w:rPr>
          <w:rtl w:val="true"/>
        </w:rPr>
        <w:t>معجزه برای چه و چه هنگام؟</w:t>
      </w:r>
      <w:bookmarkEnd w:id="108"/>
    </w:p>
    <w:p>
      <w:pPr>
        <w:pStyle w:val="BookText"/>
        <w:rPr/>
      </w:pPr>
      <w:r>
        <w:rPr>
          <w:rFonts w:ascii="IRNazanin" w:hAnsi="IRNazanin" w:eastAsia="IRNazanin"/>
          <w:color w:val="111111"/>
          <w:sz w:val="28"/>
          <w:sz w:val="28"/>
          <w:szCs w:val="28"/>
          <w:rtl w:val="true"/>
          <w:lang w:bidi="fa-IR"/>
        </w:rPr>
        <w:t>پرسش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 که مردم بارها از پیامبر صلی الله علیه و آله درخواست معجزات و خوارق عادت می کردند، و آن حضرت از اجابت چنین درخواست هایی خودداری می کرد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و اگر آوردن معجزات ، راهی برای اثبات نبوت است، چرا پیامبر اکرم صلی الله علیه و آله از این راه استفاده</w:t>
      </w:r>
    </w:p>
    <w:p>
      <w:pPr>
        <w:pStyle w:val="BookText"/>
        <w:rPr/>
      </w:pPr>
      <w:r>
        <w:rPr>
          <w:rFonts w:ascii="IRNazanin" w:hAnsi="IRNazanin" w:eastAsia="IRNazanin"/>
          <w:color w:val="111111"/>
          <w:sz w:val="28"/>
          <w:sz w:val="28"/>
          <w:szCs w:val="28"/>
          <w:rtl w:val="true"/>
          <w:lang w:bidi="fa-IR"/>
        </w:rPr>
        <w:t>نمی 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این گونه آیات، مربوط به درخواست هایی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که بعد از اتمام حجت و اثبات نبوت آن حضرت از هر سه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 صدق، بشارت پیامبران پیشین، و آوردن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 لجاجت و یا اغراض دیگری غیر از کشف حقیقت انجام می گرفت، چنان که با مراجعه به آیات متعددی از قرآن مقدس این مطالب روشن می شود</w:t>
      </w:r>
      <w:r>
        <w:rPr>
          <w:rStyle w:val="FootnoteAnchor"/>
          <w:rtl w:val="true"/>
        </w:rPr>
        <w:footnoteReference w:id="101"/>
      </w:r>
      <w:r>
        <w:rPr>
          <w:rFonts w:ascii="IRNazanin" w:hAnsi="IRNazanin" w:eastAsia="IRNazanin"/>
          <w:color w:val="111111"/>
          <w:sz w:val="28"/>
          <w:sz w:val="28"/>
          <w:szCs w:val="28"/>
          <w:rtl w:val="true"/>
          <w:lang w:bidi="fa-IR"/>
        </w:rPr>
        <w:t>و حکمت الهی اقتضای اجابت چنین درخواست هایی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آوردن معجزات که امری استثنایی در نظام حاکم بر این جهان است و گاهی به عنوان اجابت درخواست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ناقه حضرت صالح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طور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معجزات حضرت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گرفت، شناساندن پیامبران خدا و اتمام حجت بر مردم بود، نه الزام بر پذیرفتن دعوت انبیاء علیهم السلام و تسلیم و انقیاد جبری در برابر ایشان، و نه فراهم کردن وسیله ای برای سرگرمی و برهم زدن نظام اسباب و مسببات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هدفی اقتضای پاسخ مثبت به هر درخواستی را ندارد، بلکه اجابت بعضی از آنها خلاف حکمت و نقض غرض می باشد، مانند درخواست هایی که مربوط به کارهایی بود که راه گزینش و انتخاب راه درست یا نادرست را مسدود می ساخت، یا درخواستهایی که از سر عناد و لجاجت و یا با انگیزه های دیگری غیر از حقیقت جویی،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سویی آوردن معجزات، به ابتذال کشیده می شد و مردم به عنوان سرگرمی به تماشای آنها روی می آوردند، یا برای تأمین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bookmarkStart w:id="109" w:name="pg4523_24393"/>
    </w:p>
    <w:p>
      <w:pPr>
        <w:pStyle w:val="BookText"/>
        <w:rPr/>
      </w:pPr>
      <w:bookmarkEnd w:id="109"/>
      <w:r>
        <w:rPr>
          <w:rFonts w:ascii="IRNazanin" w:hAnsi="IRNazanin" w:eastAsia="IRNazanin"/>
          <w:color w:val="111111"/>
          <w:sz w:val="28"/>
          <w:sz w:val="28"/>
          <w:szCs w:val="28"/>
          <w:rtl w:val="true"/>
          <w:lang w:bidi="fa-IR"/>
        </w:rPr>
        <w:t>منافع شخصی ، گرد پیامبران اجتماع می کردند؛ و از سوی دیگر، باب امتحان و آزمایش و گزینش آزاد، بسته می شد و مردم از روی کراهت و تحت تأثیر عامل فشار، پیروی انبیاء علیهم السلام را می پذیرفتند و این دو، بر خلاف حکمت و هدف از آوردن معجزات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غیر این موارد و در جایی که حکمت الهی، اقتضا می کرد، درخواست های ایشان را می پذیرفتند؛ چنان که معجزات فراوانی از پیامبر اسلام صلی الله علیه و آله نیز ظاهر گشت که بسیاری از آنها با نقل متواتر، ثابت شده است و در رأس آنها معجزه جاودانی آن حضرت یعنی قرآن کریم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دیگر پیامبر اکرم صلی الله علیه و آله که در کتاب های تاریخی ضبط گشته می توان به این موارد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القمر، رد الشمس ، نزول طعام و میوه از آسمان، سلام کردن سنگ و درخت بر پیامبر صلی الله علیه و آله ، حرکت کردن درخت به دستور رسول خدا صلی الله علیه و آله، تسبیح سنگریزه ها در دست مبارک آن حضرت، تکلم کردن پیامبر صلی الله علیه و آله با حیوانات، زنده کردن مردگان و شفای بیماران</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110" w:name="__RefHeading___Toc827723_3644566090"/>
      <w:bookmarkStart w:id="111" w:name="_Toc37"/>
      <w:bookmarkEnd w:id="110"/>
      <w:r>
        <w:rPr>
          <w:rtl w:val="true"/>
        </w:rPr>
        <w:t>قرآن، معجزه جاودان</w:t>
      </w:r>
      <w:bookmarkEnd w:id="111"/>
    </w:p>
    <w:p>
      <w:pPr>
        <w:pStyle w:val="BookText"/>
        <w:rPr/>
      </w:pPr>
      <w:r>
        <w:rPr>
          <w:rFonts w:ascii="IRNazanin" w:hAnsi="IRNazanin" w:eastAsia="IRNazanin"/>
          <w:color w:val="111111"/>
          <w:sz w:val="28"/>
          <w:sz w:val="28"/>
          <w:szCs w:val="28"/>
          <w:rtl w:val="true"/>
          <w:lang w:bidi="fa-IR"/>
        </w:rPr>
        <w:t>پرسش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معجزه است؟ چه دلیلی برای اثبات اعجاز آن دارید؟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اعجاز قرآن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برخی از آنها اشاره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ادبی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برجسته ترین ادیبان و حتی سرسخت ترین دشمنان پیامبر صلی الله علیه و آله را سخت شگفت زده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روشن اعجاز قرآن، این است که تمام عرب و بلکه تمام بشر و حتی جنیان را به میدان مبارزه فراخوانده</w:t>
      </w:r>
      <w:r>
        <w:rPr>
          <w:rStyle w:val="FootnoteAnchor"/>
          <w:rtl w:val="true"/>
        </w:rPr>
        <w:footnoteReference w:id="103"/>
      </w:r>
      <w:r>
        <w:rPr>
          <w:rFonts w:ascii="IRNazanin" w:hAnsi="IRNazanin" w:eastAsia="IRNazanin"/>
          <w:color w:val="111111"/>
          <w:sz w:val="28"/>
          <w:sz w:val="28"/>
          <w:szCs w:val="28"/>
          <w:rtl w:val="true"/>
          <w:lang w:bidi="fa-IR"/>
        </w:rPr>
        <w:t xml:space="preserve">و از آنها دعوت به آوردن مثل قرآن یا یک سوره مانند سوره های آن </w:t>
      </w:r>
      <w:r>
        <w:rPr>
          <w:rStyle w:val="FootnoteAnchor"/>
          <w:rtl w:val="true"/>
        </w:rPr>
        <w:footnoteReference w:id="104"/>
      </w:r>
      <w:r>
        <w:rPr>
          <w:rFonts w:ascii="IRNazanin" w:hAnsi="IRNazanin" w:eastAsia="IRNazanin"/>
          <w:color w:val="111111"/>
          <w:sz w:val="28"/>
          <w:sz w:val="28"/>
          <w:szCs w:val="28"/>
          <w:rtl w:val="true"/>
          <w:lang w:bidi="fa-IR"/>
        </w:rPr>
        <w:t>و حتی یک جمله مانند آن نموده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جنگ های بسیاری که بین مخالفان رسول خدا صلی الله علیه و آله رخ داد، خود بهترین گواه است که اگر آن ها در میدان فصاحت، شیوایی و رسایی سخن، توان مقابله با این کتاب مقدس را داشتند هرگز به سراغ جنگ خونین نمی رفتند و آن همه شکست و ذلت را متحمل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آن دوران، هنگامه عرضه سخن و عصر اوج فصاحت در میان عرب بود، بر فرابشری بودن اسلوب زیبا و ترکیب بدیع و آهنگ بی نظیر قرآن اقرار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رازهای علمی نهفته در قرآن، اقیانوس بی کرانی است از دانش های نجوم،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کیهان شناسی،</w:t>
      </w:r>
      <w:r>
        <w:rPr>
          <w:rStyle w:val="FootnoteAnchor"/>
          <w:rtl w:val="true"/>
        </w:rPr>
        <w:footnoteReference w:id="106"/>
      </w:r>
      <w:r>
        <w:rPr>
          <w:rFonts w:ascii="IRNazanin" w:hAnsi="IRNazanin" w:eastAsia="IRNazanin"/>
          <w:color w:val="111111"/>
          <w:sz w:val="28"/>
          <w:sz w:val="28"/>
          <w:szCs w:val="28"/>
          <w:rtl w:val="true"/>
          <w:lang w:bidi="fa-IR"/>
        </w:rPr>
        <w:t xml:space="preserve">انسان شناسی، </w:t>
      </w:r>
      <w:r>
        <w:rPr>
          <w:rStyle w:val="FootnoteAnchor"/>
          <w:rtl w:val="true"/>
        </w:rPr>
        <w:footnoteReference w:id="107"/>
      </w:r>
      <w:r>
        <w:rPr>
          <w:rFonts w:ascii="IRNazanin" w:hAnsi="IRNazanin" w:eastAsia="IRNazanin"/>
          <w:color w:val="111111"/>
          <w:sz w:val="28"/>
          <w:sz w:val="28"/>
          <w:szCs w:val="28"/>
          <w:rtl w:val="true"/>
          <w:lang w:bidi="fa-IR"/>
        </w:rPr>
        <w:t xml:space="preserve">جنین شناسی، </w:t>
      </w:r>
      <w:r>
        <w:rPr>
          <w:rStyle w:val="FootnoteAnchor"/>
          <w:rtl w:val="true"/>
        </w:rPr>
        <w:footnoteReference w:id="108"/>
      </w:r>
      <w:r>
        <w:rPr>
          <w:rFonts w:ascii="IRNazanin" w:hAnsi="IRNazanin" w:eastAsia="IRNazanin"/>
          <w:color w:val="111111"/>
          <w:sz w:val="28"/>
          <w:sz w:val="28"/>
          <w:szCs w:val="28"/>
          <w:rtl w:val="true"/>
          <w:lang w:bidi="fa-IR"/>
        </w:rPr>
        <w:t>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دانشمندان شرق و غرب را به تحقیقات زیادی واداشته و سخت آنها را به شگفتی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دانشمندان در رشته های مختلف علوم هزاران کتاب و مقاله را به نگارش درآورده و همه از عظمت قرآن و تطبیق آیات آن با جدیدترین یافته های دانش بشری سخن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موریس بوکای در کتاب مقایسه ای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انجیل و قرآن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 توان از تطبیق قرآن با جدیدترین فرآورده های علمی بشر در شگفتی فرو نرفت و آن را اعجاز به حساب نیاورد؟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در پیشگویی های تاریخی</w:t>
      </w:r>
    </w:p>
    <w:p>
      <w:pPr>
        <w:pStyle w:val="BookText"/>
        <w:rPr/>
      </w:pPr>
      <w:r>
        <w:rPr>
          <w:rFonts w:ascii="IRNazanin" w:hAnsi="IRNazanin" w:eastAsia="IRNazanin"/>
          <w:color w:val="111111"/>
          <w:sz w:val="28"/>
          <w:sz w:val="28"/>
          <w:szCs w:val="28"/>
          <w:rtl w:val="true"/>
          <w:lang w:bidi="fa-IR"/>
        </w:rPr>
        <w:t>در قرآن نمونه های فراوانی از پیش گویی های تاریخی وجود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روم بر ایران</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این خبر در زمانی منتشر شد که کسی شکست ایران و پیروزی روم را تصور نمی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از بازگشت رسول خدا صلی الله علیه و آله به مکه</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از فتح مکه و داخل شدن مسلمانان به مسجد الحرام و حالت روحی و جسمی آنان در آن هنگام</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از شکست و فرار کفار در جنگ بدر در حالی که آنان قبل از نبرد به جمعیت خود مغرور بودند و پیروزی خود را مسلم می دانستند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از ابتر بودن طعنه زنندگان به پیامبر صلی الله علیه و آله هنگامی که فرزند آن حضرت از دنیا رفت و عاص بن وائل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ابتر است؛ پسری ندارد که جانشین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می رود فراموش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سورۂ کوثر نازل شد و خبر داد که نسل حضرتش باقی خواهد بود و نسل کسی که او را ابتر خواند، منقرض خواهد شد و چنان شد که می بینیم</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در بیان رخدادهای تاریخی پیشین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بر اسرار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که کسی وجود جنبنده ای در کرات دیگر را احتمال نمی داد،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بَثَّ فِیهِمَا مِنْ دَابَّةٍ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گسترانید 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جنبندگان</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عصری که بشر از گسترش جهان خبر نداشت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را به قوت بنا کردیم و هر آینه وسعت دهندگانیم</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زمانی که بشر پندار نفوذ در افلاک را به خود راه نمی داد آیه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سورۀ الرحمن نازل شد و همچنین از تلقیح نباتات ماده به نطفه نر به وسیله وزش باد خبر داد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اختلاف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سیر تکاملی انسان باعث تکامل آثار و افکار و سخنان او می شود و آثار و افکار پیشین او با افکار و آثار فعلی اش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مشتمل بر مباحث مبدأ و معاد و روابط انسان با خالق و خلق، آیات آفاق و انفس، وظایف فردی و اجتماعی و قصه های گذشتگان و احوال انبیا که از زبان درس نخوانده و استاد ندیده ای تلاوت شده؛ آن هم در زمانی که شرایط پریشانی فکر و اندیشه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حضرت رسول صلی الله علیه و آله در مکه گرفتار آزار و اذیت مشرکان بودند و در مدینه مشغول جنگ با کفار و مقابله با نقشه های منافقان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وضعیت اقتضا می کند که قرآن کریم دارای اختلاف و پریشانی باشد، از این رو نبودن این دو عامل در آن، پرده از نزول آن از افقی برتر از افکار بشری بر می دارد چنان که خود این کتاب مقدس به این مطلب اشاره فرموده است</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البته وجوه اعجاز قرآن به این موارد منحصر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عینی و علمی این کتاب مقدس که هر کدام تاریخ بشر را دگرگون کردند، طرح مباحث والا و دقیق و عمیق</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bookmarkStart w:id="112" w:name="pg4523_24398"/>
    </w:p>
    <w:p>
      <w:pPr>
        <w:pStyle w:val="BookText"/>
        <w:rPr/>
      </w:pPr>
      <w:bookmarkEnd w:id="112"/>
      <w:r>
        <w:rPr>
          <w:rFonts w:ascii="IRNazanin" w:hAnsi="IRNazanin" w:eastAsia="IRNazanin"/>
          <w:color w:val="111111"/>
          <w:sz w:val="28"/>
          <w:sz w:val="28"/>
          <w:szCs w:val="28"/>
          <w:rtl w:val="true"/>
          <w:lang w:bidi="fa-IR"/>
        </w:rPr>
        <w:t>توحیدی در آن زمانه و صدها جهت دیگر، همگی اعجاز این کتاب عزیز و گران قدر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بیشتر بر این مباحث به کتاب هایی که درباره قرآن نوشته شده مراجعه فرمایید</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113" w:name="__RefHeading___Toc827725_3644566090"/>
      <w:bookmarkStart w:id="114" w:name="_Toc38"/>
      <w:bookmarkEnd w:id="113"/>
      <w:r>
        <w:rPr>
          <w:rtl w:val="true"/>
        </w:rPr>
        <w:t>معجزه، دلیل صدق گفتار پیامبران علیهم السلام</w:t>
      </w:r>
      <w:bookmarkEnd w:id="114"/>
    </w:p>
    <w:p>
      <w:pPr>
        <w:pStyle w:val="BookText"/>
        <w:rPr/>
      </w:pPr>
      <w:r>
        <w:rPr>
          <w:rFonts w:ascii="IRNazanin" w:hAnsi="IRNazanin" w:eastAsia="IRNazanin"/>
          <w:color w:val="111111"/>
          <w:sz w:val="28"/>
          <w:sz w:val="28"/>
          <w:szCs w:val="28"/>
          <w:rtl w:val="true"/>
          <w:lang w:bidi="fa-IR"/>
        </w:rPr>
        <w:t>پرسش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از آن جهت که منوط به اذن الهی است، می تواند نشانه ای بر وجود ارتباط خاصی بین خدای متعال و آورنده معجزه باشد به این دلیل که آن اذن خاص را به او داده و به تعبیر دیگر، کار خود را به دست او سپرده و از مجرای اراده او تحقق بخشیده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لازمه عقلی این نوع ارتباط، آن نیست که ارتباط دیگری هم بین خدای متعال و آورنده معجزه، به عنوان فرستادن و گرفتن وحی،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معجزه را گواه بر صدق گفتار مدعی نبوت در مسایل مربوط به مبدأ و معاد، دانست یا آن را دلیل عقلی بر صحت ادعای نبوت شمرد و بلکه باید آن را نوعی دلیل ظنی و اقناعی به حساب آورد؟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خارق العاده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خارق العاده الهی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دلالتی بر وجود رابطه وحی ندارد، از این روی نمی توان کرامات اولیای خدا را دلیلی بر پیامبری ایشان دانست، ولی سخن درباره کسی است که ادعای نبوت کرده و معجزه را به عنوان نشانه ای بر صدق ادعای خودش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چنین کسی به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دروغ ادعای نبوت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بزرگ ترین و زشت ترین گناهانی را که موجب بدترین مفاسد دنیا و آخرت می شود، انجام می داد </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هرگز صلاحیت و شایستگی چنان ارتباطی را با خدای متعال نداشت و حکمت الهی اقتضاء نمی کرد که قدرت بر آوردن معجزه را به او بدهد تا موجبات گمراهی بندگان را فراهم آورد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حاصل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روشنی در می یابد که کسی شایستگی ارتباط خاص با خدای متعال و اعطای قدرت بر انجام دادن معجزات را دارد که به مولای خودش خیانت نکند و موجبات گمراهی و بدبختی ابدی بندگان او را فراهم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حکیم هیچ گاه معجزه را در اختیار مدعیان دروغگو قرار نمی دهد؛ چرا که پروردگار عالم می داند که اعجاز ، بر عظمت معنوی مدعی افزوده، و این شخص به وسیله آن، موقعیت خود را در جامعه تحکیم می کند و مردم خواه ناخواه به سوی وی کشیده می شوند ومطیع او می گردند، با وجود این چطور یک چنین حربه ای را در اختیار او می گذارد؟</w:t>
      </w:r>
    </w:p>
    <w:p>
      <w:pPr>
        <w:pStyle w:val="BookText"/>
        <w:rPr/>
      </w:pPr>
      <w:r>
        <w:rPr>
          <w:rFonts w:ascii="IRNazanin" w:hAnsi="IRNazanin" w:eastAsia="IRNazanin"/>
          <w:color w:val="111111"/>
          <w:sz w:val="28"/>
          <w:sz w:val="28"/>
          <w:szCs w:val="28"/>
          <w:rtl w:val="true"/>
          <w:lang w:bidi="fa-IR"/>
        </w:rPr>
        <w:t>مثلا وقتی محکمۂ قضایی مأمور خود را برای انجام دادن کاری به جایی می فرستد، در صورتی به او اجازه داده می شود که وارد آن محل یا ساختمان شود و بدون چون و چرا آن جا را جستجو کند که نشانی مانند حکم از طرف آن محکمه یا کارت شناسایی و امثال آن را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bookmarkStart w:id="115" w:name="pg4523_24400"/>
    </w:p>
    <w:p>
      <w:pPr>
        <w:pStyle w:val="BookText"/>
        <w:rPr/>
      </w:pPr>
      <w:bookmarkEnd w:id="115"/>
      <w:r>
        <w:rPr>
          <w:rFonts w:ascii="IRNazanin" w:hAnsi="IRNazanin" w:eastAsia="IRNazanin"/>
          <w:color w:val="111111"/>
          <w:sz w:val="28"/>
          <w:sz w:val="28"/>
          <w:szCs w:val="28"/>
          <w:rtl w:val="true"/>
          <w:lang w:bidi="fa-IR"/>
        </w:rPr>
        <w:t>به همراه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قدرت معجزه به مقتضای حکمت الهی فقط در اختیار افراد صالح و راستگو قرار می گیرد و در نتیجه معجزه، سندی زنده بر صدق گفتار مدعی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ادعای او یعنی مسأله مبدأ و معاد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3"/>
        <w:numPr>
          <w:ilvl w:val="2"/>
          <w:numId w:val="1"/>
        </w:numPr>
        <w:rPr/>
      </w:pPr>
      <w:bookmarkStart w:id="116" w:name="__RefHeading___Toc827727_3644566090"/>
      <w:bookmarkStart w:id="117" w:name="_Toc39"/>
      <w:bookmarkEnd w:id="116"/>
      <w:r>
        <w:rPr>
          <w:rtl w:val="true"/>
        </w:rPr>
        <w:t>قرآن، گنجینه علوم</w:t>
      </w:r>
      <w:bookmarkEnd w:id="117"/>
    </w:p>
    <w:p>
      <w:pPr>
        <w:pStyle w:val="BookText"/>
        <w:rPr/>
      </w:pPr>
      <w:r>
        <w:rPr>
          <w:rFonts w:ascii="IRNazanin" w:hAnsi="IRNazanin" w:eastAsia="IRNazanin"/>
          <w:color w:val="111111"/>
          <w:sz w:val="28"/>
          <w:sz w:val="28"/>
          <w:szCs w:val="28"/>
          <w:rtl w:val="true"/>
          <w:lang w:bidi="fa-IR"/>
        </w:rPr>
        <w:t>پرسش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رَطْبٍ وَلَا یَابِسٍ إِلَّا فِی کِتَابٍ مُبِینٍ</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آیا تمام علوم بشری مانند ریاضی، فیزیک، طب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موجود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درباره این کتاب مقدس گفته می شود، فقط نشانی از آن گنجینه اسرار الهی و اشاره ای به حقیقت آن نور خدایی است؛ چرا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طور که صاحب سخن، فراتر از وهم و خیال و گمان و عقل است، سخن او نیز فراتر از افق وهم و آسمان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پاسخ، اشاره ای می کنیم و میگذریم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ما می بینیم نوشته قرآن و آنچه تلاوت می کنیم الفاظ آن و آنچه از شنیدن و خواندن آن تصور می کنیم، مفاهیم قرآن است اما حقیقت قرآن، چیز دیگری است </w:t>
      </w:r>
      <w:r>
        <w:rPr>
          <w:rStyle w:val="FootnoteAnchor"/>
          <w:rtl w:val="true"/>
        </w:rPr>
        <w:footnoteReference w:id="122"/>
      </w:r>
      <w:r>
        <w:rPr>
          <w:rFonts w:ascii="IRNazanin" w:hAnsi="IRNazanin" w:eastAsia="IRNazanin"/>
          <w:color w:val="111111"/>
          <w:sz w:val="28"/>
          <w:sz w:val="28"/>
          <w:szCs w:val="28"/>
          <w:rtl w:val="true"/>
          <w:lang w:bidi="fa-IR"/>
        </w:rPr>
        <w:t xml:space="preserve">و آنچه به این گونه عبارات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رطب و لا 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به همان حقیقت اشاره دارد مانند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شَیْءٍ أَحْصَیْنَاهُ کِتَابًا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همه چیز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ایم</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چیز را در این کتاب فروگذار نکردیم</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بنابر این، مواردی که در پرسش به آنها اشاره شده، نمونه ای از محتویات آن کتاب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الفاظ قرآن رموز و اشارات و لطایف و دقایقی دارد که علوم متعدد و دانش های گوناگون از درون آن طراوش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آن حقیقت نورانی قرآن را که این الفاظ، حکایت از رموز آن دارد، کجا می توان یافت و به دنبال آن کجا باید گشت، مطلبی است که روایات رسیده از ساحت قدس رسول الله و ائمه اطهار علیهم السلام به ضمیمه آیات، راهنمای روشنی برای رسیدن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 ابتدا سیری در گلستان قرآن و احادیث میکنیم تا گوهر ارزنده حقیقت را آنجابیابیم و سپس به بیان پاسخ سؤال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شریفه قرآن چنین استفاده می شود که حقیقت این کتاب در سینه مبارک اهل بیت عصمت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آیَاتٌ بَیِّنَاتٌ فِی صُدُورِ الَّذِینَ أُوتُوا الْعِلْمَ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آیات روشنی است که در سینه کسانی جای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گرفته که به آنها علم داده شده</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حضرت امام باقر علیه السلام درباره این آیه به ابو بصیر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فرموده قرآن آن چیزی نیست که بین دو جلد مصحف قرار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علمی که قرآن در سینه آن هاست چه کسانی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غیر از ما می تواند باشد؟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در ذیل همین آیه روایات زیادی وارد شده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فقط اهل بیت و ائمه علیهم السلام هستند </w:t>
      </w:r>
      <w:r>
        <w:rPr>
          <w:rStyle w:val="FootnoteAnchor"/>
          <w:rtl w:val="true"/>
        </w:rPr>
        <w:footnoteReference w:id="127"/>
      </w:r>
      <w:r>
        <w:rPr>
          <w:rFonts w:ascii="IRNazanin" w:hAnsi="IRNazanin" w:eastAsia="IRNazanin"/>
          <w:color w:val="111111"/>
          <w:sz w:val="28"/>
          <w:sz w:val="28"/>
          <w:szCs w:val="28"/>
          <w:rtl w:val="true"/>
          <w:lang w:bidi="fa-IR"/>
        </w:rPr>
        <w:t>و روایت بالا هم به صراحت می فرماید که حقیقت قرآن این الفاظ و نوشته های آن نیست، بلکه همان طور که اشاره کردیم، این ها الفاظ قرآن و رموزی هستند که به آن حقایق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یس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شَیْءٍ أَحْصَیْنَاهُ فِی إِمَامٍ مُبِینٍ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چیز را در امام آشکار و روشن برشمرده ایم</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ذیل همین آیه شریفه روایتی از رسول خدا صلی الله علیه وآله نقل شده که فرمودند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 علی بن ابی طالب علیه السلام است که خداوند تبارک و تعالی در او علم هر چیز را برشمرده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البته روایات بسیاری در ذیل این آیه کریمه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حضرت امیر المؤمنین علی علیه السلام تفسیر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حضرت ولی عصر علیه السلام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الدین المأثور و الکتاب المسطور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دین و آیین رسیده و کتاب رقم شده</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یعنی وجود مقدس حضرت بقیة الله علیه السلام همان قرآن مسطور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ذیل دومین آیه شریفه سوره 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الْکِتَابُ لَا رَیْبَ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کتاب شک و تردیدی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کننده آن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مولی علی علیه السلام می باشد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از سوی دیگر حدیثی را شیعه و سنی از پیامبر اکرم صلی الله علیه و آله نقل و همگان به درستی آن اقرار کرده اند و آن حدیث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القرآن و القرآن مع علی، لن یفترقا حتی یردا علی الحوض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قرآن است و قرآن با علی؛ هرگز از یکدیگر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جدا نمی شوند تا در کنار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واردشوند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جداناپذیر بودن قرآن از وجود نازنین مولای متقیان معنایی ندارد جز اینکه بگوییم او قرآن مجسم است و اگر به صورت انسانی درآید چیزی جز ذات مقدس امیر مؤمنان علیه السلام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وجود مقدس همه ائمه معصومین علیهم السلام به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مجموع آیات و روایات را در کنار هم با دقت ملاحظه کنیم، روشن خواهد شد که علم همه امور و امور همه علوم در ین کتاب مقدس الهی فراهم آمده لکن الفاظ آن به گونه ای است که هر کس قادر به استخراج همه علوم از ژرفای آن نیست؛ چرا که این کتاب، مطهر و معصوم است و کتاب معصوم، مفسری معصوم و مطهر می 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اسرار و حقایق آن جز پاکان و پاکیزگان دسترسی ندارند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سینه پاک امامان معصوم علیهم السلام جایگاه حقیقت قرآن است و علم هر چیز در آن نهفته شده و راه استفاده از انوار قرآنی و حقایق ربانی ، چیزی جز چنگ زدن به دامان حبل الله المتین حضرت امیر المؤمنین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اولاد پاکشان علیهم السلام نیست که آنان گنجینه های اسرار و مرکز انوار و جایگاه علم خدایند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اما در مورد قسمت دوم پرسش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آنچه در هدایت و عبرت و موعظه جوامع بشری سهیم است در قرآن کریم آمده؟ به طور خلاصه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ضمیمه بیانات و شرح و توضیح سرور کائنات، حضرت نبی اکرم صلی الله علیه و آله، که پرده از رموز و اسرار آن بر می دارد، دربردارنده همه چیز هست و حتی کوچکترین مسائلی که در حیات مادی و معنوی و هدایت انسان اثری داشته باشد، را نیز شامل می شود چنان که خداوند متعال در قرآن کریم، بیان و تفسیر آیات خویش را بر عهده آن عزیز نهاده است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قرآن را بر تو نازل کردیم تا آنچه را که به سوی مردم نازل شده است برای آن ها روشن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و هم چنین آیه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این سوره نیز همین مطلب را تأیید فرموده</w:t>
      </w:r>
    </w:p>
    <w:p>
      <w:pPr>
        <w:pStyle w:val="BookText"/>
        <w:rPr/>
      </w:pPr>
      <w:r>
        <w:rPr>
          <w:rFonts w:ascii="IRNazanin" w:hAnsi="IRNazanin" w:eastAsia="IRNazanin"/>
          <w:color w:val="111111"/>
          <w:sz w:val="28"/>
          <w:sz w:val="28"/>
          <w:szCs w:val="28"/>
          <w:rtl w:val="true"/>
          <w:lang w:bidi="fa-IR"/>
        </w:rPr>
        <w:t>آن حضرت در آخرین روزهای عمر پربرکت خویش در غدیر خم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 آنچه شما را به بهشت نزدیک و از جهنم دور می دارد برایتان بیان و شما را به آن امر نمودم و هر آنچه شما را به آتش دوزخ نزدیک و از بهشت دور می کرد، از آن نهی کردم</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آن گاه برای زمان پس از خود نیز به فرمان خداوند بزرگ، اهلت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bookmarkStart w:id="118" w:name="pg4523_24406"/>
    </w:p>
    <w:p>
      <w:pPr>
        <w:pStyle w:val="BookText"/>
        <w:rPr/>
      </w:pPr>
      <w:bookmarkEnd w:id="118"/>
      <w:r>
        <w:rPr>
          <w:rFonts w:ascii="IRNazanin" w:hAnsi="IRNazanin" w:eastAsia="IRNazanin"/>
          <w:color w:val="111111"/>
          <w:sz w:val="28"/>
          <w:sz w:val="28"/>
          <w:szCs w:val="28"/>
          <w:rtl w:val="true"/>
          <w:lang w:bidi="fa-IR"/>
        </w:rPr>
        <w:t>بیت پاک خویش را به عنوان هم طراز و قرین جدایی ناپذیر قرآن معرفی نمود تا آنان مردم را به هدایت کامله قرآن رهنمون باشند</w:t>
      </w:r>
      <w:r>
        <w:rPr>
          <w:rFonts w:eastAsia="IRNazanin" w:cs="IRNazanin"/>
          <w:color w:val="111111"/>
          <w:sz w:val="28"/>
          <w:szCs w:val="28"/>
          <w:rtl w:val="true"/>
          <w:lang w:bidi="fa-IR"/>
        </w:rPr>
        <w:t>.</w:t>
      </w:r>
      <w:r>
        <w:rPr>
          <w:rStyle w:val="FootnoteAnchor"/>
          <w:rtl w:val="true"/>
        </w:rPr>
        <w:footnoteReference w:id="137"/>
      </w:r>
    </w:p>
    <w:p>
      <w:pPr>
        <w:pStyle w:val="Heading3"/>
        <w:numPr>
          <w:ilvl w:val="2"/>
          <w:numId w:val="1"/>
        </w:numPr>
        <w:rPr/>
      </w:pPr>
      <w:bookmarkStart w:id="119" w:name="__RefHeading___Toc827729_3644566090"/>
      <w:bookmarkStart w:id="120" w:name="_Toc40"/>
      <w:bookmarkEnd w:id="119"/>
      <w:r>
        <w:rPr>
          <w:rtl w:val="true"/>
        </w:rPr>
        <w:t>بی اعتنایی انبیا به علوم جدید</w:t>
      </w:r>
      <w:bookmarkEnd w:id="120"/>
    </w:p>
    <w:p>
      <w:pPr>
        <w:pStyle w:val="BookText"/>
        <w:rPr/>
      </w:pPr>
      <w:r>
        <w:rPr>
          <w:rFonts w:ascii="IRNazanin" w:hAnsi="IRNazanin" w:eastAsia="IRNazanin"/>
          <w:color w:val="111111"/>
          <w:sz w:val="28"/>
          <w:sz w:val="28"/>
          <w:szCs w:val="28"/>
          <w:rtl w:val="true"/>
          <w:lang w:bidi="fa-IR"/>
        </w:rPr>
        <w:t>پرسش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حکمت الهی اقتضا دارد که انسان ها هر چه بیشتر و هر چه بهتر، به کمال و سعادت برسند، آیا بهتر نبود که خدای متعال، اسرار طبیعت را به وسیله وحی، بر مردم مکشوف سازد تا آنها با بهره گیری از انواع نعمت ها بتوانند به سیر تکاملی خودشان شتاب ببخشند؟ چنان که کشف بسیاری از نیروهای طبیعی در چند قرن اخیر و اختراع اسباب و وسایل زندگی، تأثیر شگرفی در پیشرفت تمدن داشته و آثار مطلوبی در حفظ سلامتی و مبارزه با امراض و نیز تبادل اطلاعات و توسعه ارتباطات و مانند آنها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انبیا با آوردن علوم و صنایع شگفت انگیز و فراهم کردن وسایل آسایش، به مردم کمک می کردند، می توانستند بر نفوذ اجتماعی و قدرت سیاسی خودشان بیفزایند و بهتر به اهدافشان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زندگی دنیوی بشر، رابطه ای جدا نشدنی با زندگانی آخرت او دارد و چگونه بودنش در آن سرا، نتیجه چگونه زیستن او در این جاست، برنامه های ادیان الهی در هر عصر ، طوری به وسیله سفیران خداوند علیهم السلام با بیان و اجرا شده که نتیجه آن، بهترین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زندگی در دنیا و سعادت و رستگاری آخرت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بیشتر در قرآن و تاریخ انبیا و ائمه هدی علیهم السلام در می یابیم که آن بزرگواران، هر زمان که بستر را برای طرح مباحث علمی و کشف اسرار طبیعت فراهم دیدند به بیان این گونه مطالب اقدام کردند؛ چنان که نمونه هایی از آن را در زندگی حضرت داوود و حضرت سلمیان و ذوالقرنین علیهم السلام در قرآن مشاهده می کنیم</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یا موارد زیادی که خود قرآن پرده از اسرار طبیعت برداشته و راه هایی برای رسیدن به قله بلند پیشرفت علم و صنعت پیش پای بشر باز کرده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البته این نکته هم فراموش نشود که خود مردم گاهی زمینه طرح این مسائل را به کلی از بین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طور که در سؤال آمده کشف اسرار طبیعت و پیشرفت علوم طبیعی و صنعت در صورتی مفید و ارزشمند است که در خدمت دین و هدف اصلی انبیا که سعادت دنیا و آخرت بشر است،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استفاده مردم از این گونه مسایل به عنوان وسیله ای برای اهداف پلید و اجرای هواهای نفسانی خویش، باعث محروم شدن آنان از نعمت سرشار علوم انبیای الهی می شد</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 دیگر، جهل مردم و طغیان آنان و بی اعتنایی به مقام انبیا و سفیران الهی و نپذیرفتن کلام آنان، هم زمینه را برای استفاده از این برکات،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کریم به این حقیقت در جاهای گوناگون اشاره فرموده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صفحات تاریخ نیز شاهد گویای این حکایت غم انگیز است که چگونه انسان سرکش با جهل و لجبازی خویش، خود و جامعه خویش را از نعمت های بی شماری محروم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مخزن اسرار الهی و گنجینه علوم ربانی حضرت مولی الموحدین امیر المؤمنین بر فراز منبر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اسلونی قبل أن تفقدونی</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بپرسید پیش از آنکه مرا در میان خود نبینید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هزار افسوس که گاه با پرسش های بیهوده و گاه تمسخر در ضمن سؤال، در این گنج بزرگ الهی را بر روی خویش بستند</w:t>
      </w:r>
      <w:r>
        <w:rPr>
          <w:rStyle w:val="FootnoteAnchor"/>
          <w:rtl w:val="true"/>
        </w:rPr>
        <w:footnoteReference w:id="143"/>
      </w:r>
      <w:r>
        <w:rPr>
          <w:rFonts w:ascii="IRNazanin" w:hAnsi="IRNazanin" w:eastAsia="IRNazanin"/>
          <w:color w:val="111111"/>
          <w:sz w:val="28"/>
          <w:sz w:val="28"/>
          <w:szCs w:val="28"/>
          <w:rtl w:val="true"/>
          <w:lang w:bidi="fa-IR"/>
        </w:rPr>
        <w:t>و از این فرصت طلایی به استفاده ای بسیار ناچیز و پست بسنده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بزرگوار هم، حاکمان جور و سلاطین ستمگر، فرصت بروز این علوم بی پایان را از پیشوایان هدایت گرفتند و گرنه در زمان حضرت امام محمد باقر و حضرت امام جعفر صادق علیهم السلام که سلاطین اموی و عباسی لعنة الله علیهم به جنگ با یک دیگر مشغول بودند؛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bookmarkStart w:id="121" w:name="pg4523_24409"/>
    </w:p>
    <w:p>
      <w:pPr>
        <w:pStyle w:val="BookText"/>
        <w:rPr/>
      </w:pPr>
      <w:bookmarkEnd w:id="121"/>
      <w:r>
        <w:rPr>
          <w:rFonts w:ascii="IRNazanin" w:hAnsi="IRNazanin" w:eastAsia="IRNazanin"/>
          <w:color w:val="111111"/>
          <w:sz w:val="28"/>
          <w:sz w:val="28"/>
          <w:szCs w:val="28"/>
          <w:rtl w:val="true"/>
          <w:lang w:bidi="fa-IR"/>
        </w:rPr>
        <w:t>فرصت برای این دو اقیانوس بیکران علوم الهی آماده گشت و دانشگاهی عظیم، شکل گرفت که فقط در محضر مقدس حضرت امام صادق علیه السلام چهار هزار دانشجو در علوم مختلف مانند طب و اسرار بدن انسان، شیمی، فیزیک، فقه، تفسیر، کلام، نجوم، و تمام علوم آفاقی و انفسی، زانوی ادب به زمین زدند و چه اسرار و حقایقی که به واسطه آنان برای بشر روشن گشت</w:t>
      </w:r>
      <w:r>
        <w:rPr>
          <w:rFonts w:eastAsia="IRNazanin" w:cs="IRNazanin"/>
          <w:color w:val="111111"/>
          <w:sz w:val="28"/>
          <w:szCs w:val="28"/>
          <w:rtl w:val="true"/>
          <w:lang w:bidi="fa-IR"/>
        </w:rPr>
        <w:t>.</w:t>
      </w:r>
      <w:r>
        <w:rPr>
          <w:rStyle w:val="FootnoteAnchor"/>
          <w:rtl w:val="true"/>
        </w:rPr>
        <w:footnoteReference w:id="144"/>
      </w:r>
    </w:p>
    <w:p>
      <w:pPr>
        <w:pStyle w:val="Heading3"/>
        <w:numPr>
          <w:ilvl w:val="2"/>
          <w:numId w:val="1"/>
        </w:numPr>
        <w:rPr/>
      </w:pPr>
      <w:bookmarkStart w:id="122" w:name="__RefHeading___Toc827731_3644566090"/>
      <w:bookmarkStart w:id="123" w:name="_Toc41"/>
      <w:bookmarkEnd w:id="122"/>
      <w:r>
        <w:rPr>
          <w:rtl w:val="true"/>
        </w:rPr>
        <w:t>کج روی بشر با وجود تلاش انبیا</w:t>
      </w:r>
      <w:bookmarkEnd w:id="123"/>
    </w:p>
    <w:p>
      <w:pPr>
        <w:pStyle w:val="BookText"/>
        <w:rPr/>
      </w:pPr>
      <w:r>
        <w:rPr>
          <w:rFonts w:ascii="IRNazanin" w:hAnsi="IRNazanin" w:eastAsia="IRNazanin"/>
          <w:color w:val="111111"/>
          <w:sz w:val="28"/>
          <w:sz w:val="28"/>
          <w:szCs w:val="28"/>
          <w:rtl w:val="true"/>
          <w:lang w:bidi="fa-IR"/>
        </w:rPr>
        <w:t>پرسش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انبیا برای تمام کردن شرایط تکامل انسانها مبعوث شده اند، چرا با وجود ایشان این همه انحطاط پدید آمده و بیشتر مردم به کفر و عصیان مبتلا شده و حتی پیروان ادیان آسمانی نیز به دشمنی و ستیز با یکدیگر برخاسته و جنگ های خونین و خانمان سوزی بر پا ساخته 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بارها در قرآن کریم، تأکید شده است، اگر خدای متعال می خواست، می توانست همه را در راه حق و خداپرستی قرار دهد و جلوی انحراف و کج روی را به طور کلی بگیرد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ولی در این صورت، زمینه ای برای انتخاب و گزینش، باقی نمی ماند و رفتار انسان ها ارزش انسانی نداشت و هدف پروردگار از</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آفرینش انسانی مختار و انتخاب گر، از بین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حکمت الهی، اقتضا دارد که اسباب و شرایط تکامل 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جبری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ها فراهم شود تا کسانی که بخواهند، بتوانند راه حق را بشناسند و با پیمودن آن به کمال و سعادت برسند،</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هَدَیْنَاهُ السَّبِیلَ إِمَّا شَاکِرًا وَإِمَّا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را به انسان نشان دادیم؛ او یا شکرگزار است و یا ناسپاس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برای بشر، میدان امتحان است و در این میدان، دست انسان باز و از نعمت اختیار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فراهم شدن اسباب و شرایط برای چنین تکاملی، بدین معنی نیست که همه انسان ها از آن ها خوب استفاده کرده، لزوما راه صحیح 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کریم، خدای متعال انسان ها را در این جهان بدین منظور آفریده است که ایشان را بیازماید که کدام یک نیکوکارترند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حاصل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انسان ها به فساد و تبهکاری و کفر و عصیان مستند به انتخاب ناشایسته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پیروان ادیان آسمانی نیز اگر هر کدام به دستورهای پیامبر خویش، مو به مو عمل می کردند، زمینه این جنگ و ستیزها از بین می رفت؛ ولی از آنجا که به پیروی از هواهای نفسانی و وسوسه های شیطانی آنچه از دین را به نظر ناچیز خود به نفع شخصی خویش دیدند؛ پذیرفتند و هر چه را در این راستا به نفع خود ندیدند،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سرکوب کردند، در نتیجه شعله های آتش، میان آنان برافروخته شد و حیات مادی و معنوی آنان را در کام خود، خاکستر کرد؛ چنان که آیات نورانی قرآن به این حقیقت تصریح فرموده</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از جهت دیگر، ستیز پیروان یک دین با دین دیگر نیز حاصل همین سرپیچی از دستورهای پیامبر خودشان است، زیرا مثلا حضرت موسی علیه السلام بعد از سپری شدن دوران نبوت خویش، پیروانش را به تبعیت از پیامبر بعدی 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حضرت عیسی علیه السلام بعد از خود، مسیحیان را به آمدن رسول خدا صلی الله علیه و آله بشارت داده، فرمود که دین او را بپذیرند </w:t>
      </w:r>
      <w:r>
        <w:rPr>
          <w:rStyle w:val="FootnoteAnchor"/>
          <w:rtl w:val="true"/>
        </w:rPr>
        <w:footnoteReference w:id="148"/>
      </w:r>
      <w:r>
        <w:rPr>
          <w:rFonts w:ascii="IRNazanin" w:hAnsi="IRNazanin" w:eastAsia="IRNazanin"/>
          <w:color w:val="111111"/>
          <w:sz w:val="28"/>
          <w:sz w:val="28"/>
          <w:szCs w:val="28"/>
          <w:rtl w:val="true"/>
          <w:lang w:bidi="fa-IR"/>
        </w:rPr>
        <w:t>ولی بیش تر پیروان یهود از این فرمان سر برتافتند و به آیین و رسوم خویش باقی ماندند و هم چنین بیش تر مسیحیان در مورد دین مقدس اسلام این گونه رفتار کردند، بدین جهت توفان اختلافات، کشتی وجود انسان های به ظاهر دین مدار را نیز در هم شکست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bookmarkStart w:id="124" w:name="pg4523_24413"/>
    </w:p>
    <w:p>
      <w:pPr>
        <w:pStyle w:val="Heading2"/>
        <w:numPr>
          <w:ilvl w:val="1"/>
          <w:numId w:val="1"/>
        </w:numPr>
        <w:rPr/>
      </w:pPr>
      <w:bookmarkStart w:id="125" w:name="__RefHeading___Toc827733_3644566090"/>
      <w:bookmarkStart w:id="126" w:name="_Toc42"/>
      <w:bookmarkEnd w:id="124"/>
      <w:bookmarkEnd w:id="125"/>
      <w:r>
        <w:rPr>
          <w:rtl w:val="true"/>
        </w:rPr>
        <w:t>فصل سوم</w:t>
      </w:r>
      <w:r>
        <w:rPr>
          <w:rtl w:val="true"/>
        </w:rPr>
        <w:t xml:space="preserve">: </w:t>
      </w:r>
      <w:r>
        <w:rPr>
          <w:rtl w:val="true"/>
        </w:rPr>
        <w:t>امامت</w:t>
      </w:r>
      <w:bookmarkEnd w:id="126"/>
    </w:p>
    <w:p>
      <w:pPr>
        <w:pStyle w:val="Heading3"/>
        <w:numPr>
          <w:ilvl w:val="2"/>
          <w:numId w:val="1"/>
        </w:numPr>
        <w:rPr/>
      </w:pPr>
      <w:bookmarkStart w:id="127" w:name="__RefHeading___Toc827735_3644566090"/>
      <w:bookmarkStart w:id="128" w:name="_Toc43"/>
      <w:bookmarkEnd w:id="127"/>
      <w:r>
        <w:rPr>
          <w:rtl w:val="true"/>
        </w:rPr>
        <w:t>اشاره</w:t>
      </w:r>
      <w:bookmarkEnd w:id="12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bookmarkStart w:id="129" w:name="pg4523_24415"/>
    </w:p>
    <w:p>
      <w:pPr>
        <w:pStyle w:val="Heading3"/>
        <w:numPr>
          <w:ilvl w:val="2"/>
          <w:numId w:val="1"/>
        </w:numPr>
        <w:rPr/>
      </w:pPr>
      <w:bookmarkStart w:id="130" w:name="__RefHeading___Toc827737_3644566090"/>
      <w:bookmarkStart w:id="131" w:name="_Toc44"/>
      <w:bookmarkEnd w:id="129"/>
      <w:bookmarkEnd w:id="130"/>
      <w:r>
        <w:rPr>
          <w:rtl w:val="true"/>
        </w:rPr>
        <w:t>علت نیامدن نام ائمه علیهم السلام در قرآن</w:t>
      </w:r>
      <w:bookmarkEnd w:id="131"/>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امامت از اصول عقاید و به تعبیر بعضی از روایات، اساس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خداوند نام ائمه معصومین علیهم السلام را در قرآن ذکر نکرده تا موجب اختلاف بین مسلمانان و شبهه در اذهان نگردد؟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دو پاسخ می توان گفت که هر کدام چند نکته دارد و به تنهایی برای انسان روشن دل و با انصاف ،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از اشخاص، کم تر نام می برد، مگر اینکه جهت و حکمتی در آوردن نام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 تر به معرفی ویژگی های افراد می پردازد و این شیوه چندین فایده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فهماند که اگر از کسی تعریف شده یا به کسی مقامی از طرف خداوند اعطا شده به علت اسم او نبوده تا دیگران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ما یا دیگری چنین مقامی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ویژگی های آنان را بر می شمرد تا بفهماند که هر کس دارای این ویژگی ها باشد، لایق این تمجید و تکریم یا شایسته این مقام است، نه برای اینکه اسم او فلان است یا خویشاوند فلانی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 شخص را بیاورند، چون اسامی مشترک زیاد است ، ممکن است موجب اشتباه شود یا اگر شخصی غرض و لجاجت داشته باشد، به راحتی می تواند ادعا کند که منظور از این اسم، فلانی نیست بلکه فلان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در قرآن تمام خصوصیات را تک تک بر می شمرد و به گونه ای علامت و نشانه می دهد که بر احدی غیر از کسانی که مورد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 مقدس اویند، تطبیق نکند، به این جهت، بر شمردن ویژگی ها از نام بردن، بهتر و دقیق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بهترین پاسخ این باشد که خداوند متعال در قرآن کریم وعده فرموده که این کتاب شریف را از دست تحریف گمراهان و مخالفان حفظ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خودمان این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کردیم و خود حافظ و نگهبان او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های حفظ قرآن این است که اصل و کلیات مطالب را بیان فرماید و شرح و توضیح و تفسیر آیات و شأن نزول آنها را بر عهده پیامبر گرامی صلی الله علیه وآله،بگذارد</w:t>
      </w:r>
      <w:r>
        <w:rPr>
          <w:rStyle w:val="FootnoteAnchor"/>
          <w:rtl w:val="true"/>
        </w:rPr>
        <w:footnoteReference w:id="150"/>
      </w:r>
      <w:r>
        <w:rPr>
          <w:rFonts w:ascii="IRNazanin" w:hAnsi="IRNazanin" w:eastAsia="IRNazanin"/>
          <w:color w:val="111111"/>
          <w:sz w:val="28"/>
          <w:sz w:val="28"/>
          <w:szCs w:val="28"/>
          <w:rtl w:val="true"/>
          <w:lang w:bidi="fa-IR"/>
        </w:rPr>
        <w:t>تا کسی به سبب اغراض شخصی و هواهای نفسانی و خواسته های شیطانی، میل به دست برد ونابود کردن قرآن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غالب مسلمانان در هنگام رحلت پیامبر صلی الله علیه وآله و قبل از آن اسلام ژرف و محکمی نداشتند، چنان که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وَلَکِنْ قُولُوا أَسْلَمْنَا وَلَمَّا یَدْخُلِ الْإِیمَانُ فِی قُلُوبِکُمْ</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های بادیه نشین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ایمان نیاورده اید ولی بگویید اسلام آورده ایم، اما هنوز</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ایمان وارد قلب شما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همه مسلمانان هنوز منطق صحیح و عاقلانه ای نداشتند، و عده ای از آنان جزو کسانی بودند که از روی دورویی، ایمان ظاهری ابراز کرده بودند، چنان که آیات بسیاری از قرآن و سوره منافقون از حالات آنان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که زرق و برق و درخشش چشم گیر اسلام، آنان را به هراس و وحشت انداخته بود، ایمان آوردند تا خویشتن را در امواج بلند و سهمگین جامعه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امام سجاد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 آمنوا بألسنتهم لیحقنوا به دمائهم؛ گروهی با زبان هایشان ایمان آوردند تا بدین وسیله خونهای خود را حفظ کنند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عده ای هم به طمع ریاست و پول هایی که به آنها از اجتماع مسلمین می رسید تظاهر به ایمان می کردند، از این رو بندگان حقیقی و مسلمانان راستین بسیار اندک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وَقَلِیلٌ مِنْ عِبَادِیَ الشَّکُورُ</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کمی از بندگان من شکرگزارند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ای که اجداد و خویشان ایشان در گذشته، مقابل اسلام صف مخالفت آراسته بودند و به دست تنها حامی اسلام و علم دار مکتب وحی، حضرت امیرمؤمنان علیه السلام از دم تیغ عدالت گذشته بودند، کینه ای دیرینه از آن وجود مقدس در دل داشتند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فاضبت علی عداوته و اکبت علی منابذته؛پس به دنبال کینه پنهانی، در دشمنی او برخاستند و با جنگ به او هجوم بردند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منافقان هر روز با توطئه و تبلیغ وسیع و شیطنت های رنگارنگ خود، بر این کینه توزی ها می افزودند، به طوری که حتی در زمان خلافت ظاهری آن حضرت سه جنگ خونین به راه انداختند و کسانی که در مقابل حضرتش ایستادند، از همین مردمان به ظاهر مسلمان بودند؛ نه از کفار و مشرکین، که هر سه دسته در بیان رسول خدا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 و مارقین و قاسطین</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نام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چنین جامعه ای، اگر در قرآن نام مقدس آن حضرت و فرزندان ایشان آورده می شد قطعا دست به تحریف و یا انکار و نابودی آن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تر شدن این ادعا به دو نمونه تاریخی از کتاب های مخالفان شیعه می پردازیم تا معلوم شود که اگر نام وجود مقدس امیر مؤمنان و ائمه اطهار علیهم السلام در قرآن می آمد چه مصیبتی بر سر قرآن و اسلام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در بستر بیماری آرمیده و اصحاب به دور حضرتش جمع بودند رسول خدا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 و کاغذ بیاورید تا مطلبی بنگارم که بعد از من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بلند شد و با تعبیر بسیار جسارت آمیز،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الرجل لیهجر، حسبنا کتاب الله </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و مانع از نوشتن پیامبرصلی الله علیه وآله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ابن عباس گفت که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می دانستم پیامبر می خواهند نام حضرت امیر علیه السلام را بنویسند، از نوشتن ایشان جلوگیری کردم</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را که به نص قرآن،جز وحی چیزی نمی فرماید</w:t>
      </w:r>
      <w:r>
        <w:rPr>
          <w:rStyle w:val="FootnoteAnchor"/>
          <w:rtl w:val="true"/>
        </w:rPr>
        <w:footnoteReference w:id="158"/>
      </w:r>
      <w:r>
        <w:rPr>
          <w:rFonts w:ascii="IRNazanin" w:hAnsi="IRNazanin" w:eastAsia="IRNazanin"/>
          <w:color w:val="111111"/>
          <w:sz w:val="28"/>
          <w:sz w:val="28"/>
          <w:szCs w:val="28"/>
          <w:rtl w:val="true"/>
          <w:lang w:bidi="fa-IR"/>
        </w:rPr>
        <w:t>به هزیان گویی متهم ساخت و مورد جسارت قرار داد تا نام علی علیه السلام به میان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با پیام اور قرآن کردند با قرآن هم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در صحرای غدیر در برابر بیش از یکصد و بیست هزار نفر از حاجیان و نمایندگان تمام مناطق اسلامی اعلام جهانی فرمودند و حضرت امیر علیه السلام را به جانشینی و امامت بعد از خویش معرفی کردند و سه روز برای آن حضرت از مردم بیعت گرفتند و خبر در تمام سرزمین های اسلامی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نعمان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بیرون مدینه خبر دار شد، با عصبانیت نزد رسول خدا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نماز امر کردی خواندیم؛ گفتی روزه بگیرید گرفتیم؛ دستور جهاد دادی جهاد کردیم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راضی نشدی، تا دست پسر عمویت را گرفتی و بر ما امیر و پیشوا ساختی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این کار، از پیش خودت است یا به دستور خدا بوده؟ پیامبر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 خداوند بوده و کار به دست من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با عصبانیت برگشت و دست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آنچه محمد صلی الله علیه وآله درباره علی می گوید حق است، عذابی بر ما بفرست یا سنگی از آسمان بر سر ما فرود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سنگی از آسمان فرود آمده و بر سرش خورد و از نشیمن گاه او خارج شد و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از این واقعه به دست می آید که آنان حاضر بودند بمیرند ولی سخنی از امامت و ولایت مولای متقیان علی علیه السلام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ابلاغ کرده ام فرمان خداوند بوده، نه رأی و نظر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پیروان آنان نیز چون نتوانستند اصل رخداد غدیر را منکر شوند، در این حدیث تصرف کرده، با آن همه قراین و شواهد، </w:t>
      </w:r>
      <w:r>
        <w:rPr>
          <w:rStyle w:val="FootnoteAnchor"/>
          <w:rtl w:val="true"/>
        </w:rPr>
        <w:footnoteReference w:id="161"/>
      </w:r>
      <w:r>
        <w:rPr>
          <w:rFonts w:ascii="IRNazanin" w:hAnsi="IRNazanin" w:eastAsia="IRNazanin"/>
          <w:color w:val="111111"/>
          <w:sz w:val="28"/>
          <w:sz w:val="28"/>
          <w:szCs w:val="28"/>
          <w:rtl w:val="true"/>
          <w:lang w:bidi="fa-IR"/>
        </w:rPr>
        <w:t>آن را بر معنایی حمل کردند که به انکار خلافت و امامت آن حضرت و اولاد طاهرین ایشان علیهم السلام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چه با کی داشتند که با قرآن کریم نیز این گونه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سالیان متمادی مردم را از نوشتن و نقل احادیثم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bookmarkStart w:id="132" w:name="pg4523_24421"/>
    </w:p>
    <w:p>
      <w:pPr>
        <w:pStyle w:val="BookText"/>
        <w:rPr/>
      </w:pPr>
      <w:bookmarkEnd w:id="132"/>
      <w:r>
        <w:rPr>
          <w:rFonts w:ascii="IRNazanin" w:hAnsi="IRNazanin" w:eastAsia="IRNazanin"/>
          <w:color w:val="111111"/>
          <w:sz w:val="28"/>
          <w:sz w:val="28"/>
          <w:szCs w:val="28"/>
          <w:rtl w:val="true"/>
          <w:lang w:bidi="fa-IR"/>
        </w:rPr>
        <w:t>پیامبر صلی الله علیه وآله درباره امیر مؤمنان علیه السلام و اهل بیت مطهرشان علیهم السلام و تفسیر آیات قرآن به شدت منع کردند، تا نام بلند او را از صفحه روزگار محو نمایند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لذا خداوند متعال در عین حال که در آیات بسیاری خاندان پیامبر صلی الله علیه وآله مخصوصا وجود مقدس حضرت امیر مومنان علیه السلام را ستوده و ویژگی ها و بزرگواری آنان را بر شمرده و چنان نشانی داده تا احدی به اشتباه نیفتد و پیامبر بزرگوار صلی الله علیه وآله هم با بیانات خویش موارد آن را روشن ساخته ،</w:t>
      </w:r>
      <w:r>
        <w:rPr>
          <w:rStyle w:val="FootnoteAnchor"/>
          <w:rtl w:val="true"/>
        </w:rPr>
        <w:footnoteReference w:id="163"/>
      </w:r>
      <w:r>
        <w:rPr>
          <w:rFonts w:ascii="IRNazanin" w:hAnsi="IRNazanin" w:eastAsia="IRNazanin"/>
          <w:color w:val="111111"/>
          <w:sz w:val="28"/>
          <w:sz w:val="28"/>
          <w:szCs w:val="28"/>
          <w:rtl w:val="true"/>
          <w:lang w:bidi="fa-IR"/>
        </w:rPr>
        <w:t>در عین حال از آوردن نام مقدس آنان خودداری فرموده تا این کتاب عزیز، دست خوش هوا و هوس جاه طلبان و مخالفان نشود</w:t>
      </w:r>
      <w:r>
        <w:rPr>
          <w:rFonts w:eastAsia="IRNazanin" w:cs="IRNazanin"/>
          <w:color w:val="111111"/>
          <w:sz w:val="28"/>
          <w:szCs w:val="28"/>
          <w:rtl w:val="true"/>
          <w:lang w:bidi="fa-IR"/>
        </w:rPr>
        <w:t>.</w:t>
      </w:r>
    </w:p>
    <w:p>
      <w:pPr>
        <w:pStyle w:val="Heading3"/>
        <w:numPr>
          <w:ilvl w:val="2"/>
          <w:numId w:val="1"/>
        </w:numPr>
        <w:rPr/>
      </w:pPr>
      <w:bookmarkStart w:id="133" w:name="__RefHeading___Toc827739_3644566090"/>
      <w:bookmarkStart w:id="134" w:name="_Toc45"/>
      <w:bookmarkEnd w:id="133"/>
      <w:r>
        <w:rPr>
          <w:rtl w:val="true"/>
        </w:rPr>
        <w:t>عصمت امام</w:t>
      </w:r>
      <w:bookmarkEnd w:id="134"/>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شیعه معتقد است پس از پیامبر اسلام صلی الله علیه وآله باید امامی معصوم، رهبری جامعه را بر عهده بگیرد؟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خلقت جن و انس عبادت، معرفت و رسیدن به درجات بلند و مقامات والا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 را خلق نکردم مگر برای این که مرا پرستش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راه رسیدن به آن تکامل مقصود را خداوند عالمیان می داند و عبادت لایق و شایسته درگاه قدسش را باید خود به مردم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برای راهنمایی بشر باید کسانی را بفرستد تا او را به سر منزل مقصود رهنمون شوند، که نخستین آنها حضرت آدم و آخرین ایشان، رسول گرامی اسلام صلی الله علیه وآله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پایان پذیرفتن نبوت، نیاز بشر به هدایت و رهبری به سوی کمال پایان نپذیرفته لذا به همان دلایلی که لازم بود خداوند انبیا را بفرستد، نیاز به تعیین انسان های کامل برای ادامه راه هدایت و سعادت وجود دارد که شیعه از این شاه راه،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برهان های عقلی و نقلی که لزوم عصمت انبیا را ثابت می کند، اقتضا می کند امام نیز که جانشین پیامبر و ادامه دهنده راه او و سکان دار هدایت امت است،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دلایل عصمت انبیا و ائمه علیهم السلام بسیار است،به طور اختصار،دو دلیل عقلی که مورد پذیرش همه انسانهاست و یک دلیل قرآنی که نقطه اشتراک همه مسلمانان است و یک دلیل حدیثی بر لزوم عصمت امام و جانشین پیامبر صلی الله علیه وآله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عقلی عصمت</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یعنی مصون بودن از گناه، خطا و فراموشی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مسیر هدایت بشر به سوی معرفت خداوند و کمالات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انسانی پیشوا و راهنمای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به عمد یا به اشتباه یا از روی فراموشی راه غلط را بپیماید یا مسیر انحرافی به مردم نشان دهد، آنان را از هدف اصلی باز داشته است؛ در نتیجه عالم هستی از مسیر خود منحرف می شود،زیرا از آن جایی که همه چیز برای بشر آفریده شده</w:t>
      </w:r>
      <w:r>
        <w:rPr>
          <w:rStyle w:val="FootnoteAnchor"/>
          <w:rtl w:val="true"/>
        </w:rPr>
        <w:footnoteReference w:id="165"/>
      </w:r>
      <w:r>
        <w:rPr>
          <w:rFonts w:ascii="IRNazanin" w:hAnsi="IRNazanin" w:eastAsia="IRNazanin"/>
          <w:color w:val="111111"/>
          <w:sz w:val="28"/>
          <w:sz w:val="28"/>
          <w:szCs w:val="28"/>
          <w:rtl w:val="true"/>
          <w:lang w:bidi="fa-IR"/>
        </w:rPr>
        <w:t xml:space="preserve">و بشر برای معرفت و کمال </w:t>
      </w:r>
      <w:r>
        <w:rPr>
          <w:rStyle w:val="FootnoteAnchor"/>
          <w:rtl w:val="true"/>
        </w:rPr>
        <w:footnoteReference w:id="166"/>
      </w:r>
      <w:r>
        <w:rPr>
          <w:rFonts w:ascii="IRNazanin" w:hAnsi="IRNazanin" w:eastAsia="IRNazanin"/>
          <w:color w:val="111111"/>
          <w:sz w:val="28"/>
          <w:sz w:val="28"/>
          <w:szCs w:val="28"/>
          <w:rtl w:val="true"/>
          <w:lang w:bidi="fa-IR"/>
        </w:rPr>
        <w:t>، این نتیجه خواه یا ناخواه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روی قصد و چه اشتباه یا فراموشی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مسیر منحرف شود، مسافران به پرتگاه سقوط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پیامبر و امام را که هدایتگر انسان ها هستند باید چنان قرار دهد که از سهو و خطا پاک و مبرا باشند تا بشر در سایه هدایت آنان به هدف والای آفرینش دست یابد و غرض از خلقت، از بین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برای رسیدن به هدف عالی خلقت، باید تمام او امر امام را به عنوان رهبر بدون چون و چرا بپذیرند و از فرمانش سرپیچی نکنند، لازم است بدانند که او به عمد آنها را از مسیر اصلی منحرف و در نشان دادن راه به آنان اشتباه نمی کند یا فراموشی بر او چیره نمی گردد تا با اطمینان، کلام او را بپذیرند و به آسانی به دنبال او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معصوم و محفوظ از این امور نباشد، از کجا مردم بدانند که آن چه او می گوید همان است که خداوند فرموده و به آن چه رهنمون می شوند، همان صراط مستقیم است؟ مردم هیچ گاه در برابر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در او احتمال گناه و اشتباه و سهو بدهند، تسلیم نمی شوند و از او پیروی و اطاعت نمی کنند و در نتیجه باز به آن هدف نهایی خلقت نمی رسند؛ پس خداوند باید رهبری معصوم را برای مردم بفرستد</w:t>
      </w:r>
      <w:r>
        <w:rPr>
          <w:rStyle w:val="FootnoteAnchor"/>
          <w:rtl w:val="true"/>
        </w:rPr>
        <w:footnoteReference w:id="167"/>
      </w:r>
      <w:r>
        <w:rPr>
          <w:rFonts w:ascii="IRNazanin" w:hAnsi="IRNazanin" w:eastAsia="IRNazanin"/>
          <w:color w:val="111111"/>
          <w:sz w:val="28"/>
          <w:sz w:val="28"/>
          <w:szCs w:val="28"/>
          <w:rtl w:val="true"/>
          <w:lang w:bidi="fa-IR"/>
        </w:rPr>
        <w:t>تا به راحتی قلوبشان را مسخر و به سوی کمال حقیقی رهنمونشان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نقلی 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آیات قرآنی و کلمات نورانی خداوند متعال در اثبات عصمت امام، بسیارند اما در این مجال به بیان یکی از آنها می 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ابراهیم را با وسایل گوناگون آزمود، و او از عهده این آزمایش ها بر آمد؛خداوند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امامانی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 پیمان من به ستمکاران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استدلال به این آیه چند نکته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ذریتی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رسیدن به مقام امامت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مربوط به اواخر عمر حضرت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تا سنین پیری دارای فرزند نمی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آیات متعدد قرآنی معلوم است؛پس اعطای مقام بلند و عظیم امامت به او و تقاضای امامت برای نسلش، بعد از دوران نبوت و رسالت و مقام خلت</w:t>
      </w:r>
      <w:r>
        <w:rPr>
          <w:rStyle w:val="FootnoteAnchor"/>
          <w:rtl w:val="true"/>
        </w:rPr>
        <w:footnoteReference w:id="169"/>
      </w:r>
      <w:r>
        <w:rPr>
          <w:rFonts w:ascii="IRNazanin" w:hAnsi="IRNazanin" w:eastAsia="IRNazanin"/>
          <w:color w:val="111111"/>
          <w:sz w:val="28"/>
          <w:sz w:val="28"/>
          <w:szCs w:val="28"/>
          <w:rtl w:val="true"/>
          <w:lang w:bidi="fa-IR"/>
        </w:rPr>
        <w:t>اوست و حضرت در آن مراتب، امتحانات دشواری مانند گذشتن از مال،ذبح فرزندش حضرت اسماعیل علیه السلام، افتادن در آتش، هجرت از شهر و دیار، ترک فرزند و عیال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گذاشته با کارنامه ای روشن و امتیازی بالا، سر بلند بیرون آمده اکنون نوبت ارتقا به مرتبه ای بالاتر و گرفتن مدرک از دانشگاه عظیم ربوبی است و امامت مقامی است که به او اعطا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إنی جاعلک للناس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من تو را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مقام امامت به انتخاب مردم نیست بلکه به تعیین و نصب و قرار دادن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که می دانست چه خون جگرها باید خورد تا به این مقام نایل شد و درخشش و عظمت چشمگیر این مقام معنوی، چشمش را خیره ساخته بود خواست تا ذریه اش نیز از این مقام بلند بی بهره نباشند،به درگاه الهی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من ذریتی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فرزندان و نسل من هم امامانی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جوابی شنید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ینال عهدی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من به ظالمین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که به جای امامت آمده، چنین برداشت می شود که امامت عهدد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خداست و مردم را حق دخالت در این عهد نیست؛ پس تعیین امام به عهده خداست و آن را به ظالمان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قرآن چه کسی را ظالم خطاب می کند در قرآن ظلم سه گونه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به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لَا تُشْرِکْ بِاللَّهِ إِنَّ الشِّرْکَ لَظُلْمٌ عَظِیمٌ</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به مردم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السَّبِیلُ عَلَی الَّذِینَ یَظْلِمُونَ النَّاسَ</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به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کَانُوا أَنْفُسَهُمْ یَظْلِمُونَ</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انسان به هر کدام از این سه نوع،گرفتار باشد از ظالمان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روشنی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به مقام امامت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در طول عمرش حتی یک روز بت پرستد یا به مردم ستمی روا دارد، یا گناهی مربوط به خودش از او سر بزند، ظالم است و به امامت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و رهبر باید از هر نظر معصوم و پاک باشد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 توضیح این قسمت باید گفت که ذریه حضرت ابراهیم یا هر کس که بخواهد به مقام امامت برسد، به چهار دسته تقسیم می شوند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اول تا آخر عمر به گناه و خطا آلوده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ابتدای تولد تا هنگام تصدی مقام امامت ظلمی از آنها سر نزده ولی بعد از رسیدن به آن مقام ظلم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یا مردم یا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ابتدای عمر ظالم بوده اند ولی در دوران امامت و رهبری پاک و معصومند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پرونده عمرشان از ابتدا تا انتهای عمر پاک و 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ابراهیم علیه السلام برای دو دسته اول قطعا تقاضای مقام بلند امامت نکرده زیرا می داند مقام امامت چه مقام عظیمی است که از مقام رسالت هم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گاه تقاضا نمی کند آن را به انسانی که همه عمر آلوده و یا در دوران رهبری مردم، آلوده می شود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دسته سوم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ینال عهی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 خارج می کند، پس تنها یک دسته می ماند که شایستگی مقام رفیع امامت را دارند و آنان کسانی هستند که تمام عمر، معصومند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حدیث ثقلین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تارک فیکم الثقلین کتاب الله و عترتی اهل بیتی ما ان تمسکتم بهما لن تضلوا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إنهما لن یفترقا حتی یردا علی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تقدموهما فتهلکوا و لا تعلموهما فإنهما اعلم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بدرستیکه من در میان شما دو امانت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گران بها می گذارم، کتاب خدا و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بیتم تا وقتی به دامن آنها چنگ بزنید، هرگز گمراه نمی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از هم جدا نمی شوند تا بر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وارد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پیشی نگیرید که هلاک می شوید و به آنها نیاموزید که از شما داناترند</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تصریح این حدیث که از نظر سند نزد شیعه و سنی صحیح و معتبر است و پیامبر صلی الله علیه وآله ، عترت پاک خویش را قرین جدایی ناپذیر قرآن و به عنوان جانشین و یادگار خویش در میان امت، اعلام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ایشان پیشوا هستند و مردم باید به آنان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قرآن پیشوای مردم و رهبر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 هرگز از هم جدا نمی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به دست می آید که هر خصوصیتی در کتاب خدا هست، در وجود جانشینان پیامبر صلی الله علیه وآله هم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ویژگی های قرآن، عصمت از خطا و اشتباه است، چنان که خداوند متعال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لکتاب عزیز لا یأتیه الباطل من بین یدیه ولا من خلفه تنزیل من حکیم حمید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کتابی است شکست ناپذیر که هیچ گونه باطلی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پیش، چه از پشت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آن نمی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bookmarkStart w:id="135" w:name="pg4523_24429"/>
    </w:p>
    <w:p>
      <w:pPr>
        <w:pStyle w:val="BookText"/>
        <w:rPr/>
      </w:pPr>
      <w:bookmarkEnd w:id="135"/>
      <w:r>
        <w:rPr>
          <w:rFonts w:ascii="IRNazanin" w:hAnsi="IRNazanin" w:eastAsia="IRNazanin"/>
          <w:color w:val="111111"/>
          <w:sz w:val="28"/>
          <w:sz w:val="28"/>
          <w:szCs w:val="28"/>
          <w:rtl w:val="true"/>
          <w:lang w:bidi="fa-IR"/>
        </w:rPr>
        <w:t>در آن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از سوی خداوند حکیم وشایسته ستایش،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قرین قرآن یعنی عترت، معصوم نباشد، در این ویژگی از قرآن جدا می شود و این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سازگار نیست؛ بنابراین از این جمله شریف رسول خدا صلی الله دعلیه وآله عصمت و پاکی اهل بیت علیهم السلام فهمیده می شود</w:t>
      </w:r>
      <w:r>
        <w:rPr>
          <w:rFonts w:eastAsia="IRNazanin" w:cs="IRNazanin"/>
          <w:color w:val="111111"/>
          <w:sz w:val="28"/>
          <w:szCs w:val="28"/>
          <w:rtl w:val="true"/>
          <w:lang w:bidi="fa-IR"/>
        </w:rPr>
        <w:t>.</w:t>
      </w:r>
    </w:p>
    <w:p>
      <w:pPr>
        <w:pStyle w:val="Heading3"/>
        <w:numPr>
          <w:ilvl w:val="2"/>
          <w:numId w:val="1"/>
        </w:numPr>
        <w:rPr/>
      </w:pPr>
      <w:bookmarkStart w:id="136" w:name="__RefHeading___Toc827741_3644566090"/>
      <w:bookmarkStart w:id="137" w:name="_Toc46"/>
      <w:bookmarkEnd w:id="136"/>
      <w:r>
        <w:rPr>
          <w:rtl w:val="true"/>
        </w:rPr>
        <w:t>عصمت امام پیش از تصدی امامت</w:t>
      </w:r>
      <w:bookmarkEnd w:id="137"/>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آیا لازم است امام از اول تا آخر عمر، حتی پیش از تصدی امامت، معصوم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پرسش در ضمن پاسخ سؤال قبل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این جا به اختصار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رهبر انسان ها و مربی روح و روان آنهاست، باید صد در صد مورد اعتماد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خودش به گناه و خطا آلوده است، نمی تواند رشته ی دل های مردم را به دست گیرد و بر صراط مستقیم استوار سازد، گناه و معصیت، رهبری و تربیت او را بی اثر و بی فایده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امام، بد سابقه باشد، جایی در دل مردم نخواهد داشت و جانها پذیرای فرود کلماتش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گمان دارند که شخصی که تا دیروز آلوده بوده و امروز مدعی امامت شده از کجا معلوم که راست بگوید و ظاهر ساز و فریب کار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منافع خویش به لباس زهد و تقوا درامده و عوام فریبی و ظاهر سازی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اعتماد مردم از او سلب می شود و از هدف</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bookmarkStart w:id="138" w:name="pg4523_24430"/>
    </w:p>
    <w:p>
      <w:pPr>
        <w:pStyle w:val="BookText"/>
        <w:rPr/>
      </w:pPr>
      <w:bookmarkEnd w:id="138"/>
      <w:r>
        <w:rPr>
          <w:rFonts w:ascii="IRNazanin" w:hAnsi="IRNazanin" w:eastAsia="IRNazanin"/>
          <w:color w:val="111111"/>
          <w:sz w:val="28"/>
          <w:sz w:val="28"/>
          <w:szCs w:val="28"/>
          <w:rtl w:val="true"/>
          <w:lang w:bidi="fa-IR"/>
        </w:rPr>
        <w:t>اصلی که همان هدایت مردم است، باز می ماند؛ بنابراین امام باید قبل از تصدی امامت نیز پاک و معصوم باشد</w:t>
      </w:r>
      <w:r>
        <w:rPr>
          <w:rFonts w:eastAsia="IRNazanin" w:cs="IRNazanin"/>
          <w:color w:val="111111"/>
          <w:sz w:val="28"/>
          <w:szCs w:val="28"/>
          <w:rtl w:val="true"/>
          <w:lang w:bidi="fa-IR"/>
        </w:rPr>
        <w:t>.</w:t>
      </w:r>
    </w:p>
    <w:p>
      <w:pPr>
        <w:pStyle w:val="Heading3"/>
        <w:numPr>
          <w:ilvl w:val="2"/>
          <w:numId w:val="1"/>
        </w:numPr>
        <w:rPr/>
      </w:pPr>
      <w:bookmarkStart w:id="139" w:name="__RefHeading___Toc827743_3644566090"/>
      <w:bookmarkStart w:id="140" w:name="_Toc47"/>
      <w:bookmarkEnd w:id="139"/>
      <w:r>
        <w:rPr>
          <w:rtl w:val="true"/>
        </w:rPr>
        <w:t>چگونگی امکان عصمت در پیامبر و امام علیه السلام</w:t>
      </w:r>
      <w:bookmarkEnd w:id="140"/>
    </w:p>
    <w:p>
      <w:pPr>
        <w:pStyle w:val="BookText"/>
        <w:rPr/>
      </w:pP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در اصل امکان عصمت تردید نموده،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فرد که مانند سایر انسان ها، دارای غرایز حیوانی و خواسته های نفسانی است که عوامل گناهند، چگونه امکان دارد که در مقابل گناه مصونیت کلی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می تواند جلودار انسان از ارتکاب هر گونه گناه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کامل و همه جانبه به زشتی و قبح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کامل و تام نسبت به ساحت قدس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مطلب، دو مثال ساده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آشغال ها و کثافات داخل سطل زباله یا جوی کنار خیابان را نخورده اید، و هرگز به فکر خوردن آن هم نیفتاده اید چون زشتی و ضرر این کار برای شما کاملا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شخصی علاقه زیاد از حد داشته باشد به طوری که فکر و ذکر او را مشغول سازد، دیگر تمام همت او این است که کاری کند که خود را به او نزدیک سازد و از هر کاری که او بدش می آید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عاشق کسی می شود، دیگر اسیر دست او گشته، فقط در صدد به دست آوردن دل او و نزدیک شدن به اوست و این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عامل، او را از هر حرکتی که او را از آن شخص دور کند، باز می دارد، سختی ها را بر او آسان می سازد، به راحتی از خواسته های خود برای خواسته های او می گذرد و از مخالفت کردن با او مصونش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درباره معصومین علیهم السلام همین دو امر نسبت به ساحت قدس خداوند متعال و پرهیز از مخالفت او،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زشتی گناه بر ایشان روشن است که هرگز فکر انجام دادن آن را به خود راه نمی دهند چنان که ما فکر خوردن کثافات را به خود راه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گذشته، محبت خدا در قلوب آن بزرگواران به نحو کامل و تمام جا گرفته </w:t>
      </w:r>
      <w:r>
        <w:rPr>
          <w:rStyle w:val="FootnoteAnchor"/>
          <w:rtl w:val="true"/>
        </w:rPr>
        <w:footnoteReference w:id="176"/>
      </w:r>
      <w:r>
        <w:rPr>
          <w:rFonts w:ascii="IRNazanin" w:hAnsi="IRNazanin" w:eastAsia="IRNazanin"/>
          <w:color w:val="111111"/>
          <w:sz w:val="28"/>
          <w:sz w:val="28"/>
          <w:szCs w:val="28"/>
          <w:rtl w:val="true"/>
          <w:lang w:bidi="fa-IR"/>
        </w:rPr>
        <w:t>که هرگز میل به نافرمانی او ندارند و خواسته آنها همه خواسته خداوند متعال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کلی هر کس هر کار زتشی را انجام می دهد یا بدان جهت است که قبح آن را به خوبی درک نکرده و از مفاسد و زیان هایش بی اطلاع است، یا اینکه قبح آن عمل را اجمالا تصور نموده و به زشتی و زیانش ایمان ناقص دارد لیکن یقینش به حدی نیست که زشتی و فساد عمل را به طور واضح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ایمانش به درجه ای نرسیده که امیال نفسانی را محکوم و بدون اثر گرداند، و چون به زشتی و زیان عمل، کاملا یقین ندارد، هوس های حیوانی غلبه می کند و قبح عمل را پشت پرده غلفت مخفی داشته، و آن را زیبا و پسندیده جلوه می دهد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لذا کنترل خویش را از دست می دهد و مرتکب کار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bookmarkStart w:id="141" w:name="pg4523_24432"/>
    </w:p>
    <w:p>
      <w:pPr>
        <w:pStyle w:val="BookText"/>
        <w:rPr/>
      </w:pPr>
      <w:bookmarkEnd w:id="141"/>
      <w:r>
        <w:rPr>
          <w:rFonts w:ascii="IRNazanin" w:hAnsi="IRNazanin" w:eastAsia="IRNazanin"/>
          <w:color w:val="111111"/>
          <w:sz w:val="28"/>
          <w:sz w:val="28"/>
          <w:szCs w:val="28"/>
          <w:rtl w:val="true"/>
          <w:lang w:bidi="fa-IR"/>
        </w:rPr>
        <w:t>زشت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زشتی عملی را به دیده تیزبین مشاهده نمود و زیانش را صد در صد باور کرد، نسبت به آن مصونیت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امام به حقیقت دین و باطن احکام نایل شده است و زشتی و زیان معاصی را با چشم باطن و نیروی ملکوتی مشاهده می کند، چنان ایمانی دارد که عوامل گناه در مقابل آن، شکست خورده، بی اثر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 چه امام نسبت به تمام گناهان مصونیت کلی و همه جانبه دارد، نه بدان جهت است که عوامل گناه اصلا در وجودش نباشد، بلکه در مقابل یقین و مشاهده حقیقت، کاری از آنها ساخته نیست، و از روی اراده و اختیار مرتکب گناه نمی شود</w:t>
      </w:r>
      <w:r>
        <w:rPr>
          <w:rFonts w:eastAsia="IRNazanin" w:cs="IRNazanin"/>
          <w:color w:val="111111"/>
          <w:sz w:val="28"/>
          <w:szCs w:val="28"/>
          <w:rtl w:val="true"/>
          <w:lang w:bidi="fa-IR"/>
        </w:rPr>
        <w:t>.</w:t>
      </w:r>
    </w:p>
    <w:p>
      <w:pPr>
        <w:pStyle w:val="Heading3"/>
        <w:numPr>
          <w:ilvl w:val="2"/>
          <w:numId w:val="1"/>
        </w:numPr>
        <w:rPr/>
      </w:pPr>
      <w:bookmarkStart w:id="142" w:name="__RefHeading___Toc827745_3644566090"/>
      <w:bookmarkStart w:id="143" w:name="_Toc48"/>
      <w:bookmarkEnd w:id="142"/>
      <w:r>
        <w:rPr>
          <w:rtl w:val="true"/>
        </w:rPr>
        <w:t>آیه تطهیر فقط بر عصمت اهل بیت علیهم السلام دلالت دارد</w:t>
      </w:r>
      <w:bookmarkEnd w:id="143"/>
    </w:p>
    <w:p>
      <w:pPr>
        <w:pStyle w:val="BookText"/>
        <w:rPr/>
      </w:pPr>
      <w:r>
        <w:rPr>
          <w:rFonts w:ascii="IRNazanin" w:hAnsi="IRNazanin" w:eastAsia="IRNazanin"/>
          <w:color w:val="111111"/>
          <w:sz w:val="28"/>
          <w:sz w:val="28"/>
          <w:szCs w:val="28"/>
          <w:rtl w:val="true"/>
          <w:lang w:bidi="fa-IR"/>
        </w:rPr>
        <w:t>پرسش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آیه تطهیر دلیل عصمت نیست، زیرا در سیاق آیات، در مورد زنان پیغمبر صلی الله علیه وآله نازل شده است؛ آیات قبل از آن و آیات بعد از آن، درباره این زنان رسول خدا صلی الله علیه وآله نازل شده و آنان مخاطب هستند، و به قرینه سیاق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نیز اختصاص به زنان پیغمبر صلی الله علیه وآله دارد، و آنان را دست کم باید مشمول این آیه بدانیم، در صورتی که این مطلب را نه کسی گفته و نه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بگوئیم آیه تطهیر شامل زنان پیغمبر می شود ولی اصلا دلالت بر عصمت ندارد، نه در مورد زنان آن حضرت نه در مورد سایر اهل</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عبدالحسین شرف الدین رحمه الله اشکال مذکور را نقل نموده و به چند وجه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مذکور اجتهاد در مقابل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روایات زیادی که به حد تواتر می رسد، شأن نزول آیه ذکر شده و دلالت می کنند که آیه تطهیر درباره پیغمبر و علی و فاطمه و حسن و حسین علیهم السلام نازل شده و رسول خدا صلی الله علیه وآله جامه مبارکش را بر سر آنان افکند و آیه تطهیر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ام سلمه و عایشه و زینب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اهل بیت تو هستیم؟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جای خود باشید و نزدیک نیایید و 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در جایگاه خوبی هستی</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آیه درباره زنان رسول خدا صلی الله علیه وآله نازل شده بود باید به صورت خطاب مؤنث ادا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 الرجس اهل البیت و یطهرکن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بصورت جمع مذکر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بین عرب های فصیح مرسوم است که در بین کلامشان جمله های معترضه می آورند در قرآن مجید هم جمله های معترضه بسیاری استعمال شده است که از آن جمله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رَأَی قَمِیصَهُ قُدَّ مِنْ دُبُرٍ قَالَ إِنَّهُ مِنْ کَیْدِکُنَّ إِنَّ کَیْدَکُنَّ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أَعْرِضْ عَنْ هَذَا وَاسْتَغْفِرِی لِذَنْبِکِ إِنَّکِ کُنْتِ مِنَ الْخَاطِئِینَ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پیراهن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پاره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مکر و حیله شما زنان است؛ که مکر و حیله شما زنان عظیم است ، یوسف از این موضوع، صرف نظر کن، و تو ای زن نیز از گناهت استغفار کن که از خطاکاران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أعرض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جملۂ معترضه است که در میان کلام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مانع دارد بگوییم که آیه تطهیر هم به عنوان یک جمله معترضه در بین آیات مربوط به زنان رسول خدا صلی الله علیه وآله نازل فرمود تا بدین نکته اشاره کند که چون اهل بیت پیغمبر از گناه معصوم هستند نباید به آنان ظلم شود؛ حتی زنان پیغمبر هم باید احترام آنان را مراعات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در قرآن کریم تحریفی واقع و آیات آن کتاب آسمانی اصلا کم و زیاد نشده، این مطلب مسلم نیست که آیات و سوره ها، عینا به همان ترتیبی که نازل شده جمع آوری و تدوین شده باشد، مثلا چندان بعید نیست که آیه تطهیر تنها درباره اهل بیت نازل شده باشد، ولی در موقعی که آیات قرآن جمع و تدوین می شد آن را در بین آیات مربوط به زنان پیغمبر گنجانیده باشند، عمدا یا جهلا</w:t>
      </w:r>
      <w:r>
        <w:rPr>
          <w:rFonts w:eastAsia="IRNazanin" w:cs="IRNazanin"/>
          <w:color w:val="111111"/>
          <w:sz w:val="28"/>
          <w:szCs w:val="28"/>
          <w:rtl w:val="true"/>
          <w:lang w:bidi="fa-IR"/>
        </w:rPr>
        <w:t>.</w:t>
      </w:r>
      <w:r>
        <w:rPr>
          <w:rStyle w:val="FootnoteAnchor"/>
          <w:rtl w:val="true"/>
        </w:rPr>
        <w:footnoteReference w:id="18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bookmarkStart w:id="144" w:name="pg4523_24435"/>
    </w:p>
    <w:p>
      <w:pPr>
        <w:pStyle w:val="Heading3"/>
        <w:numPr>
          <w:ilvl w:val="2"/>
          <w:numId w:val="1"/>
        </w:numPr>
        <w:rPr/>
      </w:pPr>
      <w:bookmarkStart w:id="145" w:name="__RefHeading___Toc827747_3644566090"/>
      <w:bookmarkStart w:id="146" w:name="_Toc49"/>
      <w:bookmarkEnd w:id="144"/>
      <w:bookmarkEnd w:id="145"/>
      <w:r>
        <w:rPr>
          <w:rtl w:val="true"/>
        </w:rPr>
        <w:t>وجود امام در هر زمان</w:t>
      </w:r>
      <w:bookmarkEnd w:id="146"/>
    </w:p>
    <w:p>
      <w:pPr>
        <w:pStyle w:val="BookText"/>
        <w:rPr/>
      </w:pPr>
      <w:r>
        <w:rPr>
          <w:rFonts w:ascii="IRNazanin" w:hAnsi="IRNazanin" w:eastAsia="IRNazanin"/>
          <w:color w:val="111111"/>
          <w:sz w:val="28"/>
          <w:sz w:val="28"/>
          <w:szCs w:val="28"/>
          <w:rtl w:val="true"/>
          <w:lang w:bidi="fa-IR"/>
        </w:rPr>
        <w:t>پرسش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شیعه معتقد است که در هر زمانی باید امام معصوم در بین مردم وجود داشته باشد و به چه دلیل اگر چنین فردی نباشد، اهل زمین نابود می شوند؟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جابا آوردن یک دلیل عقلی و یک دلیل روایی به اختصار به مطلب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نهایی از آفرینش هستی، تربیت انسان در مسیر کمال و کسب فضایل و درجات بلند انسانی است و تمام عالم برای وجود چنین انسانی خلق شده و در حال جریان و تکاپوست؛ پس عالم را به طفیل وجود او خلق کرده اند، که اگر او نباشد، دیگر علتی برای بقای عالم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باغبان برای بارور شدن درختی پر ارزش علف های اطراف را نیز آب می دهد که اگر این درخت و شاه میوه آن نبود، او هرگز آبیاری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امام معصوم و به عبارت دیگر حجت خدا در هر زمان، همان شاه میوه درخت انسانیت است که به یمن و برکت او، اهل عالم روزی می خورند و جهان به وجود او بر پای خویش استوار و چرخ آن در گردش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درباره وجود حضرت ولی عصر چنین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ببقائه بقیت الدنیا وبیمنه رزق الوری وبوجوده ثبتت الأرض والسماء ؛ کسی که به باقی بودنش دنیا باقی است و به یمن او خلق ، روزی می خورند و به وجود او</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زمین و آسمان پایدار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در حدیث شریف کسا خداوند متعال درباره اهل بیت رسول الله صلی الله علیه وآله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ما خلقت سماء مبنیة و لا ارضا مدحیة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فی محبة هؤلاء الخمسة الذین هم تحت الکساء؛ آسمان استوار و زمین گسترده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نیافریدم مگر برای دوستی این پنج تن که در زیر عبا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آیه کریمه قرآن درباره وجود مبارک رسول اکرم صلی الله علیه وآله اشاره به همین مطلب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لِیُعَذِّبَهُمْ وَأَنْتَ فِیهِمْ</w:t>
      </w:r>
      <w:r>
        <w:rPr>
          <w:rFonts w:eastAsia="Amiri" w:cs="Amiri" w:ascii="Amiri" w:hAnsi="Amiri"/>
          <w:color w:val="111111"/>
          <w:sz w:val="28"/>
          <w:szCs w:val="28"/>
          <w:rtl w:val="true"/>
          <w:lang w:bidi="ar-SA"/>
        </w:rPr>
        <w:t>».</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در میان آنان باشی خداوند آنها را عذاب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متعبد و تسلیم اوامر خاندان بزرگوار پیامبر صلی الله علیه وآله هستند و به عنوان معصوم و هادی و امام خویش آنچه آنان بفرمایند ، بر دیده خویش می نهند، به عنوان تبرک در این باره به یک حدیث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حمزه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اتبقی الارض بغیر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بقیت الارض بغیر امام لساخت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زمین بدون امام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زمین بدون امام باشد، فرو می رود</w:t>
      </w:r>
      <w:r>
        <w:rPr>
          <w:rFonts w:eastAsia="IRNazanin" w:cs="IRNazanin"/>
          <w:color w:val="111111"/>
          <w:sz w:val="28"/>
          <w:szCs w:val="28"/>
          <w:rtl w:val="true"/>
          <w:lang w:bidi="fa-IR"/>
        </w:rPr>
        <w:t>».</w:t>
      </w:r>
      <w:r>
        <w:rPr>
          <w:rStyle w:val="FootnoteAnchor"/>
          <w:rtl w:val="true"/>
        </w:rPr>
        <w:footnoteReference w:id="18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bookmarkStart w:id="147" w:name="pg4523_24437"/>
    </w:p>
    <w:p>
      <w:pPr>
        <w:pStyle w:val="Heading3"/>
        <w:numPr>
          <w:ilvl w:val="2"/>
          <w:numId w:val="1"/>
        </w:numPr>
        <w:rPr/>
      </w:pPr>
      <w:bookmarkStart w:id="148" w:name="__RefHeading___Toc827749_3644566090"/>
      <w:bookmarkStart w:id="149" w:name="_Toc50"/>
      <w:bookmarkEnd w:id="147"/>
      <w:bookmarkEnd w:id="148"/>
      <w:r>
        <w:rPr>
          <w:rtl w:val="true"/>
        </w:rPr>
        <w:t>چگونگی دریافت و درک حقایق در معصوم</w:t>
      </w:r>
      <w:bookmarkEnd w:id="149"/>
    </w:p>
    <w:p>
      <w:pPr>
        <w:pStyle w:val="BookText"/>
        <w:rPr/>
      </w:pPr>
      <w:r>
        <w:rPr>
          <w:rFonts w:ascii="IRNazanin" w:hAnsi="IRNazanin" w:eastAsia="IRNazanin"/>
          <w:color w:val="111111"/>
          <w:sz w:val="28"/>
          <w:sz w:val="28"/>
          <w:szCs w:val="28"/>
          <w:rtl w:val="true"/>
          <w:lang w:bidi="fa-IR"/>
        </w:rPr>
        <w:t>پرسش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ویژه انسان و ساختمان جسمانی وی طوری است که همواره در معرض خطاست و فراموشی برایش امکان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پیغمبر نیز بشرند و این قاعده درباره شان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تصور می شود که یک فرد که از حیث مدارک علمی و اعصاب و حواس مانند سایر افراد است، در یاد گرفتن مطالب هرگز خطا نکند و از فراموشی مصونیت کلی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پیغمر و امام نیز بشرند، علم آنان با علم سایر افراد یکسان نیست بلکه امتیار و تفاوت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ما عبارت است از یک سلسله مفاهیم و تصوراتی که به وسیله حواس و مدارک علمی تحصیل می شود، لذا همواره در معرض اشتباه و فراموشی هستیم، لیکن امام و پیغمبر با جهان غیب ارتباط دارند و با چشم باطن، ملکوت جهان هستی و حقیقت عالم وجود را مشاهده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معارف آنان از راه حواس تحصیل نمی شود تا خطا بردار باشد بلکه از باطن ذاتشان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گنجینه علوم و معارف حقیقی راه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چشم باطن، حقایق وجود را بی پرده مشاهده کند، در مقام دریافت حقایق و درک واقعیات خطا نمی کند و فراموشی بر او عارض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گر چه بشر در معرض خطا و نسیان است، این خطا و فراموشی برایش 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 دارد که خداوند حکیم، پیامبران و ائمه برگزیده اش را طوری بیافریند که در مقام دریافت و درک حقایق خطا نمیکند و از فراموشی مصونیت داشته باشند؟ چنان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در زیارت جامعه کبیره درباره ائمه هدی علیهم السلام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عصمکم الله من الزلل و آمنکم من الفتن و طهرکم من الدنس و اذهب عنکم الرجس و طهرکم تطهیرا؛ خداوند متعال شما را از هر لغزشی حفظ و از هر خطری در امان داشته و از هر زشتی پاک نموده و هر پلیدی را از شما دور ساخته و شما را پاک فرموده آنهم پاک نمودنی</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بنابراین بعد از آنکه عقل و نقل هر دو دلالت کردند که پیغمبر و امام باید معصوم باشد امکان این مطلب نباید مورد تردید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هشام در مورد عصمت</w:t>
      </w:r>
    </w:p>
    <w:p>
      <w:pPr>
        <w:pStyle w:val="BookText"/>
        <w:rPr/>
      </w:pPr>
      <w:r>
        <w:rPr>
          <w:rFonts w:ascii="IRNazanin" w:hAnsi="IRNazanin" w:eastAsia="IRNazanin"/>
          <w:color w:val="111111"/>
          <w:sz w:val="28"/>
          <w:sz w:val="28"/>
          <w:szCs w:val="28"/>
          <w:rtl w:val="true"/>
          <w:lang w:bidi="fa-IR"/>
        </w:rPr>
        <w:t>محمد بن ابی عمیر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سخنی که از هشام بن حکم شنیدم این بود که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معصوم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عصمت چیست؟ و از چه راه می توان آن را اثبات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منشأ تمام گناهان چهار چیز است و پنجمی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حسد، غضب وشهوت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صفت عوامل گناه می باشند لیکن هیچ یک از اینها در وجود امام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دنیا حریص نیست، زیرا دنیا در اختیار او قرار دارد پس حریص بودنش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حسود نمی شود، زیرا انسان بر بالاتر از خودش حسد می ورزد، در حالی که بالاتر از مقام امام، مقامی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امور دنیا غضب نمی کند، فقط برای خدا غضب می کند چون اجرای احکام و حدود الهی به دست امام انجام می گیرد، باید طوریره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bookmarkStart w:id="150" w:name="pg4523_24439"/>
    </w:p>
    <w:p>
      <w:pPr>
        <w:pStyle w:val="BookText"/>
        <w:rPr/>
      </w:pPr>
      <w:bookmarkEnd w:id="150"/>
      <w:r>
        <w:rPr>
          <w:rFonts w:ascii="IRNazanin" w:hAnsi="IRNazanin" w:eastAsia="IRNazanin"/>
          <w:color w:val="111111"/>
          <w:sz w:val="28"/>
          <w:sz w:val="28"/>
          <w:szCs w:val="28"/>
          <w:rtl w:val="true"/>
          <w:lang w:bidi="fa-IR"/>
        </w:rPr>
        <w:t>باشد که ملامت مردم نتواند در وی اثر کند و از اجرای حدود بازش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پیرو هوا و هوس نمی شود و دنیا را بر آخرت ترجیح نمی دهد؛ زیرا به آخرت و امور اخروی علاقه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ما امور دنیا را تماشا می کنیم امام جریان آخرت را مشاهده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دیده ای که صورت زشت را بر صورت زیبا و غذای تلخ را بر غذای گوارا و لباس زبر را بر لباس نرم ترجیح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کسی امور نابود شونده دنیا را بر نعمت های جاویدان آخرت مقدم</w:t>
      </w:r>
    </w:p>
    <w:p>
      <w:pPr>
        <w:pStyle w:val="BookText"/>
        <w:rPr/>
      </w:pPr>
      <w:r>
        <w:rPr>
          <w:rFonts w:ascii="IRNazanin" w:hAnsi="IRNazanin" w:eastAsia="IRNazanin"/>
          <w:color w:val="111111"/>
          <w:sz w:val="28"/>
          <w:sz w:val="28"/>
          <w:szCs w:val="28"/>
          <w:rtl w:val="true"/>
          <w:lang w:bidi="fa-IR"/>
        </w:rPr>
        <w:t>بدارد؟</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151" w:name="__RefHeading___Toc827751_3644566090"/>
      <w:bookmarkStart w:id="152" w:name="_Toc51"/>
      <w:bookmarkEnd w:id="151"/>
      <w:r>
        <w:rPr>
          <w:rtl w:val="true"/>
        </w:rPr>
        <w:t>دلایل جانشینی امیرالمؤمنین علیه السلام بعد از پیامبر اکرم صلی الله علیه وآله</w:t>
      </w:r>
      <w:bookmarkEnd w:id="152"/>
    </w:p>
    <w:p>
      <w:pPr>
        <w:pStyle w:val="BookText"/>
        <w:rPr/>
      </w:pPr>
      <w:r>
        <w:rPr>
          <w:rFonts w:ascii="IRNazanin" w:hAnsi="IRNazanin" w:eastAsia="IRNazanin"/>
          <w:color w:val="111111"/>
          <w:sz w:val="28"/>
          <w:sz w:val="28"/>
          <w:szCs w:val="28"/>
          <w:rtl w:val="true"/>
          <w:lang w:bidi="fa-IR"/>
        </w:rPr>
        <w:t>پرسش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حقانیت حضرت امیرالمؤمنین علی علیه السلام به عنوان جانشین پیامبر صلی الله علیه وآله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دلایل حقانیت امیر مؤمنان علیه السلام بسیار است، در این جا به یک پاسخ عقلی و یک دلیل قرآنی و چهار استدلال حدیثی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عقلی</w:t>
      </w:r>
    </w:p>
    <w:p>
      <w:pPr>
        <w:pStyle w:val="BookText"/>
        <w:rPr/>
      </w:pPr>
      <w:r>
        <w:rPr>
          <w:rFonts w:ascii="IRNazanin" w:hAnsi="IRNazanin" w:eastAsia="IRNazanin"/>
          <w:color w:val="111111"/>
          <w:sz w:val="28"/>
          <w:sz w:val="28"/>
          <w:szCs w:val="28"/>
          <w:rtl w:val="true"/>
          <w:lang w:bidi="fa-IR"/>
        </w:rPr>
        <w:t>همان طور که قبلا اثبات نمودیم، جانشین پیامبر باید شخصی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به کتاب های تاریخ و سیره و حدیث مراجعه کنیم، به خوبی روشن می شود که اهل سنت بعد از پیامبر صلی الله علیه وآله ، برای هیچ یک از خلفای خود ادعای عصمت نکرده اند و به اشتباهات بی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شمار آنها معترفند، اگر چه با سرپوش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کارهای خلاف آنها را توجیه کنند ولی اصل این خطاها را از آنها پذیرفته اند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اما شیعه با استناد به عقل و قرآن و احادیث، عصمت را برای جانشین پیامبر صلی الله علیه وآله امری ضروری و لازم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جانشینان معصوم چه کسانی هستند؟</w:t>
      </w:r>
    </w:p>
    <w:p>
      <w:pPr>
        <w:pStyle w:val="BookText"/>
        <w:rPr/>
      </w:pPr>
      <w:r>
        <w:rPr>
          <w:rFonts w:ascii="IRNazanin" w:hAnsi="IRNazanin" w:eastAsia="IRNazanin"/>
          <w:color w:val="111111"/>
          <w:sz w:val="28"/>
          <w:sz w:val="28"/>
          <w:szCs w:val="28"/>
          <w:rtl w:val="true"/>
          <w:lang w:bidi="fa-IR"/>
        </w:rPr>
        <w:t xml:space="preserve">پیروان مکتب اهل بیت علیهم السلام ، دوازده شخصیت برجسته در عالم هستی را به جهانیان معرفی می کنند که به اعتراف دوست و دشمن، هیچ کس از آنان گناه یا خطا یا فراموشی سراغ ندارد و اینان برگزیدگان خداوند متعال هستند که نخستین آنها حضرت مولی الموحدین، امیر المؤمنین علیه السلام و آخرین ایشان حضرت بقیة الله الاعظم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هستند که خداوند آگاه به اسرار و نهان، آنان را به علم خویش برگزیده و به عنوان هادیان بشر به پیامبرش معرفی نموده؛ زیرا عصمت امری درونی و باطنی است؛ تشخیص آن از عهده مردم بر نمی آید و تعیین معصوم به عهده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ولی شما، تنها خدا و پیامبر اوست و آنهایی که ایمان آورده اند، همان ها که نماز بر پا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دارند و در حال رکوع، زکات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مفسران و محدثان و تاریخ نویسان سنی و تمام علمای شیعه معترفند که این آیه شریفه درباره وجود مقدس حضرت امیر علیه السلام و انگشتر بخشیدن ایشان در حال نماز به سائل نازل گردیده است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در این آیه شریفه خداوند متعال ولایت و سرپرستی و صاحب اختیاری امت را در خدا و پیامبر صلی الله علیه وآله و حضرت امیر المؤمنین علیه السلام منحصر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مردم بدون استثنا حتی خلفای اهل سنت هم به حکم این آیه شریفه تحت ولایت و حکومت حضرت امیر علیه السلام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کلمه ولایت به معنی دوستی نیز آمده، قطعا در اینجا منظور نیست چون دوستی و محبت به این سه شخص منحصر نیست بلکه تمام مؤمنان با یکدیگر دوست و برادرند</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پس ولایت، انحصارا در این جا به معنی سرپرستی و حاکمیت و صاحب اختیاری و پیشوایی است، البته نکات بسیاری در این آیه شریفه هست که راه گشا و روشنگر است ولی این مختصر را گنجایش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منصف و حقیقت جو، چشم خود را باز نماید و سراسر تاریخ زندگی پاک رسول خدا صلی الله علیه وآله را از دریچه کتاب های تفسیر،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و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خواهد دید که رد پای ولایت علوی از روز اول نبوت تا واپسین لحظات حیات نورانی آن حضرت، در جای جای مسیر رسالت می درخشد و در هر فراز و نشیبی و هر فرصت و مهلتی که پیش آمد، پیامبر گرامی صلی الله علیه وآله، حضرت امیر علیه السلام را به امت اسلامی و جهان اسلام معرفی و تکلیف بعد از خویش را روشن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به چند مورد اشاره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جریان یوم الدار وقتی به 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عَشِیرَتَکَ الْأَقْرَبِینَ</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اقوام خویش را برای دعوت به رسالت فراخواند، هنوز پیامبری خودش را نپذیرفته بودند که پرچم جانشینی خود را به دست مبارک حضرت علی علیه السلام دادند و او را معرفی کردند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الکامل ایبن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صحیح منزلت که مورد قبول شیعه و سنی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بمنزلة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عالمیان فهماند که چنانکه حضرت هارون جانشین و شریک حضرت موسی علیه السلام در امر رسالت بود، امیر المومنین علی علیه السلام هم جانشین و شریک امر ایشان می باشد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صحرای گرم و سوزان غدیر در مقابل جمعیتی بیش از صد هزار نفر دست امیر المؤمنین علیه السلام را گرفته، بالا بردند و به عالمیان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bookmarkStart w:id="153" w:name="pg4523_24443"/>
    </w:p>
    <w:p>
      <w:pPr>
        <w:pStyle w:val="BookText"/>
        <w:rPr/>
      </w:pPr>
      <w:bookmarkEnd w:id="153"/>
      <w:r>
        <w:rPr>
          <w:rFonts w:ascii="IRNazanin" w:hAnsi="IRNazanin" w:eastAsia="IRNazanin"/>
          <w:color w:val="111111"/>
          <w:sz w:val="28"/>
          <w:sz w:val="28"/>
          <w:szCs w:val="28"/>
          <w:rtl w:val="true"/>
          <w:lang w:bidi="fa-IR"/>
        </w:rPr>
        <w:t>اعلام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من مولا و صاحب اختیار اویم، این علی مولا و صاحب اختیار اوست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از نمایندگان تمام نقاط سرزمینهای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حاجیان حاضر در صحرای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حضرت سه روز بیعت گرفت و پیش از همه ، کسانی با او دست بیعت دادند و امامت و ولایت او را تبریک گفتند که از نخستین بیعت شکنان بعد از پیامبر صلی الله علیه وآله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ماجرای حدیث غدیر و قضایای اندوهبار بعد از آن را شرح و تفصیلی است که در این مجال نمی گنجد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این هجران و این خون جگر</w:t>
      </w:r>
    </w:p>
    <w:p>
      <w:pPr>
        <w:pStyle w:val="BookText"/>
        <w:rPr/>
      </w:pPr>
      <w:r>
        <w:rPr>
          <w:rFonts w:ascii="IRNazanin" w:hAnsi="IRNazanin" w:eastAsia="IRNazanin"/>
          <w:color w:val="111111"/>
          <w:sz w:val="28"/>
          <w:sz w:val="28"/>
          <w:szCs w:val="28"/>
          <w:rtl w:val="true"/>
          <w:lang w:bidi="fa-IR"/>
        </w:rPr>
        <w:t xml:space="preserve">این زمان بگذار تا وقت دگر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نورانی ثقلین از روشن ترین دلایل حقانیت آن حضرت و اولاد طاهرین او است که در پاسخ پرسش اول مختصری درباره آن بحث کردیم و علاقه مندان می توانند به آنجا مراجعه فرمایند</w:t>
      </w:r>
      <w:r>
        <w:rPr>
          <w:rFonts w:eastAsia="IRNazanin" w:cs="IRNazanin"/>
          <w:color w:val="111111"/>
          <w:sz w:val="28"/>
          <w:szCs w:val="28"/>
          <w:rtl w:val="true"/>
          <w:lang w:bidi="fa-IR"/>
        </w:rPr>
        <w:t>.</w:t>
      </w:r>
    </w:p>
    <w:p>
      <w:pPr>
        <w:pStyle w:val="Heading3"/>
        <w:numPr>
          <w:ilvl w:val="2"/>
          <w:numId w:val="1"/>
        </w:numPr>
        <w:rPr/>
      </w:pPr>
      <w:bookmarkStart w:id="154" w:name="__RefHeading___Toc827753_3644566090"/>
      <w:bookmarkStart w:id="155" w:name="_Toc52"/>
      <w:bookmarkEnd w:id="154"/>
      <w:r>
        <w:rPr>
          <w:rtl w:val="true"/>
        </w:rPr>
        <w:t>استدلال امیرالمؤمنین و ائمه علیهم السلام به حدیث غدیر</w:t>
      </w:r>
      <w:bookmarkEnd w:id="155"/>
    </w:p>
    <w:p>
      <w:pPr>
        <w:pStyle w:val="BookText"/>
        <w:rPr/>
      </w:pPr>
      <w:r>
        <w:rPr>
          <w:rFonts w:ascii="IRNazanin" w:hAnsi="IRNazanin" w:eastAsia="IRNazanin"/>
          <w:color w:val="111111"/>
          <w:sz w:val="28"/>
          <w:sz w:val="28"/>
          <w:szCs w:val="28"/>
          <w:rtl w:val="true"/>
          <w:lang w:bidi="fa-IR"/>
        </w:rPr>
        <w:t>پرسش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دانیم پیامبر اسلام صلی الله علیه وآله جانشینی بلا فصل امیر مؤمنان علیه السلام را در روز عید غدیر اعلان نمودند و پیروی از ایشان را بر همه مسلمانان واجب ساختند؛ در اینجا این سؤال پیش می آید که چرا امام در طول حیات خود به این حدیث برای اثبات امامت خویش استدلال نکرده است؟ام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فرض سؤال، امام علیه السلام در طول عمر شریف خویش در موارد بسیاری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حقانیت خلافت خود استدلال نموده و هر وقت موقعیت را مناسب می دیدند، حدیث غدیر را به مخالفان گوشزد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امام علیه السلام بلکه پیامبر گرامی اسلام، حضرت فاطمه علیهما سلام و فرزند گرامی وی حضرت امام حسن مجتبی علیه السلام و سالار شهیدان حضرت حسین بن علی علیه السلام و گروهی از شخصیتهای بزرگ اسلام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عمار یاسر، اصبغ بن نباتة و از بین سلاطین کسانی چون عمر بن عبد العزیز و مأمون، خلیفه عباسی و حتی برخی از مخالفان آن حضرت مانند عمرو عاص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موضوعی از زمان خود آن حضرت وجود داشته و در هر عصر و قرنی، علاقه مندان آن حضرت این حدیث را از دلایل امامت و ولایت ایشان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نمونه هایی از این استدلالات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روز شورا، که اعضای این شورا به دستور خلیفه دوم تعیین شده بودند و ترکیب اعضا طوری بود که همه افراد می دانستند که خلافت از آن غیر حضرت امیر علیه السلام خواهد بود هنگامی که گوی خلافت از طرف عبد الرحمان بن عوف به سوی عثمان پرتاب شد، برای ابطال رأی شورا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شما به سخنی استدلال می کنم که هیچ کس نمی تواند آن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 آیا در میان شما کسی هست که پیامبر درباره او فرموده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 اللهم وال من والاه و انصر من نصره لیبلغ الشاهد الغائب؛هر کس من مولای او هستم این علی مولای اوست؛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کس که علی را دوست بدارد و یاری کن هر کس که او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راحاضران به غایبان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را جز تو کسی ندارد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البته استدلال امام به حدیث غدیر به این مورد منحصر نیست، بلکه در موارد دیگر نیز امام به آن استدلال کردند که ذیلا به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 مؤمنان علیه السلام در کوفه سخنرانی می نمود، در ضمن سخنان خود رو به جمعیت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می دهم هر کس در غدیر حاضر بود و به گوش خود شنید که پیامبر صلی الله علیه وآله به مرا به جانشینی خود برگزید، بایستد و شهادت بدهد ولی تنها آنان که این مطلب را به گوش خود از پیامبر شنیده اند برخیزند، نه آنان که از دیگران 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سی نفر از جا برخاستند و به شنیدن حدیث گواهی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آن روز متجاوز از بیست و پنج سال از واقعه غدیر می گذشت؛ به علاوه، بعضی از اصحاب پیامبر صلی الله علیه وآله در کوفه نبودند و یا پیش از آن در گذشته بودند؛ شاید بعضی هم به عللی از</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شهادت دادن کوتاهی ورزیدند و گرنه تعداد گواهان بیش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امینی مصادر متعدد این حدیث را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علاقه مندان می توانند به کتاب مزبور مراجعه فرمایند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خلافت عثمان، دویست تن از شخصیتهای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مهاجر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پیامبر گرامی صلی الله علیه وآله به دور هم گرد آمده بودند و در مورد موضوعات مختلفی بحث و گفت و گو می کردند، تا آنجا که سخن به فضایل قریش و سوابق مهاجرت آنان کشیده شد و هر تیره ای از قریش به شخصیت های برجسته خود افتخار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جلسه که از نخستین ساعات روز برگزار شده بود و تا ظهر ادامه داشت و شخصیت هایی در آن سخن می گفتند، امیر مؤمنان علیه السلام فقط به سخنان مردم گوش می دادند و سخنی نمی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ناگهان جمعیت به حضرت روی آورده، درخواست نمودند که زبان به سخن بگشاید؛ امام علیه السلام به اصرار مردم برخاستند و درباره پیوند خود با خاندان پیامبر صلی الله علیه وآله و سوابق خدمات خود به طور گسترده سخن گفتند تا آن جا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دارید که روز غدیر خداوند به پیامبر صلی الله علیه وآله مأموریت داد تا همان طور که نماز و زکات و مراسم حج را برای آنان روشن کرده است، مرا پیشوای مردم قرار دهد و پیامبر صلی الله علیه وآله برای انجام دادن همین کار، خطبه ای به شرح زیر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انجام دادن کاری را بر عهده من گذارده است و من از آن</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ترسیدم که بعضی از مردم مرا در ابلاغ پیام الهی تکذیب کنند، ولی خداوند امر فرموده که آن را برسانم و نوید داد که مرا از شر مردم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خداوند مولای من و من مولای مؤمنانم، و من از خود آنان به خودشان اولی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من برخاستم؛ سپس رو به جمعیت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 موقع سلمان از رسول خدا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بر ما چگونه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ولاؤه کولائی من کنت اولی به من نفسه فعلی اولی به من نفسه ؛ ولایت علی بر شما همانند ولایت من است برشما؛ هر کس من بر جان وی اولویت دارم، علی نیز برجان او اولویت دارد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گرامی پیامبر صلی الله علیه وآله ، حضرت فاطمه سلام الله نیز در یک روز تاریخی که برای احقاق حق خود سخن رانی نمودند، رو به یاران پیامبر صلی الله علیه وآله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روز غدیر را فراموش کردید که پیامبر به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مؤلاه</w:t>
      </w:r>
      <w:r>
        <w:rPr>
          <w:rFonts w:eastAsia="IRNazanin" w:cs="IRNazanin"/>
          <w:color w:val="111111"/>
          <w:sz w:val="28"/>
          <w:szCs w:val="28"/>
          <w:rtl w:val="true"/>
          <w:lang w:bidi="fa-IR"/>
        </w:rPr>
        <w:t>».</w:t>
      </w:r>
      <w:r>
        <w:rPr>
          <w:rStyle w:val="FootnoteAnchor"/>
          <w:rtl w:val="true"/>
        </w:rPr>
        <w:footnoteReference w:id="19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امام حسن مجتبی علیه السلام تصمیم گرفت که با معاویه صلح کند، برخاست و خطبه ای به شرح زیر ایراد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اهل بیت پیامبر را به وسیله اسلام گرامی داشت و ما را برگزید و هر نوع پلیدی را از ما پاک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امت شنیدند که پیامبر رو به علی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همانند هارون هستی نسبت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دیدند و شنیدند که پیامبر دست علی را در غدیر خم گرفت و به مردم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فهذا علی مؤلاه اللهم وال من والاه وعاد من عاداه </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نیز هنگام سخن رانی در اجتماع انبوهی در سرزمین منا که در میان آنان صحابه پیامبر نیز حضور داشتند، ضمن اشاره به این حدیث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در غدیر خم علی علیه السلام را به خلافت و ولایت برگزید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خبر را حاضران به غایبان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جمع حاضر همگی حضرت را تصدیق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گروهی از اصحاب پیامبر صلی الله علیه وآله مانند عمار یاسر، زید بن ارقم ،عبد الله بن جعفر، اصبغ بن نباته و افراد دیگری غیر از اینها، همگی با این حدیث بر خلافت و شایستگی امیر المؤمنین علیه السلام استدلال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bookmarkStart w:id="156" w:name="pg4523_24449"/>
    </w:p>
    <w:p>
      <w:pPr>
        <w:pStyle w:val="BookText"/>
        <w:rPr/>
      </w:pPr>
      <w:bookmarkEnd w:id="156"/>
      <w:r>
        <w:rPr>
          <w:rFonts w:ascii="IRNazanin" w:hAnsi="IRNazanin" w:eastAsia="IRNazanin"/>
          <w:color w:val="111111"/>
          <w:sz w:val="28"/>
          <w:sz w:val="28"/>
          <w:szCs w:val="28"/>
          <w:rtl w:val="true"/>
          <w:lang w:bidi="fa-IR"/>
        </w:rPr>
        <w:t>نموده اند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lang w:bidi="fa-IR"/>
        </w:rPr>
        <w:t>۴۲۲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۳۷۴</w:t>
      </w:r>
      <w:r>
        <w:rPr>
          <w:rFonts w:ascii="IRNazanin" w:hAnsi="IRNazanin" w:eastAsia="IRNazanin"/>
          <w:color w:val="111111"/>
          <w:sz w:val="28"/>
          <w:sz w:val="28"/>
          <w:szCs w:val="28"/>
          <w:rtl w:val="true"/>
          <w:lang w:bidi="fa-IR"/>
        </w:rPr>
        <w:t xml:space="preserve"> مراجعه کنید؛ در این کتاب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احتجاج با تعیین مدارک آن نقل شده است</w:t>
      </w:r>
      <w:r>
        <w:rPr>
          <w:rFonts w:eastAsia="IRNazanin" w:cs="IRNazanin"/>
          <w:color w:val="111111"/>
          <w:sz w:val="28"/>
          <w:szCs w:val="28"/>
          <w:rtl w:val="true"/>
          <w:lang w:bidi="fa-IR"/>
        </w:rPr>
        <w:t>.</w:t>
      </w:r>
    </w:p>
    <w:p>
      <w:pPr>
        <w:pStyle w:val="Heading3"/>
        <w:numPr>
          <w:ilvl w:val="2"/>
          <w:numId w:val="1"/>
        </w:numPr>
        <w:rPr/>
      </w:pPr>
      <w:bookmarkStart w:id="157" w:name="__RefHeading___Toc827755_3644566090"/>
      <w:bookmarkStart w:id="158" w:name="_Toc53"/>
      <w:bookmarkEnd w:id="157"/>
      <w:r>
        <w:rPr>
          <w:rtl w:val="true"/>
        </w:rPr>
        <w:t>توجه امام در نماز به خالق و مخلوق</w:t>
      </w:r>
      <w:bookmarkEnd w:id="158"/>
    </w:p>
    <w:p>
      <w:pPr>
        <w:pStyle w:val="BookText"/>
        <w:rPr/>
      </w:pPr>
      <w:r>
        <w:rPr>
          <w:rFonts w:ascii="IRNazanin" w:hAnsi="IRNazanin" w:eastAsia="IRNazanin"/>
          <w:color w:val="111111"/>
          <w:sz w:val="28"/>
          <w:sz w:val="28"/>
          <w:szCs w:val="28"/>
          <w:rtl w:val="true"/>
          <w:lang w:bidi="fa-IR"/>
        </w:rPr>
        <w:t>پرسش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حضرت امیر مؤمنان علی علیه السلام، می خوانیم که یک وقت در نماز آن قدر غرق در عبادت و توجه به خدا بود که تیر از پای مبارکش بیرون آوردند و متوجه نشد ولی در جای دیگر در حالت نماز توجه به سائل نمود و صدای او را شنید و انگشتر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حالت چگونه با هم جمع می شوند؟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سه مقدمه را بیان می کنیم تا پاسخ این پرسش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و خلیفه هر کسی باید تمام کارهایی که از عهده او ساخته است بتواند انجام دهد و از عهده وظایف و کارهای محوله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 مدرسه کسی به عنوان جانشین مدیر، معرفی می گردد که بتواند کارهای او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به حکم قرآن جانشین خدا در روی زمین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رَبُّکَ لِلْمَلَائِکَةِ إِنِّی جَاعِلٌ فِی الْأَرْضِ خَلِیفَةً</w:t>
      </w:r>
      <w:r>
        <w:rPr>
          <w:rFonts w:eastAsia="Amiri" w:cs="Amiri" w:ascii="Amiri" w:hAnsi="Amiri"/>
          <w:color w:val="111111"/>
          <w:sz w:val="28"/>
          <w:szCs w:val="28"/>
          <w:rtl w:val="true"/>
          <w:lang w:bidi="ar-SA"/>
        </w:rPr>
        <w:t>».</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روی زمین، جانشین قرار خواهم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إنا جعلناک خلیفة فی الأرض فاحکم بین</w:t>
      </w:r>
      <w:r>
        <w:rPr>
          <w:rFonts w:ascii="IRNazanin" w:hAnsi="IRNazanin" w:eastAsia="IRNazanin"/>
          <w:color w:val="111111"/>
          <w:sz w:val="28"/>
          <w:sz w:val="28"/>
          <w:szCs w:val="28"/>
          <w:lang w:bidi="fa-IR"/>
        </w:rPr>
        <w:t>۰</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 ما تو را جانشین خود در زمین قرار دادیم، پس در میان مردم، به حق داوری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سؤال های اول این فصل روشن شد که امیر المؤمنین و ائمه طاهرین علیهم السلام نیز جانشینان خدایند چنان که در زیارت های آنان نیز مکرر آمده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خلیفة الله</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معمولی نمی تواند در یک لحظه، متوجه به دو جای متفاوت باشد و بین دو توجه، جمع نماید مثلا در حالیکه توجه دانش آموز در کلاس به بیرون است نمی تواند در همان حال به حرف های استاد گوش بدهد برای همین اگر معلم از او سؤال کند که چه میگفتم؟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حواسم به بیرون بود و نشنیدم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ممکن است در خیابان راه بروید و کسی به شما سلام کند و نشنوید چون فکرتان به جای دیگری متوجه است و حواستان نمی تواند در یک آن، متوجه به دو جا باشد، اما خداوند متعال این گونه نیست بلکه به قدرت بی پایان خویش می تواند در یک آن، به جمیع عوالم وجود، متوجه باشد؛ زمزمه پرندگان و ناله درماندگان و همهمه ماهیان دریا و ذکر ذاکران و عبادت نمازگزاران همه را در یک آن می شنوند و به همه پاسخ می گوید؛ چنان که در دعاهای هر روز ماه</w:t>
      </w:r>
    </w:p>
    <w:p>
      <w:pPr>
        <w:pStyle w:val="BookText"/>
        <w:rPr/>
      </w:pPr>
      <w:r>
        <w:rPr>
          <w:rFonts w:ascii="IRNazanin" w:hAnsi="IRNazanin" w:eastAsia="IRNazanin"/>
          <w:color w:val="111111"/>
          <w:sz w:val="28"/>
          <w:sz w:val="28"/>
          <w:szCs w:val="28"/>
          <w:rtl w:val="true"/>
          <w:lang w:bidi="fa-IR"/>
        </w:rPr>
        <w:t>رجب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لکل مسئلة منک سمع حاضر و جواب عتید ؛ برای هر آنچه از تو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شود از سوی تو گوشی شنوا و جوابی مهیاست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شنیدن کلام یکی او را از گوش دادن به کلام دیگری باز نمی دارد و انجام دادن یک کار، مانع از انجام دادن کار دیگری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نود و نه از دعای جوشن کبیر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لا یشغله سمع عن سمع یا من لا یمنعه فعل عن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 آنکه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مشغول نمی کند و کاری او را از انجام</w:t>
      </w:r>
    </w:p>
    <w:p>
      <w:pPr>
        <w:pStyle w:val="BookText"/>
        <w:rPr/>
      </w:pPr>
      <w:r>
        <w:rPr>
          <w:rFonts w:ascii="IRNazanin" w:hAnsi="IRNazanin" w:eastAsia="IRNazanin"/>
          <w:color w:val="111111"/>
          <w:sz w:val="28"/>
          <w:sz w:val="28"/>
          <w:szCs w:val="28"/>
          <w:rtl w:val="true"/>
          <w:lang w:bidi="fa-IR"/>
        </w:rPr>
        <w:t>دادن کار دیگری باز نمی دارد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اکنون بعد از این مقدمات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جانشین خدا در روی زمین است و نماینده خدا در تدبیر امور آفریدگان و رسیدگی به مخلوقات و واسطه خداوند و مخلوقات اوست، باید بتواند به درد و مشکلات همه، رسیدگی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انسانی باید از طرف خداوند قدرتی داشته باشد تا بتواند در یک لحظه به تمام عوالم وجود و همه مخلوقات، عنایت داشته باشد و توجه به یکی او را از توجه به دیگری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بتواند در یک آن از تمام کارهایی که روی زمین از بندگان سر می زند آگاه باشد؛ چنان که حضرت بقیة الله علیه السلام در آن توقیع شریف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نحیط علما بأنبائکم و لا یعزب عنا شیء من اخبارکم</w:t>
      </w:r>
      <w:r>
        <w:rPr>
          <w:rFonts w:eastAsia="IRNazanin" w:cs="IRNazanin"/>
          <w:color w:val="111111"/>
          <w:sz w:val="28"/>
          <w:szCs w:val="28"/>
          <w:rtl w:val="true"/>
          <w:lang w:bidi="fa-IR"/>
        </w:rPr>
        <w:t>».</w:t>
      </w:r>
      <w:r>
        <w:rPr>
          <w:rStyle w:val="FootnoteAnchor"/>
          <w:rtl w:val="true"/>
        </w:rPr>
        <w:footnoteReference w:id="20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تمام رویدادهایی که برایتان اتفاق می افتد آگاهیم و هیچ خبری از اخبار شما بر ما پوشیده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خدا باید بر همه جا حاضر و ناظر باشد همان گونه که در دعای ندبه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وجه الله الذی إلیه یتوجه الأولیاء ؛ کجاست وجه خدایی که اولیا به سوی او روی می آورند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وفَأَیْنَمَا تُوَلُّوا فَثَمَّ وَجْهُ اللَّهِ</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هر سو که رو کنید روی خدا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خلیفه خدا در همه جا حاضر و ناظر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فَسَیَرَی اللَّهُ عَمَلَکُمْ وَرَسُولُهُ وَالْمُؤْمِنُونَ</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عمل کنید؛ خداوند و رسول او و مؤمنان، اعمال شما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مؤمنانی که می توانند از تمام اعمال پیدا و نهان ما با خبر باشند فقط دسته ای خاص هستند که توانایی آن را دارند که در یک لحظه به چندین مکان توجه داشته باشند وگرنه معلوم است که مؤمنان معمولی از کارهای مخفی دیگران خبری ندارند؛ پس منظور از</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مؤمنان در این آیه شریفه، همان ائمه هدی علیهما السلام هستند که خلفای راستین خداوند متعال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نیز آمده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اهل بیت هستند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امیر المؤمنین علیه السلام به حارث همدانی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باشد یا منافق، من بر سر او حاضر می شوم</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در یک لحظه ممکن است در عالم، چندین هزار نفر بمیرند و وقتی آن حضرت می توانند بر سر همه حاضر شوند که قدرت جمع بین چند نشئه وعالم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روشن شد که امیر المؤمنین علیه السلام در حال نماز وقتی به سائل کمک کردند، از توجه به خداوند متعال و استغراق در عبادت، فارغ نشدند بلکه در عین توجه به خداوند متعال و عبادت بدنی، بین این دو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نمودند و اگر بگوییم امیر المؤمنین علیه السلام هنگام بخشش انگشتر، از توجه به خداوند غافل شده بودند، این کاری نیست که در تعریف و تمجید آن آیه ای نازل شود و قدرت ولایت کلیة الهیه به او اعطا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از عهده هر کسی بر می آید پس هنر و شاه کار آن حضرت در این مورد، جمع بین دو عالم ملک و ملکوت و جمع بین توجه به خدا و بنده خداست و این همان مقام وساطت بین خالق و مخلوق است که قرآن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وَابْتَغُوا إِلَیْهِ الْوَسِیلَةَ</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bookmarkStart w:id="159" w:name="pg4523_24454"/>
    </w:p>
    <w:p>
      <w:pPr>
        <w:pStyle w:val="BookText"/>
        <w:rPr/>
      </w:pPr>
      <w:bookmarkEnd w:id="1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وسیله ای برای تقرب به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کشیدن تیر از پای مبارک حضرت چون کاری غیر عبادی است توجه به آن ننموده و در آن حال، استغراق در عبادت داشتند و نخواستند به این امر، توجه شریف خود را معطوف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جمع بین این دو قضیه برای جانشین خدای عزوجل کاری آسان است، اگرچه از عهده احدی غیر از آن بزرگواران برنیاید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یقاس بهم احد</w:t>
      </w:r>
      <w:r>
        <w:rPr>
          <w:rFonts w:eastAsia="IRNazanin" w:cs="IRNazanin"/>
          <w:color w:val="111111"/>
          <w:sz w:val="28"/>
          <w:szCs w:val="28"/>
          <w:rtl w:val="true"/>
          <w:lang w:bidi="fa-IR"/>
        </w:rPr>
        <w:t>».</w:t>
      </w:r>
      <w:r>
        <w:rPr>
          <w:rStyle w:val="FootnoteAnchor"/>
          <w:rtl w:val="true"/>
        </w:rPr>
        <w:footnoteReference w:id="212"/>
      </w:r>
    </w:p>
    <w:p>
      <w:pPr>
        <w:pStyle w:val="Heading3"/>
        <w:numPr>
          <w:ilvl w:val="2"/>
          <w:numId w:val="1"/>
        </w:numPr>
        <w:rPr/>
      </w:pPr>
      <w:bookmarkStart w:id="160" w:name="__RefHeading___Toc827757_3644566090"/>
      <w:bookmarkStart w:id="161" w:name="_Toc54"/>
      <w:bookmarkEnd w:id="160"/>
      <w:r>
        <w:rPr>
          <w:rtl w:val="true"/>
        </w:rPr>
        <w:t>به حکومت نرسیدن امام دلیل لغو بودن نصب امام نیست</w:t>
      </w:r>
      <w:bookmarkEnd w:id="161"/>
    </w:p>
    <w:p>
      <w:pPr>
        <w:pStyle w:val="BookText"/>
        <w:rPr/>
      </w:pPr>
      <w:r>
        <w:rPr>
          <w:rFonts w:ascii="IRNazanin" w:hAnsi="IRNazanin" w:eastAsia="IRNazanin"/>
          <w:color w:val="111111"/>
          <w:sz w:val="28"/>
          <w:sz w:val="28"/>
          <w:szCs w:val="28"/>
          <w:rtl w:val="true"/>
          <w:lang w:bidi="fa-IR"/>
        </w:rPr>
        <w:t>پرسش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که وجود امام برای بشر ضروری و لازم است و خداوند متعال زمام داران معصومی را برای مردم تعیین کرده تا برنامه های دین را به اجرا گذارند و به وسیله قوانین الهی جوامع بشری را با بهترین وجه اداره کنند و در حفظ احکام و قوانین خدایی کوشش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خدا علی بن ابی طالب علیه السلام و یازده فرزندش را به عنوان زمام دار مسلمانان تعیین نموده ، کار لغو و بی فایده ای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این دوازده نفر جز علی بن ابی طالب علیه السلام کسی در مسند حکومت و زمام داری قرار نگرفت؛ علی علیه السلام بعد از پیغمبر تا مدت ها از خلافت محروم بود، بعد هم حکومتش چندان دوامی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دوازده امام برای زمام داری تعیین کرده که یازده نفرشان اصلا به حکومت نرسیدند، و تنها یک نفرشان در مدتد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محدودی در مسند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عقلا یک چنین عملی را می پسندند؟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اشکالاتی که ناشی از نبود تفکر و اطلاع نداشتن از امور اولیه دین است به محض خطور به ذهن، انسان بدون تأمل و به سرعت و جرأت آن را ابراز کند، دیگر سنگی روی سنگ باقی نمی ماند زیرا این گونه اشکالات سطحی فقط به امامت ائمه علیهم السلام منحصر نمی شود، بلکه دامنه آن اساس خلقت عالم، و بعثت پیامبران را نیز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هدف از خلقت جن و انس را عبادت برشمرده است </w:t>
      </w:r>
      <w:r>
        <w:rPr>
          <w:rStyle w:val="FootnoteAnchor"/>
          <w:rtl w:val="true"/>
        </w:rPr>
        <w:footnoteReference w:id="213"/>
      </w:r>
      <w:r>
        <w:rPr>
          <w:rFonts w:ascii="IRNazanin" w:hAnsi="IRNazanin" w:eastAsia="IRNazanin"/>
          <w:color w:val="111111"/>
          <w:sz w:val="28"/>
          <w:sz w:val="28"/>
          <w:szCs w:val="28"/>
          <w:rtl w:val="true"/>
          <w:lang w:bidi="fa-IR"/>
        </w:rPr>
        <w:t>و حال آنکه از بدو خلقت تا کنون بیش تر آنان از خط بندگی سر پیچیده و از این هدف منحرف شده اند پس آیا می توان گفت چون بیشتر جن و انس زیر بار بندگی نرفته اند اصل خلقت آنان لغو است؟</w:t>
      </w:r>
    </w:p>
    <w:p>
      <w:pPr>
        <w:pStyle w:val="BookText"/>
        <w:rPr/>
      </w:pPr>
      <w:r>
        <w:rPr>
          <w:rFonts w:ascii="IRNazanin" w:hAnsi="IRNazanin" w:eastAsia="IRNazanin"/>
          <w:color w:val="111111"/>
          <w:sz w:val="28"/>
          <w:sz w:val="28"/>
          <w:szCs w:val="28"/>
          <w:rtl w:val="true"/>
          <w:lang w:bidi="fa-IR"/>
        </w:rPr>
        <w:t>از سوی دیگر، هدف از بعثت تمام انبیا، این بوده که مردم با پیروی از دستورهای آنان به سعادت دو گیتی نائل شوند ولی در دوران تمام آنها، بیشتر مردم از اطاعت آنان سرباز زدند و آن بزرگواران را مقهور ظلم خویش قرار داده، بسیاری از آنان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آیا بعثت انبیا هم لغو و بیهوده است؟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خداند حکیم برای ارشاد و تکمیل نوع انسان، نهایت لطف را به عمل آورد و زمام داران معصومی را برگزید و به آنان معرفی کرد تا برایشان عذری باقی نماند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أَنَّا أَهْلَکْنَاهُمْ بِعَذَابٍ مِنْ قَبْلِهِ لَقَالُوا رَبَّنَا لَوْلَا أَرْسَلْتَ إِلَیْنَا رَسُولًا فَنَتَّبِعَ آیَاتِکَ مِنْ قَبْلِ أَنْ نَذِلَّ وَنَخْزَی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 را پیش از آن به عذابی هلاک می کردیم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پیامبری برای ما نفرستادی تا از آیات تو پیروی کنیم پیش از آنکه ذلیل و رسوا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IRNazanin" w:hAnsi="IRNazanin" w:eastAsia="IRNazanin"/>
          <w:color w:val="111111"/>
          <w:sz w:val="28"/>
          <w:sz w:val="28"/>
          <w:szCs w:val="28"/>
          <w:lang w:bidi="fa-IR"/>
        </w:rPr>
        <w:t>۱۳۴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طرفی هم دنیا، محل امتحان و تکلیف بشر است، و قرار نیست کاری به اجبار صورت گیرد بلکه باید مردم آزاد باشند تا راه سعادت یا شقاوت را خودشان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 إِمَّا شَاکِرًا وَإِمَّا کَفُورًا</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را به انسان نشان دادیم، پس او یا شاکر است و یا ناسپاس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پیغمبر مردم می توانستند از آن افراد برگزیده الهی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تشکیل حکومت عدل، کوشش و فداکاری نمایند و زمینه را فراهم کنند تا آن افراد برگزیده را در رأس کار قرار دهند و در تأیید و تقویت حکومتشان کوشش نمایند، آن گاه از نتایج درخشان حکومت معصوم برخوردار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مردم در انجام دادن وظیفه کوتاهی کردند تقصیر از جانب خدا و رسول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باید طبق جریان عادی و از روی علل و اسباب،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وظیفه ندارد که قانون کلی علل و اسباب را بر هم بزند و به طور غیر عادی، حکومت معصوم را بر مردم تحمیل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همان گونه که در مباحث امامت مطرح می شود، امام دارای چندین مزیت و شأن است از جمله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کامل انسانیت که همه شؤون دین به کامل ترین شکل در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تجلی نموده و واسطه فیوضات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احکام و قوانین دینی است که به وسیله پیغمبر ابلاغ شده و مبلغ و مروج احکام و دستورهای شریعت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پیغمبر و زمام داری مسلمانان از جانب خدا برگزیده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مسلمانان به علت سستی و نداشتن استعداد و بعضی علل دیگر، موفق نشدند از فایده سوم کاملا بهره مند گردند، از فایده اول و دوم بی تردید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فایده اول که یک امر تکوینی و واقعی است بر وجود امام مترتب می شود، چه در مسند حکومت بنشیند، چه از حق مشروعش محروم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فایده دوم نیز فواید بی شماری از ناحیه ائمه علیهم السلام به اسلام و مسلمین عاید شد؛ به واسطه راهنمایی های سودمند و فداکاری های آنان اصل دیانت باقی ماند و نقشه های سوء دشمنان نقش بر آب شد؛ هزاران حدیث درباره معارف اسلام و تفسیر قرآن در بین مسلمانان پخش شد؛ هزاران حدیث اخلاقی و سیر و سلوک روحانی در دسترس علاقه مندان قرار گرفت، هزاران حدیث در ابواب مختلف فقه در اختیار دانشمندان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کتاب های احادیث اهل تسنن را با کتاب های حدیث پیروان مکتب اهل بیت علیهم السلام در مقابل هم قرار دهید و هر بابی از آنها را با هم مقایسه کنید می توانید به خدمات علمی و دینی اهل بیت علیهم السلام پی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برایتان روشن می شود که دانشمندان و فقهای اهل تسنن نیز بسیاری از مطالب علمی را از ائمه علیهم السلام ما گرفته و از گنجینه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bookmarkStart w:id="162" w:name="pg4523_24458"/>
    </w:p>
    <w:p>
      <w:pPr>
        <w:pStyle w:val="BookText"/>
        <w:rPr/>
      </w:pPr>
      <w:bookmarkEnd w:id="162"/>
      <w:r>
        <w:rPr>
          <w:rFonts w:ascii="IRNazanin" w:hAnsi="IRNazanin" w:eastAsia="IRNazanin"/>
          <w:color w:val="111111"/>
          <w:sz w:val="28"/>
          <w:sz w:val="28"/>
          <w:szCs w:val="28"/>
          <w:rtl w:val="true"/>
          <w:lang w:bidi="fa-IR"/>
        </w:rPr>
        <w:t>دانش الهی آنان بهره مند شده اند</w:t>
      </w:r>
      <w:r>
        <w:rPr>
          <w:rFonts w:eastAsia="IRNazanin" w:cs="IRNazanin"/>
          <w:color w:val="111111"/>
          <w:sz w:val="28"/>
          <w:szCs w:val="28"/>
          <w:rtl w:val="true"/>
          <w:lang w:bidi="fa-IR"/>
        </w:rPr>
        <w:t>.</w:t>
      </w:r>
      <w:r>
        <w:rPr>
          <w:rStyle w:val="FootnoteAnchor"/>
          <w:rtl w:val="true"/>
        </w:rPr>
        <w:footnoteReference w:id="216"/>
      </w:r>
    </w:p>
    <w:p>
      <w:pPr>
        <w:pStyle w:val="Heading3"/>
        <w:numPr>
          <w:ilvl w:val="2"/>
          <w:numId w:val="1"/>
        </w:numPr>
        <w:rPr/>
      </w:pPr>
      <w:bookmarkStart w:id="163" w:name="__RefHeading___Toc827759_3644566090"/>
      <w:bookmarkStart w:id="164" w:name="_Toc55"/>
      <w:bookmarkEnd w:id="163"/>
      <w:r>
        <w:rPr>
          <w:rtl w:val="true"/>
        </w:rPr>
        <w:t>جمع بین سیره امام مجتبی و روش سیدالشهدا علیه السلام</w:t>
      </w:r>
      <w:bookmarkEnd w:id="164"/>
    </w:p>
    <w:p>
      <w:pPr>
        <w:pStyle w:val="BookText"/>
        <w:rPr/>
      </w:pPr>
      <w:r>
        <w:rPr>
          <w:rFonts w:ascii="IRNazanin" w:hAnsi="IRNazanin" w:eastAsia="IRNazanin"/>
          <w:color w:val="111111"/>
          <w:sz w:val="28"/>
          <w:sz w:val="28"/>
          <w:szCs w:val="28"/>
          <w:rtl w:val="true"/>
          <w:lang w:bidi="fa-IR"/>
        </w:rPr>
        <w:t>پرسش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ائمه و پیشوایان دین به ما دستور داده اند تا آنجا که قدرت داریم از حق خود دفاع کنیم و زیر بار ظلم نرویم و آزادانه به زندگی خود ادامه دهیم چنان که حضرت امام حسین علیه السلام در یکی از خطبه های خویش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مایه ای مرا میان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 به ذلت دادن مخیر ساخته ولی ذلت از ساحت ما به دور است؛ ما هرگز تن به ذلت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منظور آن حضرت از بکار بردن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راه و رسم تمام خاندان عصمت و طهارت علیهم السلام بوده است، پس چگونه برادر بزرگوار او امام حسن مجتبی علیه السلام با وجود این که فرومایگی معاویه کمتر از یزید نبوده، در برابر اعمال او صبر 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چگونگی پرسش، روشن است که فرمایش ها و عمل آن پیشوایان علیهم السلام مورد اعتماد و استناد شماست و فقط احساس تضاد و تنافی ظاهری بین روش دو امام علیهم السلام برای شما سؤال برانگیز شده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دلایل بسیار که نمونه آن را از عقل و قرآن و احادیث در پاسخ پرسش های پیش آوردیم، ثابت شد که این بزرگواران معصوم از خطا و همسنگ و قرین قرآن هستند، دیگر جای چون و چرا در کارهای آنان معنا ندارد زیرا می دانیم که معصوم کاری که خالی از حکمت و مصلحت باشد انجام نمی دهد اگر چه علت و دلیل آن کار برای ما روشن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از کجا ثابت شده که همه جا و در همه مواقع تنها راه عزت، جنگ و کشته شدن است و صلح و سکوت ذلت ؟ بلکه گاهی به عکس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موقعیت را به دقت بررسی کرد و احاطه کامل و همه جانبه بر ظواهر امور و اسرار پشت پرده هر کار داشت تا بتوان درست تشخیص داد که این کار عزت است یا ذلت و معصوم علیه السلام از ظاهر و باطن امور اطلاع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وجود مقدس امیر المؤمنین علیه السلام هم حدود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از عمر شریف خود را در کناره گیری از جنگ و کشتار با مخالفان خویش به سر بردند که این به معنای سکوت آن حضرت در برابر ظلم نیست بلکه قولا وعملا از کجی ها و ناراستی ها نالیدند و فریاد زدند و حتی در این راه همسر مظلومه و فرزندشان را از دست دادند ولی در عین حال دست به جنگ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هم رسید که دست به قبضه ذو الفقار بردند و با مسلمان نماهای بدتر از کفار وارد جنگ شدند، ولی این بدان معنا نیست که آن حضرت در طول آن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تن به ذلت دادند و در مدت نزدیک به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سال، علم عزت را بلند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قیام امام حسین علیه السلام و صلح برادر بزرگوارش امام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حسن علیه السلام باید تمام جهات تاریخی و اوضاع و احوال زمان آن دو بزرگوار را در نظر بگیریم تا اسرار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معاویه از نظر خباثت، پستی و جنایتکاری چندان تفاوتی با فرزندش یزید نداشت، به گواهی همه کتاب های تاریخی مردی محافظه کار و مرموز بود و سعی می کرد تا اعمال ناروای خود را در قالب های فریبنده و عوام پسند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بر نیزه کردن قرآنها در جنگ صفین و با این حیله جلو شکست قطعی خود را گرفتن نمونه ای از کارهای اوست؛ ولی جانشین ناپخته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به اصول اسلام عقیده ای نداشت بلکه از اصول کشورداری و سیاست به کلی بی بهره بود، لذا آن مختصر محافظه کاری را هم که معاویه داشت، رعایت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قوانین اسلام را زیر پا گذاشته، بی پروا با مقدسات اسلام مخالفت می کرد و پرده دری و وقاحت را به نهایت خود رسانیده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اوضاعی، افکار عمومی مسلمان ها آماده شورش بر ضد دستگاه بنی امیه و بر چیدن این بساط ننگین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قیام امام حسین علیه السلام ماهیت این خاندان را که بر اثر اعمال بی رویه یزید تا اندازه ای روشن شده بود، کاملا بر ملا نمود و نتیجه آن، پیروزی اسلام و شکست واقعی بنی امیه و طرد آنها از صفحه عمومی افکار مسلمان ها بود؛ ولی اوضاع زمان معاویه این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یکی از دانشمندان، اگر امام حسن علیه السلام در زمان یزید بود قیام می کرد چنان که از وجود رسول خدا صلی علیه و آله نقل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امامان قاما او قعدا؛ حسن و</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علیهم السلام هر دو امامند؛ چه بنشینند و چه قیام کنند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گواه روشن مطلب این است که خود امام حسین علیه السلام سال بعد از برادر بزرگوارش حدود ده سال در برابر معاویه صبر کرد، ولی به محض اینکه معاویه از دنیا رفت و فرزند وی یزید به جای او نشست، یزید حضرت را بین دو راهی کشته شدن و یا پذیرش سلطنت ننگین خود قرار داد و از آن جا که در صلح نامه، حضرت مجتبی علیه السلام با معاویه شرط فرموده بودند که کسی را به جای خود ننشاند و این خلاف مفاد صلح نامه بود، حضرت سید الشهدا علیه السلام از آغاز با رد بیعت یزید، مبارزه خویش را شروع کرد و هرگز از پای ننشست تا در صحنه جانبازی کربلا آخرین قطرات خون خود و اهل بیت و اصحاب با وفایش را در راه سربلندی و عظمت اسلام و کوتاه کردن دست های آلوده و جنایت کار بنی امیه، نثار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از بیانات یاد شده، روشن می شود که خاموش نشستن در برابر دستگاه معاویه که ظواهر را تا حدودی رعایت می کرد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هم برای حفظ خون مسلمانان بی گناه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آن دو بزرگوار ذلتی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اگر مواد این صلح نامه را مطالعه بفرمایید، ملاحظه می کنید که حضرتش از همه طرف دست معاویه را بستند و هیچ شرطی که مخالف عزت باشد از او نپذیرفتند؛ چنان که در آن عهد نامه از او خواستند که جانشینی برای خود معرفی نکند و به شیعیان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bookmarkStart w:id="165" w:name="pg4523_24462"/>
    </w:p>
    <w:p>
      <w:pPr>
        <w:pStyle w:val="BookText"/>
        <w:rPr/>
      </w:pPr>
      <w:bookmarkEnd w:id="165"/>
      <w:r>
        <w:rPr>
          <w:rFonts w:ascii="IRNazanin" w:hAnsi="IRNazanin" w:eastAsia="IRNazanin"/>
          <w:color w:val="111111"/>
          <w:sz w:val="28"/>
          <w:sz w:val="28"/>
          <w:szCs w:val="28"/>
          <w:rtl w:val="true"/>
          <w:lang w:bidi="fa-IR"/>
        </w:rPr>
        <w:t>آزار نرساند و از دشنام دادن و لعن امیر المؤمنین علیه السلام بر فراز منبرها دست بکشد و دیگران را نیز از این کار باز دارد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مهم دیگری که باید بر آنچه گفته شد افزود، این است که طبق گواهی تاریخ، وضع سیاست خارجی مسلمانان در زمان معاویه ایجاب چنان صلحی را می نمود؛ زیرا امپراطور روم شرقی که جنگ های داخلی مسلمانان را به دقت تعقیب می کرد، خود را آماده ساخته بود که اگر جنگ دیگری درگیرد، بر مرزهای کشورهای اسلامی حمله کند و شکست های گذشته خود را جبران سازد و چنین وضعیتی ایجاب می کرد که امام مجتبی علیه السلام صلح کند و دشمن را عملا سر جای خود بنشاند</w:t>
      </w:r>
      <w:r>
        <w:rPr>
          <w:rFonts w:eastAsia="IRNazanin" w:cs="IRNazanin"/>
          <w:color w:val="111111"/>
          <w:sz w:val="28"/>
          <w:szCs w:val="28"/>
          <w:rtl w:val="true"/>
          <w:lang w:bidi="fa-IR"/>
        </w:rPr>
        <w:t>.</w:t>
      </w:r>
    </w:p>
    <w:p>
      <w:pPr>
        <w:pStyle w:val="Heading3"/>
        <w:numPr>
          <w:ilvl w:val="2"/>
          <w:numId w:val="1"/>
        </w:numPr>
        <w:rPr/>
      </w:pPr>
      <w:bookmarkStart w:id="166" w:name="__RefHeading___Toc827761_3644566090"/>
      <w:bookmarkStart w:id="167" w:name="_Toc56"/>
      <w:bookmarkEnd w:id="166"/>
      <w:r>
        <w:rPr>
          <w:rtl w:val="true"/>
        </w:rPr>
        <w:t>فلسفه غیبت امام عصر علیه السلام</w:t>
      </w:r>
      <w:bookmarkEnd w:id="167"/>
    </w:p>
    <w:p>
      <w:pPr>
        <w:pStyle w:val="BookText"/>
        <w:rPr/>
      </w:pPr>
      <w:r>
        <w:rPr>
          <w:rFonts w:ascii="IRNazanin" w:hAnsi="IRNazanin" w:eastAsia="IRNazanin"/>
          <w:color w:val="111111"/>
          <w:sz w:val="28"/>
          <w:sz w:val="28"/>
          <w:szCs w:val="28"/>
          <w:rtl w:val="true"/>
          <w:lang w:bidi="fa-IR"/>
        </w:rPr>
        <w:t>پرسش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حضرت مهدی عجل الله تعالی فرجه الشریف در سال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هجری از نظرها پنهان شده است و اکنون بیش از هزار سال از آن ماجرا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بدانیم فلسفه این غیبت طولانی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باید توجه داشت که غیبت امام علیه السلام از دیدگاه ما به این معنی نیست که ایشان در جهانی دیگر به سر می برند، بلکه معنای غیبت آن است که حضرت در میان مردم رفت و آمد می کنند و آنان یا حضرت را نمی 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درباره پیامبرش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بَیْنَکَ وَبَیْنَ الَّذِینَ لَا یُؤْمِنُونَ بِالْآخِرَةِ حِجَابًا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مَسْتُورًا</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تو و آنهایی که به آخرت ایمان نمی آورند حجاب ناپیدایی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 بینند و نمی شناسند چنان که حضرت یوسف علیه السلام را برادرانش می دیدند و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 این غیبت چیست؟ باید اعتراف کنیم عقل کوتاه ما از دست یابی به آن ناتوان است مگر اینکه از بیانات کسانی که مخزن سر الهی اند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غواص دریاهای احادیث ائمه اطهار علیهم السلام و صاحب کتاب مستطاب بحار الأنوار علامه مجلسی در یک گلچین زیبا، علت ها و حکمت هایی که در روایات اهل بیت علیهم السلام درباره غیبت حضرت مهدی علیه السلام آمده جمع آوری کرده که در این جا به ترجمه و توضیح بعضی از آنها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نداشتن مردم برای حضور امام علیه السلام</w:t>
      </w:r>
    </w:p>
    <w:p>
      <w:pPr>
        <w:pStyle w:val="BookText"/>
        <w:rPr/>
      </w:pPr>
      <w:r>
        <w:rPr>
          <w:rFonts w:ascii="IRNazanin" w:hAnsi="IRNazanin" w:eastAsia="IRNazanin"/>
          <w:color w:val="111111"/>
          <w:sz w:val="28"/>
          <w:sz w:val="28"/>
          <w:szCs w:val="28"/>
          <w:rtl w:val="true"/>
          <w:lang w:bidi="fa-IR"/>
        </w:rPr>
        <w:t>در حدیثی از امام باقر علیه السلام آمده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خداوند وقتی همسایگی قومی را برای ما نپسندد، ما را از میان آنها بیرون می برد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از این حدیث چنین بر می آید که گاهی ظلم و طغیان مردم به جایی می رسد که دیگر لایق بعضی از نعمت های الهی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وجود امام معصوم علیه السلام در میان مردم، بزرگترین نعمت الهی و رحمت خداوندی است که در اثر بی لیاقتی مردم، خداوند، آن نعمت عظیم</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از آنان سلب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سنت انبیا علیهم السلام</w:t>
      </w:r>
    </w:p>
    <w:p>
      <w:pPr>
        <w:pStyle w:val="BookText"/>
        <w:rPr/>
      </w:pPr>
      <w:r>
        <w:rPr>
          <w:rFonts w:ascii="IRNazanin" w:hAnsi="IRNazanin" w:eastAsia="IRNazanin"/>
          <w:color w:val="111111"/>
          <w:sz w:val="28"/>
          <w:sz w:val="28"/>
          <w:szCs w:val="28"/>
          <w:rtl w:val="true"/>
          <w:lang w:bidi="fa-IR"/>
        </w:rPr>
        <w:t>جاری شدن سنت ها و روش های انبیا علیهم السلام درباره حضرت مهدی علیه السلام، حکمتی دیگر برای غیبت حضرتش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چنان که هر کدام از انبیا علیهم السلام مدتی از عمر خویش را در غیبت به سر می برده اند، این سنت درباره آن حضرت هم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کاشف اسرار حقایق، حضرت امام جعفر صادق علیه السلام رسیده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قائم ما غیبتی است که به طول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نمی خواهد مگر این که در باره او سنت های انبیا را در غیبتشان جاری کند و حتما باید 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غیبت آنها به طور کامل انجام شود خداوند عزوجل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 درباره شما بر طبق سنتهای پیشینیان جاری می شود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که نباید پرده از آن برداشته شود</w:t>
      </w:r>
    </w:p>
    <w:p>
      <w:pPr>
        <w:pStyle w:val="BookText"/>
        <w:rPr/>
      </w:pPr>
      <w:r>
        <w:rPr>
          <w:rFonts w:ascii="IRNazanin" w:hAnsi="IRNazanin" w:eastAsia="IRNazanin"/>
          <w:color w:val="111111"/>
          <w:sz w:val="28"/>
          <w:sz w:val="28"/>
          <w:szCs w:val="28"/>
          <w:rtl w:val="true"/>
          <w:lang w:bidi="fa-IR"/>
        </w:rPr>
        <w:t>در بعضی از روایات چنین آمده که علت غیبت، سری است که پرده برداشتن از آن جایز نیست مگر بعد از ظهور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فضیل نقل است که حضرت 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درستی که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غیبتی است حتمی، که اهل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باطل در آن به تردید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فدایتان شوم برای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آن امری است که ما اذن نداریم که برای شما روشن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حکمت غیبت آن حضرت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حکمت در غیبت حضرت مهدی علیه السلام، همان وجه حکمت در غیبت های حجت های الهی قبل از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وجه حکمت در غیبت ایشان کشف نمی شد مگر بعد از ظهورشان؛ چنان که حکمت کارهای حضرت خضر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 کردن کشتی و کشتن آن فرزند و برپا کردن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موسی علیه السلام کشف نشد مگر در وقتی که خواستند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از امور خدا و سری است از اسرار حضرت حق و غیبی از غیب پروردگار، و وقتی ما می دانیم که خداوند عزوجل، حکیم است، تصدیق می کنیم که تمام کارهای او حکمت است اگر چه وجه و علت آن برای ما روشن نباشد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تحت بیعت هیچ کس نیست</w:t>
      </w:r>
    </w:p>
    <w:p>
      <w:pPr>
        <w:pStyle w:val="BookText"/>
        <w:rPr/>
      </w:pPr>
      <w:r>
        <w:rPr>
          <w:rFonts w:ascii="IRNazanin" w:hAnsi="IRNazanin" w:eastAsia="IRNazanin"/>
          <w:color w:val="111111"/>
          <w:sz w:val="28"/>
          <w:sz w:val="28"/>
          <w:szCs w:val="28"/>
          <w:rtl w:val="true"/>
          <w:lang w:bidi="fa-IR"/>
        </w:rPr>
        <w:t>حضرت ولی عصر علیه السلام در توقیع شریف در پاسخ اسحاق بن یعقوب که از علت غیبت پرسیده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علت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چیزهایی سؤال نکنید که چون برایتان روشن شود از آن خوش نداشته باشید</w:t>
      </w:r>
      <w:r>
        <w:rPr>
          <w:rFonts w:eastAsia="IRNazanin" w:cs="IRNazanin"/>
          <w:color w:val="111111"/>
          <w:sz w:val="28"/>
          <w:szCs w:val="28"/>
          <w:rtl w:val="true"/>
          <w:lang w:bidi="fa-IR"/>
        </w:rPr>
        <w:t>.</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هیچ کدام از پدران من نبودند مگر اینکه در گردنشان بیعتی از طاغیان زمانشان بود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من هنگامی که خروج می کنم بیعت احدی از طاغوت ها در گردن من نیست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چنان که در این روایت نیز می نگرید حضرت اشاره فرموده اند که کشف حقیقت غیبت به صلاح شما نیست ولی در عین حال گوشه ای از آن را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مردم، حضرت سید الشهدا علیه السلام را تنها گذاشتند و طاغیان را بر خویش، حاکم و مسلط ساختند و از اوج عزت به پرتگاه ذلت افتاده، دست پاک معصوم علیه السلام را کنار زدند و دست آلوده غیر معصوم را به بیعت فشردند، درخت کفر و نفاق بالا گرفت و یکی از میوه های شوم و ننگین آن، خانه نشین شدن ائمه هدی علیهم السلام گردید و آن بزرگواران مجبور شدند برای حفظ دین و حراست و نگه داری خون خود و شیعیانشان به شکل تقیه تحت فرمان حکومت جائران زندگی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قلم تقدیر پروردگار چنین نگاشته بود که آخرین حجت الهی، دست انتقام حق تعالی باشد و حکم خداوندی را بر تمام گیتی سیطره دهد و نه تنها تحت فرمان هیچ دولتی نباشد بلکه همه را تحت فرمان کشد، از این جهت ولادت و دوران زندگی آن حضرت از منظر چشم مردمان مخفی شد تا بیعت هیچ پادشاه و حکومتی را در گردن نداشته باشد و چون قیام نماید، حکم احدی بر او روا نباشد بلکه در آن روز حکم و ملک تنها از آن خداوند قادر قهار خواهد بود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الملک الیوم لله الواحد القهار</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امروز برای کیست؟ برای خداوند یکتای قهار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کافران از مؤمنان</w:t>
      </w:r>
    </w:p>
    <w:p>
      <w:pPr>
        <w:pStyle w:val="BookText"/>
        <w:rPr/>
      </w:pPr>
      <w:r>
        <w:rPr>
          <w:rFonts w:ascii="IRNazanin" w:hAnsi="IRNazanin" w:eastAsia="IRNazanin"/>
          <w:color w:val="111111"/>
          <w:sz w:val="28"/>
          <w:sz w:val="28"/>
          <w:szCs w:val="28"/>
          <w:rtl w:val="true"/>
          <w:lang w:bidi="fa-IR"/>
        </w:rPr>
        <w:t>راوی گوید 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شد که حضرت امیر المؤمنین علیه السلام همان اول کار با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آیه ای که در کتاب خداوند عزوجل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تزیلوا لعذبنا الذین کفروا منهم عذابا ألیما</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مؤمنان و کافران از هم جدا می شدند کافران را عذاب دردناکی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معنای جدا شدن آنها چیست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مؤمنانی که در صلب کفار به امانت گذاشته شده اند و هم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علیه السلام، هرگز ظهور نمی کند تا امانت های الهی خارج شوند و پس وقتی خارج شدند دشمنان خدا معلوم می شوند پس آنان را می کشد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از این روایت بر می آید یکی از علت های نجنگیدن حضرت امیر علیه السلام با خلفا و مخالفان خود بعد از پیامبر صلی علیه و آله این بود که در نسل بعضی از آنها مؤمنان و شیعیان پاکی بودند که باید اینها به دنیا بیایند، مثل اینکه از صلب دون صفتی مانند ابوبکر، راد مردی بزرگ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مؤمنی مخلص و پاک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از حواریون و خاصان درگاه آن حضرت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ادامه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حضرت ولی عصر علیه السلام نیز چنین است که در نسل بسیاری از کفار، مؤمنانی هستند؛ ظهور حضرت به تأخیر می افتد تا این امانت های الهی از درون این ناپاکان خارج شوند و ایمان و کفر از هم جدا شود، آن گاه امام بپاخیزد و علم جنگ با دشمنان خدا را برافرازد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هراس</w:t>
      </w:r>
    </w:p>
    <w:p>
      <w:pPr>
        <w:pStyle w:val="BookText"/>
        <w:rPr/>
      </w:pPr>
      <w:r>
        <w:rPr>
          <w:rFonts w:ascii="IRNazanin" w:hAnsi="IRNazanin" w:eastAsia="IRNazanin"/>
          <w:color w:val="111111"/>
          <w:sz w:val="28"/>
          <w:sz w:val="28"/>
          <w:szCs w:val="28"/>
          <w:rtl w:val="true"/>
          <w:lang w:bidi="fa-IR"/>
        </w:rPr>
        <w:t>یکی از حکمت های غیبت، آن است که مردم سرکش و ستم گر به شدت درصدد ریختن خون حضرت مهدی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حضرت خائف و مترقب، در نهان به سر می برند؛ چنان که حضرت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این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ولی عصر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هراسد که او را سر ببرند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 در روایت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حضرت قائم علیه السلام بپاخیزد این آیه را تلاوت می کند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فَفَرَرْتُ مِنْکُمْ لَمَّا خِفْتُکُمْ فَوَهَبَ لِی رَبِّی حُکْمًا وَجَعَلَنِی مِنَ الْمُرْسَلِینَ</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از شما ترسیدم فرار کردم و پروردگارم به من حکمت و دانش بخشید و مرا از پیامبران قرار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bookmarkStart w:id="168" w:name="pg4523_24469"/>
    </w:p>
    <w:p>
      <w:pPr>
        <w:pStyle w:val="BookText"/>
        <w:rPr/>
      </w:pPr>
      <w:bookmarkEnd w:id="168"/>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ناپسند ما</w:t>
      </w:r>
    </w:p>
    <w:p>
      <w:pPr>
        <w:pStyle w:val="BookText"/>
        <w:rPr/>
      </w:pPr>
      <w:r>
        <w:rPr>
          <w:rFonts w:ascii="IRNazanin" w:hAnsi="IRNazanin" w:eastAsia="IRNazanin"/>
          <w:color w:val="111111"/>
          <w:sz w:val="28"/>
          <w:sz w:val="28"/>
          <w:szCs w:val="28"/>
          <w:rtl w:val="true"/>
          <w:lang w:bidi="fa-IR"/>
        </w:rPr>
        <w:t>از گفتار پیشوایان معصوم علیه السلام چنین بر می آید که یکی از علل غیبت اعمالی است که از ما سر می زند که امام علیه السلام را خوش نمی آید و آن اعمال، حجاب بین ما و آن نور الهی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حضرتش در توقیع شریف به این مهم، چنین اشاره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شیعیان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آنها را به طاعت خود موفقشان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 و همراه می شدند، یمن لقای ما از آنها به تأخیر نمی افتاد و به زودی سعادت مشاهده ما را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 را از آنان محبوس نکرده مگر؛ خبرهایی که از آنها به ما می رسد که ما خوش نداریم و نمی پسندیم که از آنها چنین سر بزند</w:t>
      </w:r>
      <w:r>
        <w:rPr>
          <w:rFonts w:eastAsia="IRNazanin" w:cs="IRNazanin"/>
          <w:color w:val="111111"/>
          <w:sz w:val="28"/>
          <w:szCs w:val="28"/>
          <w:rtl w:val="true"/>
          <w:lang w:bidi="fa-IR"/>
        </w:rPr>
        <w:t>».</w:t>
      </w:r>
      <w:r>
        <w:rPr>
          <w:rStyle w:val="FootnoteAnchor"/>
          <w:rtl w:val="true"/>
        </w:rPr>
        <w:footnoteReference w:id="231"/>
      </w:r>
    </w:p>
    <w:p>
      <w:pPr>
        <w:pStyle w:val="Heading3"/>
        <w:numPr>
          <w:ilvl w:val="2"/>
          <w:numId w:val="1"/>
        </w:numPr>
        <w:rPr/>
      </w:pPr>
      <w:bookmarkStart w:id="169" w:name="__RefHeading___Toc827763_3644566090"/>
      <w:bookmarkStart w:id="170" w:name="_Toc57"/>
      <w:bookmarkEnd w:id="169"/>
      <w:r>
        <w:rPr>
          <w:rtl w:val="true"/>
        </w:rPr>
        <w:t>فواید و برکات امام غایب علیه السلام</w:t>
      </w:r>
      <w:bookmarkEnd w:id="170"/>
    </w:p>
    <w:p>
      <w:pPr>
        <w:pStyle w:val="BookText"/>
        <w:rPr/>
      </w:pPr>
      <w:r>
        <w:rPr>
          <w:rFonts w:ascii="IRNazanin" w:hAnsi="IRNazanin" w:eastAsia="IRNazanin"/>
          <w:color w:val="111111"/>
          <w:sz w:val="28"/>
          <w:sz w:val="28"/>
          <w:szCs w:val="28"/>
          <w:rtl w:val="true"/>
          <w:lang w:bidi="fa-IR"/>
        </w:rPr>
        <w:t xml:space="preserve">پرسش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وجود امام دوازدهم که از اول غایب بوده است، چه فوایدی را می توان ذکر کرد؟ او چه مشکلی را حل می کند؟ چه حلال و حرامی را بیان می نماید؟ اگر پیشواست باید در میان مردم باشد و آنها را راهنمایی کند؛ امام ناپیدا چه معنایی می تواند داشته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علیه و آله و حضرت امام صادق علیه السلام و از خود وجود مقدس امام عصر علیه السلام همین سؤال شده و هر سه بزرگوار یک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داده اند که مضمون آن این است که بهره مند شدن مردم از امام غایب علیه السلام مانند انتفاع از خورشید پشت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تشبیه بلیغ و رسا دقت شود دیگر هیچ نقطه ابهامی باقی نمی ماند، زیرا بر هیچ کس پوشیده نیست که وجود خورشید برای جان داران و گیاهان و بلکه برای تمام زمین، جنبه حیاتی دارد، یعنی اگر خورشید نباشد دیگر هیچ گیاهی سبز نمی شود و هیچ موجودی زنده نمی ماند و سرمای شدید همه جا را از هم فرو می پاشد اما با پشت ابر رفتن خورشید برای ساعت ها یا چندین روز، فواید و اثرهای آن از بین نمی رود بلکه تمام برکات آن، زمینیان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هدی علیهم السلام هم علت غایی و هدف خلقتند و به واسطه آنان نور وجود و هدایت و علم به خلق می رسد و به برکت آنها بلاها و آفات از خلق دفع می شود که اگر آنان نبودند مردم به واسطه کارهای ناپسند و قصور و تقصیر شان، سزاوار عذاب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لِیُعَذِّبَهُمْ وَأَنْتَ فِیهِمْ</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تو در میان آنانی، خداوند آنها را عذاب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روایات بسیار وارد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حجت خدا نباشد زمین اهلش را در خود فرو می برد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چه بسیار دردها که با توسل به آن امام غایب، دوا می شود و چه گرفتاران که به واسطه او از دام بلا نجات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نفع امام مانند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خورشید، برای همه کس و همه چیز است مگر اینکه کسی کور باشد و نور خورشید او را سودی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از طرف خورشید مانعی نیست و نورش همه جا پرتو افکن است و هر خانه ای به اندازه پنجره ها و روزنه هایی که دارد از نور آن بهره می برد، مردم نیز به انوار هدایت امام بهره مند می شوند اما هر کسی به قدر روزنه ای که از دل خود به سوی امام گشوده از نور معارف و علوم او استفاده می کند و به اندازه ای که پرده های شهوت و علایق جسمانی را کنار زده از معارف ایشان بهره می گیرد تا به جایی برسد که مانند انسانی باشد که زیر آفتاب ایستاده و نور، از همه سو، او را احاطه کرده و بین او و آفتاب حجابی نیست، پس اگر مردم از وجود امام به طور کامل بهره مند نمی شوند مانع از طرف خودشان است و الا افتاب را تقصیری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عامه مردم در زمان غیبت از فواید کامل امام علیه السلام محرومند، از جانب خدا و وجود امام منع فیضی نیست؛ خدا کارش را انجام داده و زمام دار معصوم را به مردم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هم برای هرگونه فداکاری و اصلاحات عمومی آماده است لیکن کوتاهی از ناحیه انسان هاست؛ اگر موانع ظهور را بر طرف و مقدمات حکومت قوانین الهی را فراهم نموده، افکار جهانیان را برای پذیرفتن قوانین آسمانی آماده می کردند، ارزش و مزایای برنامه های خدایی را برای بشریت اثبات می کردند، امام زمان علیه السلام ظاهر می شد و انسانها را از فواید بی شمار، بهره مند می نمود و نتایج درخشان حکومت معصوم را به آنان نشان می داد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bookmarkStart w:id="171" w:name="pg4523_24472"/>
    </w:p>
    <w:p>
      <w:pPr>
        <w:pStyle w:val="Heading3"/>
        <w:numPr>
          <w:ilvl w:val="2"/>
          <w:numId w:val="1"/>
        </w:numPr>
        <w:rPr/>
      </w:pPr>
      <w:bookmarkStart w:id="172" w:name="__RefHeading___Toc827765_3644566090"/>
      <w:bookmarkStart w:id="173" w:name="_Toc58"/>
      <w:bookmarkEnd w:id="171"/>
      <w:bookmarkEnd w:id="172"/>
      <w:r>
        <w:rPr>
          <w:rtl w:val="true"/>
        </w:rPr>
        <w:t>سازگاری علم غیب امام علیه السلام با وقوع حوادث</w:t>
      </w:r>
      <w:bookmarkEnd w:id="173"/>
    </w:p>
    <w:p>
      <w:pPr>
        <w:pStyle w:val="BookText"/>
        <w:rPr/>
      </w:pPr>
      <w:r>
        <w:rPr>
          <w:rFonts w:ascii="IRNazanin" w:hAnsi="IRNazanin" w:eastAsia="IRNazanin"/>
          <w:color w:val="111111"/>
          <w:sz w:val="28"/>
          <w:sz w:val="28"/>
          <w:szCs w:val="28"/>
          <w:rtl w:val="true"/>
          <w:lang w:bidi="fa-IR"/>
        </w:rPr>
        <w:t>پرسش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مصائب و حوادثی که بر پیامبر خدا و ائمه اطهار علیهم السلام اتفاق می افتاد با علم غیب ایشان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سپاه اسلام در جنگ احد با شکست مواجه شد، و یا حضرت علی علیه السلام در مسجد کوفه به دست ابن ملجم ضربت خورد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غیب می دانستند و از عواقب امور اطلاع داشتند نباید خودشان را در معرض هلاکت قرار می دادند؟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بحث عصمت پیغمبر و امام ثابت کردیم که از معصوم حتی کار بیهوده و لغو هم سر نمی زند دیگر چون و چرا در کارهای او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ائمه هدی علیهم السلام به حسب مقامات بلند و اطلاعی که بر غیب و شهود دارند دایره تکلیف آنان با افراد عادی در این جهات فرق دارد و نباید آنان را با افراد عادی سنجید و مقایسه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امام علیه السلام از وقوع قتل خویش در فلان زمان به دست فلانی خبر دارد، وقتی به تمام حکمت ها و مصالح امور آگاه است و در عبودیت و بندگی به جایی رسیده که جز مشیت و خواسته الهی، خواسته دیگری ندارد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تَشَاءُونَ إِلَّا أَنْ یَشَاءَ اللَّهُ رَبُّ الْعَالَمِینَ</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درباره او کاملا محقق گردیده، دیگر تسلیم محض خواسته پروردگار شده و در این مورد اراده ای مخالف خواسته حضرت حق از خود نشان نمی دهد زیرا می داند که در این زمان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مخصوص و مکان معلوم، شهادت او طبق حکمت و مصلحت دین و شریعت است مانند کسانی که می دانند در میدان جهاد کشته می شوند ولی در عین حال چون مصلحت شریعت و دین در این کار است با اختیار و شوق، به کام مرگ می روند و هیچکس هم این کار را بیهوده نمی داند پس آیا درست است که ما برای امام معصوم علیه السلام به اندازه یک جهادگر در میدان جنگ ارزش قایل نشویم و درباره کار او چون و چرا و اعتراض نماییم؟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bookmarkStart w:id="174" w:name="pg4523_24475"/>
    </w:p>
    <w:p>
      <w:pPr>
        <w:pStyle w:val="Heading2"/>
        <w:numPr>
          <w:ilvl w:val="1"/>
          <w:numId w:val="1"/>
        </w:numPr>
        <w:rPr/>
      </w:pPr>
      <w:bookmarkStart w:id="175" w:name="__RefHeading___Toc827767_3644566090"/>
      <w:bookmarkStart w:id="176" w:name="_Toc59"/>
      <w:bookmarkEnd w:id="174"/>
      <w:bookmarkEnd w:id="175"/>
      <w:r>
        <w:rPr>
          <w:rtl w:val="true"/>
        </w:rPr>
        <w:t>فصل چهارم</w:t>
      </w:r>
      <w:r>
        <w:rPr>
          <w:rtl w:val="true"/>
        </w:rPr>
        <w:t xml:space="preserve">: </w:t>
      </w:r>
      <w:r>
        <w:rPr>
          <w:rtl w:val="true"/>
        </w:rPr>
        <w:t>عدل</w:t>
      </w:r>
      <w:bookmarkEnd w:id="176"/>
    </w:p>
    <w:p>
      <w:pPr>
        <w:pStyle w:val="Heading3"/>
        <w:numPr>
          <w:ilvl w:val="2"/>
          <w:numId w:val="1"/>
        </w:numPr>
        <w:rPr/>
      </w:pPr>
      <w:bookmarkStart w:id="177" w:name="__RefHeading___Toc827769_3644566090"/>
      <w:bookmarkStart w:id="178" w:name="_Toc60"/>
      <w:bookmarkEnd w:id="177"/>
      <w:r>
        <w:rPr>
          <w:rtl w:val="true"/>
        </w:rPr>
        <w:t>اشاره</w:t>
      </w:r>
      <w:bookmarkEnd w:id="17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bookmarkStart w:id="179" w:name="pg4523_24477"/>
    </w:p>
    <w:p>
      <w:pPr>
        <w:pStyle w:val="Heading3"/>
        <w:numPr>
          <w:ilvl w:val="2"/>
          <w:numId w:val="1"/>
        </w:numPr>
        <w:rPr/>
      </w:pPr>
      <w:bookmarkStart w:id="180" w:name="__RefHeading___Toc827771_3644566090"/>
      <w:bookmarkStart w:id="181" w:name="_Toc61"/>
      <w:bookmarkEnd w:id="179"/>
      <w:bookmarkEnd w:id="180"/>
      <w:r>
        <w:rPr>
          <w:rtl w:val="true"/>
        </w:rPr>
        <w:t>اختلاف در آفرینش مخلوقات و عدل پروردگار</w:t>
      </w:r>
      <w:bookmarkEnd w:id="181"/>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اختلافاتی که در آفرینش مخلوقات و به ویژه انسانها وجود دارد چگونه با عدل و حکمت الهی سازگار است؟ و چرا خدای حکیم و عادل، همه مخلوقات را یکسان نیافریده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آفریدگان در بهره های وجودی، لازمه نظام آفرینش و تابع قوانین علت و معلول حاکم بر آن است و فرض یکسان بودن همه آنها پندار خامی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اندکی دقت کنیم خواهیم دانست که چنین فرضی مساوی با ترک آفرینش است؛ زیرا اگر مثلا همه انسان ها مرد یا زن بودند تولید مثل و تکثیر انسان انجام نمی گرفت و نسل انسان منقرض می شد و اگر همه مخلوقات، انسان بودند چیزی برای خوردن و تأمین سایر نیازمندی ها نمی یافتند و نیز اگر همه حیوانات و نباتات یک نوع و یک رنگ و دارای خواص یکسان بودند، این همه فواید بی شمار و زیبایی های خیره کننده پدید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پدیده ها، با شکل ها و ویژگی های مختلف، تابع اسباب و شرایطی است که در جریان حرکت و تحول ماده، فراهم می شود و هیچ کس را قبل از آفرینش، حقی بر خدا نیست که او را چنین یا چنان بیافریند و یا در مکان خاص و یا زمان معینی قرار دهد تا جایی برای عدل و ظلم داشته باشد</w:t>
      </w:r>
      <w:r>
        <w:rPr>
          <w:rFonts w:eastAsia="IRNazanin" w:cs="IRNazanin"/>
          <w:color w:val="111111"/>
          <w:sz w:val="28"/>
          <w:szCs w:val="28"/>
          <w:rtl w:val="true"/>
          <w:lang w:bidi="fa-IR"/>
        </w:rPr>
        <w:t>.</w:t>
      </w:r>
    </w:p>
    <w:p>
      <w:pPr>
        <w:pStyle w:val="Heading3"/>
        <w:numPr>
          <w:ilvl w:val="2"/>
          <w:numId w:val="1"/>
        </w:numPr>
        <w:rPr/>
      </w:pPr>
      <w:bookmarkStart w:id="182" w:name="__RefHeading___Toc827773_3644566090"/>
      <w:bookmarkStart w:id="183" w:name="_Toc62"/>
      <w:bookmarkEnd w:id="182"/>
      <w:r>
        <w:rPr>
          <w:rtl w:val="true"/>
        </w:rPr>
        <w:t>تفاوت استعداد افراد، همگام با مسأله عدل</w:t>
      </w:r>
      <w:bookmarkEnd w:id="183"/>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انسان ها را با استعدادهای متفاوت می آفریند؛ یکی با استعداد و هوش بالا که به پست های مهم می رسد و</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bookmarkStart w:id="184" w:name="pg4523_24478"/>
    </w:p>
    <w:p>
      <w:pPr>
        <w:pStyle w:val="BookText"/>
        <w:rPr/>
      </w:pPr>
      <w:bookmarkEnd w:id="184"/>
      <w:r>
        <w:rPr>
          <w:rFonts w:ascii="IRNazanin" w:hAnsi="IRNazanin" w:eastAsia="IRNazanin"/>
          <w:color w:val="111111"/>
          <w:sz w:val="28"/>
          <w:sz w:val="28"/>
          <w:szCs w:val="28"/>
          <w:rtl w:val="true"/>
          <w:lang w:bidi="fa-IR"/>
        </w:rPr>
        <w:t>دیگری کم استعداد که هر چقدر تلاش کند به جایی نمی رسد؟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ذوق، هوش و درک ما سبب بقای زندگی اجتماعی انسان است و اگر همه افراد از نظر ذوق و استعداد یک نواخت باشند، رشته زندگی اجتماعی از هم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روان شناسان آنچه مهم است، این است که هر فرد ذوق خود را دریابد و بداند که استعداد خود را باید به چه سمتی متوجه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جامعه ای وجود استعداد مختلف لازم و ضروری است و برای گردش چرخ های اجتماع، لازم است افراد استعدادها و ذوق های گوناگون داشته باشند و همانند اعضای یک پیکر، هر یک وظیفه ای را انجام دهند و حتی کوچکترین عضو اهمیت بالایی دارد و نیازی را بر 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 توان انتظار داشت که همه افراد، دکتر و مهندس و مدیر عامل شوند و اساسا چنین انتظاری به صلاح جامعه نیست؛ امیر مؤمنان علیه السلام در این باره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الناس بخیر ما تفاوتوا فاذا استووا هلکوا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مردم با هم متفاوتند، در خیر و رفاه هستند، ولی هنگامی که بخواهند از هر نظر یکسان باشند، نظام زندگی آنها از هم می پاشد</w:t>
      </w:r>
      <w:r>
        <w:rPr>
          <w:rFonts w:eastAsia="IRNazanin" w:cs="IRNazanin"/>
          <w:color w:val="111111"/>
          <w:sz w:val="28"/>
          <w:szCs w:val="28"/>
          <w:rtl w:val="true"/>
          <w:lang w:bidi="fa-IR"/>
        </w:rPr>
        <w:t>».</w:t>
      </w:r>
      <w:r>
        <w:rPr>
          <w:rStyle w:val="FootnoteAnchor"/>
          <w:rtl w:val="true"/>
        </w:rPr>
        <w:footnoteReference w:id="235"/>
      </w:r>
    </w:p>
    <w:p>
      <w:pPr>
        <w:pStyle w:val="Heading3"/>
        <w:numPr>
          <w:ilvl w:val="2"/>
          <w:numId w:val="1"/>
        </w:numPr>
        <w:rPr/>
      </w:pPr>
      <w:bookmarkStart w:id="185" w:name="__RefHeading___Toc827775_3644566090"/>
      <w:bookmarkStart w:id="186" w:name="_Toc63"/>
      <w:bookmarkEnd w:id="185"/>
      <w:r>
        <w:rPr>
          <w:rtl w:val="true"/>
        </w:rPr>
        <w:t>پایان پذیر بودن زندگی دنیا و عدالت الهی</w:t>
      </w:r>
      <w:bookmarkEnd w:id="186"/>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حکمت الهی اقتضای حیات انسان را در این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جهان داشته باشد پس چرا او را می میراند و به حیات او خاتمه می 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نباید فراموش شود که آمدن انسان به این دنیا به منظور ماندن همیشگی در آن نیست، بلکه دنیا گذرگاهی است که انسان از آن عبور می کند تا به زندگی جاودان آخرت برسد و در واقع زندگی دنیا در مقابل حیات آخرت اصلا چیزی به حساب نمی آید؛ لذا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هَذِهِ الْحَیَاةُ الدُّنْیَا إِلَّا لَهْوٌ وَلَعِبٌ وَإِنَّ الدَّارَ الْآخِرَةَ لَهِیَ الْحَیَوَانُ لَوْ کَانُوا یَعْلَمُونَ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این دنیا چیزی جز سرگرمی و بازی نیست و سرای آخرت حیات و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w:t>
      </w:r>
    </w:p>
    <w:p>
      <w:pPr>
        <w:pStyle w:val="BookText"/>
        <w:rPr/>
      </w:pP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در واقع انسان با مرگ خود از پلی می گذرد و به جهانی برتر، بالاتر و گسترده تر می رسد، پس مرگ، پایان حیات نیست بلکه شروع حیات واقعی است و این دنیا مزرعه ای است که انسان به عنوان برزگر در آن بذر عمل می پاشد تا نتیجه آن، ذخیره زندگی جاودان آخرت وی باشد؛ پس خوشا به حال کسی که بذر حسنات می افشاند و نهال بندگی می نشاند تا در آخر کار، میوه های سعادت بچیند و بدا به حال کسی که بذر شقاوت و معصیت می کارد تا در آنجا دانه های حسرت و ندامت را به دامان ببیند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bookmarkStart w:id="187" w:name="pg4523_24480"/>
    </w:p>
    <w:p>
      <w:pPr>
        <w:pStyle w:val="BookText"/>
        <w:rPr/>
      </w:pPr>
      <w:bookmarkEnd w:id="187"/>
      <w:r>
        <w:rPr>
          <w:rFonts w:ascii="IRNazanin" w:hAnsi="IRNazanin" w:eastAsia="IRNazanin"/>
          <w:color w:val="111111"/>
          <w:sz w:val="28"/>
          <w:sz w:val="28"/>
          <w:szCs w:val="28"/>
          <w:rtl w:val="true"/>
          <w:lang w:bidi="fa-IR"/>
        </w:rPr>
        <w:t>دنیا گذرگاهی است برای عبور نه قرارگاه دل بستگی و 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رفیق دل بر این کاروانسرا مبند</w:t>
      </w:r>
    </w:p>
    <w:p>
      <w:pPr>
        <w:pStyle w:val="BookText"/>
        <w:rPr/>
      </w:pPr>
      <w:r>
        <w:rPr>
          <w:rFonts w:ascii="IRNazanin" w:hAnsi="IRNazanin" w:eastAsia="IRNazanin"/>
          <w:color w:val="111111"/>
          <w:sz w:val="28"/>
          <w:sz w:val="28"/>
          <w:szCs w:val="28"/>
          <w:rtl w:val="true"/>
          <w:lang w:bidi="fa-IR"/>
        </w:rPr>
        <w:t>که خانه ساختن آیین کاروانی نیست</w:t>
      </w:r>
    </w:p>
    <w:p>
      <w:pPr>
        <w:pStyle w:val="Heading3"/>
        <w:numPr>
          <w:ilvl w:val="2"/>
          <w:numId w:val="1"/>
        </w:numPr>
        <w:rPr/>
      </w:pPr>
      <w:bookmarkStart w:id="188" w:name="__RefHeading___Toc827777_3644566090"/>
      <w:bookmarkStart w:id="189" w:name="_Toc64"/>
      <w:bookmarkEnd w:id="188"/>
      <w:r>
        <w:rPr>
          <w:rtl w:val="true"/>
        </w:rPr>
        <w:t>عذاب جاوید کافران و عدالت پروردگار</w:t>
      </w:r>
      <w:bookmarkEnd w:id="189"/>
    </w:p>
    <w:p>
      <w:pPr>
        <w:pStyle w:val="BookText"/>
        <w:rPr/>
      </w:pP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عذاب جاویدان برای عده ای که در مدت محدودی در دنیا کفر ورزیده اند، خلاف عدالت الهی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پاسخی که در این باره می توان داد، کلام شریف حضرت امام جعفر صادق علیه السلام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جهنم در آتش جاویدان هستند فقط به دلیل اینکه نیت آنها این بود که اگر همیشه در دنیا بمانند از فرمان خداوند سرپیچی کنند؛ و اهل بهشت فقط برای این در آن جا جاودان هستند که نیتشان این بود که اگر در دنیا جاودان باشند همیشه فرمان بردار خداوند باشند؛ پس هر دو دسته به سبب نیت خود جاودانند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را تلاوت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طبق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و 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نیته؛ کارهایی که از هر کس سر می زند برخاسته از نیت اوست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w:t>
      </w:r>
      <w:bookmarkStart w:id="190" w:name="pg4523_24481"/>
    </w:p>
    <w:p>
      <w:pPr>
        <w:pStyle w:val="BookText"/>
        <w:rPr/>
      </w:pPr>
      <w:bookmarkEnd w:id="19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کوزه همان برون تراود که 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تمام زمینه های بندگی را در وجود خود از بین برده و سرزمین وجودش را به شوره زاری مبدل ساخته که جز خار و خس گناه در آن نمی روید اگر میلیونها سال هم در دنیا بماند کارش جز سرکشی و نافرمانی خداوند متعال نیست؛ پس جزای او این است که همیشه در عذاب باشد؛ بنابراین عذاب خداوند جز نتیجه عمل برخاسته از نیت خود ما نیست</w:t>
      </w:r>
      <w:r>
        <w:rPr>
          <w:rFonts w:eastAsia="IRNazanin" w:cs="IRNazanin"/>
          <w:color w:val="111111"/>
          <w:sz w:val="28"/>
          <w:szCs w:val="28"/>
          <w:rtl w:val="true"/>
          <w:lang w:bidi="fa-IR"/>
        </w:rPr>
        <w:t>.</w:t>
      </w:r>
    </w:p>
    <w:p>
      <w:pPr>
        <w:pStyle w:val="Heading3"/>
        <w:numPr>
          <w:ilvl w:val="2"/>
          <w:numId w:val="1"/>
        </w:numPr>
        <w:rPr/>
      </w:pPr>
      <w:bookmarkStart w:id="191" w:name="__RefHeading___Toc827779_3644566090"/>
      <w:bookmarkStart w:id="192" w:name="_Toc65"/>
      <w:bookmarkEnd w:id="191"/>
      <w:r>
        <w:rPr>
          <w:rtl w:val="true"/>
        </w:rPr>
        <w:t>رویداد حوادث تلخ، حکمت و عدالت خداوندی</w:t>
      </w:r>
      <w:bookmarkEnd w:id="192"/>
    </w:p>
    <w:p>
      <w:pPr>
        <w:pStyle w:val="BookText"/>
        <w:rPr/>
      </w:pPr>
      <w:r>
        <w:rPr>
          <w:rFonts w:ascii="IRNazanin" w:hAnsi="IRNazanin" w:eastAsia="IRNazanin"/>
          <w:color w:val="111111"/>
          <w:sz w:val="28"/>
          <w:sz w:val="28"/>
          <w:szCs w:val="28"/>
          <w:rtl w:val="true"/>
          <w:lang w:bidi="fa-IR"/>
        </w:rPr>
        <w:t>پرسش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دادن حوادث و بلاها که جز زیان هیچ فایده و اثری ندارد، و از جمله تنگ دستی عده ای و در رفاه و آسایش بودن دیگران چگونه با حکمت و عدل خداوند سازگار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درباره بلاها و مصیبت ها و اینکه این نوع پدیده ها جز زیان و تباهی سود دیگری ندارند، بستگی به این دارد که وضع عمومی جهان با تمام ابعاد آن برای ما روشن باشد، سپس داوری کنیم که آیا این پدیده ها جز زیان نتیجه دیگری دارد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چنین احاطه ای بر جهان برای ما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داوری صحیح در این موارد، علاوه بر احاطه و نظر وسیع، به آگاهی از علل و انگیزه ها و هم چنین نتایج و مقدمات آن پدیده از ازل تا ابد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ممکن است که یک پدیده و رویداد از یک بعد کوچک، بی فایده و زیان بار جلوه کند، ولی با در نظر گرفتن ابعاد دیگر، در گذشته و آینده مفید و سودمند 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بشر در ارزیابی پدیده های آفرینش دچار یک نوع خود بینی خاص است و به همه چیز و به هر پدیده از عینک سودجویانه خویش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حادثه ای به سود او و بستگان باشد، بی درنگ به وجد و شادی بر می خیزد؛ اگر مؤمن باشد به شکرانه آن، پیشانی بر خاک می ساید وگرنه آن را بلا، آفت، بدبختی و تیره روزی تلقی می کند از باب مثال باران برای سفال گری که سفال های زیاد ساخته و آفتاب می طلبد، زیان بار است و در همان حال برای کشاورزی که مزارعش تشنه است،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حوادث روزگار را نمی شود از دید شخصی یا گروهی و یا از جهت زمان و مکان خاصی تحلیل و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دیگر هماهنگی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یک طرف سکه و نادیده گرفتن طرف دیگر آن، درست نیست؛ پس اگر کسی در این دنیا متحمل مشقت ها و ضررهایی شد در آخرت جبران آن ها می شود؛ چنان که از امام سجاد علیه السلام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الدنیا و الآخرة ککفتی میزان، أیهما رجحت نقصت الاخری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 مانند دو کفه ترازو هستند، هر کدام که سنگین شد دیگری را از بین می برد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از طرف دیگر بلاها و مصیبت ها نتیجه اعمال زشت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این حقیقت از بسیاری از آیات و روایات استفاده می شود</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علاوه آثار و فوایدی هم دارند که در این جا به بیان برخی از آنها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سختی ها و محرومیت ها موجب می شوند بشر از نردبان علم و آگاهی بالا رود و استعدادهای نهفته خود را شکوفا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دور از مصایب و مشکلات بود، هرگز انسان به پیشرفت ها و راحتی های موجود دست پیدا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آثار تربیتی مصایب این است که در انسان روح مقاومت و پایداری را تقویت کرده، او را در برابر حوادث بردبار و صبور بار می آورد و توفان حوادث نمی تواند درخت وجود او را از جای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فواید ارزنده آن، بیداری و توجه انسان غفلت زده در دنیا، به وارستگی از دنیا و لذایذ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الدنیا لم تحزن ما اصابه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دنیا را بشناسد، از آنچه به او می رسد محزون نمی شود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در آیات متعدد قرآن مجید به دلیل و حکمت بالاها اشاره شده است، مثلا در جایی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را در هیچ دهکده و شهری نفرستادیم مگر آن که مردم آن جا را به شدت و سختی دچار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bookmarkStart w:id="193" w:name="pg4523_24484"/>
    </w:p>
    <w:p>
      <w:pPr>
        <w:pStyle w:val="BookText"/>
        <w:rPr/>
      </w:pPr>
      <w:bookmarkEnd w:id="193"/>
      <w:r>
        <w:rPr>
          <w:rFonts w:ascii="IRNazanin" w:hAnsi="IRNazanin" w:eastAsia="IRNazanin"/>
          <w:color w:val="111111"/>
          <w:sz w:val="28"/>
          <w:sz w:val="28"/>
          <w:szCs w:val="28"/>
          <w:rtl w:val="true"/>
          <w:lang w:bidi="fa-IR"/>
        </w:rPr>
        <w:t xml:space="preserve">نمودیم تا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متنبه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متوجه شوند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فرعون را به خشکسالی و کمی میوه دچار نمودیم تا شاید متذکر گردند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فقر نیز از جمله همین موارد است که مشمول پاسخ های قبل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فلسفه این گونه بلاها را، امتحان بندگان و محک صبر و بردباری مردمان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بر این سختی ها صبر و استقامت کنند و سخن و کاری بر خلاف رضای پروردگار از آنان سر نزند خداوند درود و رحمت بی پایان خویش را نثار آنان می کند و بشارت اجربی حساب به آنها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وَلَنَبْلُوَنَّکُمْ بِشَیْءٍ مِنَ الْخَوْفِ وَالْجُوعِ وَنَقْصٍ مِنَ الْأَمْوَالِ وَالْأَنْفُسِ وَالثَّمَرَاتِ وَبَشِّرِ الصَّابِرِینَ</w:t>
      </w:r>
      <w:r>
        <w:rPr>
          <w:rFonts w:eastAsia="Amiri" w:cs="Amiri" w:ascii="Amiri" w:hAnsi="Amiri"/>
          <w:color w:val="111111"/>
          <w:sz w:val="28"/>
          <w:szCs w:val="28"/>
          <w:rtl w:val="true"/>
          <w:lang w:bidi="ar-SA"/>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همه شما را با چیزی از ترس، گرسنگی و کاهش در مالها و جانها و میوه ها آزمایش می کنیم و بشارت ده به استقامت کنندگان </w:t>
      </w:r>
      <w:r>
        <w:rPr>
          <w:rFonts w:eastAsia="IRNazanin" w:cs="IRNazanin"/>
          <w:color w:val="111111"/>
          <w:sz w:val="28"/>
          <w:szCs w:val="28"/>
          <w:rtl w:val="true"/>
          <w:lang w:bidi="fa-IR"/>
        </w:rPr>
        <w:t>!».</w:t>
      </w:r>
    </w:p>
    <w:p>
      <w:pPr>
        <w:pStyle w:val="Heading3"/>
        <w:numPr>
          <w:ilvl w:val="2"/>
          <w:numId w:val="1"/>
        </w:numPr>
        <w:rPr/>
      </w:pPr>
      <w:bookmarkStart w:id="194" w:name="__RefHeading___Toc827781_3644566090"/>
      <w:bookmarkStart w:id="195" w:name="_Toc66"/>
      <w:bookmarkEnd w:id="194"/>
      <w:r>
        <w:rPr>
          <w:rtl w:val="true"/>
        </w:rPr>
        <w:t>موهبت عصمت، عین عدل الهی</w:t>
      </w:r>
      <w:bookmarkEnd w:id="195"/>
    </w:p>
    <w:p>
      <w:pPr>
        <w:pStyle w:val="BookText"/>
        <w:rPr/>
      </w:pPr>
      <w:r>
        <w:rPr>
          <w:rFonts w:ascii="IRNazanin" w:hAnsi="IRNazanin" w:eastAsia="IRNazanin"/>
          <w:color w:val="111111"/>
          <w:sz w:val="28"/>
          <w:sz w:val="28"/>
          <w:szCs w:val="28"/>
          <w:rtl w:val="true"/>
          <w:lang w:bidi="fa-IR"/>
        </w:rPr>
        <w:t>پرسش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عصمت به افراد معدودی از انسانها و محروم بودن سایرین از چنین موهبتی، چگونه با عدل الهی سازگار است؟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چه دارد از آن خداست و هر چه انجام دهد به وسیله نعمت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هر چه را به هر کس عنایت فرموده از باب لطف و مرحمت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حکیم است و هر آنچه انجام دهد، طبق حکمت و مصلحت است نه بی حساب و بیهوده؛ او می تواند به حساب مصلحت و حکمت بالغه خویش، به کسی نعمتی دهد یا از کسی منع نماید چرا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یُسْأَلُ عَمَّا یَفْعَلُ وَهُمْ یُسْأَلُونَ</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انجام دهد سؤال نمی شود و دیگران از کرده هایشان مورد سؤال واقع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است نعمت بزرگ عصمت کبری که خداوندگار آن را به عده ای از بندگان صالح و نیکو سرشت خویش ارزانی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لیاقت و آمادگی آنان و فراهم نمودن زمینه برای پذیرش این نعمت، سبب دیگری است که وجود آنان را جایگاه قرار این نعمت عظمی نموده؛ ولی ممکن است بر اثر نبود شایستگی و به دلیل مصلحت، عده دیگری را مشمول این لطف و مرحمت خاص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شایان یادآوری است که عدل آن نیست که به همگان به طور مساوی نعمت بخشند؛ بلکه عدالت آن است که هر چیز را در جای خویش قرار دهند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bookmarkStart w:id="196" w:name="pg4523_24487"/>
    </w:p>
    <w:p>
      <w:pPr>
        <w:pStyle w:val="Heading2"/>
        <w:numPr>
          <w:ilvl w:val="1"/>
          <w:numId w:val="1"/>
        </w:numPr>
        <w:rPr/>
      </w:pPr>
      <w:bookmarkStart w:id="197" w:name="__RefHeading___Toc827783_3644566090"/>
      <w:bookmarkStart w:id="198" w:name="_Toc67"/>
      <w:bookmarkEnd w:id="196"/>
      <w:bookmarkEnd w:id="197"/>
      <w:r>
        <w:rPr>
          <w:rtl w:val="true"/>
        </w:rPr>
        <w:t>فصل پنجم</w:t>
      </w:r>
      <w:r>
        <w:rPr>
          <w:rtl w:val="true"/>
        </w:rPr>
        <w:t xml:space="preserve">: </w:t>
      </w:r>
      <w:r>
        <w:rPr>
          <w:rtl w:val="true"/>
        </w:rPr>
        <w:t>معاد</w:t>
      </w:r>
      <w:bookmarkEnd w:id="198"/>
    </w:p>
    <w:p>
      <w:pPr>
        <w:pStyle w:val="Heading3"/>
        <w:numPr>
          <w:ilvl w:val="2"/>
          <w:numId w:val="1"/>
        </w:numPr>
        <w:rPr/>
      </w:pPr>
      <w:bookmarkStart w:id="199" w:name="__RefHeading___Toc827785_3644566090"/>
      <w:bookmarkStart w:id="200" w:name="_Toc68"/>
      <w:bookmarkEnd w:id="199"/>
      <w:r>
        <w:rPr>
          <w:rtl w:val="true"/>
        </w:rPr>
        <w:t>اشاره</w:t>
      </w:r>
      <w:bookmarkEnd w:id="20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bookmarkStart w:id="201" w:name="pg4523_24489"/>
    </w:p>
    <w:p>
      <w:pPr>
        <w:pStyle w:val="Heading3"/>
        <w:numPr>
          <w:ilvl w:val="2"/>
          <w:numId w:val="1"/>
        </w:numPr>
        <w:rPr/>
      </w:pPr>
      <w:bookmarkStart w:id="202" w:name="__RefHeading___Toc827787_3644566090"/>
      <w:bookmarkStart w:id="203" w:name="_Toc69"/>
      <w:bookmarkEnd w:id="201"/>
      <w:bookmarkEnd w:id="202"/>
      <w:r>
        <w:rPr>
          <w:rtl w:val="true"/>
        </w:rPr>
        <w:t>آیا مرگ پایان زندگی انسان است</w:t>
      </w:r>
      <w:bookmarkEnd w:id="203"/>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زندگی انسان در انتها به مرگ و نیستی منتهی شود؟ چرا خداوند انسان را خلق و بعد او را فنا می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 زندگی انسان در همین زندگی عادی چند روزه خلاصه می شد و از چارچوب طبیعت بیرون نمی رفت و چراغ هستی او با مرگ وی برای همیشه خاموش می شد، جا داشت که این سوال مطرح شود که خدای متعال چرا انسان را می آفریند و سپس چراغ پر فروغ زندگی او را خاموش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حکمت الهی، مرگ پایان زندگی نیست، بلکه دروازه ابدیت و پیوستگی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مرگ از منزلی به منزل کامل تر کوچ می کند، چنان که پیامبر اکرم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نابودی خلق نشده اید، بلکه شما را برای جاودانگی آفریده اند و همانا با مرگ از خانه ای به خانه دیگر منتقل می شوید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هدف از زندگی چند روزه جز این نیست که انسان، خود را برای یک زندگی کامل تر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جهان کاشته ایم در سرای دیگر در و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مزرعة الأخرة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مزرعه آخرت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کیفیت محصول در سرای جاودان، مربوط به زحمت و تلاشی است که در این جهان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سرای آخرت و دنیای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bookmarkStart w:id="204" w:name="pg4523_24490"/>
    </w:p>
    <w:p>
      <w:pPr>
        <w:pStyle w:val="BookText"/>
        <w:rPr/>
      </w:pPr>
      <w:bookmarkEnd w:id="204"/>
      <w:r>
        <w:rPr>
          <w:rFonts w:ascii="IRNazanin" w:hAnsi="IRNazanin" w:eastAsia="IRNazanin"/>
          <w:color w:val="111111"/>
          <w:sz w:val="28"/>
          <w:sz w:val="28"/>
          <w:szCs w:val="28"/>
          <w:rtl w:val="true"/>
          <w:lang w:bidi="fa-IR"/>
        </w:rPr>
        <w:t>پس از مرگ وجود نداشت، آفرینش بیهوده بود اما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خَلَقْنَاکُمْ عَبَثًا وَأَنَّکُمْ إِلَیْنَا لَا تُرْجَعُونَ</w:t>
      </w:r>
      <w:r>
        <w:rPr>
          <w:rFonts w:eastAsia="Amiri" w:cs="Amiri" w:ascii="Amiri" w:hAnsi="Amiri"/>
          <w:color w:val="111111"/>
          <w:sz w:val="28"/>
          <w:szCs w:val="28"/>
          <w:rtl w:val="true"/>
          <w:lang w:bidi="ar-SA"/>
        </w:rPr>
        <w:t>»</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تصور می کنید که شما را بیهوده آفریده ایم و به سوی ما باز نخواهید گشت</w:t>
      </w:r>
      <w:r>
        <w:rPr>
          <w:rFonts w:eastAsia="IRNazanin" w:cs="IRNazanin"/>
          <w:color w:val="111111"/>
          <w:sz w:val="28"/>
          <w:szCs w:val="28"/>
          <w:rtl w:val="true"/>
          <w:lang w:bidi="fa-IR"/>
        </w:rPr>
        <w:t>».</w:t>
      </w:r>
    </w:p>
    <w:p>
      <w:pPr>
        <w:pStyle w:val="Heading3"/>
        <w:numPr>
          <w:ilvl w:val="2"/>
          <w:numId w:val="1"/>
        </w:numPr>
        <w:rPr/>
      </w:pPr>
      <w:bookmarkStart w:id="205" w:name="__RefHeading___Toc827789_3644566090"/>
      <w:bookmarkStart w:id="206" w:name="_Toc70"/>
      <w:bookmarkEnd w:id="205"/>
      <w:r>
        <w:rPr>
          <w:rtl w:val="true"/>
        </w:rPr>
        <w:t>لقای پروردگار</w:t>
      </w:r>
      <w:bookmarkEnd w:id="206"/>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خداوند و لقای پروردگار چه مفهومی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بسیار آمده و بدیهی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رویارویی با او و ملاقات حسی ، مانند ملاقات افراد بشر با یکدیگر نیست؛ چون خداوند نه جسم است و نه رنگ و مکان دارد که با چشم ظاهر دیده شود،</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ده، تا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نخواهی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اعراف آیه </w:t>
      </w:r>
      <w:r>
        <w:rPr>
          <w:rFonts w:ascii="IRNazanin" w:hAnsi="IRNazanin" w:eastAsia="IRNazanin"/>
          <w:color w:val="111111"/>
          <w:sz w:val="28"/>
          <w:sz w:val="28"/>
          <w:szCs w:val="28"/>
          <w:lang w:bidi="fa-IR"/>
        </w:rPr>
        <w:t>۱۴۳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همه چشم ها را می بیند و او بخشنده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آیه </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منظور مشاهده آثار قدرت او در صحنه ی قیامت و پاداش ها و کیفرها و نعمت ها و عذاب های اوست و چون در آن جا هر اراده و اختیاری بدون اراده و اختیار او سرکوب و خاموش است، ظهور و بروز ملک و قدرت خداوند برای بندگان روشن تر و واضح تر است و چون آثار قدرت و ملک، همه مستقیما به او بر می گردد و نشانه او برای همه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 است، مانند آن است که خود او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یک نوع شهود باطنی و قلبی است؛ زیرا انسان گاه به جایی می رسد که گویی خداوند را با چشم در برابر خود مشاهده می کند، به</w:t>
      </w:r>
    </w:p>
    <w:p>
      <w:pPr>
        <w:pStyle w:val="BookText"/>
        <w:rPr/>
      </w:pPr>
      <w:r>
        <w:rPr>
          <w:rFonts w:ascii="IRNazanin" w:hAnsi="IRNazanin" w:eastAsia="IRNazanin"/>
          <w:color w:val="111111"/>
          <w:sz w:val="28"/>
          <w:sz w:val="28"/>
          <w:szCs w:val="28"/>
          <w:rtl w:val="true"/>
          <w:lang w:bidi="fa-IR"/>
        </w:rPr>
        <w:t>طوری که هیچ گونه تردیدی برای او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بعضی از دانشمند نمایان خرافی از این گونه آیات چنین استفاده کرده اند که او را در جهان دیگر می توان دید، و ملاقات را به معنی ملاقات حسی تفسیر نموده اند، بدیهی است که ملاقات حسی لازمه اش جسمیت، و جسمیت لازمه اش محدودیت ، نیازمندی و فناپذیری است، و هر عاقلی می داند ذات مقدس خداوند از این اوصاف، پاک و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انسان در قیامت چون آثار خداوند را بیشتر و بهتر از هر زمان مشاهده می کند، او را با چشم دل آشکار می بیند و ایمانش یک ایمان شهودی می شود، به همین دلیل طبق آیات قرآن، حتی لجوجترین منکران خداوند در قیامت زبان به اعتراف می گشایند چرا که راهی برای انکار نمی 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رَبَّنَا غَلَبَتْ عَلَیْنَا شِقْوَتُنَا وَکُنَّا قَوْمًا ضَالِّینَ</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شقاوتمان بر ما چیره شد و ما قوم گمراهی بودیم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bookmarkStart w:id="207" w:name="pg4523_24492"/>
    </w:p>
    <w:p>
      <w:pPr>
        <w:pStyle w:val="Heading3"/>
        <w:numPr>
          <w:ilvl w:val="2"/>
          <w:numId w:val="1"/>
        </w:numPr>
        <w:rPr/>
      </w:pPr>
      <w:bookmarkStart w:id="208" w:name="__RefHeading___Toc827791_3644566090"/>
      <w:bookmarkStart w:id="209" w:name="_Toc71"/>
      <w:bookmarkEnd w:id="207"/>
      <w:bookmarkEnd w:id="208"/>
      <w:r>
        <w:rPr>
          <w:rtl w:val="true"/>
        </w:rPr>
        <w:t>«</w:t>
      </w:r>
      <w:r>
        <w:rPr>
          <w:rtl w:val="true"/>
        </w:rPr>
        <w:t>خدایی را که نمی بینم نمیپرستم</w:t>
      </w:r>
      <w:r>
        <w:rPr>
          <w:rtl w:val="true"/>
        </w:rPr>
        <w:t>»</w:t>
      </w:r>
      <w:bookmarkEnd w:id="209"/>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امیر المؤمنین علیه السلام از این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را که نمی بینم نمی پرستم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نیاز عبد است به درگاه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مناجات فقیر است با غنی ، طلب رحمت و مغفرت ذلیل است از قوی، و خضوع و خشوع و تضرع عبد فانی است به درگاه مولای باقی؛ و همه این امور حضور معبود و ادراک و دیدارش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وقتی آن شخص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پروردگارت را دیده ای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پاسخ آن حضرت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را که نمی بینم نمی 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 و متعجب شد و گمان کرد مراد آن حضرت از دیدن، دیدار با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با توبیخ سؤال خود را تکرار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او را می بینی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منظور خویش را از دیدن چنین بیان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دیده ها هرگز او را آشکارا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دیدن او به چشم و به مشاهده ی قوه بینایی جسمانی نیست؛ زیرا بدیهی است که لازمه دیدار حسی، جسمیت، و جسمیت توأم با محدودیت ، نیاز و فناپذیر بودن است و خداوند متعال از صفات جسم منزه و پاک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چگونگی دیدار را توضیح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دلها با حقیقت ایمان، او را در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واسطه عقاید راستین که از عقول پاک و استوار سرچشمه گرفته و پایه گذاری شده و هیچ سستی و خللی در او راه ندارد، به عظمت و معرفت او پی برده می شود، و تصدیق وجود بی بدیل و سایر صفات و اسمای حسنای او می گردد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bookmarkStart w:id="210" w:name="pg4523_24493"/>
    </w:p>
    <w:p>
      <w:pPr>
        <w:pStyle w:val="BookText"/>
        <w:rPr/>
      </w:pPr>
      <w:bookmarkEnd w:id="210"/>
      <w:r>
        <w:rPr>
          <w:rFonts w:ascii="IRNazanin" w:hAnsi="IRNazanin" w:eastAsia="IRNazanin"/>
          <w:color w:val="111111"/>
          <w:sz w:val="28"/>
          <w:sz w:val="28"/>
          <w:szCs w:val="28"/>
          <w:rtl w:val="true"/>
          <w:lang w:bidi="fa-IR"/>
        </w:rPr>
        <w:t>این شهود باطنی و ادراک قلبی بالاترین مرتبه انکشاف و ظهور است که با دیدار حسی قابل قیاس نیست</w:t>
      </w:r>
      <w:r>
        <w:rPr>
          <w:rFonts w:eastAsia="IRNazanin" w:cs="IRNazanin"/>
          <w:color w:val="111111"/>
          <w:sz w:val="28"/>
          <w:szCs w:val="28"/>
          <w:rtl w:val="true"/>
          <w:lang w:bidi="fa-IR"/>
        </w:rPr>
        <w:t>.</w:t>
      </w:r>
      <w:r>
        <w:rPr>
          <w:rStyle w:val="FootnoteAnchor"/>
          <w:rtl w:val="true"/>
        </w:rPr>
        <w:footnoteReference w:id="251"/>
      </w:r>
    </w:p>
    <w:p>
      <w:pPr>
        <w:pStyle w:val="Heading3"/>
        <w:numPr>
          <w:ilvl w:val="2"/>
          <w:numId w:val="1"/>
        </w:numPr>
        <w:rPr/>
      </w:pPr>
      <w:bookmarkStart w:id="211" w:name="__RefHeading___Toc827793_3644566090"/>
      <w:bookmarkStart w:id="212" w:name="_Toc72"/>
      <w:bookmarkEnd w:id="211"/>
      <w:r>
        <w:rPr>
          <w:rtl w:val="true"/>
        </w:rPr>
        <w:t>جاودانگی انسان</w:t>
      </w:r>
      <w:bookmarkEnd w:id="212"/>
    </w:p>
    <w:p>
      <w:pPr>
        <w:pStyle w:val="BookText"/>
        <w:rPr/>
      </w:pP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موجودی جاودانه و فناناپذیر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انسان از فنا متنفر است، و طرف دار جاودانگی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بعد از مردن نام و یادش ماندگار باشد و همین علاقه درونی و فطری به ما در مباحث معاد کمک می کند که بدانیم انسان برای جاودانگی آفریده شده است، والا غریزه عشق به جاودانگی در او نبود، همان طور که رسول اکرم صلی الله علیه وآله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فنا خلق نشده اید، بلکه شما را برای جاودانگی</w:t>
      </w:r>
    </w:p>
    <w:p>
      <w:pPr>
        <w:pStyle w:val="BookText"/>
        <w:rPr/>
      </w:pPr>
      <w:r>
        <w:rPr>
          <w:rFonts w:ascii="IRNazanin" w:hAnsi="IRNazanin" w:eastAsia="IRNazanin"/>
          <w:color w:val="111111"/>
          <w:sz w:val="28"/>
          <w:sz w:val="28"/>
          <w:szCs w:val="28"/>
          <w:rtl w:val="true"/>
          <w:lang w:bidi="fa-IR"/>
        </w:rPr>
        <w:t>آفریده اند</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روی همین اساس یکی از آرزوهای انسان میل به جاودانگی است که در ضمیر تمام انسان ها وجود دارد و فطرت انسانی متناسب و سازگار با هدف آفرینش، سرشته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حالت فطری در می یابیم که آفرینش انسان برای فنا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علاوه بر گریز از خطر و حفظ حیات که در تمامی جانداران وجود دارد آرزوی ابدیت نیز هست و از آنجا که در نظام طبیعت هیچ میلی گزاف و بیهوده نیست، می توان آن را گواهی بر بقای انسان پس از مرگ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میل و احساسی که در انسان به صورت اصیل خودنمایی کند،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bookmarkStart w:id="213" w:name="pg4523_24494"/>
    </w:p>
    <w:p>
      <w:pPr>
        <w:pStyle w:val="BookText"/>
        <w:rPr/>
      </w:pPr>
      <w:bookmarkEnd w:id="213"/>
      <w:r>
        <w:rPr>
          <w:rFonts w:ascii="IRNazanin" w:hAnsi="IRNazanin" w:eastAsia="IRNazanin"/>
          <w:color w:val="111111"/>
          <w:sz w:val="28"/>
          <w:sz w:val="28"/>
          <w:szCs w:val="28"/>
          <w:rtl w:val="true"/>
          <w:lang w:bidi="fa-IR"/>
        </w:rPr>
        <w:t>خود گواه بر وجود کمال بالاتری است که این حس آن را تعقیب می کند؛ مثلا حس کنجکاوی که پدید آورنده علوم و صنایع است، خود گواه بر وجود علومی است که به آن حس، علیت تحرک می بخشد، حس زیباخواهی و زیبادوستی دلیل بر وجود زیبایی هاست، همان طور که حس تشنگی گواه بر وجود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نبود تشنگی وجود نداشت و همین طور اگر جاودانگی برای انسان نبود، میل به آن در نهاد او قرار داده نمی شد</w:t>
      </w:r>
      <w:r>
        <w:rPr>
          <w:rFonts w:eastAsia="IRNazanin" w:cs="IRNazanin"/>
          <w:color w:val="111111"/>
          <w:sz w:val="28"/>
          <w:szCs w:val="28"/>
          <w:rtl w:val="true"/>
          <w:lang w:bidi="fa-IR"/>
        </w:rPr>
        <w:t>.</w:t>
      </w:r>
    </w:p>
    <w:p>
      <w:pPr>
        <w:pStyle w:val="Heading3"/>
        <w:numPr>
          <w:ilvl w:val="2"/>
          <w:numId w:val="1"/>
        </w:numPr>
        <w:rPr/>
      </w:pPr>
      <w:bookmarkStart w:id="214" w:name="__RefHeading___Toc827795_3644566090"/>
      <w:bookmarkStart w:id="215" w:name="_Toc73"/>
      <w:bookmarkEnd w:id="214"/>
      <w:r>
        <w:rPr>
          <w:rtl w:val="true"/>
        </w:rPr>
        <w:t>قبر چیست؟</w:t>
      </w:r>
      <w:bookmarkEnd w:id="215"/>
    </w:p>
    <w:p>
      <w:pPr>
        <w:pStyle w:val="BookText"/>
        <w:rPr/>
      </w:pPr>
      <w:r>
        <w:rPr>
          <w:rFonts w:ascii="IRNazanin" w:hAnsi="IRNazanin" w:eastAsia="IRNazanin"/>
          <w:color w:val="111111"/>
          <w:sz w:val="28"/>
          <w:sz w:val="28"/>
          <w:szCs w:val="28"/>
          <w:rtl w:val="true"/>
          <w:lang w:bidi="fa-IR"/>
        </w:rPr>
        <w:t>پرسش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 شود انسان پس از مرگ، یا معذب است یا متنعم؛ چرا هنگامی که بدن مادی را در قبر می گذاریم و روی آن را می پوشانیم، پس از مدتی قبر را می شکافیم، هیچ خبری نمی یابیم؟ نه از سوختن بدن خبری است و نه از مصفا گشتن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بینیم، تنها همان بدن خاکی است که در قبر با سکون کامل افتاده؛ هیچ اثری از آثار وحشت یا نعمت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درون قبر دوربین کار می گذارند و مسایل آن را از هنگام دفن تا مدتی بعد دنبال می کنند؛ ولی هیچ اثر و تغییر و تحولی که دلالت بر رنج و شادی داشته باشد،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امور دلالت می کند بر این که هیچ فرجامی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و چه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نیست، و فشار قبر، سؤال منکر و نکیر، عذابها و نعمت ها پوچ است و غیر واقعی؟</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مراد از قبر چیست؟ با دقت در آیاتی که برای حیات برزخی به آن تمسک می شود و روایاتی که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bookmarkStart w:id="216" w:name="pg4523_24495"/>
    </w:p>
    <w:p>
      <w:pPr>
        <w:pStyle w:val="BookText"/>
        <w:rPr/>
      </w:pPr>
      <w:bookmarkEnd w:id="216"/>
      <w:r>
        <w:rPr>
          <w:rFonts w:ascii="IRNazanin" w:hAnsi="IRNazanin" w:eastAsia="IRNazanin"/>
          <w:color w:val="111111"/>
          <w:sz w:val="28"/>
          <w:sz w:val="28"/>
          <w:szCs w:val="28"/>
          <w:rtl w:val="true"/>
          <w:lang w:bidi="fa-IR"/>
        </w:rPr>
        <w:t>درباره برزخ سخن می گوید، به خوبی روشن می شود که مراد از قبر آن گودال کوچکی نیست که انسان را در آن مدفون می کنند، بلکه مقصود، همان جهانی است که انسان پس از مرگ و پیش از بر پا شدن قیامت، در آن زندگی می کند، و چون قرار گرفتن در قبر ملازم و یا سرآغازی برای ورود به آن جهان می باشد، واژه قبر در مورد 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استفاده می شود که در برزخ، روح به بدنهایی شبیه به بدن های دنیوی تعلق می گیرد؛ بدنهایی لطیف و مناسب با آن جهان، که آن روح و بدن مورد ثواب و عقاب می باشد</w:t>
      </w:r>
      <w:r>
        <w:rPr>
          <w:rFonts w:eastAsia="IRNazanin" w:cs="IRNazanin"/>
          <w:color w:val="111111"/>
          <w:sz w:val="28"/>
          <w:szCs w:val="28"/>
          <w:rtl w:val="true"/>
          <w:lang w:bidi="fa-IR"/>
        </w:rPr>
        <w:t>.</w:t>
      </w:r>
      <w:r>
        <w:rPr>
          <w:rStyle w:val="FootnoteAnchor"/>
          <w:rtl w:val="true"/>
        </w:rPr>
        <w:footnoteReference w:id="253"/>
      </w:r>
    </w:p>
    <w:p>
      <w:pPr>
        <w:pStyle w:val="Heading3"/>
        <w:numPr>
          <w:ilvl w:val="2"/>
          <w:numId w:val="1"/>
        </w:numPr>
        <w:rPr/>
      </w:pPr>
      <w:bookmarkStart w:id="217" w:name="__RefHeading___Toc827797_3644566090"/>
      <w:bookmarkStart w:id="218" w:name="_Toc74"/>
      <w:bookmarkEnd w:id="217"/>
      <w:r>
        <w:rPr>
          <w:rtl w:val="true"/>
        </w:rPr>
        <w:t>فشار قبر</w:t>
      </w:r>
      <w:bookmarkEnd w:id="218"/>
    </w:p>
    <w:p>
      <w:pPr>
        <w:pStyle w:val="BookText"/>
        <w:rPr/>
      </w:pPr>
      <w:r>
        <w:rPr>
          <w:rFonts w:ascii="IRNazanin" w:hAnsi="IRNazanin" w:eastAsia="IRNazanin"/>
          <w:color w:val="111111"/>
          <w:sz w:val="28"/>
          <w:sz w:val="28"/>
          <w:szCs w:val="28"/>
          <w:rtl w:val="true"/>
          <w:lang w:bidi="fa-IR"/>
        </w:rPr>
        <w:t>پرسش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شب اول قبر و فشار قبر با همین بدن دنیایی است یا خیر؟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روایات استفاده می شود این است که،سؤال ملکین از میت در قبر با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بدن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مثالی</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قالب مثالی است</w:t>
      </w:r>
    </w:p>
    <w:p>
      <w:pPr>
        <w:pStyle w:val="BookText"/>
        <w:rPr/>
      </w:pPr>
      <w:r>
        <w:rPr>
          <w:rFonts w:ascii="IRNazanin" w:hAnsi="IRNazanin" w:eastAsia="IRNazanin"/>
          <w:color w:val="111111"/>
          <w:sz w:val="28"/>
          <w:sz w:val="28"/>
          <w:szCs w:val="28"/>
          <w:rtl w:val="true"/>
          <w:lang w:bidi="fa-IR"/>
        </w:rPr>
        <w:t xml:space="preserve">زیرا در روایات متعدد، تصریح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موقتا به بدن بر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به طور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حدی که قادر به پاسخ سؤال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از امام باقر 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أدخل حفرته ردت الروح فی جسده و جاءه ملکا القبر فامتحناه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مرده داخل قبرش شد، روح به بدنش بر می گردد، آنگاه دو فرشته قبر می آیند و از او پرسش</w:t>
      </w:r>
    </w:p>
    <w:p>
      <w:pPr>
        <w:pStyle w:val="BookText"/>
        <w:rPr/>
      </w:pPr>
      <w:r>
        <w:rPr>
          <w:rFonts w:ascii="IRNazanin" w:hAnsi="IRNazanin" w:eastAsia="IRNazanin"/>
          <w:color w:val="111111"/>
          <w:sz w:val="28"/>
          <w:sz w:val="28"/>
          <w:szCs w:val="28"/>
          <w:rtl w:val="true"/>
          <w:lang w:bidi="fa-IR"/>
        </w:rPr>
        <w:t>می نمایند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و یا در حدیثی از امیر مؤمنان علیه السلام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ادخل القبر اتاه ممتحنا القبر فالقیا عنه اکفانه ثم 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و ما دینک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مرده را وارد قبر کردند، دو ملک قبر می آیند و کفن از روی او بر می دارند و سپس از خدا و دینش</w:t>
      </w:r>
    </w:p>
    <w:p>
      <w:pPr>
        <w:pStyle w:val="BookText"/>
        <w:rPr/>
      </w:pPr>
      <w:r>
        <w:rPr>
          <w:rFonts w:ascii="IRNazanin" w:hAnsi="IRNazanin" w:eastAsia="IRNazanin"/>
          <w:color w:val="111111"/>
          <w:sz w:val="28"/>
          <w:sz w:val="28"/>
          <w:szCs w:val="28"/>
          <w:rtl w:val="true"/>
          <w:lang w:bidi="fa-IR"/>
        </w:rPr>
        <w:t>سؤال می کنند</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معلوم است که جدا کردن کفن از بدن و سپس پرسش کردن، با بدن دنیوی و جسد مادی سازگاری دارد نه با جسد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از امام صادق علیه السلام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فیقعدانه و یلقیان فیه الروح الی حقویه فیقولان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دو ملک وارد قبر شدند، ابتدا میت را می نشانند و روح را در او می دمند تا نشیمنگاه او و</w:t>
      </w:r>
    </w:p>
    <w:p>
      <w:pPr>
        <w:pStyle w:val="BookText"/>
        <w:rPr/>
      </w:pPr>
      <w:r>
        <w:rPr>
          <w:rFonts w:ascii="IRNazanin" w:hAnsi="IRNazanin" w:eastAsia="IRNazanin"/>
          <w:color w:val="111111"/>
          <w:sz w:val="28"/>
          <w:sz w:val="28"/>
          <w:szCs w:val="28"/>
          <w:rtl w:val="true"/>
          <w:lang w:bidi="fa-IR"/>
        </w:rPr>
        <w:t>سپس از او سؤال می کنند</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هم چنین از احادیث متعدد استفاده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 مادی عنصری بر می گردد و سؤال از همین بدن است نه از جسد</w:t>
      </w:r>
    </w:p>
    <w:p>
      <w:pPr>
        <w:pStyle w:val="BookText"/>
        <w:rPr/>
      </w:pPr>
      <w:r>
        <w:rPr>
          <w:rFonts w:ascii="IRNazanin" w:hAnsi="IRNazanin" w:eastAsia="IRNazanin"/>
          <w:color w:val="111111"/>
          <w:sz w:val="28"/>
          <w:sz w:val="28"/>
          <w:szCs w:val="28"/>
          <w:rtl w:val="true"/>
          <w:lang w:bidi="fa-IR"/>
        </w:rPr>
        <w:t>مثالی</w:t>
      </w:r>
      <w:r>
        <w:rPr>
          <w:rFonts w:eastAsia="IRNazanin" w:cs="IRNazanin"/>
          <w:color w:val="111111"/>
          <w:sz w:val="28"/>
          <w:szCs w:val="28"/>
          <w:rtl w:val="true"/>
          <w:lang w:bidi="fa-IR"/>
        </w:rPr>
        <w:t>.</w:t>
      </w:r>
      <w:r>
        <w:rPr>
          <w:rStyle w:val="FootnoteAnchor"/>
          <w:rtl w:val="true"/>
        </w:rPr>
        <w:footnoteReference w:id="25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w:t>
      </w:r>
      <w:bookmarkStart w:id="219" w:name="pg4523_24497"/>
    </w:p>
    <w:p>
      <w:pPr>
        <w:pStyle w:val="Heading3"/>
        <w:numPr>
          <w:ilvl w:val="2"/>
          <w:numId w:val="1"/>
        </w:numPr>
        <w:rPr/>
      </w:pPr>
      <w:bookmarkStart w:id="220" w:name="__RefHeading___Toc827799_3644566090"/>
      <w:bookmarkStart w:id="221" w:name="_Toc75"/>
      <w:bookmarkEnd w:id="219"/>
      <w:bookmarkEnd w:id="220"/>
      <w:r>
        <w:rPr>
          <w:rtl w:val="true"/>
        </w:rPr>
        <w:t>مراحل برزخی</w:t>
      </w:r>
      <w:bookmarkEnd w:id="221"/>
    </w:p>
    <w:p>
      <w:pPr>
        <w:pStyle w:val="BookText"/>
        <w:rPr/>
      </w:pPr>
      <w:r>
        <w:rPr>
          <w:rFonts w:ascii="IRNazanin" w:hAnsi="IRNazanin" w:eastAsia="IRNazanin"/>
          <w:color w:val="111111"/>
          <w:sz w:val="28"/>
          <w:sz w:val="28"/>
          <w:szCs w:val="28"/>
          <w:rtl w:val="true"/>
          <w:lang w:bidi="fa-IR"/>
        </w:rPr>
        <w:t>پرسش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و مراحل برزخی را به ترتیب توضیح دهید؟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حضرت امیر المؤمنین علیه السلام در هر شب، هنگامی که مردم به خوابگاه خود می رفتند صدای نازنینش بلند می شد به حدی که تمام اهل مسجد و کسانی که همسایه مسجد بودند می شنیدند که ایشان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آماده شوید و اسباب سفر خود را مهیا کنید؛ 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منادی مرگ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در جلو شما گردنه های بسیار دشوار و منزل های هولناک است که باید از آنها عبور کنید و چاره ای از آن نیست</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مرگ، اول منزل سفر</w:t>
      </w:r>
    </w:p>
    <w:p>
      <w:pPr>
        <w:pStyle w:val="BookText"/>
        <w:rPr/>
      </w:pPr>
      <w:r>
        <w:rPr>
          <w:rFonts w:ascii="IRNazanin" w:hAnsi="IRNazanin" w:eastAsia="IRNazanin"/>
          <w:color w:val="111111"/>
          <w:sz w:val="28"/>
          <w:sz w:val="28"/>
          <w:szCs w:val="28"/>
          <w:rtl w:val="true"/>
          <w:lang w:bidi="fa-IR"/>
        </w:rPr>
        <w:t>مرگ مرحله ای است بسیار دشوار که سختی ها از هر طرف به شخص در حال مرگ هجوم می آورند، از طرفی وداع با آنچه داشته از اهل و عیال، دوستان و مال و اندوخته هایی که بسا به ظلم و غصب مالک شده و حقوق متعلق به آن را نپرداخته، و از طرف دیگر هول ورود به عالمی که غیر از این عالم است و چشمش چیزهایی را می بیند که پیش از این نمی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فکشفنا عنک غطاءک فبصرک الیوم حدید</w:t>
      </w:r>
      <w:r>
        <w:rPr>
          <w:rFonts w:eastAsia="IRNazanin" w:cs="IRNazanin"/>
          <w:color w:val="111111"/>
          <w:sz w:val="28"/>
          <w:szCs w:val="28"/>
          <w:rtl w:val="true"/>
          <w:lang w:bidi="fa-IR"/>
        </w:rPr>
        <w:t>}.</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پرده را از چشم تو کنار زدیم، و امروز چشمت تیز بین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 دیگر شیطان و یارانش برای اینکه او را به شک بیندازند جمع شده اند و می خواهند کاری کنند که ایمان او را بگیرند تا بی ایمان از دنیا برود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از سوی دیگر هراس از آمدن ملک الموت که آیا به چه شکل و قیافه ای خواهد بود و چگونه جان او را خواهد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مرحله دوم برزخ</w:t>
      </w:r>
    </w:p>
    <w:p>
      <w:pPr>
        <w:pStyle w:val="BookText"/>
        <w:rPr/>
      </w:pPr>
      <w:r>
        <w:rPr>
          <w:rFonts w:ascii="IRNazanin" w:hAnsi="IRNazanin" w:eastAsia="IRNazanin"/>
          <w:color w:val="111111"/>
          <w:sz w:val="28"/>
          <w:sz w:val="28"/>
          <w:szCs w:val="28"/>
          <w:rtl w:val="true"/>
          <w:lang w:bidi="fa-IR"/>
        </w:rPr>
        <w:t>ملک الموت روح را از بدن می گیرد و به محضر ربوبی می برد و سپس به قبر باز می گرداند</w:t>
      </w:r>
      <w:r>
        <w:rPr>
          <w:rStyle w:val="FootnoteAnchor"/>
          <w:rtl w:val="true"/>
        </w:rPr>
        <w:footnoteReference w:id="262"/>
      </w:r>
      <w:r>
        <w:rPr>
          <w:rFonts w:ascii="IRNazanin" w:hAnsi="IRNazanin" w:eastAsia="IRNazanin"/>
          <w:color w:val="111111"/>
          <w:sz w:val="28"/>
          <w:sz w:val="28"/>
          <w:szCs w:val="28"/>
          <w:rtl w:val="true"/>
          <w:lang w:bidi="fa-IR"/>
        </w:rPr>
        <w:t xml:space="preserve">که در اصطلاح عرف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اول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از نظر روایات قطعی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باغی از باغستان های بهشت و یا گودالی از گودال های آتش؛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القبر اما حفرة من حفر النیران او روضة من ریاض</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سؤال های نکیر و منکر، سومین مرحله برزخی</w:t>
      </w:r>
    </w:p>
    <w:p>
      <w:pPr>
        <w:pStyle w:val="BookText"/>
        <w:rPr/>
      </w:pPr>
      <w:r>
        <w:rPr>
          <w:rFonts w:ascii="IRNazanin" w:hAnsi="IRNazanin" w:eastAsia="IRNazanin"/>
          <w:color w:val="111111"/>
          <w:sz w:val="28"/>
          <w:sz w:val="28"/>
          <w:szCs w:val="28"/>
          <w:rtl w:val="true"/>
          <w:lang w:bidi="fa-IR"/>
        </w:rPr>
        <w:t xml:space="preserve">وقتی انسان از محضر ربوبی بازگشت، دو ملک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و از توحید، نبوت، معاد، امامت و عدل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ی این دو، برای کفار بسیار وحشتناک است؛ دورنمایی که روایات از آنها ترسیم کرده اند، این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ایشان همچون رعد آسمانها، کوبنده و چشمانشان همانند برق، خیره کننده است</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در بعضی از روایات نیز آمده است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همراه این دو ملک، حضرت رسول و امیر المؤمنین و امام حسن و امام حسین علیهم السلام هم تشریف می آورند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فشار قبر، چهارمین مرحله</w:t>
      </w:r>
    </w:p>
    <w:p>
      <w:pPr>
        <w:pStyle w:val="BookText"/>
        <w:rPr/>
      </w:pPr>
      <w:r>
        <w:rPr>
          <w:rFonts w:ascii="IRNazanin" w:hAnsi="IRNazanin" w:eastAsia="IRNazanin"/>
          <w:color w:val="111111"/>
          <w:sz w:val="28"/>
          <w:sz w:val="28"/>
          <w:szCs w:val="28"/>
          <w:rtl w:val="true"/>
          <w:lang w:bidi="fa-IR"/>
        </w:rPr>
        <w:t>در روایات آمده است که انسان های سخن چین و کسانی که در امر طهارت و بول، بی مبالاتی می کنند و بد خلق ها و پر حرف ها به این عذاب دچار می شوند؛</w:t>
      </w:r>
      <w:r>
        <w:rPr>
          <w:rStyle w:val="FootnoteAnchor"/>
          <w:rtl w:val="true"/>
        </w:rPr>
        <w:footnoteReference w:id="266"/>
      </w:r>
      <w:r>
        <w:rPr>
          <w:rFonts w:ascii="IRNazanin" w:hAnsi="IRNazanin" w:eastAsia="IRNazanin"/>
          <w:color w:val="111111"/>
          <w:sz w:val="28"/>
          <w:sz w:val="28"/>
          <w:szCs w:val="28"/>
          <w:rtl w:val="true"/>
          <w:lang w:bidi="fa-IR"/>
        </w:rPr>
        <w:t>بنابراین چون بیشتر ما به بعضی از این اعمال ناپسند گرفتاریم، از فشار در امان نیستیم و به مناسبت شدت و ضعف گناهانمان، فشار قبر نیز شدت و ضعف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معاذ وکلام رسول خدا صلی الله علیه وآله وسلم درباره او گواه این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قدر ملایکه برای تشییع جنازه معاذ آمدند که زمین مملو از فرشتگان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او را درقبر گذاشتند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چنان فشاری به او داد که استخوان هایش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خانه نسبت به خانواده اش بد اخلاق بود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به طور کلی در روایات می خوانیم که قبر چنان فشاری به انسان می دهد که بدنش له و دماغش خرد می شود تا حدی که روغن از بدنش می چکد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فشار قبر مردم سخن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برای مردم توطئه سازی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bookmarkStart w:id="222" w:name="pg4523_24500"/>
    </w:p>
    <w:p>
      <w:pPr>
        <w:pStyle w:val="BookText"/>
        <w:rPr/>
      </w:pPr>
      <w:bookmarkEnd w:id="222"/>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مؤمنی نیست مگر آنکه از برای او فشار قبر است</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در روایت دیگری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فشار قبر مؤمن کفاره نعمتی است که تضییع کرده</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با این بیان معلوم شد که اگر انسان بتواند سؤالات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پاسخ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تحقق می پذیرد و در این بهشت تا قیامت به سر خواهد برد، اما گناه کاران زبانشان بند می آید و اعمال و رفتارشان موجب می شود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یاد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تازیانه ای به آنان می زنند که قبرشان مملو از آتش می شود و گودالی از گودال های دوزخ در برابر آنان دهان باز می کند و تا قیامت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Heading3"/>
        <w:numPr>
          <w:ilvl w:val="2"/>
          <w:numId w:val="1"/>
        </w:numPr>
        <w:rPr/>
      </w:pPr>
      <w:bookmarkStart w:id="223" w:name="__RefHeading___Toc827801_3644566090"/>
      <w:bookmarkStart w:id="224" w:name="_Toc76"/>
      <w:bookmarkEnd w:id="223"/>
      <w:r>
        <w:rPr>
          <w:rtl w:val="true"/>
        </w:rPr>
        <w:t>زمان در عالم برزخ</w:t>
      </w:r>
      <w:bookmarkEnd w:id="224"/>
    </w:p>
    <w:p>
      <w:pPr>
        <w:pStyle w:val="BookText"/>
        <w:rPr/>
      </w:pPr>
      <w:r>
        <w:rPr>
          <w:rFonts w:ascii="IRNazanin" w:hAnsi="IRNazanin" w:eastAsia="IRNazanin"/>
          <w:color w:val="111111"/>
          <w:sz w:val="28"/>
          <w:sz w:val="28"/>
          <w:szCs w:val="28"/>
          <w:rtl w:val="true"/>
          <w:lang w:bidi="fa-IR"/>
        </w:rPr>
        <w:t>پرسش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عالم برزخ نیز زمان مطرح است؟ این زمان چگونه است، مثلا کسی که هزاران سال پیش از دنیا رفته چه تفاوتی با فرد تازه گذشته دارند؟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سؤال کننده احتمال داده کسی که هزاران سال پیش از دنیا رفته از حیث میزان آسایش و راحتی یا از جهت عذاب و شدت گرفتاری با کسی که نزدیک به قیامت چشم از جهان بسته تفاوت دارد، و حال آنکه بر پایی قیامت، تمام شدن نعمت یا پایان عذاب برزخ نیست که گمان شود کسی کمتر یا بیش تر متنعم بوده یا عذاب کشیده،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بلکه قیامت ادامه ی همان حالت برزخی است به صورت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چون حالات برزخیان متفاوت است، گاهی شدت گرفتاری های مراحل برزخی موجب آمرزش و تخفیف عذاب قیامت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پاک و مؤمن باشد، پس از مرگ در نعمت های خداوندی غوطه ور است و در کمال آسایش و رفاه زندگی می کند، وگرنه، در عذاب الهی گرفتار و معذب است و روزگار سختی را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از افراد مستعضف فکری باشد، یعنی قدرت بر تشخیص حق از باطل نداشته و یا حجت بر او تمام نشده و هم چنین کودکان و دیوانگان، تا قیامت و بر پا شدن محکمه عدل الهی، بدون سؤال و عذاب و نعمتی در عالم برزخ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ماندن و درنگ در قبر برای مؤمنان و صالحان آزار دهنده نیست؛ اما برای غیر ایشان بسیار رنج آور و با عذاب همراه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افراد از نظر عمل خیر و شر به شدت و ضعف عذاب یا نعمت، بستگی دارد و از آن جا که خداوند متعال حکیم است و عادل، طوری با آنان عمل می کند که سر سوزنی به کسی ظلم و جور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لیس بظلام للعبید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در تاریخ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عیسی علیه السلام از کنار قبر جوان تازه گذشته ای که هنوز آب قبرش خشک نشده بود عبور می کردند، به اذن خداوند متعال، جوان را زنده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جوان زنده شد،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bookmarkStart w:id="225" w:name="pg4523_24502"/>
    </w:p>
    <w:p>
      <w:pPr>
        <w:pStyle w:val="BookText"/>
        <w:rPr/>
      </w:pPr>
      <w:bookmarkEnd w:id="225"/>
      <w:r>
        <w:rPr>
          <w:rFonts w:ascii="IRNazanin" w:hAnsi="IRNazanin" w:eastAsia="IRNazanin"/>
          <w:color w:val="111111"/>
          <w:sz w:val="28"/>
          <w:sz w:val="28"/>
          <w:szCs w:val="28"/>
          <w:rtl w:val="true"/>
          <w:lang w:bidi="fa-IR"/>
        </w:rPr>
        <w:t>چهره ای بسیار پیر و شکسته و حالتی رنجور و خسته داشت؛ گویی مدت طولانی از این جهان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مدت است که جان سپرده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چندین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مرگ بر تو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مرا به خاک سپردند،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سؤالاتی کردند، چون نتوانستم جواب دهم، مرا تازیانه ای زدند که قبرم از آتش پر شد و تا همین الان می سوختم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آن جا گذشت و دگر بار پیرمردی را که سالیان دراز از مرگش می گذشت و نشانی از قبرش به جای نمانده بود به اذن خدا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وقتی زنده شد، با نشاط و با جمال، جلوه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است که چهره در نقاب خاک کشیده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تا از دنیا رفتم مرا به خاک سپردند؛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از من سؤالاتی کردند؛ چون جواب دادم، باغی از باغ های بهشت بر من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بودم که مرا احضار فرمودید</w:t>
      </w:r>
      <w:r>
        <w:rPr>
          <w:rFonts w:eastAsia="IRNazanin" w:cs="IRNazanin"/>
          <w:color w:val="111111"/>
          <w:sz w:val="28"/>
          <w:szCs w:val="28"/>
          <w:rtl w:val="true"/>
          <w:lang w:bidi="fa-IR"/>
        </w:rPr>
        <w:t>».</w:t>
      </w:r>
      <w:r>
        <w:rPr>
          <w:rStyle w:val="FootnoteAnchor"/>
          <w:rtl w:val="true"/>
        </w:rPr>
        <w:footnoteReference w:id="272"/>
      </w:r>
    </w:p>
    <w:p>
      <w:pPr>
        <w:pStyle w:val="Heading3"/>
        <w:numPr>
          <w:ilvl w:val="2"/>
          <w:numId w:val="1"/>
        </w:numPr>
        <w:rPr/>
      </w:pPr>
      <w:bookmarkStart w:id="226" w:name="__RefHeading___Toc827803_3644566090"/>
      <w:bookmarkStart w:id="227" w:name="_Toc77"/>
      <w:bookmarkEnd w:id="226"/>
      <w:r>
        <w:rPr>
          <w:rtl w:val="true"/>
        </w:rPr>
        <w:t>پیکر انسانی در عالم برزخ</w:t>
      </w:r>
      <w:bookmarkEnd w:id="227"/>
    </w:p>
    <w:p>
      <w:pPr>
        <w:pStyle w:val="BookText"/>
        <w:rPr/>
      </w:pPr>
      <w:r>
        <w:rPr>
          <w:rFonts w:ascii="IRNazanin" w:hAnsi="IRNazanin" w:eastAsia="IRNazanin"/>
          <w:color w:val="111111"/>
          <w:sz w:val="28"/>
          <w:sz w:val="28"/>
          <w:szCs w:val="28"/>
          <w:rtl w:val="true"/>
          <w:lang w:bidi="fa-IR"/>
        </w:rPr>
        <w:t>پرسش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برزخی چگونه است و از چه چیزی ساخته می شود؟ آیا مادی است یا غیر مادی و یا مابین این دو؟</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حقایق هستی و خصوصا حقایقی که در ماورای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w:t>
      </w:r>
      <w:bookmarkStart w:id="228" w:name="pg4523_24503"/>
    </w:p>
    <w:p>
      <w:pPr>
        <w:pStyle w:val="BookText"/>
        <w:rPr/>
      </w:pPr>
      <w:bookmarkEnd w:id="228"/>
      <w:r>
        <w:rPr>
          <w:rFonts w:ascii="IRNazanin" w:hAnsi="IRNazanin" w:eastAsia="IRNazanin"/>
          <w:color w:val="111111"/>
          <w:sz w:val="28"/>
          <w:sz w:val="28"/>
          <w:szCs w:val="28"/>
          <w:rtl w:val="true"/>
          <w:lang w:bidi="fa-IR"/>
        </w:rPr>
        <w:t>جهان طبیعت وجود دارد، برای ما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ندانستن، بیش تر در کم و کیف و چگونگی آن حقایق است؛ ولی اصل آن حقایق را عقل و وحی در جای خود اثبات کرده اند و ما نسبت به آن آگاهی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 ما به کنه و ماهیت آن حقایق بسیار محدود است؛ مگر برای عده کمی که با سلوک عملی در همین دنیا به آن عوالم راه یافته باشند و علم اجمالی آنها به علم تفصیلی تبدیل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سنخیت و چگونگی بدنهای برزخی برای ما به صورت کامل و دقیق روشن نیست؛ ولی در عین حال از مجموعه آیات و روایات می توان دورنمایی از کم و کیف بدن برزخی را تصور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مجموعه ی آنها چنین فهمیده می شود که روح پس از خارج شدن از بدن، به اجساد مثالی لطیفی شبیه اجسام جن و ملایکه تعلق پیدا می کند که مانند صورت بدن اصلی انسان می باشد</w:t>
      </w:r>
      <w:r>
        <w:rPr>
          <w:rFonts w:eastAsia="IRNazanin" w:cs="IRNazanin"/>
          <w:color w:val="111111"/>
          <w:sz w:val="28"/>
          <w:szCs w:val="28"/>
          <w:rtl w:val="true"/>
          <w:lang w:bidi="fa-IR"/>
        </w:rPr>
        <w:t>.</w:t>
      </w:r>
      <w:r>
        <w:rPr>
          <w:rStyle w:val="FootnoteAnchor"/>
          <w:rtl w:val="true"/>
        </w:rPr>
        <w:footnoteReference w:id="273"/>
      </w:r>
    </w:p>
    <w:p>
      <w:pPr>
        <w:pStyle w:val="Heading3"/>
        <w:numPr>
          <w:ilvl w:val="2"/>
          <w:numId w:val="1"/>
        </w:numPr>
        <w:rPr/>
      </w:pPr>
      <w:bookmarkStart w:id="229" w:name="__RefHeading___Toc827805_3644566090"/>
      <w:bookmarkStart w:id="230" w:name="_Toc78"/>
      <w:bookmarkEnd w:id="229"/>
      <w:r>
        <w:rPr>
          <w:rtl w:val="true"/>
        </w:rPr>
        <w:t>عذاب بر روح است یا بر بدن</w:t>
      </w:r>
      <w:bookmarkEnd w:id="230"/>
    </w:p>
    <w:p>
      <w:pPr>
        <w:pStyle w:val="BookText"/>
        <w:rPr/>
      </w:pPr>
      <w:r>
        <w:rPr>
          <w:rFonts w:ascii="IRNazanin" w:hAnsi="IRNazanin" w:eastAsia="IRNazanin"/>
          <w:color w:val="111111"/>
          <w:sz w:val="28"/>
          <w:sz w:val="28"/>
          <w:szCs w:val="28"/>
          <w:rtl w:val="true"/>
          <w:lang w:bidi="fa-IR"/>
        </w:rPr>
        <w:t>پرسش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قبر و عذاب های عالم برزخ بر بدن انسان انجام می شود یا بر روح؟</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سؤالاتی که از شیخ مفید رحمه الله علیه پرسیده شده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راجع به عذاب و چگونگی آن چیست؟ و آیا هنگام عذاب، روح به جسد باز خواهد گشت یا نه؟ و آیا عذاب در قبر واقع می شود یا هنگام نفخه ی صور؟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شیخ پاسخ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در عذاب قبر و راه رسیدن به اسرار و رموز آن همان است که از طریق حضرات معصومین علیهم السلام بیان شده و الا عقل را در این وادی پای در گل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آنچه از آیات و روایات و ادله معاد به دست می آید،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ارواح به سه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معذبند؛اگر از کفار محض باشند، و یا در ناز و نعمتند؛ اگر از مؤمنان خالص باشند، و یا چون خفتگانند و نظری به آنها نیست؛ اگر در عقیده از مستضعفان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حیات به قبر باز می گردد؛ حال به تمامی بدن یا به بعضی از اعضا، پاره ای از روایات از سر تا سینه بیان کرده اند؛ پس از آن سؤالاتی از میت در مورد عقاید و بعضی اعمال او می شود که تعیین کننده متنعم بودن یا معذب بودن شخص می باشد و در صورتی که نتواند از عهده سؤالات برآید، فشار و عذاب قبر بر او وارد می شود و چنان که در بعضی روایات تصریح شده ، سؤال و فشار قبر بر همین بدنهای اصلی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فشار قبر از بعضی مؤمنان برداشته شده مانند کسی که هنگام دفن یا بعد از آن تلقین عقاید بر او شود، یا شب جمعه یا روز جمعه یا با خصوصیاتی که در بعضی روایات ذکر شده از دنیا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فشار قبر نوبت می رسد به عذاب برزخی، در این زمینه آنچه از بعضی روایات فهمیده می شود، این است که روح به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bookmarkStart w:id="231" w:name="pg4523_24505"/>
    </w:p>
    <w:p>
      <w:pPr>
        <w:pStyle w:val="BookText"/>
        <w:rPr/>
      </w:pPr>
      <w:bookmarkEnd w:id="231"/>
      <w:r>
        <w:rPr>
          <w:rFonts w:ascii="IRNazanin" w:hAnsi="IRNazanin" w:eastAsia="IRNazanin"/>
          <w:color w:val="111111"/>
          <w:sz w:val="28"/>
          <w:sz w:val="28"/>
          <w:szCs w:val="28"/>
          <w:rtl w:val="true"/>
          <w:lang w:bidi="fa-IR"/>
        </w:rPr>
        <w:t>اجساد مثالیه لطیفی شبیه به اجساد جن و ملایکه در شکل بدن های اصلی تعلق پیدا می کند، و اگر از نیکان باشد، مورد ثواب و نعمت و اگر از گناه کاران باشد، مورد عذاب و عقاب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دنیا می رود روحش در کجا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محض یا کافر محض که از دنیا می رود روح از بدنش منتقل می شود به هیکلی که مثل بدن اوست و با اعمال خود تا روز قیامت مجازات می شود و چون خداوند مردگان را زنده کند، بدن او را به وجود می آورد و روحش را به بدنش برمی گرداند</w:t>
      </w:r>
      <w:r>
        <w:rPr>
          <w:rFonts w:eastAsia="IRNazanin" w:cs="IRNazanin"/>
          <w:color w:val="111111"/>
          <w:sz w:val="28"/>
          <w:szCs w:val="28"/>
          <w:rtl w:val="true"/>
          <w:lang w:bidi="fa-IR"/>
        </w:rPr>
        <w:t>».</w:t>
      </w:r>
      <w:r>
        <w:rPr>
          <w:rStyle w:val="FootnoteAnchor"/>
          <w:rtl w:val="true"/>
        </w:rPr>
        <w:footnoteReference w:id="275"/>
      </w:r>
    </w:p>
    <w:p>
      <w:pPr>
        <w:pStyle w:val="Heading3"/>
        <w:numPr>
          <w:ilvl w:val="2"/>
          <w:numId w:val="1"/>
        </w:numPr>
        <w:rPr/>
      </w:pPr>
      <w:bookmarkStart w:id="232" w:name="__RefHeading___Toc827807_3644566090"/>
      <w:bookmarkStart w:id="233" w:name="_Toc79"/>
      <w:bookmarkEnd w:id="232"/>
      <w:r>
        <w:rPr>
          <w:rtl w:val="true"/>
        </w:rPr>
        <w:t>ماهیت روح و مسأله تناسخ در اسلام</w:t>
      </w:r>
      <w:bookmarkEnd w:id="233"/>
    </w:p>
    <w:p>
      <w:pPr>
        <w:pStyle w:val="BookText"/>
        <w:rPr/>
      </w:pPr>
      <w:r>
        <w:rPr>
          <w:rFonts w:ascii="IRNazanin" w:hAnsi="IRNazanin" w:eastAsia="IRNazanin"/>
          <w:color w:val="111111"/>
          <w:sz w:val="28"/>
          <w:sz w:val="28"/>
          <w:szCs w:val="28"/>
          <w:rtl w:val="true"/>
          <w:lang w:bidi="fa-IR"/>
        </w:rPr>
        <w:t>پرسش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اسلام درباره ماهیت روح و امکان تناسخ آن چیست و آیا این پدیده را قبول دارد یا خیر؟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گو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نهادن در راهی است بی انتها؛ به طوری که در قرآن و روایات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سربسته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وقتی از حضرت رسول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خواستند، حضرت بیان نفرمودند؛ خطاب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وَیَسْأَلُونَکَ عَنِ الرُّوحِ قُلِ الرُّوحُ مِنْ أَمْرِ رَبِّی</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حقیقت روح سؤال می کنند، بگو که روح از امور پروردگار و از عالم امر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بیش از این رخصت نیافتند، بیان کنند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از ابی بصیر چنین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صادق علیه السلام سؤال نمودم روح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چیزی است که در تمام حیوانات و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چیزی است که در تمام خلایق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از عالم ملکوت و از قدرت خداوند، خلق و ایجاد شده است</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در ادامه آیه کریمه، علت این اجمال و سر بسته جواب دادن را نیز بیان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أُوتِیتُمْ مِنَ الْعِلْمِ إِلَّا قَلِیلًا</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اندکی از دانش، به شما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توهم نشود که ابهام در حقیقت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این آیه کریمه استفاده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مضمون اخباری که بیان می کنند مراد از روح در آیه چیست، منافات دارد؛ زیرا این اخبار به گونه ای راهنمایی می کنند که روح، از غیر آن شناخته شود، نه آنکه بیان حقیقت نماید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بنابراین گفت و گو در مورد مطلبی که احاطه کامل نسبت به ماهیت آن نیست، ممکن است همراه با نظر هایی باشد که خلاف اصول و قواعد دینی و موجب گرفتاری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شوید از آنچه خداوند از آن ساکت شده است</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حضرت امیر 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صحبت از دانستن چیزی نکنید که دانستن آن را از شما نخواسته اند؛ چه بسا که بر خلاف حق نظر دهید و نزد خداوند معذور نباشید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در حقیقت روح انسان، آنچه بیش تر محققان قایل شده اند آن است که انسان مرکب از روح و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جوهر، دو حقیقتند که میان ایشان با تمام آشنایی، نهایت بیگانگی است زیرا خلقت یکی از طینت ملایکه و عالم علوی است، و دیگری از خاک که محض ظلمت و مرکز عالم سفلی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دارای اثر و عملی است که در دیگری نیست آثار و افعال بدن دیدن، شنیدن، پوشیدن، گفتن، خوابیدن، لمس کردن و مانند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صفاتی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جواد، عالم و مؤمن را در بدن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افعال جزئی حسی که از بدن و اعضای او صادر می شود مثل دیدن و شنیدن، همه کار روح است و بدن و اعضا برای آنها ابزار و وسیله هستند، چنان 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به چشم و شنیدم به گوش و گفتم به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است، و این افعال، کارهای اوست، و اعضا و قوای در بدن، همگی آلات و وسایل اویند، مانند نوشتن که قلم می نویسد و در واقع نویسنده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گفت وگو راجع به ماهیت روح بر اساس قرآن کریم و</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 انواع تناسخ را بیان و نظر اسلام را در مورد هر یک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تناسخ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 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نفس آدمی، با رها کردن بدن مادی خود، به بدن مادی دیگر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نفس با عقاید، اندیشه ها، نیت ها، گفتارها و کردارهای خود، در بدنی مثالی مجسم می شود و پس از رهایی از بدن مادی، با آن بدن همراه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مبانی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صحیح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 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تناسخ ملکی به معنای اصطلاحی، عبارت است از اینکه روح پس از مرگ به بدن انسان و یا موجودی دیگر در همین دنیا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جدایی روح از بدن اول و اتحاد آن با دوم، از دو حال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کمالات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بدن اول به دست آورده – از دست بدهد و سپس به بدن جدید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کمالات خود، به بدن جدید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 با دو مشکل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مقتضای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همواره از قوه و استعداد، به سوی فعلیت و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وقتی موجودی، از حالت قوه به فعلیت رسیده دوباره به حالت قوه باز</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دانه گندم، وقتی در وضعیت مناسب قرار گیرد، قابلیت های او به فعلیت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شکافته می شود و می روید، رشد می کند، سنبل می دهد و دانه های جدیدی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ممکن نیست این فعلیت های به دست آمده را از دست بدهد و دوباره به همان دانه اول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شکل روح انسان نیز محال است که فعلیت های خود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قایلان به تناسخ، آن را راهی برای ادامه تکامل ارواح متوسط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حالت اول محال نباشد، با دو مشکل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کمالات گذشته خلاف تکامل است؛</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 به دست آمده در بدن جدید، ادامه کمالات گذشته محسوب نمی شود و باز تکامل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 نیز محال است؛ زیرا وقتی روح در بدن اول خود، از دوران جنینی قرار می گیرد، هم گام با رشد مادی بدن، مراحل کمال خود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روح بتواند به مراتب کمال خود دست یابد، بدن مادی او نیز باید مراحل کمال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نمی تواند بدون کمال بدن، همه کمالات خود را به دست آورد؛ مثلا روح یک نوزاد، نمی تواند بدون رشد سلول های مغزی، علوم و تفکر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مادی یک نوزاد، به طور طبیعی، این نوع از کمال روح را تحمل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روحی که قبلا در یک بدن مادی، مراحلی از این کمالات را طی کرده، در یک بدن جنینی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قایلان به تناسخ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با آن متحد شود، بدن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جدید تحمل کمالات او را نخواهد داشت و نمی تواند با آن متحد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بطلان این دو حالت، نتیجه می گیریم که وقتی روح از بدن مادی خود جدا شد، نمی تواند بار دیگر در یک بدن جنینی دیگر قرار گیرد و با آن متحد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پس از جدایی از بدن مادی، حیات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برزخی، بدنی است که متناسب با حیات عالم برزخ و متناسب با کمالات و فعالیت هایی است که روح در دوران حیات دنیوی خود، با اعتقادات، نیات ، گفتار و رفتار اختیاری خود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روح از بدن دنیایی به بدن مثالی برزخی را تناسخ ملکوتی می گویند و از دیدگاه اسلام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اسلام با تناسخ ملکی در آیات قرآن کاملا روشن است و تصریح می کند که انسان پس از مرگ، دیگر به این دنیا باز نمی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لَعَلِّی أَعْمَلُ صَالِحًا فِیمَا تَرَکْتُ کَلَّا إِنَّهَا کَلِمَةٌ هُوَ قَائِلُهَا وَمِنْ وَرَائِهِمْ بَرْزَخٌ إِلَی یَوْمِ یُبْعَثُونَ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مرگ هر یک فرارسد در آن حال آگاه و نادم شده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دنیا بازگردان تا شاید به تدارک گذشته، عمل صالح به 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می شود که هرگز نخواهد شد و این کلمه ای است که او از روی حسرت می گوید و از عقب آنها عالم برزخی </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w:t>
      </w:r>
      <w:bookmarkStart w:id="234" w:name="pg4523_24511"/>
    </w:p>
    <w:p>
      <w:pPr>
        <w:pStyle w:val="BookText"/>
        <w:rPr/>
      </w:pPr>
      <w:bookmarkEnd w:id="234"/>
      <w:r>
        <w:rPr>
          <w:rFonts w:ascii="IRNazanin" w:hAnsi="IRNazanin" w:eastAsia="IRNazanin"/>
          <w:color w:val="111111"/>
          <w:sz w:val="28"/>
          <w:sz w:val="28"/>
          <w:szCs w:val="28"/>
          <w:rtl w:val="true"/>
          <w:lang w:bidi="fa-IR"/>
        </w:rPr>
        <w:t>است تا روزی که برانگیخته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به طوری که علامه مجلسی رحمة الله علیه فرموده اند، چنین نتیجه می گیریم که تناسخیه به این اعتبار کافرند که حشر و ثواب و عقاب را انکار می کنند و می گویند که روح در این اجساد عنصریه می گردد و از بدن زید به بدن عمرو منتقل می شود یا به بدن حیوانی منتقل می گردد و ثواب و عقاب ایشان همین است و ارواح را قدیم می دانند و به خالق عالم قایل نیستند و ایمان به پیغمبران ندارند و تکالیف را ساقط می دانند و به سبب این عقاید باطله کافرند نه به سبب تناسخ محض</w:t>
      </w:r>
      <w:r>
        <w:rPr>
          <w:rFonts w:eastAsia="IRNazanin" w:cs="IRNazanin"/>
          <w:color w:val="111111"/>
          <w:sz w:val="28"/>
          <w:szCs w:val="28"/>
          <w:rtl w:val="true"/>
          <w:lang w:bidi="fa-IR"/>
        </w:rPr>
        <w:t xml:space="preserve">. </w:t>
      </w:r>
      <w:r>
        <w:rPr>
          <w:rStyle w:val="FootnoteAnchor"/>
          <w:rtl w:val="true"/>
        </w:rPr>
        <w:footnoteReference w:id="285"/>
      </w:r>
    </w:p>
    <w:p>
      <w:pPr>
        <w:pStyle w:val="Heading3"/>
        <w:numPr>
          <w:ilvl w:val="2"/>
          <w:numId w:val="1"/>
        </w:numPr>
        <w:rPr/>
      </w:pPr>
      <w:bookmarkStart w:id="235" w:name="__RefHeading___Toc827809_3644566090"/>
      <w:bookmarkStart w:id="236" w:name="_Toc80"/>
      <w:bookmarkEnd w:id="235"/>
      <w:r>
        <w:rPr>
          <w:rtl w:val="true"/>
        </w:rPr>
        <w:t>دیدار از مردگان</w:t>
      </w:r>
      <w:bookmarkEnd w:id="236"/>
    </w:p>
    <w:p>
      <w:pPr>
        <w:pStyle w:val="BookText"/>
        <w:rPr/>
      </w:pPr>
      <w:r>
        <w:rPr>
          <w:rFonts w:ascii="IRNazanin" w:hAnsi="IRNazanin" w:eastAsia="IRNazanin"/>
          <w:color w:val="111111"/>
          <w:sz w:val="28"/>
          <w:sz w:val="28"/>
          <w:szCs w:val="28"/>
          <w:rtl w:val="true"/>
          <w:lang w:bidi="fa-IR"/>
        </w:rPr>
        <w:t>پرسش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سر مزار اهل قبور حاضر می شویم و برای آنها فاتحه می خوانیم و آنان را چنان مورد خطاب قرار می دهیم که گویی آنها ما را می بینند و صدای ما را می شنوند؟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توانایی زیارت قبور ما را ندارد پس نیکان از دوستان ما را زیارت نماید که خداوند تعالی ثواب زیارت ما را به او عطا می فرماید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داوود رقی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علیه السلام پرسیدم که آیا زیارت قبر پدر یا مادر و سایر بستگان و اهل قبور برای آنها نفعی دارد؟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که سودمند است؛ همانا آنها از زیارت شما خوشحال می شوند، چنان که شما از هدیه گرفتن خوشحال می شوید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بی شک، روح، به قبر و مدفن جسم او که آخرین مرحله از حیات دنیوی و نخستین مرحله از سفر اخروی اوست، توجه ویژه ای دارد، مانند کسی که در محلی به دنیا آمده و در محل دیگری زندگی می کند، هر قدر هم در آسایش باشد، نسبت به زادگاه و وطن اصلی خود علاقه مند بوده، آرزو دارد که وطن خود را هر چند برای ساعتی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گرچه از بدن جدا شده، محل قبر مورد عنایت ویژه صاحب قبر است، به خصوص اگر از اولیای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انجام دادن خیرات و مبرات و دادن صدقات و نذورات از راه دور هم روح از دست رفته را خوشحال و شادمان می سازد، گردهم آمدن خویشان به یاد متوفا و فرستادن خیرات و حسنات برای او، در کنار قبر او اثر شدیدی دارد، و آنان از این حضور آگاه و خوشحال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از آگاهی اهل 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جنگ بدر اجساد کافران را داخل چاه 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خطاب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وعده الهی را حق یافتید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صلی الله علیه و آله؟ آیا آنها صدای شما را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شنواتر از آنان نیستید؟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حضور در کنار قبور 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کنار قبر از مسلمات دین اسلام است و خداوند در قرآن، پیامبر صلی الله علیه و آله را از حضور در کنار قبر منافقان و کافران برحذر داشته است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زیارت قبور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نسبت به زیارت قبور مؤمنان تأکید بسیار شده که زیارت آنها باعث آمرزش گناهان پنجاه ساله می گردد</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علاوه بر آن زیارت های متعددی برای رسول خدا صلی الله علیه و آله و ائمه معصومین علیهم السلام در کتاب های ادعیه نقل شده است</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توجه به قبور مؤمنان به ویژه ائمه اطهار علیهم السلام نوعی توجه و رابطه دو طرفه معنوی بین صاحب قبر و زیارت کننده است و حضور در این مکان ها، آثار و برکات فراوان معنوی به همراه دارد که در جای خود قابل طرح و گفت وگو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سؤالی که از حضرت امیر المؤمنین علیه السلام راجع به کثرت زیارت ایشان از اهل قبور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یافتم که آنان دوستانی راست گویند؛ از گناه دست باز داشته اند و یاد آور آخرت هستند</w:t>
      </w:r>
      <w:r>
        <w:rPr>
          <w:rFonts w:eastAsia="IRNazanin" w:cs="IRNazanin"/>
          <w:color w:val="111111"/>
          <w:sz w:val="28"/>
          <w:szCs w:val="28"/>
          <w:rtl w:val="true"/>
          <w:lang w:bidi="fa-IR"/>
        </w:rPr>
        <w:t xml:space="preserve">». </w:t>
      </w:r>
      <w:r>
        <w:rPr>
          <w:rStyle w:val="FootnoteAnchor"/>
          <w:rtl w:val="true"/>
        </w:rPr>
        <w:footnoteReference w:id="29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w:t>
      </w:r>
      <w:bookmarkStart w:id="237" w:name="pg4523_24514"/>
    </w:p>
    <w:p>
      <w:pPr>
        <w:pStyle w:val="Heading3"/>
        <w:numPr>
          <w:ilvl w:val="2"/>
          <w:numId w:val="1"/>
        </w:numPr>
        <w:rPr/>
      </w:pPr>
      <w:bookmarkStart w:id="238" w:name="__RefHeading___Toc827811_3644566090"/>
      <w:bookmarkStart w:id="239" w:name="_Toc81"/>
      <w:bookmarkEnd w:id="237"/>
      <w:bookmarkEnd w:id="238"/>
      <w:r>
        <w:rPr>
          <w:rtl w:val="true"/>
        </w:rPr>
        <w:t>دیدار مردگان با خانواده</w:t>
      </w:r>
      <w:bookmarkEnd w:id="239"/>
    </w:p>
    <w:p>
      <w:pPr>
        <w:pStyle w:val="BookText"/>
        <w:rPr/>
      </w:pPr>
      <w:r>
        <w:rPr>
          <w:rFonts w:ascii="IRNazanin" w:hAnsi="IRNazanin" w:eastAsia="IRNazanin"/>
          <w:color w:val="111111"/>
          <w:sz w:val="28"/>
          <w:sz w:val="28"/>
          <w:szCs w:val="28"/>
          <w:rtl w:val="true"/>
          <w:lang w:bidi="fa-IR"/>
        </w:rPr>
        <w:t>پرسش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 شود اموات در مواقعی مانند جمعه آزاد هستند، آیا صحت دارد؟ و برای چه افرادی می باشد و کیفیت آن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به دست می آید این است که ارواح انسانی در برزخ، بر اساس منزلت و فضایلی که در دنیا داشته اند، امور دنیوی را درک کرده، حتی به خانواده خود سر می زنند و آن ها را زیارت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 تواند در هر زمانی و برای هر فردی باشد؛ ولی روز جمعه کمترین و مشخص ترین زمانی است که در روایات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تنها به ذکر دو روایت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از امام موسی بن جعفر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مؤمن خانواده خویش را زیارت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برحسب فضایلشان؛ پاره ای از آنان هر روز و پاره ای هر سه روز، خانواده خود را زیارت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می گوید، در اثنای کلام حضرت، دریافتم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ترین آنان هر جمعه خانواده خود را زیارت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ساعتی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زوال خورشید، یا مثل آن، پس خداوند فرشته ای با او روانه می کند تا چیزهایی را به او نشان دهد، که شاد شود و چیزهایی که او را غمگین سازد، از وی بپوشاند</w:t>
      </w:r>
      <w:r>
        <w:rPr>
          <w:rFonts w:eastAsia="IRNazanin" w:cs="IRNazanin"/>
          <w:color w:val="111111"/>
          <w:sz w:val="28"/>
          <w:szCs w:val="28"/>
          <w:rtl w:val="true"/>
          <w:lang w:bidi="fa-IR"/>
        </w:rPr>
        <w:t>».</w:t>
      </w:r>
      <w:r>
        <w:rPr>
          <w:rStyle w:val="FootnoteAnchor"/>
          <w:rtl w:val="true"/>
        </w:rPr>
        <w:footnoteReference w:id="29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bookmarkStart w:id="240" w:name="pg4523_24515"/>
    </w:p>
    <w:p>
      <w:pPr>
        <w:pStyle w:val="BookText"/>
        <w:rPr/>
      </w:pPr>
      <w:bookmarkEnd w:id="240"/>
      <w:r>
        <w:rPr>
          <w:rFonts w:ascii="IRNazanin" w:hAnsi="IRNazanin" w:eastAsia="IRNazanin"/>
          <w:color w:val="111111"/>
          <w:sz w:val="28"/>
          <w:sz w:val="28"/>
          <w:szCs w:val="28"/>
          <w:rtl w:val="true"/>
          <w:lang w:bidi="fa-IR"/>
        </w:rPr>
        <w:t>امام صادق علی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مؤمن خانواده خویش را زیارت می کند؛ پس آنچه را دوست دارد، می بیند و آنچه را ناخوش دارد از او پوشیده می شود؛ و به درستی که کافر خانواده خویش را زیارت می کند؛ پس می بیند آنچه ناخوشایند اوست و از او پوشیده می شود آنچه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پاره ای از ایشان هر جمعه زیارت می کنند و پاره ای بر حسب عمل خود زیارت می کنند</w:t>
      </w:r>
      <w:r>
        <w:rPr>
          <w:rFonts w:eastAsia="IRNazanin" w:cs="IRNazanin"/>
          <w:color w:val="111111"/>
          <w:sz w:val="28"/>
          <w:szCs w:val="28"/>
          <w:rtl w:val="true"/>
          <w:lang w:bidi="fa-IR"/>
        </w:rPr>
        <w:t xml:space="preserve">». </w:t>
      </w:r>
      <w:r>
        <w:rPr>
          <w:rStyle w:val="FootnoteAnchor"/>
          <w:rtl w:val="true"/>
        </w:rPr>
        <w:footnoteReference w:id="294"/>
      </w:r>
    </w:p>
    <w:p>
      <w:pPr>
        <w:pStyle w:val="Heading3"/>
        <w:numPr>
          <w:ilvl w:val="2"/>
          <w:numId w:val="1"/>
        </w:numPr>
        <w:rPr/>
      </w:pPr>
      <w:bookmarkStart w:id="241" w:name="__RefHeading___Toc827813_3644566090"/>
      <w:bookmarkStart w:id="242" w:name="_Toc82"/>
      <w:bookmarkEnd w:id="241"/>
      <w:r>
        <w:rPr>
          <w:rtl w:val="true"/>
        </w:rPr>
        <w:t>ترازوی قیامت</w:t>
      </w:r>
      <w:bookmarkEnd w:id="242"/>
    </w:p>
    <w:p>
      <w:pPr>
        <w:pStyle w:val="BookText"/>
        <w:rPr/>
      </w:pPr>
      <w:r>
        <w:rPr>
          <w:rFonts w:ascii="IRNazanin" w:hAnsi="IRNazanin" w:eastAsia="IRNazanin"/>
          <w:color w:val="111111"/>
          <w:sz w:val="28"/>
          <w:sz w:val="28"/>
          <w:szCs w:val="28"/>
          <w:rtl w:val="true"/>
          <w:lang w:bidi="fa-IR"/>
        </w:rPr>
        <w:t>پرسش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ماهیت آن در قیامت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گواهانی وجود دارند که در مقام داوری و اتمام حجت کافی هستند،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مکان، انبیا، ائمه اطهار تاپ و اعضای بدن؛ اما خدای متعال بدانها اکتفا نکرد، همان گونه که به نامه های اعمال که کوچک و بزرگ کارهای انسان در آن ثبت شده، بسنده نکرد، و علاوه بر همه این ها با سنجش اعمال آدمی به وسیله میزانی که روز قیامت قرار می دهد، وضع او را مشخص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موضوعاتی که مورد سؤال 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مسلمات عقاید ماست و در آیات زیادی از آن نام برده شده که برای نمونه تعدادی از آنها را نقل می کنیم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وَنَضَعُ الْمَوَازِینَ الْقِسْطَ لِیَوْمِ الْقِیَامَةِ فَلَا تُظْلَمُ نَفْسٌ شَیْئًا وَإِنْ کَانَ مِثْقَالَ حَبَّةٍ مِنْ خَرْدَلٍ أَتَیْنَا بِهَا وَکَفَی بِنَا حَاسِبِینَ</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ترازوهای عدل را برای روز قیامت خواهیم نهاد، و ستمی بر کسی نخواهد شد، اگر عملی باندازه خردلی باشد، در حساب خواهیم آورد و تنها علم ما از همه حسابگران کفایت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ترازوی اعمال برخی سنگین و برخی دیگر سبک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ثَقُلَتْ مَوَازِینُهُ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خَفَّتْ مَوَازِینُهُ فَأُولَئِکَ الَّذِینَ خَسِرُوا أَنْفُسَهُمْ بِمَا کَانُوا بِآیَاتِنَا یَظْلِمُونَ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ترازویشان سنگین گشته است رستگارانند، و آنان که ترازوی اعمالشان سبک گشته ، کسانی هستند که به آیات ما ایمان نیاورده بودند و از این رو به خود زیان رسانیده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 در بیان حقیقت میزانی است که اعمال را با آن می 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مانند ترازوهای حسی است که در دکان های بقالی و عطاری قرار دارد، و یا آن که چیز دیگری است؟ 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عالم آخرت، کامل تر از این جهان است و تنها راه فهماندن حقایق آن عالم و اسرار پوشیده آن به انسان، استفاده از کلماتی است</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انسان در امور محسوس آن ها را به کار می برد؛ بنابراین، وجهی ندارد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همین ترازوهای معمولی بدانیم، خصوصا با توجه به آن که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غیر ترازوی حسی به کار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نام ابزاری است که به وسیله آن یک شیء سنجیده می شود، خداوند در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رَفَعَهَا وَوَضَعَ الْمِیزَانَ</w:t>
      </w:r>
      <w:r>
        <w:rPr>
          <w:rFonts w:eastAsia="Amiri" w:cs="Amiri" w:ascii="Amiri" w:hAnsi="Amiri"/>
          <w:color w:val="111111"/>
          <w:sz w:val="28"/>
          <w:szCs w:val="28"/>
          <w:rtl w:val="true"/>
          <w:lang w:bidi="ar-SA"/>
        </w:rPr>
        <w:t>» .</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را رفیع گردانید و میزان را در عالم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برافراشتن آسمان خبر می دهد و می گوید که برای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که با آن سنجیده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آن شیء جسم باشد و خواه سخن یا عمل و یا 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وسیله آن، حق از باطل، راست از دروغ، عدل از ظلم و فضیلت از رذیلت جدا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با طرز خاصی سنجیده می شوند و ما هیچ گاه نمی توانیم یکی از این مصادیق را در غیر موردش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عتیه السلام سؤال کردم معنای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وَنَضَعُ الْمَوَازِینَ الْقِسْطَ لِیَوْمِ الْقِیَامَةِ فَلَا تُظْلَمُ نَفْسٌ شَیْئًا</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ترازوهای عدل را برای روز قیامت خواهیم نهاد، و ستمی بر کسی نخواهد 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 و اوصیا، میزان هستند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 در زیارت امیر المؤمنین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میزان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و دیگر روایات و احادیثی که به این مضمون آمده، انسان های کامل را میزان سنجش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مطالبی که ذکر شد و توسعه ای که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دانسته می شود که تفسیر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عدل، یا پیامبر و ائمه اطهار علیه السلام ، یا قرآن، همه تفسیر به مصداق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 بیشتر ندارد،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کیفیت آن وابسته به نوع چیزی است که سنجیده می شود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چنان که از آیات نیز استفاده می شود، با این وصف برای بعضی از انسانها میزانی وجود ندارد،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ضَلَّ سَعْیُهُمْ فِی الْحَیَاةِ الدُّنْیَا وَهُمْ یَحْسَبُونَ أَنَّهُمْ یُحْسِنُونَ صُنْعًا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الَّذِینَ کَفَرُوا بِآیَاتِ رَبِّهِمْ وَلِقَائِهِ فَحَبِطَتْ أَعْمَالُهُمْ فَلَا نُقِیمُ لَهُمْ یَوْمَ الْقِیَامَةِ وَزْنًا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خبر دهیم به شما که زیانکاران کیانند؟ آنها که سعی و تلاششان در دنیا ضایع و نابود شد، با این حال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w:t>
      </w:r>
      <w:bookmarkStart w:id="243" w:name="pg4523_24519"/>
    </w:p>
    <w:p>
      <w:pPr>
        <w:pStyle w:val="BookText"/>
        <w:rPr/>
      </w:pPr>
      <w:bookmarkEnd w:id="243"/>
      <w:r>
        <w:rPr>
          <w:rFonts w:ascii="IRNazanin" w:hAnsi="IRNazanin" w:eastAsia="IRNazanin"/>
          <w:color w:val="111111"/>
          <w:sz w:val="28"/>
          <w:sz w:val="28"/>
          <w:szCs w:val="28"/>
          <w:rtl w:val="true"/>
          <w:lang w:bidi="fa-IR"/>
        </w:rPr>
        <w:t>گمان می کنند که کار نیک انجام می دهند و آن ها کسانی هستند که به آیات پروردگار و لقای او کافر شدند، به همین جهت اعمالشان نابود گشت، و لذا در روز قیامت میزانی برایشان بر پا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روایات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متعارض است، باید به اصل آن، اعتقاد داشت و معنی آن را به علم حاملان حقیقی قرآن یعنی کسانی که قرآن در خانه آن ها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 ؛ که مبادا گفتار بدون علم باشد</w:t>
      </w:r>
      <w:r>
        <w:rPr>
          <w:rFonts w:eastAsia="IRNazanin" w:cs="IRNazanin"/>
          <w:color w:val="111111"/>
          <w:sz w:val="28"/>
          <w:szCs w:val="28"/>
          <w:rtl w:val="true"/>
          <w:lang w:bidi="fa-IR"/>
        </w:rPr>
        <w:t>.</w:t>
      </w:r>
      <w:r>
        <w:rPr>
          <w:rStyle w:val="FootnoteAnchor"/>
          <w:rtl w:val="true"/>
        </w:rPr>
        <w:footnoteReference w:id="303"/>
      </w:r>
    </w:p>
    <w:p>
      <w:pPr>
        <w:pStyle w:val="Heading3"/>
        <w:numPr>
          <w:ilvl w:val="2"/>
          <w:numId w:val="1"/>
        </w:numPr>
        <w:rPr/>
      </w:pPr>
      <w:bookmarkStart w:id="244" w:name="__RefHeading___Toc827815_3644566090"/>
      <w:bookmarkStart w:id="245" w:name="_Toc83"/>
      <w:bookmarkEnd w:id="244"/>
      <w:r>
        <w:rPr>
          <w:rtl w:val="true"/>
        </w:rPr>
        <w:t>یک روز هزار سال</w:t>
      </w:r>
      <w:bookmarkEnd w:id="245"/>
    </w:p>
    <w:p>
      <w:pPr>
        <w:pStyle w:val="BookText"/>
        <w:rPr/>
      </w:pPr>
      <w:r>
        <w:rPr>
          <w:rFonts w:ascii="IRNazanin" w:hAnsi="IRNazanin" w:eastAsia="IRNazanin"/>
          <w:color w:val="111111"/>
          <w:sz w:val="28"/>
          <w:sz w:val="28"/>
          <w:szCs w:val="28"/>
          <w:rtl w:val="true"/>
          <w:lang w:bidi="fa-IR"/>
        </w:rPr>
        <w:t>پرسش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یک روز در قیامت پنجاه هزار سال طول بکشد؟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روز و سال و اساسا زمان در این دنیا قرار دادی است، یعنی به گردش زمین دور خورشید، سال گفته و از چرخش وضعی زمین، شبانه روز حاصل می گردد و از تقسیم شبانه روز، ساعت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آید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اندازه شب و روز، در قطب شمال و جنوب با مناطق دیگر متفاوت است؛ همین اندازه ها در کرات دیگر،تفاوت چشم گیری پیدات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کند، مثلا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نزدیکترین سیاره به خورشید است ، یک سال به اندازه هشتاد و هشت شبانه روز ماست ، یعنی در این مدت یک مرتبه دور خورشید می گردد ؛یک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هشتمین سیاره منظومه شمسی است ، یک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دورترین سیارات منظومه شمسی است، دویست و چهل و نه برابر سال زمین است ، وحتی در کره ماه ، شب و روز هر کدام تقریبا پانزده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هیچ دور از ذهن و تعجب اور نیست که در روز قیامت شرایط طوری گردد که یک روز به اندازه پنجاه هزار سال فعلی ما باشد؛چنان که در قران مجید به ان اشاره شده است </w:t>
      </w:r>
      <w:r>
        <w:rPr>
          <w:rStyle w:val="FootnoteAnchor"/>
          <w:rtl w:val="true"/>
        </w:rPr>
        <w:footnoteReference w:id="305"/>
      </w:r>
      <w:r>
        <w:rPr>
          <w:rFonts w:ascii="IRNazanin" w:hAnsi="IRNazanin" w:eastAsia="IRNazanin"/>
          <w:color w:val="111111"/>
          <w:sz w:val="28"/>
          <w:sz w:val="28"/>
          <w:szCs w:val="28"/>
          <w:rtl w:val="true"/>
          <w:lang w:bidi="fa-IR"/>
        </w:rPr>
        <w:t xml:space="preserve">یا در حدیثی از امام جعفر صادق علیه السلام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قیامت پنجاه توقف گاه برای حساب رسی وجود دارد که هر توقف گاه هزار سال طول می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این ایه را تلاوت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روزی که مقدار ان هزار سال از سال هایی است که شما می شمرید به سوی او بالا می رود </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و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بنابراین با توجه به ایات و روایات ، در روز قیامت قطعا اوضاع فعلی کرات به هم خواهد خورد و به دنبال در هم پیچیدن این جهان ، طرح جدیدی در کیفیت زمان ریخته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تبدل الارض غیر الارض و السموات </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w:t>
      </w:r>
      <w:bookmarkStart w:id="246" w:name="pg4523_24521"/>
    </w:p>
    <w:p>
      <w:pPr>
        <w:pStyle w:val="BookText"/>
        <w:rPr/>
      </w:pPr>
      <w:bookmarkEnd w:id="2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که این زمین به زمین دیگر و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نمونه ای از تغییر ساعت و زمان و کاهش حرکت افلاک در همین دنیا در دوران ظهور پر نور حضرت ولی عصر علیه السلام اتفاق خواهد افتاد و روایات، آن را نمونه ای از طولانی بودن روز قیامت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ولی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سلطنت می کنند که مقدار هر سالی ده سال از این سالهای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سال ها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فلک را به درنگ و آهسته حرکت کردن، امر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روزها و سال ها طول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می گویند اگر فلک تغییر کند عالم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سخن افراد بی دین است اما مسلمانان چاره ای جز پذیرش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سرعت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زیرا خداوند ماه را برای پیغمبر خود صل الله علیه و ال وسلم به دو نیم نمود و آفتاب را برای یوشع بن نون برگرداند و خبر داد به طولانی شدن روز قیامت و این که آن روز مثل هزار سال است از آنچه شما می شمرید</w:t>
      </w:r>
      <w:r>
        <w:rPr>
          <w:rFonts w:eastAsia="IRNazanin" w:cs="IRNazanin"/>
          <w:color w:val="111111"/>
          <w:sz w:val="28"/>
          <w:szCs w:val="28"/>
          <w:rtl w:val="true"/>
          <w:lang w:bidi="fa-IR"/>
        </w:rPr>
        <w:t>».</w:t>
      </w:r>
      <w:r>
        <w:rPr>
          <w:rStyle w:val="FootnoteAnchor"/>
          <w:rtl w:val="true"/>
        </w:rPr>
        <w:footnoteReference w:id="309"/>
      </w:r>
    </w:p>
    <w:p>
      <w:pPr>
        <w:pStyle w:val="Heading3"/>
        <w:numPr>
          <w:ilvl w:val="2"/>
          <w:numId w:val="1"/>
        </w:numPr>
        <w:rPr/>
      </w:pPr>
      <w:bookmarkStart w:id="247" w:name="__RefHeading___Toc827817_3644566090"/>
      <w:bookmarkStart w:id="248" w:name="_Toc84"/>
      <w:bookmarkEnd w:id="247"/>
      <w:r>
        <w:rPr>
          <w:rtl w:val="true"/>
        </w:rPr>
        <w:t>خدا بی نیاز است، عذاب چرا؟ پرسش شانزدهم</w:t>
      </w:r>
      <w:r>
        <w:rPr>
          <w:rtl w:val="true"/>
        </w:rPr>
        <w:t xml:space="preserve">: </w:t>
      </w:r>
      <w:r>
        <w:rPr>
          <w:rtl w:val="true"/>
        </w:rPr>
        <w:t>با اینکه خداوند از همه چیز بی نیاز است و</w:t>
      </w:r>
      <w:bookmarkEnd w:id="24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مقهور قدرتی نیست، چرا گناهکاران را در دوزخ می سوزاند و هدف از این کار – آن هم در سرای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بسیاری از آیات و روایات، پاداش ها و کیفرهای روز رستاخیز نتیجه اعمال و کردارهای دنیوی است که دامن گیر ما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اعمال بشر در این جهان یک سلسله نتیجه هایی به همراه خود دارد مثلا فرد معتاد باید یک عمر با رنج و درد و بیماری دست به گریبان باشد و یک فرد می گسار باید باقی مانده عمر را با بدن رنجور و کبد و قلب بیمار به سر برد، هم چنین کارهای نیک و بد ما دارای آثار و نتایجی هستند که در روز واپسین آشکار می گردند و خود را نشان می دهند؛ بنابراین قسمت مهمی از پاداش ها و کیفرها زاییده اعمال و اثر مستقیم کردارهای ماست و هیچ نوع حق گله و اعتراض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زندگی خود را با برنامه صحیح و عالی تنظیم می نمودیم، هرگز دچار این عواقب بد و ناگوار نمی شدیم، و همان طور که نتایج اعمال ما در این جهان با بی نیازی و رحمت خدا منافاتی ندارد، نتایج اعمال ما در رستاخیز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پاداش و کیفر های روز واپسین، ضامن اجرای دستورهای آسمانی است و صد در صد جنبه تربیتی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وعده های قطعی و تخلف ناپذیر خود، بندگانش را به کارهای نیک دعوت نموده و از اعمال زشت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در صورتی می تواند نقش تشویقی و تهدیدی را ایفا کند که صد در صد قطعی و تخلف ناپذیر باشد و اگر در آن احتمال تخلف باشد، اثر تربیتی خود را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w:t>
      </w:r>
      <w:bookmarkStart w:id="249" w:name="pg4523_24523"/>
    </w:p>
    <w:p>
      <w:pPr>
        <w:pStyle w:val="BookText"/>
        <w:rPr/>
      </w:pPr>
      <w:bookmarkEnd w:id="249"/>
      <w:r>
        <w:rPr>
          <w:rFonts w:ascii="IRNazanin" w:hAnsi="IRNazanin" w:eastAsia="IRNazanin"/>
          <w:color w:val="111111"/>
          <w:sz w:val="28"/>
          <w:sz w:val="28"/>
          <w:szCs w:val="28"/>
          <w:rtl w:val="true"/>
          <w:lang w:bidi="fa-IR"/>
        </w:rPr>
        <w:t>به کلی از دست خواهد داد و دیگر دلیل ندارد که یک نفر زیر بار سنگین وظایف و واجبات و اعمال نیک برود و یا از بسیاری هوس های سرکش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ها و کیفرهای الهی در صورتی می توانند ضامن اجرای احکام و دستورهای آسمانی گردند که به صورت یک وعده قطعی و تخلف ناپذیر در آیند و هیچ نوع احتمال تخلف به آن راه نیابد و خداوند منزه است از آن که به وعده خود عمل ننماید</w:t>
      </w:r>
      <w:r>
        <w:rPr>
          <w:rFonts w:eastAsia="IRNazanin" w:cs="IRNazanin"/>
          <w:color w:val="111111"/>
          <w:sz w:val="28"/>
          <w:szCs w:val="28"/>
          <w:rtl w:val="true"/>
          <w:lang w:bidi="fa-IR"/>
        </w:rPr>
        <w:t>.</w:t>
      </w:r>
    </w:p>
    <w:p>
      <w:pPr>
        <w:pStyle w:val="Heading3"/>
        <w:numPr>
          <w:ilvl w:val="2"/>
          <w:numId w:val="1"/>
        </w:numPr>
        <w:rPr/>
      </w:pPr>
      <w:bookmarkStart w:id="250" w:name="__RefHeading___Toc827819_3644566090"/>
      <w:bookmarkStart w:id="251" w:name="_Toc85"/>
      <w:bookmarkEnd w:id="250"/>
      <w:r>
        <w:rPr>
          <w:rtl w:val="true"/>
        </w:rPr>
        <w:t>خداوند رحمان است، غضب و دوزخ چرا؟</w:t>
      </w:r>
      <w:bookmarkEnd w:id="251"/>
    </w:p>
    <w:p>
      <w:pPr>
        <w:pStyle w:val="BookText"/>
        <w:rPr/>
      </w:pPr>
      <w:r>
        <w:rPr>
          <w:rFonts w:ascii="IRNazanin" w:hAnsi="IRNazanin" w:eastAsia="IRNazanin"/>
          <w:color w:val="111111"/>
          <w:sz w:val="28"/>
          <w:sz w:val="28"/>
          <w:szCs w:val="28"/>
          <w:rtl w:val="true"/>
          <w:lang w:bidi="fa-IR"/>
        </w:rPr>
        <w:t>پرسش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فیاضیت و رحمانیت خداوند متعال را با خلقت جهنم و اسمای غضب و انتقام تصور و توجیه 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فیاضیت و رحمانیت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روشن گردد، معلوم می شود که منافاتی بین این هدف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جهنم، اسمای غضب و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آفرینش، هدف دار است و انسان که جزئی از آن است، نیز بی هدف آفریده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آموزش های نظری، برانگیختن پیامبران، و فرستادن کتاب های آسمانی، همه و همه برای آن است که بشر به این هدف نایل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گناهان و شکستن سدهای الهی ، مایه دوری از هدف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زندگی او را دروغ، تزویر، تعدی، ستم و دیگر گناهان و تخلفات شکل می دهد، هرگز به هدف آفرینش نمی رسد و در حد یک حیوان باقی می ماند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رحم ربک و لذلک خلقهم</w:t>
      </w:r>
      <w:r>
        <w:rPr>
          <w:rFonts w:eastAsia="IRNazanin" w:cs="IRNazanin"/>
          <w:color w:val="111111"/>
          <w:sz w:val="28"/>
          <w:szCs w:val="28"/>
          <w:rtl w:val="true"/>
          <w:lang w:bidi="fa-IR"/>
        </w:rPr>
        <w:t>}.</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را که پروردگارت رحم کند، و برای همین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آفرینش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اینکه منظور از این رحمت چیست؟ در این باره از حضرت امام صادق علیه السلام پرسیدند، آن کاشف اسرار حقایق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آفرید تا کارهایی انجام دهند که شایسته و مستوجب رحمت او گردند، پس ایشان را مورد رحمت</w:t>
      </w:r>
    </w:p>
    <w:p>
      <w:pPr>
        <w:pStyle w:val="BookText"/>
        <w:rPr/>
      </w:pPr>
      <w:r>
        <w:rPr>
          <w:rFonts w:ascii="IRNazanin" w:hAnsi="IRNazanin" w:eastAsia="IRNazanin"/>
          <w:color w:val="111111"/>
          <w:sz w:val="28"/>
          <w:sz w:val="28"/>
          <w:szCs w:val="28"/>
          <w:rtl w:val="true"/>
          <w:lang w:bidi="fa-IR"/>
        </w:rPr>
        <w:t>خویش قرار دهد</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همان طور که در ابتدای پاسخ ذکر شد، برانگیختن پیامبران، آموزشی است برای شناخت شایسته از ناشایست، چنان که در بحث نبوت این مطلب به طور مفصل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فردی همچون اسب طغیان در میدان سرکشی تاخت، سر از بندگی برتافت و فرا روی خویش تلی از خیانت و جنایت ساخت و از مرزهای رحمت و مغفرت بیرون رفت، خود زمینه شمول این رحمت واسعه را در خویش از بین 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إِذَا أَذَقْنَا الْإِنْسَانَ مِنَّا رَحْمَةً فَرِحَ بِهَا وَإِنْ تُصِبْهُمْ سَیِّئَةٌ بِمَا قَدَّمَتْ أَیْدِیهِمْ فَإِنَّ الْإِنْسَانَ کَفُورٌ</w:t>
      </w:r>
      <w:r>
        <w:rPr>
          <w:rFonts w:eastAsia="Amiri" w:cs="Amiri" w:ascii="Amiri" w:hAnsi="Amiri"/>
          <w:color w:val="111111"/>
          <w:sz w:val="28"/>
          <w:szCs w:val="28"/>
          <w:rtl w:val="true"/>
          <w:lang w:bidi="ar-SA"/>
        </w:rPr>
        <w:t>».</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ما رحمتی از سوی خود به انسان بچشانیم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آن دلخوش می شود و اگر بلایی به خاطر اعمالی که انجام داده اند به آنها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کفران می پردازند،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بسیار کفران کننده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أَصَابَکُمْ مِنْ مُصِیبَةٍ فَبِمَا کَسَبَتْ أَیْدِیکُمْ وَیَعْفُو عَنْ کَثِیرٍ</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مصیبتی به شما رسد به خاطر اعمالی است که انجام داده اید و بسیاری را نیز عفو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بِمَا قَدَّمَتْ یَدَاکَ وَأَنَّ اللَّهَ لَیْسَ بِظَلَّامٍ لِلْعَبِیدِ</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علت چیزی است که دست های شما از پیش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 کار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بندگان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شاهد گویای حقیقتی انکارناپذیر است که آنچه از دانه های محرومیت و گرفتاری در دامن خویش می بینند، حاصل بذر طغیان است که در سرزمین وجود خود پاشیده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دست خود، اقدام به بستن راه چشمه فیض الهی می کند چگونه می تواند در زلال رحمت مصفا شود؟</w:t>
      </w:r>
    </w:p>
    <w:p>
      <w:pPr>
        <w:pStyle w:val="BookText"/>
        <w:rPr/>
      </w:pPr>
      <w:r>
        <w:rPr>
          <w:rFonts w:ascii="IRNazanin" w:hAnsi="IRNazanin" w:eastAsia="IRNazanin"/>
          <w:color w:val="111111"/>
          <w:sz w:val="28"/>
          <w:sz w:val="28"/>
          <w:szCs w:val="28"/>
          <w:rtl w:val="true"/>
          <w:lang w:bidi="fa-IR"/>
        </w:rPr>
        <w:t>آنان که یدالله را به بند کشیدند چگونه چشم به عطای او دارند؟ دوزخیانی که سینه معرفت را دریدند، کی می توانند امید به بهشت را در سینه بپرورانند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عظیم تر از آن است که بگوییم جهنم را برای چه کسانی خلقان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w:t>
      </w:r>
      <w:bookmarkStart w:id="252" w:name="pg4523_24526"/>
    </w:p>
    <w:p>
      <w:pPr>
        <w:pStyle w:val="BookText"/>
        <w:rPr/>
      </w:pPr>
      <w:bookmarkEnd w:id="252"/>
      <w:r>
        <w:rPr>
          <w:rFonts w:ascii="IRNazanin" w:hAnsi="IRNazanin" w:eastAsia="IRNazanin"/>
          <w:color w:val="111111"/>
          <w:sz w:val="28"/>
          <w:sz w:val="28"/>
          <w:szCs w:val="28"/>
          <w:rtl w:val="true"/>
          <w:lang w:bidi="fa-IR"/>
        </w:rPr>
        <w:t>و یا مورد غضب و سخطش کیانند، ولکن سرور کائنات، راه نورد قاب قوسین، خاتم پیامبران صلی الله علیه وآله به به طرز لطیف و زیبا کسانی را که مورد غضب الهی واقع و داخل دوزخ می شوند را بیان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اجتمع الناس علی حب علی بن ابیطالب لما خلق الله عزوجل النار؛ اگر تمام مردم بر محبت علی بن ابیطالب علیهماالسلام گرد می آمدند، هر آینه خداوند عزوجل جهنم رانمی آفرید</w:t>
      </w:r>
      <w:r>
        <w:rPr>
          <w:rFonts w:eastAsia="IRNazanin" w:cs="IRNazanin"/>
          <w:color w:val="111111"/>
          <w:sz w:val="28"/>
          <w:szCs w:val="28"/>
          <w:rtl w:val="true"/>
          <w:lang w:bidi="fa-IR"/>
        </w:rPr>
        <w:t>».</w:t>
      </w:r>
      <w:r>
        <w:rPr>
          <w:rStyle w:val="FootnoteAnchor"/>
          <w:rtl w:val="true"/>
        </w:rPr>
        <w:footnoteReference w:id="315"/>
      </w:r>
    </w:p>
    <w:p>
      <w:pPr>
        <w:pStyle w:val="Heading3"/>
        <w:numPr>
          <w:ilvl w:val="2"/>
          <w:numId w:val="1"/>
        </w:numPr>
        <w:rPr/>
      </w:pPr>
      <w:bookmarkStart w:id="253" w:name="__RefHeading___Toc827821_3644566090"/>
      <w:bookmarkStart w:id="254" w:name="_Toc86"/>
      <w:bookmarkEnd w:id="253"/>
      <w:r>
        <w:rPr>
          <w:rtl w:val="true"/>
        </w:rPr>
        <w:t>پاداش نیکان</w:t>
      </w:r>
      <w:bookmarkEnd w:id="254"/>
    </w:p>
    <w:p>
      <w:pPr>
        <w:pStyle w:val="BookText"/>
        <w:rPr/>
      </w:pPr>
      <w:r>
        <w:rPr>
          <w:rFonts w:ascii="IRNazanin" w:hAnsi="IRNazanin" w:eastAsia="IRNazanin"/>
          <w:color w:val="111111"/>
          <w:sz w:val="28"/>
          <w:sz w:val="28"/>
          <w:szCs w:val="28"/>
          <w:rtl w:val="true"/>
          <w:lang w:bidi="fa-IR"/>
        </w:rPr>
        <w:t>پرسش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خدمات دانشمندان و مخترعان در جهان آخرت پاداش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سؤال کننده محترم دانشمندان و مخترعان بی دین و یا غیر مسلمان باشد که آیا به عنوان مثال مخترع چاپ و با مخترع برق و یا کاشف دارویی نجات بخش و از این قبیل دانشمندان که مسلمان نبودند و آخرین شریعت آسمانی را نپذیرفتند، نزد خداوند سزاوار پاداش هستند یا خیر؟</w:t>
      </w:r>
    </w:p>
    <w:p>
      <w:pPr>
        <w:pStyle w:val="BookText"/>
        <w:rPr/>
      </w:pPr>
      <w:r>
        <w:rPr>
          <w:rFonts w:ascii="IRNazanin" w:hAnsi="IRNazanin" w:eastAsia="IRNazanin"/>
          <w:color w:val="111111"/>
          <w:sz w:val="28"/>
          <w:sz w:val="28"/>
          <w:szCs w:val="28"/>
          <w:rtl w:val="true"/>
          <w:lang w:bidi="fa-IR"/>
        </w:rPr>
        <w:t>البته مشخص است افرادی که قبل از اسلام می زیسته و به آیین الهی زمان خویش پایبند بوده اند، اهل نجات و اجر هستند؛ اما در مورد بقیه، پاسخ این است که هر عمل درست و نیک دو جنبه فردی و اجتماعی دارد و به نیت افراد در انجام دادن آن کار بر می گردد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bookmarkStart w:id="255" w:name="pg4523_24527"/>
    </w:p>
    <w:p>
      <w:pPr>
        <w:pStyle w:val="BookText"/>
        <w:rPr/>
      </w:pPr>
      <w:bookmarkEnd w:id="255"/>
      <w:r>
        <w:rPr>
          <w:rFonts w:ascii="IRNazanin" w:hAnsi="IRNazanin" w:eastAsia="IRNazanin"/>
          <w:color w:val="111111"/>
          <w:sz w:val="28"/>
          <w:sz w:val="28"/>
          <w:szCs w:val="28"/>
          <w:rtl w:val="true"/>
          <w:lang w:bidi="fa-IR"/>
        </w:rPr>
        <w:t xml:space="preserve">از لحاظ فردی، اگر نیت شخص کسب شهرت و مقام و مال دنیوی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موحد و چه غیر موحد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جایی برای آخرت نمی ماند؛ چرا که هدف وی به همین دنیا خلاصه شده است و کارش برای خداوند و مطلوب او نبوده تا اجری از او طلب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منظور از این اختراع و یا هر عمل پسندیده، خدمت و رفع مشکلات</w:t>
      </w:r>
    </w:p>
    <w:p>
      <w:pPr>
        <w:pStyle w:val="BookText"/>
        <w:rPr/>
      </w:pPr>
      <w:r>
        <w:rPr>
          <w:rFonts w:ascii="IRNazanin" w:hAnsi="IRNazanin" w:eastAsia="IRNazanin"/>
          <w:color w:val="111111"/>
          <w:sz w:val="28"/>
          <w:sz w:val="28"/>
          <w:szCs w:val="28"/>
          <w:rtl w:val="true"/>
          <w:lang w:bidi="fa-IR"/>
        </w:rPr>
        <w:t xml:space="preserve">جامعه باشد، به طور مسلم خداوند عادل و حکیم او را بی بهره نخواهد گذاشت؛ یا در دنیا پاداش او را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عمر، ثروت، مقام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شرط ورود به بهشت را که ایمان است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عنایت الهی می شود؛ مثلا تخفیف در عذاب او داده می شود یا در جایگاهی قرار می گیرد که عذابش مانند اهل دوزخ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احادیث اسلامی آمده، حاتم طایی که فردی مشرک بود، به علت سخاوت و خدماتی که به خلق خداوند کرد در آخرت جایگاه مناسبی دارد</w:t>
      </w:r>
      <w:r>
        <w:rPr>
          <w:rFonts w:eastAsia="IRNazanin" w:cs="IRNazanin"/>
          <w:color w:val="111111"/>
          <w:sz w:val="28"/>
          <w:szCs w:val="28"/>
          <w:rtl w:val="true"/>
          <w:lang w:bidi="fa-IR"/>
        </w:rPr>
        <w:t>.</w:t>
      </w:r>
      <w:r>
        <w:rPr>
          <w:rStyle w:val="FootnoteAnchor"/>
          <w:rtl w:val="true"/>
        </w:rPr>
        <w:footnoteReference w:id="316"/>
      </w:r>
    </w:p>
    <w:p>
      <w:pPr>
        <w:pStyle w:val="Heading3"/>
        <w:numPr>
          <w:ilvl w:val="2"/>
          <w:numId w:val="1"/>
        </w:numPr>
        <w:rPr/>
      </w:pPr>
      <w:bookmarkStart w:id="256" w:name="__RefHeading___Toc827823_3644566090"/>
      <w:bookmarkStart w:id="257" w:name="_Toc87"/>
      <w:bookmarkEnd w:id="256"/>
      <w:r>
        <w:rPr>
          <w:rtl w:val="true"/>
        </w:rPr>
        <w:t>عبور از صراط</w:t>
      </w:r>
      <w:bookmarkEnd w:id="257"/>
    </w:p>
    <w:p>
      <w:pPr>
        <w:pStyle w:val="BookText"/>
        <w:rPr/>
      </w:pPr>
      <w:r>
        <w:rPr>
          <w:rFonts w:ascii="IRNazanin" w:hAnsi="IRNazanin" w:eastAsia="IRNazanin"/>
          <w:color w:val="111111"/>
          <w:sz w:val="28"/>
          <w:sz w:val="28"/>
          <w:szCs w:val="28"/>
          <w:rtl w:val="true"/>
          <w:lang w:bidi="fa-IR"/>
        </w:rPr>
        <w:t>پرسش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انسان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می 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اسلامی، نحوه عبور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گوناگون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تعابیری از قبیل اینکه عده ای از مؤمنان به صورت برق و گروهی همچون باد و دسته ای همانند دویدن اسب از آن می گذرند، مراد از این مثال ها این است که هر که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درجه ایمانش بالاتر و اعتقادش محکم تر و عمل صالحش بیش تر و بهتر باشد، از پل صراط سریع تر عبور می کند و کسانی که از ایمان و عمل صالح بهره ای ندارند، پل برای آنها از مو باریک تر و از شمشیر تیز تر بوده، عبور از آن میسر نخواهد گردید و قهرا سقوط و ورود در جهنم، حتمی و قطعی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کس، هر گونه که از پل های آزمایش الهی در این عالم گذشته و از امتحانات خداوند به هر کیفیتی بیرون آمده، به همان شکل از صراط آخرت که تجسم صراط های این عالم است،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 السلام پس از وصف صراط به باریک تر از مو و تیز تر از شمشیر،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چند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مثل برق و برخی مثل تاختن اسب و بعضی با دست و زانو و برخی به صورت پیاده و عده ای هم آویزان به صراط که آتش جهنم بخشی از آنها را سوزانده، از پل صراط عبور می کنند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همان گونه که در این عالم، باید از جهنم سوزان شهوات گذشت تا به بهشت سعادت و کمال رسید، در احادیث وارد شده که خداوند، هیچ کسی را به بهشت نمی برد مگر آنکه او را به آتش جهنم آشنا و مشرف قرار دهد تا قدر نعمت ها و فضل خداوند را نسبت به خودش بداند و شادی او افزون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احدی را به دوزخ نمی برد مگر آنکه نعمت های بهشت را به او نشان می دهد تا بیش تر بسوزد و</w:t>
      </w:r>
    </w:p>
    <w:p>
      <w:pPr>
        <w:pStyle w:val="BookText"/>
        <w:rPr/>
      </w:pPr>
      <w:r>
        <w:rPr>
          <w:rFonts w:ascii="IRNazanin" w:hAnsi="IRNazanin" w:eastAsia="IRNazanin"/>
          <w:color w:val="111111"/>
          <w:sz w:val="28"/>
          <w:sz w:val="28"/>
          <w:szCs w:val="28"/>
          <w:rtl w:val="true"/>
          <w:lang w:bidi="fa-IR"/>
        </w:rPr>
        <w:t>حسرت بخورد</w:t>
      </w:r>
      <w:r>
        <w:rPr>
          <w:rFonts w:eastAsia="IRNazanin" w:cs="IRNazanin"/>
          <w:color w:val="111111"/>
          <w:sz w:val="28"/>
          <w:szCs w:val="28"/>
          <w:rtl w:val="true"/>
          <w:lang w:bidi="fa-IR"/>
        </w:rPr>
        <w:t>.</w:t>
      </w:r>
      <w:r>
        <w:rPr>
          <w:rStyle w:val="FootnoteAnchor"/>
        </w:rPr>
        <w:footnoteReference w:id="318"/>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w:t>
      </w:r>
      <w:bookmarkStart w:id="258" w:name="pg4523_24529"/>
    </w:p>
    <w:p>
      <w:pPr>
        <w:pStyle w:val="Heading3"/>
        <w:numPr>
          <w:ilvl w:val="2"/>
          <w:numId w:val="1"/>
        </w:numPr>
        <w:rPr/>
      </w:pPr>
      <w:bookmarkStart w:id="259" w:name="__RefHeading___Toc827825_3644566090"/>
      <w:bookmarkStart w:id="260" w:name="_Toc88"/>
      <w:bookmarkEnd w:id="258"/>
      <w:bookmarkEnd w:id="259"/>
      <w:r>
        <w:rPr>
          <w:rtl w:val="true"/>
        </w:rPr>
        <w:t>شفاعت</w:t>
      </w:r>
      <w:bookmarkEnd w:id="260"/>
    </w:p>
    <w:p>
      <w:pPr>
        <w:pStyle w:val="BookText"/>
        <w:rPr/>
      </w:pPr>
      <w:r>
        <w:rPr>
          <w:rFonts w:ascii="IRNazanin" w:hAnsi="IRNazanin" w:eastAsia="IRNazanin"/>
          <w:color w:val="111111"/>
          <w:sz w:val="28"/>
          <w:sz w:val="28"/>
          <w:szCs w:val="28"/>
          <w:rtl w:val="true"/>
          <w:lang w:bidi="fa-IR"/>
        </w:rPr>
        <w:t>پرسش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شفاعت در اسلام چیست و آیا باعث تشویق به گناه نمی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یکی از اصول مسلم اسلام است که همه طایفه ها و فرقه های اسلامی به استناد آیات و روایات آن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والزموا مودتنا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من لقی الله و هو یحبنا دخل الجنة بشفاعتنا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دوستی خاندان همراه باشید زیرا هر که خدا را با دوستی ما دیدار کنند به شفاعت ما به بهشت می رود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شفاعت، یک مسأله مهم تربیتی است که از جهات گوناگون آثار مثبت و سازنده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 ترین آثار آن می توان روحیه امیدواری و مبارزه با روح یأس و ناامیدی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 شود که غلبه هوای نفس سبب ارتکاب گناهان مهمی می شود و به دنبال آن روح یأس بر کسانی که مرتکب آن معاصی شده اند، حاکم می شود و این یأس آنها را به آلودگی بیشتر و غوطه ور شدن در گناهان سوق می دهد؛ آنها گمان می کنند که آب از سرشان گذشته و دیگر امیدی به غفران و رحمت الهی ندارند، ولی امید به شفاعت اولیای معصومین علیهم السلام را به آنها نوید می دهد که اگر در هر مرحله ای متوقف شوند و خود را اصلاح و توبه واقعی کنند، ممکن است گذشته آنها با</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شفاعت نیکان و پاکان جبران گردد؛ بنابراین امید شفاعت به متوقف شدن گناه و بازگشت به سوی صلاح و تقوا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نتایج سازنده امیدواری به شفاعت، ایجاد رابطه معنوی با اولیای 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دقیق به مفهوم شفاعت، این نکته روشن می شود که این عمل منوط به وجود نوعی رابطه 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رابطه ای ایمانی که بر پایه انجام دادن واجبات و حسنات و ترک محرمات و نیز برخورداری از صفات فاضله، استوار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شفاعة و لاهل مودتنا شفاعة ؛ شفاعت برای ماست و هر کسی که ما را دوست بدارد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و هم چنین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یحبنا ینال شفاعتنا یوم القیامة ؛ کسی که ما را دوست بدارد روز قیامت از شفاعت ما برخوردار می شود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کسانی که امید به شفاعت دارند، همواره سعی می کنند که به گونه ای این رابطه را برقرار سازند و به نوعی در خود، زمینه شباهتی به شفیع، ایجاد کنند و کاری را که موجب خشنودی آن هاست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پیوند محبت خود را محکم تر کنند و کاری نکنند که این پیوند سست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گونه ظلم موجب بر هم خوردن این پیوند شده، محرومیت از شفاعت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واران شفاعت باید از هر گونه ظلم و ستم دوری بجویند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مجموعه این کارها، اثر مثبت و مهمی در تربیت آنان خواهد داشت و سبب می شود که خود را از آلودگی ها دور سازند و یا اگر در اثر وسوسه های شیطانی و جلوه نمایی های او دچار گناه شدند خود را از آن پاک سازند، و با انجام دادن اعمال نیک، از سقوط بیشتر در دره هی گمراهی شیطان در امان مانند و طوری رفتار نمایند که تمام پل های پشت سر خود را تا به آخر خراب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با توجه به مطالب پیش، شفاعت نه تشویق به گناه است و نه چراغ سبز برای انجام دادن معاصی ؛ نه عامل عقب افتادگی و به نوعی پارتی بازی، بلکه مسأله مهم تربیتی که شخص در اثر امیدواری به آن از جسارت در انجام دادن گناه باز داشته می شود و به دور از ناامیدی، در اعمال گذشته خود تجدید نظر کرده، با عزم و اراده ای بالا برای رسیدن به شفاعت در آینده نیز خود را از هر خطایی حفظ خواهد کرد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w:t>
      </w:r>
      <w:bookmarkStart w:id="261" w:name="pg4523_24532"/>
    </w:p>
    <w:p>
      <w:pPr>
        <w:pStyle w:val="Heading2"/>
        <w:numPr>
          <w:ilvl w:val="1"/>
          <w:numId w:val="1"/>
        </w:numPr>
        <w:rPr/>
      </w:pPr>
      <w:bookmarkStart w:id="262" w:name="__RefHeading___Toc827827_3644566090"/>
      <w:bookmarkStart w:id="263" w:name="_Toc89"/>
      <w:bookmarkEnd w:id="261"/>
      <w:bookmarkEnd w:id="262"/>
      <w:r>
        <w:rPr>
          <w:rtl w:val="true"/>
        </w:rPr>
        <w:t>فهرست منابع کتاب</w:t>
      </w:r>
      <w:bookmarkEnd w:id="263"/>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آموزش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مصباح یزدی، انتشارات تبلیغات اسلامی،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طبرسی، منشورات دارالنعمان، بیروت، </w:t>
      </w:r>
      <w:r>
        <w:rPr>
          <w:rFonts w:ascii="IRNazanin" w:hAnsi="IRNazanin" w:eastAsia="IRNazanin"/>
          <w:color w:val="111111"/>
          <w:sz w:val="28"/>
          <w:sz w:val="28"/>
          <w:szCs w:val="28"/>
          <w:lang w:bidi="fa-IR"/>
        </w:rPr>
        <w:t>۱۹۶۶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مصباح یزدی ، موسسه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 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رازی، دارالکتب الاسلامیة، تهران،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 انتشارات صدرا، قم،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مؤسسه آل البیت علیهم السلام، قم،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انتشارات جامعه مدرسین، قم،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انتشارات جامعه مدرسین، قم،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مرکز الغدیر، قم،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دار صادر، بیروت،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ق۔</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طبری، انتشارات سلمان فارسی، قم،</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انتشارات اسلامی، قم،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انتشارات موسسه بعثت، قم،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انتشارات موسسه بعثت، قم،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رحمة الله، مؤسسة الوفاء، بیروت،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مبسوطی در آموزش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غرویان، غلامی، میرباقری، انتشارات دارالعلم، قم،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مکارم شیرازی، دارالکتب اسلامیة، تهران،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مؤسسة الأعلمی، بیروت،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مؤسسة الأعلمی، بیروت،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منشورات الرضی، قم،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 دارالکتب الاسلامیة، تهران،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مؤسسة الأعلمی، بیروت،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حسکانی حنفی، احیاء الثقافة الاسلامیة ،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بخاری، دارالمعرفة، بیروت،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حلی، مؤسسة المعارف الاسلامیة ، قم،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عقاید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جعفر سبحانی، بوستان کتاب قم،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المکتبة الحیدریة، نجف،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انتشارات بیدار، قم،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قطره ای از دریای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جهانی سبطین علیهما السلام، قم،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اربلی، منشورات شریف رضی، قم،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و 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دارالکتب الاسلامیة،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دارالکتب العلمیة، بیروت،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طبرسی، انتشارات ناصر خسرو،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جعفر سبحانی، موسسه امام صادق علیه السلام، قم،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معارف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مصباح یزدی، موسسه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انتشارات اسلامی، قم،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منازل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انتشارات علمی، قم، </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انتشارات فراروی، قم،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نهایة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انتشارات اسلامی،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عبده، موسسه الاعلمی، بیروت،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موسسه آل البیت علیهم السلام، قم،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قندوزی حنفی، انتشارات اسوه، قم،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w:t>
      </w:r>
      <w:bookmarkStart w:id="264" w:name="pg4523_24535"/>
    </w:p>
    <w:p>
      <w:pPr>
        <w:pStyle w:val="Heading2"/>
        <w:numPr>
          <w:ilvl w:val="1"/>
          <w:numId w:val="1"/>
        </w:numPr>
        <w:rPr/>
      </w:pPr>
      <w:bookmarkStart w:id="265" w:name="__RefHeading___Toc827829_3644566090"/>
      <w:bookmarkStart w:id="266" w:name="_Toc90"/>
      <w:bookmarkEnd w:id="264"/>
      <w:bookmarkEnd w:id="265"/>
      <w:r>
        <w:rPr>
          <w:rtl w:val="true"/>
        </w:rPr>
        <w:t>فهرست مطالب</w:t>
      </w:r>
      <w:bookmarkEnd w:id="266"/>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p>
    <w:p>
      <w:pPr>
        <w:pStyle w:val="BookText"/>
        <w:rPr/>
      </w:pPr>
      <w:r>
        <w:rPr>
          <w:rFonts w:ascii="IRNazanin" w:hAnsi="IRNazanin" w:eastAsia="IRNazanin"/>
          <w:color w:val="111111"/>
          <w:sz w:val="28"/>
          <w:sz w:val="28"/>
          <w:szCs w:val="28"/>
          <w:rtl w:val="true"/>
          <w:lang w:bidi="fa-IR"/>
        </w:rPr>
        <w:t>عوامل بی توجهی به معرفت فطری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p>
    <w:p>
      <w:pPr>
        <w:pStyle w:val="BookText"/>
        <w:rPr/>
      </w:pPr>
      <w:r>
        <w:rPr>
          <w:rFonts w:ascii="IRNazanin" w:hAnsi="IRNazanin" w:eastAsia="IRNazanin"/>
          <w:color w:val="111111"/>
          <w:sz w:val="28"/>
          <w:sz w:val="28"/>
          <w:szCs w:val="28"/>
          <w:rtl w:val="true"/>
          <w:lang w:bidi="fa-IR"/>
        </w:rPr>
        <w:t>خدا خالقی ندارد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ناشدنی ها و حیطه قدرت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قانون علیت، ویژه ممکنات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بالاتر از افق حس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تعدد خدا و فساد در آفرینش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 xml:space="preserve">آفریدگار بی نیاز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واجب الوجود،کمال مطلق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حقیقتی انکارناپذیر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ادامه بقای هستی نیازمند خداست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تفکر در ذات خداوند ممنوع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ابدی بودن واجب الوجود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اثبات صداقت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w:t>
      </w:r>
    </w:p>
    <w:p>
      <w:pPr>
        <w:pStyle w:val="BookText"/>
        <w:rPr/>
      </w:pPr>
      <w:r>
        <w:rPr>
          <w:rFonts w:ascii="IRNazanin" w:hAnsi="IRNazanin" w:eastAsia="IRNazanin"/>
          <w:color w:val="111111"/>
          <w:sz w:val="28"/>
          <w:sz w:val="28"/>
          <w:szCs w:val="28"/>
          <w:rtl w:val="true"/>
          <w:lang w:bidi="fa-IR"/>
        </w:rPr>
        <w:t>برهان صدیقین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پیامبران نیز آفریده های خدایند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بدا چیست؟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p>
    <w:p>
      <w:pPr>
        <w:pStyle w:val="BookText"/>
        <w:rPr/>
      </w:pPr>
      <w:r>
        <w:rPr>
          <w:rFonts w:ascii="IRNazanin" w:hAnsi="IRNazanin" w:eastAsia="IRNazanin"/>
          <w:color w:val="111111"/>
          <w:sz w:val="28"/>
          <w:sz w:val="28"/>
          <w:szCs w:val="28"/>
          <w:rtl w:val="true"/>
          <w:lang w:bidi="fa-IR"/>
        </w:rPr>
        <w:t>رابطه قضا و قدر با اختیار انسان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p>
    <w:p>
      <w:pPr>
        <w:pStyle w:val="BookText"/>
        <w:rPr/>
      </w:pPr>
      <w:r>
        <w:rPr>
          <w:rFonts w:ascii="IRNazanin" w:hAnsi="IRNazanin" w:eastAsia="IRNazanin"/>
          <w:color w:val="111111"/>
          <w:sz w:val="28"/>
          <w:sz w:val="28"/>
          <w:szCs w:val="28"/>
          <w:rtl w:val="true"/>
          <w:lang w:bidi="fa-IR"/>
        </w:rPr>
        <w:t>ثابت بودن مقدار ماده و انرژی جهان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علم خدا به آینده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 xml:space="preserve">فلسفه بنای کعبه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محبت خداوند به بندگان نشانه نیاز نیست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rtl w:val="true"/>
          <w:lang w:bidi="fa-IR"/>
        </w:rPr>
        <w:t>عصمت انبیا و اختیار آنان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rtl w:val="true"/>
          <w:lang w:bidi="fa-IR"/>
        </w:rPr>
        <w:t>مکرهای شیطانی و عصمت انبیا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rtl w:val="true"/>
          <w:lang w:bidi="fa-IR"/>
        </w:rPr>
        <w:t>عصمت انبیا و برخی آیات قرآن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p>
    <w:p>
      <w:pPr>
        <w:pStyle w:val="BookText"/>
        <w:rPr/>
      </w:pPr>
      <w:r>
        <w:rPr>
          <w:rFonts w:ascii="IRNazanin" w:hAnsi="IRNazanin" w:eastAsia="IRNazanin"/>
          <w:color w:val="111111"/>
          <w:sz w:val="28"/>
          <w:sz w:val="28"/>
          <w:szCs w:val="28"/>
          <w:rtl w:val="true"/>
          <w:lang w:bidi="fa-IR"/>
        </w:rPr>
        <w:t>آیادرقرآن گناهی به پیامبرخداصلی الله علیه وآله نسبت داده شده؟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w:t>
      </w:r>
    </w:p>
    <w:p>
      <w:pPr>
        <w:pStyle w:val="BookText"/>
        <w:rPr/>
      </w:pPr>
      <w:r>
        <w:rPr>
          <w:rFonts w:ascii="IRNazanin" w:hAnsi="IRNazanin" w:eastAsia="IRNazanin"/>
          <w:color w:val="111111"/>
          <w:sz w:val="28"/>
          <w:sz w:val="28"/>
          <w:szCs w:val="28"/>
          <w:rtl w:val="true"/>
          <w:lang w:bidi="fa-IR"/>
        </w:rPr>
        <w:t xml:space="preserve">عصمت انبیا در افکار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w:t>
      </w:r>
    </w:p>
    <w:p>
      <w:pPr>
        <w:pStyle w:val="BookText"/>
        <w:rPr/>
      </w:pPr>
      <w:r>
        <w:rPr>
          <w:rFonts w:ascii="IRNazanin" w:hAnsi="IRNazanin" w:eastAsia="IRNazanin"/>
          <w:color w:val="111111"/>
          <w:sz w:val="28"/>
          <w:sz w:val="28"/>
          <w:szCs w:val="28"/>
          <w:rtl w:val="true"/>
          <w:lang w:bidi="fa-IR"/>
        </w:rPr>
        <w:t>وجود انبیا در همه مناطق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معجزه برای چه و چه هنگام؟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rtl w:val="true"/>
          <w:lang w:bidi="fa-IR"/>
        </w:rPr>
        <w:t>قرآن،معجزه جاودان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rtl w:val="true"/>
          <w:lang w:bidi="fa-IR"/>
        </w:rPr>
        <w:t>معجزه،دلیل صدق گفتار پیامبران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w:t>
      </w:r>
    </w:p>
    <w:p>
      <w:pPr>
        <w:pStyle w:val="BookText"/>
        <w:rPr/>
      </w:pPr>
      <w:r>
        <w:rPr>
          <w:rFonts w:ascii="IRNazanin" w:hAnsi="IRNazanin" w:eastAsia="IRNazanin"/>
          <w:color w:val="111111"/>
          <w:sz w:val="28"/>
          <w:sz w:val="28"/>
          <w:szCs w:val="28"/>
          <w:rtl w:val="true"/>
          <w:lang w:bidi="fa-IR"/>
        </w:rPr>
        <w:t>قرآن،گنجینه علوم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w:t>
      </w:r>
    </w:p>
    <w:p>
      <w:pPr>
        <w:pStyle w:val="BookText"/>
        <w:rPr/>
      </w:pPr>
      <w:r>
        <w:rPr>
          <w:rFonts w:ascii="IRNazanin" w:hAnsi="IRNazanin" w:eastAsia="IRNazanin"/>
          <w:color w:val="111111"/>
          <w:sz w:val="28"/>
          <w:sz w:val="28"/>
          <w:szCs w:val="28"/>
          <w:rtl w:val="true"/>
          <w:lang w:bidi="fa-IR"/>
        </w:rPr>
        <w:t>بی اعتنایی انبیا به علوم جدید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w:t>
      </w:r>
    </w:p>
    <w:p>
      <w:pPr>
        <w:pStyle w:val="BookText"/>
        <w:rPr/>
      </w:pPr>
      <w:r>
        <w:rPr>
          <w:rFonts w:ascii="IRNazanin" w:hAnsi="IRNazanin" w:eastAsia="IRNazanin"/>
          <w:color w:val="111111"/>
          <w:sz w:val="28"/>
          <w:sz w:val="28"/>
          <w:szCs w:val="28"/>
          <w:rtl w:val="true"/>
          <w:lang w:bidi="fa-IR"/>
        </w:rPr>
        <w:t>کج روی بشر با وجود تلاش انبیا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w:t>
      </w:r>
    </w:p>
    <w:p>
      <w:pPr>
        <w:pStyle w:val="BookText"/>
        <w:rPr/>
      </w:pPr>
      <w:r>
        <w:rPr>
          <w:rFonts w:ascii="IRNazanin" w:hAnsi="IRNazanin" w:eastAsia="IRNazanin"/>
          <w:color w:val="111111"/>
          <w:sz w:val="28"/>
          <w:sz w:val="28"/>
          <w:szCs w:val="28"/>
          <w:rtl w:val="true"/>
          <w:lang w:bidi="fa-IR"/>
        </w:rPr>
        <w:t>علت نیامدن نام ائمه علیهم السلام در قرآن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w:t>
      </w:r>
    </w:p>
    <w:p>
      <w:pPr>
        <w:pStyle w:val="BookText"/>
        <w:rPr/>
      </w:pPr>
      <w:r>
        <w:rPr>
          <w:rFonts w:ascii="IRNazanin" w:hAnsi="IRNazanin" w:eastAsia="IRNazanin"/>
          <w:color w:val="111111"/>
          <w:sz w:val="28"/>
          <w:sz w:val="28"/>
          <w:szCs w:val="28"/>
          <w:rtl w:val="true"/>
          <w:lang w:bidi="fa-IR"/>
        </w:rPr>
        <w:t xml:space="preserve">عصمت امام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عصمت امام پیش از تصدی امامت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۱۱۵</w:t>
      </w:r>
    </w:p>
    <w:p>
      <w:pPr>
        <w:pStyle w:val="BookText"/>
        <w:rPr/>
      </w:pPr>
      <w:r>
        <w:rPr>
          <w:rFonts w:ascii="IRNazanin" w:hAnsi="IRNazanin" w:eastAsia="IRNazanin"/>
          <w:color w:val="111111"/>
          <w:sz w:val="28"/>
          <w:sz w:val="28"/>
          <w:szCs w:val="28"/>
          <w:rtl w:val="true"/>
          <w:lang w:bidi="fa-IR"/>
        </w:rPr>
        <w:t>چگونگی امکان عصمت در پیامبر و امام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۱۱۶</w:t>
      </w:r>
    </w:p>
    <w:p>
      <w:pPr>
        <w:pStyle w:val="BookText"/>
        <w:rPr/>
      </w:pPr>
      <w:r>
        <w:rPr>
          <w:rFonts w:ascii="IRNazanin" w:hAnsi="IRNazanin" w:eastAsia="IRNazanin"/>
          <w:color w:val="111111"/>
          <w:sz w:val="28"/>
          <w:sz w:val="28"/>
          <w:szCs w:val="28"/>
          <w:rtl w:val="true"/>
          <w:lang w:bidi="fa-IR"/>
        </w:rPr>
        <w:t xml:space="preserve">آیه تطهیر فقط بر عصمت اهل بیت علیهم السلام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وجود امام در هر زمان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w:t>
      </w:r>
    </w:p>
    <w:p>
      <w:pPr>
        <w:pStyle w:val="BookText"/>
        <w:rPr/>
      </w:pPr>
      <w:r>
        <w:rPr>
          <w:rFonts w:ascii="IRNazanin" w:hAnsi="IRNazanin" w:eastAsia="IRNazanin"/>
          <w:color w:val="111111"/>
          <w:sz w:val="28"/>
          <w:sz w:val="28"/>
          <w:szCs w:val="28"/>
          <w:rtl w:val="true"/>
          <w:lang w:bidi="fa-IR"/>
        </w:rPr>
        <w:t xml:space="preserve">چگونگی دریافت و درک حقایق در معصوم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w:t>
      </w:r>
    </w:p>
    <w:p>
      <w:pPr>
        <w:pStyle w:val="BookText"/>
        <w:rPr/>
      </w:pPr>
      <w:r>
        <w:rPr>
          <w:rFonts w:ascii="IRNazanin" w:hAnsi="IRNazanin" w:eastAsia="IRNazanin"/>
          <w:color w:val="111111"/>
          <w:sz w:val="28"/>
          <w:sz w:val="28"/>
          <w:szCs w:val="28"/>
          <w:rtl w:val="true"/>
          <w:lang w:bidi="fa-IR"/>
        </w:rPr>
        <w:t>دلایل جانشینی امیرالمؤمنین علیه السلام بعدازپیامبراکرم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w:t>
      </w:r>
    </w:p>
    <w:p>
      <w:pPr>
        <w:pStyle w:val="BookText"/>
        <w:rPr/>
      </w:pPr>
      <w:r>
        <w:rPr>
          <w:rFonts w:ascii="IRNazanin" w:hAnsi="IRNazanin" w:eastAsia="IRNazanin"/>
          <w:color w:val="111111"/>
          <w:sz w:val="28"/>
          <w:sz w:val="28"/>
          <w:szCs w:val="28"/>
          <w:rtl w:val="true"/>
          <w:lang w:bidi="fa-IR"/>
        </w:rPr>
        <w:t xml:space="preserve">استدلال امیرالمؤمنین و ائمه علیهم السلام به حدیث غدیر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w:t>
      </w:r>
    </w:p>
    <w:p>
      <w:pPr>
        <w:pStyle w:val="BookText"/>
        <w:rPr/>
      </w:pPr>
      <w:r>
        <w:rPr>
          <w:rFonts w:ascii="IRNazanin" w:hAnsi="IRNazanin" w:eastAsia="IRNazanin"/>
          <w:color w:val="111111"/>
          <w:sz w:val="28"/>
          <w:sz w:val="28"/>
          <w:szCs w:val="28"/>
          <w:rtl w:val="true"/>
          <w:lang w:bidi="fa-IR"/>
        </w:rPr>
        <w:t xml:space="preserve">توجه امام در نماز به خالق و مخلوق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w:t>
      </w:r>
    </w:p>
    <w:p>
      <w:pPr>
        <w:pStyle w:val="BookText"/>
        <w:rPr/>
      </w:pPr>
      <w:r>
        <w:rPr>
          <w:rFonts w:ascii="IRNazanin" w:hAnsi="IRNazanin" w:eastAsia="IRNazanin"/>
          <w:color w:val="111111"/>
          <w:sz w:val="28"/>
          <w:sz w:val="28"/>
          <w:szCs w:val="28"/>
          <w:rtl w:val="true"/>
          <w:lang w:bidi="fa-IR"/>
        </w:rPr>
        <w:t>به حکومت نرسیدن امام دلیل لغو بودن نصب امام نیست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w:t>
      </w:r>
    </w:p>
    <w:p>
      <w:pPr>
        <w:pStyle w:val="BookText"/>
        <w:rPr/>
      </w:pPr>
      <w:r>
        <w:rPr>
          <w:rFonts w:ascii="IRNazanin" w:hAnsi="IRNazanin" w:eastAsia="IRNazanin"/>
          <w:color w:val="111111"/>
          <w:sz w:val="28"/>
          <w:sz w:val="28"/>
          <w:szCs w:val="28"/>
          <w:rtl w:val="true"/>
          <w:lang w:bidi="fa-IR"/>
        </w:rPr>
        <w:t>جمع بین سیره امام مجتبی و روش سید الشهدا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۱۴۴</w:t>
      </w:r>
    </w:p>
    <w:p>
      <w:pPr>
        <w:pStyle w:val="BookText"/>
        <w:rPr/>
      </w:pPr>
      <w:r>
        <w:rPr>
          <w:rFonts w:ascii="IRNazanin" w:hAnsi="IRNazanin" w:eastAsia="IRNazanin"/>
          <w:color w:val="111111"/>
          <w:sz w:val="28"/>
          <w:sz w:val="28"/>
          <w:szCs w:val="28"/>
          <w:rtl w:val="true"/>
          <w:lang w:bidi="fa-IR"/>
        </w:rPr>
        <w:t>فلسفه غیبت امام عصرعلیه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۱۴۸</w:t>
      </w:r>
    </w:p>
    <w:p>
      <w:pPr>
        <w:pStyle w:val="BookText"/>
        <w:rPr/>
      </w:pPr>
      <w:r>
        <w:rPr>
          <w:rFonts w:ascii="IRNazanin" w:hAnsi="IRNazanin" w:eastAsia="IRNazanin"/>
          <w:color w:val="111111"/>
          <w:sz w:val="28"/>
          <w:sz w:val="28"/>
          <w:szCs w:val="28"/>
          <w:rtl w:val="true"/>
          <w:lang w:bidi="fa-IR"/>
        </w:rPr>
        <w:t>فواید و برکات امام غایب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۱۵۵</w:t>
      </w:r>
    </w:p>
    <w:p>
      <w:pPr>
        <w:pStyle w:val="BookText"/>
        <w:rPr/>
      </w:pPr>
      <w:r>
        <w:rPr>
          <w:rFonts w:ascii="IRNazanin" w:hAnsi="IRNazanin" w:eastAsia="IRNazanin"/>
          <w:color w:val="111111"/>
          <w:sz w:val="28"/>
          <w:sz w:val="28"/>
          <w:szCs w:val="28"/>
          <w:rtl w:val="true"/>
          <w:lang w:bidi="fa-IR"/>
        </w:rPr>
        <w:t xml:space="preserve">سازگاری علم غیب امام علیه السلام با وقوع حوادث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۱۵۸</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۱۶۱</w:t>
      </w:r>
    </w:p>
    <w:p>
      <w:pPr>
        <w:pStyle w:val="BookText"/>
        <w:rPr/>
      </w:pPr>
      <w:r>
        <w:rPr>
          <w:rFonts w:ascii="IRNazanin" w:hAnsi="IRNazanin" w:eastAsia="IRNazanin"/>
          <w:color w:val="111111"/>
          <w:sz w:val="28"/>
          <w:sz w:val="28"/>
          <w:szCs w:val="28"/>
          <w:rtl w:val="true"/>
          <w:lang w:bidi="fa-IR"/>
        </w:rPr>
        <w:t>اختلاف در آفرینش مخلوقات و عدل پروردگار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۱۶۳</w:t>
      </w:r>
    </w:p>
    <w:p>
      <w:pPr>
        <w:pStyle w:val="BookText"/>
        <w:rPr/>
      </w:pPr>
      <w:r>
        <w:rPr>
          <w:rFonts w:ascii="IRNazanin" w:hAnsi="IRNazanin" w:eastAsia="IRNazanin"/>
          <w:color w:val="111111"/>
          <w:sz w:val="28"/>
          <w:sz w:val="28"/>
          <w:szCs w:val="28"/>
          <w:rtl w:val="true"/>
          <w:lang w:bidi="fa-IR"/>
        </w:rPr>
        <w:t>تفاوت استعداد افراد، همگام با مسأله عدل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۱۶۳</w:t>
      </w:r>
    </w:p>
    <w:p>
      <w:pPr>
        <w:pStyle w:val="BookText"/>
        <w:rPr/>
      </w:pPr>
      <w:r>
        <w:rPr>
          <w:rFonts w:ascii="IRNazanin" w:hAnsi="IRNazanin" w:eastAsia="IRNazanin"/>
          <w:color w:val="111111"/>
          <w:sz w:val="28"/>
          <w:sz w:val="28"/>
          <w:szCs w:val="28"/>
          <w:rtl w:val="true"/>
          <w:lang w:bidi="fa-IR"/>
        </w:rPr>
        <w:t>پایان پذیر بودن زندگی دنیا و عدالت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w:t>
      </w:r>
    </w:p>
    <w:p>
      <w:pPr>
        <w:pStyle w:val="BookText"/>
        <w:rPr/>
      </w:pPr>
      <w:r>
        <w:rPr>
          <w:rFonts w:ascii="IRNazanin" w:hAnsi="IRNazanin" w:eastAsia="IRNazanin"/>
          <w:color w:val="111111"/>
          <w:sz w:val="28"/>
          <w:sz w:val="28"/>
          <w:szCs w:val="28"/>
          <w:rtl w:val="true"/>
          <w:lang w:bidi="fa-IR"/>
        </w:rPr>
        <w:t>عذاب جاوید کافران و عدالت پروردگار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۱۶۶</w:t>
      </w:r>
    </w:p>
    <w:p>
      <w:pPr>
        <w:pStyle w:val="BookText"/>
        <w:rPr/>
      </w:pPr>
      <w:r>
        <w:rPr>
          <w:rFonts w:ascii="IRNazanin" w:hAnsi="IRNazanin" w:eastAsia="IRNazanin"/>
          <w:color w:val="111111"/>
          <w:sz w:val="28"/>
          <w:sz w:val="28"/>
          <w:szCs w:val="28"/>
          <w:rtl w:val="true"/>
          <w:lang w:bidi="fa-IR"/>
        </w:rPr>
        <w:t>رویداد حوادث تلخ، حکمت و عدالت خداوندی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موهبت عصمت، عین عدل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۱۷۰</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۱۷۳</w:t>
      </w:r>
    </w:p>
    <w:p>
      <w:pPr>
        <w:pStyle w:val="BookText"/>
        <w:rPr/>
      </w:pPr>
      <w:r>
        <w:rPr>
          <w:rFonts w:ascii="IRNazanin" w:hAnsi="IRNazanin" w:eastAsia="IRNazanin"/>
          <w:color w:val="111111"/>
          <w:sz w:val="28"/>
          <w:sz w:val="28"/>
          <w:szCs w:val="28"/>
          <w:rtl w:val="true"/>
          <w:lang w:bidi="fa-IR"/>
        </w:rPr>
        <w:t>آیا مرگ پایان زندگی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۱۷۵</w:t>
      </w:r>
    </w:p>
    <w:p>
      <w:pPr>
        <w:pStyle w:val="BookText"/>
        <w:rPr/>
      </w:pPr>
      <w:r>
        <w:rPr>
          <w:rFonts w:ascii="IRNazanin" w:hAnsi="IRNazanin" w:eastAsia="IRNazanin"/>
          <w:color w:val="111111"/>
          <w:sz w:val="28"/>
          <w:sz w:val="28"/>
          <w:szCs w:val="28"/>
          <w:rtl w:val="true"/>
          <w:lang w:bidi="fa-IR"/>
        </w:rPr>
        <w:t>لقای پروردگار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۱۷۶</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را که نمی بینم نمی پرستم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۱۷۸</w:t>
      </w:r>
    </w:p>
    <w:p>
      <w:pPr>
        <w:pStyle w:val="BookText"/>
        <w:rPr/>
      </w:pPr>
      <w:r>
        <w:rPr>
          <w:rFonts w:ascii="IRNazanin" w:hAnsi="IRNazanin" w:eastAsia="IRNazanin"/>
          <w:color w:val="111111"/>
          <w:sz w:val="28"/>
          <w:sz w:val="28"/>
          <w:szCs w:val="28"/>
          <w:rtl w:val="true"/>
          <w:lang w:bidi="fa-IR"/>
        </w:rPr>
        <w:t xml:space="preserve">جاودانگی انسان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قبر چیست؟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۱۸۰</w:t>
      </w:r>
    </w:p>
    <w:p>
      <w:pPr>
        <w:pStyle w:val="BookText"/>
        <w:rPr/>
      </w:pPr>
      <w:r>
        <w:rPr>
          <w:rFonts w:ascii="IRNazanin" w:hAnsi="IRNazanin" w:eastAsia="IRNazanin"/>
          <w:color w:val="111111"/>
          <w:sz w:val="28"/>
          <w:sz w:val="28"/>
          <w:szCs w:val="28"/>
          <w:rtl w:val="true"/>
          <w:lang w:bidi="fa-IR"/>
        </w:rPr>
        <w:t>فشار قبر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۱۸۱</w:t>
      </w:r>
    </w:p>
    <w:p>
      <w:pPr>
        <w:pStyle w:val="BookText"/>
        <w:rPr/>
      </w:pPr>
      <w:r>
        <w:rPr>
          <w:rFonts w:ascii="IRNazanin" w:hAnsi="IRNazanin" w:eastAsia="IRNazanin"/>
          <w:color w:val="111111"/>
          <w:sz w:val="28"/>
          <w:sz w:val="28"/>
          <w:szCs w:val="28"/>
          <w:rtl w:val="true"/>
          <w:lang w:bidi="fa-IR"/>
        </w:rPr>
        <w:t>مراحل برزخی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w:t>
      </w:r>
    </w:p>
    <w:p>
      <w:pPr>
        <w:pStyle w:val="BookText"/>
        <w:rPr/>
      </w:pPr>
      <w:r>
        <w:rPr>
          <w:rFonts w:ascii="IRNazanin" w:hAnsi="IRNazanin" w:eastAsia="IRNazanin"/>
          <w:color w:val="111111"/>
          <w:sz w:val="28"/>
          <w:sz w:val="28"/>
          <w:szCs w:val="28"/>
          <w:rtl w:val="true"/>
          <w:lang w:bidi="fa-IR"/>
        </w:rPr>
        <w:t xml:space="preserve">زمان در عالم برزخ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۱۸۶</w:t>
      </w:r>
    </w:p>
    <w:p>
      <w:pPr>
        <w:pStyle w:val="BookText"/>
        <w:rPr/>
      </w:pPr>
      <w:r>
        <w:rPr>
          <w:rFonts w:ascii="IRNazanin" w:hAnsi="IRNazanin" w:eastAsia="IRNazanin"/>
          <w:color w:val="111111"/>
          <w:sz w:val="28"/>
          <w:sz w:val="28"/>
          <w:szCs w:val="28"/>
          <w:rtl w:val="true"/>
          <w:lang w:bidi="fa-IR"/>
        </w:rPr>
        <w:t>پیکر انسانی در عالم برزخ</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۱۸۸</w:t>
      </w:r>
    </w:p>
    <w:p>
      <w:pPr>
        <w:pStyle w:val="BookText"/>
        <w:rPr/>
      </w:pPr>
      <w:r>
        <w:rPr>
          <w:rFonts w:ascii="IRNazanin" w:hAnsi="IRNazanin" w:eastAsia="IRNazanin"/>
          <w:color w:val="111111"/>
          <w:sz w:val="28"/>
          <w:sz w:val="28"/>
          <w:szCs w:val="28"/>
          <w:rtl w:val="true"/>
          <w:lang w:bidi="fa-IR"/>
        </w:rPr>
        <w:t>عذاب بر روح است یا بر بدن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۱۸۹</w:t>
      </w:r>
    </w:p>
    <w:p>
      <w:pPr>
        <w:pStyle w:val="BookText"/>
        <w:rPr/>
      </w:pPr>
      <w:r>
        <w:rPr>
          <w:rFonts w:ascii="IRNazanin" w:hAnsi="IRNazanin" w:eastAsia="IRNazanin"/>
          <w:color w:val="111111"/>
          <w:sz w:val="28"/>
          <w:sz w:val="28"/>
          <w:szCs w:val="28"/>
          <w:rtl w:val="true"/>
          <w:lang w:bidi="fa-IR"/>
        </w:rPr>
        <w:t>ماهیت روح و مسأله تناسخ در اسلام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۱۹۱</w:t>
      </w:r>
    </w:p>
    <w:p>
      <w:pPr>
        <w:pStyle w:val="BookText"/>
        <w:rPr/>
      </w:pPr>
      <w:r>
        <w:rPr>
          <w:rFonts w:ascii="IRNazanin" w:hAnsi="IRNazanin" w:eastAsia="IRNazanin"/>
          <w:color w:val="111111"/>
          <w:sz w:val="28"/>
          <w:sz w:val="28"/>
          <w:szCs w:val="28"/>
          <w:rtl w:val="true"/>
          <w:lang w:bidi="fa-IR"/>
        </w:rPr>
        <w:t xml:space="preserve">دیدار از مردگان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w:t>
      </w:r>
    </w:p>
    <w:p>
      <w:pPr>
        <w:pStyle w:val="BookText"/>
        <w:rPr/>
      </w:pPr>
      <w:r>
        <w:rPr>
          <w:rFonts w:ascii="IRNazanin" w:hAnsi="IRNazanin" w:eastAsia="IRNazanin"/>
          <w:color w:val="111111"/>
          <w:sz w:val="28"/>
          <w:sz w:val="28"/>
          <w:szCs w:val="28"/>
          <w:rtl w:val="true"/>
          <w:lang w:bidi="fa-IR"/>
        </w:rPr>
        <w:t>دیدار مردگان با خانواده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p>
    <w:p>
      <w:pPr>
        <w:pStyle w:val="BookText"/>
        <w:rPr/>
      </w:pPr>
      <w:r>
        <w:rPr>
          <w:rFonts w:ascii="IRNazanin" w:hAnsi="IRNazanin" w:eastAsia="IRNazanin"/>
          <w:color w:val="111111"/>
          <w:sz w:val="28"/>
          <w:sz w:val="28"/>
          <w:szCs w:val="28"/>
          <w:rtl w:val="true"/>
          <w:lang w:bidi="fa-IR"/>
        </w:rPr>
        <w:t>ترازوی قیامت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۲۰۱</w:t>
      </w:r>
    </w:p>
    <w:p>
      <w:pPr>
        <w:pStyle w:val="BookText"/>
        <w:rPr/>
      </w:pPr>
      <w:r>
        <w:rPr>
          <w:rFonts w:ascii="IRNazanin" w:hAnsi="IRNazanin" w:eastAsia="IRNazanin"/>
          <w:color w:val="111111"/>
          <w:sz w:val="28"/>
          <w:sz w:val="28"/>
          <w:szCs w:val="28"/>
          <w:rtl w:val="true"/>
          <w:lang w:bidi="fa-IR"/>
        </w:rPr>
        <w:t>یک روز هزار سال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۲۰۵</w:t>
      </w:r>
    </w:p>
    <w:p>
      <w:pPr>
        <w:pStyle w:val="BookText"/>
        <w:rPr/>
      </w:pPr>
      <w:r>
        <w:rPr>
          <w:rFonts w:ascii="IRNazanin" w:hAnsi="IRNazanin" w:eastAsia="IRNazanin"/>
          <w:color w:val="111111"/>
          <w:sz w:val="28"/>
          <w:sz w:val="28"/>
          <w:szCs w:val="28"/>
          <w:rtl w:val="true"/>
          <w:lang w:bidi="fa-IR"/>
        </w:rPr>
        <w:t>خدا بی نیاز است، عذاب چرا؟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۲۰۷</w:t>
      </w:r>
    </w:p>
    <w:p>
      <w:pPr>
        <w:pStyle w:val="BookText"/>
        <w:rPr/>
      </w:pPr>
      <w:r>
        <w:rPr>
          <w:rFonts w:ascii="IRNazanin" w:hAnsi="IRNazanin" w:eastAsia="IRNazanin"/>
          <w:color w:val="111111"/>
          <w:sz w:val="28"/>
          <w:sz w:val="28"/>
          <w:szCs w:val="28"/>
          <w:rtl w:val="true"/>
          <w:lang w:bidi="fa-IR"/>
        </w:rPr>
        <w:t>خداوند رحمان است، غضب و دوزخ چرا؟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۲۰۹</w:t>
      </w:r>
    </w:p>
    <w:p>
      <w:pPr>
        <w:pStyle w:val="BookText"/>
        <w:rPr/>
      </w:pPr>
      <w:r>
        <w:rPr>
          <w:rFonts w:ascii="IRNazanin" w:hAnsi="IRNazanin" w:eastAsia="IRNazanin"/>
          <w:color w:val="111111"/>
          <w:sz w:val="28"/>
          <w:sz w:val="28"/>
          <w:szCs w:val="28"/>
          <w:rtl w:val="true"/>
          <w:lang w:bidi="fa-IR"/>
        </w:rPr>
        <w:t>پاداش نیکان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عبور از صراط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۲۱۳</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۲۱۵</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۲۱۸</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w:t>
      </w:r>
      <w:bookmarkStart w:id="267" w:name="pg4523_24539"/>
    </w:p>
    <w:p>
      <w:pPr>
        <w:pStyle w:val="Heading2"/>
        <w:numPr>
          <w:ilvl w:val="1"/>
          <w:numId w:val="1"/>
        </w:numPr>
        <w:rPr/>
      </w:pPr>
      <w:bookmarkStart w:id="268" w:name="__RefHeading___Toc827831_3644566090"/>
      <w:bookmarkStart w:id="269" w:name="_Toc91"/>
      <w:bookmarkEnd w:id="267"/>
      <w:bookmarkEnd w:id="268"/>
      <w:r>
        <w:rPr>
          <w:rtl w:val="true"/>
        </w:rPr>
        <w:t>دستاوردهای علمی موسسه جهانی سبطین علیهماالسلام</w:t>
      </w:r>
      <w:bookmarkEnd w:id="269"/>
    </w:p>
    <w:p>
      <w:pPr>
        <w:pStyle w:val="Heading3"/>
        <w:numPr>
          <w:ilvl w:val="2"/>
          <w:numId w:val="1"/>
        </w:numPr>
        <w:rPr/>
      </w:pPr>
      <w:bookmarkStart w:id="270" w:name="__RefHeading___Toc827833_3644566090"/>
      <w:bookmarkStart w:id="271" w:name="_Toc92"/>
      <w:bookmarkEnd w:id="270"/>
      <w:r>
        <w:rPr>
          <w:rtl w:val="true"/>
        </w:rPr>
        <w:t>به زبان فارسی</w:t>
      </w:r>
      <w:bookmarkEnd w:id="271"/>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الزائرین وبهجة الناظرین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عباس قمی رحمة الله، تحقیق مؤسسه جهانی سبطین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 از دریای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ها و مطالعات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فارسی،مؤسسه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مهربانترین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نامه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علاء الدین موسوی اصفهانی</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ها و پاسخ های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فارسی،مؤسسه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شمار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ها و مطالعات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فارسی،مؤسسه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 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ها و مطالعات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فارسی،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حریم پاکی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ها و مطالعات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فارسی،مؤسسه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پرده نشین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الحلو، بخش ترجمه،مؤسسه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اطیب البیان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سه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آیت الله سید</w:t>
      </w:r>
    </w:p>
    <w:p>
      <w:pPr>
        <w:pStyle w:val="BookText"/>
        <w:rPr/>
      </w:pPr>
      <w:r>
        <w:rPr>
          <w:rFonts w:ascii="IRNazanin" w:hAnsi="IRNazanin" w:eastAsia="IRNazanin"/>
          <w:color w:val="111111"/>
          <w:sz w:val="28"/>
          <w:sz w:val="28"/>
          <w:szCs w:val="28"/>
          <w:rtl w:val="true"/>
          <w:lang w:bidi="fa-IR"/>
        </w:rPr>
        <w:t>عبدالحسین طیب، تحقیق و تصحیح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پیشاور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سلطان الواعظین شیرازی، تحقیق مؤسسه جهانی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w:t>
      </w:r>
      <w:bookmarkStart w:id="272" w:name="pg4523_24540"/>
    </w:p>
    <w:p>
      <w:pPr>
        <w:pStyle w:val="BookText"/>
        <w:rPr/>
      </w:pPr>
      <w:bookmarkEnd w:id="272"/>
      <w:r>
        <w:rPr>
          <w:rFonts w:ascii="IRNazanin" w:hAnsi="IRNazanin" w:eastAsia="IRNazanin"/>
          <w:color w:val="111111"/>
          <w:sz w:val="28"/>
          <w:sz w:val="28"/>
          <w:szCs w:val="28"/>
          <w:rtl w:val="true"/>
          <w:lang w:bidi="fa-IR"/>
        </w:rPr>
        <w:t>سبطین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پژوهش ها و مطالعات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فارسی،مؤسسه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یتیم نواز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 کودک و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نشر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بانوی بخشنده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 کودک و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نشر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 کودک و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نشر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 کودک و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نشر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دردانه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کودک و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نشر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ریحانه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 کودک و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نشر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گلستان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 کودک و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نشر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مؤسسه جهانی سبطین علیهم السلام،سرگذشت تعدادی از گروندگان به تشیع</w:t>
      </w:r>
    </w:p>
    <w:p>
      <w:pPr>
        <w:pStyle w:val="Heading3"/>
        <w:numPr>
          <w:ilvl w:val="2"/>
          <w:numId w:val="1"/>
        </w:numPr>
        <w:rPr/>
      </w:pPr>
      <w:bookmarkStart w:id="273" w:name="__RefHeading___Toc827835_3644566090"/>
      <w:bookmarkStart w:id="274" w:name="_Toc93"/>
      <w:bookmarkEnd w:id="273"/>
      <w:r>
        <w:rPr>
          <w:rtl w:val="true"/>
        </w:rPr>
        <w:t>به زبان عربی</w:t>
      </w:r>
      <w:bookmarkEnd w:id="274"/>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الإمام جعفر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علامه مغنیه رحمة الله،تحقیق مؤسسه جهانی سبطین علیهم السلام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القرآن الکریم دلالیة وجمالیا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دکتر محمود البستانی ، چاپ دوم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الامام الخوئی قدس سرة فی 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سید محمد علی خرسان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فی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گروه پژوهش ها و مطالعات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أدب الشریعة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دکتر محمود البستانی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عقیلة قریش آمنة بنت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الحلو، چاپ دوم، تصحیح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أنصار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الثورة والثوار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الحلو، تصحیح مؤسسة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التحریف والمحرفون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 محمد علی الحلو، تصحیح مؤسسة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الحرب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 علی الحلو،تصحیح مؤسسة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بضعة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w:t>
      </w:r>
    </w:p>
    <w:p>
      <w:pPr>
        <w:pStyle w:val="BookText"/>
        <w:rPr/>
      </w:pPr>
      <w:r>
        <w:rPr>
          <w:rFonts w:ascii="IRNazanin" w:hAnsi="IRNazanin" w:eastAsia="IRNazanin"/>
          <w:color w:val="111111"/>
          <w:sz w:val="28"/>
          <w:sz w:val="28"/>
          <w:szCs w:val="28"/>
          <w:rtl w:val="true"/>
          <w:lang w:bidi="fa-IR"/>
        </w:rPr>
        <w:t>مرتضی الرضوی، تحقیق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الحتمیات من علائم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سید فاروق موسوی، تحقیق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العقیدة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ها و مطالعات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هویة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دکتر شیخ أحمد الوائلی، چاپ سوم، تحقیق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الشیعة الإمامیة وهذه عقائدنا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 الرضی الرضوی،تصحیح مؤسسه سبطین علیهم السلام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اخترنا مذهب الشیعة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 الرضی الرضوی،</w:t>
      </w:r>
    </w:p>
    <w:p>
      <w:pPr>
        <w:pStyle w:val="BookText"/>
        <w:rPr/>
      </w:pPr>
      <w:r>
        <w:rPr>
          <w:rFonts w:ascii="IRNazanin" w:hAnsi="IRNazanin" w:eastAsia="IRNazanin"/>
          <w:color w:val="111111"/>
          <w:sz w:val="28"/>
          <w:sz w:val="28"/>
          <w:szCs w:val="28"/>
          <w:rtl w:val="true"/>
          <w:lang w:bidi="fa-IR"/>
        </w:rPr>
        <w:t>تصحیح مؤسسه سبطین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محمد الرضی الرضوی، تصحیح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محمد الرضی الرضوی، تصحیح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الشیعه وفنون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مرجع بزرگ سید حسن صدر قدس سره،تصحیح مؤسسه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عقائدیة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ای از مباحث کلامی آیت الله العظمی خوئی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الغیبة، الوظائف والواجبات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علی شطری، تصحیح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 والتعلیقات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گردآوری و تدوین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تعلیقه برکتاب العروة الوثقی توسط مؤسسه جهانی سبطین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شامل کتاب تقلید و بخشی از کتاب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شامل کتاب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شامل بخشی از کتاب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للشریف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آرای تفسیری سید مرتضی</w:t>
      </w:r>
    </w:p>
    <w:p>
      <w:pPr>
        <w:pStyle w:val="BookText"/>
        <w:rPr/>
      </w:pPr>
      <w:r>
        <w:rPr>
          <w:rFonts w:ascii="IRNazanin" w:hAnsi="IRNazanin" w:eastAsia="IRNazanin"/>
          <w:color w:val="111111"/>
          <w:sz w:val="28"/>
          <w:sz w:val="28"/>
          <w:szCs w:val="28"/>
          <w:rtl w:val="true"/>
          <w:lang w:bidi="fa-IR"/>
        </w:rPr>
        <w:t>علم الهدی، تصحیح مؤسسه جهانی سبطین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کنون دو جلد آن از زیر چاپ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الجوادعلیه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المبکرة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الحلو، تصحیح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السنة، أصحاب المذاهب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 الرضی الرضوی ،</w:t>
      </w:r>
    </w:p>
    <w:p>
      <w:pPr>
        <w:pStyle w:val="BookText"/>
        <w:rPr/>
      </w:pPr>
      <w:r>
        <w:rPr>
          <w:rFonts w:ascii="IRNazanin" w:hAnsi="IRNazanin" w:eastAsia="IRNazanin"/>
          <w:color w:val="111111"/>
          <w:sz w:val="28"/>
          <w:sz w:val="28"/>
          <w:szCs w:val="28"/>
          <w:rtl w:val="true"/>
          <w:lang w:bidi="fa-IR"/>
        </w:rPr>
        <w:t>تصحیح مؤسسة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بنت أسد، حجر النبوة والإمامة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مؤسسه جهانی</w:t>
      </w:r>
    </w:p>
    <w:p>
      <w:pPr>
        <w:pStyle w:val="BookText"/>
        <w:rPr/>
      </w:pPr>
      <w:r>
        <w:rPr>
          <w:rFonts w:ascii="IRNazanin" w:hAnsi="IRNazanin" w:eastAsia="IRNazanin"/>
          <w:color w:val="111111"/>
          <w:sz w:val="28"/>
          <w:sz w:val="28"/>
          <w:szCs w:val="28"/>
          <w:rtl w:val="true"/>
          <w:lang w:bidi="fa-IR"/>
        </w:rPr>
        <w:t>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علامة یعرف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 الرضی الرضوی، تصحیح مؤسسه جهانی سبطین علیهم السلام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کل شیء وأحسنه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محمد الرضی الرضوی، تصحیح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حوادث آخر الزمان، تألیف سید محمد الرضی الرضوی،تحقیق مؤسسه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علی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وتصحیح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الشفیق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بخش عربی کودک و نوجوان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بخش عربی کودک و نو جوان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بخش عربی کودک و نوجوان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بخش عربی کودک و نوجوان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بخش عربی کودک و نوجوان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بخش عربی کودک و نوجوان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محمد الرضی الرضوی، تصحیح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الباب للوقوف علی علم عمر بن الخطاب تألیف سید محمد الرضی الرضوی، تصحیح مؤسسه جهانی سبطین علیهم السلام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w:t>
      </w:r>
      <w:bookmarkStart w:id="275" w:name="pg4523_24544"/>
    </w:p>
    <w:p>
      <w:pPr>
        <w:pStyle w:val="Heading3"/>
        <w:numPr>
          <w:ilvl w:val="2"/>
          <w:numId w:val="1"/>
        </w:numPr>
        <w:rPr/>
      </w:pPr>
      <w:bookmarkStart w:id="276" w:name="__RefHeading___Toc827837_3644566090"/>
      <w:bookmarkStart w:id="277" w:name="_Toc94"/>
      <w:bookmarkEnd w:id="275"/>
      <w:bookmarkEnd w:id="276"/>
      <w:r>
        <w:rPr>
          <w:rtl w:val="true"/>
        </w:rPr>
        <w:t>به زبان انگلیسی</w:t>
      </w:r>
      <w:bookmarkEnd w:id="277"/>
    </w:p>
    <w:p>
      <w:pPr>
        <w:pStyle w:val="BookText"/>
        <w:rPr/>
      </w:pPr>
      <w:r>
        <w:rPr>
          <w:rFonts w:ascii="IRNazanin" w:hAnsi="IRNazanin" w:eastAsia="IRNazanin"/>
          <w:color w:val="111111"/>
          <w:sz w:val="28"/>
          <w:sz w:val="28"/>
          <w:szCs w:val="28"/>
          <w:rtl w:val="true"/>
          <w:lang w:bidi="fa-IR"/>
        </w:rPr>
        <w:t>سکینه علیهاالسلام،پرده نشین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ترجمه،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حضرت فاطمه علیهاالسلام افسانه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ترجمه،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ها و مطالعات و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انگلیسی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پژوهش ها و مطالعات و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انگلیسی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مباحثی پیرامون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پژوهش ها و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انگلیسی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پیرامون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ها و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انگلیسی مؤسسه جهانی سبطین علیهم السلام</w:t>
      </w:r>
      <w:r>
        <w:rPr>
          <w:rFonts w:eastAsia="IRNazanin" w:cs="IRNazanin"/>
          <w:color w:val="111111"/>
          <w:sz w:val="28"/>
          <w:szCs w:val="28"/>
          <w:rtl w:val="true"/>
          <w:lang w:bidi="fa-IR"/>
        </w:rPr>
        <w:t>.</w:t>
      </w:r>
    </w:p>
    <w:p>
      <w:pPr>
        <w:pStyle w:val="Heading3"/>
        <w:numPr>
          <w:ilvl w:val="2"/>
          <w:numId w:val="1"/>
        </w:numPr>
        <w:rPr/>
      </w:pPr>
      <w:bookmarkStart w:id="278" w:name="__RefHeading___Toc827839_3644566090"/>
      <w:bookmarkStart w:id="279" w:name="_Toc95"/>
      <w:bookmarkEnd w:id="278"/>
      <w:r>
        <w:rPr>
          <w:rtl w:val="true"/>
        </w:rPr>
        <w:t>به زبان فرانسه</w:t>
      </w:r>
      <w:bookmarkEnd w:id="279"/>
    </w:p>
    <w:p>
      <w:pPr>
        <w:pStyle w:val="BookText"/>
        <w:rPr/>
      </w:pP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مؤتمر علماء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مقاتل بن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ترجمه، مؤسسه جهانی سبطین علیهم السلام</w:t>
      </w:r>
      <w:r>
        <w:rPr>
          <w:rFonts w:eastAsia="IRNazanin" w:cs="IRNazanin"/>
          <w:color w:val="111111"/>
          <w:sz w:val="28"/>
          <w:szCs w:val="28"/>
          <w:rtl w:val="true"/>
          <w:lang w:bidi="fa-IR"/>
        </w:rPr>
        <w:t>.</w:t>
      </w:r>
    </w:p>
    <w:p>
      <w:pPr>
        <w:pStyle w:val="Heading3"/>
        <w:numPr>
          <w:ilvl w:val="2"/>
          <w:numId w:val="1"/>
        </w:numPr>
        <w:rPr/>
      </w:pPr>
      <w:bookmarkStart w:id="280" w:name="__RefHeading___Toc827841_3644566090"/>
      <w:bookmarkStart w:id="281" w:name="_Toc96"/>
      <w:bookmarkEnd w:id="280"/>
      <w:r>
        <w:rPr>
          <w:rtl w:val="true"/>
        </w:rPr>
        <w:t>به زبان اردو</w:t>
      </w:r>
      <w:bookmarkEnd w:id="281"/>
    </w:p>
    <w:p>
      <w:pPr>
        <w:pStyle w:val="BookText"/>
        <w:rPr/>
      </w:pP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حضرت فاطمه علیهاالسلام افسانه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ترجمه،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 ای از دریای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ترجمه،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مهربانترین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مشفقانه وصیت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ترجمه، مؤسسه جهانی سبطین علیهم السلام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w:t>
      </w:r>
      <w:bookmarkStart w:id="282" w:name="pg4523_24545"/>
    </w:p>
    <w:p>
      <w:pPr>
        <w:pStyle w:val="Heading2"/>
        <w:numPr>
          <w:ilvl w:val="1"/>
          <w:numId w:val="1"/>
        </w:numPr>
        <w:rPr/>
      </w:pPr>
      <w:bookmarkStart w:id="283" w:name="__RefHeading___Toc827843_3644566090"/>
      <w:bookmarkStart w:id="284" w:name="_Toc97"/>
      <w:bookmarkEnd w:id="282"/>
      <w:bookmarkEnd w:id="283"/>
      <w:r>
        <w:rPr>
          <w:rtl w:val="true"/>
        </w:rPr>
        <w:t>دستاوردهای در دست اقدام مؤسسه جهانی سبطین علیهم السلام</w:t>
      </w:r>
      <w:bookmarkEnd w:id="2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 الکریم للشریف المرتضی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العروة الوثقی والتعلیقات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الصوم والاعتکاف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 تعلیق و اضافه های مؤسسه جهانی سبطین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ملا محمد هاشم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اضافه های مؤسسه جهانی سبطین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أسد، دامان نبوت 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مؤسسه جهانی سبطین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 الثقافة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مؤسسه جهانی سبطین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غیبت،رهیافتی به وظایف منتظران حضرت 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مرکز نشر و پخش مؤسسه جهانی سبطین علیهم السلام</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کوی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۴۹</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۰۲۵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۳۷۷۰۳۳۳۰</w:t>
      </w:r>
    </w:p>
    <w:p>
      <w:pPr>
        <w:pStyle w:val="BookText"/>
        <w:rPr/>
      </w:pP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۳۷۷۰۶۲۳۸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۰۲۵</w:t>
      </w:r>
    </w:p>
    <w:p>
      <w:pPr>
        <w:pStyle w:val="BookText"/>
        <w:rPr/>
      </w:pPr>
      <w:r>
        <w:rPr>
          <w:rFonts w:eastAsia="Times New Roman" w:cs="Times New Roman" w:ascii="Times New Roman" w:hAnsi="Times New Roman"/>
          <w:color w:val="111111"/>
          <w:sz w:val="28"/>
          <w:szCs w:val="28"/>
          <w:lang w:val="en-US" w:bidi="en-US"/>
        </w:rPr>
        <w:t>URL: www.sibtayn.com</w:t>
      </w:r>
    </w:p>
    <w:p>
      <w:pPr>
        <w:pStyle w:val="BookText"/>
        <w:rPr/>
      </w:pPr>
      <w:r>
        <w:rPr>
          <w:rFonts w:eastAsia="Times New Roman" w:cs="Times New Roman" w:ascii="Times New Roman" w:hAnsi="Times New Roman"/>
          <w:color w:val="111111"/>
          <w:sz w:val="28"/>
          <w:szCs w:val="28"/>
          <w:lang w:val="en-US" w:bidi="en-US"/>
        </w:rPr>
        <w:t>E_mail: sibtayn@ sibtayn.com</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متفی مندی،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۲۸۶۵۷</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۱۹</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۶۵</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۴۰</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ascii="IRNazanin" w:hAnsi="IRNazanin" w:eastAsia="IRNazanin"/>
          <w:b w:val="false"/>
          <w:b w:val="false"/>
          <w:bCs w:val="false"/>
          <w:i w:val="false"/>
          <w:i w:val="false"/>
          <w:iCs w:val="false"/>
          <w:color w:val="333333"/>
          <w:sz w:val="20"/>
          <w:sz w:val="20"/>
          <w:szCs w:val="20"/>
        </w:rPr>
        <w:t>۱۱۹</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تفسیر المیزان،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نحن أقرب إلیه من حبل الورید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به او از رگ قلبش نزدیک تریم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ق آیه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انبیا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سید محمد حسین، نهایة الحکمه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شبستری، گلشن راز</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کتاب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شجاعی، 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آیه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دفتر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ابیات </w:t>
      </w:r>
      <w:r>
        <w:rPr>
          <w:rFonts w:ascii="IRNazanin" w:hAnsi="IRNazanin" w:eastAsia="IRNazanin"/>
          <w:b w:val="false"/>
          <w:b w:val="false"/>
          <w:bCs w:val="false"/>
          <w:i w:val="false"/>
          <w:i w:val="false"/>
          <w:iCs w:val="false"/>
          <w:color w:val="333333"/>
          <w:sz w:val="20"/>
          <w:sz w:val="20"/>
          <w:szCs w:val="20"/>
        </w:rPr>
        <w:t>۲۲۵۳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۲۲۵۴</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آیات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ابیات </w:t>
      </w:r>
      <w:r>
        <w:rPr>
          <w:rFonts w:ascii="IRNazanin" w:hAnsi="IRNazanin" w:eastAsia="IRNazanin"/>
          <w:b w:val="false"/>
          <w:b w:val="false"/>
          <w:bCs w:val="false"/>
          <w:i w:val="false"/>
          <w:i w:val="false"/>
          <w:iCs w:val="false"/>
          <w:color w:val="333333"/>
          <w:sz w:val="20"/>
          <w:sz w:val="20"/>
          <w:szCs w:val="20"/>
        </w:rPr>
        <w:t>۱۴۴۰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۱۴۳۸</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محمد تقی،آموزش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اصول و روش رئالیسم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نصیرالدین طوسی، شرح الاشارات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اصول و روش رئالیسم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 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مبسوطی در آموزش عقاید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غرویان غلامی میرباقری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قران، استاد مصباح یزدی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أول بیت وضع للناس للذی ببکه مبارکا و هدی للعالمین فیه آیات بینات مقام إبراهیم و من دخله کان أمنا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الله غنی عن العالمین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نخستین خانه ای که برای مردم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نیایش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داده شد، همان سرزمین مکه است که پر برکت و مایه هدایت جهانیان است در آن نشانه های روشن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ابراهیم است و هر کس داخل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 در امان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کفر ورزد خداوند از همه جهانیان بی نیاز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وَعَهِدْنَا إِلَی إِبْرَاهِیمَ وَإِسْمَاعِیلَ أَنْ طَهِّرَا بَیْتِیَ لِلطَّائِفِینَ وَالْعَاکِفِینَ وَالرُّکَّعِ السُّجُودِ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به ابراهیم و اسماعیل امر کردیم که خانه مرا برای طواف کنندگان و مجاوران و رکوع و سجودکنندگان پاک و پاکیزه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علوم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و قران در زمینه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اخلاق در 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۳۶۰</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شریعت مداری، علی، روان شناسی تربیتی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خدایاری فرد، مسیائل نوجوانان و جوانان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کاشفی، آیین مهرورزی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اول و دوم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الالف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قدس الله سره ، اربعین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روشن شدن بیشتر به بحث عصمت و عدل از همین کتاب، مراجعه فرمایید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۵۲</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۲۰</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انبیا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۵۸</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می توانید به کتاب منتهی الآمال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اول، فصل پنجم،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مراجعه کنید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۸۸</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۲۳</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طورت آیه </w:t>
      </w:r>
      <w:r>
        <w:rPr>
          <w:rFonts w:ascii="IRNazanin" w:hAnsi="IRNazanin" w:eastAsia="IRNazanin"/>
          <w:b w:val="false"/>
          <w:b w:val="false"/>
          <w:bCs w:val="false"/>
          <w:i w:val="false"/>
          <w:i w:val="false"/>
          <w:iCs w:val="false"/>
          <w:color w:val="333333"/>
          <w:sz w:val="20"/>
          <w:sz w:val="20"/>
          <w:szCs w:val="20"/>
        </w:rPr>
        <w:t>۲۴</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آیه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فتح، آیه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عقاید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سبحانی آموزش عقاید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غرویان و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یونس، آیه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کهف، آیه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الحاقه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ascii="IRNazanin" w:hAnsi="IRNazanin" w:eastAsia="IRNazanin"/>
          <w:b w:val="false"/>
          <w:b w:val="false"/>
          <w:bCs w:val="false"/>
          <w:i w:val="false"/>
          <w:i w:val="false"/>
          <w:iCs w:val="false"/>
          <w:color w:val="333333"/>
          <w:sz w:val="20"/>
          <w:sz w:val="20"/>
          <w:szCs w:val="20"/>
        </w:rPr>
        <w:t>۵۹</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آنچه ما می خوریم و از فواید آن بهره می بریم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یا نوشته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یا مفهوم آن نیست، بلکه خود سیب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تفیسر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سوره عنکبوت 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تفیسر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سوره عنکبوت 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سوره یس،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حضرت صاحب الامر علیه السلام در سرداب 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 الحق الجدید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سوره بقره،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و از کتب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کتاب معرفة الصحابه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۷۹</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وَأَنْزَلْنَا إِلَیْکَ الذِّکْرَ لِتُبَیِّنَ لِلنَّاسِ مَا نُزِّلَ إِلَیْهِمْ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ابن فهد 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چاب دار الکتاب الاسلامی، و به همین معنی حدیثی از امام صادق علیه السلام در 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سوره مائده رسیده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شریف ثقلین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تارک فیکم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 و عترتی اهل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انهما لن یفترقا حتی یردا علی الحوض</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انبیا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پس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۶</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زمان حضرت سلیمان علیه السلام برای از بین بردن حیله و مکر دشمنان دین و کمک به زندگی مؤمنان علومی از طرف خداوند به وسیله دو فرشته به آنان آموزش داده شد ولی آن دو فرشته به طور اکید به آنان سفارش می کردند که از آن استفاده نابجا نکنند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آنان پس از یادگیری از آن به عنوان وسیله خراب کاری و ضرر زدن به دیگران بهره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عبده،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بالغائبات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احوالات 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انتشارات 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برای نمونه کتاب توحید مفضل که بیانات حضرت امام جعفر صادق علیه السلام در اسرار خلقت انسان و سایر مخلوقات است را مطالعه فرمایید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۹۳</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لِیَهْلِکَ مَنْ هَلَکَ عَنْ بَیِّنَةٍ وَیَحْیَی مَنْ حَیَّ عَنْ بَیِّنَةٍ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آنان که هلاک می شوند از روی اتمام حجت باشد و آن ها که زنده می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هدایت می 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روی دلیل روشن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۴۲</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إوَیَقُولُونَ نُؤْمِنُ بِبَعْضٍ وَنَکْفُرُ 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گویند به بعضی ایمان می آوریم و بعضی را انکار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سوره بقره آیات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۶</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۹</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لِتُبَیِّنَ لِلنَّاسِ مَا نُزِّلَ إِلَیْهِمْ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این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سوی تو فرستادیم تا برای مردم آنچه را برای ایشان نازل شده، روشن نمایی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۴۴</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الجنان،اعمال سحرهای ماه مبارک رمضان، دعای ابوحمزه ثمالی</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المستمران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محیح بخاری، چاپ حجاز، 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الأفکار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چندین باب این حدیث با یک سند که به ابن عباس منتهی می شود آورده شده و در چندین مورد آن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لیهجر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هذیان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متن حدیث آورده ولی چون می دانسته که این کلمه جسارت را از حد گذرانده است نام عمر را از این جریان برداشته و به جای آن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مردی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آورده و در چند جای دیگر که همین حدیث دقیقا با همان سند ذکر شده نام عمر هست ولی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برداشته و عبارت دیگری که جسارت در آن به این روشنی نیست آورده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غلب علیه الوجع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 بر او چیره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مواردی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دو نمونه ذکر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الجهاد شماره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۳۰۵۳</w:t>
      </w:r>
      <w:r>
        <w:rPr>
          <w:rFonts w:ascii="IRNazanin" w:hAnsi="IRNazanin" w:eastAsia="IRNazanin"/>
          <w:b w:val="false"/>
          <w:b w:val="false"/>
          <w:bCs w:val="false"/>
          <w:i w:val="false"/>
          <w:i w:val="false"/>
          <w:iCs w:val="false"/>
          <w:color w:val="333333"/>
          <w:sz w:val="20"/>
          <w:sz w:val="20"/>
          <w:szCs w:val="20"/>
          <w:rtl w:val="true"/>
        </w:rPr>
        <w:t>،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الجزیة الموادعة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ascii="IRNazanin" w:hAnsi="IRNazanin" w:eastAsia="IRNazanin"/>
          <w:b w:val="false"/>
          <w:b w:val="false"/>
          <w:bCs w:val="false"/>
          <w:i w:val="false"/>
          <w:i w:val="false"/>
          <w:iCs w:val="false"/>
          <w:color w:val="333333"/>
          <w:sz w:val="20"/>
          <w:sz w:val="20"/>
          <w:szCs w:val="20"/>
        </w:rPr>
        <w:t>۳۱۶۸</w:t>
      </w:r>
      <w:r>
        <w:rPr>
          <w:rFonts w:ascii="IRNazanin" w:hAnsi="IRNazanin" w:eastAsia="IRNazanin"/>
          <w:b w:val="false"/>
          <w:b w:val="false"/>
          <w:bCs w:val="false"/>
          <w:i w:val="false"/>
          <w:i w:val="false"/>
          <w:iCs w:val="false"/>
          <w:color w:val="333333"/>
          <w:sz w:val="20"/>
          <w:sz w:val="20"/>
          <w:szCs w:val="20"/>
          <w:rtl w:val="true"/>
        </w:rPr>
        <w:t xml:space="preserve">، اما مواردی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 علیه الوجع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العلم،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۱۱۱۴</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۵۶۶۹</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ینطق عن 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إلا وحی یوحی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ره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تن از بزرگان اهل تسنن را آورده که این مطلب را در آثارشان نقل نموده اند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قطره ای از دریای 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مؤسسه جهانی سبطین علیهم السلام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آیات قرآنی که پیرامون فضائل اهل بیت علیهم السلام نازل شده است، می توان به آیات تطهیر، مباهله، ولایت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 بخشی امیرمؤمنان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اولوالامر، ذوی القربی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نمود که به اجماع تمامی مفسران شیعه و سنی این آیات در خصوص امیر مؤمنان و اهل بیت علیهم السلام نازل شده است که نقل داستان های آن در این مجال نمی گنجد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خَلَقَ لَکُمْ مَا فِی الْأَرْضِ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خَلَقْتُ الْجِنَّ وَالْإِنْسَ إِلَّا لِیَعْبُدُونِ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عصمت امری است درونی که جز خداوند دانای آشکار و نهان، از آن خبر ندارد پس او باید رهبر معصوم را تعیین کند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خلت عبارت است از مقام دوستی خدا که به حضرت ابراهیم علیه السلام عطا شده لذا او را خلیل الرحمن گفته اند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همین آیه است که از وجود رسول گرامی اسلام صلی الله علیه وآله نقل شده 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وعلی هرگز بر بتی سجده نکردیم پس خداوند مرا پیامبر و علی را وصی من قرار داده؛ یعنی لایق مقام امامت و رهبری بعد از من او ست نه دیگری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های اهل تسنن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المستمدرک علی الصحیحین،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تاریخ مدینه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و کتاب های دیگر که در هر کدام، این حدیث به عبارتهای گوناگون آمده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جامعه کبیره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درباره آن چنین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التامین فی محبة الله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وَزَیَّنَ لَهُمُ الشَّیْطَانُ مَا کَانُوا یَعْمَلُونَ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شیطان کارهایی که انجام می دهند بر ایشان زینت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حسکانی حنفی در کتاب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روایات بسیار زیادی در حد تواتر نقل نموده که منظور از اهل بیت در این آیه شریفه فقط پیامبر اکرم و امیر المؤمنین و فاطمه و حسن و حسین علیهم السلام می باشند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۲۹،۲۸</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کلمه الغراء فی تفضیل الزهرا سلام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علامه سید عبد الحسین شرف الدین، ص</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عدیله</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طبری، الریاض النضره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۵۵</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و از مدارک اهل تسنن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تفسیر 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تفسیر ثعالبی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وَالْمُؤْمِنُونَ وَالْمُؤْمِنَاتُ بَعْضُهُمْ أَوْلِیَاءُ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الْمُؤْمِنُونَ إِخْوَةٌ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۱۰</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کتب اهل تسنن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۳۶۴۰۴</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کتب اهل تسنن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سنن الکبری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منابع حدیث غدیر در مصادر اهل سنت 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قطره ای از دریای 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مؤسسه جهانی سبطین علیهما السلام</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فرایدالسمطین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شایان ذکر است که امیر مؤمنان علیه السلام علاوه بر این سه مورد، در کوفه در روزی به نام یوم الرحبه،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حادثه ای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الرکبان، و نیز در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حدیث غدیر بر امامت خویش استدلال نموده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۴۸۲</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این احتجاجات و منابع و مدارک آن ها به کتاب نفیس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آل یاسین و دیگر زیارتهای ائمه علیهم السلام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ماه رجب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جوشن کبیر</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الامام المهدی علیه السلام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ندبه</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ایه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۴۸۸</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هرگز کسی با آنان قیاس نمی شود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خَلَقْتُ الْجِنَّ وَالْإِنْسَ إِلَّا لِیَعْبُدُونِ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لِئَلَّا یَکُونَ لِلنَّاسِ عَلَی اللَّهِ حُجَّةٌ بَعْدَ الرُّسُلِ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بعد از این پیامبران، حجتی برای مردم بر خدا باقی نماند و بر همه اتمام حجت شود، 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و اثبات این ادعا شرح و مجال بسیار می خواهد که در گنجایش این مختصر نیست ولی از باب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که از دانشمندان اهل تسنن است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الصادق و المذاهب الاربعة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مراجعه فرمایید تا ملاحظه کنید که چگونه تمام ائمه مذاهب اهل تسنن و علمای بزرگ آنان در علوم مختلف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مستقیم یا غیر 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اقیانوس بی کران علوم اهل بیت علیهم السلام مخصوصا حضرت امیرمؤمنان و حضرت امام جعفر صادق علیهم السلام بهره برده اند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انشقاق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طبرسی،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تکویر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۷۱۸</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ابواب مقدمة العبادات، باب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اللیثی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۴۳۵</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الاعتقادات فی دین الامامیة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۱۱۵</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رَبِّ أَرِنِی أَنْظُرْ إِلَیْکَ قَالَ لَنْ تَرَانِی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خودت را به من نشان</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۱۰۶</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کافی،کتاب 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فی الدین الامامیه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 چه بعضی گفته اند همه آنچه که در عالم برزخ واقع می شود از سؤال و عذاب و فشار قبر با</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۲۲</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عدیله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 فروع 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علم الیقین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۸۶۶</w:t>
      </w:r>
      <w:r>
        <w:rPr>
          <w:rFonts w:ascii="IRNazanin" w:hAnsi="IRNazanin" w:eastAsia="IRNazanin"/>
          <w:b w:val="false"/>
          <w:b w:val="false"/>
          <w:bCs w:val="false"/>
          <w:i w:val="false"/>
          <w:i w:val="false"/>
          <w:iCs w:val="false"/>
          <w:color w:val="333333"/>
          <w:sz w:val="20"/>
          <w:sz w:val="20"/>
          <w:szCs w:val="20"/>
          <w:rtl w:val="true"/>
        </w:rPr>
        <w:t xml:space="preserve"> علامه مجلسی،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الامام العسکری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حق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رجوع کنید به تفسیر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۱۸۷</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مظاهری،معاد در 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۲۷۲</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تصحیح الاعتقادات الامامیة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السعادته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شریف لا هیجی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۸۴۶</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سجده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قمی،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کتاب الجنائز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۴۷</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زیارات مطلقه امیرالمؤمنین علیه السلام ، زیارت چهارم</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معادشناسی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تا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تقف ما لیس لک به علم إن الشمع والبصر و الفؤاد کل أولیک کان عنه مسؤلا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آنچه به آن علم و آگاهی نداری پیروی مکن چرا که گوش و چشم و دل همه مسئولند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امروزه اندازه گیری ها و تعاریف دقیق تری از زمان هم ایجاد شده است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ایه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ایه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ایه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۷۶۵</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10</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۶۰۷</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امالی، ص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یازدهم،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ینال شفاعتنا من استخف بالصلاة؛ شفاعت ما در روزقیامت به کسی که نماز را سبک می شمارد نخواهد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بحارالانوار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image" Target="media/image2.jpeg"/><Relationship Id="rId239" Type="http://schemas.openxmlformats.org/officeDocument/2006/relationships/image" Target="media/image2.jpeg"/><Relationship Id="rId240" Type="http://schemas.openxmlformats.org/officeDocument/2006/relationships/footer" Target="footer233.xml"/><Relationship Id="rId241" Type="http://schemas.openxmlformats.org/officeDocument/2006/relationships/footnotes" Target="footnotes.xml"/><Relationship Id="rId242" Type="http://schemas.openxmlformats.org/officeDocument/2006/relationships/numbering" Target="numbering.xml"/><Relationship Id="rId243" Type="http://schemas.openxmlformats.org/officeDocument/2006/relationships/fontTable" Target="fontTable.xml"/><Relationship Id="rId244" Type="http://schemas.openxmlformats.org/officeDocument/2006/relationships/settings" Target="settings.xml"/><Relationship Id="rId2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238</Pages>
  <Words>46304</Words>
  <Characters>176339</Characters>
  <CharactersWithSpaces>221223</CharactersWithSpaces>
  <Paragraphs>1651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2026-08-18T13:29:03Z</dcterms:created>
  <dc:creator>ghaemiyeh.com</dc:creator>
  <dc:description/>
  <dc:language>en-US</dc:language>
  <cp:lastModifiedBy/>
  <dcterms:modified xsi:type="dcterms:W3CDTF">2026-08-18T16:59:09Z</dcterms:modified>
  <cp:revision>1</cp:revision>
  <dc:subject/>
  <dc:title>پرسش ها و پاسخ های اعتقادی</dc:title>
</cp:coreProperties>
</file>

<file path=docProps/custom.xml><?xml version="1.0" encoding="utf-8"?>
<Properties xmlns="http://schemas.openxmlformats.org/officeDocument/2006/custom-properties" xmlns:vt="http://schemas.openxmlformats.org/officeDocument/2006/docPropsVTypes"/>
</file>