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عراق نقش و جایگاه آنان در ساختار سیاسی آینده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495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32497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32499_364456609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32501_3644566090">
            <w:r>
              <w:rPr>
                <w:webHidden/>
                <w:rStyle w:val="IndexLink"/>
                <w:rtl w:val="true"/>
              </w:rPr>
              <w:t>مقدمه استاد انصاری بویراحمدی</w:t>
            </w:r>
            <w:r>
              <w:rPr>
                <w:rStyle w:val="IndexLink"/>
                <w:rtl w:val="true"/>
              </w:rPr>
              <w:tab/>
            </w:r>
            <w:r>
              <w:rPr>
                <w:rStyle w:val="IndexLink"/>
              </w:rPr>
              <w:t>17</w:t>
            </w:r>
          </w:hyperlink>
        </w:p>
        <w:p>
          <w:pPr>
            <w:pStyle w:val="Contents2"/>
            <w:tabs>
              <w:tab w:val="clear" w:pos="8743"/>
              <w:tab w:val="right" w:pos="9026" w:leader="dot"/>
            </w:tabs>
            <w:rPr/>
          </w:pPr>
          <w:hyperlink w:anchor="__RefHeading___Toc532503_364456609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532505_3644566090">
            <w:r>
              <w:rPr>
                <w:webHidden/>
                <w:rStyle w:val="IndexLink"/>
                <w:rtl w:val="true"/>
              </w:rPr>
              <w:t>کلیات پژوهش</w:t>
            </w:r>
            <w:r>
              <w:rPr>
                <w:rStyle w:val="IndexLink"/>
                <w:rtl w:val="true"/>
              </w:rPr>
              <w:tab/>
            </w:r>
            <w:r>
              <w:rPr>
                <w:rStyle w:val="IndexLink"/>
              </w:rPr>
              <w:t>28</w:t>
            </w:r>
          </w:hyperlink>
        </w:p>
        <w:p>
          <w:pPr>
            <w:pStyle w:val="Contents3"/>
            <w:tabs>
              <w:tab w:val="clear" w:pos="8459"/>
              <w:tab w:val="right" w:pos="9026" w:leader="dot"/>
            </w:tabs>
            <w:rPr/>
          </w:pPr>
          <w:hyperlink w:anchor="__RefHeading___Toc532507_3644566090">
            <w:r>
              <w:rPr>
                <w:webHidden/>
                <w:rStyle w:val="IndexLink"/>
              </w:rPr>
              <w:t>1</w:t>
            </w:r>
            <w:r>
              <w:rPr>
                <w:rStyle w:val="IndexLink"/>
                <w:rtl w:val="true"/>
              </w:rPr>
              <w:t xml:space="preserve">- </w:t>
            </w:r>
            <w:r>
              <w:rPr>
                <w:rStyle w:val="IndexLink"/>
                <w:rtl w:val="true"/>
              </w:rPr>
              <w:t>طرح مسئله</w:t>
            </w:r>
            <w:r>
              <w:rPr>
                <w:rStyle w:val="IndexLink"/>
                <w:rtl w:val="true"/>
              </w:rPr>
              <w:t>:</w:t>
              <w:tab/>
            </w:r>
            <w:r>
              <w:rPr>
                <w:rStyle w:val="IndexLink"/>
              </w:rPr>
              <w:t>28</w:t>
            </w:r>
          </w:hyperlink>
        </w:p>
        <w:p>
          <w:pPr>
            <w:pStyle w:val="Contents3"/>
            <w:tabs>
              <w:tab w:val="clear" w:pos="8459"/>
              <w:tab w:val="right" w:pos="9026" w:leader="dot"/>
            </w:tabs>
            <w:rPr/>
          </w:pPr>
          <w:hyperlink w:anchor="__RefHeading___Toc532509_3644566090">
            <w:r>
              <w:rPr>
                <w:webHidden/>
                <w:rStyle w:val="IndexLink"/>
              </w:rPr>
              <w:t>2</w:t>
            </w:r>
            <w:r>
              <w:rPr>
                <w:rStyle w:val="IndexLink"/>
                <w:rtl w:val="true"/>
              </w:rPr>
              <w:t xml:space="preserve">- </w:t>
            </w:r>
            <w:r>
              <w:rPr>
                <w:rStyle w:val="IndexLink"/>
                <w:rtl w:val="true"/>
              </w:rPr>
              <w:t>انگیزه و علت انتخاب موضوع</w:t>
            </w:r>
            <w:r>
              <w:rPr>
                <w:rStyle w:val="IndexLink"/>
                <w:rtl w:val="true"/>
              </w:rPr>
              <w:t>:</w:t>
              <w:tab/>
            </w:r>
            <w:r>
              <w:rPr>
                <w:rStyle w:val="IndexLink"/>
              </w:rPr>
              <w:t>31</w:t>
            </w:r>
          </w:hyperlink>
        </w:p>
        <w:p>
          <w:pPr>
            <w:pStyle w:val="Contents3"/>
            <w:tabs>
              <w:tab w:val="clear" w:pos="8459"/>
              <w:tab w:val="right" w:pos="9026" w:leader="dot"/>
            </w:tabs>
            <w:rPr/>
          </w:pPr>
          <w:hyperlink w:anchor="__RefHeading___Toc532511_3644566090">
            <w:r>
              <w:rPr>
                <w:webHidden/>
                <w:rStyle w:val="IndexLink"/>
              </w:rPr>
              <w:t>3</w:t>
            </w:r>
            <w:r>
              <w:rPr>
                <w:rStyle w:val="IndexLink"/>
                <w:rtl w:val="true"/>
              </w:rPr>
              <w:t xml:space="preserve">- </w:t>
            </w:r>
            <w:r>
              <w:rPr>
                <w:rStyle w:val="IndexLink"/>
                <w:rtl w:val="true"/>
              </w:rPr>
              <w:t>چکیده و ارزیابی آثار علمی موجود در زمینه پژوهش</w:t>
            </w:r>
            <w:r>
              <w:rPr>
                <w:rStyle w:val="IndexLink"/>
                <w:rtl w:val="true"/>
              </w:rPr>
              <w:t>:</w:t>
              <w:tab/>
            </w:r>
            <w:r>
              <w:rPr>
                <w:rStyle w:val="IndexLink"/>
              </w:rPr>
              <w:t>32</w:t>
            </w:r>
          </w:hyperlink>
        </w:p>
        <w:p>
          <w:pPr>
            <w:pStyle w:val="Contents3"/>
            <w:tabs>
              <w:tab w:val="clear" w:pos="8459"/>
              <w:tab w:val="right" w:pos="9026" w:leader="dot"/>
            </w:tabs>
            <w:rPr/>
          </w:pPr>
          <w:hyperlink w:anchor="__RefHeading___Toc532513_3644566090">
            <w:r>
              <w:rPr>
                <w:webHidden/>
                <w:rStyle w:val="IndexLink"/>
              </w:rPr>
              <w:t>4</w:t>
            </w:r>
            <w:r>
              <w:rPr>
                <w:rStyle w:val="IndexLink"/>
                <w:rtl w:val="true"/>
              </w:rPr>
              <w:t xml:space="preserve">- </w:t>
            </w:r>
            <w:r>
              <w:rPr>
                <w:rStyle w:val="IndexLink"/>
                <w:rtl w:val="true"/>
              </w:rPr>
              <w:t>نوآوری پژوهش</w:t>
            </w:r>
            <w:r>
              <w:rPr>
                <w:rStyle w:val="IndexLink"/>
                <w:rtl w:val="true"/>
              </w:rPr>
              <w:t>:</w:t>
              <w:tab/>
            </w:r>
            <w:r>
              <w:rPr>
                <w:rStyle w:val="IndexLink"/>
              </w:rPr>
              <w:t>37</w:t>
            </w:r>
          </w:hyperlink>
        </w:p>
        <w:p>
          <w:pPr>
            <w:pStyle w:val="Contents3"/>
            <w:tabs>
              <w:tab w:val="clear" w:pos="8459"/>
              <w:tab w:val="right" w:pos="9026" w:leader="dot"/>
            </w:tabs>
            <w:rPr/>
          </w:pPr>
          <w:hyperlink w:anchor="__RefHeading___Toc532515_3644566090">
            <w:r>
              <w:rPr>
                <w:webHidden/>
                <w:rStyle w:val="IndexLink"/>
              </w:rPr>
              <w:t>5</w:t>
            </w:r>
            <w:r>
              <w:rPr>
                <w:rStyle w:val="IndexLink"/>
                <w:rtl w:val="true"/>
              </w:rPr>
              <w:t xml:space="preserve">- </w:t>
            </w:r>
            <w:r>
              <w:rPr>
                <w:rStyle w:val="IndexLink"/>
                <w:rtl w:val="true"/>
              </w:rPr>
              <w:t>پرسش اصلی</w:t>
            </w:r>
            <w:r>
              <w:rPr>
                <w:rStyle w:val="IndexLink"/>
                <w:rtl w:val="true"/>
              </w:rPr>
              <w:t>:</w:t>
              <w:tab/>
            </w:r>
            <w:r>
              <w:rPr>
                <w:rStyle w:val="IndexLink"/>
              </w:rPr>
              <w:t>37</w:t>
            </w:r>
          </w:hyperlink>
        </w:p>
        <w:p>
          <w:pPr>
            <w:pStyle w:val="Contents3"/>
            <w:tabs>
              <w:tab w:val="clear" w:pos="8459"/>
              <w:tab w:val="right" w:pos="9026" w:leader="dot"/>
            </w:tabs>
            <w:rPr/>
          </w:pPr>
          <w:hyperlink w:anchor="__RefHeading___Toc532517_3644566090">
            <w:r>
              <w:rPr>
                <w:webHidden/>
                <w:rStyle w:val="IndexLink"/>
              </w:rPr>
              <w:t>6</w:t>
            </w:r>
            <w:r>
              <w:rPr>
                <w:rStyle w:val="IndexLink"/>
                <w:rtl w:val="true"/>
              </w:rPr>
              <w:t xml:space="preserve">- </w:t>
            </w:r>
            <w:r>
              <w:rPr>
                <w:rStyle w:val="IndexLink"/>
                <w:rtl w:val="true"/>
              </w:rPr>
              <w:t>پرسشهای فرعی</w:t>
            </w:r>
            <w:r>
              <w:rPr>
                <w:rStyle w:val="IndexLink"/>
                <w:rtl w:val="true"/>
              </w:rPr>
              <w:t>:</w:t>
              <w:tab/>
            </w:r>
            <w:r>
              <w:rPr>
                <w:rStyle w:val="IndexLink"/>
              </w:rPr>
              <w:t>37</w:t>
            </w:r>
          </w:hyperlink>
        </w:p>
        <w:p>
          <w:pPr>
            <w:pStyle w:val="Contents3"/>
            <w:tabs>
              <w:tab w:val="clear" w:pos="8459"/>
              <w:tab w:val="right" w:pos="9026" w:leader="dot"/>
            </w:tabs>
            <w:rPr/>
          </w:pPr>
          <w:hyperlink w:anchor="__RefHeading___Toc532519_3644566090">
            <w:r>
              <w:rPr>
                <w:webHidden/>
                <w:rStyle w:val="IndexLink"/>
              </w:rPr>
              <w:t>7</w:t>
            </w:r>
            <w:r>
              <w:rPr>
                <w:rStyle w:val="IndexLink"/>
                <w:rtl w:val="true"/>
              </w:rPr>
              <w:t xml:space="preserve">- </w:t>
            </w:r>
            <w:r>
              <w:rPr>
                <w:rStyle w:val="IndexLink"/>
                <w:rtl w:val="true"/>
              </w:rPr>
              <w:t xml:space="preserve">انگاره </w:t>
            </w:r>
            <w:r>
              <w:rPr>
                <w:rStyle w:val="IndexLink"/>
                <w:rtl w:val="true"/>
              </w:rPr>
              <w:t>(</w:t>
            </w:r>
            <w:r>
              <w:rPr>
                <w:rStyle w:val="IndexLink"/>
                <w:rtl w:val="true"/>
              </w:rPr>
              <w:t>فرضیه</w:t>
            </w:r>
            <w:r>
              <w:rPr>
                <w:rStyle w:val="IndexLink"/>
                <w:rtl w:val="true"/>
              </w:rPr>
              <w:t>):</w:t>
              <w:tab/>
            </w:r>
            <w:r>
              <w:rPr>
                <w:rStyle w:val="IndexLink"/>
              </w:rPr>
              <w:t>38</w:t>
            </w:r>
          </w:hyperlink>
        </w:p>
        <w:p>
          <w:pPr>
            <w:pStyle w:val="Contents3"/>
            <w:tabs>
              <w:tab w:val="clear" w:pos="8459"/>
              <w:tab w:val="right" w:pos="9026" w:leader="dot"/>
            </w:tabs>
            <w:rPr/>
          </w:pPr>
          <w:hyperlink w:anchor="__RefHeading___Toc532521_3644566090">
            <w:r>
              <w:rPr>
                <w:webHidden/>
                <w:rStyle w:val="IndexLink"/>
              </w:rPr>
              <w:t>8</w:t>
            </w:r>
            <w:r>
              <w:rPr>
                <w:rStyle w:val="IndexLink"/>
                <w:rtl w:val="true"/>
              </w:rPr>
              <w:t xml:space="preserve">- </w:t>
            </w:r>
            <w:r>
              <w:rPr>
                <w:rStyle w:val="IndexLink"/>
                <w:rtl w:val="true"/>
              </w:rPr>
              <w:t>هدف از نگارش پژوهش</w:t>
            </w:r>
            <w:r>
              <w:rPr>
                <w:rStyle w:val="IndexLink"/>
                <w:rtl w:val="true"/>
              </w:rPr>
              <w:t>:</w:t>
              <w:tab/>
            </w:r>
            <w:r>
              <w:rPr>
                <w:rStyle w:val="IndexLink"/>
              </w:rPr>
              <w:t>38</w:t>
            </w:r>
          </w:hyperlink>
        </w:p>
        <w:p>
          <w:pPr>
            <w:pStyle w:val="Contents3"/>
            <w:tabs>
              <w:tab w:val="clear" w:pos="8459"/>
              <w:tab w:val="right" w:pos="9026" w:leader="dot"/>
            </w:tabs>
            <w:rPr/>
          </w:pPr>
          <w:hyperlink w:anchor="__RefHeading___Toc532523_3644566090">
            <w:r>
              <w:rPr>
                <w:webHidden/>
                <w:rStyle w:val="IndexLink"/>
              </w:rPr>
              <w:t>9</w:t>
            </w:r>
            <w:r>
              <w:rPr>
                <w:rStyle w:val="IndexLink"/>
                <w:rtl w:val="true"/>
              </w:rPr>
              <w:t xml:space="preserve">- </w:t>
            </w:r>
            <w:r>
              <w:rPr>
                <w:rStyle w:val="IndexLink"/>
                <w:rtl w:val="true"/>
              </w:rPr>
              <w:t>روش پژوهش</w:t>
            </w:r>
            <w:r>
              <w:rPr>
                <w:rStyle w:val="IndexLink"/>
                <w:rtl w:val="true"/>
              </w:rPr>
              <w:t>:</w:t>
              <w:tab/>
            </w:r>
            <w:r>
              <w:rPr>
                <w:rStyle w:val="IndexLink"/>
              </w:rPr>
              <w:t>38</w:t>
            </w:r>
          </w:hyperlink>
        </w:p>
        <w:p>
          <w:pPr>
            <w:pStyle w:val="Contents3"/>
            <w:tabs>
              <w:tab w:val="clear" w:pos="8459"/>
              <w:tab w:val="right" w:pos="9026" w:leader="dot"/>
            </w:tabs>
            <w:rPr/>
          </w:pPr>
          <w:hyperlink w:anchor="__RefHeading___Toc532525_3644566090">
            <w:r>
              <w:rPr>
                <w:webHidden/>
                <w:rStyle w:val="IndexLink"/>
              </w:rPr>
              <w:t>10</w:t>
            </w:r>
            <w:r>
              <w:rPr>
                <w:rStyle w:val="IndexLink"/>
                <w:rtl w:val="true"/>
              </w:rPr>
              <w:t xml:space="preserve">- </w:t>
            </w:r>
            <w:r>
              <w:rPr>
                <w:rStyle w:val="IndexLink"/>
                <w:rtl w:val="true"/>
              </w:rPr>
              <w:t>سازمان دهی پژوهش</w:t>
            </w:r>
            <w:r>
              <w:rPr>
                <w:rStyle w:val="IndexLink"/>
                <w:rtl w:val="true"/>
              </w:rPr>
              <w:t>:</w:t>
              <w:tab/>
            </w:r>
            <w:r>
              <w:rPr>
                <w:rStyle w:val="IndexLink"/>
              </w:rPr>
              <w:t>39</w:t>
            </w:r>
          </w:hyperlink>
        </w:p>
        <w:p>
          <w:pPr>
            <w:pStyle w:val="Contents2"/>
            <w:tabs>
              <w:tab w:val="clear" w:pos="8743"/>
              <w:tab w:val="right" w:pos="9026" w:leader="dot"/>
            </w:tabs>
            <w:rPr/>
          </w:pPr>
          <w:hyperlink w:anchor="__RefHeading___Toc532527_3644566090">
            <w:r>
              <w:rPr>
                <w:webHidden/>
                <w:rStyle w:val="IndexLink"/>
                <w:rtl w:val="true"/>
              </w:rPr>
              <w:t>فصل اول</w:t>
            </w:r>
            <w:r>
              <w:rPr>
                <w:rStyle w:val="IndexLink"/>
                <w:rtl w:val="true"/>
              </w:rPr>
              <w:t xml:space="preserve">: </w:t>
            </w:r>
            <w:r>
              <w:rPr>
                <w:rStyle w:val="IndexLink"/>
                <w:rtl w:val="true"/>
              </w:rPr>
              <w:t>تاریخ شیعیان عراق</w:t>
            </w:r>
            <w:r>
              <w:rPr>
                <w:rStyle w:val="IndexLink"/>
                <w:rtl w:val="true"/>
              </w:rPr>
              <w:tab/>
            </w:r>
            <w:r>
              <w:rPr>
                <w:rStyle w:val="IndexLink"/>
              </w:rPr>
              <w:t>40</w:t>
            </w:r>
          </w:hyperlink>
        </w:p>
        <w:p>
          <w:pPr>
            <w:pStyle w:val="Contents3"/>
            <w:tabs>
              <w:tab w:val="clear" w:pos="8459"/>
              <w:tab w:val="right" w:pos="9026" w:leader="dot"/>
            </w:tabs>
            <w:rPr/>
          </w:pPr>
          <w:hyperlink w:anchor="__RefHeading___Toc532529_364456609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32531_3644566090">
            <w:r>
              <w:rPr>
                <w:webHidden/>
                <w:rStyle w:val="IndexLink"/>
                <w:rtl w:val="true"/>
              </w:rPr>
              <w:t>گفتار نخست</w:t>
            </w:r>
            <w:r>
              <w:rPr>
                <w:rStyle w:val="IndexLink"/>
                <w:rtl w:val="true"/>
              </w:rPr>
              <w:t xml:space="preserve">: </w:t>
            </w:r>
            <w:r>
              <w:rPr>
                <w:rStyle w:val="IndexLink"/>
                <w:rtl w:val="true"/>
              </w:rPr>
              <w:t xml:space="preserve">شیعیان عراق از آغاز پیدایش تا پایان فرمان روایی عثمانی </w:t>
            </w:r>
            <w:r>
              <w:rPr>
                <w:rStyle w:val="IndexLink"/>
                <w:rtl w:val="true"/>
              </w:rPr>
              <w:t>(</w:t>
            </w:r>
            <w:r>
              <w:rPr>
                <w:rStyle w:val="IndexLink"/>
              </w:rPr>
              <w:t>1914</w:t>
            </w:r>
            <w:r>
              <w:rPr>
                <w:rStyle w:val="IndexLink"/>
                <w:rtl w:val="true"/>
              </w:rPr>
              <w:t>)</w:t>
              <w:tab/>
            </w:r>
            <w:r>
              <w:rPr>
                <w:rStyle w:val="IndexLink"/>
              </w:rPr>
              <w:t>41</w:t>
            </w:r>
          </w:hyperlink>
        </w:p>
        <w:p>
          <w:pPr>
            <w:pStyle w:val="Contents4"/>
            <w:tabs>
              <w:tab w:val="clear" w:pos="8176"/>
              <w:tab w:val="right" w:pos="9026" w:leader="dot"/>
            </w:tabs>
            <w:rPr/>
          </w:pPr>
          <w:hyperlink w:anchor="__RefHeading___Toc532533_3644566090">
            <w:r>
              <w:rPr>
                <w:webHidden/>
                <w:rStyle w:val="IndexLink"/>
                <w:rtl w:val="true"/>
              </w:rPr>
              <w:t>الف</w:t>
            </w:r>
            <w:r>
              <w:rPr>
                <w:rStyle w:val="IndexLink"/>
                <w:rtl w:val="true"/>
              </w:rPr>
              <w:t xml:space="preserve">- </w:t>
            </w:r>
            <w:r>
              <w:rPr>
                <w:rStyle w:val="IndexLink"/>
                <w:rtl w:val="true"/>
              </w:rPr>
              <w:t>پیدایش شیعه</w:t>
            </w:r>
            <w:r>
              <w:rPr>
                <w:rStyle w:val="IndexLink"/>
                <w:rtl w:val="true"/>
              </w:rPr>
              <w:tab/>
            </w:r>
            <w:r>
              <w:rPr>
                <w:rStyle w:val="IndexLink"/>
              </w:rPr>
              <w:t>41</w:t>
            </w:r>
          </w:hyperlink>
        </w:p>
        <w:p>
          <w:pPr>
            <w:pStyle w:val="Contents4"/>
            <w:tabs>
              <w:tab w:val="clear" w:pos="8176"/>
              <w:tab w:val="right" w:pos="9026" w:leader="dot"/>
            </w:tabs>
            <w:rPr/>
          </w:pPr>
          <w:hyperlink w:anchor="__RefHeading___Toc532535_3644566090">
            <w:r>
              <w:rPr>
                <w:webHidden/>
                <w:rStyle w:val="IndexLink"/>
                <w:rtl w:val="true"/>
              </w:rPr>
              <w:t>ب</w:t>
            </w:r>
            <w:r>
              <w:rPr>
                <w:rStyle w:val="IndexLink"/>
                <w:rtl w:val="true"/>
              </w:rPr>
              <w:t xml:space="preserve">- </w:t>
            </w:r>
            <w:r>
              <w:rPr>
                <w:rStyle w:val="IndexLink"/>
                <w:rtl w:val="true"/>
              </w:rPr>
              <w:t>عراق و آیین شیعه</w:t>
            </w:r>
            <w:r>
              <w:rPr>
                <w:rStyle w:val="IndexLink"/>
                <w:rtl w:val="true"/>
              </w:rPr>
              <w:tab/>
            </w:r>
            <w:r>
              <w:rPr>
                <w:rStyle w:val="IndexLink"/>
              </w:rPr>
              <w:t>42</w:t>
            </w:r>
          </w:hyperlink>
        </w:p>
        <w:p>
          <w:pPr>
            <w:pStyle w:val="Contents4"/>
            <w:tabs>
              <w:tab w:val="clear" w:pos="8176"/>
              <w:tab w:val="right" w:pos="9026" w:leader="dot"/>
            </w:tabs>
            <w:rPr/>
          </w:pPr>
          <w:hyperlink w:anchor="__RefHeading___Toc532537_3644566090">
            <w:r>
              <w:rPr>
                <w:webHidden/>
                <w:rStyle w:val="IndexLink"/>
                <w:rtl w:val="true"/>
              </w:rPr>
              <w:t>ج</w:t>
            </w:r>
            <w:r>
              <w:rPr>
                <w:rStyle w:val="IndexLink"/>
                <w:rtl w:val="true"/>
              </w:rPr>
              <w:t xml:space="preserve">- </w:t>
            </w:r>
            <w:r>
              <w:rPr>
                <w:rStyle w:val="IndexLink"/>
                <w:rtl w:val="true"/>
              </w:rPr>
              <w:t xml:space="preserve">امپراتوری عثمانی و شیعیان عراق </w:t>
            </w:r>
            <w:r>
              <w:rPr>
                <w:rStyle w:val="IndexLink"/>
                <w:rtl w:val="true"/>
              </w:rPr>
              <w:t>(</w:t>
            </w:r>
            <w:r>
              <w:rPr>
                <w:rStyle w:val="IndexLink"/>
              </w:rPr>
              <w:t>1914</w:t>
            </w:r>
            <w:r>
              <w:rPr>
                <w:rStyle w:val="IndexLink"/>
                <w:rtl w:val="true"/>
              </w:rPr>
              <w:t xml:space="preserve"> – </w:t>
            </w:r>
            <w:r>
              <w:rPr>
                <w:rStyle w:val="IndexLink"/>
              </w:rPr>
              <w:t>1533</w:t>
            </w:r>
            <w:r>
              <w:rPr>
                <w:rStyle w:val="IndexLink"/>
                <w:rtl w:val="true"/>
              </w:rPr>
              <w:t>م</w:t>
            </w:r>
            <w:r>
              <w:rPr>
                <w:rStyle w:val="IndexLink"/>
                <w:rtl w:val="true"/>
              </w:rPr>
              <w:t>)</w:t>
              <w:tab/>
            </w:r>
            <w:r>
              <w:rPr>
                <w:rStyle w:val="IndexLink"/>
              </w:rPr>
              <w:t>45</w:t>
            </w:r>
          </w:hyperlink>
        </w:p>
        <w:p>
          <w:pPr>
            <w:pStyle w:val="Contents5"/>
            <w:tabs>
              <w:tab w:val="clear" w:pos="7892"/>
              <w:tab w:val="right" w:pos="9026" w:leader="dot"/>
            </w:tabs>
            <w:rPr/>
          </w:pPr>
          <w:hyperlink w:anchor="__RefHeading___Toc532539_3644566090">
            <w:r>
              <w:rPr>
                <w:webHidden/>
                <w:rStyle w:val="IndexLink"/>
              </w:rPr>
              <w:t>1</w:t>
            </w:r>
            <w:r>
              <w:rPr>
                <w:rStyle w:val="IndexLink"/>
                <w:rtl w:val="true"/>
              </w:rPr>
              <w:t xml:space="preserve">- </w:t>
            </w:r>
            <w:r>
              <w:rPr>
                <w:rStyle w:val="IndexLink"/>
                <w:rtl w:val="true"/>
              </w:rPr>
              <w:t>عراق در دست عثمانی</w:t>
            </w:r>
            <w:r>
              <w:rPr>
                <w:rStyle w:val="IndexLink"/>
                <w:rtl w:val="true"/>
              </w:rPr>
              <w:tab/>
            </w:r>
            <w:r>
              <w:rPr>
                <w:rStyle w:val="IndexLink"/>
              </w:rPr>
              <w:t>45</w:t>
            </w:r>
          </w:hyperlink>
        </w:p>
        <w:p>
          <w:pPr>
            <w:pStyle w:val="Contents5"/>
            <w:tabs>
              <w:tab w:val="clear" w:pos="7892"/>
              <w:tab w:val="right" w:pos="9026" w:leader="dot"/>
            </w:tabs>
            <w:rPr/>
          </w:pPr>
          <w:hyperlink w:anchor="__RefHeading___Toc532541_3644566090">
            <w:r>
              <w:rPr>
                <w:webHidden/>
                <w:rStyle w:val="IndexLink"/>
              </w:rPr>
              <w:t>2</w:t>
            </w:r>
            <w:r>
              <w:rPr>
                <w:rStyle w:val="IndexLink"/>
                <w:rtl w:val="true"/>
              </w:rPr>
              <w:t xml:space="preserve">- </w:t>
            </w:r>
            <w:r>
              <w:rPr>
                <w:rStyle w:val="IndexLink"/>
                <w:rtl w:val="true"/>
              </w:rPr>
              <w:t>عراق پناه گاه شیعیان</w:t>
            </w:r>
            <w:r>
              <w:rPr>
                <w:rStyle w:val="IndexLink"/>
                <w:rtl w:val="true"/>
              </w:rPr>
              <w:tab/>
            </w:r>
            <w:r>
              <w:rPr>
                <w:rStyle w:val="IndexLink"/>
              </w:rPr>
              <w:t>47</w:t>
            </w:r>
          </w:hyperlink>
        </w:p>
        <w:p>
          <w:pPr>
            <w:pStyle w:val="Contents6"/>
            <w:tabs>
              <w:tab w:val="clear" w:pos="7609"/>
              <w:tab w:val="right" w:pos="9026" w:leader="dot"/>
            </w:tabs>
            <w:rPr/>
          </w:pPr>
          <w:hyperlink w:anchor="__RefHeading___Toc532543_364456609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532545_3644566090">
            <w:r>
              <w:rPr>
                <w:webHidden/>
                <w:rStyle w:val="IndexLink"/>
              </w:rPr>
              <w:t>1-2</w:t>
            </w:r>
            <w:r>
              <w:rPr>
                <w:rStyle w:val="IndexLink"/>
                <w:rtl w:val="true"/>
              </w:rPr>
              <w:t xml:space="preserve"> : </w:t>
            </w:r>
            <w:r>
              <w:rPr>
                <w:rStyle w:val="IndexLink"/>
                <w:rtl w:val="true"/>
              </w:rPr>
              <w:t>علمای شیعه پارسی در عراق</w:t>
            </w:r>
            <w:r>
              <w:rPr>
                <w:rStyle w:val="IndexLink"/>
                <w:rtl w:val="true"/>
              </w:rPr>
              <w:tab/>
            </w:r>
            <w:r>
              <w:rPr>
                <w:rStyle w:val="IndexLink"/>
              </w:rPr>
              <w:t>48</w:t>
            </w:r>
          </w:hyperlink>
        </w:p>
        <w:p>
          <w:pPr>
            <w:pStyle w:val="Contents6"/>
            <w:tabs>
              <w:tab w:val="clear" w:pos="7609"/>
              <w:tab w:val="right" w:pos="9026" w:leader="dot"/>
            </w:tabs>
            <w:rPr/>
          </w:pPr>
          <w:hyperlink w:anchor="__RefHeading___Toc532547_3644566090">
            <w:r>
              <w:rPr>
                <w:webHidden/>
                <w:rStyle w:val="IndexLink"/>
              </w:rPr>
              <w:t>2-2</w:t>
            </w:r>
            <w:r>
              <w:rPr>
                <w:rStyle w:val="IndexLink"/>
                <w:rtl w:val="true"/>
              </w:rPr>
              <w:t xml:space="preserve"> : </w:t>
            </w:r>
            <w:r>
              <w:rPr>
                <w:rStyle w:val="IndexLink"/>
                <w:rtl w:val="true"/>
              </w:rPr>
              <w:t>هندیان شیعه در عراق</w:t>
            </w:r>
            <w:r>
              <w:rPr>
                <w:rStyle w:val="IndexLink"/>
                <w:rtl w:val="true"/>
              </w:rPr>
              <w:tab/>
            </w:r>
            <w:r>
              <w:rPr>
                <w:rStyle w:val="IndexLink"/>
              </w:rPr>
              <w:t>50</w:t>
            </w:r>
          </w:hyperlink>
        </w:p>
        <w:p>
          <w:pPr>
            <w:pStyle w:val="Contents6"/>
            <w:tabs>
              <w:tab w:val="clear" w:pos="7609"/>
              <w:tab w:val="right" w:pos="9026" w:leader="dot"/>
            </w:tabs>
            <w:rPr/>
          </w:pPr>
          <w:hyperlink w:anchor="__RefHeading___Toc532549_3644566090">
            <w:r>
              <w:rPr>
                <w:webHidden/>
                <w:rStyle w:val="IndexLink"/>
              </w:rPr>
              <w:t>3-2</w:t>
            </w:r>
            <w:r>
              <w:rPr>
                <w:rStyle w:val="IndexLink"/>
                <w:rtl w:val="true"/>
              </w:rPr>
              <w:t xml:space="preserve"> </w:t>
            </w:r>
            <w:r>
              <w:rPr>
                <w:rStyle w:val="IndexLink"/>
                <w:rtl w:val="true"/>
              </w:rPr>
              <w:t>پارسیان شیعه در عراق</w:t>
            </w:r>
            <w:r>
              <w:rPr>
                <w:rStyle w:val="IndexLink"/>
                <w:rtl w:val="true"/>
              </w:rPr>
              <w:tab/>
            </w:r>
            <w:r>
              <w:rPr>
                <w:rStyle w:val="IndexLink"/>
              </w:rPr>
              <w:t>51</w:t>
            </w:r>
          </w:hyperlink>
        </w:p>
        <w:p>
          <w:pPr>
            <w:pStyle w:val="Contents5"/>
            <w:tabs>
              <w:tab w:val="clear" w:pos="7892"/>
              <w:tab w:val="right" w:pos="9026" w:leader="dot"/>
            </w:tabs>
            <w:rPr/>
          </w:pPr>
          <w:hyperlink w:anchor="__RefHeading___Toc532551_3644566090">
            <w:r>
              <w:rPr>
                <w:webHidden/>
                <w:rStyle w:val="IndexLink"/>
              </w:rPr>
              <w:t>3</w:t>
            </w:r>
            <w:r>
              <w:rPr>
                <w:rStyle w:val="IndexLink"/>
                <w:rtl w:val="true"/>
              </w:rPr>
              <w:t xml:space="preserve">- </w:t>
            </w:r>
            <w:r>
              <w:rPr>
                <w:rStyle w:val="IndexLink"/>
                <w:rtl w:val="true"/>
              </w:rPr>
              <w:t>شهرهای دینی عراق</w:t>
            </w:r>
            <w:r>
              <w:rPr>
                <w:rStyle w:val="IndexLink"/>
                <w:rtl w:val="true"/>
              </w:rPr>
              <w:tab/>
            </w:r>
            <w:r>
              <w:rPr>
                <w:rStyle w:val="IndexLink"/>
              </w:rPr>
              <w:t>52</w:t>
            </w:r>
          </w:hyperlink>
        </w:p>
        <w:p>
          <w:pPr>
            <w:pStyle w:val="Contents6"/>
            <w:tabs>
              <w:tab w:val="clear" w:pos="7609"/>
              <w:tab w:val="right" w:pos="9026" w:leader="dot"/>
            </w:tabs>
            <w:rPr/>
          </w:pPr>
          <w:hyperlink w:anchor="__RefHeading___Toc532553_3644566090">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532555_3644566090">
            <w:r>
              <w:rPr>
                <w:webHidden/>
                <w:rStyle w:val="IndexLink"/>
              </w:rPr>
              <w:t>1-3</w:t>
            </w:r>
            <w:r>
              <w:rPr>
                <w:rStyle w:val="IndexLink"/>
                <w:rtl w:val="true"/>
              </w:rPr>
              <w:t xml:space="preserve"> </w:t>
            </w:r>
            <w:r>
              <w:rPr>
                <w:rStyle w:val="IndexLink"/>
                <w:rtl w:val="true"/>
              </w:rPr>
              <w:t>نجف</w:t>
            </w:r>
            <w:r>
              <w:rPr>
                <w:rStyle w:val="IndexLink"/>
                <w:rtl w:val="true"/>
              </w:rPr>
              <w:tab/>
            </w:r>
            <w:r>
              <w:rPr>
                <w:rStyle w:val="IndexLink"/>
              </w:rPr>
              <w:t>53</w:t>
            </w:r>
          </w:hyperlink>
        </w:p>
        <w:p>
          <w:pPr>
            <w:pStyle w:val="Contents6"/>
            <w:tabs>
              <w:tab w:val="clear" w:pos="7609"/>
              <w:tab w:val="right" w:pos="9026" w:leader="dot"/>
            </w:tabs>
            <w:rPr/>
          </w:pPr>
          <w:hyperlink w:anchor="__RefHeading___Toc532557_3644566090">
            <w:r>
              <w:rPr>
                <w:webHidden/>
                <w:rStyle w:val="IndexLink"/>
              </w:rPr>
              <w:t>2-3</w:t>
            </w:r>
            <w:r>
              <w:rPr>
                <w:rStyle w:val="IndexLink"/>
                <w:rtl w:val="true"/>
              </w:rPr>
              <w:t xml:space="preserve"> : </w:t>
            </w:r>
            <w:r>
              <w:rPr>
                <w:rStyle w:val="IndexLink"/>
                <w:rtl w:val="true"/>
              </w:rPr>
              <w:t>کربلا</w:t>
            </w:r>
            <w:r>
              <w:rPr>
                <w:rStyle w:val="IndexLink"/>
                <w:rtl w:val="true"/>
              </w:rPr>
              <w:tab/>
            </w:r>
            <w:r>
              <w:rPr>
                <w:rStyle w:val="IndexLink"/>
              </w:rPr>
              <w:t>56</w:t>
            </w:r>
          </w:hyperlink>
        </w:p>
        <w:p>
          <w:pPr>
            <w:pStyle w:val="Contents6"/>
            <w:tabs>
              <w:tab w:val="clear" w:pos="7609"/>
              <w:tab w:val="right" w:pos="9026" w:leader="dot"/>
            </w:tabs>
            <w:rPr/>
          </w:pPr>
          <w:hyperlink w:anchor="__RefHeading___Toc532559_364456609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532561_3644566090">
            <w:r>
              <w:rPr>
                <w:webHidden/>
                <w:rStyle w:val="IndexLink"/>
                <w:rtl w:val="true"/>
              </w:rPr>
              <w:t>پیامدهای مهم اشغال شهر کربلا</w:t>
            </w:r>
            <w:r>
              <w:rPr>
                <w:rStyle w:val="IndexLink"/>
                <w:rtl w:val="true"/>
              </w:rPr>
              <w:tab/>
            </w:r>
            <w:r>
              <w:rPr>
                <w:rStyle w:val="IndexLink"/>
              </w:rPr>
              <w:t>58</w:t>
            </w:r>
          </w:hyperlink>
        </w:p>
        <w:p>
          <w:pPr>
            <w:pStyle w:val="Contents6"/>
            <w:tabs>
              <w:tab w:val="clear" w:pos="7609"/>
              <w:tab w:val="right" w:pos="9026" w:leader="dot"/>
            </w:tabs>
            <w:rPr/>
          </w:pPr>
          <w:hyperlink w:anchor="__RefHeading___Toc532563_3644566090">
            <w:r>
              <w:rPr>
                <w:webHidden/>
                <w:rStyle w:val="IndexLink"/>
              </w:rPr>
              <w:t>3-3</w:t>
            </w:r>
            <w:r>
              <w:rPr>
                <w:rStyle w:val="IndexLink"/>
                <w:rtl w:val="true"/>
              </w:rPr>
              <w:t xml:space="preserve"> </w:t>
            </w:r>
            <w:r>
              <w:rPr>
                <w:rStyle w:val="IndexLink"/>
                <w:rtl w:val="true"/>
              </w:rPr>
              <w:t>کاظمین</w:t>
            </w:r>
            <w:r>
              <w:rPr>
                <w:rStyle w:val="IndexLink"/>
                <w:rtl w:val="true"/>
              </w:rPr>
              <w:tab/>
            </w:r>
            <w:r>
              <w:rPr>
                <w:rStyle w:val="IndexLink"/>
              </w:rPr>
              <w:t>59</w:t>
            </w:r>
          </w:hyperlink>
        </w:p>
        <w:p>
          <w:pPr>
            <w:pStyle w:val="Contents6"/>
            <w:tabs>
              <w:tab w:val="clear" w:pos="7609"/>
              <w:tab w:val="right" w:pos="9026" w:leader="dot"/>
            </w:tabs>
            <w:rPr/>
          </w:pPr>
          <w:hyperlink w:anchor="__RefHeading___Toc532565_3644566090">
            <w:r>
              <w:rPr>
                <w:webHidden/>
                <w:rStyle w:val="IndexLink"/>
              </w:rPr>
              <w:t>4-3</w:t>
            </w:r>
            <w:r>
              <w:rPr>
                <w:rStyle w:val="IndexLink"/>
                <w:rtl w:val="true"/>
              </w:rPr>
              <w:t xml:space="preserve"> : </w:t>
            </w:r>
            <w:r>
              <w:rPr>
                <w:rStyle w:val="IndexLink"/>
                <w:rtl w:val="true"/>
              </w:rPr>
              <w:t>سامرا</w:t>
            </w:r>
            <w:r>
              <w:rPr>
                <w:rStyle w:val="IndexLink"/>
                <w:rtl w:val="true"/>
              </w:rPr>
              <w:tab/>
            </w:r>
            <w:r>
              <w:rPr>
                <w:rStyle w:val="IndexLink"/>
              </w:rPr>
              <w:t>60</w:t>
            </w:r>
          </w:hyperlink>
        </w:p>
        <w:p>
          <w:pPr>
            <w:pStyle w:val="Contents5"/>
            <w:tabs>
              <w:tab w:val="clear" w:pos="7892"/>
              <w:tab w:val="right" w:pos="9026" w:leader="dot"/>
            </w:tabs>
            <w:rPr/>
          </w:pPr>
          <w:hyperlink w:anchor="__RefHeading___Toc532567_3644566090">
            <w:r>
              <w:rPr>
                <w:webHidden/>
                <w:rStyle w:val="IndexLink"/>
              </w:rPr>
              <w:t>4</w:t>
            </w:r>
            <w:r>
              <w:rPr>
                <w:rStyle w:val="IndexLink"/>
                <w:rtl w:val="true"/>
              </w:rPr>
              <w:t xml:space="preserve">- </w:t>
            </w:r>
            <w:r>
              <w:rPr>
                <w:rStyle w:val="IndexLink"/>
                <w:rtl w:val="true"/>
              </w:rPr>
              <w:t>گرایش قبیله های عرب به آیین شیعه</w:t>
            </w:r>
            <w:r>
              <w:rPr>
                <w:rStyle w:val="IndexLink"/>
                <w:rtl w:val="true"/>
              </w:rPr>
              <w:tab/>
            </w:r>
            <w:r>
              <w:rPr>
                <w:rStyle w:val="IndexLink"/>
              </w:rPr>
              <w:t>62</w:t>
            </w:r>
          </w:hyperlink>
        </w:p>
        <w:p>
          <w:pPr>
            <w:pStyle w:val="Contents6"/>
            <w:tabs>
              <w:tab w:val="clear" w:pos="7609"/>
              <w:tab w:val="right" w:pos="9026" w:leader="dot"/>
            </w:tabs>
            <w:rPr/>
          </w:pPr>
          <w:hyperlink w:anchor="__RefHeading___Toc532569_3644566090">
            <w:r>
              <w:rPr>
                <w:webHidden/>
                <w:rStyle w:val="IndexLink"/>
              </w:rPr>
              <w:t>1-4</w:t>
            </w:r>
            <w:r>
              <w:rPr>
                <w:rStyle w:val="IndexLink"/>
                <w:rtl w:val="true"/>
              </w:rPr>
              <w:t xml:space="preserve"> : </w:t>
            </w:r>
            <w:r>
              <w:rPr>
                <w:rStyle w:val="IndexLink"/>
                <w:rtl w:val="true"/>
              </w:rPr>
              <w:t>قبیله ها و هم پیمانی های قبیله ای عرب در عراق</w:t>
            </w:r>
            <w:r>
              <w:rPr>
                <w:rStyle w:val="IndexLink"/>
                <w:rtl w:val="true"/>
              </w:rPr>
              <w:tab/>
            </w:r>
            <w:r>
              <w:rPr>
                <w:rStyle w:val="IndexLink"/>
              </w:rPr>
              <w:t>62</w:t>
            </w:r>
          </w:hyperlink>
        </w:p>
        <w:p>
          <w:pPr>
            <w:pStyle w:val="Contents6"/>
            <w:tabs>
              <w:tab w:val="clear" w:pos="7609"/>
              <w:tab w:val="right" w:pos="9026" w:leader="dot"/>
            </w:tabs>
            <w:rPr/>
          </w:pPr>
          <w:hyperlink w:anchor="__RefHeading___Toc532571_3644566090">
            <w:r>
              <w:rPr>
                <w:webHidden/>
                <w:rStyle w:val="IndexLink"/>
              </w:rPr>
              <w:t>2-4</w:t>
            </w:r>
            <w:r>
              <w:rPr>
                <w:rStyle w:val="IndexLink"/>
                <w:rtl w:val="true"/>
              </w:rPr>
              <w:t xml:space="preserve"> - </w:t>
            </w:r>
            <w:r>
              <w:rPr>
                <w:rStyle w:val="IndexLink"/>
                <w:rtl w:val="true"/>
              </w:rPr>
              <w:t>عوامل گرایش به آیین شیعه در میان قبیله ها و هم پیمانی ها</w:t>
            </w:r>
            <w:r>
              <w:rPr>
                <w:rStyle w:val="IndexLink"/>
                <w:rtl w:val="true"/>
              </w:rPr>
              <w:tab/>
            </w:r>
            <w:r>
              <w:rPr>
                <w:rStyle w:val="IndexLink"/>
              </w:rPr>
              <w:t>65</w:t>
            </w:r>
          </w:hyperlink>
        </w:p>
        <w:p>
          <w:pPr>
            <w:pStyle w:val="Contents6"/>
            <w:tabs>
              <w:tab w:val="clear" w:pos="7609"/>
              <w:tab w:val="right" w:pos="9026" w:leader="dot"/>
            </w:tabs>
            <w:rPr/>
          </w:pPr>
          <w:hyperlink w:anchor="__RefHeading___Toc532573_364456609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532575_3644566090">
            <w:r>
              <w:rPr>
                <w:webHidden/>
                <w:rStyle w:val="IndexLink"/>
              </w:rPr>
              <w:t>1-2-4</w:t>
            </w:r>
            <w:r>
              <w:rPr>
                <w:rStyle w:val="IndexLink"/>
                <w:rtl w:val="true"/>
              </w:rPr>
              <w:t xml:space="preserve"> - </w:t>
            </w:r>
            <w:r>
              <w:rPr>
                <w:rStyle w:val="IndexLink"/>
                <w:rtl w:val="true"/>
              </w:rPr>
              <w:t>خیزش وهابیان</w:t>
            </w:r>
            <w:r>
              <w:rPr>
                <w:rStyle w:val="IndexLink"/>
                <w:rtl w:val="true"/>
              </w:rPr>
              <w:tab/>
            </w:r>
            <w:r>
              <w:rPr>
                <w:rStyle w:val="IndexLink"/>
              </w:rPr>
              <w:t>66</w:t>
            </w:r>
          </w:hyperlink>
        </w:p>
        <w:p>
          <w:pPr>
            <w:pStyle w:val="Contents6"/>
            <w:tabs>
              <w:tab w:val="clear" w:pos="7609"/>
              <w:tab w:val="right" w:pos="9026" w:leader="dot"/>
            </w:tabs>
            <w:rPr/>
          </w:pPr>
          <w:hyperlink w:anchor="__RefHeading___Toc532577_3644566090">
            <w:r>
              <w:rPr>
                <w:webHidden/>
                <w:rStyle w:val="IndexLink"/>
              </w:rPr>
              <w:t>2-2-4</w:t>
            </w:r>
            <w:r>
              <w:rPr>
                <w:rStyle w:val="IndexLink"/>
                <w:rtl w:val="true"/>
              </w:rPr>
              <w:t xml:space="preserve"> : </w:t>
            </w:r>
            <w:r>
              <w:rPr>
                <w:rStyle w:val="IndexLink"/>
                <w:rtl w:val="true"/>
              </w:rPr>
              <w:t>عملکرد نجف و کربلا به عنوان بازار – شهرهای بیابانی</w:t>
            </w:r>
            <w:r>
              <w:rPr>
                <w:rStyle w:val="IndexLink"/>
                <w:rtl w:val="true"/>
              </w:rPr>
              <w:tab/>
            </w:r>
            <w:r>
              <w:rPr>
                <w:rStyle w:val="IndexLink"/>
              </w:rPr>
              <w:t>68</w:t>
            </w:r>
          </w:hyperlink>
        </w:p>
        <w:p>
          <w:pPr>
            <w:pStyle w:val="Contents6"/>
            <w:tabs>
              <w:tab w:val="clear" w:pos="7609"/>
              <w:tab w:val="right" w:pos="9026" w:leader="dot"/>
            </w:tabs>
            <w:rPr/>
          </w:pPr>
          <w:hyperlink w:anchor="__RefHeading___Toc532579_3644566090">
            <w:r>
              <w:rPr>
                <w:webHidden/>
                <w:rStyle w:val="IndexLink"/>
              </w:rPr>
              <w:t>3-2-4</w:t>
            </w:r>
            <w:r>
              <w:rPr>
                <w:rStyle w:val="IndexLink"/>
                <w:rtl w:val="true"/>
              </w:rPr>
              <w:t xml:space="preserve"> </w:t>
            </w:r>
            <w:r>
              <w:rPr>
                <w:rStyle w:val="IndexLink"/>
                <w:rtl w:val="true"/>
              </w:rPr>
              <w:t>تغییر جریان آب فرات</w:t>
            </w:r>
            <w:r>
              <w:rPr>
                <w:rStyle w:val="IndexLink"/>
                <w:rtl w:val="true"/>
              </w:rPr>
              <w:tab/>
            </w:r>
            <w:r>
              <w:rPr>
                <w:rStyle w:val="IndexLink"/>
              </w:rPr>
              <w:t>70</w:t>
            </w:r>
          </w:hyperlink>
        </w:p>
        <w:p>
          <w:pPr>
            <w:pStyle w:val="Contents6"/>
            <w:tabs>
              <w:tab w:val="clear" w:pos="7609"/>
              <w:tab w:val="right" w:pos="9026" w:leader="dot"/>
            </w:tabs>
            <w:rPr/>
          </w:pPr>
          <w:hyperlink w:anchor="__RefHeading___Toc532581_3644566090">
            <w:r>
              <w:rPr>
                <w:webHidden/>
                <w:rStyle w:val="IndexLink"/>
              </w:rPr>
              <w:t>4-2-4</w:t>
            </w:r>
            <w:r>
              <w:rPr>
                <w:rStyle w:val="IndexLink"/>
                <w:rtl w:val="true"/>
              </w:rPr>
              <w:t xml:space="preserve"> </w:t>
            </w:r>
            <w:r>
              <w:rPr>
                <w:rStyle w:val="IndexLink"/>
                <w:rtl w:val="true"/>
              </w:rPr>
              <w:t>سیاست عثمانی در راستای اسکان قبیله ها</w:t>
            </w:r>
            <w:r>
              <w:rPr>
                <w:rStyle w:val="IndexLink"/>
                <w:rtl w:val="true"/>
              </w:rPr>
              <w:tab/>
            </w:r>
            <w:r>
              <w:rPr>
                <w:rStyle w:val="IndexLink"/>
              </w:rPr>
              <w:t>71</w:t>
            </w:r>
          </w:hyperlink>
        </w:p>
        <w:p>
          <w:pPr>
            <w:pStyle w:val="Contents6"/>
            <w:tabs>
              <w:tab w:val="clear" w:pos="7609"/>
              <w:tab w:val="right" w:pos="9026" w:leader="dot"/>
            </w:tabs>
            <w:rPr/>
          </w:pPr>
          <w:hyperlink w:anchor="__RefHeading___Toc532583_3644566090">
            <w:r>
              <w:rPr>
                <w:webHidden/>
                <w:rStyle w:val="IndexLink"/>
              </w:rPr>
              <w:t>3-4</w:t>
            </w:r>
            <w:r>
              <w:rPr>
                <w:rStyle w:val="IndexLink"/>
                <w:rtl w:val="true"/>
              </w:rPr>
              <w:t xml:space="preserve"> </w:t>
            </w:r>
            <w:r>
              <w:rPr>
                <w:rStyle w:val="IndexLink"/>
                <w:rtl w:val="true"/>
              </w:rPr>
              <w:t>پیدایش سرکال ها و سیدها در میان قبیله ها</w:t>
            </w:r>
            <w:r>
              <w:rPr>
                <w:rStyle w:val="IndexLink"/>
                <w:rtl w:val="true"/>
              </w:rPr>
              <w:tab/>
            </w:r>
            <w:r>
              <w:rPr>
                <w:rStyle w:val="IndexLink"/>
              </w:rPr>
              <w:t>75</w:t>
            </w:r>
          </w:hyperlink>
        </w:p>
        <w:p>
          <w:pPr>
            <w:pStyle w:val="Contents6"/>
            <w:tabs>
              <w:tab w:val="clear" w:pos="7609"/>
              <w:tab w:val="right" w:pos="9026" w:leader="dot"/>
            </w:tabs>
            <w:rPr/>
          </w:pPr>
          <w:hyperlink w:anchor="__RefHeading___Toc532585_364456609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532587_3644566090">
            <w:r>
              <w:rPr>
                <w:webHidden/>
                <w:rStyle w:val="IndexLink"/>
              </w:rPr>
              <w:t>1-3-4</w:t>
            </w:r>
            <w:r>
              <w:rPr>
                <w:rStyle w:val="IndexLink"/>
                <w:rtl w:val="true"/>
              </w:rPr>
              <w:t xml:space="preserve"> : </w:t>
            </w:r>
            <w:r>
              <w:rPr>
                <w:rStyle w:val="IndexLink"/>
                <w:rtl w:val="true"/>
              </w:rPr>
              <w:t>سرکال ها</w:t>
            </w:r>
            <w:r>
              <w:rPr>
                <w:rStyle w:val="IndexLink"/>
                <w:rtl w:val="true"/>
              </w:rPr>
              <w:tab/>
            </w:r>
            <w:r>
              <w:rPr>
                <w:rStyle w:val="IndexLink"/>
              </w:rPr>
              <w:t>75</w:t>
            </w:r>
          </w:hyperlink>
        </w:p>
        <w:p>
          <w:pPr>
            <w:pStyle w:val="Contents6"/>
            <w:tabs>
              <w:tab w:val="clear" w:pos="7609"/>
              <w:tab w:val="right" w:pos="9026" w:leader="dot"/>
            </w:tabs>
            <w:rPr/>
          </w:pPr>
          <w:hyperlink w:anchor="__RefHeading___Toc532589_3644566090">
            <w:r>
              <w:rPr>
                <w:webHidden/>
                <w:rStyle w:val="IndexLink"/>
              </w:rPr>
              <w:t>2-3-4</w:t>
            </w:r>
            <w:r>
              <w:rPr>
                <w:rStyle w:val="IndexLink"/>
                <w:rtl w:val="true"/>
              </w:rPr>
              <w:t xml:space="preserve"> : </w:t>
            </w:r>
            <w:r>
              <w:rPr>
                <w:rStyle w:val="IndexLink"/>
                <w:rtl w:val="true"/>
              </w:rPr>
              <w:t>سیدها</w:t>
            </w:r>
            <w:r>
              <w:rPr>
                <w:rStyle w:val="IndexLink"/>
                <w:rtl w:val="true"/>
              </w:rPr>
              <w:tab/>
            </w:r>
            <w:r>
              <w:rPr>
                <w:rStyle w:val="IndexLink"/>
              </w:rPr>
              <w:t>76</w:t>
            </w:r>
          </w:hyperlink>
        </w:p>
        <w:p>
          <w:pPr>
            <w:pStyle w:val="Contents6"/>
            <w:tabs>
              <w:tab w:val="clear" w:pos="7609"/>
              <w:tab w:val="right" w:pos="9026" w:leader="dot"/>
            </w:tabs>
            <w:rPr/>
          </w:pPr>
          <w:hyperlink w:anchor="__RefHeading___Toc532591_3644566090">
            <w:r>
              <w:rPr>
                <w:webHidden/>
                <w:rStyle w:val="IndexLink"/>
              </w:rPr>
              <w:t>4-4</w:t>
            </w:r>
            <w:r>
              <w:rPr>
                <w:rStyle w:val="IndexLink"/>
                <w:rtl w:val="true"/>
              </w:rPr>
              <w:t xml:space="preserve">: </w:t>
            </w:r>
            <w:r>
              <w:rPr>
                <w:rStyle w:val="IndexLink"/>
                <w:rtl w:val="true"/>
              </w:rPr>
              <w:t>عوامل دیگر</w:t>
            </w:r>
            <w:r>
              <w:rPr>
                <w:rStyle w:val="IndexLink"/>
                <w:rtl w:val="true"/>
              </w:rPr>
              <w:tab/>
            </w:r>
            <w:r>
              <w:rPr>
                <w:rStyle w:val="IndexLink"/>
              </w:rPr>
              <w:t>78</w:t>
            </w:r>
          </w:hyperlink>
        </w:p>
        <w:p>
          <w:pPr>
            <w:pStyle w:val="Contents5"/>
            <w:tabs>
              <w:tab w:val="clear" w:pos="7892"/>
              <w:tab w:val="right" w:pos="9026" w:leader="dot"/>
            </w:tabs>
            <w:rPr/>
          </w:pPr>
          <w:hyperlink w:anchor="__RefHeading___Toc532593_3644566090">
            <w:r>
              <w:rPr>
                <w:webHidden/>
                <w:rStyle w:val="IndexLink"/>
              </w:rPr>
              <w:t>5</w:t>
            </w:r>
            <w:r>
              <w:rPr>
                <w:rStyle w:val="IndexLink"/>
                <w:rtl w:val="true"/>
              </w:rPr>
              <w:t xml:space="preserve">- </w:t>
            </w:r>
            <w:r>
              <w:rPr>
                <w:rStyle w:val="IndexLink"/>
                <w:rtl w:val="true"/>
              </w:rPr>
              <w:t>سرشت نوگروی</w:t>
            </w:r>
            <w:r>
              <w:rPr>
                <w:rStyle w:val="IndexLink"/>
                <w:rtl w:val="true"/>
              </w:rPr>
              <w:tab/>
            </w:r>
            <w:r>
              <w:rPr>
                <w:rStyle w:val="IndexLink"/>
              </w:rPr>
              <w:t>80</w:t>
            </w:r>
          </w:hyperlink>
        </w:p>
        <w:p>
          <w:pPr>
            <w:pStyle w:val="Contents5"/>
            <w:tabs>
              <w:tab w:val="clear" w:pos="7892"/>
              <w:tab w:val="right" w:pos="9026" w:leader="dot"/>
            </w:tabs>
            <w:rPr/>
          </w:pPr>
          <w:hyperlink w:anchor="__RefHeading___Toc532595_3644566090">
            <w:r>
              <w:rPr>
                <w:webHidden/>
                <w:rStyle w:val="IndexLink"/>
              </w:rPr>
              <w:t>6</w:t>
            </w:r>
            <w:r>
              <w:rPr>
                <w:rStyle w:val="IndexLink"/>
                <w:rtl w:val="true"/>
              </w:rPr>
              <w:t xml:space="preserve">- </w:t>
            </w:r>
            <w:r>
              <w:rPr>
                <w:rStyle w:val="IndexLink"/>
                <w:rtl w:val="true"/>
              </w:rPr>
              <w:t>سیاست عثمانی در برابر شیعیان</w:t>
            </w:r>
            <w:r>
              <w:rPr>
                <w:rStyle w:val="IndexLink"/>
                <w:rtl w:val="true"/>
              </w:rPr>
              <w:tab/>
            </w:r>
            <w:r>
              <w:rPr>
                <w:rStyle w:val="IndexLink"/>
              </w:rPr>
              <w:t>85</w:t>
            </w:r>
          </w:hyperlink>
        </w:p>
        <w:p>
          <w:pPr>
            <w:pStyle w:val="Contents3"/>
            <w:tabs>
              <w:tab w:val="clear" w:pos="8459"/>
              <w:tab w:val="right" w:pos="9026" w:leader="dot"/>
            </w:tabs>
            <w:rPr/>
          </w:pPr>
          <w:hyperlink w:anchor="__RefHeading___Toc532597_3644566090">
            <w:r>
              <w:rPr>
                <w:webHidden/>
                <w:rStyle w:val="IndexLink"/>
                <w:rtl w:val="true"/>
              </w:rPr>
              <w:t>گفتار دوم</w:t>
            </w:r>
            <w:r>
              <w:rPr>
                <w:rStyle w:val="IndexLink"/>
                <w:rtl w:val="true"/>
              </w:rPr>
              <w:t xml:space="preserve">: </w:t>
            </w:r>
            <w:r>
              <w:rPr>
                <w:rStyle w:val="IndexLink"/>
                <w:rtl w:val="true"/>
              </w:rPr>
              <w:t xml:space="preserve">شیعیان عراق از اشغال انگلستان </w:t>
            </w:r>
            <w:r>
              <w:rPr>
                <w:rStyle w:val="IndexLink"/>
                <w:rtl w:val="true"/>
              </w:rPr>
              <w:t>(</w:t>
            </w:r>
            <w:r>
              <w:rPr>
                <w:rStyle w:val="IndexLink"/>
              </w:rPr>
              <w:t>1914</w:t>
            </w:r>
            <w:r>
              <w:rPr>
                <w:rStyle w:val="IndexLink"/>
                <w:rtl w:val="true"/>
              </w:rPr>
              <w:t>م</w:t>
            </w:r>
            <w:r>
              <w:rPr>
                <w:rStyle w:val="IndexLink"/>
                <w:rtl w:val="true"/>
              </w:rPr>
              <w:t xml:space="preserve">) </w:t>
            </w:r>
            <w:r>
              <w:rPr>
                <w:rStyle w:val="IndexLink"/>
                <w:rtl w:val="true"/>
              </w:rPr>
              <w:t xml:space="preserve">تا اشغال ایالات متحده </w:t>
            </w:r>
            <w:r>
              <w:rPr>
                <w:rStyle w:val="IndexLink"/>
                <w:rtl w:val="true"/>
              </w:rPr>
              <w:t>(</w:t>
            </w:r>
            <w:r>
              <w:rPr>
                <w:rStyle w:val="IndexLink"/>
              </w:rPr>
              <w:t>2003</w:t>
            </w:r>
            <w:r>
              <w:rPr>
                <w:rStyle w:val="IndexLink"/>
                <w:rtl w:val="true"/>
              </w:rPr>
              <w:t>م</w:t>
            </w:r>
            <w:r>
              <w:rPr>
                <w:rStyle w:val="IndexLink"/>
                <w:rtl w:val="true"/>
              </w:rPr>
              <w:t>)</w:t>
              <w:tab/>
            </w:r>
            <w:r>
              <w:rPr>
                <w:rStyle w:val="IndexLink"/>
              </w:rPr>
              <w:t>88</w:t>
            </w:r>
          </w:hyperlink>
        </w:p>
        <w:p>
          <w:pPr>
            <w:pStyle w:val="Contents4"/>
            <w:tabs>
              <w:tab w:val="clear" w:pos="8176"/>
              <w:tab w:val="right" w:pos="9026" w:leader="dot"/>
            </w:tabs>
            <w:rPr/>
          </w:pPr>
          <w:hyperlink w:anchor="__RefHeading___Toc532599_3644566090">
            <w:r>
              <w:rPr>
                <w:webHidden/>
                <w:rStyle w:val="IndexLink"/>
                <w:rtl w:val="true"/>
              </w:rPr>
              <w:t>الف</w:t>
            </w:r>
            <w:r>
              <w:rPr>
                <w:rStyle w:val="IndexLink"/>
                <w:rtl w:val="true"/>
              </w:rPr>
              <w:t xml:space="preserve">- </w:t>
            </w:r>
            <w:r>
              <w:rPr>
                <w:rStyle w:val="IndexLink"/>
                <w:rtl w:val="true"/>
              </w:rPr>
              <w:t xml:space="preserve">انگلستان و شیعیان </w:t>
            </w:r>
            <w:r>
              <w:rPr>
                <w:rStyle w:val="IndexLink"/>
                <w:rtl w:val="true"/>
              </w:rPr>
              <w:t>(</w:t>
            </w:r>
            <w:r>
              <w:rPr>
                <w:rStyle w:val="IndexLink"/>
              </w:rPr>
              <w:t>1921</w:t>
            </w:r>
            <w:r>
              <w:rPr>
                <w:rStyle w:val="IndexLink"/>
                <w:rtl w:val="true"/>
              </w:rPr>
              <w:t xml:space="preserve"> – </w:t>
            </w:r>
            <w:r>
              <w:rPr>
                <w:rStyle w:val="IndexLink"/>
              </w:rPr>
              <w:t>1914</w:t>
            </w:r>
            <w:r>
              <w:rPr>
                <w:rStyle w:val="IndexLink"/>
                <w:rtl w:val="true"/>
              </w:rPr>
              <w:t>م</w:t>
            </w:r>
            <w:r>
              <w:rPr>
                <w:rStyle w:val="IndexLink"/>
                <w:rtl w:val="true"/>
              </w:rPr>
              <w:t>)</w:t>
              <w:tab/>
            </w:r>
            <w:r>
              <w:rPr>
                <w:rStyle w:val="IndexLink"/>
              </w:rPr>
              <w:t>88</w:t>
            </w:r>
          </w:hyperlink>
        </w:p>
        <w:p>
          <w:pPr>
            <w:pStyle w:val="Contents5"/>
            <w:tabs>
              <w:tab w:val="clear" w:pos="7892"/>
              <w:tab w:val="right" w:pos="9026" w:leader="dot"/>
            </w:tabs>
            <w:rPr/>
          </w:pPr>
          <w:hyperlink w:anchor="__RefHeading___Toc532601_3644566090">
            <w:r>
              <w:rPr>
                <w:webHidden/>
                <w:rStyle w:val="IndexLink"/>
              </w:rPr>
              <w:t>1</w:t>
            </w:r>
            <w:r>
              <w:rPr>
                <w:rStyle w:val="IndexLink"/>
                <w:rtl w:val="true"/>
              </w:rPr>
              <w:t xml:space="preserve">- </w:t>
            </w:r>
            <w:r>
              <w:rPr>
                <w:rStyle w:val="IndexLink"/>
                <w:rtl w:val="true"/>
              </w:rPr>
              <w:t>عراق در دست انگلستان</w:t>
            </w:r>
            <w:r>
              <w:rPr>
                <w:rStyle w:val="IndexLink"/>
                <w:rtl w:val="true"/>
              </w:rPr>
              <w:tab/>
            </w:r>
            <w:r>
              <w:rPr>
                <w:rStyle w:val="IndexLink"/>
              </w:rPr>
              <w:t>88</w:t>
            </w:r>
          </w:hyperlink>
        </w:p>
        <w:p>
          <w:pPr>
            <w:pStyle w:val="Contents5"/>
            <w:tabs>
              <w:tab w:val="clear" w:pos="7892"/>
              <w:tab w:val="right" w:pos="9026" w:leader="dot"/>
            </w:tabs>
            <w:rPr/>
          </w:pPr>
          <w:hyperlink w:anchor="__RefHeading___Toc532603_3644566090">
            <w:r>
              <w:rPr>
                <w:webHidden/>
                <w:rStyle w:val="IndexLink"/>
              </w:rPr>
              <w:t>2</w:t>
            </w:r>
            <w:r>
              <w:rPr>
                <w:rStyle w:val="IndexLink"/>
                <w:rtl w:val="true"/>
              </w:rPr>
              <w:t xml:space="preserve">- </w:t>
            </w:r>
            <w:r>
              <w:rPr>
                <w:rStyle w:val="IndexLink"/>
                <w:rtl w:val="true"/>
              </w:rPr>
              <w:t>نقش انگلستان در به قدرت رسیدن شاه فیصل</w:t>
            </w:r>
            <w:r>
              <w:rPr>
                <w:rStyle w:val="IndexLink"/>
                <w:rtl w:val="true"/>
              </w:rPr>
              <w:tab/>
            </w:r>
            <w:r>
              <w:rPr>
                <w:rStyle w:val="IndexLink"/>
              </w:rPr>
              <w:t>89</w:t>
            </w:r>
          </w:hyperlink>
        </w:p>
        <w:p>
          <w:pPr>
            <w:pStyle w:val="Contents5"/>
            <w:tabs>
              <w:tab w:val="clear" w:pos="7892"/>
              <w:tab w:val="right" w:pos="9026" w:leader="dot"/>
            </w:tabs>
            <w:rPr/>
          </w:pPr>
          <w:hyperlink w:anchor="__RefHeading___Toc532605_3644566090">
            <w:r>
              <w:rPr>
                <w:webHidden/>
                <w:rStyle w:val="IndexLink"/>
              </w:rPr>
              <w:t>3</w:t>
            </w:r>
            <w:r>
              <w:rPr>
                <w:rStyle w:val="IndexLink"/>
                <w:rtl w:val="true"/>
              </w:rPr>
              <w:t xml:space="preserve">- </w:t>
            </w:r>
            <w:r>
              <w:rPr>
                <w:rStyle w:val="IndexLink"/>
                <w:rtl w:val="true"/>
              </w:rPr>
              <w:t>نقش شیعیان در به قدرت رسیدن شاه فیصل</w:t>
            </w:r>
            <w:r>
              <w:rPr>
                <w:rStyle w:val="IndexLink"/>
                <w:rtl w:val="true"/>
              </w:rPr>
              <w:tab/>
            </w:r>
            <w:r>
              <w:rPr>
                <w:rStyle w:val="IndexLink"/>
              </w:rPr>
              <w:t>91</w:t>
            </w:r>
          </w:hyperlink>
        </w:p>
        <w:p>
          <w:pPr>
            <w:pStyle w:val="Contents5"/>
            <w:tabs>
              <w:tab w:val="clear" w:pos="7892"/>
              <w:tab w:val="right" w:pos="9026" w:leader="dot"/>
            </w:tabs>
            <w:rPr/>
          </w:pPr>
          <w:hyperlink w:anchor="__RefHeading___Toc532607_3644566090">
            <w:r>
              <w:rPr>
                <w:webHidden/>
                <w:rStyle w:val="IndexLink"/>
              </w:rPr>
              <w:t>4</w:t>
            </w:r>
            <w:r>
              <w:rPr>
                <w:rStyle w:val="IndexLink"/>
                <w:rtl w:val="true"/>
              </w:rPr>
              <w:t xml:space="preserve">- </w:t>
            </w:r>
            <w:r>
              <w:rPr>
                <w:rStyle w:val="IndexLink"/>
                <w:rtl w:val="true"/>
              </w:rPr>
              <w:t>سیاست انگلستان در برابر شیعیان</w:t>
            </w:r>
            <w:r>
              <w:rPr>
                <w:rStyle w:val="IndexLink"/>
                <w:rtl w:val="true"/>
              </w:rPr>
              <w:tab/>
            </w:r>
            <w:r>
              <w:rPr>
                <w:rStyle w:val="IndexLink"/>
              </w:rPr>
              <w:t>93</w:t>
            </w:r>
          </w:hyperlink>
        </w:p>
        <w:p>
          <w:pPr>
            <w:pStyle w:val="Contents4"/>
            <w:tabs>
              <w:tab w:val="clear" w:pos="8176"/>
              <w:tab w:val="right" w:pos="9026" w:leader="dot"/>
            </w:tabs>
            <w:rPr/>
          </w:pPr>
          <w:hyperlink w:anchor="__RefHeading___Toc532609_3644566090">
            <w:r>
              <w:rPr>
                <w:webHidden/>
                <w:rStyle w:val="IndexLink"/>
                <w:rtl w:val="true"/>
              </w:rPr>
              <w:t>ب</w:t>
            </w:r>
            <w:r>
              <w:rPr>
                <w:rStyle w:val="IndexLink"/>
                <w:rtl w:val="true"/>
              </w:rPr>
              <w:t xml:space="preserve">- </w:t>
            </w:r>
            <w:r>
              <w:rPr>
                <w:rStyle w:val="IndexLink"/>
                <w:rtl w:val="true"/>
              </w:rPr>
              <w:t xml:space="preserve">رژیم پادشاهی و شیعیان </w:t>
            </w:r>
            <w:r>
              <w:rPr>
                <w:rStyle w:val="IndexLink"/>
                <w:rtl w:val="true"/>
              </w:rPr>
              <w:t>(</w:t>
            </w:r>
            <w:r>
              <w:rPr>
                <w:rStyle w:val="IndexLink"/>
              </w:rPr>
              <w:t>1958</w:t>
            </w:r>
            <w:r>
              <w:rPr>
                <w:rStyle w:val="IndexLink"/>
                <w:rtl w:val="true"/>
              </w:rPr>
              <w:t>-</w:t>
            </w:r>
            <w:r>
              <w:rPr>
                <w:rStyle w:val="IndexLink"/>
              </w:rPr>
              <w:t>1921</w:t>
            </w:r>
            <w:r>
              <w:rPr>
                <w:rStyle w:val="IndexLink"/>
                <w:rtl w:val="true"/>
              </w:rPr>
              <w:t>)</w:t>
              <w:tab/>
            </w:r>
            <w:r>
              <w:rPr>
                <w:rStyle w:val="IndexLink"/>
              </w:rPr>
              <w:t>97</w:t>
            </w:r>
          </w:hyperlink>
        </w:p>
        <w:p>
          <w:pPr>
            <w:pStyle w:val="Contents5"/>
            <w:tabs>
              <w:tab w:val="clear" w:pos="7892"/>
              <w:tab w:val="right" w:pos="9026" w:leader="dot"/>
            </w:tabs>
            <w:rPr/>
          </w:pPr>
          <w:hyperlink w:anchor="__RefHeading___Toc532611_3644566090">
            <w:r>
              <w:rPr>
                <w:webHidden/>
                <w:rStyle w:val="IndexLink"/>
              </w:rPr>
              <w:t>1</w:t>
            </w:r>
            <w:r>
              <w:rPr>
                <w:rStyle w:val="IndexLink"/>
                <w:rtl w:val="true"/>
              </w:rPr>
              <w:t xml:space="preserve">- </w:t>
            </w:r>
            <w:r>
              <w:rPr>
                <w:rStyle w:val="IndexLink"/>
                <w:rtl w:val="true"/>
              </w:rPr>
              <w:t>جایگاه سیاسی</w:t>
            </w:r>
            <w:r>
              <w:rPr>
                <w:rStyle w:val="IndexLink"/>
                <w:rtl w:val="true"/>
              </w:rPr>
              <w:tab/>
            </w:r>
            <w:r>
              <w:rPr>
                <w:rStyle w:val="IndexLink"/>
              </w:rPr>
              <w:t>97</w:t>
            </w:r>
          </w:hyperlink>
        </w:p>
        <w:p>
          <w:pPr>
            <w:pStyle w:val="Contents5"/>
            <w:tabs>
              <w:tab w:val="clear" w:pos="7892"/>
              <w:tab w:val="right" w:pos="9026" w:leader="dot"/>
            </w:tabs>
            <w:rPr/>
          </w:pPr>
          <w:hyperlink w:anchor="__RefHeading___Toc532613_3644566090">
            <w:r>
              <w:rPr>
                <w:webHidden/>
                <w:rStyle w:val="IndexLink"/>
              </w:rPr>
              <w:t>2</w:t>
            </w:r>
            <w:r>
              <w:rPr>
                <w:rStyle w:val="IndexLink"/>
                <w:rtl w:val="true"/>
              </w:rPr>
              <w:t xml:space="preserve">- </w:t>
            </w:r>
            <w:r>
              <w:rPr>
                <w:rStyle w:val="IndexLink"/>
                <w:rtl w:val="true"/>
              </w:rPr>
              <w:t>جایگاه اقتصادی</w:t>
            </w:r>
            <w:r>
              <w:rPr>
                <w:rStyle w:val="IndexLink"/>
                <w:rtl w:val="true"/>
              </w:rPr>
              <w:t xml:space="preserve">- </w:t>
            </w:r>
            <w:r>
              <w:rPr>
                <w:rStyle w:val="IndexLink"/>
                <w:rtl w:val="true"/>
              </w:rPr>
              <w:t>اجتماعی</w:t>
            </w:r>
            <w:r>
              <w:rPr>
                <w:rStyle w:val="IndexLink"/>
                <w:rtl w:val="true"/>
              </w:rPr>
              <w:tab/>
            </w:r>
            <w:r>
              <w:rPr>
                <w:rStyle w:val="IndexLink"/>
              </w:rPr>
              <w:t>99</w:t>
            </w:r>
          </w:hyperlink>
        </w:p>
        <w:p>
          <w:pPr>
            <w:pStyle w:val="Contents4"/>
            <w:tabs>
              <w:tab w:val="clear" w:pos="8176"/>
              <w:tab w:val="right" w:pos="9026" w:leader="dot"/>
            </w:tabs>
            <w:rPr/>
          </w:pPr>
          <w:hyperlink w:anchor="__RefHeading___Toc532615_3644566090">
            <w:r>
              <w:rPr>
                <w:webHidden/>
                <w:rStyle w:val="IndexLink"/>
                <w:rtl w:val="true"/>
              </w:rPr>
              <w:t>ج</w:t>
            </w:r>
            <w:r>
              <w:rPr>
                <w:rStyle w:val="IndexLink"/>
                <w:rtl w:val="true"/>
              </w:rPr>
              <w:t xml:space="preserve">- </w:t>
            </w:r>
            <w:r>
              <w:rPr>
                <w:rStyle w:val="IndexLink"/>
                <w:rtl w:val="true"/>
              </w:rPr>
              <w:t xml:space="preserve">رژیم های انقلابی و شیعیان </w:t>
            </w:r>
            <w:r>
              <w:rPr>
                <w:rStyle w:val="IndexLink"/>
                <w:rtl w:val="true"/>
              </w:rPr>
              <w:t>(</w:t>
            </w:r>
            <w:r>
              <w:rPr>
                <w:rStyle w:val="IndexLink"/>
              </w:rPr>
              <w:t>2003</w:t>
            </w:r>
            <w:r>
              <w:rPr>
                <w:rStyle w:val="IndexLink"/>
                <w:rtl w:val="true"/>
              </w:rPr>
              <w:t xml:space="preserve"> - </w:t>
            </w:r>
            <w:r>
              <w:rPr>
                <w:rStyle w:val="IndexLink"/>
              </w:rPr>
              <w:t>1958</w:t>
            </w:r>
            <w:r>
              <w:rPr>
                <w:rStyle w:val="IndexLink"/>
                <w:rtl w:val="true"/>
              </w:rPr>
              <w:t>)</w:t>
              <w:tab/>
            </w:r>
            <w:r>
              <w:rPr>
                <w:rStyle w:val="IndexLink"/>
              </w:rPr>
              <w:t>101</w:t>
            </w:r>
          </w:hyperlink>
        </w:p>
        <w:p>
          <w:pPr>
            <w:pStyle w:val="Contents5"/>
            <w:tabs>
              <w:tab w:val="clear" w:pos="7892"/>
              <w:tab w:val="right" w:pos="9026" w:leader="dot"/>
            </w:tabs>
            <w:rPr/>
          </w:pPr>
          <w:hyperlink w:anchor="__RefHeading___Toc532617_3644566090">
            <w:r>
              <w:rPr>
                <w:webHidden/>
                <w:rStyle w:val="IndexLink"/>
              </w:rPr>
              <w:t>1</w:t>
            </w:r>
            <w:r>
              <w:rPr>
                <w:rStyle w:val="IndexLink"/>
                <w:rtl w:val="true"/>
              </w:rPr>
              <w:t xml:space="preserve">- </w:t>
            </w:r>
            <w:r>
              <w:rPr>
                <w:rStyle w:val="IndexLink"/>
                <w:rtl w:val="true"/>
              </w:rPr>
              <w:t>جایگاه سیاسی</w:t>
            </w:r>
            <w:r>
              <w:rPr>
                <w:rStyle w:val="IndexLink"/>
                <w:rtl w:val="true"/>
              </w:rPr>
              <w:tab/>
            </w:r>
            <w:r>
              <w:rPr>
                <w:rStyle w:val="IndexLink"/>
              </w:rPr>
              <w:t>101</w:t>
            </w:r>
          </w:hyperlink>
        </w:p>
        <w:p>
          <w:pPr>
            <w:pStyle w:val="Contents5"/>
            <w:tabs>
              <w:tab w:val="clear" w:pos="7892"/>
              <w:tab w:val="right" w:pos="9026" w:leader="dot"/>
            </w:tabs>
            <w:rPr/>
          </w:pPr>
          <w:hyperlink w:anchor="__RefHeading___Toc532619_3644566090">
            <w:r>
              <w:rPr>
                <w:webHidden/>
                <w:rStyle w:val="IndexLink"/>
              </w:rPr>
              <w:t>2</w:t>
            </w:r>
            <w:r>
              <w:rPr>
                <w:rStyle w:val="IndexLink"/>
                <w:rtl w:val="true"/>
              </w:rPr>
              <w:t xml:space="preserve">- </w:t>
            </w:r>
            <w:r>
              <w:rPr>
                <w:rStyle w:val="IndexLink"/>
                <w:rtl w:val="true"/>
              </w:rPr>
              <w:t>جایگاه اقتصادی</w:t>
            </w:r>
            <w:r>
              <w:rPr>
                <w:rStyle w:val="IndexLink"/>
                <w:rtl w:val="true"/>
              </w:rPr>
              <w:t xml:space="preserve">- </w:t>
            </w:r>
            <w:r>
              <w:rPr>
                <w:rStyle w:val="IndexLink"/>
                <w:rtl w:val="true"/>
              </w:rPr>
              <w:t>اجتماعی</w:t>
            </w:r>
            <w:r>
              <w:rPr>
                <w:rStyle w:val="IndexLink"/>
                <w:rtl w:val="true"/>
              </w:rPr>
              <w:tab/>
            </w:r>
            <w:r>
              <w:rPr>
                <w:rStyle w:val="IndexLink"/>
              </w:rPr>
              <w:t>105</w:t>
            </w:r>
          </w:hyperlink>
        </w:p>
        <w:p>
          <w:pPr>
            <w:pStyle w:val="Contents2"/>
            <w:tabs>
              <w:tab w:val="clear" w:pos="8743"/>
              <w:tab w:val="right" w:pos="9026" w:leader="dot"/>
            </w:tabs>
            <w:rPr/>
          </w:pPr>
          <w:hyperlink w:anchor="__RefHeading___Toc532621_3644566090">
            <w:r>
              <w:rPr>
                <w:webHidden/>
                <w:rStyle w:val="IndexLink"/>
                <w:rtl w:val="true"/>
              </w:rPr>
              <w:t>فصل دوم</w:t>
            </w:r>
            <w:r>
              <w:rPr>
                <w:rStyle w:val="IndexLink"/>
                <w:rtl w:val="true"/>
              </w:rPr>
              <w:t xml:space="preserve">: </w:t>
            </w:r>
            <w:r>
              <w:rPr>
                <w:rStyle w:val="IndexLink"/>
                <w:rtl w:val="true"/>
              </w:rPr>
              <w:t>عراق نوین و شیعیان</w:t>
            </w:r>
            <w:r>
              <w:rPr>
                <w:rStyle w:val="IndexLink"/>
                <w:rtl w:val="true"/>
              </w:rPr>
              <w:tab/>
            </w:r>
            <w:r>
              <w:rPr>
                <w:rStyle w:val="IndexLink"/>
              </w:rPr>
              <w:t>108</w:t>
            </w:r>
          </w:hyperlink>
        </w:p>
        <w:p>
          <w:pPr>
            <w:pStyle w:val="Contents3"/>
            <w:tabs>
              <w:tab w:val="clear" w:pos="8459"/>
              <w:tab w:val="right" w:pos="9026" w:leader="dot"/>
            </w:tabs>
            <w:rPr/>
          </w:pPr>
          <w:hyperlink w:anchor="__RefHeading___Toc532623_364456609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532625_3644566090">
            <w:r>
              <w:rPr>
                <w:webHidden/>
                <w:rStyle w:val="IndexLink"/>
                <w:rtl w:val="true"/>
              </w:rPr>
              <w:t xml:space="preserve">گفتار نخست </w:t>
            </w:r>
            <w:r>
              <w:rPr>
                <w:rStyle w:val="IndexLink"/>
                <w:rtl w:val="true"/>
              </w:rPr>
              <w:t xml:space="preserve">: </w:t>
            </w:r>
            <w:r>
              <w:rPr>
                <w:rStyle w:val="IndexLink"/>
                <w:rtl w:val="true"/>
              </w:rPr>
              <w:t>گروهها و جریانهای شیعه در عراق</w:t>
            </w:r>
            <w:r>
              <w:rPr>
                <w:rStyle w:val="IndexLink"/>
                <w:rtl w:val="true"/>
              </w:rPr>
              <w:tab/>
            </w:r>
            <w:r>
              <w:rPr>
                <w:rStyle w:val="IndexLink"/>
              </w:rPr>
              <w:t>109</w:t>
            </w:r>
          </w:hyperlink>
        </w:p>
        <w:p>
          <w:pPr>
            <w:pStyle w:val="Contents4"/>
            <w:tabs>
              <w:tab w:val="clear" w:pos="8176"/>
              <w:tab w:val="right" w:pos="9026" w:leader="dot"/>
            </w:tabs>
            <w:rPr/>
          </w:pPr>
          <w:hyperlink w:anchor="__RefHeading___Toc532627_3644566090">
            <w:r>
              <w:rPr>
                <w:webHidden/>
                <w:rStyle w:val="IndexLink"/>
                <w:rtl w:val="true"/>
              </w:rPr>
              <w:t>پیشینه</w:t>
            </w:r>
            <w:r>
              <w:rPr>
                <w:rStyle w:val="IndexLink"/>
                <w:rtl w:val="true"/>
              </w:rPr>
              <w:tab/>
            </w:r>
            <w:r>
              <w:rPr>
                <w:rStyle w:val="IndexLink"/>
              </w:rPr>
              <w:t>109</w:t>
            </w:r>
          </w:hyperlink>
        </w:p>
        <w:p>
          <w:pPr>
            <w:pStyle w:val="Contents5"/>
            <w:tabs>
              <w:tab w:val="clear" w:pos="7892"/>
              <w:tab w:val="right" w:pos="9026" w:leader="dot"/>
            </w:tabs>
            <w:rPr/>
          </w:pPr>
          <w:hyperlink w:anchor="__RefHeading___Toc532629_364456609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532631_3644566090">
            <w:r>
              <w:rPr>
                <w:webHidden/>
                <w:rStyle w:val="IndexLink"/>
                <w:rtl w:val="true"/>
              </w:rPr>
              <w:t>الف</w:t>
            </w:r>
            <w:r>
              <w:rPr>
                <w:rStyle w:val="IndexLink"/>
                <w:rtl w:val="true"/>
              </w:rPr>
              <w:t xml:space="preserve">- </w:t>
            </w:r>
            <w:r>
              <w:rPr>
                <w:rStyle w:val="IndexLink"/>
                <w:rtl w:val="true"/>
              </w:rPr>
              <w:t>جریانهای اسلام گرای شیعی</w:t>
            </w:r>
            <w:r>
              <w:rPr>
                <w:rStyle w:val="IndexLink"/>
                <w:rtl w:val="true"/>
              </w:rPr>
              <w:tab/>
            </w:r>
            <w:r>
              <w:rPr>
                <w:rStyle w:val="IndexLink"/>
              </w:rPr>
              <w:t>112</w:t>
            </w:r>
          </w:hyperlink>
        </w:p>
        <w:p>
          <w:pPr>
            <w:pStyle w:val="Contents6"/>
            <w:tabs>
              <w:tab w:val="clear" w:pos="7609"/>
              <w:tab w:val="right" w:pos="9026" w:leader="dot"/>
            </w:tabs>
            <w:rPr/>
          </w:pPr>
          <w:hyperlink w:anchor="__RefHeading___Toc532633_364456609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532635_3644566090">
            <w:r>
              <w:rPr>
                <w:webHidden/>
                <w:rStyle w:val="IndexLink"/>
              </w:rPr>
              <w:t>1</w:t>
            </w:r>
            <w:r>
              <w:rPr>
                <w:rStyle w:val="IndexLink"/>
                <w:rtl w:val="true"/>
              </w:rPr>
              <w:t xml:space="preserve">- </w:t>
            </w:r>
            <w:r>
              <w:rPr>
                <w:rStyle w:val="IndexLink"/>
                <w:rtl w:val="true"/>
              </w:rPr>
              <w:t>مجلس اعلای انقلاب اسلامی عراق</w:t>
            </w:r>
            <w:r>
              <w:rPr>
                <w:rStyle w:val="IndexLink"/>
                <w:rtl w:val="true"/>
              </w:rPr>
              <w:tab/>
            </w:r>
            <w:r>
              <w:rPr>
                <w:rStyle w:val="IndexLink"/>
              </w:rPr>
              <w:t>113</w:t>
            </w:r>
          </w:hyperlink>
        </w:p>
        <w:p>
          <w:pPr>
            <w:pStyle w:val="Contents6"/>
            <w:tabs>
              <w:tab w:val="clear" w:pos="7609"/>
              <w:tab w:val="right" w:pos="9026" w:leader="dot"/>
            </w:tabs>
            <w:rPr/>
          </w:pPr>
          <w:hyperlink w:anchor="__RefHeading___Toc532637_3644566090">
            <w:r>
              <w:rPr>
                <w:webHidden/>
                <w:rStyle w:val="IndexLink"/>
              </w:rPr>
              <w:t>2</w:t>
            </w:r>
            <w:r>
              <w:rPr>
                <w:rStyle w:val="IndexLink"/>
                <w:rtl w:val="true"/>
              </w:rPr>
              <w:t xml:space="preserve">- </w:t>
            </w:r>
            <w:r>
              <w:rPr>
                <w:rStyle w:val="IndexLink"/>
                <w:rtl w:val="true"/>
              </w:rPr>
              <w:t>حزب الدعوة اسلامی عراق</w:t>
            </w:r>
            <w:r>
              <w:rPr>
                <w:rStyle w:val="IndexLink"/>
                <w:rtl w:val="true"/>
              </w:rPr>
              <w:tab/>
            </w:r>
            <w:r>
              <w:rPr>
                <w:rStyle w:val="IndexLink"/>
              </w:rPr>
              <w:t>117</w:t>
            </w:r>
          </w:hyperlink>
        </w:p>
        <w:p>
          <w:pPr>
            <w:pStyle w:val="Contents6"/>
            <w:tabs>
              <w:tab w:val="clear" w:pos="7609"/>
              <w:tab w:val="right" w:pos="9026" w:leader="dot"/>
            </w:tabs>
            <w:rPr/>
          </w:pPr>
          <w:hyperlink w:anchor="__RefHeading___Toc532639_3644566090">
            <w:r>
              <w:rPr>
                <w:webHidden/>
                <w:rStyle w:val="IndexLink"/>
              </w:rPr>
              <w:t>3</w:t>
            </w:r>
            <w:r>
              <w:rPr>
                <w:rStyle w:val="IndexLink"/>
                <w:rtl w:val="true"/>
              </w:rPr>
              <w:t xml:space="preserve">- </w:t>
            </w:r>
            <w:r>
              <w:rPr>
                <w:rStyle w:val="IndexLink"/>
                <w:rtl w:val="true"/>
              </w:rPr>
              <w:t xml:space="preserve">سازمان پیکار اسلامی عراق </w:t>
            </w:r>
            <w:r>
              <w:rPr>
                <w:rStyle w:val="IndexLink"/>
                <w:rtl w:val="true"/>
              </w:rPr>
              <w:t>(</w:t>
            </w:r>
            <w:r>
              <w:rPr>
                <w:rStyle w:val="IndexLink"/>
                <w:rtl w:val="true"/>
              </w:rPr>
              <w:t>منظمه العمل الاسلامی</w:t>
            </w:r>
            <w:r>
              <w:rPr>
                <w:rStyle w:val="IndexLink"/>
                <w:rtl w:val="true"/>
              </w:rPr>
              <w:t>)</w:t>
              <w:tab/>
            </w:r>
            <w:r>
              <w:rPr>
                <w:rStyle w:val="IndexLink"/>
              </w:rPr>
              <w:t>122</w:t>
            </w:r>
          </w:hyperlink>
        </w:p>
        <w:p>
          <w:pPr>
            <w:pStyle w:val="Contents5"/>
            <w:tabs>
              <w:tab w:val="clear" w:pos="7892"/>
              <w:tab w:val="right" w:pos="9026" w:leader="dot"/>
            </w:tabs>
            <w:rPr/>
          </w:pPr>
          <w:hyperlink w:anchor="__RefHeading___Toc532641_3644566090">
            <w:r>
              <w:rPr>
                <w:webHidden/>
                <w:rStyle w:val="IndexLink"/>
                <w:rtl w:val="true"/>
              </w:rPr>
              <w:t>ب</w:t>
            </w:r>
            <w:r>
              <w:rPr>
                <w:rStyle w:val="IndexLink"/>
                <w:rtl w:val="true"/>
              </w:rPr>
              <w:t xml:space="preserve">- </w:t>
            </w:r>
            <w:r>
              <w:rPr>
                <w:rStyle w:val="IndexLink"/>
                <w:rtl w:val="true"/>
              </w:rPr>
              <w:t>جریانهای فقاهتی و غیر سیاسی شیعه</w:t>
            </w:r>
            <w:r>
              <w:rPr>
                <w:rStyle w:val="IndexLink"/>
                <w:rtl w:val="true"/>
              </w:rPr>
              <w:tab/>
            </w:r>
            <w:r>
              <w:rPr>
                <w:rStyle w:val="IndexLink"/>
              </w:rPr>
              <w:t>123</w:t>
            </w:r>
          </w:hyperlink>
        </w:p>
        <w:p>
          <w:pPr>
            <w:pStyle w:val="Contents6"/>
            <w:tabs>
              <w:tab w:val="clear" w:pos="7609"/>
              <w:tab w:val="right" w:pos="9026" w:leader="dot"/>
            </w:tabs>
            <w:rPr/>
          </w:pPr>
          <w:hyperlink w:anchor="__RefHeading___Toc532643_364456609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532645_3644566090">
            <w:r>
              <w:rPr>
                <w:webHidden/>
                <w:rStyle w:val="IndexLink"/>
              </w:rPr>
              <w:t>1</w:t>
            </w:r>
            <w:r>
              <w:rPr>
                <w:rStyle w:val="IndexLink"/>
                <w:rtl w:val="true"/>
              </w:rPr>
              <w:t xml:space="preserve">- </w:t>
            </w:r>
            <w:r>
              <w:rPr>
                <w:rStyle w:val="IndexLink"/>
                <w:rtl w:val="true"/>
              </w:rPr>
              <w:t>حوزه آیت الله العظمی سید علی حسینی سیستانی</w:t>
            </w:r>
            <w:r>
              <w:rPr>
                <w:rStyle w:val="IndexLink"/>
                <w:rtl w:val="true"/>
              </w:rPr>
              <w:tab/>
            </w:r>
            <w:r>
              <w:rPr>
                <w:rStyle w:val="IndexLink"/>
              </w:rPr>
              <w:t>123</w:t>
            </w:r>
          </w:hyperlink>
        </w:p>
        <w:p>
          <w:pPr>
            <w:pStyle w:val="Contents6"/>
            <w:tabs>
              <w:tab w:val="clear" w:pos="7609"/>
              <w:tab w:val="right" w:pos="9026" w:leader="dot"/>
            </w:tabs>
            <w:rPr/>
          </w:pPr>
          <w:hyperlink w:anchor="__RefHeading___Toc532647_3644566090">
            <w:r>
              <w:rPr>
                <w:webHidden/>
                <w:rStyle w:val="IndexLink"/>
              </w:rPr>
              <w:t>2</w:t>
            </w:r>
            <w:r>
              <w:rPr>
                <w:rStyle w:val="IndexLink"/>
                <w:rtl w:val="true"/>
              </w:rPr>
              <w:t xml:space="preserve">- </w:t>
            </w:r>
            <w:r>
              <w:rPr>
                <w:rStyle w:val="IndexLink"/>
                <w:rtl w:val="true"/>
              </w:rPr>
              <w:t>حوزه آیت الله العظمی سید ابوالقاسم خویی</w:t>
            </w:r>
            <w:r>
              <w:rPr>
                <w:rStyle w:val="IndexLink"/>
                <w:rtl w:val="true"/>
              </w:rPr>
              <w:tab/>
            </w:r>
            <w:r>
              <w:rPr>
                <w:rStyle w:val="IndexLink"/>
              </w:rPr>
              <w:t>126</w:t>
            </w:r>
          </w:hyperlink>
        </w:p>
        <w:p>
          <w:pPr>
            <w:pStyle w:val="Contents6"/>
            <w:tabs>
              <w:tab w:val="clear" w:pos="7609"/>
              <w:tab w:val="right" w:pos="9026" w:leader="dot"/>
            </w:tabs>
            <w:rPr/>
          </w:pPr>
          <w:hyperlink w:anchor="__RefHeading___Toc532649_3644566090">
            <w:r>
              <w:rPr>
                <w:webHidden/>
                <w:rStyle w:val="IndexLink"/>
              </w:rPr>
              <w:t>3</w:t>
            </w:r>
            <w:r>
              <w:rPr>
                <w:rStyle w:val="IndexLink"/>
                <w:rtl w:val="true"/>
              </w:rPr>
              <w:t xml:space="preserve">- </w:t>
            </w:r>
            <w:r>
              <w:rPr>
                <w:rStyle w:val="IndexLink"/>
                <w:rtl w:val="true"/>
              </w:rPr>
              <w:t>حوزه آیت الله صدر</w:t>
            </w:r>
            <w:r>
              <w:rPr>
                <w:rStyle w:val="IndexLink"/>
                <w:rtl w:val="true"/>
              </w:rPr>
              <w:tab/>
            </w:r>
            <w:r>
              <w:rPr>
                <w:rStyle w:val="IndexLink"/>
              </w:rPr>
              <w:t>128</w:t>
            </w:r>
          </w:hyperlink>
        </w:p>
        <w:p>
          <w:pPr>
            <w:pStyle w:val="Contents6"/>
            <w:tabs>
              <w:tab w:val="clear" w:pos="7609"/>
              <w:tab w:val="right" w:pos="9026" w:leader="dot"/>
            </w:tabs>
            <w:rPr/>
          </w:pPr>
          <w:hyperlink w:anchor="__RefHeading___Toc532651_3644566090">
            <w:r>
              <w:rPr>
                <w:webHidden/>
                <w:rStyle w:val="IndexLink"/>
              </w:rPr>
              <w:t>4</w:t>
            </w:r>
            <w:r>
              <w:rPr>
                <w:rStyle w:val="IndexLink"/>
                <w:rtl w:val="true"/>
              </w:rPr>
              <w:t xml:space="preserve">. </w:t>
            </w:r>
            <w:r>
              <w:rPr>
                <w:rStyle w:val="IndexLink"/>
                <w:rtl w:val="true"/>
              </w:rPr>
              <w:t>آیت الله سید کاظم حایری</w:t>
            </w:r>
            <w:r>
              <w:rPr>
                <w:rStyle w:val="IndexLink"/>
                <w:rtl w:val="true"/>
              </w:rPr>
              <w:tab/>
            </w:r>
            <w:r>
              <w:rPr>
                <w:rStyle w:val="IndexLink"/>
              </w:rPr>
              <w:t>130</w:t>
            </w:r>
          </w:hyperlink>
        </w:p>
        <w:p>
          <w:pPr>
            <w:pStyle w:val="Contents5"/>
            <w:tabs>
              <w:tab w:val="clear" w:pos="7892"/>
              <w:tab w:val="right" w:pos="9026" w:leader="dot"/>
            </w:tabs>
            <w:rPr/>
          </w:pPr>
          <w:hyperlink w:anchor="__RefHeading___Toc532653_3644566090">
            <w:r>
              <w:rPr>
                <w:webHidden/>
                <w:rStyle w:val="IndexLink"/>
                <w:rtl w:val="true"/>
              </w:rPr>
              <w:t xml:space="preserve">ج </w:t>
            </w:r>
            <w:r>
              <w:rPr>
                <w:rStyle w:val="IndexLink"/>
                <w:rtl w:val="true"/>
              </w:rPr>
              <w:t xml:space="preserve">: </w:t>
            </w:r>
            <w:r>
              <w:rPr>
                <w:rStyle w:val="IndexLink"/>
                <w:rtl w:val="true"/>
              </w:rPr>
              <w:t>لیبرال‌ها و سکولارها</w:t>
            </w:r>
            <w:r>
              <w:rPr>
                <w:rStyle w:val="IndexLink"/>
                <w:rtl w:val="true"/>
              </w:rPr>
              <w:tab/>
            </w:r>
            <w:r>
              <w:rPr>
                <w:rStyle w:val="IndexLink"/>
              </w:rPr>
              <w:t>131</w:t>
            </w:r>
          </w:hyperlink>
        </w:p>
        <w:p>
          <w:pPr>
            <w:pStyle w:val="Contents4"/>
            <w:tabs>
              <w:tab w:val="clear" w:pos="8176"/>
              <w:tab w:val="right" w:pos="9026" w:leader="dot"/>
            </w:tabs>
            <w:rPr/>
          </w:pPr>
          <w:hyperlink w:anchor="__RefHeading___Toc532655_3644566090">
            <w:r>
              <w:rPr>
                <w:webHidden/>
                <w:rStyle w:val="IndexLink"/>
                <w:rtl w:val="true"/>
              </w:rPr>
              <w:t>فرجام</w:t>
            </w:r>
            <w:r>
              <w:rPr>
                <w:rStyle w:val="IndexLink"/>
                <w:rtl w:val="true"/>
              </w:rPr>
              <w:tab/>
            </w:r>
            <w:r>
              <w:rPr>
                <w:rStyle w:val="IndexLink"/>
              </w:rPr>
              <w:t>136</w:t>
            </w:r>
          </w:hyperlink>
        </w:p>
        <w:p>
          <w:pPr>
            <w:pStyle w:val="Contents3"/>
            <w:tabs>
              <w:tab w:val="clear" w:pos="8459"/>
              <w:tab w:val="right" w:pos="9026" w:leader="dot"/>
            </w:tabs>
            <w:rPr/>
          </w:pPr>
          <w:hyperlink w:anchor="__RefHeading___Toc532657_3644566090">
            <w:r>
              <w:rPr>
                <w:webHidden/>
                <w:rStyle w:val="IndexLink"/>
                <w:rtl w:val="true"/>
              </w:rPr>
              <w:t xml:space="preserve">گفتار دوم </w:t>
            </w:r>
            <w:r>
              <w:rPr>
                <w:rStyle w:val="IndexLink"/>
                <w:rtl w:val="true"/>
              </w:rPr>
              <w:t xml:space="preserve">: </w:t>
            </w:r>
            <w:r>
              <w:rPr>
                <w:rStyle w:val="IndexLink"/>
                <w:rtl w:val="true"/>
              </w:rPr>
              <w:t>شیعیان عراق در قدرت</w:t>
            </w:r>
            <w:r>
              <w:rPr>
                <w:rStyle w:val="IndexLink"/>
                <w:rtl w:val="true"/>
              </w:rPr>
              <w:tab/>
            </w:r>
            <w:r>
              <w:rPr>
                <w:rStyle w:val="IndexLink"/>
              </w:rPr>
              <w:t>138</w:t>
            </w:r>
          </w:hyperlink>
        </w:p>
        <w:p>
          <w:pPr>
            <w:pStyle w:val="Contents4"/>
            <w:tabs>
              <w:tab w:val="clear" w:pos="8176"/>
              <w:tab w:val="right" w:pos="9026" w:leader="dot"/>
            </w:tabs>
            <w:rPr/>
          </w:pPr>
          <w:hyperlink w:anchor="__RefHeading___Toc532659_364456609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32661_3644566090">
            <w:r>
              <w:rPr>
                <w:webHidden/>
                <w:rStyle w:val="IndexLink"/>
                <w:rtl w:val="true"/>
              </w:rPr>
              <w:t>الف</w:t>
            </w:r>
            <w:r>
              <w:rPr>
                <w:rStyle w:val="IndexLink"/>
                <w:rtl w:val="true"/>
              </w:rPr>
              <w:t xml:space="preserve">- </w:t>
            </w:r>
            <w:r>
              <w:rPr>
                <w:rStyle w:val="IndexLink"/>
                <w:rtl w:val="true"/>
              </w:rPr>
              <w:t xml:space="preserve">اجرای </w:t>
            </w:r>
            <w:r>
              <w:rPr>
                <w:rStyle w:val="IndexLink"/>
                <w:rtl w:val="true"/>
              </w:rPr>
              <w:t>«</w:t>
            </w:r>
            <w:r>
              <w:rPr>
                <w:rStyle w:val="IndexLink"/>
                <w:rtl w:val="true"/>
              </w:rPr>
              <w:t>طرح خاورمیانه بزرگ</w:t>
            </w:r>
            <w:r>
              <w:rPr>
                <w:rStyle w:val="IndexLink"/>
                <w:rtl w:val="true"/>
              </w:rPr>
              <w:t xml:space="preserve">» </w:t>
            </w:r>
            <w:r>
              <w:rPr>
                <w:rStyle w:val="IndexLink"/>
                <w:rtl w:val="true"/>
              </w:rPr>
              <w:t>از سوی ایالات متحده</w:t>
            </w:r>
            <w:r>
              <w:rPr>
                <w:rStyle w:val="IndexLink"/>
                <w:rtl w:val="true"/>
              </w:rPr>
              <w:tab/>
            </w:r>
            <w:r>
              <w:rPr>
                <w:rStyle w:val="IndexLink"/>
              </w:rPr>
              <w:t>138</w:t>
            </w:r>
          </w:hyperlink>
        </w:p>
        <w:p>
          <w:pPr>
            <w:pStyle w:val="Contents5"/>
            <w:tabs>
              <w:tab w:val="clear" w:pos="7892"/>
              <w:tab w:val="right" w:pos="9026" w:leader="dot"/>
            </w:tabs>
            <w:rPr/>
          </w:pPr>
          <w:hyperlink w:anchor="__RefHeading___Toc532663_364456609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32665_3644566090">
            <w:r>
              <w:rPr>
                <w:webHidden/>
                <w:rStyle w:val="IndexLink"/>
              </w:rPr>
              <w:t>1</w:t>
            </w:r>
            <w:r>
              <w:rPr>
                <w:rStyle w:val="IndexLink"/>
                <w:rtl w:val="true"/>
              </w:rPr>
              <w:t xml:space="preserve">- </w:t>
            </w:r>
            <w:r>
              <w:rPr>
                <w:rStyle w:val="IndexLink"/>
                <w:rtl w:val="true"/>
              </w:rPr>
              <w:t>پیشینه و بایستگی طرح خاورمیانه بزرگ</w:t>
            </w:r>
            <w:r>
              <w:rPr>
                <w:rStyle w:val="IndexLink"/>
                <w:rtl w:val="true"/>
              </w:rPr>
              <w:tab/>
            </w:r>
            <w:r>
              <w:rPr>
                <w:rStyle w:val="IndexLink"/>
              </w:rPr>
              <w:t>140</w:t>
            </w:r>
          </w:hyperlink>
        </w:p>
        <w:p>
          <w:pPr>
            <w:pStyle w:val="Contents5"/>
            <w:tabs>
              <w:tab w:val="clear" w:pos="7892"/>
              <w:tab w:val="right" w:pos="9026" w:leader="dot"/>
            </w:tabs>
            <w:rPr/>
          </w:pPr>
          <w:hyperlink w:anchor="__RefHeading___Toc532667_3644566090">
            <w:r>
              <w:rPr>
                <w:webHidden/>
                <w:rStyle w:val="IndexLink"/>
              </w:rPr>
              <w:t>2</w:t>
            </w:r>
            <w:r>
              <w:rPr>
                <w:rStyle w:val="IndexLink"/>
                <w:rtl w:val="true"/>
              </w:rPr>
              <w:t xml:space="preserve">- </w:t>
            </w:r>
            <w:r>
              <w:rPr>
                <w:rStyle w:val="IndexLink"/>
                <w:rtl w:val="true"/>
              </w:rPr>
              <w:t>هدف ها و راه کارهای طرح خاورمیانه بزرگ</w:t>
            </w:r>
            <w:r>
              <w:rPr>
                <w:rStyle w:val="IndexLink"/>
                <w:rtl w:val="true"/>
              </w:rPr>
              <w:tab/>
            </w:r>
            <w:r>
              <w:rPr>
                <w:rStyle w:val="IndexLink"/>
              </w:rPr>
              <w:t>145</w:t>
            </w:r>
          </w:hyperlink>
        </w:p>
        <w:p>
          <w:pPr>
            <w:pStyle w:val="Contents5"/>
            <w:tabs>
              <w:tab w:val="clear" w:pos="7892"/>
              <w:tab w:val="right" w:pos="9026" w:leader="dot"/>
            </w:tabs>
            <w:rPr/>
          </w:pPr>
          <w:hyperlink w:anchor="__RefHeading___Toc532669_3644566090">
            <w:r>
              <w:rPr>
                <w:webHidden/>
                <w:rStyle w:val="IndexLink"/>
              </w:rPr>
              <w:t>3</w:t>
            </w:r>
            <w:r>
              <w:rPr>
                <w:rStyle w:val="IndexLink"/>
                <w:rtl w:val="true"/>
              </w:rPr>
              <w:t xml:space="preserve">- </w:t>
            </w:r>
            <w:r>
              <w:rPr>
                <w:rStyle w:val="IndexLink"/>
                <w:rtl w:val="true"/>
              </w:rPr>
              <w:t>عراق، مدخل طرح خاورمیانه بزرگ</w:t>
            </w:r>
            <w:r>
              <w:rPr>
                <w:rStyle w:val="IndexLink"/>
                <w:rtl w:val="true"/>
              </w:rPr>
              <w:tab/>
            </w:r>
            <w:r>
              <w:rPr>
                <w:rStyle w:val="IndexLink"/>
              </w:rPr>
              <w:t>147</w:t>
            </w:r>
          </w:hyperlink>
        </w:p>
        <w:p>
          <w:pPr>
            <w:pStyle w:val="Contents4"/>
            <w:tabs>
              <w:tab w:val="clear" w:pos="8176"/>
              <w:tab w:val="right" w:pos="9026" w:leader="dot"/>
            </w:tabs>
            <w:rPr/>
          </w:pPr>
          <w:hyperlink w:anchor="__RefHeading___Toc532671_3644566090">
            <w:r>
              <w:rPr>
                <w:webHidden/>
                <w:rStyle w:val="IndexLink"/>
                <w:rtl w:val="true"/>
              </w:rPr>
              <w:t>ب</w:t>
            </w:r>
            <w:r>
              <w:rPr>
                <w:rStyle w:val="IndexLink"/>
                <w:rtl w:val="true"/>
              </w:rPr>
              <w:t xml:space="preserve">- </w:t>
            </w:r>
            <w:r>
              <w:rPr>
                <w:rStyle w:val="IndexLink"/>
                <w:rtl w:val="true"/>
              </w:rPr>
              <w:t>بافت جمعیتی عراق</w:t>
            </w:r>
            <w:r>
              <w:rPr>
                <w:rStyle w:val="IndexLink"/>
                <w:rtl w:val="true"/>
              </w:rPr>
              <w:tab/>
            </w:r>
            <w:r>
              <w:rPr>
                <w:rStyle w:val="IndexLink"/>
              </w:rPr>
              <w:t>149</w:t>
            </w:r>
          </w:hyperlink>
        </w:p>
        <w:p>
          <w:pPr>
            <w:pStyle w:val="Contents5"/>
            <w:tabs>
              <w:tab w:val="clear" w:pos="7892"/>
              <w:tab w:val="right" w:pos="9026" w:leader="dot"/>
            </w:tabs>
            <w:rPr/>
          </w:pPr>
          <w:hyperlink w:anchor="__RefHeading___Toc532673_364456609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32675_3644566090">
            <w:r>
              <w:rPr>
                <w:webHidden/>
                <w:rStyle w:val="IndexLink"/>
              </w:rPr>
              <w:t>1</w:t>
            </w:r>
            <w:r>
              <w:rPr>
                <w:rStyle w:val="IndexLink"/>
                <w:rtl w:val="true"/>
              </w:rPr>
              <w:t xml:space="preserve">- </w:t>
            </w:r>
            <w:r>
              <w:rPr>
                <w:rStyle w:val="IndexLink"/>
                <w:rtl w:val="true"/>
              </w:rPr>
              <w:t>شیعیان</w:t>
            </w:r>
            <w:r>
              <w:rPr>
                <w:rStyle w:val="IndexLink"/>
                <w:rtl w:val="true"/>
              </w:rPr>
              <w:tab/>
            </w:r>
            <w:r>
              <w:rPr>
                <w:rStyle w:val="IndexLink"/>
              </w:rPr>
              <w:t>150</w:t>
            </w:r>
          </w:hyperlink>
        </w:p>
        <w:p>
          <w:pPr>
            <w:pStyle w:val="Contents5"/>
            <w:tabs>
              <w:tab w:val="clear" w:pos="7892"/>
              <w:tab w:val="right" w:pos="9026" w:leader="dot"/>
            </w:tabs>
            <w:rPr/>
          </w:pPr>
          <w:hyperlink w:anchor="__RefHeading___Toc532677_3644566090">
            <w:r>
              <w:rPr>
                <w:webHidden/>
                <w:rStyle w:val="IndexLink"/>
              </w:rPr>
              <w:t>2</w:t>
            </w:r>
            <w:r>
              <w:rPr>
                <w:rStyle w:val="IndexLink"/>
                <w:rtl w:val="true"/>
              </w:rPr>
              <w:t xml:space="preserve">- </w:t>
            </w:r>
            <w:r>
              <w:rPr>
                <w:rStyle w:val="IndexLink"/>
                <w:rtl w:val="true"/>
              </w:rPr>
              <w:t>سنی ها</w:t>
            </w:r>
            <w:r>
              <w:rPr>
                <w:rStyle w:val="IndexLink"/>
                <w:rtl w:val="true"/>
              </w:rPr>
              <w:tab/>
            </w:r>
            <w:r>
              <w:rPr>
                <w:rStyle w:val="IndexLink"/>
              </w:rPr>
              <w:t>152</w:t>
            </w:r>
          </w:hyperlink>
        </w:p>
        <w:p>
          <w:pPr>
            <w:pStyle w:val="Contents5"/>
            <w:tabs>
              <w:tab w:val="clear" w:pos="7892"/>
              <w:tab w:val="right" w:pos="9026" w:leader="dot"/>
            </w:tabs>
            <w:rPr/>
          </w:pPr>
          <w:hyperlink w:anchor="__RefHeading___Toc532679_3644566090">
            <w:r>
              <w:rPr>
                <w:webHidden/>
                <w:rStyle w:val="IndexLink"/>
              </w:rPr>
              <w:t>3</w:t>
            </w:r>
            <w:r>
              <w:rPr>
                <w:rStyle w:val="IndexLink"/>
                <w:rtl w:val="true"/>
              </w:rPr>
              <w:t xml:space="preserve">- </w:t>
            </w:r>
            <w:r>
              <w:rPr>
                <w:rStyle w:val="IndexLink"/>
                <w:rtl w:val="true"/>
              </w:rPr>
              <w:t>بافت جمعیتی بغداد</w:t>
            </w:r>
            <w:r>
              <w:rPr>
                <w:rStyle w:val="IndexLink"/>
                <w:rtl w:val="true"/>
              </w:rPr>
              <w:tab/>
            </w:r>
            <w:r>
              <w:rPr>
                <w:rStyle w:val="IndexLink"/>
              </w:rPr>
              <w:t>153</w:t>
            </w:r>
          </w:hyperlink>
        </w:p>
        <w:p>
          <w:pPr>
            <w:pStyle w:val="Contents5"/>
            <w:tabs>
              <w:tab w:val="clear" w:pos="7892"/>
              <w:tab w:val="right" w:pos="9026" w:leader="dot"/>
            </w:tabs>
            <w:rPr/>
          </w:pPr>
          <w:hyperlink w:anchor="__RefHeading___Toc532681_3644566090">
            <w:r>
              <w:rPr>
                <w:webHidden/>
                <w:rStyle w:val="IndexLink"/>
              </w:rPr>
              <w:t>4</w:t>
            </w:r>
            <w:r>
              <w:rPr>
                <w:rStyle w:val="IndexLink"/>
                <w:rtl w:val="true"/>
              </w:rPr>
              <w:t xml:space="preserve">- </w:t>
            </w:r>
            <w:r>
              <w:rPr>
                <w:rStyle w:val="IndexLink"/>
                <w:rtl w:val="true"/>
              </w:rPr>
              <w:t>عراق نوین، بافت جمعیتی و فرایندهای انتخاباتی</w:t>
            </w:r>
            <w:r>
              <w:rPr>
                <w:rStyle w:val="IndexLink"/>
                <w:rtl w:val="true"/>
              </w:rPr>
              <w:tab/>
            </w:r>
            <w:r>
              <w:rPr>
                <w:rStyle w:val="IndexLink"/>
              </w:rPr>
              <w:t>156</w:t>
            </w:r>
          </w:hyperlink>
        </w:p>
        <w:p>
          <w:pPr>
            <w:pStyle w:val="Contents4"/>
            <w:tabs>
              <w:tab w:val="clear" w:pos="8176"/>
              <w:tab w:val="right" w:pos="9026" w:leader="dot"/>
            </w:tabs>
            <w:rPr/>
          </w:pPr>
          <w:hyperlink w:anchor="__RefHeading___Toc532683_3644566090">
            <w:r>
              <w:rPr>
                <w:webHidden/>
                <w:rStyle w:val="IndexLink"/>
                <w:rtl w:val="true"/>
              </w:rPr>
              <w:t>ج</w:t>
            </w:r>
            <w:r>
              <w:rPr>
                <w:rStyle w:val="IndexLink"/>
                <w:rtl w:val="true"/>
              </w:rPr>
              <w:t xml:space="preserve">- </w:t>
            </w:r>
            <w:r>
              <w:rPr>
                <w:rStyle w:val="IndexLink"/>
                <w:rtl w:val="true"/>
              </w:rPr>
              <w:t>قانون اساسی نوین عراق</w:t>
            </w:r>
            <w:r>
              <w:rPr>
                <w:rStyle w:val="IndexLink"/>
                <w:rtl w:val="true"/>
              </w:rPr>
              <w:tab/>
            </w:r>
            <w:r>
              <w:rPr>
                <w:rStyle w:val="IndexLink"/>
              </w:rPr>
              <w:t>158</w:t>
            </w:r>
          </w:hyperlink>
        </w:p>
        <w:p>
          <w:pPr>
            <w:pStyle w:val="Contents5"/>
            <w:tabs>
              <w:tab w:val="clear" w:pos="7892"/>
              <w:tab w:val="right" w:pos="9026" w:leader="dot"/>
            </w:tabs>
            <w:rPr/>
          </w:pPr>
          <w:hyperlink w:anchor="__RefHeading___Toc532685_3644566090">
            <w:r>
              <w:rPr>
                <w:webHidden/>
                <w:rStyle w:val="IndexLink"/>
              </w:rPr>
              <w:t>1</w:t>
            </w:r>
            <w:r>
              <w:rPr>
                <w:rStyle w:val="IndexLink"/>
                <w:rtl w:val="true"/>
              </w:rPr>
              <w:t xml:space="preserve">- </w:t>
            </w:r>
            <w:r>
              <w:rPr>
                <w:rStyle w:val="IndexLink"/>
                <w:rtl w:val="true"/>
              </w:rPr>
              <w:t>انتخابات و همه پرسی در عراق نوین</w:t>
            </w:r>
            <w:r>
              <w:rPr>
                <w:rStyle w:val="IndexLink"/>
                <w:rtl w:val="true"/>
              </w:rPr>
              <w:tab/>
            </w:r>
            <w:r>
              <w:rPr>
                <w:rStyle w:val="IndexLink"/>
              </w:rPr>
              <w:t>158</w:t>
            </w:r>
          </w:hyperlink>
        </w:p>
        <w:p>
          <w:pPr>
            <w:pStyle w:val="Contents5"/>
            <w:tabs>
              <w:tab w:val="clear" w:pos="7892"/>
              <w:tab w:val="right" w:pos="9026" w:leader="dot"/>
            </w:tabs>
            <w:rPr/>
          </w:pPr>
          <w:hyperlink w:anchor="__RefHeading___Toc532687_3644566090">
            <w:r>
              <w:rPr>
                <w:webHidden/>
                <w:rStyle w:val="IndexLink"/>
              </w:rPr>
              <w:t>2</w:t>
            </w:r>
            <w:r>
              <w:rPr>
                <w:rStyle w:val="IndexLink"/>
                <w:rtl w:val="true"/>
              </w:rPr>
              <w:t xml:space="preserve">- </w:t>
            </w:r>
            <w:r>
              <w:rPr>
                <w:rStyle w:val="IndexLink"/>
                <w:rtl w:val="true"/>
              </w:rPr>
              <w:t>قانون اساسی نوین عراق</w:t>
            </w:r>
            <w:r>
              <w:rPr>
                <w:rStyle w:val="IndexLink"/>
                <w:rtl w:val="true"/>
              </w:rPr>
              <w:tab/>
            </w:r>
            <w:r>
              <w:rPr>
                <w:rStyle w:val="IndexLink"/>
              </w:rPr>
              <w:t>160</w:t>
            </w:r>
          </w:hyperlink>
        </w:p>
        <w:p>
          <w:pPr>
            <w:pStyle w:val="Contents5"/>
            <w:tabs>
              <w:tab w:val="clear" w:pos="7892"/>
              <w:tab w:val="right" w:pos="9026" w:leader="dot"/>
            </w:tabs>
            <w:rPr/>
          </w:pPr>
          <w:hyperlink w:anchor="__RefHeading___Toc532689_3644566090">
            <w:r>
              <w:rPr>
                <w:webHidden/>
                <w:rStyle w:val="IndexLink"/>
              </w:rPr>
              <w:t>3</w:t>
            </w:r>
            <w:r>
              <w:rPr>
                <w:rStyle w:val="IndexLink"/>
                <w:rtl w:val="true"/>
              </w:rPr>
              <w:t xml:space="preserve">- </w:t>
            </w:r>
            <w:r>
              <w:rPr>
                <w:rStyle w:val="IndexLink"/>
                <w:rtl w:val="true"/>
              </w:rPr>
              <w:t>ویژگیهای قانون اساسی</w:t>
            </w:r>
            <w:r>
              <w:rPr>
                <w:rStyle w:val="IndexLink"/>
                <w:rtl w:val="true"/>
              </w:rPr>
              <w:tab/>
            </w:r>
            <w:r>
              <w:rPr>
                <w:rStyle w:val="IndexLink"/>
              </w:rPr>
              <w:t>163</w:t>
            </w:r>
          </w:hyperlink>
        </w:p>
        <w:p>
          <w:pPr>
            <w:pStyle w:val="Contents5"/>
            <w:tabs>
              <w:tab w:val="clear" w:pos="7892"/>
              <w:tab w:val="right" w:pos="9026" w:leader="dot"/>
            </w:tabs>
            <w:rPr/>
          </w:pPr>
          <w:hyperlink w:anchor="__RefHeading___Toc532691_3644566090">
            <w:r>
              <w:rPr>
                <w:webHidden/>
                <w:rStyle w:val="IndexLink"/>
              </w:rPr>
              <w:t>4</w:t>
            </w:r>
            <w:r>
              <w:rPr>
                <w:rStyle w:val="IndexLink"/>
                <w:rtl w:val="true"/>
              </w:rPr>
              <w:t xml:space="preserve">. </w:t>
            </w:r>
            <w:r>
              <w:rPr>
                <w:rStyle w:val="IndexLink"/>
                <w:rtl w:val="true"/>
              </w:rPr>
              <w:t>جایگاه شیعیان درقانون اساسی نوین</w:t>
            </w:r>
            <w:r>
              <w:rPr>
                <w:rStyle w:val="IndexLink"/>
                <w:rtl w:val="true"/>
              </w:rPr>
              <w:tab/>
            </w:r>
            <w:r>
              <w:rPr>
                <w:rStyle w:val="IndexLink"/>
              </w:rPr>
              <w:t>164</w:t>
            </w:r>
          </w:hyperlink>
        </w:p>
        <w:p>
          <w:pPr>
            <w:pStyle w:val="Contents5"/>
            <w:tabs>
              <w:tab w:val="clear" w:pos="7892"/>
              <w:tab w:val="right" w:pos="9026" w:leader="dot"/>
            </w:tabs>
            <w:rPr/>
          </w:pPr>
          <w:hyperlink w:anchor="__RefHeading___Toc532693_3644566090">
            <w:r>
              <w:rPr>
                <w:webHidden/>
                <w:rStyle w:val="IndexLink"/>
              </w:rPr>
              <w:t>5</w:t>
            </w:r>
            <w:r>
              <w:rPr>
                <w:rStyle w:val="IndexLink"/>
                <w:rtl w:val="true"/>
              </w:rPr>
              <w:t xml:space="preserve">- </w:t>
            </w:r>
            <w:r>
              <w:rPr>
                <w:rStyle w:val="IndexLink"/>
                <w:rtl w:val="true"/>
              </w:rPr>
              <w:t>عربهای سنی و قانون اساسی نوین</w:t>
            </w:r>
            <w:r>
              <w:rPr>
                <w:rStyle w:val="IndexLink"/>
                <w:rtl w:val="true"/>
              </w:rPr>
              <w:tab/>
            </w:r>
            <w:r>
              <w:rPr>
                <w:rStyle w:val="IndexLink"/>
              </w:rPr>
              <w:t>166</w:t>
            </w:r>
          </w:hyperlink>
        </w:p>
        <w:p>
          <w:pPr>
            <w:pStyle w:val="Contents4"/>
            <w:tabs>
              <w:tab w:val="clear" w:pos="8176"/>
              <w:tab w:val="right" w:pos="9026" w:leader="dot"/>
            </w:tabs>
            <w:rPr/>
          </w:pPr>
          <w:hyperlink w:anchor="__RefHeading___Toc532695_3644566090">
            <w:r>
              <w:rPr>
                <w:webHidden/>
                <w:rStyle w:val="IndexLink"/>
                <w:rtl w:val="true"/>
              </w:rPr>
              <w:t>د</w:t>
            </w:r>
            <w:r>
              <w:rPr>
                <w:rStyle w:val="IndexLink"/>
                <w:rtl w:val="true"/>
              </w:rPr>
              <w:t xml:space="preserve">- </w:t>
            </w:r>
            <w:r>
              <w:rPr>
                <w:rStyle w:val="IndexLink"/>
                <w:rtl w:val="true"/>
              </w:rPr>
              <w:t>نقش رهبری مرجعیت شیعه</w:t>
            </w:r>
            <w:r>
              <w:rPr>
                <w:rStyle w:val="IndexLink"/>
                <w:rtl w:val="true"/>
              </w:rPr>
              <w:tab/>
            </w:r>
            <w:r>
              <w:rPr>
                <w:rStyle w:val="IndexLink"/>
              </w:rPr>
              <w:t>169</w:t>
            </w:r>
          </w:hyperlink>
        </w:p>
        <w:p>
          <w:pPr>
            <w:pStyle w:val="Contents5"/>
            <w:tabs>
              <w:tab w:val="clear" w:pos="7892"/>
              <w:tab w:val="right" w:pos="9026" w:leader="dot"/>
            </w:tabs>
            <w:rPr/>
          </w:pPr>
          <w:hyperlink w:anchor="__RefHeading___Toc532697_364456609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532699_3644566090">
            <w:r>
              <w:rPr>
                <w:webHidden/>
                <w:rStyle w:val="IndexLink"/>
              </w:rPr>
              <w:t>1</w:t>
            </w:r>
            <w:r>
              <w:rPr>
                <w:rStyle w:val="IndexLink"/>
                <w:rtl w:val="true"/>
              </w:rPr>
              <w:t xml:space="preserve">- </w:t>
            </w:r>
            <w:r>
              <w:rPr>
                <w:rStyle w:val="IndexLink"/>
                <w:rtl w:val="true"/>
              </w:rPr>
              <w:t>مرجعیت شیعه در عراق کنونی</w:t>
            </w:r>
            <w:r>
              <w:rPr>
                <w:rStyle w:val="IndexLink"/>
                <w:rtl w:val="true"/>
              </w:rPr>
              <w:tab/>
            </w:r>
            <w:r>
              <w:rPr>
                <w:rStyle w:val="IndexLink"/>
              </w:rPr>
              <w:t>170</w:t>
            </w:r>
          </w:hyperlink>
        </w:p>
        <w:p>
          <w:pPr>
            <w:pStyle w:val="Contents5"/>
            <w:tabs>
              <w:tab w:val="clear" w:pos="7892"/>
              <w:tab w:val="right" w:pos="9026" w:leader="dot"/>
            </w:tabs>
            <w:rPr/>
          </w:pPr>
          <w:hyperlink w:anchor="__RefHeading___Toc532701_3644566090">
            <w:r>
              <w:rPr>
                <w:webHidden/>
                <w:rStyle w:val="IndexLink"/>
              </w:rPr>
              <w:t>2</w:t>
            </w:r>
            <w:r>
              <w:rPr>
                <w:rStyle w:val="IndexLink"/>
                <w:rtl w:val="true"/>
              </w:rPr>
              <w:t xml:space="preserve">- </w:t>
            </w:r>
            <w:r>
              <w:rPr>
                <w:rStyle w:val="IndexLink"/>
                <w:rtl w:val="true"/>
              </w:rPr>
              <w:t>هم پیمانی شیعه و آیت‌الله سیستانی</w:t>
            </w:r>
            <w:r>
              <w:rPr>
                <w:rStyle w:val="IndexLink"/>
                <w:rtl w:val="true"/>
              </w:rPr>
              <w:tab/>
            </w:r>
            <w:r>
              <w:rPr>
                <w:rStyle w:val="IndexLink"/>
              </w:rPr>
              <w:t>174</w:t>
            </w:r>
          </w:hyperlink>
        </w:p>
        <w:p>
          <w:pPr>
            <w:pStyle w:val="Contents4"/>
            <w:tabs>
              <w:tab w:val="clear" w:pos="8176"/>
              <w:tab w:val="right" w:pos="9026" w:leader="dot"/>
            </w:tabs>
            <w:rPr/>
          </w:pPr>
          <w:hyperlink w:anchor="__RefHeading___Toc532703_3644566090">
            <w:r>
              <w:rPr>
                <w:webHidden/>
                <w:rStyle w:val="IndexLink"/>
                <w:rtl w:val="true"/>
              </w:rPr>
              <w:t>فرجام</w:t>
            </w:r>
            <w:r>
              <w:rPr>
                <w:rStyle w:val="IndexLink"/>
                <w:rtl w:val="true"/>
              </w:rPr>
              <w:tab/>
            </w:r>
            <w:r>
              <w:rPr>
                <w:rStyle w:val="IndexLink"/>
              </w:rPr>
              <w:t>176</w:t>
            </w:r>
          </w:hyperlink>
        </w:p>
        <w:p>
          <w:pPr>
            <w:pStyle w:val="Contents2"/>
            <w:tabs>
              <w:tab w:val="clear" w:pos="8743"/>
              <w:tab w:val="right" w:pos="9026" w:leader="dot"/>
            </w:tabs>
            <w:rPr/>
          </w:pPr>
          <w:hyperlink w:anchor="__RefHeading___Toc532705_3644566090">
            <w:r>
              <w:rPr>
                <w:webHidden/>
                <w:rStyle w:val="IndexLink"/>
                <w:rtl w:val="true"/>
              </w:rPr>
              <w:t>فصل سوم</w:t>
            </w:r>
            <w:r>
              <w:rPr>
                <w:rStyle w:val="IndexLink"/>
                <w:rtl w:val="true"/>
              </w:rPr>
              <w:t xml:space="preserve">: </w:t>
            </w:r>
            <w:r>
              <w:rPr>
                <w:rStyle w:val="IndexLink"/>
                <w:rtl w:val="true"/>
              </w:rPr>
              <w:t>ظهور شیعیان در عراق و تاثیرات آن بر منطقه و ایران</w:t>
            </w:r>
            <w:r>
              <w:rPr>
                <w:rStyle w:val="IndexLink"/>
                <w:rtl w:val="true"/>
              </w:rPr>
              <w:tab/>
            </w:r>
            <w:r>
              <w:rPr>
                <w:rStyle w:val="IndexLink"/>
              </w:rPr>
              <w:t>178</w:t>
            </w:r>
          </w:hyperlink>
        </w:p>
        <w:p>
          <w:pPr>
            <w:pStyle w:val="Contents3"/>
            <w:tabs>
              <w:tab w:val="clear" w:pos="8459"/>
              <w:tab w:val="right" w:pos="9026" w:leader="dot"/>
            </w:tabs>
            <w:rPr/>
          </w:pPr>
          <w:hyperlink w:anchor="__RefHeading___Toc532707_364456609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32709_3644566090">
            <w:r>
              <w:rPr>
                <w:webHidden/>
                <w:rStyle w:val="IndexLink"/>
                <w:rtl w:val="true"/>
              </w:rPr>
              <w:t>گفتار نخست</w:t>
            </w:r>
            <w:r>
              <w:rPr>
                <w:rStyle w:val="IndexLink"/>
                <w:rtl w:val="true"/>
              </w:rPr>
              <w:t xml:space="preserve">: </w:t>
            </w:r>
            <w:r>
              <w:rPr>
                <w:rStyle w:val="IndexLink"/>
                <w:rtl w:val="true"/>
              </w:rPr>
              <w:t>ژیوپلیتیک شیعه؛ نگاهی به جایگاه جغرافیایی</w:t>
            </w:r>
            <w:r>
              <w:rPr>
                <w:rStyle w:val="IndexLink"/>
                <w:rtl w:val="true"/>
              </w:rPr>
              <w:t xml:space="preserve">- </w:t>
            </w:r>
            <w:r>
              <w:rPr>
                <w:rStyle w:val="IndexLink"/>
                <w:rtl w:val="true"/>
              </w:rPr>
              <w:t>سیاسی و جمعیتی شیعیان در منطقه</w:t>
            </w:r>
            <w:r>
              <w:rPr>
                <w:rStyle w:val="IndexLink"/>
                <w:rtl w:val="true"/>
              </w:rPr>
              <w:tab/>
            </w:r>
            <w:r>
              <w:rPr>
                <w:rStyle w:val="IndexLink"/>
              </w:rPr>
              <w:t>179</w:t>
            </w:r>
          </w:hyperlink>
        </w:p>
        <w:p>
          <w:pPr>
            <w:pStyle w:val="Contents4"/>
            <w:tabs>
              <w:tab w:val="clear" w:pos="8176"/>
              <w:tab w:val="right" w:pos="9026" w:leader="dot"/>
            </w:tabs>
            <w:rPr/>
          </w:pPr>
          <w:hyperlink w:anchor="__RefHeading___Toc532711_3644566090">
            <w:r>
              <w:rPr>
                <w:webHidden/>
                <w:rStyle w:val="IndexLink"/>
                <w:rtl w:val="true"/>
              </w:rPr>
              <w:t>الف</w:t>
            </w:r>
            <w:r>
              <w:rPr>
                <w:rStyle w:val="IndexLink"/>
                <w:rtl w:val="true"/>
              </w:rPr>
              <w:t xml:space="preserve">- </w:t>
            </w:r>
            <w:r>
              <w:rPr>
                <w:rStyle w:val="IndexLink"/>
                <w:rtl w:val="true"/>
              </w:rPr>
              <w:t>جمعیت و جایگاه منطقه ای شیعیان</w:t>
            </w:r>
            <w:r>
              <w:rPr>
                <w:rStyle w:val="IndexLink"/>
                <w:rtl w:val="true"/>
              </w:rPr>
              <w:tab/>
            </w:r>
            <w:r>
              <w:rPr>
                <w:rStyle w:val="IndexLink"/>
              </w:rPr>
              <w:t>179</w:t>
            </w:r>
          </w:hyperlink>
        </w:p>
        <w:p>
          <w:pPr>
            <w:pStyle w:val="Contents4"/>
            <w:tabs>
              <w:tab w:val="clear" w:pos="8176"/>
              <w:tab w:val="right" w:pos="9026" w:leader="dot"/>
            </w:tabs>
            <w:rPr/>
          </w:pPr>
          <w:hyperlink w:anchor="__RefHeading___Toc532713_3644566090">
            <w:r>
              <w:rPr>
                <w:webHidden/>
                <w:rStyle w:val="IndexLink"/>
                <w:rtl w:val="true"/>
              </w:rPr>
              <w:t>ب</w:t>
            </w:r>
            <w:r>
              <w:rPr>
                <w:rStyle w:val="IndexLink"/>
                <w:rtl w:val="true"/>
              </w:rPr>
              <w:t xml:space="preserve">- </w:t>
            </w:r>
            <w:r>
              <w:rPr>
                <w:rStyle w:val="IndexLink"/>
                <w:rtl w:val="true"/>
              </w:rPr>
              <w:t>فرقه های شیعه</w:t>
            </w:r>
            <w:r>
              <w:rPr>
                <w:rStyle w:val="IndexLink"/>
                <w:rtl w:val="true"/>
              </w:rPr>
              <w:tab/>
            </w:r>
            <w:r>
              <w:rPr>
                <w:rStyle w:val="IndexLink"/>
              </w:rPr>
              <w:t>182</w:t>
            </w:r>
          </w:hyperlink>
        </w:p>
        <w:p>
          <w:pPr>
            <w:pStyle w:val="Contents5"/>
            <w:tabs>
              <w:tab w:val="clear" w:pos="7892"/>
              <w:tab w:val="right" w:pos="9026" w:leader="dot"/>
            </w:tabs>
            <w:rPr/>
          </w:pPr>
          <w:hyperlink w:anchor="__RefHeading___Toc532715_364456609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32717_3644566090">
            <w:r>
              <w:rPr>
                <w:webHidden/>
                <w:rStyle w:val="IndexLink"/>
              </w:rPr>
              <w:t>1</w:t>
            </w:r>
            <w:r>
              <w:rPr>
                <w:rStyle w:val="IndexLink"/>
                <w:rtl w:val="true"/>
              </w:rPr>
              <w:t xml:space="preserve">- </w:t>
            </w:r>
            <w:r>
              <w:rPr>
                <w:rStyle w:val="IndexLink"/>
                <w:rtl w:val="true"/>
              </w:rPr>
              <w:t>شیعیان دوازده امامی</w:t>
            </w:r>
            <w:r>
              <w:rPr>
                <w:rStyle w:val="IndexLink"/>
                <w:rtl w:val="true"/>
              </w:rPr>
              <w:tab/>
            </w:r>
            <w:r>
              <w:rPr>
                <w:rStyle w:val="IndexLink"/>
              </w:rPr>
              <w:t>182</w:t>
            </w:r>
          </w:hyperlink>
        </w:p>
        <w:p>
          <w:pPr>
            <w:pStyle w:val="Contents6"/>
            <w:tabs>
              <w:tab w:val="clear" w:pos="7609"/>
              <w:tab w:val="right" w:pos="9026" w:leader="dot"/>
            </w:tabs>
            <w:rPr/>
          </w:pPr>
          <w:hyperlink w:anchor="__RefHeading___Toc532719_3644566090">
            <w:r>
              <w:rPr>
                <w:webHidden/>
                <w:rStyle w:val="IndexLink"/>
              </w:rPr>
              <w:t>1-1</w:t>
            </w:r>
            <w:r>
              <w:rPr>
                <w:rStyle w:val="IndexLink"/>
                <w:rtl w:val="true"/>
              </w:rPr>
              <w:t xml:space="preserve"> : </w:t>
            </w:r>
            <w:r>
              <w:rPr>
                <w:rStyle w:val="IndexLink"/>
                <w:rtl w:val="true"/>
              </w:rPr>
              <w:t>ایران</w:t>
            </w:r>
            <w:r>
              <w:rPr>
                <w:rStyle w:val="IndexLink"/>
                <w:rtl w:val="true"/>
              </w:rPr>
              <w:tab/>
            </w:r>
            <w:r>
              <w:rPr>
                <w:rStyle w:val="IndexLink"/>
              </w:rPr>
              <w:t>182</w:t>
            </w:r>
          </w:hyperlink>
        </w:p>
        <w:p>
          <w:pPr>
            <w:pStyle w:val="Contents6"/>
            <w:tabs>
              <w:tab w:val="clear" w:pos="7609"/>
              <w:tab w:val="right" w:pos="9026" w:leader="dot"/>
            </w:tabs>
            <w:rPr/>
          </w:pPr>
          <w:hyperlink w:anchor="__RefHeading___Toc532721_3644566090">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532723_3644566090">
            <w:r>
              <w:rPr>
                <w:webHidden/>
                <w:rStyle w:val="IndexLink"/>
                <w:rtl w:val="true"/>
              </w:rPr>
              <w:t>سیاست خارجی ایران انقلابی</w:t>
            </w:r>
            <w:r>
              <w:rPr>
                <w:rStyle w:val="IndexLink"/>
                <w:rtl w:val="true"/>
              </w:rPr>
              <w:tab/>
            </w:r>
            <w:r>
              <w:rPr>
                <w:rStyle w:val="IndexLink"/>
              </w:rPr>
              <w:t>183</w:t>
            </w:r>
          </w:hyperlink>
        </w:p>
        <w:p>
          <w:pPr>
            <w:pStyle w:val="Contents6"/>
            <w:tabs>
              <w:tab w:val="clear" w:pos="7609"/>
              <w:tab w:val="right" w:pos="9026" w:leader="dot"/>
            </w:tabs>
            <w:rPr/>
          </w:pPr>
          <w:hyperlink w:anchor="__RefHeading___Toc532725_3644566090">
            <w:r>
              <w:rPr>
                <w:webHidden/>
                <w:rStyle w:val="IndexLink"/>
              </w:rPr>
              <w:t>2-1</w:t>
            </w:r>
            <w:r>
              <w:rPr>
                <w:rStyle w:val="IndexLink"/>
                <w:rtl w:val="true"/>
              </w:rPr>
              <w:t xml:space="preserve"> : </w:t>
            </w:r>
            <w:r>
              <w:rPr>
                <w:rStyle w:val="IndexLink"/>
                <w:rtl w:val="true"/>
              </w:rPr>
              <w:t>جمهوری آذربایجان</w:t>
            </w:r>
            <w:r>
              <w:rPr>
                <w:rStyle w:val="IndexLink"/>
                <w:rtl w:val="true"/>
              </w:rPr>
              <w:tab/>
            </w:r>
            <w:r>
              <w:rPr>
                <w:rStyle w:val="IndexLink"/>
              </w:rPr>
              <w:t>185</w:t>
            </w:r>
          </w:hyperlink>
        </w:p>
        <w:p>
          <w:pPr>
            <w:pStyle w:val="Contents6"/>
            <w:tabs>
              <w:tab w:val="clear" w:pos="7609"/>
              <w:tab w:val="right" w:pos="9026" w:leader="dot"/>
            </w:tabs>
            <w:rPr/>
          </w:pPr>
          <w:hyperlink w:anchor="__RefHeading___Toc532727_3644566090">
            <w:r>
              <w:rPr>
                <w:webHidden/>
                <w:rStyle w:val="IndexLink"/>
              </w:rPr>
              <w:t>3-1</w:t>
            </w:r>
            <w:r>
              <w:rPr>
                <w:rStyle w:val="IndexLink"/>
                <w:rtl w:val="true"/>
              </w:rPr>
              <w:t xml:space="preserve"> : </w:t>
            </w:r>
            <w:r>
              <w:rPr>
                <w:rStyle w:val="IndexLink"/>
                <w:rtl w:val="true"/>
              </w:rPr>
              <w:t>افغانستان</w:t>
            </w:r>
            <w:r>
              <w:rPr>
                <w:rStyle w:val="IndexLink"/>
                <w:rtl w:val="true"/>
              </w:rPr>
              <w:tab/>
            </w:r>
            <w:r>
              <w:rPr>
                <w:rStyle w:val="IndexLink"/>
              </w:rPr>
              <w:t>186</w:t>
            </w:r>
          </w:hyperlink>
        </w:p>
        <w:p>
          <w:pPr>
            <w:pStyle w:val="Contents6"/>
            <w:tabs>
              <w:tab w:val="clear" w:pos="7609"/>
              <w:tab w:val="right" w:pos="9026" w:leader="dot"/>
            </w:tabs>
            <w:rPr/>
          </w:pPr>
          <w:hyperlink w:anchor="__RefHeading___Toc532729_3644566090">
            <w:r>
              <w:rPr>
                <w:webHidden/>
                <w:rStyle w:val="IndexLink"/>
              </w:rPr>
              <w:t>4-1</w:t>
            </w:r>
            <w:r>
              <w:rPr>
                <w:rStyle w:val="IndexLink"/>
                <w:rtl w:val="true"/>
              </w:rPr>
              <w:t xml:space="preserve"> - </w:t>
            </w:r>
            <w:r>
              <w:rPr>
                <w:rStyle w:val="IndexLink"/>
                <w:rtl w:val="true"/>
              </w:rPr>
              <w:t>شبه قاره هند</w:t>
            </w:r>
            <w:r>
              <w:rPr>
                <w:rStyle w:val="IndexLink"/>
                <w:rtl w:val="true"/>
              </w:rPr>
              <w:tab/>
            </w:r>
            <w:r>
              <w:rPr>
                <w:rStyle w:val="IndexLink"/>
              </w:rPr>
              <w:t>190</w:t>
            </w:r>
          </w:hyperlink>
        </w:p>
        <w:p>
          <w:pPr>
            <w:pStyle w:val="Contents6"/>
            <w:tabs>
              <w:tab w:val="clear" w:pos="7609"/>
              <w:tab w:val="right" w:pos="9026" w:leader="dot"/>
            </w:tabs>
            <w:rPr/>
          </w:pPr>
          <w:hyperlink w:anchor="__RefHeading___Toc532731_3644566090">
            <w:r>
              <w:rPr>
                <w:webHidden/>
                <w:rStyle w:val="IndexLink"/>
              </w:rPr>
              <w:t>15</w:t>
            </w:r>
            <w:r>
              <w:rPr>
                <w:rStyle w:val="IndexLink"/>
                <w:rtl w:val="true"/>
              </w:rPr>
              <w:t xml:space="preserve"> : </w:t>
            </w:r>
            <w:r>
              <w:rPr>
                <w:rStyle w:val="IndexLink"/>
                <w:rtl w:val="true"/>
              </w:rPr>
              <w:t>شیعیان عرب</w:t>
            </w:r>
            <w:r>
              <w:rPr>
                <w:rStyle w:val="IndexLink"/>
                <w:rtl w:val="true"/>
              </w:rPr>
              <w:tab/>
            </w:r>
            <w:r>
              <w:rPr>
                <w:rStyle w:val="IndexLink"/>
              </w:rPr>
              <w:t>191</w:t>
            </w:r>
          </w:hyperlink>
        </w:p>
        <w:p>
          <w:pPr>
            <w:pStyle w:val="Contents6"/>
            <w:tabs>
              <w:tab w:val="clear" w:pos="7609"/>
              <w:tab w:val="right" w:pos="9026" w:leader="dot"/>
            </w:tabs>
            <w:rPr/>
          </w:pPr>
          <w:hyperlink w:anchor="__RefHeading___Toc532733_364456609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532735_3644566090">
            <w:r>
              <w:rPr>
                <w:webHidden/>
                <w:rStyle w:val="IndexLink"/>
              </w:rPr>
              <w:t>1-5-1</w:t>
            </w:r>
            <w:r>
              <w:rPr>
                <w:rStyle w:val="IndexLink"/>
                <w:rtl w:val="true"/>
              </w:rPr>
              <w:t xml:space="preserve"> - </w:t>
            </w:r>
            <w:r>
              <w:rPr>
                <w:rStyle w:val="IndexLink"/>
                <w:rtl w:val="true"/>
              </w:rPr>
              <w:t>عراق</w:t>
            </w:r>
            <w:r>
              <w:rPr>
                <w:rStyle w:val="IndexLink"/>
                <w:rtl w:val="true"/>
              </w:rPr>
              <w:tab/>
            </w:r>
            <w:r>
              <w:rPr>
                <w:rStyle w:val="IndexLink"/>
              </w:rPr>
              <w:t>194</w:t>
            </w:r>
          </w:hyperlink>
        </w:p>
        <w:p>
          <w:pPr>
            <w:pStyle w:val="Contents6"/>
            <w:tabs>
              <w:tab w:val="clear" w:pos="7609"/>
              <w:tab w:val="right" w:pos="9026" w:leader="dot"/>
            </w:tabs>
            <w:rPr/>
          </w:pPr>
          <w:hyperlink w:anchor="__RefHeading___Toc532737_3644566090">
            <w:r>
              <w:rPr>
                <w:webHidden/>
                <w:rStyle w:val="IndexLink"/>
              </w:rPr>
              <w:t>2-5-1</w:t>
            </w:r>
            <w:r>
              <w:rPr>
                <w:rStyle w:val="IndexLink"/>
                <w:rtl w:val="true"/>
              </w:rPr>
              <w:t xml:space="preserve"> : </w:t>
            </w:r>
            <w:r>
              <w:rPr>
                <w:rStyle w:val="IndexLink"/>
                <w:rtl w:val="true"/>
              </w:rPr>
              <w:t>خلیج فارس شیعه</w:t>
            </w:r>
            <w:r>
              <w:rPr>
                <w:rStyle w:val="IndexLink"/>
                <w:rtl w:val="true"/>
              </w:rPr>
              <w:tab/>
            </w:r>
            <w:r>
              <w:rPr>
                <w:rStyle w:val="IndexLink"/>
              </w:rPr>
              <w:t>198</w:t>
            </w:r>
          </w:hyperlink>
        </w:p>
        <w:p>
          <w:pPr>
            <w:pStyle w:val="Contents6"/>
            <w:tabs>
              <w:tab w:val="clear" w:pos="7609"/>
              <w:tab w:val="right" w:pos="9026" w:leader="dot"/>
            </w:tabs>
            <w:rPr/>
          </w:pPr>
          <w:hyperlink w:anchor="__RefHeading___Toc532739_364456609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532741_3644566090">
            <w:r>
              <w:rPr>
                <w:webHidden/>
                <w:rStyle w:val="IndexLink"/>
                <w:rtl w:val="true"/>
              </w:rPr>
              <w:t>عربستان سعودی</w:t>
            </w:r>
            <w:r>
              <w:rPr>
                <w:rStyle w:val="IndexLink"/>
                <w:rtl w:val="true"/>
              </w:rPr>
              <w:tab/>
            </w:r>
            <w:r>
              <w:rPr>
                <w:rStyle w:val="IndexLink"/>
              </w:rPr>
              <w:t>199</w:t>
            </w:r>
          </w:hyperlink>
        </w:p>
        <w:p>
          <w:pPr>
            <w:pStyle w:val="Contents6"/>
            <w:tabs>
              <w:tab w:val="clear" w:pos="7609"/>
              <w:tab w:val="right" w:pos="9026" w:leader="dot"/>
            </w:tabs>
            <w:rPr/>
          </w:pPr>
          <w:hyperlink w:anchor="__RefHeading___Toc532743_3644566090">
            <w:r>
              <w:rPr>
                <w:webHidden/>
                <w:rStyle w:val="IndexLink"/>
                <w:rtl w:val="true"/>
              </w:rPr>
              <w:t>بحرین</w:t>
            </w:r>
            <w:r>
              <w:rPr>
                <w:rStyle w:val="IndexLink"/>
                <w:rtl w:val="true"/>
              </w:rPr>
              <w:tab/>
            </w:r>
            <w:r>
              <w:rPr>
                <w:rStyle w:val="IndexLink"/>
              </w:rPr>
              <w:t>202</w:t>
            </w:r>
          </w:hyperlink>
        </w:p>
        <w:p>
          <w:pPr>
            <w:pStyle w:val="Contents6"/>
            <w:tabs>
              <w:tab w:val="clear" w:pos="7609"/>
              <w:tab w:val="right" w:pos="9026" w:leader="dot"/>
            </w:tabs>
            <w:rPr/>
          </w:pPr>
          <w:hyperlink w:anchor="__RefHeading___Toc532745_3644566090">
            <w:r>
              <w:rPr>
                <w:webHidden/>
                <w:rStyle w:val="IndexLink"/>
                <w:rtl w:val="true"/>
              </w:rPr>
              <w:t>کویت</w:t>
            </w:r>
            <w:r>
              <w:rPr>
                <w:rStyle w:val="IndexLink"/>
                <w:rtl w:val="true"/>
              </w:rPr>
              <w:tab/>
            </w:r>
            <w:r>
              <w:rPr>
                <w:rStyle w:val="IndexLink"/>
              </w:rPr>
              <w:t>206</w:t>
            </w:r>
          </w:hyperlink>
        </w:p>
        <w:p>
          <w:pPr>
            <w:pStyle w:val="Contents6"/>
            <w:tabs>
              <w:tab w:val="clear" w:pos="7609"/>
              <w:tab w:val="right" w:pos="9026" w:leader="dot"/>
            </w:tabs>
            <w:rPr/>
          </w:pPr>
          <w:hyperlink w:anchor="__RefHeading___Toc532747_3644566090">
            <w:r>
              <w:rPr>
                <w:webHidden/>
                <w:rStyle w:val="IndexLink"/>
                <w:rtl w:val="true"/>
              </w:rPr>
              <w:t>قطر</w:t>
            </w:r>
            <w:r>
              <w:rPr>
                <w:rStyle w:val="IndexLink"/>
                <w:rtl w:val="true"/>
              </w:rPr>
              <w:tab/>
            </w:r>
            <w:r>
              <w:rPr>
                <w:rStyle w:val="IndexLink"/>
              </w:rPr>
              <w:t>209</w:t>
            </w:r>
          </w:hyperlink>
        </w:p>
        <w:p>
          <w:pPr>
            <w:pStyle w:val="Contents6"/>
            <w:tabs>
              <w:tab w:val="clear" w:pos="7609"/>
              <w:tab w:val="right" w:pos="9026" w:leader="dot"/>
            </w:tabs>
            <w:rPr/>
          </w:pPr>
          <w:hyperlink w:anchor="__RefHeading___Toc532749_3644566090">
            <w:r>
              <w:rPr>
                <w:webHidden/>
                <w:rStyle w:val="IndexLink"/>
                <w:rtl w:val="true"/>
              </w:rPr>
              <w:t>امارمتحدة عربی</w:t>
            </w:r>
            <w:r>
              <w:rPr>
                <w:rStyle w:val="IndexLink"/>
                <w:rtl w:val="true"/>
              </w:rPr>
              <w:tab/>
            </w:r>
            <w:r>
              <w:rPr>
                <w:rStyle w:val="IndexLink"/>
              </w:rPr>
              <w:t>209</w:t>
            </w:r>
          </w:hyperlink>
        </w:p>
        <w:p>
          <w:pPr>
            <w:pStyle w:val="Contents6"/>
            <w:tabs>
              <w:tab w:val="clear" w:pos="7609"/>
              <w:tab w:val="right" w:pos="9026" w:leader="dot"/>
            </w:tabs>
            <w:rPr/>
          </w:pPr>
          <w:hyperlink w:anchor="__RefHeading___Toc532751_3644566090">
            <w:r>
              <w:rPr>
                <w:webHidden/>
                <w:rStyle w:val="IndexLink"/>
                <w:rtl w:val="true"/>
              </w:rPr>
              <w:t>لبنان</w:t>
            </w:r>
            <w:r>
              <w:rPr>
                <w:rStyle w:val="IndexLink"/>
                <w:rtl w:val="true"/>
              </w:rPr>
              <w:tab/>
            </w:r>
            <w:r>
              <w:rPr>
                <w:rStyle w:val="IndexLink"/>
              </w:rPr>
              <w:t>209</w:t>
            </w:r>
          </w:hyperlink>
        </w:p>
        <w:p>
          <w:pPr>
            <w:pStyle w:val="Contents5"/>
            <w:tabs>
              <w:tab w:val="clear" w:pos="7892"/>
              <w:tab w:val="right" w:pos="9026" w:leader="dot"/>
            </w:tabs>
            <w:rPr/>
          </w:pPr>
          <w:hyperlink w:anchor="__RefHeading___Toc532753_3644566090">
            <w:r>
              <w:rPr>
                <w:webHidden/>
                <w:rStyle w:val="IndexLink"/>
              </w:rPr>
              <w:t>2</w:t>
            </w:r>
            <w:r>
              <w:rPr>
                <w:rStyle w:val="IndexLink"/>
                <w:rtl w:val="true"/>
              </w:rPr>
              <w:t xml:space="preserve">- </w:t>
            </w:r>
            <w:r>
              <w:rPr>
                <w:rStyle w:val="IndexLink"/>
                <w:rtl w:val="true"/>
              </w:rPr>
              <w:t xml:space="preserve">شیعیان علوی </w:t>
            </w:r>
            <w:r>
              <w:rPr>
                <w:rStyle w:val="IndexLink"/>
                <w:rtl w:val="true"/>
              </w:rPr>
              <w:t>(</w:t>
            </w:r>
            <w:r>
              <w:rPr>
                <w:rStyle w:val="IndexLink"/>
                <w:rtl w:val="true"/>
              </w:rPr>
              <w:t>علویان</w:t>
            </w:r>
            <w:r>
              <w:rPr>
                <w:rStyle w:val="IndexLink"/>
                <w:rtl w:val="true"/>
              </w:rPr>
              <w:t>)</w:t>
              <w:tab/>
            </w:r>
            <w:r>
              <w:rPr>
                <w:rStyle w:val="IndexLink"/>
              </w:rPr>
              <w:t>213</w:t>
            </w:r>
          </w:hyperlink>
        </w:p>
        <w:p>
          <w:pPr>
            <w:pStyle w:val="Contents6"/>
            <w:tabs>
              <w:tab w:val="clear" w:pos="7609"/>
              <w:tab w:val="right" w:pos="9026" w:leader="dot"/>
            </w:tabs>
            <w:rPr/>
          </w:pPr>
          <w:hyperlink w:anchor="__RefHeading___Toc532755_3644566090">
            <w:r>
              <w:rPr>
                <w:webHidden/>
                <w:rStyle w:val="IndexLink"/>
              </w:rPr>
              <w:t>1-2</w:t>
            </w:r>
            <w:r>
              <w:rPr>
                <w:rStyle w:val="IndexLink"/>
                <w:rtl w:val="true"/>
              </w:rPr>
              <w:t>:</w:t>
            </w:r>
            <w:r>
              <w:rPr>
                <w:rStyle w:val="IndexLink"/>
                <w:rtl w:val="true"/>
              </w:rPr>
              <w:t>ترکیه</w:t>
            </w:r>
            <w:r>
              <w:rPr>
                <w:rStyle w:val="IndexLink"/>
                <w:rtl w:val="true"/>
              </w:rPr>
              <w:tab/>
            </w:r>
            <w:r>
              <w:rPr>
                <w:rStyle w:val="IndexLink"/>
              </w:rPr>
              <w:t>213</w:t>
            </w:r>
          </w:hyperlink>
        </w:p>
        <w:p>
          <w:pPr>
            <w:pStyle w:val="Contents6"/>
            <w:tabs>
              <w:tab w:val="clear" w:pos="7609"/>
              <w:tab w:val="right" w:pos="9026" w:leader="dot"/>
            </w:tabs>
            <w:rPr/>
          </w:pPr>
          <w:hyperlink w:anchor="__RefHeading___Toc532757_3644566090">
            <w:r>
              <w:rPr>
                <w:webHidden/>
                <w:rStyle w:val="IndexLink"/>
              </w:rPr>
              <w:t>2-2</w:t>
            </w:r>
            <w:r>
              <w:rPr>
                <w:rStyle w:val="IndexLink"/>
                <w:rtl w:val="true"/>
              </w:rPr>
              <w:t xml:space="preserve"> : </w:t>
            </w:r>
            <w:r>
              <w:rPr>
                <w:rStyle w:val="IndexLink"/>
                <w:rtl w:val="true"/>
              </w:rPr>
              <w:t>سوریه</w:t>
            </w:r>
            <w:r>
              <w:rPr>
                <w:rStyle w:val="IndexLink"/>
                <w:rtl w:val="true"/>
              </w:rPr>
              <w:tab/>
            </w:r>
            <w:r>
              <w:rPr>
                <w:rStyle w:val="IndexLink"/>
              </w:rPr>
              <w:t>214</w:t>
            </w:r>
          </w:hyperlink>
        </w:p>
        <w:p>
          <w:pPr>
            <w:pStyle w:val="Contents5"/>
            <w:tabs>
              <w:tab w:val="clear" w:pos="7892"/>
              <w:tab w:val="right" w:pos="9026" w:leader="dot"/>
            </w:tabs>
            <w:rPr/>
          </w:pPr>
          <w:hyperlink w:anchor="__RefHeading___Toc532759_3644566090">
            <w:r>
              <w:rPr>
                <w:webHidden/>
                <w:rStyle w:val="IndexLink"/>
              </w:rPr>
              <w:t>3</w:t>
            </w:r>
            <w:r>
              <w:rPr>
                <w:rStyle w:val="IndexLink"/>
                <w:rtl w:val="true"/>
              </w:rPr>
              <w:t xml:space="preserve">- </w:t>
            </w:r>
            <w:r>
              <w:rPr>
                <w:rStyle w:val="IndexLink"/>
                <w:rtl w:val="true"/>
              </w:rPr>
              <w:t xml:space="preserve">شیعیان اسماعیلی </w:t>
            </w:r>
            <w:r>
              <w:rPr>
                <w:rStyle w:val="IndexLink"/>
                <w:rtl w:val="true"/>
              </w:rPr>
              <w:t>(</w:t>
            </w:r>
            <w:r>
              <w:rPr>
                <w:rStyle w:val="IndexLink"/>
                <w:rtl w:val="true"/>
              </w:rPr>
              <w:t>هفت امامی</w:t>
            </w:r>
            <w:r>
              <w:rPr>
                <w:rStyle w:val="IndexLink"/>
                <w:rtl w:val="true"/>
              </w:rPr>
              <w:t>)</w:t>
              <w:tab/>
            </w:r>
            <w:r>
              <w:rPr>
                <w:rStyle w:val="IndexLink"/>
              </w:rPr>
              <w:t>216</w:t>
            </w:r>
          </w:hyperlink>
        </w:p>
        <w:p>
          <w:pPr>
            <w:pStyle w:val="Contents6"/>
            <w:tabs>
              <w:tab w:val="clear" w:pos="7609"/>
              <w:tab w:val="right" w:pos="9026" w:leader="dot"/>
            </w:tabs>
            <w:rPr/>
          </w:pPr>
          <w:hyperlink w:anchor="__RefHeading___Toc532761_3644566090">
            <w:r>
              <w:rPr>
                <w:webHidden/>
                <w:rStyle w:val="IndexLink"/>
                <w:rtl w:val="true"/>
              </w:rPr>
              <w:t>آسیای میانه</w:t>
            </w:r>
            <w:r>
              <w:rPr>
                <w:rStyle w:val="IndexLink"/>
                <w:rtl w:val="true"/>
              </w:rPr>
              <w:tab/>
            </w:r>
            <w:r>
              <w:rPr>
                <w:rStyle w:val="IndexLink"/>
              </w:rPr>
              <w:t>216</w:t>
            </w:r>
          </w:hyperlink>
        </w:p>
        <w:p>
          <w:pPr>
            <w:pStyle w:val="Contents5"/>
            <w:tabs>
              <w:tab w:val="clear" w:pos="7892"/>
              <w:tab w:val="right" w:pos="9026" w:leader="dot"/>
            </w:tabs>
            <w:rPr/>
          </w:pPr>
          <w:hyperlink w:anchor="__RefHeading___Toc532763_3644566090">
            <w:r>
              <w:rPr>
                <w:webHidden/>
                <w:rStyle w:val="IndexLink"/>
              </w:rPr>
              <w:t>4</w:t>
            </w:r>
            <w:r>
              <w:rPr>
                <w:rStyle w:val="IndexLink"/>
                <w:rtl w:val="true"/>
              </w:rPr>
              <w:t xml:space="preserve"> – </w:t>
            </w:r>
            <w:r>
              <w:rPr>
                <w:rStyle w:val="IndexLink"/>
                <w:rtl w:val="true"/>
              </w:rPr>
              <w:t xml:space="preserve">شیعیان زیدی </w:t>
            </w:r>
            <w:r>
              <w:rPr>
                <w:rStyle w:val="IndexLink"/>
                <w:rtl w:val="true"/>
              </w:rPr>
              <w:t>(</w:t>
            </w:r>
            <w:r>
              <w:rPr>
                <w:rStyle w:val="IndexLink"/>
                <w:rtl w:val="true"/>
              </w:rPr>
              <w:t>پنج امامی</w:t>
            </w:r>
            <w:r>
              <w:rPr>
                <w:rStyle w:val="IndexLink"/>
                <w:rtl w:val="true"/>
              </w:rPr>
              <w:t>)</w:t>
              <w:tab/>
            </w:r>
            <w:r>
              <w:rPr>
                <w:rStyle w:val="IndexLink"/>
              </w:rPr>
              <w:t>217</w:t>
            </w:r>
          </w:hyperlink>
        </w:p>
        <w:p>
          <w:pPr>
            <w:pStyle w:val="Contents6"/>
            <w:tabs>
              <w:tab w:val="clear" w:pos="7609"/>
              <w:tab w:val="right" w:pos="9026" w:leader="dot"/>
            </w:tabs>
            <w:rPr/>
          </w:pPr>
          <w:hyperlink w:anchor="__RefHeading___Toc532765_3644566090">
            <w:r>
              <w:rPr>
                <w:webHidden/>
                <w:rStyle w:val="IndexLink"/>
                <w:rtl w:val="true"/>
              </w:rPr>
              <w:t>یمن</w:t>
            </w:r>
            <w:r>
              <w:rPr>
                <w:rStyle w:val="IndexLink"/>
                <w:rtl w:val="true"/>
              </w:rPr>
              <w:tab/>
            </w:r>
            <w:r>
              <w:rPr>
                <w:rStyle w:val="IndexLink"/>
              </w:rPr>
              <w:t>217</w:t>
            </w:r>
          </w:hyperlink>
        </w:p>
        <w:p>
          <w:pPr>
            <w:pStyle w:val="Contents4"/>
            <w:tabs>
              <w:tab w:val="clear" w:pos="8176"/>
              <w:tab w:val="right" w:pos="9026" w:leader="dot"/>
            </w:tabs>
            <w:rPr/>
          </w:pPr>
          <w:hyperlink w:anchor="__RefHeading___Toc532767_3644566090">
            <w:r>
              <w:rPr>
                <w:webHidden/>
                <w:rStyle w:val="IndexLink"/>
                <w:rtl w:val="true"/>
              </w:rPr>
              <w:t>فرجام</w:t>
            </w:r>
            <w:r>
              <w:rPr>
                <w:rStyle w:val="IndexLink"/>
                <w:rtl w:val="true"/>
              </w:rPr>
              <w:tab/>
            </w:r>
            <w:r>
              <w:rPr>
                <w:rStyle w:val="IndexLink"/>
              </w:rPr>
              <w:t>218</w:t>
            </w:r>
          </w:hyperlink>
        </w:p>
        <w:p>
          <w:pPr>
            <w:pStyle w:val="Contents3"/>
            <w:tabs>
              <w:tab w:val="clear" w:pos="8459"/>
              <w:tab w:val="right" w:pos="9026" w:leader="dot"/>
            </w:tabs>
            <w:rPr/>
          </w:pPr>
          <w:hyperlink w:anchor="__RefHeading___Toc532769_3644566090">
            <w:r>
              <w:rPr>
                <w:webHidden/>
                <w:rStyle w:val="IndexLink"/>
                <w:rtl w:val="true"/>
              </w:rPr>
              <w:t>گفتار دوم</w:t>
            </w:r>
            <w:r>
              <w:rPr>
                <w:rStyle w:val="IndexLink"/>
                <w:rtl w:val="true"/>
              </w:rPr>
              <w:t>:</w:t>
            </w:r>
            <w:r>
              <w:rPr>
                <w:rStyle w:val="IndexLink"/>
                <w:rtl w:val="true"/>
              </w:rPr>
              <w:t>ظهور شیعیان در عراق و پیامدهای منطقه ای آن</w:t>
            </w:r>
            <w:r>
              <w:rPr>
                <w:rStyle w:val="IndexLink"/>
                <w:rtl w:val="true"/>
              </w:rPr>
              <w:tab/>
            </w:r>
            <w:r>
              <w:rPr>
                <w:rStyle w:val="IndexLink"/>
              </w:rPr>
              <w:t>220</w:t>
            </w:r>
          </w:hyperlink>
        </w:p>
        <w:p>
          <w:pPr>
            <w:pStyle w:val="Contents4"/>
            <w:tabs>
              <w:tab w:val="clear" w:pos="8176"/>
              <w:tab w:val="right" w:pos="9026" w:leader="dot"/>
            </w:tabs>
            <w:rPr/>
          </w:pPr>
          <w:hyperlink w:anchor="__RefHeading___Toc532771_3644566090">
            <w:r>
              <w:rPr>
                <w:webHidden/>
                <w:rStyle w:val="IndexLink"/>
                <w:rtl w:val="true"/>
              </w:rPr>
              <w:t>الف</w:t>
            </w:r>
            <w:r>
              <w:rPr>
                <w:rStyle w:val="IndexLink"/>
                <w:rtl w:val="true"/>
              </w:rPr>
              <w:t xml:space="preserve">- </w:t>
            </w:r>
            <w:r>
              <w:rPr>
                <w:rStyle w:val="IndexLink"/>
                <w:rtl w:val="true"/>
              </w:rPr>
              <w:t xml:space="preserve">رابطه شیعه و سنی در منطقه </w:t>
            </w:r>
            <w:r>
              <w:rPr>
                <w:rStyle w:val="IndexLink"/>
                <w:rtl w:val="true"/>
              </w:rPr>
              <w:t>(</w:t>
            </w:r>
            <w:r>
              <w:rPr>
                <w:rStyle w:val="IndexLink"/>
                <w:rtl w:val="true"/>
              </w:rPr>
              <w:t xml:space="preserve">در پرتو تحولات پس از </w:t>
            </w:r>
            <w:r>
              <w:rPr>
                <w:rStyle w:val="IndexLink"/>
              </w:rPr>
              <w:t>11</w:t>
            </w:r>
            <w:r>
              <w:rPr>
                <w:rStyle w:val="IndexLink"/>
                <w:rtl w:val="true"/>
              </w:rPr>
              <w:t xml:space="preserve"> </w:t>
            </w:r>
            <w:r>
              <w:rPr>
                <w:rStyle w:val="IndexLink"/>
                <w:rtl w:val="true"/>
              </w:rPr>
              <w:t xml:space="preserve">سپتامبر </w:t>
            </w:r>
            <w:r>
              <w:rPr>
                <w:rStyle w:val="IndexLink"/>
              </w:rPr>
              <w:t>2001</w:t>
            </w:r>
            <w:r>
              <w:rPr>
                <w:rStyle w:val="IndexLink"/>
                <w:rtl w:val="true"/>
              </w:rPr>
              <w:t xml:space="preserve"> </w:t>
            </w:r>
            <w:r>
              <w:rPr>
                <w:rStyle w:val="IndexLink"/>
                <w:rtl w:val="true"/>
              </w:rPr>
              <w:t>و تغییر موازنه منطقهای میان آنها</w:t>
            </w:r>
            <w:r>
              <w:rPr>
                <w:rStyle w:val="IndexLink"/>
                <w:rtl w:val="true"/>
              </w:rPr>
              <w:t>)</w:t>
              <w:tab/>
            </w:r>
            <w:r>
              <w:rPr>
                <w:rStyle w:val="IndexLink"/>
              </w:rPr>
              <w:t>220</w:t>
            </w:r>
          </w:hyperlink>
        </w:p>
        <w:p>
          <w:pPr>
            <w:pStyle w:val="Contents4"/>
            <w:tabs>
              <w:tab w:val="clear" w:pos="8176"/>
              <w:tab w:val="right" w:pos="9026" w:leader="dot"/>
            </w:tabs>
            <w:rPr/>
          </w:pPr>
          <w:hyperlink w:anchor="__RefHeading___Toc532773_3644566090">
            <w:r>
              <w:rPr>
                <w:webHidden/>
                <w:rStyle w:val="IndexLink"/>
                <w:rtl w:val="true"/>
              </w:rPr>
              <w:t>ب</w:t>
            </w:r>
            <w:r>
              <w:rPr>
                <w:rStyle w:val="IndexLink"/>
                <w:rtl w:val="true"/>
              </w:rPr>
              <w:t xml:space="preserve">- </w:t>
            </w:r>
            <w:r>
              <w:rPr>
                <w:rStyle w:val="IndexLink"/>
                <w:rtl w:val="true"/>
              </w:rPr>
              <w:t>تحولات عراق و کشورهای همسایه</w:t>
            </w:r>
            <w:r>
              <w:rPr>
                <w:rStyle w:val="IndexLink"/>
                <w:rtl w:val="true"/>
              </w:rPr>
              <w:tab/>
            </w:r>
            <w:r>
              <w:rPr>
                <w:rStyle w:val="IndexLink"/>
              </w:rPr>
              <w:t>224</w:t>
            </w:r>
          </w:hyperlink>
        </w:p>
        <w:p>
          <w:pPr>
            <w:pStyle w:val="Contents5"/>
            <w:tabs>
              <w:tab w:val="clear" w:pos="7892"/>
              <w:tab w:val="right" w:pos="9026" w:leader="dot"/>
            </w:tabs>
            <w:rPr/>
          </w:pPr>
          <w:hyperlink w:anchor="__RefHeading___Toc532775_364456609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32777_3644566090">
            <w:r>
              <w:rPr>
                <w:webHidden/>
                <w:rStyle w:val="IndexLink"/>
                <w:rtl w:val="true"/>
              </w:rPr>
              <w:t>ا</w:t>
            </w:r>
            <w:r>
              <w:rPr>
                <w:rStyle w:val="IndexLink"/>
                <w:rtl w:val="true"/>
              </w:rPr>
              <w:t xml:space="preserve">- </w:t>
            </w:r>
            <w:r>
              <w:rPr>
                <w:rStyle w:val="IndexLink"/>
                <w:rtl w:val="true"/>
              </w:rPr>
              <w:t>بحرین</w:t>
            </w:r>
            <w:r>
              <w:rPr>
                <w:rStyle w:val="IndexLink"/>
                <w:rtl w:val="true"/>
              </w:rPr>
              <w:tab/>
            </w:r>
            <w:r>
              <w:rPr>
                <w:rStyle w:val="IndexLink"/>
              </w:rPr>
              <w:t>227</w:t>
            </w:r>
          </w:hyperlink>
        </w:p>
        <w:p>
          <w:pPr>
            <w:pStyle w:val="Contents5"/>
            <w:tabs>
              <w:tab w:val="clear" w:pos="7892"/>
              <w:tab w:val="right" w:pos="9026" w:leader="dot"/>
            </w:tabs>
            <w:rPr/>
          </w:pPr>
          <w:hyperlink w:anchor="__RefHeading___Toc532779_3644566090">
            <w:r>
              <w:rPr>
                <w:webHidden/>
                <w:rStyle w:val="IndexLink"/>
              </w:rPr>
              <w:t>2</w:t>
            </w:r>
            <w:r>
              <w:rPr>
                <w:rStyle w:val="IndexLink"/>
                <w:rtl w:val="true"/>
              </w:rPr>
              <w:t xml:space="preserve">- </w:t>
            </w:r>
            <w:r>
              <w:rPr>
                <w:rStyle w:val="IndexLink"/>
                <w:rtl w:val="true"/>
              </w:rPr>
              <w:t>عربستان</w:t>
            </w:r>
            <w:r>
              <w:rPr>
                <w:rStyle w:val="IndexLink"/>
                <w:rtl w:val="true"/>
              </w:rPr>
              <w:tab/>
            </w:r>
            <w:r>
              <w:rPr>
                <w:rStyle w:val="IndexLink"/>
              </w:rPr>
              <w:t>228</w:t>
            </w:r>
          </w:hyperlink>
        </w:p>
        <w:p>
          <w:pPr>
            <w:pStyle w:val="Contents5"/>
            <w:tabs>
              <w:tab w:val="clear" w:pos="7892"/>
              <w:tab w:val="right" w:pos="9026" w:leader="dot"/>
            </w:tabs>
            <w:rPr/>
          </w:pPr>
          <w:hyperlink w:anchor="__RefHeading___Toc532781_3644566090">
            <w:r>
              <w:rPr>
                <w:webHidden/>
                <w:rStyle w:val="IndexLink"/>
              </w:rPr>
              <w:t>3</w:t>
            </w:r>
            <w:r>
              <w:rPr>
                <w:rStyle w:val="IndexLink"/>
                <w:rtl w:val="true"/>
              </w:rPr>
              <w:t xml:space="preserve">- </w:t>
            </w:r>
            <w:r>
              <w:rPr>
                <w:rStyle w:val="IndexLink"/>
                <w:rtl w:val="true"/>
              </w:rPr>
              <w:t>سوریه</w:t>
            </w:r>
            <w:r>
              <w:rPr>
                <w:rStyle w:val="IndexLink"/>
                <w:rtl w:val="true"/>
              </w:rPr>
              <w:tab/>
            </w:r>
            <w:r>
              <w:rPr>
                <w:rStyle w:val="IndexLink"/>
              </w:rPr>
              <w:t>231</w:t>
            </w:r>
          </w:hyperlink>
        </w:p>
        <w:p>
          <w:pPr>
            <w:pStyle w:val="Contents5"/>
            <w:tabs>
              <w:tab w:val="clear" w:pos="7892"/>
              <w:tab w:val="right" w:pos="9026" w:leader="dot"/>
            </w:tabs>
            <w:rPr/>
          </w:pPr>
          <w:hyperlink w:anchor="__RefHeading___Toc532783_3644566090">
            <w:r>
              <w:rPr>
                <w:webHidden/>
                <w:rStyle w:val="IndexLink"/>
              </w:rPr>
              <w:t>4</w:t>
            </w:r>
            <w:r>
              <w:rPr>
                <w:rStyle w:val="IndexLink"/>
                <w:rtl w:val="true"/>
              </w:rPr>
              <w:t xml:space="preserve">- </w:t>
            </w:r>
            <w:r>
              <w:rPr>
                <w:rStyle w:val="IndexLink"/>
                <w:rtl w:val="true"/>
              </w:rPr>
              <w:t>اردن</w:t>
            </w:r>
            <w:r>
              <w:rPr>
                <w:rStyle w:val="IndexLink"/>
                <w:rtl w:val="true"/>
              </w:rPr>
              <w:tab/>
            </w:r>
            <w:r>
              <w:rPr>
                <w:rStyle w:val="IndexLink"/>
              </w:rPr>
              <w:t>233</w:t>
            </w:r>
          </w:hyperlink>
        </w:p>
        <w:p>
          <w:pPr>
            <w:pStyle w:val="Contents5"/>
            <w:tabs>
              <w:tab w:val="clear" w:pos="7892"/>
              <w:tab w:val="right" w:pos="9026" w:leader="dot"/>
            </w:tabs>
            <w:rPr/>
          </w:pPr>
          <w:hyperlink w:anchor="__RefHeading___Toc532785_3644566090">
            <w:r>
              <w:rPr>
                <w:webHidden/>
                <w:rStyle w:val="IndexLink"/>
              </w:rPr>
              <w:t>5</w:t>
            </w:r>
            <w:r>
              <w:rPr>
                <w:rStyle w:val="IndexLink"/>
                <w:rtl w:val="true"/>
              </w:rPr>
              <w:t xml:space="preserve">- </w:t>
            </w:r>
            <w:r>
              <w:rPr>
                <w:rStyle w:val="IndexLink"/>
                <w:rtl w:val="true"/>
              </w:rPr>
              <w:t>کویت</w:t>
            </w:r>
            <w:r>
              <w:rPr>
                <w:rStyle w:val="IndexLink"/>
                <w:rtl w:val="true"/>
              </w:rPr>
              <w:tab/>
            </w:r>
            <w:r>
              <w:rPr>
                <w:rStyle w:val="IndexLink"/>
              </w:rPr>
              <w:t>235</w:t>
            </w:r>
          </w:hyperlink>
        </w:p>
        <w:p>
          <w:pPr>
            <w:pStyle w:val="Contents5"/>
            <w:tabs>
              <w:tab w:val="clear" w:pos="7892"/>
              <w:tab w:val="right" w:pos="9026" w:leader="dot"/>
            </w:tabs>
            <w:rPr/>
          </w:pPr>
          <w:hyperlink w:anchor="__RefHeading___Toc532787_3644566090">
            <w:r>
              <w:rPr>
                <w:webHidden/>
                <w:rStyle w:val="IndexLink"/>
              </w:rPr>
              <w:t>6</w:t>
            </w:r>
            <w:r>
              <w:rPr>
                <w:rStyle w:val="IndexLink"/>
                <w:rtl w:val="true"/>
              </w:rPr>
              <w:t xml:space="preserve">- </w:t>
            </w:r>
            <w:r>
              <w:rPr>
                <w:rStyle w:val="IndexLink"/>
                <w:rtl w:val="true"/>
              </w:rPr>
              <w:t>لبنان</w:t>
            </w:r>
            <w:r>
              <w:rPr>
                <w:rStyle w:val="IndexLink"/>
                <w:rtl w:val="true"/>
              </w:rPr>
              <w:tab/>
            </w:r>
            <w:r>
              <w:rPr>
                <w:rStyle w:val="IndexLink"/>
              </w:rPr>
              <w:t>237</w:t>
            </w:r>
          </w:hyperlink>
        </w:p>
        <w:p>
          <w:pPr>
            <w:pStyle w:val="Contents5"/>
            <w:tabs>
              <w:tab w:val="clear" w:pos="7892"/>
              <w:tab w:val="right" w:pos="9026" w:leader="dot"/>
            </w:tabs>
            <w:rPr/>
          </w:pPr>
          <w:hyperlink w:anchor="__RefHeading___Toc532789_3644566090">
            <w:r>
              <w:rPr>
                <w:webHidden/>
                <w:rStyle w:val="IndexLink"/>
              </w:rPr>
              <w:t>7</w:t>
            </w:r>
            <w:r>
              <w:rPr>
                <w:rStyle w:val="IndexLink"/>
                <w:rtl w:val="true"/>
              </w:rPr>
              <w:t xml:space="preserve">- </w:t>
            </w:r>
            <w:r>
              <w:rPr>
                <w:rStyle w:val="IndexLink"/>
                <w:rtl w:val="true"/>
              </w:rPr>
              <w:t>ترکیه</w:t>
            </w:r>
            <w:r>
              <w:rPr>
                <w:rStyle w:val="IndexLink"/>
                <w:rtl w:val="true"/>
              </w:rPr>
              <w:tab/>
            </w:r>
            <w:r>
              <w:rPr>
                <w:rStyle w:val="IndexLink"/>
              </w:rPr>
              <w:t>238</w:t>
            </w:r>
          </w:hyperlink>
        </w:p>
        <w:p>
          <w:pPr>
            <w:pStyle w:val="Contents5"/>
            <w:tabs>
              <w:tab w:val="clear" w:pos="7892"/>
              <w:tab w:val="right" w:pos="9026" w:leader="dot"/>
            </w:tabs>
            <w:rPr/>
          </w:pPr>
          <w:hyperlink w:anchor="__RefHeading___Toc532791_3644566090">
            <w:r>
              <w:rPr>
                <w:webHidden/>
                <w:rStyle w:val="IndexLink"/>
              </w:rPr>
              <w:t>8</w:t>
            </w:r>
            <w:r>
              <w:rPr>
                <w:rStyle w:val="IndexLink"/>
                <w:rtl w:val="true"/>
              </w:rPr>
              <w:t xml:space="preserve">- </w:t>
            </w:r>
            <w:r>
              <w:rPr>
                <w:rStyle w:val="IndexLink"/>
                <w:rtl w:val="true"/>
              </w:rPr>
              <w:t>اسراییل</w:t>
            </w:r>
            <w:r>
              <w:rPr>
                <w:rStyle w:val="IndexLink"/>
                <w:rtl w:val="true"/>
              </w:rPr>
              <w:tab/>
            </w:r>
            <w:r>
              <w:rPr>
                <w:rStyle w:val="IndexLink"/>
              </w:rPr>
              <w:t>241</w:t>
            </w:r>
          </w:hyperlink>
        </w:p>
        <w:p>
          <w:pPr>
            <w:pStyle w:val="Contents4"/>
            <w:tabs>
              <w:tab w:val="clear" w:pos="8176"/>
              <w:tab w:val="right" w:pos="9026" w:leader="dot"/>
            </w:tabs>
            <w:rPr/>
          </w:pPr>
          <w:hyperlink w:anchor="__RefHeading___Toc532793_3644566090">
            <w:r>
              <w:rPr>
                <w:webHidden/>
                <w:rStyle w:val="IndexLink"/>
                <w:rtl w:val="true"/>
              </w:rPr>
              <w:t>فرجام</w:t>
            </w:r>
            <w:r>
              <w:rPr>
                <w:rStyle w:val="IndexLink"/>
                <w:rtl w:val="true"/>
              </w:rPr>
              <w:tab/>
            </w:r>
            <w:r>
              <w:rPr>
                <w:rStyle w:val="IndexLink"/>
              </w:rPr>
              <w:t>242</w:t>
            </w:r>
          </w:hyperlink>
        </w:p>
        <w:p>
          <w:pPr>
            <w:pStyle w:val="Contents3"/>
            <w:tabs>
              <w:tab w:val="clear" w:pos="8459"/>
              <w:tab w:val="right" w:pos="9026" w:leader="dot"/>
            </w:tabs>
            <w:rPr/>
          </w:pPr>
          <w:hyperlink w:anchor="__RefHeading___Toc532795_3644566090">
            <w:r>
              <w:rPr>
                <w:webHidden/>
                <w:rStyle w:val="IndexLink"/>
                <w:rtl w:val="true"/>
              </w:rPr>
              <w:t>گفتار سوم</w:t>
            </w:r>
            <w:r>
              <w:rPr>
                <w:rStyle w:val="IndexLink"/>
                <w:rtl w:val="true"/>
              </w:rPr>
              <w:t>:</w:t>
            </w:r>
            <w:r>
              <w:rPr>
                <w:rStyle w:val="IndexLink"/>
                <w:rtl w:val="true"/>
              </w:rPr>
              <w:t>ایران و عراق شیعه بررسی پیامدهای عراق شیعی بر ایران</w:t>
            </w:r>
            <w:r>
              <w:rPr>
                <w:rStyle w:val="IndexLink"/>
                <w:rtl w:val="true"/>
              </w:rPr>
              <w:tab/>
            </w:r>
            <w:r>
              <w:rPr>
                <w:rStyle w:val="IndexLink"/>
              </w:rPr>
              <w:t>245</w:t>
            </w:r>
          </w:hyperlink>
        </w:p>
        <w:p>
          <w:pPr>
            <w:pStyle w:val="Contents4"/>
            <w:tabs>
              <w:tab w:val="clear" w:pos="8176"/>
              <w:tab w:val="right" w:pos="9026" w:leader="dot"/>
            </w:tabs>
            <w:rPr/>
          </w:pPr>
          <w:hyperlink w:anchor="__RefHeading___Toc532797_3644566090">
            <w:r>
              <w:rPr>
                <w:webHidden/>
                <w:rStyle w:val="IndexLink"/>
                <w:rtl w:val="true"/>
              </w:rPr>
              <w:t>الف</w:t>
            </w:r>
            <w:r>
              <w:rPr>
                <w:rStyle w:val="IndexLink"/>
                <w:rtl w:val="true"/>
              </w:rPr>
              <w:t xml:space="preserve">- </w:t>
            </w:r>
            <w:r>
              <w:rPr>
                <w:rStyle w:val="IndexLink"/>
                <w:rtl w:val="true"/>
              </w:rPr>
              <w:t>سیاست خارجی شیعه محور ایران</w:t>
            </w:r>
            <w:r>
              <w:rPr>
                <w:rStyle w:val="IndexLink"/>
                <w:rtl w:val="true"/>
              </w:rPr>
              <w:tab/>
            </w:r>
            <w:r>
              <w:rPr>
                <w:rStyle w:val="IndexLink"/>
              </w:rPr>
              <w:t>245</w:t>
            </w:r>
          </w:hyperlink>
        </w:p>
        <w:p>
          <w:pPr>
            <w:pStyle w:val="Contents4"/>
            <w:tabs>
              <w:tab w:val="clear" w:pos="8176"/>
              <w:tab w:val="right" w:pos="9026" w:leader="dot"/>
            </w:tabs>
            <w:rPr/>
          </w:pPr>
          <w:hyperlink w:anchor="__RefHeading___Toc532799_3644566090">
            <w:r>
              <w:rPr>
                <w:webHidden/>
                <w:rStyle w:val="IndexLink"/>
                <w:rtl w:val="true"/>
              </w:rPr>
              <w:t>ب</w:t>
            </w:r>
            <w:r>
              <w:rPr>
                <w:rStyle w:val="IndexLink"/>
                <w:rtl w:val="true"/>
              </w:rPr>
              <w:t xml:space="preserve">- </w:t>
            </w:r>
            <w:r>
              <w:rPr>
                <w:rStyle w:val="IndexLink"/>
                <w:rtl w:val="true"/>
              </w:rPr>
              <w:t>ایران و شیعیان عراق</w:t>
            </w:r>
            <w:r>
              <w:rPr>
                <w:rStyle w:val="IndexLink"/>
                <w:rtl w:val="true"/>
              </w:rPr>
              <w:tab/>
            </w:r>
            <w:r>
              <w:rPr>
                <w:rStyle w:val="IndexLink"/>
              </w:rPr>
              <w:t>249</w:t>
            </w:r>
          </w:hyperlink>
        </w:p>
        <w:p>
          <w:pPr>
            <w:pStyle w:val="Contents4"/>
            <w:tabs>
              <w:tab w:val="clear" w:pos="8176"/>
              <w:tab w:val="right" w:pos="9026" w:leader="dot"/>
            </w:tabs>
            <w:rPr/>
          </w:pPr>
          <w:hyperlink w:anchor="__RefHeading___Toc532801_3644566090">
            <w:r>
              <w:rPr>
                <w:webHidden/>
                <w:rStyle w:val="IndexLink"/>
                <w:rtl w:val="true"/>
              </w:rPr>
              <w:t>ج</w:t>
            </w:r>
            <w:r>
              <w:rPr>
                <w:rStyle w:val="IndexLink"/>
                <w:rtl w:val="true"/>
              </w:rPr>
              <w:t xml:space="preserve">- </w:t>
            </w:r>
            <w:r>
              <w:rPr>
                <w:rStyle w:val="IndexLink"/>
                <w:rtl w:val="true"/>
              </w:rPr>
              <w:t>پیامدهای عراق شیعی بر منافع و امنیت ملی ایران</w:t>
            </w:r>
            <w:r>
              <w:rPr>
                <w:rStyle w:val="IndexLink"/>
                <w:rtl w:val="true"/>
              </w:rPr>
              <w:tab/>
            </w:r>
            <w:r>
              <w:rPr>
                <w:rStyle w:val="IndexLink"/>
              </w:rPr>
              <w:t>252</w:t>
            </w:r>
          </w:hyperlink>
        </w:p>
        <w:p>
          <w:pPr>
            <w:pStyle w:val="Contents5"/>
            <w:tabs>
              <w:tab w:val="clear" w:pos="7892"/>
              <w:tab w:val="right" w:pos="9026" w:leader="dot"/>
            </w:tabs>
            <w:rPr/>
          </w:pPr>
          <w:hyperlink w:anchor="__RefHeading___Toc532803_3644566090">
            <w:r>
              <w:rPr>
                <w:webHidden/>
                <w:rStyle w:val="IndexLink"/>
              </w:rPr>
              <w:t>1</w:t>
            </w:r>
            <w:r>
              <w:rPr>
                <w:rStyle w:val="IndexLink"/>
                <w:rtl w:val="true"/>
              </w:rPr>
              <w:t xml:space="preserve">- </w:t>
            </w:r>
            <w:r>
              <w:rPr>
                <w:rStyle w:val="IndexLink"/>
                <w:rtl w:val="true"/>
              </w:rPr>
              <w:t>پیامدهای مثبت</w:t>
            </w:r>
            <w:r>
              <w:rPr>
                <w:rStyle w:val="IndexLink"/>
                <w:rtl w:val="true"/>
              </w:rPr>
              <w:tab/>
            </w:r>
            <w:r>
              <w:rPr>
                <w:rStyle w:val="IndexLink"/>
              </w:rPr>
              <w:t>252</w:t>
            </w:r>
          </w:hyperlink>
        </w:p>
        <w:p>
          <w:pPr>
            <w:pStyle w:val="Contents6"/>
            <w:tabs>
              <w:tab w:val="clear" w:pos="7609"/>
              <w:tab w:val="right" w:pos="9026" w:leader="dot"/>
            </w:tabs>
            <w:rPr/>
          </w:pPr>
          <w:hyperlink w:anchor="__RefHeading___Toc532805_3644566090">
            <w:r>
              <w:rPr>
                <w:webHidden/>
                <w:rStyle w:val="IndexLink"/>
              </w:rPr>
              <w:t>1-1</w:t>
            </w:r>
            <w:r>
              <w:rPr>
                <w:rStyle w:val="IndexLink"/>
                <w:rtl w:val="true"/>
              </w:rPr>
              <w:t xml:space="preserve"> : </w:t>
            </w:r>
            <w:r>
              <w:rPr>
                <w:rStyle w:val="IndexLink"/>
                <w:rtl w:val="true"/>
              </w:rPr>
              <w:t>سرنگونی بزرگترین دشمن منطقه ای ایران</w:t>
            </w:r>
            <w:r>
              <w:rPr>
                <w:rStyle w:val="IndexLink"/>
                <w:rtl w:val="true"/>
              </w:rPr>
              <w:tab/>
            </w:r>
            <w:r>
              <w:rPr>
                <w:rStyle w:val="IndexLink"/>
              </w:rPr>
              <w:t>252</w:t>
            </w:r>
          </w:hyperlink>
        </w:p>
        <w:p>
          <w:pPr>
            <w:pStyle w:val="Contents6"/>
            <w:tabs>
              <w:tab w:val="clear" w:pos="7609"/>
              <w:tab w:val="right" w:pos="9026" w:leader="dot"/>
            </w:tabs>
            <w:rPr/>
          </w:pPr>
          <w:hyperlink w:anchor="__RefHeading___Toc532807_3644566090">
            <w:r>
              <w:rPr>
                <w:webHidden/>
                <w:rStyle w:val="IndexLink"/>
              </w:rPr>
              <w:t>2-1</w:t>
            </w:r>
            <w:r>
              <w:rPr>
                <w:rStyle w:val="IndexLink"/>
                <w:rtl w:val="true"/>
              </w:rPr>
              <w:t xml:space="preserve"> : </w:t>
            </w:r>
            <w:r>
              <w:rPr>
                <w:rStyle w:val="IndexLink"/>
                <w:rtl w:val="true"/>
              </w:rPr>
              <w:t>حضور متحدان ایران در حکومت عراق و خروج ایران و آیین شیعه از تنهایی منطقه ای</w:t>
            </w:r>
            <w:r>
              <w:rPr>
                <w:rStyle w:val="IndexLink"/>
                <w:rtl w:val="true"/>
              </w:rPr>
              <w:tab/>
            </w:r>
            <w:r>
              <w:rPr>
                <w:rStyle w:val="IndexLink"/>
              </w:rPr>
              <w:t>255</w:t>
            </w:r>
          </w:hyperlink>
        </w:p>
        <w:p>
          <w:pPr>
            <w:pStyle w:val="Contents6"/>
            <w:tabs>
              <w:tab w:val="clear" w:pos="7609"/>
              <w:tab w:val="right" w:pos="9026" w:leader="dot"/>
            </w:tabs>
            <w:rPr/>
          </w:pPr>
          <w:hyperlink w:anchor="__RefHeading___Toc532809_3644566090">
            <w:r>
              <w:rPr>
                <w:webHidden/>
                <w:rStyle w:val="IndexLink"/>
              </w:rPr>
              <w:t>3-1</w:t>
            </w:r>
            <w:r>
              <w:rPr>
                <w:rStyle w:val="IndexLink"/>
                <w:rtl w:val="true"/>
              </w:rPr>
              <w:t xml:space="preserve"> : </w:t>
            </w:r>
            <w:r>
              <w:rPr>
                <w:rStyle w:val="IndexLink"/>
                <w:rtl w:val="true"/>
              </w:rPr>
              <w:t>فرصتهای اقتصادی</w:t>
            </w:r>
            <w:r>
              <w:rPr>
                <w:rStyle w:val="IndexLink"/>
                <w:rtl w:val="true"/>
              </w:rPr>
              <w:tab/>
            </w:r>
            <w:r>
              <w:rPr>
                <w:rStyle w:val="IndexLink"/>
              </w:rPr>
              <w:t>262</w:t>
            </w:r>
          </w:hyperlink>
        </w:p>
        <w:p>
          <w:pPr>
            <w:pStyle w:val="Contents6"/>
            <w:tabs>
              <w:tab w:val="clear" w:pos="7609"/>
              <w:tab w:val="right" w:pos="9026" w:leader="dot"/>
            </w:tabs>
            <w:rPr/>
          </w:pPr>
          <w:hyperlink w:anchor="__RefHeading___Toc532811_3644566090">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532813_3644566090">
            <w:r>
              <w:rPr>
                <w:webHidden/>
                <w:rStyle w:val="IndexLink"/>
                <w:rtl w:val="true"/>
              </w:rPr>
              <w:t>پیامدهای منفی</w:t>
            </w:r>
            <w:r>
              <w:rPr>
                <w:rStyle w:val="IndexLink"/>
                <w:rtl w:val="true"/>
              </w:rPr>
              <w:tab/>
            </w:r>
            <w:r>
              <w:rPr>
                <w:rStyle w:val="IndexLink"/>
              </w:rPr>
              <w:t>263</w:t>
            </w:r>
          </w:hyperlink>
        </w:p>
        <w:p>
          <w:pPr>
            <w:pStyle w:val="Contents6"/>
            <w:tabs>
              <w:tab w:val="clear" w:pos="7609"/>
              <w:tab w:val="right" w:pos="9026" w:leader="dot"/>
            </w:tabs>
            <w:rPr/>
          </w:pPr>
          <w:hyperlink w:anchor="__RefHeading___Toc532815_3644566090">
            <w:r>
              <w:rPr>
                <w:webHidden/>
                <w:rStyle w:val="IndexLink"/>
              </w:rPr>
              <w:t>1-2</w:t>
            </w:r>
            <w:r>
              <w:rPr>
                <w:rStyle w:val="IndexLink"/>
                <w:rtl w:val="true"/>
              </w:rPr>
              <w:t xml:space="preserve"> : </w:t>
            </w:r>
            <w:r>
              <w:rPr>
                <w:rStyle w:val="IndexLink"/>
                <w:rtl w:val="true"/>
              </w:rPr>
              <w:t>رونق دوباره حوزه نجف و تهدید جایگاه حوزه قم</w:t>
            </w:r>
            <w:r>
              <w:rPr>
                <w:rStyle w:val="IndexLink"/>
                <w:rtl w:val="true"/>
              </w:rPr>
              <w:tab/>
            </w:r>
            <w:r>
              <w:rPr>
                <w:rStyle w:val="IndexLink"/>
              </w:rPr>
              <w:t>263</w:t>
            </w:r>
          </w:hyperlink>
        </w:p>
        <w:p>
          <w:pPr>
            <w:pStyle w:val="Contents6"/>
            <w:tabs>
              <w:tab w:val="clear" w:pos="7609"/>
              <w:tab w:val="right" w:pos="9026" w:leader="dot"/>
            </w:tabs>
            <w:rPr/>
          </w:pPr>
          <w:hyperlink w:anchor="__RefHeading___Toc532817_3644566090">
            <w:r>
              <w:rPr>
                <w:webHidden/>
                <w:rStyle w:val="IndexLink"/>
              </w:rPr>
              <w:t>2-2</w:t>
            </w:r>
            <w:r>
              <w:rPr>
                <w:rStyle w:val="IndexLink"/>
                <w:rtl w:val="true"/>
              </w:rPr>
              <w:t xml:space="preserve"> : </w:t>
            </w:r>
            <w:r>
              <w:rPr>
                <w:rStyle w:val="IndexLink"/>
                <w:rtl w:val="true"/>
              </w:rPr>
              <w:t xml:space="preserve">تقویت دیدگاه میانه رو حکومت شیعه </w:t>
            </w:r>
            <w:r>
              <w:rPr>
                <w:rStyle w:val="IndexLink"/>
                <w:rtl w:val="true"/>
              </w:rPr>
              <w:t>(</w:t>
            </w:r>
            <w:r>
              <w:rPr>
                <w:rStyle w:val="IndexLink"/>
                <w:rtl w:val="true"/>
              </w:rPr>
              <w:t>سنت نجف</w:t>
            </w:r>
            <w:r>
              <w:rPr>
                <w:rStyle w:val="IndexLink"/>
                <w:rtl w:val="true"/>
              </w:rPr>
              <w:t xml:space="preserve">) </w:t>
            </w:r>
            <w:r>
              <w:rPr>
                <w:rStyle w:val="IndexLink"/>
                <w:rtl w:val="true"/>
              </w:rPr>
              <w:t xml:space="preserve">و تهدید جایگاه و مشروعیت دیدگاه ایرانی حکومت شیعه </w:t>
            </w:r>
            <w:r>
              <w:rPr>
                <w:rStyle w:val="IndexLink"/>
                <w:rtl w:val="true"/>
              </w:rPr>
              <w:t>(</w:t>
            </w:r>
            <w:r>
              <w:rPr>
                <w:rStyle w:val="IndexLink"/>
                <w:rtl w:val="true"/>
              </w:rPr>
              <w:t>سنت قم</w:t>
            </w:r>
            <w:r>
              <w:rPr>
                <w:rStyle w:val="IndexLink"/>
                <w:rtl w:val="true"/>
              </w:rPr>
              <w:t>)</w:t>
              <w:tab/>
            </w:r>
            <w:r>
              <w:rPr>
                <w:rStyle w:val="IndexLink"/>
              </w:rPr>
              <w:t>267</w:t>
            </w:r>
          </w:hyperlink>
        </w:p>
        <w:p>
          <w:pPr>
            <w:pStyle w:val="Contents6"/>
            <w:tabs>
              <w:tab w:val="clear" w:pos="7609"/>
              <w:tab w:val="right" w:pos="9026" w:leader="dot"/>
            </w:tabs>
            <w:rPr/>
          </w:pPr>
          <w:hyperlink w:anchor="__RefHeading___Toc532819_3644566090">
            <w:r>
              <w:rPr>
                <w:webHidden/>
                <w:rStyle w:val="IndexLink"/>
              </w:rPr>
              <w:t>3-2</w:t>
            </w:r>
            <w:r>
              <w:rPr>
                <w:rStyle w:val="IndexLink"/>
                <w:rtl w:val="true"/>
              </w:rPr>
              <w:t xml:space="preserve"> : </w:t>
            </w:r>
            <w:r>
              <w:rPr>
                <w:rStyle w:val="IndexLink"/>
                <w:rtl w:val="true"/>
              </w:rPr>
              <w:t>مسایل اقتصادی و رقابت ایران و عراق در بازار انرژی</w:t>
            </w:r>
            <w:r>
              <w:rPr>
                <w:rStyle w:val="IndexLink"/>
                <w:rtl w:val="true"/>
              </w:rPr>
              <w:tab/>
            </w:r>
            <w:r>
              <w:rPr>
                <w:rStyle w:val="IndexLink"/>
              </w:rPr>
              <w:t>272</w:t>
            </w:r>
          </w:hyperlink>
        </w:p>
        <w:p>
          <w:pPr>
            <w:pStyle w:val="Contents6"/>
            <w:tabs>
              <w:tab w:val="clear" w:pos="7609"/>
              <w:tab w:val="right" w:pos="9026" w:leader="dot"/>
            </w:tabs>
            <w:rPr/>
          </w:pPr>
          <w:hyperlink w:anchor="__RefHeading___Toc532821_3644566090">
            <w:r>
              <w:rPr>
                <w:webHidden/>
                <w:rStyle w:val="IndexLink"/>
              </w:rPr>
              <w:t>4-2</w:t>
            </w:r>
            <w:r>
              <w:rPr>
                <w:rStyle w:val="IndexLink"/>
                <w:rtl w:val="true"/>
              </w:rPr>
              <w:t xml:space="preserve"> : </w:t>
            </w:r>
            <w:r>
              <w:rPr>
                <w:rStyle w:val="IndexLink"/>
                <w:rtl w:val="true"/>
              </w:rPr>
              <w:t>بازگشت ناسیونالیسم عراقی و پیروزی شیعیان سکولار</w:t>
            </w:r>
            <w:r>
              <w:rPr>
                <w:rStyle w:val="IndexLink"/>
                <w:rtl w:val="true"/>
              </w:rPr>
              <w:tab/>
            </w:r>
            <w:r>
              <w:rPr>
                <w:rStyle w:val="IndexLink"/>
              </w:rPr>
              <w:t>275</w:t>
            </w:r>
          </w:hyperlink>
        </w:p>
        <w:p>
          <w:pPr>
            <w:pStyle w:val="Contents6"/>
            <w:tabs>
              <w:tab w:val="clear" w:pos="7609"/>
              <w:tab w:val="right" w:pos="9026" w:leader="dot"/>
            </w:tabs>
            <w:rPr/>
          </w:pPr>
          <w:hyperlink w:anchor="__RefHeading___Toc532823_3644566090">
            <w:r>
              <w:rPr>
                <w:webHidden/>
                <w:rStyle w:val="IndexLink"/>
              </w:rPr>
              <w:t>5-2</w:t>
            </w:r>
            <w:r>
              <w:rPr>
                <w:rStyle w:val="IndexLink"/>
                <w:rtl w:val="true"/>
              </w:rPr>
              <w:t xml:space="preserve"> : </w:t>
            </w:r>
            <w:r>
              <w:rPr>
                <w:rStyle w:val="IndexLink"/>
                <w:rtl w:val="true"/>
              </w:rPr>
              <w:t>تثبیت ساختار فدرالیسم در عراق و پیامدهای آن بر ثبات و یک پارچگی سرزمینی ایران</w:t>
            </w:r>
            <w:r>
              <w:rPr>
                <w:rStyle w:val="IndexLink"/>
                <w:rtl w:val="true"/>
              </w:rPr>
              <w:tab/>
            </w:r>
            <w:r>
              <w:rPr>
                <w:rStyle w:val="IndexLink"/>
              </w:rPr>
              <w:t>278</w:t>
            </w:r>
          </w:hyperlink>
        </w:p>
        <w:p>
          <w:pPr>
            <w:pStyle w:val="Contents6"/>
            <w:tabs>
              <w:tab w:val="clear" w:pos="7609"/>
              <w:tab w:val="right" w:pos="9026" w:leader="dot"/>
            </w:tabs>
            <w:rPr/>
          </w:pPr>
          <w:hyperlink w:anchor="__RefHeading___Toc532825_3644566090">
            <w:r>
              <w:rPr>
                <w:webHidden/>
                <w:rStyle w:val="IndexLink"/>
              </w:rPr>
              <w:t>6-2</w:t>
            </w:r>
            <w:r>
              <w:rPr>
                <w:rStyle w:val="IndexLink"/>
                <w:rtl w:val="true"/>
              </w:rPr>
              <w:t xml:space="preserve"> : </w:t>
            </w:r>
            <w:r>
              <w:rPr>
                <w:rStyle w:val="IndexLink"/>
                <w:rtl w:val="true"/>
              </w:rPr>
              <w:t xml:space="preserve">تهدید نظامی موجودیت </w:t>
            </w:r>
            <w:r>
              <w:rPr>
                <w:rStyle w:val="IndexLink"/>
                <w:rtl w:val="true"/>
              </w:rPr>
              <w:t>«</w:t>
            </w:r>
            <w:r>
              <w:rPr>
                <w:rStyle w:val="IndexLink"/>
                <w:rtl w:val="true"/>
              </w:rPr>
              <w:t>جمهوری اسلامی</w:t>
            </w:r>
            <w:r>
              <w:rPr>
                <w:rStyle w:val="IndexLink"/>
                <w:rtl w:val="true"/>
              </w:rPr>
              <w:t xml:space="preserve">» </w:t>
            </w:r>
            <w:r>
              <w:rPr>
                <w:rStyle w:val="IndexLink"/>
                <w:rtl w:val="true"/>
              </w:rPr>
              <w:t xml:space="preserve">ایران از سوی اشغال گران عراق </w:t>
            </w:r>
            <w:r>
              <w:rPr>
                <w:rStyle w:val="IndexLink"/>
                <w:rtl w:val="true"/>
              </w:rPr>
              <w:t>(</w:t>
            </w:r>
            <w:r>
              <w:rPr>
                <w:rStyle w:val="IndexLink"/>
                <w:rtl w:val="true"/>
              </w:rPr>
              <w:t>آمریکا</w:t>
            </w:r>
            <w:r>
              <w:rPr>
                <w:rStyle w:val="IndexLink"/>
                <w:rtl w:val="true"/>
              </w:rPr>
              <w:t>)</w:t>
              <w:tab/>
            </w:r>
            <w:r>
              <w:rPr>
                <w:rStyle w:val="IndexLink"/>
              </w:rPr>
              <w:t>280</w:t>
            </w:r>
          </w:hyperlink>
        </w:p>
        <w:p>
          <w:pPr>
            <w:pStyle w:val="Contents6"/>
            <w:tabs>
              <w:tab w:val="clear" w:pos="7609"/>
              <w:tab w:val="right" w:pos="9026" w:leader="dot"/>
            </w:tabs>
            <w:rPr/>
          </w:pPr>
          <w:hyperlink w:anchor="__RefHeading___Toc532827_3644566090">
            <w:r>
              <w:rPr>
                <w:webHidden/>
                <w:rStyle w:val="IndexLink"/>
              </w:rPr>
              <w:t>7-2</w:t>
            </w:r>
            <w:r>
              <w:rPr>
                <w:rStyle w:val="IndexLink"/>
                <w:rtl w:val="true"/>
              </w:rPr>
              <w:t xml:space="preserve"> : </w:t>
            </w:r>
            <w:r>
              <w:rPr>
                <w:rStyle w:val="IndexLink"/>
                <w:rtl w:val="true"/>
              </w:rPr>
              <w:t>واکنش سنیها و تیرگی روابط میان ایران و کشورهای عرب سنی</w:t>
            </w:r>
            <w:r>
              <w:rPr>
                <w:rStyle w:val="IndexLink"/>
                <w:rtl w:val="true"/>
              </w:rPr>
              <w:tab/>
            </w:r>
            <w:r>
              <w:rPr>
                <w:rStyle w:val="IndexLink"/>
              </w:rPr>
              <w:t>281</w:t>
            </w:r>
          </w:hyperlink>
        </w:p>
        <w:p>
          <w:pPr>
            <w:pStyle w:val="Contents4"/>
            <w:tabs>
              <w:tab w:val="clear" w:pos="8176"/>
              <w:tab w:val="right" w:pos="9026" w:leader="dot"/>
            </w:tabs>
            <w:rPr/>
          </w:pPr>
          <w:hyperlink w:anchor="__RefHeading___Toc532829_3644566090">
            <w:r>
              <w:rPr>
                <w:webHidden/>
                <w:rStyle w:val="IndexLink"/>
                <w:rtl w:val="true"/>
              </w:rPr>
              <w:t>فرجام</w:t>
            </w:r>
            <w:r>
              <w:rPr>
                <w:rStyle w:val="IndexLink"/>
                <w:rtl w:val="true"/>
              </w:rPr>
              <w:tab/>
            </w:r>
            <w:r>
              <w:rPr>
                <w:rStyle w:val="IndexLink"/>
              </w:rPr>
              <w:t>284</w:t>
            </w:r>
          </w:hyperlink>
        </w:p>
        <w:p>
          <w:pPr>
            <w:pStyle w:val="Contents3"/>
            <w:tabs>
              <w:tab w:val="clear" w:pos="8459"/>
              <w:tab w:val="right" w:pos="9026" w:leader="dot"/>
            </w:tabs>
            <w:rPr/>
          </w:pPr>
          <w:hyperlink w:anchor="__RefHeading___Toc532831_3644566090">
            <w:r>
              <w:rPr>
                <w:webHidden/>
                <w:rStyle w:val="IndexLink"/>
                <w:rtl w:val="true"/>
              </w:rPr>
              <w:t>نتیجه گیری</w:t>
            </w:r>
            <w:r>
              <w:rPr>
                <w:rStyle w:val="IndexLink"/>
                <w:rtl w:val="true"/>
              </w:rPr>
              <w:t>:</w:t>
              <w:tab/>
            </w:r>
            <w:r>
              <w:rPr>
                <w:rStyle w:val="IndexLink"/>
              </w:rPr>
              <w:t>286</w:t>
            </w:r>
          </w:hyperlink>
        </w:p>
        <w:p>
          <w:pPr>
            <w:pStyle w:val="Contents3"/>
            <w:tabs>
              <w:tab w:val="clear" w:pos="8459"/>
              <w:tab w:val="right" w:pos="9026" w:leader="dot"/>
            </w:tabs>
            <w:rPr/>
          </w:pPr>
          <w:hyperlink w:anchor="__RefHeading___Toc532833_3644566090">
            <w:r>
              <w:rPr>
                <w:webHidden/>
                <w:rStyle w:val="IndexLink"/>
              </w:rPr>
              <w:t>Abstract</w:t>
            </w:r>
            <w:r>
              <w:rPr>
                <w:rStyle w:val="IndexLink"/>
                <w:rtl w:val="true"/>
              </w:rPr>
              <w:tab/>
            </w:r>
            <w:r>
              <w:rPr>
                <w:rStyle w:val="IndexLink"/>
              </w:rPr>
              <w:t>293</w:t>
            </w:r>
          </w:hyperlink>
        </w:p>
        <w:p>
          <w:pPr>
            <w:pStyle w:val="Contents2"/>
            <w:tabs>
              <w:tab w:val="clear" w:pos="8743"/>
              <w:tab w:val="right" w:pos="9026" w:leader="dot"/>
            </w:tabs>
            <w:rPr/>
          </w:pPr>
          <w:hyperlink w:anchor="__RefHeading___Toc532835_3644566090">
            <w:r>
              <w:rPr>
                <w:webHidden/>
                <w:rStyle w:val="IndexLink"/>
                <w:rtl w:val="true"/>
              </w:rPr>
              <w:t>«</w:t>
            </w:r>
            <w:r>
              <w:rPr>
                <w:rStyle w:val="IndexLink"/>
                <w:rtl w:val="true"/>
              </w:rPr>
              <w:t>منابع و مآخذ</w:t>
            </w:r>
            <w:r>
              <w:rPr>
                <w:rStyle w:val="IndexLink"/>
                <w:rtl w:val="true"/>
              </w:rPr>
              <w:t>»</w:t>
              <w:tab/>
            </w:r>
            <w:r>
              <w:rPr>
                <w:rStyle w:val="IndexLink"/>
              </w:rPr>
              <w:t>298</w:t>
            </w:r>
          </w:hyperlink>
        </w:p>
        <w:p>
          <w:pPr>
            <w:pStyle w:val="Contents3"/>
            <w:tabs>
              <w:tab w:val="clear" w:pos="8459"/>
              <w:tab w:val="right" w:pos="9026" w:leader="dot"/>
            </w:tabs>
            <w:rPr/>
          </w:pPr>
          <w:hyperlink w:anchor="__RefHeading___Toc532837_3644566090">
            <w:r>
              <w:rPr>
                <w:webHidden/>
                <w:rStyle w:val="IndexLink"/>
                <w:rtl w:val="true"/>
              </w:rPr>
              <w:t>منابع فارسی</w:t>
            </w:r>
            <w:r>
              <w:rPr>
                <w:rStyle w:val="IndexLink"/>
                <w:rtl w:val="true"/>
              </w:rPr>
              <w:tab/>
            </w:r>
            <w:r>
              <w:rPr>
                <w:rStyle w:val="IndexLink"/>
              </w:rPr>
              <w:t>298</w:t>
            </w:r>
          </w:hyperlink>
        </w:p>
        <w:p>
          <w:pPr>
            <w:pStyle w:val="Contents4"/>
            <w:tabs>
              <w:tab w:val="clear" w:pos="8176"/>
              <w:tab w:val="right" w:pos="9026" w:leader="dot"/>
            </w:tabs>
            <w:rPr/>
          </w:pPr>
          <w:hyperlink w:anchor="__RefHeading___Toc532839_3644566090">
            <w:r>
              <w:rPr>
                <w:webHidden/>
                <w:rStyle w:val="IndexLink"/>
                <w:rtl w:val="true"/>
              </w:rPr>
              <w:t>کتابها</w:t>
            </w:r>
            <w:r>
              <w:rPr>
                <w:rStyle w:val="IndexLink"/>
                <w:rtl w:val="true"/>
              </w:rPr>
              <w:tab/>
            </w:r>
            <w:r>
              <w:rPr>
                <w:rStyle w:val="IndexLink"/>
              </w:rPr>
              <w:t>298</w:t>
            </w:r>
          </w:hyperlink>
        </w:p>
        <w:p>
          <w:pPr>
            <w:pStyle w:val="Contents4"/>
            <w:tabs>
              <w:tab w:val="clear" w:pos="8176"/>
              <w:tab w:val="right" w:pos="9026" w:leader="dot"/>
            </w:tabs>
            <w:rPr/>
          </w:pPr>
          <w:hyperlink w:anchor="__RefHeading___Toc532841_3644566090">
            <w:r>
              <w:rPr>
                <w:webHidden/>
                <w:rStyle w:val="IndexLink"/>
                <w:rtl w:val="true"/>
              </w:rPr>
              <w:t>مقاله ها</w:t>
            </w:r>
            <w:r>
              <w:rPr>
                <w:rStyle w:val="IndexLink"/>
                <w:rtl w:val="true"/>
              </w:rPr>
              <w:tab/>
            </w:r>
            <w:r>
              <w:rPr>
                <w:rStyle w:val="IndexLink"/>
              </w:rPr>
              <w:t>301</w:t>
            </w:r>
          </w:hyperlink>
        </w:p>
        <w:p>
          <w:pPr>
            <w:pStyle w:val="Contents4"/>
            <w:tabs>
              <w:tab w:val="clear" w:pos="8176"/>
              <w:tab w:val="right" w:pos="9026" w:leader="dot"/>
            </w:tabs>
            <w:rPr/>
          </w:pPr>
          <w:hyperlink w:anchor="__RefHeading___Toc532843_3644566090">
            <w:r>
              <w:rPr>
                <w:webHidden/>
                <w:rStyle w:val="IndexLink"/>
                <w:rtl w:val="true"/>
              </w:rPr>
              <w:t>مقاله های اینترنتی</w:t>
            </w:r>
            <w:r>
              <w:rPr>
                <w:rStyle w:val="IndexLink"/>
                <w:rtl w:val="true"/>
              </w:rPr>
              <w:tab/>
            </w:r>
            <w:r>
              <w:rPr>
                <w:rStyle w:val="IndexLink"/>
              </w:rPr>
              <w:t>309</w:t>
            </w:r>
          </w:hyperlink>
        </w:p>
        <w:p>
          <w:pPr>
            <w:pStyle w:val="Contents4"/>
            <w:tabs>
              <w:tab w:val="clear" w:pos="8176"/>
              <w:tab w:val="right" w:pos="9026" w:leader="dot"/>
            </w:tabs>
            <w:rPr/>
          </w:pPr>
          <w:hyperlink w:anchor="__RefHeading___Toc532845_3644566090">
            <w:r>
              <w:rPr>
                <w:webHidden/>
                <w:rStyle w:val="IndexLink"/>
                <w:rtl w:val="true"/>
              </w:rPr>
              <w:t>روزنامه ها و مجله ها</w:t>
            </w:r>
            <w:r>
              <w:rPr>
                <w:rStyle w:val="IndexLink"/>
                <w:rtl w:val="true"/>
              </w:rPr>
              <w:tab/>
            </w:r>
            <w:r>
              <w:rPr>
                <w:rStyle w:val="IndexLink"/>
              </w:rPr>
              <w:t>312</w:t>
            </w:r>
          </w:hyperlink>
        </w:p>
        <w:p>
          <w:pPr>
            <w:pStyle w:val="Contents4"/>
            <w:tabs>
              <w:tab w:val="clear" w:pos="8176"/>
              <w:tab w:val="right" w:pos="9026" w:leader="dot"/>
            </w:tabs>
            <w:rPr/>
          </w:pPr>
          <w:hyperlink w:anchor="__RefHeading___Toc532847_3644566090">
            <w:r>
              <w:rPr>
                <w:webHidden/>
                <w:rStyle w:val="IndexLink"/>
                <w:rtl w:val="true"/>
              </w:rPr>
              <w:t>گفت و گوها و سخنرانی ها</w:t>
            </w:r>
            <w:r>
              <w:rPr>
                <w:rStyle w:val="IndexLink"/>
                <w:rtl w:val="true"/>
              </w:rPr>
              <w:tab/>
            </w:r>
            <w:r>
              <w:rPr>
                <w:rStyle w:val="IndexLink"/>
              </w:rPr>
              <w:t>314</w:t>
            </w:r>
          </w:hyperlink>
        </w:p>
        <w:p>
          <w:pPr>
            <w:pStyle w:val="Contents3"/>
            <w:tabs>
              <w:tab w:val="clear" w:pos="8459"/>
              <w:tab w:val="right" w:pos="9026" w:leader="dot"/>
            </w:tabs>
            <w:rPr/>
          </w:pPr>
          <w:hyperlink w:anchor="__RefHeading___Toc532849_3644566090">
            <w:r>
              <w:rPr>
                <w:webHidden/>
                <w:rStyle w:val="IndexLink"/>
                <w:rtl w:val="true"/>
              </w:rPr>
              <w:t xml:space="preserve">منابع انگلیسی </w:t>
            </w:r>
            <w:r>
              <w:rPr>
                <w:rStyle w:val="IndexLink"/>
                <w:rtl w:val="true"/>
              </w:rPr>
              <w:t>(</w:t>
            </w:r>
            <w:r>
              <w:rPr>
                <w:rStyle w:val="IndexLink"/>
              </w:rPr>
              <w:t>ENGLISH SOURCES</w:t>
            </w:r>
            <w:r>
              <w:rPr>
                <w:rStyle w:val="IndexLink"/>
                <w:rtl w:val="true"/>
              </w:rPr>
              <w:t xml:space="preserve"> )</w:t>
              <w:tab/>
            </w:r>
            <w:r>
              <w:rPr>
                <w:rStyle w:val="IndexLink"/>
              </w:rPr>
              <w:t>316</w:t>
            </w:r>
          </w:hyperlink>
        </w:p>
        <w:p>
          <w:pPr>
            <w:pStyle w:val="Contents4"/>
            <w:tabs>
              <w:tab w:val="clear" w:pos="8176"/>
              <w:tab w:val="right" w:pos="9026" w:leader="dot"/>
            </w:tabs>
            <w:rPr/>
          </w:pPr>
          <w:hyperlink w:anchor="__RefHeading___Toc532851_3644566090">
            <w:r>
              <w:rPr>
                <w:webHidden/>
                <w:rStyle w:val="IndexLink"/>
              </w:rPr>
              <w:t>BOOKS</w:t>
            </w:r>
            <w:r>
              <w:rPr>
                <w:rStyle w:val="IndexLink"/>
                <w:rtl w:val="true"/>
              </w:rPr>
              <w:tab/>
            </w:r>
            <w:r>
              <w:rPr>
                <w:rStyle w:val="IndexLink"/>
              </w:rPr>
              <w:t>316</w:t>
            </w:r>
          </w:hyperlink>
        </w:p>
        <w:p>
          <w:pPr>
            <w:pStyle w:val="Contents4"/>
            <w:tabs>
              <w:tab w:val="clear" w:pos="8176"/>
              <w:tab w:val="right" w:pos="9026" w:leader="dot"/>
            </w:tabs>
            <w:rPr/>
          </w:pPr>
          <w:hyperlink w:anchor="__RefHeading___Toc532853_3644566090">
            <w:r>
              <w:rPr>
                <w:webHidden/>
                <w:rStyle w:val="IndexLink"/>
              </w:rPr>
              <w:t>ARTICLES</w:t>
            </w:r>
            <w:r>
              <w:rPr>
                <w:rStyle w:val="IndexLink"/>
                <w:rtl w:val="true"/>
              </w:rPr>
              <w:tab/>
            </w:r>
            <w:r>
              <w:rPr>
                <w:rStyle w:val="IndexLink"/>
              </w:rPr>
              <w:t>320</w:t>
            </w:r>
          </w:hyperlink>
        </w:p>
        <w:p>
          <w:pPr>
            <w:pStyle w:val="Contents4"/>
            <w:tabs>
              <w:tab w:val="clear" w:pos="8176"/>
              <w:tab w:val="right" w:pos="9026" w:leader="dot"/>
            </w:tabs>
            <w:rPr/>
          </w:pPr>
          <w:hyperlink w:anchor="__RefHeading___Toc532855_3644566090">
            <w:r>
              <w:rPr>
                <w:webHidden/>
                <w:rStyle w:val="IndexLink"/>
              </w:rPr>
              <w:t>OTHER ARTICLES</w:t>
            </w:r>
            <w:r>
              <w:rPr>
                <w:rStyle w:val="IndexLink"/>
                <w:rtl w:val="true"/>
              </w:rPr>
              <w:tab/>
            </w:r>
            <w:r>
              <w:rPr>
                <w:rStyle w:val="IndexLink"/>
              </w:rPr>
              <w:t>326</w:t>
            </w:r>
          </w:hyperlink>
        </w:p>
        <w:p>
          <w:pPr>
            <w:pStyle w:val="Contents4"/>
            <w:tabs>
              <w:tab w:val="clear" w:pos="8176"/>
              <w:tab w:val="right" w:pos="9026" w:leader="dot"/>
            </w:tabs>
            <w:rPr/>
          </w:pPr>
          <w:hyperlink w:anchor="__RefHeading___Toc532857_3644566090">
            <w:r>
              <w:rPr>
                <w:webHidden/>
                <w:rStyle w:val="IndexLink"/>
              </w:rPr>
              <w:t>WEBSITES</w:t>
            </w:r>
            <w:r>
              <w:rPr>
                <w:rStyle w:val="IndexLink"/>
                <w:rtl w:val="true"/>
              </w:rPr>
              <w:tab/>
            </w:r>
            <w:r>
              <w:rPr>
                <w:rStyle w:val="IndexLink"/>
              </w:rPr>
              <w:t>330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7_29243"/>
      <w:bookmarkStart w:id="1" w:name="pg4487_29243"/>
      <w:bookmarkEnd w:id="1"/>
    </w:p>
    <w:p>
      <w:pPr>
        <w:pStyle w:val="Heading2"/>
        <w:numPr>
          <w:ilvl w:val="1"/>
          <w:numId w:val="1"/>
        </w:numPr>
        <w:rPr/>
      </w:pPr>
      <w:bookmarkStart w:id="2" w:name="pg4487_29243"/>
      <w:bookmarkStart w:id="3" w:name="__RefHeading___Toc53249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نادری‌دوست،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وجایگاه آنان در ساختار سیاسی آینده عراق و تاثیر آن بر امنیت و منافع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علی نادری‌دوست؛ ویراستار سید‌علی سجادی‌بهسودی؛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94976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بهسودی، سیدعلیویراستار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۲۱۹۵۵۰۲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497_3644566090"/>
      <w:bookmarkStart w:id="6" w:name="_Toc2"/>
      <w:bookmarkEnd w:id="5"/>
      <w:r>
        <w:rPr>
          <w:rtl w:val="true"/>
        </w:rPr>
        <w:t>اشاره</w:t>
      </w:r>
      <w:bookmarkStart w:id="7" w:name="pg4487_29249"/>
      <w:bookmarkEnd w:id="6"/>
    </w:p>
    <w:p>
      <w:pPr>
        <w:pStyle w:val="Heading2"/>
        <w:numPr>
          <w:ilvl w:val="1"/>
          <w:numId w:val="1"/>
        </w:numPr>
        <w:rPr/>
      </w:pPr>
      <w:bookmarkStart w:id="8" w:name="__RefHeading___Toc532499_36445660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استاد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کلیات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علت انتخاب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و ارزیابی آثار علمی موجود در زمینه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شیعیان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از آغاز تا پایان فرمانروایی عثمانی</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آیین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عثمانی و شیعیان عراق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دست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پناه گاه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شیعه پارسی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هندیان شیعه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شیعه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دینی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پیامدهای مهم اشغال شهر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قبیله های عرب به آیین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 ها و هم پیمانی های قبیله های عرب در عراق </w:t>
      </w:r>
      <w:r>
        <w:rPr>
          <w:rFonts w:eastAsia="IRNazanin" w:cs="IRNazanin"/>
          <w:color w:val="111111"/>
          <w:sz w:val="28"/>
          <w:szCs w:val="28"/>
          <w:lang w:bidi="fa-IR"/>
        </w:rPr>
        <w:t>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گرایش به آیین شیعه در میان قبیله ها و هم پیمانی ها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خیزش وهابیان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عملکرد نجف و کربلا به عنوان بازار – شهرهای بیابانی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جریان آب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عثمانی در راستای اسکان قبیله ها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سرکالها و سیدها در میان قبیله ها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سرکال 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نوگروی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عثمانی در برابر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عراق از اشغال انگلستان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اشغال ایالات متحده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شیعیان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دست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انگلستان در به قدرت رسیدن شاه فیصل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شیعیان در به قدرت رسیدن شاه فیصل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انگلستان در برابر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پادشاهی و شیعیان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های انقلابی و شیعیان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نوین و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و جریان های شیعه در عراق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اسلام گرای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اعلای انقلاب اسلامی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الدعوه اسلامی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پیکار اسلامی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منظمه العمل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فقاهتی و غیر سیاسی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آیت الله العظمی سید علی حسینی سیستانی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آیت الله العظمی سید ابوالقاسم خویی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آیت الله صدر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کاظم حایری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و سکولارها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در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ایالات متحده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بایستگی طرح خاورمیانه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 و راهکارهای طرح خاورمیانه بزرگ </w:t>
      </w:r>
      <w:r>
        <w:rPr>
          <w:rFonts w:eastAsia="IRNazanin" w:cs="IRNazanin"/>
          <w:color w:val="111111"/>
          <w:sz w:val="28"/>
          <w:szCs w:val="28"/>
          <w:lang w:bidi="fa-IR"/>
        </w:rPr>
        <w:t>150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مدخل طرح خاورمیانه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جمعیتی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جمعیتی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نوین، بافت جمعیتی و فرایندهای انتخاباتی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نوین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و همه پرسی در عراق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نوین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شیعیان در قانون اساسی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سنی و قانون اساسی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مرجعیت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شیعه در عراق کنونی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پیمانی شیعه و آیت‌الله سیستانی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شیعیان در عراق و تاثیرات آن بر منطقه و ایران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ژیوپلیتیک شیعه؛ نگاهی به جایگاه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جمعیتی شیعیان در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جایگاه منطقهای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سیاست خارجی ایران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خلیج فارس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امارمتحدة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آسیای 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شیعیان در عراق و پیامدهای منطقهای آن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شیعه و سنی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تحولات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موازنه منطقهای میان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عراق و کشورهای 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عراق شیعه، پیامدهای عراق شیعی بر ایران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شیعه محور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شیعیان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عراق شیعی بر منافع و امنیت ملی ایران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مثبت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سرنگونی بزرگترین دشمن منطقهای ایران </w:t>
      </w:r>
      <w:r>
        <w:rPr>
          <w:rFonts w:eastAsia="IRNazanin" w:cs="IRNazanin"/>
          <w:color w:val="111111"/>
          <w:sz w:val="28"/>
          <w:szCs w:val="28"/>
          <w:lang w:bidi="fa-IR"/>
        </w:rPr>
        <w:t>261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متحدان ایران درعراق وخروج ایران وآیین شیعه از تنهایی منطقه ای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پیامدهای منفی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رونق دوباره حوزه نجف و تهدید جایگاه حوزه قم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دیدگاه میانه رو حکومت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جایگاه و مشروعیت دیدگاه ایرانی حکومت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مسایل اقتصادی و رقابت ایران و عراق در بازار انرژی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ناسیونالیسم عراقی و پیروزی شیعیان سکولار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 ساختار فدرالیسم در عراق و پیامدهای آن بر ثبات و یکپارچگی سرزمینی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نظامی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اشغال گران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واکنش سنیها وتیرگی روابط میان ایران وکشورهای عرب سنی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Abstract 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مقاله ها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های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روزنامه ها و مجله 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گفت و گوها و سخنرانی ها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ENGLISH SOURCES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p>
    <w:p>
      <w:pPr>
        <w:pStyle w:val="BookText"/>
        <w:rPr/>
      </w:pPr>
      <w:r>
        <w:rPr>
          <w:rFonts w:eastAsia="Times New Roman" w:cs="Times New Roman" w:ascii="Times New Roman" w:hAnsi="Times New Roman"/>
          <w:color w:val="111111"/>
          <w:sz w:val="28"/>
          <w:szCs w:val="28"/>
          <w:lang w:val="en-US" w:bidi="en-US"/>
        </w:rPr>
        <w:t>BOOKS. 328</w:t>
      </w:r>
    </w:p>
    <w:p>
      <w:pPr>
        <w:pStyle w:val="BookText"/>
        <w:rPr/>
      </w:pPr>
      <w:r>
        <w:rPr>
          <w:rFonts w:eastAsia="Times New Roman" w:cs="Times New Roman" w:ascii="Times New Roman" w:hAnsi="Times New Roman"/>
          <w:color w:val="111111"/>
          <w:sz w:val="28"/>
          <w:szCs w:val="28"/>
          <w:lang w:val="en-US" w:bidi="en-US"/>
        </w:rPr>
        <w:t>ARTICLES. 332</w:t>
      </w:r>
    </w:p>
    <w:p>
      <w:pPr>
        <w:pStyle w:val="BookText"/>
        <w:rPr/>
      </w:pPr>
      <w:r>
        <w:rPr>
          <w:rFonts w:eastAsia="Times New Roman" w:cs="Times New Roman" w:ascii="Times New Roman" w:hAnsi="Times New Roman"/>
          <w:color w:val="111111"/>
          <w:sz w:val="28"/>
          <w:szCs w:val="28"/>
          <w:lang w:val="en-US" w:bidi="en-US"/>
        </w:rPr>
        <w:t>OTHER ARTICLES. 338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WEBSITES. 342</w:t>
      </w:r>
      <w:bookmarkStart w:id="10" w:name="pg4487_29259"/>
    </w:p>
    <w:p>
      <w:pPr>
        <w:pStyle w:val="Heading2"/>
        <w:numPr>
          <w:ilvl w:val="1"/>
          <w:numId w:val="1"/>
        </w:numPr>
        <w:rPr/>
      </w:pPr>
      <w:bookmarkStart w:id="11" w:name="__RefHeading___Toc532501_3644566090"/>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شیعیان عراق از نظر تعداد، غنای عقیدتی و ایدئولوژیک، پویایی سیاسی، قداست و مشروعیت از اهمیت فوق العاده ای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یادگار بزرگترین حماسه های صدر اسلام با قهرمانی وصی رسول خداصلی الله علیه وآله و مرکز اصلی اولین حکومت ناب شیعی و اسلامی است، که به دست مبارک حضرت علی علیه السّلام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عراق با محوریت نجف اشرف کانون اصلی مطالعات شیعی در طی قرون و اعصار متمادی بوده و موطن اصلی و مرکزی جهان تشیع به حساب می آمده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با حمایت سلاطین و حکام جور، از اقلیت سنی و تعصبات شدید جاهلانه مذهبی علیه تشیع، منطقه دارای تحولات و تغییرات عمدهای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توازن منطقه ای و برتری اقلیت سنی، شیعه در انزوای کامل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شکنجه، غارت و تبعید محدودیت و مظلومیت، تبعیض گسترده</w:t>
      </w:r>
    </w:p>
    <w:p>
      <w:pPr>
        <w:pStyle w:val="BookText"/>
        <w:rPr/>
      </w:pPr>
      <w:r>
        <w:rPr>
          <w:rFonts w:ascii="IRNazanin" w:hAnsi="IRNazanin" w:eastAsia="IRNazanin"/>
          <w:color w:val="111111"/>
          <w:sz w:val="28"/>
          <w:sz w:val="28"/>
          <w:szCs w:val="28"/>
          <w:rtl w:val="true"/>
          <w:lang w:bidi="fa-IR"/>
        </w:rPr>
        <w:t>و فراگیر علیه شیعیان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انواع تبعیضهای مذهبی، فرهنگی، سیاسی، اقتصادی، قانونی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شدن حقوق فردی و اجتماعی این اکثریت زجر کشیده و طرد شده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شیعیان هرگز دست از مبارزه و استقامت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فشارها، اختناقها، سختگیری ها و مصائب فراوان به ویژه در دورة آخر حاکمیت صدام، شیعیان همچنان پرشور در انجام اعمال مذهبی و راسختر و استوارتر به مبارزه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عراق هیچگاه حقی برای مشارکت شیعیان در امور سیاسی کشور خود قائل نشدند، تا اینکه رستاخیز عمومی شیعه عراق در صحنه سیاسی و امور سرنوشت ساز خویش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به عنوان مکتبی فرجام گرا، انقلابی، ظلم ستیز با سیستم ایدئولوژیک و جهان بینی الاهی می تواند به سرعت منشأ آثار و پیامدهای فراوان اجتماعی و سیاسی گردیده و در نهایت شیعیان را نجات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رستاخیز بزرگ، اضمحلال رژیم سفاک و خون آشام بعث صدام، بشارت آینده ای نوین و با عظمت برای عراقیان و گذار قدرت از اقلیت بعث نامشروع، به اکثریت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انگیزترین رویداد این گذار، نقش کلیدی و مرجعیت شیعه در مشروعیت و قداست بخشی روزافزون به اکثریت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رهبری و مشارکت جدی علما، در حمایت و هدایت</w:t>
      </w:r>
    </w:p>
    <w:p>
      <w:pPr>
        <w:pStyle w:val="BookText"/>
        <w:rPr/>
      </w:pPr>
      <w:r>
        <w:rPr>
          <w:rFonts w:ascii="IRNazanin" w:hAnsi="IRNazanin" w:eastAsia="IRNazanin"/>
          <w:color w:val="111111"/>
          <w:sz w:val="28"/>
          <w:sz w:val="28"/>
          <w:szCs w:val="28"/>
          <w:rtl w:val="true"/>
          <w:lang w:bidi="fa-IR"/>
        </w:rPr>
        <w:t>مبارزه گسترده و دامنه دار شیعیان طی دهها سال، صبوری و یکپارچگی آنان در مقابله با فتنه ها و مصائب پیشروی، ساختار نیرومند سازمانی و نظامی گروه ها و حزب های با تجربه شیعی، تسلط جمعیتی و نظامی آنان بر پایتخت و شهرهای بزرگ و مهم عراق، از جمله مهمترین عوامل تأثیرگذار در گذار قدرت از اقلیت به اکثریت شیعه در کشور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و همراهان اشغالگر با پیش بینی تاریخ این گذار قدرت به شیعیان، با حمله و اشغال عراق در تسریع روند اجرائی آن تأثیرگذار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اصلی اشغالگران به یغما بردن دفاین و خزائن، منابع طبیعی و ثروتهای ملی، استثمار و نابودی نیروی انسانی، ترویج فساد و انحطاط اخلاقی، دستیابی به منابع عظیم انرژی از جمله نفت، تسلط بر مناطق حساس سوق الجیشی و در نهایت جلوگیری از استقرار کامل حکومت شیعی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عامل اصلی بیثباتی، نا امنی، فرار مغزها، سرمایه ها، تفرقه مذهبی، توهین و تعرض به مقدسات و عامل همه فتنه ها همین اشغالگران ظاهر الصلاح بودهاند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مقبولیت کنونی شیعیان در ابعاد اجتماعی و نظام سیاسی وارد مرحلة جدیدی گردیده و عدم پذیرش این مهم برای اشغالگران و سرسپردگان منطقه ای آنان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شیعیان تمام همت خود را در حفظ هویت جامعه شیعی به کار گرفته و در راه احیاء و استقرار کامل اسلام ناب</w:t>
      </w:r>
    </w:p>
    <w:p>
      <w:pPr>
        <w:pStyle w:val="BookText"/>
        <w:rPr/>
      </w:pPr>
      <w:r>
        <w:rPr>
          <w:rFonts w:ascii="IRNazanin" w:hAnsi="IRNazanin" w:eastAsia="IRNazanin"/>
          <w:color w:val="111111"/>
          <w:sz w:val="28"/>
          <w:sz w:val="28"/>
          <w:szCs w:val="28"/>
          <w:rtl w:val="true"/>
          <w:lang w:bidi="fa-IR"/>
        </w:rPr>
        <w:t>محمدی صلی الله علیه وآله از هیچ کوششی فرو گذار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آن است که، کشور عراق یکپارچه و مستقل بوده و همه گروهها، اعم از شیعه، سنی، کرد، ترکمن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انسجام اسلامی و اتحاد ملّی مشارکت جدی و فعال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شبهه افکنی های مزورانه داخلی و خارجی، تهمتهای ناروایی که فاقد اصالت، تقریر برهان و نظم منطقی است، به شیعیان مظلوم نسبت میدهند، به دنبال این نسبتهای دروغین گروهی از سنیهای عوام و خوش باور و یا مغرض و متعصب تحت تأثیر قرار گرفته و بر علیه شیعه معاندت و دشمنی نموده و از این طریق خسارات جبران ناپذیری اعم از جانی و مالی و معنوی به بار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حکم آیات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 فاصلحوا بین اخویکم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وظیفه شرعی و قانونی همگان است، در جلوگیری از تفرقه، برادر کشی و ایجاد وحدت مسلمین تلاش نمایند؛ که در واقع اتحاد درمان اصلی تمام فتنه ها، فسادها، جدال های بیهوده و تعصبات جاهلانه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با دلایل ساطع و براهین قاطع حقیقت ناب مذهب بزرگ اسلام ظاهر و فراگیر گردیده و همه امت اسلام با پیروی کامل از پیامبر اعظم صلی الله علیه وآله</w:t>
      </w:r>
    </w:p>
    <w:p>
      <w:pPr>
        <w:pStyle w:val="BookText"/>
        <w:rPr/>
      </w:pPr>
      <w:r>
        <w:rPr>
          <w:rFonts w:ascii="IRNazanin" w:hAnsi="IRNazanin" w:eastAsia="IRNazanin"/>
          <w:color w:val="111111"/>
          <w:sz w:val="28"/>
          <w:sz w:val="28"/>
          <w:szCs w:val="28"/>
          <w:rtl w:val="true"/>
          <w:lang w:bidi="fa-IR"/>
        </w:rPr>
        <w:t>و اهل بیت اطهرش علیه السّلام به سعادت و رستگاری جاودان در دنیا و آخرت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تراوش خامة قلم اندیشمند ارجمند، محقق توانا، کارشناس ارشد علوم سیاسی، جناب آقای علی نادری دوست تألیف و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 برجسته با پژوهش گسترده و فراگیر و استقراء و تتبع در موضوعات مرتبط، به صورت منطقی و متخصصانه به تجزیه و تحلیل داده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جوانب مختلف و رویدادهای مهم را مورد بررسی دقیق قرار داده و به شکل واسلوب ابتکاری به این تألیف بزرگ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متعددی از این اثر علمی گران سنگ را مورد مطالعه قرار دادم که به حق بهره برداری و استفاده از آن را برای عموم به ویژه اهل علم و تحقیق مفید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جزاه الله عن الاسلام اجراً، کثر الله امثالهم، و السلام علیکم و رحمة الله و برکاته</w:t>
      </w:r>
    </w:p>
    <w:p>
      <w:pPr>
        <w:pStyle w:val="BookText"/>
        <w:rPr/>
      </w:pPr>
      <w:r>
        <w:rPr>
          <w:rFonts w:ascii="IRNazanin" w:hAnsi="IRNazanin" w:eastAsia="IRNazanin"/>
          <w:color w:val="111111"/>
          <w:sz w:val="28"/>
          <w:sz w:val="28"/>
          <w:szCs w:val="28"/>
          <w:rtl w:val="true"/>
          <w:lang w:bidi="fa-IR"/>
        </w:rPr>
        <w:t>مدیر مجمع جهانی شیعه شناسی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487_29265"/>
    </w:p>
    <w:p>
      <w:pPr>
        <w:pStyle w:val="Heading2"/>
        <w:numPr>
          <w:ilvl w:val="1"/>
          <w:numId w:val="1"/>
        </w:numPr>
        <w:rPr/>
      </w:pPr>
      <w:bookmarkStart w:id="14" w:name="__RefHeading___Toc532503_36445660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با سرنگونی رژیم صدام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عراق به دوران نوینی گام نهاد که مهمترین ویژگی آن، به قدرت رسیدن شیعیان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افزون بر تغییرات گسترده داخلی، تاثیرات منطقه ای بسیاری با خود به همراه داشته و در آینده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داخلی، بیشترینه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نخستین بار در تاریخ این سرزمین به جایگاه واقعی و شایسته خود در قدرت دست یافتهاند و به همراه کمترینه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رهبری سیاسی کشور را به دست گرفتهاند؛ و در سطح خارجی، توازن منطقه ای سنتی با برتری همیشگی سنیها فرو پاشید و عرب های شیعه از انزوا و تنهایی تاریخی خود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 پژوهش آن است که نقش شیعیان در ساختار سیاسی آینده عراق چه میباشد و تاثیر آن بر امنیت و منافع ملی ایران چیست؟</w:t>
      </w:r>
    </w:p>
    <w:p>
      <w:pPr>
        <w:pStyle w:val="BookText"/>
        <w:rPr/>
      </w:pPr>
      <w:r>
        <w:rPr>
          <w:rFonts w:ascii="IRNazanin" w:hAnsi="IRNazanin" w:eastAsia="IRNazanin"/>
          <w:color w:val="111111"/>
          <w:sz w:val="28"/>
          <w:sz w:val="28"/>
          <w:szCs w:val="28"/>
          <w:rtl w:val="true"/>
          <w:lang w:bidi="fa-IR"/>
        </w:rPr>
        <w:t>و فرضیه این پژوهش مطرح می سازد که شیعیان نقش اساسی در آینده سیاسی عراق خواهند داشت و این تحول برخی تاثیرات مثبت و منفی بر امنیت و منافع ملی ایران خواهد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از یک کلیات، سه فصل و یک نتیجه گیری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کلیات،به کلیات پژوهش از جمله طرح مسئله وچکیده و ارزیابی برخی منابع در زمینه این پژوهش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نخست، به تاریخ شیعه و ارتباط آن با عراق و روند گروش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عرب به شیعه گری و وضعیت شیعیان عراق در دوران عثمانی، اشغال انگلیس، حکومت پادشاهی و سرانجام دوران جمهوری و سیاست این حکومت ها در برابر شیعیان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گروهها و جریانهای شیعه در عراق امروز و همچنین عوامل قدرت یابی شیعیان در عراق نوین و تحکیم آن در آینده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نخست به جایگاه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جمعیتی شیعه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ژیوپلیتیک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سپس تاثیرات منطقهای تحولات عراق و به قدرت رسیدن شیعیان در آن با تاکید بر همسایگان و به ویژه ایران بررسی می شود؛ و سرانجام در بخش نتیجه گیری، به جمع بندی این پژوهش و بررسی روند اثبات فرضیه آن پرداخته می شود و با توجه به روند کنونی تحولات عراق و عواملی چون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از سوی ایالات متحده، بافت جمعیتی عراق با بیشترینه شیعه، قانون اساسی نوین عراق و تاکید آن بر دموکراسی و نظام پارلمانی، و سرانجام نقش مرجعیت شیعه در رهبری و ایجاد یک پارچگی جامعه شیعه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گروه های مذهبی و نژادی عراق از وجود چنین نهادی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گیری می شود که شیعیان عراق به مسیر بی بازگشتی گام نهاده اند و در ساختار سیاسی آینده این کشور اگر دارای نقش مسلط نباشند، دست کم یکی از پایه های اساسی آن به شمار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تحولات، پیامدهای مهمی در تغییر موازنه قدرت در منطقه و همسایگان عراق خواهد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عراق که با قراداد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پیکو میان فرانسه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جنگ جهانی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تقسیم سرزمین های خاورمیانه عربی امپراتوری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خورده عثمانی شکل گرفت، از همان آغاز از درد ساختگی بودن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پیوند ناهمگون سه ایالت پیشین عثمانی یعنی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سنی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نیازهای سیاست خارجی انگلستان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بودن از همان نخستین سالهای شکل گیری این کشور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جنبه ها و امور آن آغاز و تا به امروز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 خوش بینانه ترین حالت، مردم این سه ایالت را به خاطر رهایی از سلطه ترکان عثمانی و چشیدن مزه استقلال برای نخستین بار، خواهان تشکیل این کشور بدانیم، نیت انگلستان از ایجاد چنین کشوری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کشورهای پیروز جنگ جهانی نخست – برای برقراری توازن قدرت در منطقه و جلوگیری از قدرتگیری و سلطه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جنوب شیعه نشین و شمال کردنشین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تشکیل کشور عراق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ترس چهارصد ساله عثمانی از نفوذ و سلطه ایران بر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مقدس عراق، به جانشینان آنها یعنی انگلیسی ها منتقل شد و انگلیسیها در ادامه سیاست خود برای استقرار نظم انگلیسی در منطقه، به ایجاد این کشور و مهمتر از آن حاکم کردن کمترینه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درسدی عرب سنی بر بیشترینه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عرب شیعه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کرد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اقدام انگلستان، بهترین دلیل و عامل رخدادها و سیاست و حکومت هشتاد ساله کشور عراق است و درطول این هشتاد سال تاکنون پیوند میان این سه بخش بیگانه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هویت ملی و مسئله انزوا و محرومیت بیشترینه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معضل و چالش حکومت های عراق، چه پادشاهی و چه جمهوری بوده است و پیامدهای آن بارها به کشورهای</w:t>
      </w:r>
    </w:p>
    <w:p>
      <w:pPr>
        <w:pStyle w:val="BookText"/>
        <w:rPr/>
      </w:pPr>
      <w:r>
        <w:rPr>
          <w:rFonts w:ascii="IRNazanin" w:hAnsi="IRNazanin" w:eastAsia="IRNazanin"/>
          <w:color w:val="111111"/>
          <w:sz w:val="28"/>
          <w:sz w:val="28"/>
          <w:szCs w:val="28"/>
          <w:rtl w:val="true"/>
          <w:lang w:bidi="fa-IR"/>
        </w:rPr>
        <w:t>همسایه و منطقه نیز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درپی آن حمله ایالات متحده به عراق و سرنگونی رژیم بعثی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دو محور نظم انگلیسی حاکم بر این کشور یعنی یکپارچگی میان این سه استان پیشین عثمانی و فرمان روایی کمترینه عرب سنی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خود مختاری در شمال عراق و جدی شدن اجرای آن در جنوب کشور و همچنین تشکیل دولتهای انتقالی، موقت و دائم عراق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بیشترینه اعضای شیعه و رهبری و تسلط شیعیان در پارلمان در نظام نوین پارلمانی عراق، همه و همه بیانگر و نشان دهنده تغییر نظم و سیستم پیشین حاکم بر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اگر چه سرنگونی رژیم صدام و اشغال عراق به دست نیروهای بیگانه به رهبری ایالات متحده مهمترین عامل بیرونی و سرآغاز این گزار قدرت از عربهای سنی به شیعیان به شمار میآید ولی پیش زمینه ها و عوامل درونی بسیار مهمی در این گذار و تثبیت قدرت شیعیان در ساختار سیاسی کنونی و آینده عراق تاثیر گذار و تعیین کننده است؛ اکثریت داشتن شیعیان در ساختار جمعیتی عراق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اساسی نوین عراق و تاکید آن بر نظام پارلمانی و حکومت اکثریت، نقش کلیدی مرجعیت شیعه در ایجاد یک پارچگی میان شیعیان، ساختار نیرومند سازمانی و نظامی گروه ها و حزبهای با تجربه شیعه و تسلط جمعیتی و نظامی آنان بر پایتخت و شهرهای بزرگ و مهم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عوامل تاثیرگذار درونی این گزار قدرت در عراق به شمار می روند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به بررسی گذشته، اکنون و آینده شیعیان عراق و به ویژه به</w:t>
      </w:r>
    </w:p>
    <w:p>
      <w:pPr>
        <w:pStyle w:val="BookText"/>
        <w:rPr/>
      </w:pPr>
      <w:r>
        <w:rPr>
          <w:rFonts w:ascii="IRNazanin" w:hAnsi="IRNazanin" w:eastAsia="IRNazanin"/>
          <w:color w:val="111111"/>
          <w:sz w:val="28"/>
          <w:sz w:val="28"/>
          <w:szCs w:val="28"/>
          <w:rtl w:val="true"/>
          <w:lang w:bidi="fa-IR"/>
        </w:rPr>
        <w:t>جایگاه آینده آنان در ساختار قدرت کشور عراق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همچنین بر آن است تا پیامدهای این دگرگونی را بر کشورهای منطقه و به ویژه جمعیت شیعه این کشورها و از جمله پیامدهای مثبت و منفی آن را بر منافع و امنیت ملی ایران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هدف های مهم این پژوهش بررسی سیاست ها و جهت گیریهای سیاست خارجی کشورمان در رابطه با عراق و شیعیان این کشور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 آغاز، پیشینه و جایگاه شیعیان عراق در دوره های تاریخی فرمان روایی عثمانی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اشغال انگلستان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پادشاهی عراق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حکومت جمهوری انقلابی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هر کدام در برابر شیعیان و دلایل تاریخی و سیاسی محرومیت شیعیان از قدرت را مورد بررسی قرار میدهد؛ سپس به بررسی گروه ها و جریان های گوناگون شیعه در عراق امروز و عوامل تثبیت قدرت آنان در ساختار سیاسی آینده عراق می پردازد و سرانجام با نگاهی به ژیوپلیتیک شیعه به پیامدهای عراق شیعه بر منطقه و پیامدهای مثبت و منفی آن بر منافع و امنیت ملی کشور جمهوری اسلامی ایران خواهد پرداخت و در پایان نتیجه نوشتار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 این نوشتار از منابع کتابخانه ای و کتاب ها و مقاله های فارسی و انگلیسی و همچنین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استادان و کارشناسان امور خاورمیانه، عراق و شیعیان،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روزنامه ها، مجله ها و ویژه نامه های مطبوعات و تا اندازه ای بسیار سایت های خبری و تحلیلی ویژه این موضوع از دیگر منابع مورد استفاده در گردآوری مطالب این نوشتار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جاست از راهنمایی ها و یاری همه استادان و بزرگانی که در</w:t>
      </w:r>
    </w:p>
    <w:p>
      <w:pPr>
        <w:pStyle w:val="BookText"/>
        <w:rPr/>
      </w:pPr>
      <w:r>
        <w:rPr>
          <w:rFonts w:ascii="IRNazanin" w:hAnsi="IRNazanin" w:eastAsia="IRNazanin"/>
          <w:color w:val="111111"/>
          <w:sz w:val="28"/>
          <w:sz w:val="28"/>
          <w:szCs w:val="28"/>
          <w:rtl w:val="true"/>
          <w:lang w:bidi="fa-IR"/>
        </w:rPr>
        <w:t>نگارش این نوشتار بنده را یاری نموده اند به ویژه استاد گرامی دکتر کیهان برزگر که در روند نگارش از راهنمایی های سودمند ایشان بهره مند بوده ام، و همچنین دکتر محمد کاظم سجاد پور و دکتر امیر محمد حاجی یوسفی و اساتید دانشکده روابط بین الملل ومدیر محترم مجمع جهانی شیعه شناسی استاد انصاری بویراحمدی سپاس گزاری 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نادری دوست</w:t>
      </w:r>
      <w:bookmarkStart w:id="16" w:name="pg4487_29271"/>
    </w:p>
    <w:p>
      <w:pPr>
        <w:pStyle w:val="Heading2"/>
        <w:numPr>
          <w:ilvl w:val="1"/>
          <w:numId w:val="1"/>
        </w:numPr>
        <w:rPr/>
      </w:pPr>
      <w:bookmarkStart w:id="17" w:name="__RefHeading___Toc532505_3644566090"/>
      <w:bookmarkStart w:id="18" w:name="_Toc6"/>
      <w:bookmarkEnd w:id="16"/>
      <w:bookmarkEnd w:id="17"/>
      <w:r>
        <w:rPr>
          <w:rtl w:val="true"/>
        </w:rPr>
        <w:t>کلیات پژوهش</w:t>
      </w:r>
      <w:bookmarkEnd w:id="18"/>
    </w:p>
    <w:p>
      <w:pPr>
        <w:pStyle w:val="Heading3"/>
        <w:numPr>
          <w:ilvl w:val="2"/>
          <w:numId w:val="1"/>
        </w:numPr>
        <w:rPr/>
      </w:pPr>
      <w:bookmarkStart w:id="19" w:name="__RefHeading___Toc532507_3644566090"/>
      <w:bookmarkStart w:id="20" w:name="_Toc7"/>
      <w:bookmarkEnd w:id="19"/>
      <w:r>
        <w:rPr/>
        <w:t>1</w:t>
      </w:r>
      <w:r>
        <w:rPr>
          <w:rtl w:val="true"/>
        </w:rPr>
        <w:t xml:space="preserve">- </w:t>
      </w:r>
      <w:r>
        <w:rPr>
          <w:rtl w:val="true"/>
        </w:rPr>
        <w:t>طرح مسئله</w:t>
      </w:r>
      <w:r>
        <w:rPr>
          <w:rtl w:val="true"/>
        </w:rPr>
        <w:t>:</w:t>
      </w:r>
      <w:bookmarkEnd w:id="20"/>
    </w:p>
    <w:p>
      <w:pPr>
        <w:pStyle w:val="BookText"/>
        <w:rPr/>
      </w:pPr>
      <w:r>
        <w:rPr>
          <w:rFonts w:ascii="IRNazanin" w:hAnsi="IRNazanin" w:eastAsia="IRNazanin"/>
          <w:color w:val="111111"/>
          <w:sz w:val="28"/>
          <w:sz w:val="28"/>
          <w:szCs w:val="28"/>
          <w:rtl w:val="true"/>
          <w:lang w:bidi="fa-IR"/>
        </w:rPr>
        <w:t>کشور عراق که با قراداد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پیکو میان فرانسه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جنگ جهانی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تقسیم سرزمینهای خاورمیانه عربی امپراتوری شکست خورده عثمانی شکل گرفت، از همان آغاز از درد ساختگی بودن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پیوند نامتناسب سه ایالت پیشین عثمانی یعنی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سنی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نیازهای سیاست خارجی انگلستان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بودن از همان نخستین سالهای شکل گیری این کشور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جنبه ها و امور آن به چشم می خورد و تا به امروز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درخوش بینانه ترین حالت، مردم این سه ایالت را به خاطر رهایی از سلطه ترکان عثمانی و چشیدن مزه استقلال برای نخستین بار، خواهان تشکیل این کشور بدانیم، نیت انگلستان از ایجاد چنین کشوری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کشورهای پیروز جنگ جهانی نخست – برای برقراری توازن قدرت درمنطقه و جلوگیری از قدرت گیری و سلطه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جنوب شیعه نشین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کردنشین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تشکیل کشور عراق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ترس چهارصد ساله عثمانی از نفوذ و سلطه ایران بر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شهرهای مقدس عراق، به جانشینان آنها یعنی انگلیسی ها منتقل شد و انگلیسی ها در ادامه سیاست خود برای استقرار نظم انگلیسی در منطقه، به ایجاد این کشور و مهمتر از آن حاکم کردن کمترینه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عرب سنی بر بیشترینه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عرب شیعه 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کرد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اقدام انگلستان، بهترین دلیل و عامل رخدادها و سیاست و حکومت هشتاد ساله کشور عراق می باشد و در طول این هشتاد سال تاکنون پیوند میان این سه بخش بیگانه از هم، ایجاد هویت ملی و مسئله انزوا و محرومیت بیشترینه شیعه، مهمترین معضل و چالش حکومت های عراق، چه پادشاهی و چه جمهوری بوده است و پیامدهای آن بارها به کشورهای همسایه و منطقه نیز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مهمترین چالش در برابر این نظم و ثبات بوده و نقطه پایانی بر سردرگمی در سیاست خاورمیانه ای ایالات متحده پس از پایان جنگ سرد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شمار 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آمریکایی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حدود یک صده درپی جایگزینی نظم آمریکایی به جای نظم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مرکز این طرح نه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عراق بود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نیروهای ائتلاف به رهبری ایالات متحده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عراق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دو محور نظم انگلیسی حاکم بر این کشور یعنی یکپارچگی میان این سه استان پیشین عثمانی و فرمان روایی کمترینه عرب سنی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خود مختاری در شمال عراق و جدی شدن اجرای آن در جنوب کشور و همچنین تشکیل دولتهای انتقالی، موقت و دائم عراق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بیشترینه اعضای شیعه و رهبری و تسلط شیعیان در پارلمان در نظام نوین</w:t>
      </w:r>
    </w:p>
    <w:p>
      <w:pPr>
        <w:pStyle w:val="BookText"/>
        <w:rPr/>
      </w:pPr>
      <w:r>
        <w:rPr>
          <w:rFonts w:ascii="IRNazanin" w:hAnsi="IRNazanin" w:eastAsia="IRNazanin"/>
          <w:color w:val="111111"/>
          <w:sz w:val="28"/>
          <w:sz w:val="28"/>
          <w:szCs w:val="28"/>
          <w:rtl w:val="true"/>
          <w:lang w:bidi="fa-IR"/>
        </w:rPr>
        <w:t>پارلمانی عراق، همه و همه بیانگر و تایید کننده اهتمام ایالات متحده بر تغییر نظم و سیستم پیشین حاکم بر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جرات می توان ادعا کرد، بدون دخالت ایالات متحده در راستای اجرای طرح خاورمیانه بزرگ در منطقه، نظم پیشین انگلیسی حاکم بر منطقه و تک تک کشورهای آن برای سالها و دهه های آینده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اکنون نیز درصورت کناره گیری آمریکا از اجرای ادامه این طرح، به جز عراق که بر مسیر بی بازگشتی گام نهاده است، نظم پیشین در دیگر کشورهای منطقه ادامه خواهد یافت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 ایالات متحده بر مردم سالاری، حقوق بشر، آزادی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عامل و دلیل به قدرت رسیدن شیعیان پس از چندین صده در میان رودان و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کشور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صدام می توانست با یک ژنرال دیگر بعثی، با یک کودتا توسط افسران بعثی و یا به هر شکل غیر دموکراتیک دیگر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جمعیت در حال افزایش و جوان عراق، دارا بودن سومین ذخایر نفت جهان پس از عربستان سعودی و ایران، جایگاه این کشور به عنوان مرز میان خاورمیانه عربی و غیر عربی و خاورمیانه شیعه و سنی، دارابودن منابع آبی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 کشورهای خاورمیانه و توانایی تولید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خام در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کشور را به عنوان محور، مرکز و الگوی طرح خاورمیانه بزرگ ایالات متحده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دیدگاه ایالات متحده، مردم سالاری نوپای عراق باید به عنوان الگو و نمونه در میان کشورهای منطقه مطرح شود، و بزرگترین سود برنده و پیروز این تصمیم حیثییتی ایالات متحده، شیعیان عراق و دیگرکشورهای منطقه به ویژه بحرین، عربستان و کویت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bookmarkStart w:id="21" w:name="pg4487_29274"/>
    </w:p>
    <w:p>
      <w:pPr>
        <w:pStyle w:val="BookText"/>
        <w:rPr/>
      </w:pPr>
      <w:bookmarkEnd w:id="21"/>
      <w:r>
        <w:rPr>
          <w:rFonts w:ascii="IRNazanin" w:hAnsi="IRNazanin" w:eastAsia="IRNazanin"/>
          <w:color w:val="111111"/>
          <w:sz w:val="28"/>
          <w:sz w:val="28"/>
          <w:szCs w:val="28"/>
          <w:rtl w:val="true"/>
          <w:lang w:bidi="fa-IR"/>
        </w:rPr>
        <w:t xml:space="preserve">دیگر، بیشترینه بودن جمعیتی شیعیان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کلیدی مرجعیت در ایجاد یکپارچگی میان جمعیت شیعیان، ساختار نیرومند سازمانی و نظامی گروه ها و حزب های با تجربه و پیشینه 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جمعیتی و نظامی آنان بر پایتخت و شهرهای بزرگ و مهم عراق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دلالت بر بی بازگشت بودن روند کنونی دگرگونیها و رخدادهای عراق دارد</w:t>
      </w:r>
      <w:r>
        <w:rPr>
          <w:rFonts w:eastAsia="IRNazanin" w:cs="IRNazanin"/>
          <w:color w:val="111111"/>
          <w:sz w:val="28"/>
          <w:szCs w:val="28"/>
          <w:rtl w:val="true"/>
          <w:lang w:bidi="fa-IR"/>
        </w:rPr>
        <w:t>.</w:t>
      </w:r>
    </w:p>
    <w:p>
      <w:pPr>
        <w:pStyle w:val="Heading3"/>
        <w:numPr>
          <w:ilvl w:val="2"/>
          <w:numId w:val="1"/>
        </w:numPr>
        <w:rPr/>
      </w:pPr>
      <w:bookmarkStart w:id="22" w:name="__RefHeading___Toc532509_3644566090"/>
      <w:bookmarkStart w:id="23" w:name="_Toc8"/>
      <w:bookmarkEnd w:id="22"/>
      <w:r>
        <w:rPr/>
        <w:t>2</w:t>
      </w:r>
      <w:r>
        <w:rPr>
          <w:rtl w:val="true"/>
        </w:rPr>
        <w:t xml:space="preserve">- </w:t>
      </w:r>
      <w:r>
        <w:rPr>
          <w:rtl w:val="true"/>
        </w:rPr>
        <w:t>انگیزه و علت انتخاب موضوع</w:t>
      </w:r>
      <w:r>
        <w:rPr>
          <w:rtl w:val="true"/>
        </w:rPr>
        <w:t>:</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 نخست انجام این پژوهش ، سودمندی آن برای منافع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ترین مرز مشترک ایران با کشور عراق است و تحولات این کشور بر منافع و امنیت ملی ایران تاثیر مستقیم می گذارد؛ به ویژه با توجه به اینکه در تاریخ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پیدایش عراق، به جز اتحاد جماهیر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همه کشورهای جهان تهدید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بزرگترین خطر و تهدید برای امنیت و منافع ملی ایران به شمار میآمد و همیشه بر زرخیزترین، ثروتمندترین و راهبردی ترین منطقه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نفت خیز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طمع و ادعای سرزمینی داشت و سختترین جنگ میان ایران و همسایگانش را پس از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ایران و روس و قرارداد ترکمان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تحمیل کرد؛ انگیزه دوم، ارایه ابزارهای صحیح تجزیه و تحلیل به دستاندر کاران سیاست خارجی ایران است که با توجه به مورد نخست، اهمیت مسئله عراق بر آنان روشن است؛ و سومین دلیل انتخاب این موضوع، علاقه شخصی به موضوع و کشور عراق به ویژه شیعیان و کردهای این کشور به عنوان بخشی از حوزه تمدنی و فرهنگی کشور و فلات پهناور ایران است</w:t>
      </w:r>
      <w:r>
        <w:rPr>
          <w:rFonts w:eastAsia="IRNazanin" w:cs="IRNazanin"/>
          <w:color w:val="111111"/>
          <w:sz w:val="28"/>
          <w:szCs w:val="28"/>
          <w:rtl w:val="true"/>
          <w:lang w:bidi="fa-IR"/>
        </w:rPr>
        <w:t>.</w:t>
      </w:r>
      <w:bookmarkStart w:id="24" w:name="pg4487_29275"/>
    </w:p>
    <w:p>
      <w:pPr>
        <w:pStyle w:val="Heading3"/>
        <w:numPr>
          <w:ilvl w:val="2"/>
          <w:numId w:val="1"/>
        </w:numPr>
        <w:rPr/>
      </w:pPr>
      <w:bookmarkStart w:id="25" w:name="__RefHeading___Toc532511_3644566090"/>
      <w:bookmarkStart w:id="26" w:name="_Toc9"/>
      <w:bookmarkEnd w:id="24"/>
      <w:bookmarkEnd w:id="25"/>
      <w:r>
        <w:rPr/>
        <w:t>3</w:t>
      </w:r>
      <w:r>
        <w:rPr>
          <w:rtl w:val="true"/>
        </w:rPr>
        <w:t xml:space="preserve">- </w:t>
      </w:r>
      <w:r>
        <w:rPr>
          <w:rtl w:val="true"/>
        </w:rPr>
        <w:t>چکیده و ارزیابی آثار علمی موجود در زمینه پژوهش</w:t>
      </w:r>
      <w:r>
        <w:rPr>
          <w:rtl w:val="true"/>
        </w:rPr>
        <w:t>:</w:t>
      </w:r>
      <w:bookmarkEnd w:id="26"/>
    </w:p>
    <w:p>
      <w:pPr>
        <w:pStyle w:val="BookText"/>
        <w:rPr/>
      </w:pPr>
      <w:r>
        <w:rPr>
          <w:rFonts w:ascii="IRNazanin" w:hAnsi="IRNazanin" w:eastAsia="IRNazanin"/>
          <w:color w:val="111111"/>
          <w:sz w:val="28"/>
          <w:sz w:val="28"/>
          <w:szCs w:val="28"/>
          <w:rtl w:val="true"/>
          <w:lang w:bidi="fa-IR"/>
        </w:rPr>
        <w:t xml:space="preserve">با توجه به تازه بودن مسئله نقش شیعیان در ساختار قدرت عراق که تا پیش از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سرنگونی صدام حسین، به جز اندک پژوهش گران غربی، کمتر کسی به آن می پرداخت، نگارنده تا اندازه بسیار برای مطالب و اطلاعات کلیدی از منابع انگلیسی شامل کتاب ها، مقاله ها و به ویژه سایت های انگلیسی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سودمند در این زمینه به اندک نوشته ها و برگردان های چند ماه گذشته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منابع مورد استفاده در زیر بررسی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Yitzhak Nakash, “The Shi'is of Iraq”, New Jersey: Princeton, Princeton</w:t>
      </w:r>
    </w:p>
    <w:p>
      <w:pPr>
        <w:pStyle w:val="BookText"/>
        <w:rPr/>
      </w:pPr>
      <w:r>
        <w:rPr>
          <w:rFonts w:eastAsia="Times New Roman" w:cs="Times New Roman" w:ascii="Times New Roman" w:hAnsi="Times New Roman"/>
          <w:color w:val="111111"/>
          <w:sz w:val="28"/>
          <w:szCs w:val="28"/>
          <w:lang w:val="en-US" w:bidi="en-US"/>
        </w:rPr>
        <w:t>University Press, 1994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کتابهای مهم و مرجع در زمینه تاریخ، چگونگی پیدایش، آیین ها، اعمال مذهبی، شهرهای مقدس، مرجعیت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آقای اسحاق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ایساک ناکاش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امور عراق به ویژه شیعیان عراق و منطقه در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ناکاش در این کتاب به بررسی دقیق تاریخچه پیدایش شیعیان عراق در صدههای هجده و نوزده پرداخته و علل ناکامی آنها در دستیابی به قدرت در آغاز استقلال عراق در صده بیست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آیین ها، اعمال مذهبی، شهرهای مقدس، موقوفه ها، مرجعیت و منابع مالی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موضوعاتی است که در این کتاب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Charles Tripp, “A History of Iraq”, Cambridge: Cambridge</w:t>
      </w:r>
    </w:p>
    <w:p>
      <w:pPr>
        <w:pStyle w:val="BookText"/>
        <w:rPr/>
      </w:pPr>
      <w:r>
        <w:rPr>
          <w:rFonts w:eastAsia="Times New Roman" w:cs="Times New Roman" w:ascii="Times New Roman" w:hAnsi="Times New Roman"/>
          <w:color w:val="111111"/>
          <w:sz w:val="28"/>
          <w:szCs w:val="28"/>
          <w:lang w:val="en-US" w:bidi="en-US"/>
        </w:rPr>
        <w:t>University Press,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به بررسی موشکافانه تاریخ عراق در صده بیستم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چالز تریپ نویسنده کتاب، از کارشناسان برجسته عراق است و در این کتاب تحولات سیاسی، اجتماعی و اقتصادی جامعه عراق از جمله شیعیان و کردها را در صده بیستم مورد کاوش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اپوزیسیون شیعه وکرد در صده بیستم از بخش های سودمند کتاب برای بررسی حزب ها و مخالفان سیاسی شیعه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Faleh A. Jaber, “The Shi'ite Movement in 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Saqi Books, 2003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منبع ارزشمندی برای بررسی جنبش شیعیان عراق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است فالح عبدالجابر، نویسنده کتاب، از کارشناسان برجسته امور عراق و خاورمیانه در دانشگاه لندن است و پیشتر نیز کتاب های سودمندی درباره عراق و خاورمیانه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اطلاعات ارزشمندی درباره پیدایش، تحولات و برنامه های جنبش ها و حزب های شیعه به ویژه جماعت العلما، حزب الدعوة، مجلس اعلا ارائه میدهد و دیدگاه های سیاسی، اجتماعی و اقتصادی آنان به ویژه نوع نظام سیاسی مورد نظر آنان را به دقت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آیین ها و نهادهای شیعه به ویژه مرجعیت و منابع درآمدی آن و در پایان ارتباط و همکاری میان گروه های شیعه و ایالات متحده در سرنگونی صدام و دیدگاه های هر کدام درباره آینده عراق از دیگر بخش های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Michael Knights, “Operation Iraqi Freedom and The New Iraq”, Washington Institute for Near East Policy,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به بررسی تحولات و رخدادهای عراق پس از آپریل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به آینده عراق نظر دارد و مشتمل بر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برجسته ترین کارشناسان امور عراق، شیعیان و خاورمیانه همچون پاتریک کلاوسون، ایساک ناکاش، کنت پولاک، دنیس راس، جاناتان شانزر، ناصرهادیان، برهم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تاریخی، عملیات آزاد سازی عراق، ایستادگی سنیها، مخالفان شیعه، سیاست امنیتی ائتلاف در دوران پس از جنگ، سیاست و اقتصاد در دوران پس از صدام و سرانجام دخالت های منطقه ای در عراق پس از 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نویسندگان برجسته ای در این کتاب مقاله ارائه کرده اند، مطالب این کتاب دارای تنوع و ارزش بالایی بوده و به خوبی عراق پس از صدام و آینده آن را مورد بررسی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گراهام فولر، ورند رحیم فرانکه،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عرب مسلمانان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خدیجه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 شناسی،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مهمترین کتابها و نوشته ها در زمینه شیعیان عرب از جمله شیعیان عراق است که خوش بختانه به زبان پارسی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کتاب به ویژه آقای گراهام فولر از کارشناسان عراق و خاورمیانه و از شیعه شناسان برجسته وزارت خارجه ایالات متحده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وجودی که در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اما مطالب آن به گونه ای است که گویی نویسندگان آن از اشغال عراق و به قدرت رسیدن شیعیان در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کتاب منبع ارزشمندی برای بررسی آینده شیعیان عرب به ویژه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محمد عباس پور،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 ده فصل به بررسی تاریخ عراق به ویژه در صده بیستم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از کارشناسان برجسته امور عراق در وزارت خارجه ایالات متحده است؛ در هر فصل، در گفتارهایی نیز به بررسی وضعیت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اجتماعی شیعیان در پایان دوره عثمانی، در دوره اشغال انگلیس، دوره پادشاهی و سرانجام دوره جمهوری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فرانسوا توال،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ژیوپلیتیک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علی رضا قاسم آقا،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اندیشه سازان نور،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نویسنده به بررسی جایگاه جغرافیایی، جمعیتی، سیاسی، اجتماعی و اقتصادی شیعیان در منطقه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اندک کتاب های پارسی در این زمینه است و اطلاعات سودمندی از منابع فرانسوی در اختیار خواننده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پژوهش های انجام شده در مورد عراق جدید در میان دیدگاه های داخلی نیز می توان به کارهای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Kayhan Barzegar, “The Roots of Iranian Foreign Policy in the New Iraq”, Middle East Policy, Vol. XII, No. 2, Summer 2005</w:t>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این مقاله، از استادان دانشگاه و از کارشناسان امور خاورمیانه و عراق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ریشه های سیاست خارجی ایران در عراق</w:t>
      </w:r>
    </w:p>
    <w:p>
      <w:pPr>
        <w:pStyle w:val="BookText"/>
        <w:rPr/>
      </w:pPr>
      <w:r>
        <w:rPr>
          <w:rFonts w:ascii="IRNazanin" w:hAnsi="IRNazanin" w:eastAsia="IRNazanin"/>
          <w:color w:val="111111"/>
          <w:sz w:val="28"/>
          <w:sz w:val="28"/>
          <w:szCs w:val="28"/>
          <w:rtl w:val="true"/>
          <w:lang w:bidi="fa-IR"/>
        </w:rPr>
        <w:t>جدید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چالش های امنیتی عراق جدید برای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یا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گرایی در عراق و سیاست ایران در برابر این گروه ها، ترتیبات امنیتی منطقه ای، حضور ایالات متحده در منطقه، نقش ایران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یا عدم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Kayhan Barzegar, “The New Iraqi Challenge To Iran”, Heartland, No. 10,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نگارنده در این مقاله، مسایل عراق جدید و چالش های آن برای منافع ملی ایران را باتوجه به دیدگاه های داخلی و گروه های سیاسی و هویت های مختلف مورد بررسی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برزگر،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تهدیدهای امنیتی ایران در عراق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مقاله های پانزدهمین همایش خلیج فارس،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مقاله از زوایای امنیتی چالش های موجود امنیتی عراق جدید و تحولات ناشی از رقابت های داخلی گروه های سیاسی را برای امنیت ملی ایران مورد بررسی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سیف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ساختارها و فرایند گرایشهای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به بررسی فرهنگ سیاسی مردم عراق، سیاست های رژیم بعث و گرایش های گوناگون گروه های مخالف رژیم پیشین این کشور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 و تردیدهای ایرانیان پس از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حسین سپهر، مجله راهبرد،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مقاله به بررسی پیامدهای عراق نوین بر منطقه و امنیت و</w:t>
      </w:r>
      <w:bookmarkStart w:id="27" w:name="pg4487_29280"/>
    </w:p>
    <w:p>
      <w:pPr>
        <w:pStyle w:val="BookText"/>
        <w:rPr/>
      </w:pPr>
      <w:bookmarkEnd w:id="27"/>
      <w:r>
        <w:rPr>
          <w:rFonts w:ascii="IRNazanin" w:hAnsi="IRNazanin" w:eastAsia="IRNazanin"/>
          <w:color w:val="111111"/>
          <w:sz w:val="28"/>
          <w:sz w:val="28"/>
          <w:szCs w:val="28"/>
          <w:rtl w:val="true"/>
          <w:lang w:bidi="fa-IR"/>
        </w:rPr>
        <w:t>منافع ملی ایران می پردازد و سودها و زیان های آن را برای ایران مورد تجزیه و تحلیل قرار می دهد</w:t>
      </w:r>
      <w:r>
        <w:rPr>
          <w:rFonts w:eastAsia="IRNazanin" w:cs="IRNazanin"/>
          <w:color w:val="111111"/>
          <w:sz w:val="28"/>
          <w:szCs w:val="28"/>
          <w:rtl w:val="true"/>
          <w:lang w:bidi="fa-IR"/>
        </w:rPr>
        <w:t>.</w:t>
      </w:r>
    </w:p>
    <w:p>
      <w:pPr>
        <w:pStyle w:val="Heading3"/>
        <w:numPr>
          <w:ilvl w:val="2"/>
          <w:numId w:val="1"/>
        </w:numPr>
        <w:rPr/>
      </w:pPr>
      <w:bookmarkStart w:id="28" w:name="__RefHeading___Toc532513_3644566090"/>
      <w:bookmarkStart w:id="29" w:name="_Toc10"/>
      <w:bookmarkEnd w:id="28"/>
      <w:r>
        <w:rPr/>
        <w:t>4</w:t>
      </w:r>
      <w:r>
        <w:rPr>
          <w:rtl w:val="true"/>
        </w:rPr>
        <w:t xml:space="preserve">- </w:t>
      </w:r>
      <w:r>
        <w:rPr>
          <w:rtl w:val="true"/>
        </w:rPr>
        <w:t>نوآوری پژوهش</w:t>
      </w:r>
      <w:r>
        <w:rPr>
          <w:rtl w:val="true"/>
        </w:rPr>
        <w:t>:</w:t>
      </w:r>
      <w:bookmarkEnd w:id="29"/>
    </w:p>
    <w:p>
      <w:pPr>
        <w:pStyle w:val="BookText"/>
        <w:rPr/>
      </w:pPr>
      <w:r>
        <w:rPr>
          <w:rFonts w:ascii="IRNazanin" w:hAnsi="IRNazanin" w:eastAsia="IRNazanin"/>
          <w:color w:val="111111"/>
          <w:sz w:val="28"/>
          <w:sz w:val="28"/>
          <w:szCs w:val="28"/>
          <w:rtl w:val="true"/>
          <w:lang w:bidi="fa-IR"/>
        </w:rPr>
        <w:t>این پژوهش به بررسی ویژه نقش شیعیان در ساختار آینده قدرت سیاسی عراق و تاثیرات آن بر کشورهای منطقه و به ویژه بر جایگاه شیعیان در منطقه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 بودن موضوع و اینکه در سه سال گذشته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در برزخ و دوره گزار بوده است، این پژوهش می تواند نوعی نوآور در بررسی آینده عراق و دوران ثبات این کشور به شمار آید</w:t>
      </w:r>
      <w:r>
        <w:rPr>
          <w:rFonts w:eastAsia="IRNazanin" w:cs="IRNazanin"/>
          <w:color w:val="111111"/>
          <w:sz w:val="28"/>
          <w:szCs w:val="28"/>
          <w:rtl w:val="true"/>
          <w:lang w:bidi="fa-IR"/>
        </w:rPr>
        <w:t>.</w:t>
      </w:r>
    </w:p>
    <w:p>
      <w:pPr>
        <w:pStyle w:val="Heading3"/>
        <w:numPr>
          <w:ilvl w:val="2"/>
          <w:numId w:val="1"/>
        </w:numPr>
        <w:rPr/>
      </w:pPr>
      <w:bookmarkStart w:id="30" w:name="__RefHeading___Toc532515_3644566090"/>
      <w:bookmarkStart w:id="31" w:name="_Toc11"/>
      <w:bookmarkEnd w:id="30"/>
      <w:r>
        <w:rPr/>
        <w:t>5</w:t>
      </w:r>
      <w:r>
        <w:rPr>
          <w:rtl w:val="true"/>
        </w:rPr>
        <w:t xml:space="preserve">- </w:t>
      </w:r>
      <w:r>
        <w:rPr>
          <w:rtl w:val="true"/>
        </w:rPr>
        <w:t>پرسش اصلی</w:t>
      </w:r>
      <w:r>
        <w:rPr>
          <w:rtl w:val="true"/>
        </w:rPr>
        <w:t>:</w:t>
      </w:r>
      <w:bookmarkEnd w:id="31"/>
    </w:p>
    <w:p>
      <w:pPr>
        <w:pStyle w:val="BookText"/>
        <w:rPr/>
      </w:pPr>
      <w:r>
        <w:rPr>
          <w:rFonts w:ascii="IRNazanin" w:hAnsi="IRNazanin" w:eastAsia="IRNazanin"/>
          <w:color w:val="111111"/>
          <w:sz w:val="28"/>
          <w:sz w:val="28"/>
          <w:szCs w:val="28"/>
          <w:rtl w:val="true"/>
          <w:lang w:bidi="fa-IR"/>
        </w:rPr>
        <w:t>با یادآوری این پیشینه به پرسش اصلی این پژوهش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شیعیان در ساختار قدرت آینده عراق با توجه به تحولات جدید به ویژه انتخابات عمومی چیست؟</w:t>
      </w:r>
    </w:p>
    <w:p>
      <w:pPr>
        <w:pStyle w:val="Heading3"/>
        <w:numPr>
          <w:ilvl w:val="2"/>
          <w:numId w:val="1"/>
        </w:numPr>
        <w:rPr/>
      </w:pPr>
      <w:bookmarkStart w:id="32" w:name="__RefHeading___Toc532517_3644566090"/>
      <w:bookmarkStart w:id="33" w:name="_Toc12"/>
      <w:bookmarkEnd w:id="32"/>
      <w:r>
        <w:rPr/>
        <w:t>6</w:t>
      </w:r>
      <w:r>
        <w:rPr>
          <w:rtl w:val="true"/>
        </w:rPr>
        <w:t xml:space="preserve">- </w:t>
      </w:r>
      <w:r>
        <w:rPr>
          <w:rtl w:val="true"/>
        </w:rPr>
        <w:t>پرسشهای فرعی</w:t>
      </w:r>
      <w:r>
        <w:rPr>
          <w:rtl w:val="true"/>
        </w:rPr>
        <w:t>:</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شیعیان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عواملی استوار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تاریخی و سیاسی محرومیت شیعیان از ساختار قدرت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ای کشور عراق چه بوده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حزبی و سازمانی شیعیان عراق و گروه بندی ها و طیفه ای آنان چگونه است؟</w:t>
      </w:r>
      <w:bookmarkStart w:id="34" w:name="pg4487_29281"/>
    </w:p>
    <w:p>
      <w:pPr>
        <w:pStyle w:val="BookText"/>
        <w:rPr/>
      </w:pPr>
      <w:bookmarkEnd w:id="3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شیعه چه تاثیری بر کشورهای همسایه و منطقه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شیعه چه چالش ها و فرصت هایی برای منافع و امنیت ملی ایران به همراه می آورد؟</w:t>
      </w:r>
    </w:p>
    <w:p>
      <w:pPr>
        <w:pStyle w:val="Heading3"/>
        <w:numPr>
          <w:ilvl w:val="2"/>
          <w:numId w:val="1"/>
        </w:numPr>
        <w:rPr/>
      </w:pPr>
      <w:bookmarkStart w:id="35" w:name="__RefHeading___Toc532519_3644566090"/>
      <w:bookmarkStart w:id="36" w:name="_Toc13"/>
      <w:bookmarkEnd w:id="35"/>
      <w:r>
        <w:rPr/>
        <w:t>7</w:t>
      </w:r>
      <w:r>
        <w:rPr>
          <w:rtl w:val="true"/>
        </w:rPr>
        <w:t xml:space="preserve">- </w:t>
      </w:r>
      <w:r>
        <w:rPr>
          <w:rtl w:val="true"/>
        </w:rPr>
        <w:t xml:space="preserve">انگاره </w:t>
      </w:r>
      <w:r>
        <w:rPr>
          <w:rtl w:val="true"/>
        </w:rPr>
        <w:t>(</w:t>
      </w:r>
      <w:r>
        <w:rPr>
          <w:rtl w:val="true"/>
        </w:rPr>
        <w:t>فرضیه</w:t>
      </w:r>
      <w:r>
        <w:rPr>
          <w:rtl w:val="true"/>
        </w:rPr>
        <w:t>):</w:t>
      </w:r>
      <w:bookmarkEnd w:id="36"/>
    </w:p>
    <w:p>
      <w:pPr>
        <w:pStyle w:val="BookText"/>
        <w:rPr/>
      </w:pPr>
      <w:r>
        <w:rPr>
          <w:rFonts w:ascii="IRNazanin" w:hAnsi="IRNazanin" w:eastAsia="IRNazanin"/>
          <w:color w:val="111111"/>
          <w:sz w:val="28"/>
          <w:sz w:val="28"/>
          <w:szCs w:val="28"/>
          <w:rtl w:val="true"/>
          <w:lang w:bidi="fa-IR"/>
        </w:rPr>
        <w:t>رخدادهای سیاسی در عراق جدید منجر به افزایش نقش و نفوذ شیعیان در ساختار آینده سیاسی قدرت در عراق خواهد شد و این امر تاثیرات مثبت بر روابط ایران با عراق خواهد گذاشت</w:t>
      </w:r>
      <w:r>
        <w:rPr>
          <w:rFonts w:eastAsia="IRNazanin" w:cs="IRNazanin"/>
          <w:color w:val="111111"/>
          <w:sz w:val="28"/>
          <w:szCs w:val="28"/>
          <w:rtl w:val="true"/>
          <w:lang w:bidi="fa-IR"/>
        </w:rPr>
        <w:t>.</w:t>
      </w:r>
    </w:p>
    <w:p>
      <w:pPr>
        <w:pStyle w:val="Heading3"/>
        <w:numPr>
          <w:ilvl w:val="2"/>
          <w:numId w:val="1"/>
        </w:numPr>
        <w:rPr/>
      </w:pPr>
      <w:bookmarkStart w:id="37" w:name="__RefHeading___Toc532521_3644566090"/>
      <w:bookmarkStart w:id="38" w:name="_Toc14"/>
      <w:bookmarkEnd w:id="37"/>
      <w:r>
        <w:rPr/>
        <w:t>8</w:t>
      </w:r>
      <w:r>
        <w:rPr>
          <w:rtl w:val="true"/>
        </w:rPr>
        <w:t xml:space="preserve">- </w:t>
      </w:r>
      <w:r>
        <w:rPr>
          <w:rtl w:val="true"/>
        </w:rPr>
        <w:t>هدف از نگارش پژوهش</w:t>
      </w:r>
      <w:r>
        <w:rPr>
          <w:rtl w:val="true"/>
        </w:rPr>
        <w:t>:</w:t>
      </w:r>
      <w:bookmarkEnd w:id="38"/>
    </w:p>
    <w:p>
      <w:pPr>
        <w:pStyle w:val="BookText"/>
        <w:rPr/>
      </w:pPr>
      <w:r>
        <w:rPr>
          <w:rFonts w:ascii="IRNazanin" w:hAnsi="IRNazanin" w:eastAsia="IRNazanin"/>
          <w:color w:val="111111"/>
          <w:sz w:val="28"/>
          <w:sz w:val="28"/>
          <w:szCs w:val="28"/>
          <w:rtl w:val="true"/>
          <w:lang w:bidi="fa-IR"/>
        </w:rPr>
        <w:t>هدف از نگارش این پژوهش، بررسی گذشته، اکنون و آینده عراق بوده و به ویژه به جایگاه آینده آنان در ساختار قدرت کشور عراق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همچنین بر آن است تا پیامدهای این دگرگونی را بر کشورهای منطقه و به ویژه جمعیت شیعه این کشورها و از جمله پیامدهای مثبت و منفی آن را بر منافع و امنیت ملی ایران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هدف های مهم این پژوهش بررسی سیاست ها و جهت گیری های سیاست خارجی کشور ایران در رابطه با عراق و شیعیان این کشور است</w:t>
      </w:r>
      <w:r>
        <w:rPr>
          <w:rFonts w:eastAsia="IRNazanin" w:cs="IRNazanin"/>
          <w:color w:val="111111"/>
          <w:sz w:val="28"/>
          <w:szCs w:val="28"/>
          <w:rtl w:val="true"/>
          <w:lang w:bidi="fa-IR"/>
        </w:rPr>
        <w:t>.</w:t>
      </w:r>
    </w:p>
    <w:p>
      <w:pPr>
        <w:pStyle w:val="Heading3"/>
        <w:numPr>
          <w:ilvl w:val="2"/>
          <w:numId w:val="1"/>
        </w:numPr>
        <w:rPr/>
      </w:pPr>
      <w:bookmarkStart w:id="39" w:name="__RefHeading___Toc532523_3644566090"/>
      <w:bookmarkStart w:id="40" w:name="_Toc15"/>
      <w:bookmarkEnd w:id="39"/>
      <w:r>
        <w:rPr/>
        <w:t>9</w:t>
      </w:r>
      <w:r>
        <w:rPr>
          <w:rtl w:val="true"/>
        </w:rPr>
        <w:t xml:space="preserve">- </w:t>
      </w:r>
      <w:r>
        <w:rPr>
          <w:rtl w:val="true"/>
        </w:rPr>
        <w:t>روش پژوهش</w:t>
      </w:r>
      <w:r>
        <w:rPr>
          <w:rtl w:val="true"/>
        </w:rPr>
        <w:t>:</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این پژوهش از روش کتابخانه ای با بهره گیری از کتابها و مقاله های موجود و همچنین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استادان و کارشناسان امور</w:t>
      </w:r>
      <w:bookmarkStart w:id="41" w:name="pg4487_29282"/>
    </w:p>
    <w:p>
      <w:pPr>
        <w:pStyle w:val="BookText"/>
        <w:rPr/>
      </w:pPr>
      <w:bookmarkEnd w:id="41"/>
      <w:r>
        <w:rPr>
          <w:rFonts w:ascii="IRNazanin" w:hAnsi="IRNazanin" w:eastAsia="IRNazanin"/>
          <w:color w:val="111111"/>
          <w:sz w:val="28"/>
          <w:sz w:val="28"/>
          <w:szCs w:val="28"/>
          <w:rtl w:val="true"/>
          <w:lang w:bidi="fa-IR"/>
        </w:rPr>
        <w:t>خاورمیانه، عراق و شیعیان، استفاده شده و از شیوه تحلیل محتوا برای تجزیه و تحلیل داده های مرتبط با عوامل تاثیرگذار بر نقش شیعیان در آینده ساختار سیاسی عراق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 این پژوهش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پژوهش از کتابها و مقاله های فارسی، انگلیسی و اندکی عربی، روزنامه ها، مجله ها و ویژه نامه های مطبوعات و تا اندازه ای بسیار از سایت های خبری و تحلیلی ویژه این موضوع استفاده شده است</w:t>
      </w:r>
      <w:r>
        <w:rPr>
          <w:rFonts w:eastAsia="IRNazanin" w:cs="IRNazanin"/>
          <w:color w:val="111111"/>
          <w:sz w:val="28"/>
          <w:szCs w:val="28"/>
          <w:rtl w:val="true"/>
          <w:lang w:bidi="fa-IR"/>
        </w:rPr>
        <w:t>.</w:t>
      </w:r>
    </w:p>
    <w:p>
      <w:pPr>
        <w:pStyle w:val="Heading3"/>
        <w:numPr>
          <w:ilvl w:val="2"/>
          <w:numId w:val="1"/>
        </w:numPr>
        <w:rPr/>
      </w:pPr>
      <w:bookmarkStart w:id="42" w:name="__RefHeading___Toc532525_3644566090"/>
      <w:bookmarkStart w:id="43" w:name="_Toc16"/>
      <w:bookmarkEnd w:id="42"/>
      <w:r>
        <w:rPr/>
        <w:t>10</w:t>
      </w:r>
      <w:r>
        <w:rPr>
          <w:rtl w:val="true"/>
        </w:rPr>
        <w:t xml:space="preserve">- </w:t>
      </w:r>
      <w:r>
        <w:rPr>
          <w:rtl w:val="true"/>
        </w:rPr>
        <w:t>سازمان دهی پژوهش</w:t>
      </w:r>
      <w:r>
        <w:rPr>
          <w:rtl w:val="true"/>
        </w:rPr>
        <w:t>:</w:t>
      </w:r>
      <w:bookmarkEnd w:id="43"/>
    </w:p>
    <w:p>
      <w:pPr>
        <w:pStyle w:val="BookText"/>
        <w:rPr/>
      </w:pPr>
      <w:r>
        <w:rPr>
          <w:rFonts w:ascii="IRNazanin" w:hAnsi="IRNazanin" w:eastAsia="IRNazanin"/>
          <w:color w:val="111111"/>
          <w:sz w:val="28"/>
          <w:sz w:val="28"/>
          <w:szCs w:val="28"/>
          <w:rtl w:val="true"/>
          <w:lang w:bidi="fa-IR"/>
        </w:rPr>
        <w:t>این پژوهش از یک کلیات، سه فصل و سرانجام نتیجه گیری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کلیات، به مسایلی از جمله طرح مسئله، روش پژوهش و بررسی و ارزیابی نوشته های موجود در زمینه پژوهش پرداخته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نخست به بررسی پیشینه تاریخی و پیدایش شیعیان عراق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گروه ها وجریان های سیاسی و مذهبی شیعه در عراق امروز و همچنین عوامل برتری شیعیان در آینده ساختار سیاسی عراق را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 سوم، ژئوپلیتیک و جایگاه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شیعیان در منطقه و تاثیر عراق شیعه بر شیعیان وکشورهای منطقه و سرانجام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عراق بر منافع و امنیت ملی ایران بررسی می شود</w:t>
      </w:r>
      <w:r>
        <w:rPr>
          <w:rFonts w:eastAsia="IRNazanin" w:cs="IRNazanin"/>
          <w:color w:val="111111"/>
          <w:sz w:val="28"/>
          <w:szCs w:val="28"/>
          <w:rtl w:val="true"/>
          <w:lang w:bidi="fa-IR"/>
        </w:rPr>
        <w:t>.</w:t>
      </w:r>
      <w:bookmarkStart w:id="44" w:name="pg4487_29283"/>
    </w:p>
    <w:p>
      <w:pPr>
        <w:pStyle w:val="Heading2"/>
        <w:numPr>
          <w:ilvl w:val="1"/>
          <w:numId w:val="1"/>
        </w:numPr>
        <w:rPr/>
      </w:pPr>
      <w:bookmarkStart w:id="45" w:name="__RefHeading___Toc532527_3644566090"/>
      <w:bookmarkStart w:id="46" w:name="_Toc17"/>
      <w:bookmarkEnd w:id="44"/>
      <w:bookmarkEnd w:id="45"/>
      <w:r>
        <w:rPr>
          <w:rtl w:val="true"/>
        </w:rPr>
        <w:t>فصل اول</w:t>
      </w:r>
      <w:r>
        <w:rPr>
          <w:rtl w:val="true"/>
        </w:rPr>
        <w:t xml:space="preserve">: </w:t>
      </w:r>
      <w:r>
        <w:rPr>
          <w:rtl w:val="true"/>
        </w:rPr>
        <w:t>تاریخ شیعیان عراق</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32529_3644566090"/>
      <w:bookmarkStart w:id="48" w:name="_Toc18"/>
      <w:bookmarkEnd w:id="47"/>
      <w:r>
        <w:rPr>
          <w:rtl w:val="true"/>
        </w:rPr>
        <w:t>اشاره</w:t>
      </w:r>
      <w:bookmarkStart w:id="49" w:name="pg4487_29285"/>
      <w:bookmarkEnd w:id="48"/>
    </w:p>
    <w:p>
      <w:pPr>
        <w:pStyle w:val="Heading3"/>
        <w:numPr>
          <w:ilvl w:val="2"/>
          <w:numId w:val="1"/>
        </w:numPr>
        <w:rPr/>
      </w:pPr>
      <w:bookmarkStart w:id="50" w:name="__RefHeading___Toc532531_3644566090"/>
      <w:bookmarkStart w:id="51" w:name="_Toc19"/>
      <w:bookmarkEnd w:id="49"/>
      <w:bookmarkEnd w:id="50"/>
      <w:r>
        <w:rPr>
          <w:rtl w:val="true"/>
        </w:rPr>
        <w:t>گفتار نخست</w:t>
      </w:r>
      <w:r>
        <w:rPr>
          <w:rtl w:val="true"/>
        </w:rPr>
        <w:t xml:space="preserve">: </w:t>
      </w:r>
      <w:r>
        <w:rPr>
          <w:rtl w:val="true"/>
        </w:rPr>
        <w:t xml:space="preserve">شیعیان عراق از آغاز پیدایش تا پایان فرمان روایی عثمانی </w:t>
      </w:r>
      <w:r>
        <w:rPr>
          <w:rtl w:val="true"/>
        </w:rPr>
        <w:t>(</w:t>
      </w:r>
      <w:r>
        <w:rPr/>
        <w:t>1914</w:t>
      </w:r>
      <w:r>
        <w:rPr>
          <w:rtl w:val="true"/>
        </w:rPr>
        <w:t>)</w:t>
      </w:r>
      <w:bookmarkEnd w:id="51"/>
    </w:p>
    <w:p>
      <w:pPr>
        <w:pStyle w:val="Heading4"/>
        <w:numPr>
          <w:ilvl w:val="3"/>
          <w:numId w:val="1"/>
        </w:numPr>
        <w:rPr/>
      </w:pPr>
      <w:bookmarkStart w:id="52" w:name="__RefHeading___Toc532533_3644566090"/>
      <w:bookmarkStart w:id="53" w:name="_Toc20"/>
      <w:bookmarkEnd w:id="52"/>
      <w:r>
        <w:rPr>
          <w:rtl w:val="true"/>
        </w:rPr>
        <w:t>الف</w:t>
      </w:r>
      <w:r>
        <w:rPr>
          <w:rtl w:val="true"/>
        </w:rPr>
        <w:t xml:space="preserve">- </w:t>
      </w:r>
      <w:r>
        <w:rPr>
          <w:rtl w:val="true"/>
        </w:rPr>
        <w:t>پیدایش شیعه</w:t>
      </w:r>
      <w:bookmarkEnd w:id="53"/>
    </w:p>
    <w:p>
      <w:pPr>
        <w:pStyle w:val="BookText"/>
        <w:rPr/>
      </w:pPr>
      <w:r>
        <w:rPr>
          <w:rFonts w:ascii="IRNazanin" w:hAnsi="IRNazanin" w:eastAsia="IRNazanin"/>
          <w:color w:val="111111"/>
          <w:sz w:val="28"/>
          <w:sz w:val="28"/>
          <w:szCs w:val="28"/>
          <w:rtl w:val="true"/>
          <w:lang w:bidi="fa-IR"/>
        </w:rPr>
        <w:t xml:space="preserve">تقسیم پیروان اسلام اندکی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ستیز سیاسی بر سر برگزیدن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که بیشتری نه بودند، همه جانشینان را جدای از شیوه برگزیدنشان، جانشین پیامبر به شمار می آوردند؛ و شیعیان که کمترینه بودند، از جانشین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پشتیبانی می کردند و بر این باور بودند که رهبری پیروان اسلام از آغاز شایسته او بوده و تنها او و فرزندان او جانشینان قانونی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 است و چون نخستین پیشوا و رهبر شیعیان پس از پیامبر اسلام، علی علیه السّلام است، از این رو این گروه را به آنها منتسب می نمایند و در سراسر جهان آنان را با نام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روی به این نام خوانده می شوند که به دوازده پیشوای شیعه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پیشوایان جامعه شیعه را تا غیبت پیشوای آخر در پایان صده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گروه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شوند؛ چرا که ششمین پیشوای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 بزرگی بود، سنت ها و آموزه های بنیادین شیعه را پی ریزی کرد</w:t>
      </w:r>
      <w:r>
        <w:rPr>
          <w:rFonts w:eastAsia="IRNazanin" w:cs="IRNazanin"/>
          <w:color w:val="111111"/>
          <w:sz w:val="28"/>
          <w:szCs w:val="28"/>
          <w:rtl w:val="true"/>
          <w:lang w:bidi="fa-IR"/>
        </w:rPr>
        <w:t>.</w:t>
      </w:r>
      <w:bookmarkStart w:id="54" w:name="pg4487_29286"/>
    </w:p>
    <w:p>
      <w:pPr>
        <w:pStyle w:val="BookText"/>
        <w:rPr/>
      </w:pPr>
      <w:bookmarkEnd w:id="54"/>
      <w:r>
        <w:rPr>
          <w:rFonts w:ascii="IRNazanin" w:hAnsi="IRNazanin" w:eastAsia="IRNazanin"/>
          <w:color w:val="111111"/>
          <w:sz w:val="28"/>
          <w:sz w:val="28"/>
          <w:szCs w:val="28"/>
          <w:rtl w:val="true"/>
          <w:lang w:bidi="fa-IR"/>
        </w:rPr>
        <w:t>با تدوین آموزه های شیعی در گذر زمان، شیعیان به این امر معتقد شدند که فرزندان خاصی از علی علیه السّلام مورد عنایت الهی قرار گرفته و پیشوایان بر حق مسلمانان در امور مادی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نگاه شیعیان، اموی ها و خلیفه های بعدی غاصب بوده و هیچ مشروعیتی برای حکومت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شیعه، در آغاز به عنوان یک گروه سیاسی پدید آمد و آرام آرام یک جنبش زیر زمینی ناسازگار گردید و سرانجام به شکل یک گروه دینی برجسته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بسیاری از ویژگی های یک کمترینه ستمدیده و زجر کشیده همچون جدایی از گروه بزرگتر، ستمدیدگی و نابرابری و نیاز بسیار به یک پارچگی و پیوستگی را پیدا کرد؛ و این ویژگیها تا به امروز همراه این گروه بوده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55" w:name="__RefHeading___Toc532535_3644566090"/>
      <w:bookmarkStart w:id="56" w:name="_Toc21"/>
      <w:bookmarkEnd w:id="55"/>
      <w:r>
        <w:rPr>
          <w:rtl w:val="true"/>
        </w:rPr>
        <w:t>ب</w:t>
      </w:r>
      <w:r>
        <w:rPr>
          <w:rtl w:val="true"/>
        </w:rPr>
        <w:t xml:space="preserve">- </w:t>
      </w:r>
      <w:r>
        <w:rPr>
          <w:rtl w:val="true"/>
        </w:rPr>
        <w:t>عراق و آیین شیعه</w:t>
      </w:r>
      <w:bookmarkEnd w:id="56"/>
    </w:p>
    <w:p>
      <w:pPr>
        <w:pStyle w:val="BookText"/>
        <w:rPr/>
      </w:pPr>
      <w:r>
        <w:rPr>
          <w:rFonts w:ascii="IRNazanin" w:hAnsi="IRNazanin" w:eastAsia="IRNazanin"/>
          <w:color w:val="111111"/>
          <w:sz w:val="28"/>
          <w:sz w:val="28"/>
          <w:szCs w:val="28"/>
          <w:rtl w:val="true"/>
          <w:lang w:bidi="fa-IR"/>
        </w:rPr>
        <w:t>اسلام شیعه، از آغاز پیدایش، به گونه ای تنگاتنگ و نزدیک با عراق که جایگاه چندین رخداد سرنوشت ساز تاریخ شیعه بود، پیوند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فرمان روایی علی علیه السّلام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و پیشوای نخست شیعه، بود؛ و آنها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م در نماز گاهی در این شهر به شهادت 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پسر علی علیه السّلام، که خواهان جانشینی بود نیز به همراه یارانش در</w:t>
      </w:r>
    </w:p>
    <w:p>
      <w:pPr>
        <w:pStyle w:val="BookText"/>
        <w:rPr/>
      </w:pPr>
      <w:r>
        <w:rPr>
          <w:rFonts w:ascii="IRNazanin" w:hAnsi="IRNazanin" w:eastAsia="IRNazanin"/>
          <w:color w:val="111111"/>
          <w:sz w:val="28"/>
          <w:sz w:val="28"/>
          <w:szCs w:val="28"/>
          <w:rtl w:val="true"/>
          <w:lang w:bidi="fa-IR"/>
        </w:rPr>
        <w:t xml:space="preserve">نبردی که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رخ داد،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دوازده پیشوای شیعه دست کم بخشی از زندگی خود را در عراق گذراندند و چهار شهر زیارتی بسیار مقدس شیعه؛ نجف، کربلا، کاظمین و سامرا در عراق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مرحلههای نخستین تاریخ اسلامی، بسیاری از تکاپوهای آموزشی شیعه در پایگاه هایی همچون کوفه، حله، بغداد، نجف و کربلا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جنبش های شیعه از شهرهای جنوب عراق آغاز شده و فراگیر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آرام آرام در این شهرها چنان پایگاه استواری برای خود برپا کرد که سنیها دیگر نتوانستند آنان را از این پایگاه ها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عراق همچنین روزگاری گستره فرمان روایی دودمان های شیعه به ویژه آل بویه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کلی، شیعیان عراق همچون دیگر شیعیان عرب، از آغاز جمعیتی رانده شده و شورشی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سال ها زیر سلطه خلیفه های سنی اموی، عباسی و عثمانی قرار داشتند و بارها باکشتارهای گستردهای رو به رو شدند و از انجام هرگونه کارها و آیینهای دینی محروم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صده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یابی صفویان شیعه در ایران و عثمانی سنی در آناتولی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پراکنده، گوشه گیر و ستم دیده ای بودند که هر آن آماده سرکوب و کشتاری تازه بودند و تنها به خاطر جایگاه مرزی سرزمین میان رودان در جهان عرب سنی و مرکزیت آن در منطقه که به دست به دست شدن پیاپی این سرزمین میان دولتها و کشور گشایان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مازندرانی، سلجوقیان ترک، ایلخانیان مغول، تیموریان ازبک و آق قویونلوها و قره قویون لوهای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انجامید، توانستند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آشوب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صده شانزدهم و آغاز رقابت میان صفویان شیعه و عثمانیان سنی بر سر این سرزمین مرزی، جایگاه، قدرت، نفوذ، جمعیت و قلمرو شیعیان میان رودان دچار دگرگونی ها و تحولات سرنوشت ساز و مهمی شد که پیامدهای آن در صده بیستم به شکل بیشترینه شدن جمعیتی و مبارزه جدی برای دست یابی به حکومت خود را نشان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بیشتر در بخشهای جنوبی و میانی سرزمین کنونی عراق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سرشماری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شمار شیعیان را </w:t>
      </w:r>
      <w:r>
        <w:rPr>
          <w:rFonts w:eastAsia="IRNazanin" w:cs="IRNazanin"/>
          <w:color w:val="111111"/>
          <w:sz w:val="28"/>
          <w:szCs w:val="28"/>
          <w:lang w:bidi="fa-IR"/>
        </w:rPr>
        <w:t>000/500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برآورد کرد، که نزدیک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آن روز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میان </w:t>
      </w:r>
      <w:r>
        <w:rPr>
          <w:rFonts w:eastAsia="IRNazanin" w:cs="IRNazanin"/>
          <w:color w:val="111111"/>
          <w:sz w:val="28"/>
          <w:szCs w:val="28"/>
          <w:lang w:bidi="fa-IR"/>
        </w:rPr>
        <w:t>077</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و نزدیک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بزرگی از شیعیان عراق عرب هستند،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هندیان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شیعیان را در سرشماری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دادند؛ و البته شمار آنان تا کنون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شیعیان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شمار اندکی – همچون شیعیان ایران، شیعه دوازده امامی هستند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بخش های سازنده جامعه شیعه، و همچنین سرنوشت و جایگاه آیین شیعه در عراق در آستانه پیدایش حکومت پادشاهی</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پیامد تعامل میان روندها و رخدادهای بزرگ و برجسته، میان شهرها و قبیله های جنوب عراق از میانه صده هحدهم بود و این تعامل آغاز فرایند شکل گیری جامعه شیعه در جنوب عراق را مشخص می کرد</w:t>
      </w:r>
      <w:r>
        <w:rPr>
          <w:rFonts w:eastAsia="IRNazanin" w:cs="IRNazanin"/>
          <w:color w:val="111111"/>
          <w:sz w:val="28"/>
          <w:szCs w:val="28"/>
          <w:rtl w:val="true"/>
          <w:lang w:bidi="fa-IR"/>
        </w:rPr>
        <w:t>.</w:t>
      </w:r>
      <w:bookmarkStart w:id="57" w:name="pg4487_29289"/>
    </w:p>
    <w:p>
      <w:pPr>
        <w:pStyle w:val="Heading4"/>
        <w:numPr>
          <w:ilvl w:val="3"/>
          <w:numId w:val="1"/>
        </w:numPr>
        <w:rPr/>
      </w:pPr>
      <w:bookmarkStart w:id="58" w:name="__RefHeading___Toc532537_3644566090"/>
      <w:bookmarkStart w:id="59" w:name="_Toc22"/>
      <w:bookmarkEnd w:id="57"/>
      <w:bookmarkEnd w:id="58"/>
      <w:r>
        <w:rPr>
          <w:rtl w:val="true"/>
        </w:rPr>
        <w:t>ج</w:t>
      </w:r>
      <w:r>
        <w:rPr>
          <w:rtl w:val="true"/>
        </w:rPr>
        <w:t xml:space="preserve">- </w:t>
      </w:r>
      <w:r>
        <w:rPr>
          <w:rtl w:val="true"/>
        </w:rPr>
        <w:t xml:space="preserve">امپراتوری عثمانی و شیعیان عراق </w:t>
      </w:r>
      <w:r>
        <w:rPr>
          <w:rtl w:val="true"/>
        </w:rPr>
        <w:t>(</w:t>
      </w:r>
      <w:r>
        <w:rPr/>
        <w:t>1914</w:t>
      </w:r>
      <w:r>
        <w:rPr>
          <w:rtl w:val="true"/>
        </w:rPr>
        <w:t xml:space="preserve"> – </w:t>
      </w:r>
      <w:r>
        <w:rPr/>
        <w:t>1533</w:t>
      </w:r>
      <w:r>
        <w:rPr>
          <w:rtl w:val="true"/>
        </w:rPr>
        <w:t>م</w:t>
      </w:r>
      <w:r>
        <w:rPr>
          <w:rtl w:val="true"/>
        </w:rPr>
        <w:t>)</w:t>
      </w:r>
      <w:bookmarkEnd w:id="59"/>
    </w:p>
    <w:p>
      <w:pPr>
        <w:pStyle w:val="Heading5"/>
        <w:numPr>
          <w:ilvl w:val="4"/>
          <w:numId w:val="1"/>
        </w:numPr>
        <w:rPr/>
      </w:pPr>
      <w:bookmarkStart w:id="60" w:name="__RefHeading___Toc532539_3644566090"/>
      <w:bookmarkStart w:id="61" w:name="_Toc23"/>
      <w:bookmarkEnd w:id="60"/>
      <w:r>
        <w:rPr/>
        <w:t>1</w:t>
      </w:r>
      <w:r>
        <w:rPr>
          <w:rtl w:val="true"/>
        </w:rPr>
        <w:t xml:space="preserve">- </w:t>
      </w:r>
      <w:r>
        <w:rPr>
          <w:rtl w:val="true"/>
        </w:rPr>
        <w:t>عراق در دست عثمانی</w:t>
      </w:r>
      <w:bookmarkEnd w:id="61"/>
    </w:p>
    <w:p>
      <w:pPr>
        <w:pStyle w:val="BookText"/>
        <w:rPr/>
      </w:pPr>
      <w:r>
        <w:rPr>
          <w:rFonts w:ascii="IRNazanin" w:hAnsi="IRNazanin" w:eastAsia="IRNazanin"/>
          <w:color w:val="111111"/>
          <w:sz w:val="28"/>
          <w:sz w:val="28"/>
          <w:szCs w:val="28"/>
          <w:rtl w:val="true"/>
          <w:lang w:bidi="fa-IR"/>
        </w:rPr>
        <w:t xml:space="preserve">بیش از پنج صده پس از فروپاشی دولت عباسیان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 عراق از داشتن یک دولت کم و بیش نیرومند – که بتواند سامانه های آبیاری گسترده پیشین را بازسازی و</w:t>
      </w:r>
    </w:p>
    <w:p>
      <w:pPr>
        <w:pStyle w:val="BookText"/>
        <w:rPr/>
      </w:pPr>
      <w:r>
        <w:rPr>
          <w:rFonts w:ascii="IRNazanin" w:hAnsi="IRNazanin" w:eastAsia="IRNazanin"/>
          <w:color w:val="111111"/>
          <w:sz w:val="28"/>
          <w:sz w:val="28"/>
          <w:szCs w:val="28"/>
          <w:rtl w:val="true"/>
          <w:lang w:bidi="fa-IR"/>
        </w:rPr>
        <w:t>هم پیمانیه ای</w:t>
      </w:r>
      <w:r>
        <w:rPr>
          <w:rStyle w:val="FootnoteAnchor"/>
          <w:rtl w:val="true"/>
        </w:rPr>
        <w:footnoteReference w:id="6"/>
      </w:r>
      <w:r>
        <w:rPr>
          <w:rFonts w:ascii="IRNazanin" w:hAnsi="IRNazanin" w:eastAsia="IRNazanin"/>
          <w:color w:val="111111"/>
          <w:sz w:val="28"/>
          <w:sz w:val="28"/>
          <w:szCs w:val="28"/>
          <w:rtl w:val="true"/>
          <w:lang w:bidi="fa-IR"/>
        </w:rPr>
        <w:t>قبیله ای عرب را که این سرزمین را مورد تاخت و تاز و تصاحب قرار می دادند، سرکوب کند – بی 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متز</w:t>
      </w:r>
      <w:r>
        <w:rPr>
          <w:rStyle w:val="FootnoteAnchor"/>
          <w:rtl w:val="true"/>
        </w:rPr>
        <w:footnoteReference w:id="7"/>
      </w:r>
      <w:r>
        <w:rPr>
          <w:rFonts w:ascii="IRNazanin" w:hAnsi="IRNazanin" w:eastAsia="IRNazanin"/>
          <w:color w:val="111111"/>
          <w:sz w:val="28"/>
          <w:sz w:val="28"/>
          <w:szCs w:val="28"/>
          <w:rtl w:val="true"/>
          <w:lang w:bidi="fa-IR"/>
        </w:rPr>
        <w:t>و همچنین سایمونز</w:t>
      </w:r>
      <w:r>
        <w:rPr>
          <w:rStyle w:val="FootnoteAnchor"/>
          <w:rtl w:val="true"/>
        </w:rPr>
        <w:footnoteReference w:id="8"/>
      </w:r>
      <w:r>
        <w:rPr>
          <w:rFonts w:ascii="IRNazanin" w:hAnsi="IRNazanin" w:eastAsia="IRNazanin"/>
          <w:color w:val="111111"/>
          <w:sz w:val="28"/>
          <w:sz w:val="28"/>
          <w:szCs w:val="28"/>
          <w:rtl w:val="true"/>
          <w:lang w:bidi="fa-IR"/>
        </w:rPr>
        <w:t>پس از دوران گذار تازش مغول و افول فاطمیان مصر، دو امپراطوری عثمانی و ایران به تدریج جایگزین خلافت یک پارچه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های سنی، نیمه باختری خلافت اسلامی را به دست آوردند و صفویان شیعه نیمه خاوری را از آن خود کردند و سرزمین کنونی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رودان در جنوب، جزیره و کردستان 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دو امپراتوری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تکوین و پیدایش عراق میان صده های شانزدهم و بیستم با دو ویژگی برجسته و بنیادی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فرآیند آرام و طولانی چیرگی عثمانی، فرمان روایی آن و اسکان جمعیت قبیله ای؛ دوم، جایگاه کشور، به ویژه شهرهای زیارتی، به عنوان یک نقطه تماس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میان امپراتوری عثمانی سنی و صفویان شیعه و سپس قاجار در ایران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بافت شیعی بصره و نجف و سنی شمال عراق، نیروی گریز از مرکز را میان دو امپراتوری شیعی و سنی ایران و عثمانی ایجاد کرده بود و</w:t>
      </w:r>
    </w:p>
    <w:p>
      <w:pPr>
        <w:pStyle w:val="BookText"/>
        <w:rPr/>
      </w:pPr>
      <w:r>
        <w:rPr>
          <w:rFonts w:ascii="IRNazanin" w:hAnsi="IRNazanin" w:eastAsia="IRNazanin"/>
          <w:color w:val="111111"/>
          <w:sz w:val="28"/>
          <w:sz w:val="28"/>
          <w:szCs w:val="28"/>
          <w:rtl w:val="true"/>
          <w:lang w:bidi="fa-IR"/>
        </w:rPr>
        <w:t>هم عثمانی ها و هم ایرانیان خواستار کنترل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کشوری که منابع و منافعی را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این سرزمین به نبردگاه گستردهای میان آن دو تبدیل شد</w:t>
      </w:r>
      <w:r>
        <w:rPr>
          <w:rFonts w:eastAsia="IRNazanin" w:cs="IRNazanin"/>
          <w:color w:val="111111"/>
          <w:sz w:val="28"/>
          <w:szCs w:val="28"/>
          <w:rtl w:val="true"/>
          <w:lang w:bidi="fa-IR"/>
        </w:rPr>
        <w:t>.</w:t>
      </w:r>
      <w:r>
        <w:rPr>
          <w:rStyle w:val="FootnoteAnchor"/>
          <w:rtl w:val="true"/>
        </w:rPr>
        <w:footnoteReference w:id="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ایران شیعه صفوی در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همزمان بود با استوار سازی امپراتوری عثمانی سنی و کوششهای بعدی سلیم یکم </w:t>
      </w: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یکم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دولتشان به عنوان امپراتوری جهانی؛ و این، واقعیت نوینی را در عراق که نبردگاه میان دو هماورد شده بود،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درگیری ها در صده های شانزدهم و دهم میان عثمانیان و صفویان، یعنی سلطان عثمانی و شاه صفوی که هر کدام خود را حاکم مطلق دنیای اسلام می دانستند و به همین دلیل از درگیری میان آنان به جنگ شیعه و سنی 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ایرانیان مسلمان، از آغاز تا صده پانزدهم میلادی، سنی بوده اند و زمانی که صفویان روی کار آمدند، به آیین شیعه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دنبال پذیرفتن آیین شیعه اثری ژرف در زندگی اجتماعی عراق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پایدار پایگاه های اندیشه و دانش شیعه دو کشور ایران و عراق با یکدیگر باعث استواری تاثیر ایران در عراق و عراق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آمیختگی اندیشه های شیعه میان دو کشور، به پیدایش پدیدهای تازه در شیوه اندیشه دینی عراق انجامید و رهبری دینی به دست ایرانیان ویا کسانی که ایرانی تبار بودند، افتاد</w:t>
      </w:r>
      <w:r>
        <w:rPr>
          <w:rFonts w:eastAsia="IRNazanin" w:cs="IRNazanin"/>
          <w:color w:val="111111"/>
          <w:sz w:val="28"/>
          <w:szCs w:val="28"/>
          <w:rtl w:val="true"/>
          <w:lang w:bidi="fa-IR"/>
        </w:rPr>
        <w:t>.</w:t>
      </w:r>
      <w:r>
        <w:rPr>
          <w:rStyle w:val="FootnoteAnchor"/>
          <w:rtl w:val="true"/>
        </w:rPr>
        <w:footnoteReference w:id="10"/>
      </w:r>
      <w:bookmarkStart w:id="62" w:name="pg4487_29291"/>
    </w:p>
    <w:p>
      <w:pPr>
        <w:pStyle w:val="BookText"/>
        <w:rPr/>
      </w:pPr>
      <w:bookmarkEnd w:id="62"/>
      <w:r>
        <w:rPr>
          <w:rFonts w:ascii="IRNazanin" w:hAnsi="IRNazanin" w:eastAsia="IRNazanin"/>
          <w:color w:val="111111"/>
          <w:sz w:val="28"/>
          <w:sz w:val="28"/>
          <w:szCs w:val="28"/>
          <w:rtl w:val="true"/>
          <w:lang w:bidi="fa-IR"/>
        </w:rPr>
        <w:t xml:space="preserve">اگر چه عراق در پی اشغال بغداد در پایان سال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بخشی از خاک عثمانی شد، فرمان روایی عثمانی در عراق تا صده نوزدهم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دوری عراق از مرکز قدرت در استامبول و فشارهای ایران بر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دوره اشغال در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1638</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نمادین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فشارها با این ادعای صفویان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جانشین بعدی آنان، قاجاریان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میشد که شاه باید یگانه پشتیبان خواسته ها و منافع شیعیان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شهرهای زیارتی نجف، کربلا، کاظمین و سامرا را در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پیدایش پادشاهی عراق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رقابت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برای کنترل سیاسی، مذهبی، اجتماعی و اقتصادی عراق، آن را به سرزمینی مرزی و دور افتاده تبدیل کرد؛ و بر عناصر سازنده جامعه شیعه و سازمان دهی اسلام شیعه در عراق تاثیر گذاشت</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63" w:name="__RefHeading___Toc532541_3644566090"/>
      <w:bookmarkStart w:id="64" w:name="_Toc24"/>
      <w:bookmarkEnd w:id="63"/>
      <w:r>
        <w:rPr/>
        <w:t>2</w:t>
      </w:r>
      <w:r>
        <w:rPr>
          <w:rtl w:val="true"/>
        </w:rPr>
        <w:t xml:space="preserve">- </w:t>
      </w:r>
      <w:r>
        <w:rPr>
          <w:rtl w:val="true"/>
        </w:rPr>
        <w:t>عراق پناه گاه شیعیان</w:t>
      </w:r>
      <w:bookmarkEnd w:id="64"/>
    </w:p>
    <w:p>
      <w:pPr>
        <w:pStyle w:val="Heading6"/>
        <w:numPr>
          <w:ilvl w:val="5"/>
          <w:numId w:val="1"/>
        </w:numPr>
        <w:rPr/>
      </w:pPr>
      <w:bookmarkStart w:id="65" w:name="__RefHeading___Toc532543_3644566090"/>
      <w:bookmarkStart w:id="66" w:name="_Toc25"/>
      <w:bookmarkEnd w:id="65"/>
      <w:r>
        <w:rPr>
          <w:rtl w:val="true"/>
        </w:rPr>
        <w:t>اشاره</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مرزی عراق و جایگاه شهرهای زیارتی به عنوان مکانه ای پرجاذبه که مومنان شیعه را به سوی خود می کشاند، به توضیح انگیزه پارسیان و هندیان برای مهاجرت به این کشور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صده شانزدهم، جامعه شیعه عراق یکسره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ایران صفوی جمعیت عراق را در برابر نفوذها و تاثیرهای شیعه پارسی بی پناه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پارسی شیعه که در آغاز در طول دو دوره اشغال عراق به دست صفویان به این کشور آمدند، سهم چشم گیری از بازرگانی بغداد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نخستین اشغال، خانواده</w:t>
      </w:r>
      <w:bookmarkStart w:id="67" w:name="pg4487_29292"/>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که جایگاه نیرومند نقیب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فرزندان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را دارا بود، با دربار شاه در ایران پیوند و خویشاوندی برقرار کرد و آرام آرام پارسی منش</w:t>
      </w:r>
      <w:r>
        <w:rPr>
          <w:rStyle w:val="FootnoteAnchor"/>
          <w:rtl w:val="true"/>
        </w:rPr>
        <w:footnoteReference w:id="1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آغاز صده دهم، چند هزار پارسی در شهرهایی چون کربلا، نجف، کاظمین و بغداد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به هر حال در پی دومین اشغال بغداد به دست عثمانی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کشتار نزدیک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انجامید، به ایران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نیز در آن هنگام، هنوز هیچ پارسی حضور نداشت؛ و مردم آن بیشتر از تازیان و کمی 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پارسی در عراق صده دهم، بیشتر از بازرگانان و دیگرانی که در جستجوی فرصت های اقتصادی به این کشور میآمدند،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پایگاه های آموزشی مهم شیعه در ایران بود،بنابراین شمار چشم گیری از عالمان</w:t>
      </w:r>
      <w:r>
        <w:rPr>
          <w:rStyle w:val="FootnoteAnchor"/>
          <w:rtl w:val="true"/>
        </w:rPr>
        <w:footnoteReference w:id="15"/>
      </w:r>
      <w:r>
        <w:rPr>
          <w:rFonts w:ascii="IRNazanin" w:hAnsi="IRNazanin" w:eastAsia="IRNazanin"/>
          <w:color w:val="111111"/>
          <w:sz w:val="28"/>
          <w:sz w:val="28"/>
          <w:szCs w:val="28"/>
          <w:rtl w:val="true"/>
          <w:lang w:bidi="fa-IR"/>
        </w:rPr>
        <w:t xml:space="preserve">و دین 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در آن زمان در عراق وجود نداشتند</w:t>
      </w:r>
      <w:r>
        <w:rPr>
          <w:rFonts w:eastAsia="IRNazanin" w:cs="IRNazanin"/>
          <w:color w:val="111111"/>
          <w:sz w:val="28"/>
          <w:szCs w:val="28"/>
          <w:rtl w:val="true"/>
          <w:lang w:bidi="fa-IR"/>
        </w:rPr>
        <w:t>.</w:t>
      </w:r>
      <w:r>
        <w:rPr>
          <w:rStyle w:val="FootnoteAnchor"/>
          <w:rtl w:val="true"/>
        </w:rPr>
        <w:footnoteReference w:id="16"/>
      </w:r>
    </w:p>
    <w:p>
      <w:pPr>
        <w:pStyle w:val="Heading6"/>
        <w:numPr>
          <w:ilvl w:val="5"/>
          <w:numId w:val="1"/>
        </w:numPr>
        <w:rPr/>
      </w:pPr>
      <w:bookmarkStart w:id="68" w:name="__RefHeading___Toc532545_3644566090"/>
      <w:bookmarkStart w:id="69" w:name="_Toc26"/>
      <w:bookmarkEnd w:id="68"/>
      <w:r>
        <w:rPr/>
        <w:t>1-2</w:t>
      </w:r>
      <w:r>
        <w:rPr>
          <w:rtl w:val="true"/>
        </w:rPr>
        <w:t xml:space="preserve"> : </w:t>
      </w:r>
      <w:r>
        <w:rPr>
          <w:rtl w:val="true"/>
        </w:rPr>
        <w:t>علمای شیعه پارسی در عراق</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صده هجدهم، علما و دین آموزان پارسی در شمار گسترده ای وارد عراق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اسپهان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افغانهای سنی 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کوشش های بعدی نادر شاه افشار در راستای تشویق آشتی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مصادره بسیاری از موقوفه هایی که روحانیان شیعه را در ایران پشتیبانی میکردند، صدها خانواده از علما را آواره کرد؛ که بسیاری از آنان در طول دوره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پایگاه دانش پژوهی شیعه از ایران به عراق جا به جا شد؛ نخست به کربلا و سپس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زبان پارسی در کربلا، نجف، بغداد و بصره بسیار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برای سه سال پس از کریم خان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روای جنوب باختر ایران که این شهر را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کنترل زندیان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نیایش و نماز آدینه شیعی را در این شهر رواج داد، و سکه هایی با نام پیشوایان دوازدهگانه شیعه ضرب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از سوی دیگر، علمای پارسی که به عراق مهاجرت کرده بودند از بیثباتی در این کشور به علت پیدایش مملوکان در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سپس فرمانروایی غیر مستقیم عثمانی بر عراق تا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نجف، خانواده های دینی پارسی موفق شدند تا علمای تازی را تحت الشعاع خود قرار دهند و در برتری و چیرگی یافتن بر حوزه های دینی کامیاب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صده نوزدهم، علمای پارسی در عراق، بیشتر پول های خیریه و آموزشگاه های شیعه را در دست گرفتند؛ و از این راه، نیروی بزرگی در رابطه شان با دولت های عثمانی و قاجار و همچنین با مردم بومی</w:t>
      </w:r>
      <w:bookmarkStart w:id="70" w:name="pg4487_29294"/>
    </w:p>
    <w:p>
      <w:pPr>
        <w:pStyle w:val="BookText"/>
        <w:rPr/>
      </w:pPr>
      <w:bookmarkEnd w:id="70"/>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w:t>
      </w:r>
      <w:r>
        <w:rPr>
          <w:rStyle w:val="FootnoteAnchor"/>
          <w:rtl w:val="true"/>
        </w:rPr>
        <w:footnoteReference w:id="18"/>
      </w:r>
    </w:p>
    <w:p>
      <w:pPr>
        <w:pStyle w:val="Heading6"/>
        <w:numPr>
          <w:ilvl w:val="5"/>
          <w:numId w:val="1"/>
        </w:numPr>
        <w:rPr/>
      </w:pPr>
      <w:bookmarkStart w:id="71" w:name="__RefHeading___Toc532547_3644566090"/>
      <w:bookmarkStart w:id="72" w:name="_Toc27"/>
      <w:bookmarkEnd w:id="71"/>
      <w:r>
        <w:rPr/>
        <w:t>2-2</w:t>
      </w:r>
      <w:r>
        <w:rPr>
          <w:rtl w:val="true"/>
        </w:rPr>
        <w:t xml:space="preserve"> : </w:t>
      </w:r>
      <w:r>
        <w:rPr>
          <w:rtl w:val="true"/>
        </w:rPr>
        <w:t>هندیان شیعه در عراق</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سالهای پایانی صده هجدهم، هندیان شیعه به نشیمن در شهرهای زیارتی عراق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 بیستم شمار آنها تنها در کربلا و نجف نزدیک به پنج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دولت شیعه عوض</w:t>
      </w:r>
      <w:r>
        <w:rPr>
          <w:rStyle w:val="FootnoteAnchor"/>
          <w:rtl w:val="true"/>
        </w:rPr>
        <w:footnoteReference w:id="19"/>
      </w:r>
      <w:r>
        <w:rPr>
          <w:rFonts w:ascii="IRNazanin" w:hAnsi="IRNazanin" w:eastAsia="IRNazanin"/>
          <w:color w:val="111111"/>
          <w:sz w:val="28"/>
          <w:sz w:val="28"/>
          <w:szCs w:val="28"/>
          <w:rtl w:val="true"/>
          <w:lang w:bidi="fa-IR"/>
        </w:rPr>
        <w:t xml:space="preserve">در شمال هند از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شهرهای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کمکها و پولهای ارسالی توسط مقام ها و دیگر افراد دولت عوض برای مجتهدان در این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گسترده هندیان به شهرهای زیارتی از سال های دهه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الحاق پادشاهی عوض توسط بریتانیا و شورش هندیان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چند تن از اعضای خانواده پادشاهی ثروتمند نوابهای</w:t>
      </w:r>
      <w:r>
        <w:rPr>
          <w:rStyle w:val="FootnoteAnchor"/>
          <w:rtl w:val="true"/>
        </w:rPr>
        <w:footnoteReference w:id="20"/>
      </w:r>
      <w:r>
        <w:rPr>
          <w:rFonts w:ascii="IRNazanin" w:hAnsi="IRNazanin" w:eastAsia="IRNazanin"/>
          <w:color w:val="111111"/>
          <w:sz w:val="28"/>
          <w:sz w:val="28"/>
          <w:szCs w:val="28"/>
          <w:rtl w:val="true"/>
          <w:lang w:bidi="fa-IR"/>
        </w:rPr>
        <w:t>عوض به همراه پیروانشان وارد شهرهای مقدس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سالهای بعد در تامین پولی و درآمد این شهرها نقش بسیاری داشتند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البته، باید یاد آور شد که به باور سایمونز، مهاجرت هندیهای شیعه به تشویق بریتانیا به میان رودان، نقش اساسی در کاهش نفوذ شیعیان علاقه مند به ایران داشت و محور توجه شیعیان را به دو حوزه ایران و هند تقسیم کرد و به نفوذ آسان تر انگلستان در میان رودان نیز می توانست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صده بیستم، نجف بیشتر از تازیان و یا هندیان تازی شده و کربلا پایگاه شیعیان</w:t>
      </w:r>
      <w:bookmarkStart w:id="73" w:name="pg4487_29295"/>
    </w:p>
    <w:p>
      <w:pPr>
        <w:pStyle w:val="BookText"/>
        <w:rPr/>
      </w:pPr>
      <w:bookmarkEnd w:id="73"/>
      <w:r>
        <w:rPr>
          <w:rFonts w:ascii="IRNazanin" w:hAnsi="IRNazanin" w:eastAsia="IRNazanin"/>
          <w:color w:val="111111"/>
          <w:sz w:val="28"/>
          <w:sz w:val="28"/>
          <w:szCs w:val="28"/>
          <w:rtl w:val="true"/>
          <w:lang w:bidi="fa-IR"/>
        </w:rPr>
        <w:t>پارسی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 بیستم شناخت هندیان از میان دیگر نژادهای شهرهای زیارتی بسیار دشوار بود</w:t>
      </w:r>
      <w:r>
        <w:rPr>
          <w:rFonts w:eastAsia="IRNazanin" w:cs="IRNazanin"/>
          <w:color w:val="111111"/>
          <w:sz w:val="28"/>
          <w:szCs w:val="28"/>
          <w:rtl w:val="true"/>
          <w:lang w:bidi="fa-IR"/>
        </w:rPr>
        <w:t>.</w:t>
      </w:r>
    </w:p>
    <w:p>
      <w:pPr>
        <w:pStyle w:val="Heading6"/>
        <w:numPr>
          <w:ilvl w:val="5"/>
          <w:numId w:val="1"/>
        </w:numPr>
        <w:rPr/>
      </w:pPr>
      <w:bookmarkStart w:id="74" w:name="__RefHeading___Toc532549_3644566090"/>
      <w:bookmarkStart w:id="75" w:name="_Toc28"/>
      <w:bookmarkEnd w:id="74"/>
      <w:r>
        <w:rPr/>
        <w:t>3-2</w:t>
      </w:r>
      <w:r>
        <w:rPr>
          <w:rtl w:val="true"/>
        </w:rPr>
        <w:t xml:space="preserve"> </w:t>
      </w:r>
      <w:r>
        <w:rPr>
          <w:rtl w:val="true"/>
        </w:rPr>
        <w:t>پارسیان شیعه در عراق</w:t>
      </w:r>
      <w:bookmarkEnd w:id="75"/>
    </w:p>
    <w:p>
      <w:pPr>
        <w:pStyle w:val="BookText"/>
        <w:rPr/>
      </w:pPr>
      <w:r>
        <w:rPr>
          <w:rFonts w:ascii="IRNazanin" w:hAnsi="IRNazanin" w:eastAsia="IRNazanin"/>
          <w:color w:val="111111"/>
          <w:sz w:val="28"/>
          <w:sz w:val="28"/>
          <w:szCs w:val="28"/>
          <w:rtl w:val="true"/>
          <w:lang w:bidi="fa-IR"/>
        </w:rPr>
        <w:t>بسیار بیشتر از مهاجران هندی، این جماعت پارسیان در عراق بودند که در صده نوزدهم به عنوان یک عنصر بسیار مهم، با نفوذ و پویا در میان جمعیت شهرهای زیارتی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پارسی که برآوردمی شود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به خاطر زناشوییهای فرا نژادی برآورد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شهروندان ایرانی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با قرارداد اعطای مزایا و مصونیت های شهروندان دو کشور 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عثمانی و قاجاریان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ایرانیان سود برنده اصلی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عثمانیها برای در نظر گرفتن چنین جایگاه یگانهای به پارسیان در عراق، بازتابنده کنترل محدود استانبول بر این سرزمین و کوشش عثمانی برای خودداری از یک جنگ محتمل با ایران بر سر موضوع وضعیت پارسیان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مزایا و مصونیت ها به پارسیان همچنین بازتابنده کوشش استانبول برای خشنود کردن شیعیان در عراق در رویارویی با سیاست توسعه طلبانه محمد علی در مصر از یک سو و نفوذ فزاینده اروپاییان در عراق در صده نوزده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برجسته، اهمیت نسبی و شمار بسیار در میان مردم شهرهای زیارتی، به پارسیان در برابر توده شیعه تازی عراق برتری داده، آنها را توانا می ساخت تا منافع اقتصادی، گروهی و پیوندهای اجتماعی – دینی نیرومند خود را با خانواده آنها و هم کیشان شان در ایران حفظ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علما، دین آموزان و بازرگانان پارسی تاثیر بزرگی بر زندگی دینی و</w:t>
      </w:r>
      <w:bookmarkStart w:id="76" w:name="pg4487_29296"/>
    </w:p>
    <w:p>
      <w:pPr>
        <w:pStyle w:val="BookText"/>
        <w:rPr/>
      </w:pPr>
      <w:bookmarkEnd w:id="76"/>
      <w:r>
        <w:rPr>
          <w:rFonts w:ascii="IRNazanin" w:hAnsi="IRNazanin" w:eastAsia="IRNazanin"/>
          <w:color w:val="111111"/>
          <w:sz w:val="28"/>
          <w:sz w:val="28"/>
          <w:szCs w:val="28"/>
          <w:rtl w:val="true"/>
          <w:lang w:bidi="fa-IR"/>
        </w:rPr>
        <w:t>اقتصاد شهرهای زیارتی، به ویژه کربلا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گروه های چشم گیری دربغداد، بصره، و تویریج</w:t>
      </w:r>
      <w:r>
        <w:rPr>
          <w:rStyle w:val="FootnoteAnchor"/>
          <w:rtl w:val="true"/>
        </w:rPr>
        <w:footnoteReference w:id="22"/>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و دینی آنها با قرارداد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پشتیبانی بیشتری می شد که روند آمد و شد زایران را آسان کرده و به جا به جایی مردگان</w:t>
      </w:r>
      <w:r>
        <w:rPr>
          <w:rStyle w:val="FootnoteAnchor"/>
          <w:rtl w:val="true"/>
        </w:rPr>
        <w:footnoteReference w:id="23"/>
      </w:r>
      <w:r>
        <w:rPr>
          <w:rFonts w:ascii="IRNazanin" w:hAnsi="IRNazanin" w:eastAsia="IRNazanin"/>
          <w:color w:val="111111"/>
          <w:sz w:val="28"/>
          <w:sz w:val="28"/>
          <w:szCs w:val="28"/>
          <w:rtl w:val="true"/>
          <w:lang w:bidi="fa-IR"/>
        </w:rPr>
        <w:t>از ایران به شهرهای زیارتی سامان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برجسته پارسیان که از پشتیبانی دولت ایران سرچشمه می گرفت، و کنترل آنها بر منابع تازیان، اعمال کنترل موثر بر نجف و کربلا که به عنوان دو مرکز آیین شیعه در عراق پدیدار میشدند را بر دولت عثمانی دشوار ساخت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77" w:name="__RefHeading___Toc532551_3644566090"/>
      <w:bookmarkStart w:id="78" w:name="_Toc29"/>
      <w:bookmarkEnd w:id="77"/>
      <w:r>
        <w:rPr/>
        <w:t>3</w:t>
      </w:r>
      <w:r>
        <w:rPr>
          <w:rtl w:val="true"/>
        </w:rPr>
        <w:t xml:space="preserve">- </w:t>
      </w:r>
      <w:r>
        <w:rPr>
          <w:rtl w:val="true"/>
        </w:rPr>
        <w:t>شهرهای دینی عراق</w:t>
      </w:r>
      <w:bookmarkEnd w:id="78"/>
    </w:p>
    <w:p>
      <w:pPr>
        <w:pStyle w:val="Heading6"/>
        <w:numPr>
          <w:ilvl w:val="5"/>
          <w:numId w:val="1"/>
        </w:numPr>
        <w:rPr/>
      </w:pPr>
      <w:bookmarkStart w:id="79" w:name="__RefHeading___Toc532553_3644566090"/>
      <w:bookmarkStart w:id="80" w:name="_Toc30"/>
      <w:bookmarkEnd w:id="79"/>
      <w:r>
        <w:rPr>
          <w:rtl w:val="true"/>
        </w:rPr>
        <w:t>اشاره</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عراق جایگاه مقدس ترین و مهمترین زیارتگاه های آیین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همه این مکانها و شهرها، چهار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مومنان شیعه از ارزش دینی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رخدادها و تکاپوهای این شهرها به ویژه نجف و کربلا در چند صده گذشته در گسترش آیین شیعه به ویژه در عراق نقش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میان صده های شانزدهم تا بیستم به وسیله گرایش عثمانی و دولت های ایرانی برای چیرگی بر امور شیعیان در عراق شکل گرفت</w:t>
      </w:r>
      <w:r>
        <w:rPr>
          <w:rFonts w:eastAsia="IRNazanin" w:cs="IRNazanin"/>
          <w:color w:val="111111"/>
          <w:sz w:val="28"/>
          <w:szCs w:val="28"/>
          <w:rtl w:val="true"/>
          <w:lang w:bidi="fa-IR"/>
        </w:rPr>
        <w:t>.</w:t>
      </w:r>
      <w:bookmarkStart w:id="81" w:name="pg4487_29297"/>
    </w:p>
    <w:p>
      <w:pPr>
        <w:pStyle w:val="Heading6"/>
        <w:numPr>
          <w:ilvl w:val="5"/>
          <w:numId w:val="1"/>
        </w:numPr>
        <w:rPr/>
      </w:pPr>
      <w:bookmarkStart w:id="82" w:name="__RefHeading___Toc532555_3644566090"/>
      <w:bookmarkStart w:id="83" w:name="_Toc31"/>
      <w:bookmarkEnd w:id="81"/>
      <w:bookmarkEnd w:id="82"/>
      <w:r>
        <w:rPr/>
        <w:t>1-3</w:t>
      </w:r>
      <w:r>
        <w:rPr>
          <w:rtl w:val="true"/>
        </w:rPr>
        <w:t xml:space="preserve"> </w:t>
      </w:r>
      <w:r>
        <w:rPr>
          <w:rtl w:val="true"/>
        </w:rPr>
        <w:t>نجف</w:t>
      </w:r>
      <w:bookmarkEnd w:id="83"/>
    </w:p>
    <w:p>
      <w:pPr>
        <w:pStyle w:val="BookText"/>
        <w:rPr/>
      </w:pPr>
      <w:r>
        <w:rPr>
          <w:rFonts w:ascii="IRNazanin" w:hAnsi="IRNazanin" w:eastAsia="IRNazanin"/>
          <w:color w:val="111111"/>
          <w:sz w:val="28"/>
          <w:sz w:val="28"/>
          <w:szCs w:val="28"/>
          <w:rtl w:val="true"/>
          <w:lang w:bidi="fa-IR"/>
        </w:rPr>
        <w:t>برجسته ترین و مهمترین شهر زیارتی در میان این شهرها، نجف بود که در آغاز صده بیستم نفوذ و تاثیر دینی و سیاسی بسیاری را فراتر از محدودیت های عراق اعمال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بغداد قرار گرفته است و در بخش عمده ای از روزگار عثمانی از کنترل موثر دولت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علی علیه السّلام که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در مرکز شهر نجف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کنار چندین روستا ساخته شده که شیعیان در آنها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برای زنده نگه داشتن تاریخ سیاسی خود آیینه ایی چون یاد بود شهادت امام حسین علیه السّلام را که تا به امروز هم پا بر جاست،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 نجف در منطقه ای از دشت فرات جای دارد که نفوذ حکومت عثمانی در آنجا کم و ناچیز بوده و عثمانی ها در آنجا پایه های استوار و نفوذ شایانی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شگفت آور نبود که شهر نجف به مرکز نارضایتی و مخالفت سیاسی و دینی آن منطقه علیه عثمانیها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دوره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دولت مرکزی بغداد را دولتی ستمگر و ناقانونی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علمای شیعه نیز طی دورههای گوناگون تاریخی برای استوار سازی استقلال دینی و سیاسی خود در نجف، از بیعت با دولت مرکزی بغداد خودداری میکردند؛ مگر آن که فرمان روایان با زور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وادار به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تاریخ نوین عراق هر دولتی که توانسته بود بر عراق چیرگی یابد، با شهر نجف رفتاری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کوشیدند از انجام هر کاری که علمای نجف آن را ناسازگار با حقوق خود میدانند،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اهمیت سیاسی نجف می افزاید این است که این شهر جایگاه مرجعیت دینی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کمک ها و هدایای بسیاری از پیروان شیعه در سرتاسر جهان اسلام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همین شهر شیعیان، نه تنها در عراق، بلکه در سراسر جهان را رهبری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نجف، به واسطه وجود آرامگاه علی علیه السّلام، بسیاری از زایران شیعه را به خود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گورستان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مقدسترین و پرطرفدارترین مکان برای خاک سپاری در میان مومنان شیعه مورد توجه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اهمیت دیگر نجف، آن است که این شهر پایگاه برجسته ای برای آموزش های دینی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صده بیستم دست کم نوزده آموزشگاه دینی در آن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ارزش و احترام، این شهر پس از مکه، مدینه و قدس در جایگاه چهارم جای دارد و هنگامی که مشکل بزرگی در جهان شیعه پدید آید، چشم همه مردم به سوی نجف و رای دینی آن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دلبستگی شیعیان به نجف و جایگاه والای دینی آن و جدایی از بغداد، دو نمود برجسته از ویژگی های منطقه فرات مرکزی و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شیعه ساکن در این منطقه با قبیله های سنی ساکن استان دلیم</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دارند که هیچ گونه وفاداری به بغداد نداشته و وفاداری خود را تنها متوجه نجف اشرف می ساخته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تا پیش از صده نوزدهم، نبود منابع آب پایدار و آسیب پذیری در برابر تازشهای پیدرپی قبیله های تازی، دو مشکل بحرانی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اسماعیل یکم صفوی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جانشینش شاه تهماسب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نخستین دوره تصرف عراق به دست صفویان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اقدامهایی برای تامین آب و کانال کشی انجام دادند، اما مشکل آب نجف همچنان پا 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جمعیت نجف با کاهشی آشکار به سی خانوار در پایان صده شانزدهم رسید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آبراه تازهای از حله به نجف به دست شاه عباس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دوره تصرف عراق به دست صفویان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ساخته شد؛ اما آن نیز پس از چندی خشک شد، و تنها پس از ساخت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منبع آب همیشگی و پایدار برای نجف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با بهبود نسبی روابط عثمانی – ایران در پی واپسین جنگ آنها در</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ارزروم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آبراه هندیه امید و انگیزه بالایی برای رفاه اجتماعی – اقتصادی نجف پدید آورد، و آب مورد نیاز برای پذیرش شمار انبوه زائران را فراهم میآورد و به مجتهدان شهر کمک میکرد تا از دهه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نجف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کاهش اهمیت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پایگاه آموزشی اصلی شیعه قرار دهند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آبراه هندیه همچنین بر تماسهای اجتماعی – اقتصادی و دینی میان نجف و قبیله های حومه تاثیر مهمی داشت؛ که از این راه، گرایش آنها به شیعه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شتاب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بافت جمعیتی، بخش عمده جمعیت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آغاز صده بیستم از تازیان تشکیل می شد و پارسیان تنها یک سوم جمعیت را در آن زمان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نجف در کناره و لبه بیابان، نفوذ</w:t>
      </w:r>
      <w:bookmarkStart w:id="84" w:name="pg4487_29300"/>
    </w:p>
    <w:p>
      <w:pPr>
        <w:pStyle w:val="BookText"/>
        <w:rPr/>
      </w:pPr>
      <w:bookmarkEnd w:id="84"/>
      <w:r>
        <w:rPr>
          <w:rFonts w:ascii="IRNazanin" w:hAnsi="IRNazanin" w:eastAsia="IRNazanin"/>
          <w:color w:val="111111"/>
          <w:sz w:val="28"/>
          <w:sz w:val="28"/>
          <w:szCs w:val="28"/>
          <w:rtl w:val="true"/>
          <w:lang w:bidi="fa-IR"/>
        </w:rPr>
        <w:t>و تاثیرات بسیار شدید قبیله ای تازی بر این شهر را توجیه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بسیاری از خانواده های مهم علمای تازی همچون خانواده کاشف الغطا در قبیله های حومه ی ریشه دارند</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85" w:name="__RefHeading___Toc532557_3644566090"/>
      <w:bookmarkStart w:id="86" w:name="_Toc32"/>
      <w:bookmarkEnd w:id="85"/>
      <w:r>
        <w:rPr/>
        <w:t>2-3</w:t>
      </w:r>
      <w:r>
        <w:rPr>
          <w:rtl w:val="true"/>
        </w:rPr>
        <w:t xml:space="preserve"> : </w:t>
      </w:r>
      <w:r>
        <w:rPr>
          <w:rtl w:val="true"/>
        </w:rPr>
        <w:t>کربلا</w:t>
      </w:r>
      <w:bookmarkEnd w:id="86"/>
    </w:p>
    <w:p>
      <w:pPr>
        <w:pStyle w:val="Heading6"/>
        <w:numPr>
          <w:ilvl w:val="5"/>
          <w:numId w:val="1"/>
        </w:numPr>
        <w:rPr/>
      </w:pPr>
      <w:bookmarkStart w:id="87" w:name="__RefHeading___Toc532559_364456609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سنجش با ویژگی های نیرومند تازی نجف، بافت نژادی و فرهنگ کربلا با جامعه بسیار گسترده پارسیان ساکن در این شهر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صده بیستم، جمعیت شیعه در کربلا نزدیک به پنجاه هزار تن برآورد می شد، که دست کم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پارسیان تشکیل می دادند و تازیان کمتر از یک سوم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کربلا در حدود پنجاه و پنج مایلی جنوب بغداد واقع شده است و بازدیدکنندگان غربی این شهر یادآور شدند که هرگز با نمای یک شهر تازی رو به رو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 و بازارهای شهر بازتابنده تاثیر و نفوذ پارسیان بر آن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آرامگاه های سومین پیشوای شیعه، حسین علیه السّلام و عباس، برادر ناتنی آنها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و ایستادگی دلاورانه حسین علیه السّلام و گروه کوچکش در دشت کربلا در سال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مهمترین رویداد در تاریخ و اسطوره های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در میان شیعیان پر شور گرامی داشته می شد، و کربلا به عنوان کانون دلبستگی و سرسپردگی به ویژه برای مومنان شیعه پارسی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رحمت و برکت را برای آب و خاک آن قایل شدهاند و به مومنان برای دیدار این شهر و خاک سپاری در گورستان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دومین گورستان از نظر قداست پس از گورستان نجف است – پاداشهایی را وعده دادهاند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دید منابع آب، کربلا به نظر میرسید از موجودی آب کم و بیش بهتری نسبت به نجف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اشغال منطقه به دست عثمانی در سال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سلطان سلیمان یکم دستور ساخت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آوردن آب به کربلا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آبراه در بخش مسیب از فرات جدا شده و به سوی کربلا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صده شانزدهم، در پی بی توجهی حکومت، کمبود آب موجب ترک شهر از سوی زایران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صده هجدهم، با ساخت آب بندی بر سر آبراه حسینیه به دست فرماندار عثمانی عراق، کربلا از یک ذخیره آب همیشگی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 کمک میکند به توجیه این پیامد که چرا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 عنوان مهمترین پایگاه آموزشی شیعه در حدود سال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اسپهان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پی تصرف شهر به دست افغانها و سپس مهاجرت علمای پارسی به عراق افول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آب بند و بازسازی کاروان سراهای راه بغداد – کربلا به دست فرماندار عثمانی عراق رفاه کربلا را افزایش داد و شرایط را برای زیارت شهر بهبود بخشید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فرمان روایی مملوکان در عراق و کاهش کنترل عثمانی بر آن در صده هجدهم و آغاز صده نوزدهم، گزارشهای بریتانیایی، کربلا را به عنوان یک</w:t>
      </w:r>
      <w:bookmarkStart w:id="89" w:name="pg4487_29302"/>
    </w:p>
    <w:p>
      <w:pPr>
        <w:pStyle w:val="BookText"/>
        <w:rPr/>
      </w:pPr>
      <w:bookmarkEnd w:id="89"/>
      <w:r>
        <w:rPr>
          <w:rFonts w:ascii="IRNazanin" w:hAnsi="IRNazanin" w:eastAsia="IRNazanin"/>
          <w:color w:val="111111"/>
          <w:sz w:val="28"/>
          <w:sz w:val="28"/>
          <w:szCs w:val="28"/>
          <w:rtl w:val="true"/>
          <w:lang w:bidi="fa-IR"/>
        </w:rPr>
        <w:t xml:space="preserve">جمهوری نیمه خودگردان یاد می کنند که در آن حتی خطبه های نمازآدینه به نام سلطان عثمانی خوانده نمی شد؛ و این هشداری برای عثمانی بود تا حکومت مستقیم خود بر عراق را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 یابد و بار دیگر به تمرکز گرایی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کربلا نیز بر خلاف ایستادگی، 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w:t>
      </w:r>
      <w:r>
        <w:rPr>
          <w:rFonts w:eastAsia="IRNazanin" w:cs="IRNazanin"/>
          <w:color w:val="111111"/>
          <w:sz w:val="28"/>
          <w:szCs w:val="28"/>
          <w:rtl w:val="true"/>
          <w:lang w:bidi="fa-IR"/>
        </w:rPr>
        <w:t>.</w:t>
      </w:r>
      <w:r>
        <w:rPr>
          <w:rStyle w:val="FootnoteAnchor"/>
          <w:rtl w:val="true"/>
        </w:rPr>
        <w:footnoteReference w:id="34"/>
      </w:r>
    </w:p>
    <w:p>
      <w:pPr>
        <w:pStyle w:val="Heading6"/>
        <w:numPr>
          <w:ilvl w:val="5"/>
          <w:numId w:val="1"/>
        </w:numPr>
        <w:rPr/>
      </w:pPr>
      <w:bookmarkStart w:id="90" w:name="__RefHeading___Toc532561_3644566090"/>
      <w:bookmarkStart w:id="91" w:name="_Toc34"/>
      <w:bookmarkEnd w:id="90"/>
      <w:r>
        <w:rPr>
          <w:rtl w:val="true"/>
        </w:rPr>
        <w:t>پیامدهای مهم اشغال شهر کربلا</w:t>
      </w:r>
      <w:bookmarkEnd w:id="91"/>
    </w:p>
    <w:p>
      <w:pPr>
        <w:pStyle w:val="BookText"/>
        <w:rPr/>
      </w:pPr>
      <w:r>
        <w:rPr>
          <w:rFonts w:ascii="IRNazanin" w:hAnsi="IRNazanin" w:eastAsia="IRNazanin"/>
          <w:color w:val="111111"/>
          <w:sz w:val="28"/>
          <w:sz w:val="28"/>
          <w:szCs w:val="28"/>
          <w:rtl w:val="true"/>
          <w:lang w:bidi="fa-IR"/>
        </w:rPr>
        <w:t>نخست، در حالی که سرکوب کربلا به جایگاه نیمه خودگردان این شهر پایان داد، نجف به خاطر تسلیم سازش جویانه به فرماندار عثمانی، از چنان سرنوشت همانندی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نجف جایگاه اجتماعی – اقتصادی و سیاسی خود را حفظ کرد که این جایگاه کم و بیش تا صده بیستم دست نخورده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اشغال کربلا به نجف کمک کرد تا به عنوان پایگاه آموزشی اصلی شیعه از دهه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شود، چنان که دین آموزان بسیاری کربلا را رها کرده و به نجف رفتند و همچنین از این زمان، نجف، پایگاه مهم و اصلی بیشتر مجتهدان بزرگ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پی خبرهایی که از اشغال خونین کربلا به ایران رسید، قاجارها، فشارهای موثری بر دولت عثمانی وارد کردند تا مصونیت هایی به پارسیان ساکنان عراق بدهد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 چه اشغال کربلا به دست عثمانی به شکست نیروی دار و</w:t>
      </w:r>
      <w:bookmarkStart w:id="92" w:name="pg4487_29303"/>
    </w:p>
    <w:p>
      <w:pPr>
        <w:pStyle w:val="BookText"/>
        <w:rPr/>
      </w:pPr>
      <w:bookmarkEnd w:id="92"/>
      <w:r>
        <w:rPr>
          <w:rFonts w:ascii="IRNazanin" w:hAnsi="IRNazanin" w:eastAsia="IRNazanin"/>
          <w:color w:val="111111"/>
          <w:sz w:val="28"/>
          <w:sz w:val="28"/>
          <w:szCs w:val="28"/>
          <w:rtl w:val="true"/>
          <w:lang w:bidi="fa-IR"/>
        </w:rPr>
        <w:t>دسته های</w:t>
      </w:r>
      <w:r>
        <w:rPr>
          <w:rStyle w:val="FootnoteAnchor"/>
          <w:rtl w:val="true"/>
        </w:rPr>
        <w:footnoteReference w:id="35"/>
      </w:r>
      <w:r>
        <w:rPr>
          <w:rFonts w:ascii="IRNazanin" w:hAnsi="IRNazanin" w:eastAsia="IRNazanin"/>
          <w:color w:val="111111"/>
          <w:sz w:val="28"/>
          <w:sz w:val="28"/>
          <w:szCs w:val="28"/>
          <w:rtl w:val="true"/>
          <w:lang w:bidi="fa-IR"/>
        </w:rPr>
        <w:t>تازی در کربلا انجامید، به گونه تناقض آمیزی نفوذ پارسیان در شهر افزایش یافت و در آستانه صده بیستم، پارسیان بر بسیاری از تکاپوهای اجتماعی – اقتصادی و دینی در کربلا چیره شدند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پیوندهای استوار کربلا با ایران که تا صده بیستم به درازا کشید، در پایگاه اجتماعی و جایگاه بالای خانواده پارسی منش کمونه، که عملا کنترل امور شهر را به دست داشتند،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تا پیش از سرنگونی به دست بریتانبا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به ترتیب جایگاه سرپرستی آرامگاه حسین علیه السّلام و شهرداری شهر را در دست داشتند</w:t>
      </w:r>
      <w:r>
        <w:rPr>
          <w:rFonts w:eastAsia="IRNazanin" w:cs="IRNazanin"/>
          <w:color w:val="111111"/>
          <w:sz w:val="28"/>
          <w:szCs w:val="28"/>
          <w:rtl w:val="true"/>
          <w:lang w:bidi="fa-IR"/>
        </w:rPr>
        <w:t>.</w:t>
      </w:r>
    </w:p>
    <w:p>
      <w:pPr>
        <w:pStyle w:val="Heading6"/>
        <w:numPr>
          <w:ilvl w:val="5"/>
          <w:numId w:val="1"/>
        </w:numPr>
        <w:rPr/>
      </w:pPr>
      <w:bookmarkStart w:id="93" w:name="__RefHeading___Toc532563_3644566090"/>
      <w:bookmarkStart w:id="94" w:name="_Toc35"/>
      <w:bookmarkEnd w:id="93"/>
      <w:r>
        <w:rPr/>
        <w:t>3-3</w:t>
      </w:r>
      <w:r>
        <w:rPr>
          <w:rtl w:val="true"/>
        </w:rPr>
        <w:t xml:space="preserve"> </w:t>
      </w:r>
      <w:r>
        <w:rPr>
          <w:rtl w:val="true"/>
        </w:rPr>
        <w:t>کاظمین</w:t>
      </w:r>
      <w:bookmarkEnd w:id="94"/>
    </w:p>
    <w:p>
      <w:pPr>
        <w:pStyle w:val="BookText"/>
        <w:rPr/>
      </w:pPr>
      <w:r>
        <w:rPr>
          <w:rFonts w:ascii="IRNazanin" w:hAnsi="IRNazanin" w:eastAsia="IRNazanin"/>
          <w:color w:val="111111"/>
          <w:sz w:val="28"/>
          <w:sz w:val="28"/>
          <w:szCs w:val="28"/>
          <w:rtl w:val="true"/>
          <w:lang w:bidi="fa-IR"/>
        </w:rPr>
        <w:t>اگر نجف و کربلا پایگاه و پناهگاه آیین شیعه در عراق بودند، درباره کاظمین و سامرا نمی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بازدارنده چنین تحولی عبارت بودند از نزدیکی کاظمین به بغداد سنی و جمعیت کم و بیش یکپارچه سنی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سه مایلی شمال باختر بغداد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زیارتگاهش سرچشمه میگیرد؛ که آرامگاه های امام موسی کاظم علیه السّلام، هفتمین پیشوا و امام محمد جواد علیه السّلام، نهمین پیشوای شیعه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های گسترده این زیارتگاه که به دست شاه اسماعیل یکم صفوی آغاز و سلطان سلیمان یکم عثمانی آن را به پایان رساند، نمونه دیگری از سودهایی است که از رقابت عثمانی – ایران برای چیرگی بر امور شیعه در عراق عاید شهرهای زیارتی می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شهر در آغاز صده بیستم هشت هزار تن برآورد می شود که از هفت</w:t>
      </w:r>
      <w:bookmarkStart w:id="95" w:name="pg4487_29304"/>
    </w:p>
    <w:p>
      <w:pPr>
        <w:pStyle w:val="BookText"/>
        <w:rPr/>
      </w:pPr>
      <w:bookmarkEnd w:id="95"/>
      <w:r>
        <w:rPr>
          <w:rFonts w:ascii="IRNazanin" w:hAnsi="IRNazanin" w:eastAsia="IRNazanin"/>
          <w:color w:val="111111"/>
          <w:sz w:val="28"/>
          <w:sz w:val="28"/>
          <w:szCs w:val="28"/>
          <w:rtl w:val="true"/>
          <w:lang w:bidi="fa-IR"/>
        </w:rPr>
        <w:t>هزار تن از آنان شیعه بودند و تازیان بخش عمده جمعیت مسلمان این شهر را تشکیل میدادند در حالی که شمار پارسیان شهر از یک هزار تن فراتر نمی رفت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گرایش شدید کاظمین به سوی بغداد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که شهر با یک تراموای اسبی به پایتخت متصل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عثمانی ها کنترل بیشتری بر این شهر نسبت نجف و کربلا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کاظمین به بغداد تا اندازهای بسیار تماسهای میان سنیان و شیعیان عراق را آسان کرد و به رخدادهایی که پیش از پیدایش پادشاهی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هم اکنون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شهر بغداد به شمار میرود و جمعیت شیعه بسیاری را به بغداد کشانده است</w:t>
      </w:r>
      <w:r>
        <w:rPr>
          <w:rFonts w:eastAsia="IRNazanin" w:cs="IRNazanin"/>
          <w:color w:val="111111"/>
          <w:sz w:val="28"/>
          <w:szCs w:val="28"/>
          <w:rtl w:val="true"/>
          <w:lang w:bidi="fa-IR"/>
        </w:rPr>
        <w:t>.</w:t>
      </w:r>
    </w:p>
    <w:p>
      <w:pPr>
        <w:pStyle w:val="Heading6"/>
        <w:numPr>
          <w:ilvl w:val="5"/>
          <w:numId w:val="1"/>
        </w:numPr>
        <w:rPr/>
      </w:pPr>
      <w:bookmarkStart w:id="96" w:name="__RefHeading___Toc532565_3644566090"/>
      <w:bookmarkStart w:id="97" w:name="_Toc36"/>
      <w:bookmarkEnd w:id="96"/>
      <w:r>
        <w:rPr/>
        <w:t>4-3</w:t>
      </w:r>
      <w:r>
        <w:rPr>
          <w:rtl w:val="true"/>
        </w:rPr>
        <w:t xml:space="preserve"> : </w:t>
      </w:r>
      <w:r>
        <w:rPr>
          <w:rtl w:val="true"/>
        </w:rPr>
        <w:t>سامرا</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سامرا در شست و شش مایلی شمال بغداد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دهمین و یازدهمین پیشوای شیعه، امام هادی علیه السّلام و پسر امام حسن عسگری علیه السّلام در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این باورند که این شهر زادگاه دوازدهمین پیشوای شیعه، محمد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از دیدها پنهان شده است و به عنوان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بازگشت آنها هستند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سامرا در آغاز صده بیستم نزدیک به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تا پیش از جا به جایی مجتهد بزرگ، آیت الله محمد حسن شیرازی از نجف به این شهر در سال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کم و بیش یکپارچه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جایی شیرازی، سامرا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روزگاری در صده نهم پایتخت عباسیان بود و سپس در پی کم توجهی و کم</w:t>
      </w:r>
    </w:p>
    <w:p>
      <w:pPr>
        <w:pStyle w:val="BookText"/>
        <w:rPr/>
      </w:pPr>
      <w:r>
        <w:rPr>
          <w:rFonts w:ascii="IRNazanin" w:hAnsi="IRNazanin" w:eastAsia="IRNazanin"/>
          <w:color w:val="111111"/>
          <w:sz w:val="28"/>
          <w:sz w:val="28"/>
          <w:szCs w:val="28"/>
          <w:rtl w:val="true"/>
          <w:lang w:bidi="fa-IR"/>
        </w:rPr>
        <w:t>اهمیتی رو به نابودی نهاده بود – دوباره زنده کرد و رونق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مجتهد بزرگ شیعه در این شهر، هشداری به عثمانی ها بود که با گسترش ناگهانی شیعه گری در بخش شمالی عراق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سرازیر شدن پول ها، دین آموزان و دیدارگران شیعه به این شهر، و در پی آن برگزاری آیین های شیعه در دیدگان همگان، جمعیت سامرا را در برابر تاثیرهای فزاینده شیعه به خطر میانداخت و چیرگی و برتری آیین سنی سامرا و حومه آن را به چالش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ترس عثمانی از حضور در حال رشد شیعه در این بخش از عراق، بیشتر از درگیری آیت الله شیرازی در امری که به شورش تنباکو در ایران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سرچشمه می گرفت</w:t>
      </w:r>
      <w:r>
        <w:rPr>
          <w:rFonts w:eastAsia="IRNazanin" w:cs="IRNazanin"/>
          <w:color w:val="111111"/>
          <w:sz w:val="28"/>
          <w:szCs w:val="28"/>
          <w:rtl w:val="true"/>
          <w:lang w:bidi="fa-IR"/>
        </w:rPr>
        <w:t>.</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پایان صده نوزدهم، کارگزاران عثمانی و علمای سنی خطر را جدی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دو آموزشگاه نوین سنی در سامرا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وگماشتن سرپرست سنی برای زیارتگاههای شیعه، کنترل آنان را بر امور شیعه در سامرا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مرگ آیت الله شیرازی در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اهمیت سامرا کاهش بسیاری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سال پس از مرگ آنها بسیاری از شاگردان و پیروان اصلی آنها سامرا را ترک کرده و بیشتر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جایگاه برتر خود را به عنوان مهمترین پایگاه آموزشی شیعه استوار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جایی شاگردان شیرازی و مجتهد برجسته، میرزا محمد تقی شیرازی از سامرا به کربلا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زوال سامرا را قطعی کرد و این شهر هر توانمندیای را برای تبدیل شدن به پایگاه شیعه در عراق از دست داد</w:t>
      </w:r>
      <w:r>
        <w:rPr>
          <w:rFonts w:eastAsia="IRNazanin" w:cs="IRNazanin"/>
          <w:color w:val="111111"/>
          <w:sz w:val="28"/>
          <w:szCs w:val="28"/>
          <w:rtl w:val="true"/>
          <w:lang w:bidi="fa-IR"/>
        </w:rPr>
        <w:t>.</w:t>
      </w:r>
      <w:r>
        <w:rPr>
          <w:rStyle w:val="FootnoteAnchor"/>
          <w:rtl w:val="true"/>
        </w:rPr>
        <w:footnoteReference w:id="39"/>
      </w:r>
      <w:bookmarkStart w:id="98" w:name="pg4487_29306"/>
    </w:p>
    <w:p>
      <w:pPr>
        <w:pStyle w:val="BookText"/>
        <w:rPr/>
      </w:pPr>
      <w:bookmarkEnd w:id="98"/>
      <w:r>
        <w:rPr>
          <w:rFonts w:ascii="IRNazanin" w:hAnsi="IRNazanin" w:eastAsia="IRNazanin"/>
          <w:color w:val="111111"/>
          <w:sz w:val="28"/>
          <w:sz w:val="28"/>
          <w:szCs w:val="28"/>
          <w:rtl w:val="true"/>
          <w:lang w:bidi="fa-IR"/>
        </w:rPr>
        <w:t>اکنون نیز سامرا در استان سنی نشین صلاح الدین قرار گرفته و صدام حسین مرکز این استان را از این شهر مهم و با پیشینه به زادگاه خود، روستای تکریت جا به 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ناتوانی کلی عثمانی برای مهار قدرت نجف و کربلا، این دو شهر را توانا ساخت تا به عنوان پایگاه های ترویج و گسترش شیعه در عراق از پایان صده هجدهم پدیدار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تاثیر فزایندهای بر شمار بسیاری از قبیله های تازی در عراق میانی و جنوبی که زیر نفوذ نجف و کربلا در آمده بودند، داشت</w:t>
      </w:r>
      <w:r>
        <w:rPr>
          <w:rFonts w:eastAsia="IRNazanin" w:cs="IRNazanin"/>
          <w:color w:val="111111"/>
          <w:sz w:val="28"/>
          <w:szCs w:val="28"/>
          <w:rtl w:val="true"/>
          <w:lang w:bidi="fa-IR"/>
        </w:rPr>
        <w:t>.</w:t>
      </w:r>
    </w:p>
    <w:p>
      <w:pPr>
        <w:pStyle w:val="Heading5"/>
        <w:numPr>
          <w:ilvl w:val="4"/>
          <w:numId w:val="1"/>
        </w:numPr>
        <w:rPr/>
      </w:pPr>
      <w:bookmarkStart w:id="99" w:name="__RefHeading___Toc532567_3644566090"/>
      <w:bookmarkStart w:id="100" w:name="_Toc37"/>
      <w:bookmarkEnd w:id="99"/>
      <w:r>
        <w:rPr/>
        <w:t>4</w:t>
      </w:r>
      <w:r>
        <w:rPr>
          <w:rtl w:val="true"/>
        </w:rPr>
        <w:t xml:space="preserve">- </w:t>
      </w:r>
      <w:r>
        <w:rPr>
          <w:rtl w:val="true"/>
        </w:rPr>
        <w:t>گرایش قبیله های عرب به آیین شیعه</w:t>
      </w:r>
      <w:bookmarkEnd w:id="100"/>
    </w:p>
    <w:p>
      <w:pPr>
        <w:pStyle w:val="Heading6"/>
        <w:numPr>
          <w:ilvl w:val="5"/>
          <w:numId w:val="1"/>
        </w:numPr>
        <w:rPr/>
      </w:pPr>
      <w:bookmarkStart w:id="101" w:name="__RefHeading___Toc532569_3644566090"/>
      <w:bookmarkStart w:id="102" w:name="_Toc38"/>
      <w:bookmarkEnd w:id="101"/>
      <w:r>
        <w:rPr/>
        <w:t>1-4</w:t>
      </w:r>
      <w:r>
        <w:rPr>
          <w:rtl w:val="true"/>
        </w:rPr>
        <w:t xml:space="preserve"> : </w:t>
      </w:r>
      <w:r>
        <w:rPr>
          <w:rtl w:val="true"/>
        </w:rPr>
        <w:t>قبیله ها و هم پیمانی های قبیله ای عرب در عراق</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دلیل و گواهی وجود ندارد که نشان دهد شیعیان پیش از صده نوزدهم و حتی بیستم بیشترینه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گرایش به شیعه گری در عراق در سراسر تاریخ شیعه رخ داده است، اما این امر منحصر به شهرهایی بود که تنها پارهای از جمعیت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گاهی، برخی قبیلههای تازی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در مرداب های نزدیک خوزستان در طول فرمان روایی دودمان شیعه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صده های پانزدهم و شانزدهم به گرایش شیعه گری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پس از گرایش گسترده بخش عمده قبیله های تازی اسما سنی عراق به شیعه گری آن هم در طول</w:t>
      </w:r>
    </w:p>
    <w:p>
      <w:pPr>
        <w:pStyle w:val="BookText"/>
        <w:rPr/>
      </w:pPr>
      <w:r>
        <w:rPr>
          <w:rFonts w:ascii="IRNazanin" w:hAnsi="IRNazanin" w:eastAsia="IRNazanin"/>
          <w:color w:val="111111"/>
          <w:sz w:val="28"/>
          <w:sz w:val="28"/>
          <w:szCs w:val="28"/>
          <w:rtl w:val="true"/>
          <w:lang w:bidi="fa-IR"/>
        </w:rPr>
        <w:t xml:space="preserve">صده نوزدهم بود که سهم شیعیان افزایش پیدا کرد و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میشود که به ترتیب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عراق را تشکیل میدادند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قبیلههای تازی بخش عمده جمعیت عراق جنوبی و میانی را در طول دوره عثمانی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گردان به تنهایی بیش از نیمی از جمعیت عراق جنوبی را تا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صده نوزدهم، قبیله ها، هر کدام از قبیله ها به عنوان نوعی واحد سیاسی و خودگردان که در پاسخ به تهدیدهای دیگر گروه ها برپا شده بودند،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نیروهای پی در پی حکومت برای رویارویی با قبیله ها نیز، روح گروهی هم پیمانی ها را تقویت می کرد؛ بنابراین هر کدام را از دیگری بیشتر جدا و مشخص می کرد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کهنترین هم پیمانیهای قبیلهای در عراق جنوبی و میانی در طول دوره عثمانی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بسیاری از قبیله های عراق از عربستان به این کشور کوچ کردند؛ بنابراین،همانندی های بسیاری در ویژگیها و ارزشهای اخلاقی آنها با قبیله های عربستانی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پیمانی های قبیله ای یاد شده در دوره های گوناگون به این سرزمین کوچ کرده اند؛ برخی از آغاز کشورگشایی های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منتفق، زبید، ربیعه،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در صده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خزعل، بنی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در صده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دلیم، البو محمد</w:t>
      </w:r>
      <w:r>
        <w:rPr>
          <w:rFonts w:eastAsia="IRNazanin" w:cs="IRNazanin"/>
          <w:color w:val="111111"/>
          <w:sz w:val="28"/>
          <w:szCs w:val="28"/>
          <w:rtl w:val="true"/>
          <w:lang w:bidi="fa-IR"/>
        </w:rPr>
        <w:t>).</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قبیلهای عراق در صدههای هجدهم و نوزدهم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به ویژه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در آغاز صده هجدهم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مهم دیگر در جمعیت قبیله ای عراق، کوچ شاخههای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در حدود سال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نقشه قبیله ای عراق تنها در صده نوزدهم و آن هم در</w:t>
      </w:r>
      <w:bookmarkStart w:id="103" w:name="pg4487_29309"/>
    </w:p>
    <w:p>
      <w:pPr>
        <w:pStyle w:val="BookText"/>
        <w:rPr/>
      </w:pPr>
      <w:bookmarkEnd w:id="103"/>
      <w:r>
        <w:rPr>
          <w:rFonts w:ascii="IRNazanin" w:hAnsi="IRNazanin" w:eastAsia="IRNazanin"/>
          <w:color w:val="111111"/>
          <w:sz w:val="28"/>
          <w:sz w:val="28"/>
          <w:szCs w:val="28"/>
          <w:rtl w:val="true"/>
          <w:lang w:bidi="fa-IR"/>
        </w:rPr>
        <w:t xml:space="preserve">پی کوچ شاخه های دیگر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هم پیمانیهای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همچنین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از عربستان به عراق، میان سالهای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پی فشارهای وهابیان، شکل نهایی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قبیله های تازی عراقی ادعا می کنند که ریشه در این هم پیمانی ها دارند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بر پایه فهرستی که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الحیدری، عالم</w:t>
      </w:r>
      <w:r>
        <w:rPr>
          <w:rStyle w:val="FootnoteAnchor"/>
          <w:rtl w:val="true"/>
        </w:rPr>
        <w:footnoteReference w:id="67"/>
      </w:r>
      <w:r>
        <w:rPr>
          <w:rFonts w:ascii="IRNazanin" w:hAnsi="IRNazanin" w:eastAsia="IRNazanin"/>
          <w:color w:val="111111"/>
          <w:sz w:val="28"/>
          <w:sz w:val="28"/>
          <w:szCs w:val="28"/>
          <w:rtl w:val="true"/>
          <w:lang w:bidi="fa-IR"/>
        </w:rPr>
        <w:t>سنی و برجسته بغداد، از قبیلههایی که اخیرا به شیعه گری گرایش پیدا کرده بودند فراهم شد، نام بیشتر هم پیمانی ها و قبیله های یاد شده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نمونه های نوگروی کامل نبود، و بنابراین با تشکیل پادشاهی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قبیله ها در راستای خطوط فرقه ای تقسیم شدند</w:t>
      </w:r>
      <w:r>
        <w:rPr>
          <w:rFonts w:eastAsia="IRNazanin" w:cs="IRNazanin"/>
          <w:color w:val="111111"/>
          <w:sz w:val="28"/>
          <w:szCs w:val="28"/>
          <w:rtl w:val="true"/>
          <w:lang w:bidi="fa-IR"/>
        </w:rPr>
        <w:t>.</w:t>
      </w:r>
    </w:p>
    <w:p>
      <w:pPr>
        <w:pStyle w:val="Heading6"/>
        <w:numPr>
          <w:ilvl w:val="5"/>
          <w:numId w:val="1"/>
        </w:numPr>
        <w:rPr/>
      </w:pPr>
      <w:bookmarkStart w:id="104" w:name="__RefHeading___Toc532571_3644566090"/>
      <w:bookmarkStart w:id="105" w:name="_Toc39"/>
      <w:bookmarkEnd w:id="104"/>
      <w:r>
        <w:rPr/>
        <w:t>2-4</w:t>
      </w:r>
      <w:r>
        <w:rPr>
          <w:rtl w:val="true"/>
        </w:rPr>
        <w:t xml:space="preserve"> - </w:t>
      </w:r>
      <w:r>
        <w:rPr>
          <w:rtl w:val="true"/>
        </w:rPr>
        <w:t>عوامل گرایش به آیین شیعه در میان قبیله ها و هم پیمانی ها</w:t>
      </w:r>
      <w:bookmarkEnd w:id="105"/>
    </w:p>
    <w:p>
      <w:pPr>
        <w:pStyle w:val="Heading6"/>
        <w:numPr>
          <w:ilvl w:val="5"/>
          <w:numId w:val="1"/>
        </w:numPr>
        <w:rPr/>
      </w:pPr>
      <w:bookmarkStart w:id="106" w:name="__RefHeading___Toc532573_3644566090"/>
      <w:bookmarkStart w:id="107" w:name="_Toc40"/>
      <w:bookmarkEnd w:id="106"/>
      <w:r>
        <w:rPr>
          <w:rtl w:val="true"/>
        </w:rPr>
        <w:t>اشاره</w:t>
      </w:r>
      <w:bookmarkEnd w:id="1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شگفت انگیز نباشد که شاخه های بزرگ شمر، زفیر و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صده هجدهم به عراق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صده بعد نو آیین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خور توجه است که بخش بزرگ هم پیمانی های دیرینه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منتفق، زبید، دلیم، البو محمد، خزعل، بنی لام، ربیعه و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پایان صده دهم و نه پیش از آن به شیعه گری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دگرگونی و رخداد مهم بر این نوگروی شتابان و تا اندازه ای دیر هنگام قبیله ها تاثیر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این فرآیند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تازش های وهابی ها به نجف و کربلا،پدیدار شدن این دو شهر به</w:t>
      </w:r>
      <w:bookmarkStart w:id="108" w:name="pg4487_29310"/>
    </w:p>
    <w:p>
      <w:pPr>
        <w:pStyle w:val="BookText"/>
        <w:rPr/>
      </w:pPr>
      <w:bookmarkEnd w:id="108"/>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 شهرهای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مهم بیابانی عراق، تغییر مسیر جریان آب فرات، و مهمترین عامل، سیاست عثمانی در راستای یکجا نشاندن قبیله ها که در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قرار دارند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دگرگونی زندگی قبیله ها از زندگی بیابان گردی به کار کشاورزی، سامان قبیله ای را بر هم زد و بحران بزرگی را در میان قبیله نشینان پدید آورد که وادارشان می کرد هویت خود را بازسازی کنند و نقشه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آنها را بازیابی و مکان 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نوگروی با افزایش سریع 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تجزیه و فروپاشی سامانه قبیله ای عراق را تسکین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اندازه و گستره نوگروی بر طبق هر منطقه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عوامل یاد شده در مردابها، فرات میانی و جنوبی و دجله درجات گوناگونی از تاثیر را داشتند</w:t>
      </w:r>
      <w:r>
        <w:rPr>
          <w:rFonts w:eastAsia="IRNazanin" w:cs="IRNazanin"/>
          <w:color w:val="111111"/>
          <w:sz w:val="28"/>
          <w:szCs w:val="28"/>
          <w:rtl w:val="true"/>
          <w:lang w:bidi="fa-IR"/>
        </w:rPr>
        <w:t>.</w:t>
      </w:r>
    </w:p>
    <w:p>
      <w:pPr>
        <w:pStyle w:val="Heading6"/>
        <w:numPr>
          <w:ilvl w:val="5"/>
          <w:numId w:val="1"/>
        </w:numPr>
        <w:rPr/>
      </w:pPr>
      <w:bookmarkStart w:id="109" w:name="__RefHeading___Toc532575_3644566090"/>
      <w:bookmarkStart w:id="110" w:name="_Toc41"/>
      <w:bookmarkEnd w:id="109"/>
      <w:r>
        <w:rPr/>
        <w:t>1-2-4</w:t>
      </w:r>
      <w:r>
        <w:rPr>
          <w:rtl w:val="true"/>
        </w:rPr>
        <w:t xml:space="preserve"> - </w:t>
      </w:r>
      <w:r>
        <w:rPr>
          <w:rtl w:val="true"/>
        </w:rPr>
        <w:t>خیزش وهابیان</w:t>
      </w:r>
      <w:bookmarkEnd w:id="1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 خیزش وهابیان، به تبیین و روشن شدن انگیزه و گرایش علما در نجف و کربلا برای هدایت قبیله های عراق به آیین شیعه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م، ابن سعود قدرتی در عربستان بود؛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حساء</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جنوبی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توانا ساخت تا نفوذش را فراتر از مرزهای نجد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وهابیان، قبیله های زفیر، بخش هایی از عنزه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شمر جربا را به عراق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چندین بار به</w:t>
      </w:r>
    </w:p>
    <w:p>
      <w:pPr>
        <w:pStyle w:val="BookText"/>
        <w:rPr/>
      </w:pPr>
      <w:r>
        <w:rPr>
          <w:rFonts w:ascii="IRNazanin" w:hAnsi="IRNazanin" w:eastAsia="IRNazanin"/>
          <w:color w:val="111111"/>
          <w:sz w:val="28"/>
          <w:sz w:val="28"/>
          <w:szCs w:val="28"/>
          <w:rtl w:val="true"/>
          <w:lang w:bidi="fa-IR"/>
        </w:rPr>
        <w:t>عراق تاختند و هم پیمانی های منتفق و خزعل را مورد تاخت و تاز و تاراج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نجف را دو بار محاصره کردند و کربلا را در سال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 تاراج نمودند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The Hague, 1982, pp. 123-125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بزرگ قبیله های زیر فرمان فرماندار عراق بارها در شکست وهابیان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تازش های وهابیان به نجف و کربلا هویت فرقه ای علمای شیعه را تقویت کرد و انگیزه آنان را برای هدایت و نوگروی قبیله ها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ستیز اندیشه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که هیچ تهدید فیزیکی واقعی برای اسلام شیعه پدید نمی آورد، تاراج کربلا و تازش ها به نجف، آسیب پذیری علمای شیعه در عراق را آشکار کرد و آن نبود یک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بود که بتوانند در برابر چنین تهدیدهایی که عینا هستی این دو شهر را تهدید می کرد، بسیج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تاخت و تازهای وهابیان هم زمان بود با پیدایش نجف و کوشش این شهر در رقابت با کربلا برای به دست آوردن جایگاه آموزشی اصلی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نیروی قبیله ها و بی تفاوتی آنان به سرنوشت شهر، هشداری بود برای علما در نجف و حومه آن از این روآنان کوشیدند تا شیعه گری را در میان هم پیمانی خزعل تقویت کنند و در حالی که هنوز زیر تهدید وهابیان بودند، ارتشی متشکل از اعضای این هم پیمانی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تازش های وهابیان، علمای شیعه را با نیروی همیشه تهدید آمیز قبیله ها و خطری که قبیله های بیابان گرد عراق برای منابع درآمدی آنها داشتند، بیشتر درگیر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تهدید، شورش قبیله ها در سال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 در بخش های جنوبی بغداد بود که شهرهای نجف، کربلا، حله و کاظمین را تهدید می کرد و راه بازگشت زایران ایرانی را بسته بود</w:t>
      </w:r>
      <w:r>
        <w:rPr>
          <w:rFonts w:eastAsia="IRNazanin" w:cs="IRNazanin"/>
          <w:color w:val="111111"/>
          <w:sz w:val="28"/>
          <w:szCs w:val="28"/>
          <w:rtl w:val="true"/>
          <w:lang w:bidi="fa-IR"/>
        </w:rPr>
        <w:t>.</w:t>
      </w:r>
      <w:bookmarkStart w:id="111" w:name="pg4487_29312"/>
    </w:p>
    <w:p>
      <w:pPr>
        <w:pStyle w:val="BookText"/>
        <w:rPr/>
      </w:pPr>
      <w:bookmarkEnd w:id="111"/>
      <w:r>
        <w:rPr>
          <w:rFonts w:ascii="IRNazanin" w:hAnsi="IRNazanin" w:eastAsia="IRNazanin"/>
          <w:color w:val="111111"/>
          <w:sz w:val="28"/>
          <w:sz w:val="28"/>
          <w:szCs w:val="28"/>
          <w:rtl w:val="true"/>
          <w:lang w:bidi="fa-IR"/>
        </w:rPr>
        <w:t>تازش های وهابیان و فشارهای قبیله های عراق بر شهرهای شیعه، مانع اصلی تحولات بعدی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به ویژه هشداری بود به علمای پارسی که در صده هجدهم به عراق مهاجرت کرده بودند و فاقد یک پایگاه استوار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این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گرایش این قبیله ها به شیعه گری برای پشتیبانی از جایگاه آنان در عراق جنوبی و حفظ وضعیت مستقل آنها در برابر حکومت سنی در بغداد بایسته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دین، سرمایه مهم شهرهای زیارتی و نیروی اصلی تکاپوی اقتصادی آنها بود که بیشتر بر خیرات، زیارت و جا به جایی مردگان از ایران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آیین شیعه در میان قبیله های تازی می توانست این منبع درآمدی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بیابان گرد عراق نه گرایشی به بازدید شهرهای زیارتی وزیارتگاههای شیعه به عنوان زیارت داشتند و نه هرگونه ارزش دینی برای آنها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این مسئله، علمای شیعه گرایش قبیله ها به شیعه را به عنوان فرصتی برای افزایش شمار مومنان، کمک دهندگان و دیدارگران ارزیابی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برای در امان نگه داشتن شهرهای دینی مهم و افزایش منابع درآمدی با ایجاد یک پایگاه اقتصادی بومی، به روشن شدن انگیزه و گرایش علمای شیعه برای گرواندن قبیله ها به شیعه از پایان صده هجدهم کمک می کند</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12" w:name="__RefHeading___Toc532577_3644566090"/>
      <w:bookmarkStart w:id="113" w:name="_Toc42"/>
      <w:bookmarkEnd w:id="112"/>
      <w:r>
        <w:rPr/>
        <w:t>2-2-4</w:t>
      </w:r>
      <w:r>
        <w:rPr>
          <w:rtl w:val="true"/>
        </w:rPr>
        <w:t xml:space="preserve"> : </w:t>
      </w:r>
      <w:r>
        <w:rPr>
          <w:rtl w:val="true"/>
        </w:rPr>
        <w:t>عملکرد نجف و کربلا به عنوان بازار – شهرهای بیابانی</w:t>
      </w:r>
      <w:bookmarkEnd w:id="1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نجف و کربلا در کناره بیابان و کارکرد آنان به عنوان بازار بیابان</w:t>
      </w:r>
    </w:p>
    <w:p>
      <w:pPr>
        <w:pStyle w:val="BookText"/>
        <w:rPr/>
      </w:pPr>
      <w:r>
        <w:rPr>
          <w:rFonts w:ascii="IRNazanin" w:hAnsi="IRNazanin" w:eastAsia="IRNazanin"/>
          <w:color w:val="111111"/>
          <w:sz w:val="28"/>
          <w:sz w:val="28"/>
          <w:szCs w:val="28"/>
          <w:rtl w:val="true"/>
          <w:lang w:bidi="fa-IR"/>
        </w:rPr>
        <w:t>گردان و مراکز غله خیز در عراق، آنها را به شبکه تماس مهمی در میان قبیله ها و قبیله نشینان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سالانه حرکت قبیله های بیابان گرد از عراق، بیابان سوریه و عربستان بود و کوچ به عراق هم زمان با فصل برداشت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میانه صده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بزرگ قبیله ای و پایگاه داد و ستدها و همچنین تا اندازه ای به عنوان پایگاه گسترش شیعه در میان قبیله ها عمل می کرد؛ و نجف و کربلا چنین جایگاهی را دارا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تأثیر تکاپوی مبلغان شیعه در میان قبیله ها تنها پس از افزایش چشم گیر زمینه ای زیر کشت حومه کربلا و نجف از صده نوزدهم – به عنوان پیامد ساخت آبراه هندیه – به گونه چشم گیری بهبود یافت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آبراه هندیه به جایگاه ا اقتصادی نجف و کربلا که به عنوان بازار – شهرهای بیابانی اصلی عراق پدیدار می شدند، توان بسیاری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از صده نوزدهم هنگامی که رود حله</w:t>
      </w:r>
      <w:r>
        <w:rPr>
          <w:rStyle w:val="FootnoteAnchor"/>
          <w:rtl w:val="true"/>
        </w:rPr>
        <w:footnoteReference w:id="74"/>
      </w:r>
      <w:r>
        <w:rPr>
          <w:rFonts w:ascii="IRNazanin" w:hAnsi="IRNazanin" w:eastAsia="IRNazanin"/>
          <w:color w:val="111111"/>
          <w:sz w:val="28"/>
          <w:sz w:val="28"/>
          <w:szCs w:val="28"/>
          <w:rtl w:val="true"/>
          <w:lang w:bidi="fa-IR"/>
        </w:rPr>
        <w:t>خشک شد، نقش یک فروشگاه بزرگ برای بیابان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شالی زارها و کشتزارها از حومه حله به حومه آبراه هندیه جا به جا شدند و قبیله های بزرگ برای داد و ستد از عربستان و بیابان سوریه به این دو شهر، به ویژه نجف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تعامل و داد و ستد اقتصادی فزاینده و چشم گیر نجف و کربلا با قبیله ها، به ویژه در طول صده نوزدهم، پیکها و فرستادگان ویژه ای را که از این دو شهر فرستاده میشدند، توانا ساخت تا آیین شیعه را در میان قبیله نشین ها بیشتر و موثرتر از پیش گسترش دهند</w:t>
      </w:r>
      <w:r>
        <w:rPr>
          <w:rFonts w:eastAsia="IRNazanin" w:cs="IRNazanin"/>
          <w:color w:val="111111"/>
          <w:sz w:val="28"/>
          <w:szCs w:val="28"/>
          <w:rtl w:val="true"/>
          <w:lang w:bidi="fa-IR"/>
        </w:rPr>
        <w:t>.</w:t>
      </w:r>
      <w:bookmarkStart w:id="114" w:name="pg4487_29314"/>
    </w:p>
    <w:p>
      <w:pPr>
        <w:pStyle w:val="Heading6"/>
        <w:numPr>
          <w:ilvl w:val="5"/>
          <w:numId w:val="1"/>
        </w:numPr>
        <w:rPr/>
      </w:pPr>
      <w:bookmarkStart w:id="115" w:name="__RefHeading___Toc532579_3644566090"/>
      <w:bookmarkStart w:id="116" w:name="_Toc43"/>
      <w:bookmarkEnd w:id="114"/>
      <w:bookmarkEnd w:id="115"/>
      <w:r>
        <w:rPr/>
        <w:t>3-2-4</w:t>
      </w:r>
      <w:r>
        <w:rPr>
          <w:rtl w:val="true"/>
        </w:rPr>
        <w:t xml:space="preserve"> </w:t>
      </w:r>
      <w:r>
        <w:rPr>
          <w:rtl w:val="true"/>
        </w:rPr>
        <w:t>تغییر جریان آب فرات</w:t>
      </w:r>
      <w:bookmarkEnd w:id="116"/>
    </w:p>
    <w:p>
      <w:pPr>
        <w:pStyle w:val="BookText"/>
        <w:rPr/>
      </w:pPr>
      <w:r>
        <w:rPr>
          <w:rFonts w:ascii="IRNazanin" w:hAnsi="IRNazanin" w:eastAsia="IRNazanin"/>
          <w:color w:val="111111"/>
          <w:sz w:val="28"/>
          <w:sz w:val="28"/>
          <w:szCs w:val="28"/>
          <w:rtl w:val="true"/>
          <w:lang w:bidi="fa-IR"/>
        </w:rPr>
        <w:t>عامل دیگری که بر فرآیند شیعه گری قبیله ها تاثیر داشت، تغییر جریان آب رود خانه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پیشتر گفته شد خیزش نجف و کربلا از میانه صده هجدهم پیوند</w:t>
      </w:r>
    </w:p>
    <w:p>
      <w:pPr>
        <w:pStyle w:val="BookText"/>
        <w:rPr/>
      </w:pPr>
      <w:r>
        <w:rPr>
          <w:rFonts w:ascii="IRNazanin" w:hAnsi="IRNazanin" w:eastAsia="IRNazanin"/>
          <w:color w:val="111111"/>
          <w:sz w:val="28"/>
          <w:sz w:val="28"/>
          <w:szCs w:val="28"/>
          <w:rtl w:val="true"/>
          <w:lang w:bidi="fa-IR"/>
        </w:rPr>
        <w:t>نزدیکی با ذخیره های آبی آنها داشت و به ویژه نجف از کمبود فراوان آب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دوری نسبی این شهر از فرات و شمار اندک چاه های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بی توجهی،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آب کربلا را تامین می کرد، به گل و لای نشاند؛ و تنها پس از ساخت آب بندی بر آن در آغاز صده هجدهم، ذخیره های آب شهر به اندازه چشم گیری بهبود یافت و زمینه ای زیر کشت حومه کربلا افزایش یافت که برخی قبیله ها را به حومه شهر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بسیار بیشتر از آبراه حسینیه، ساخت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جذب شمار چشم گیری از قبیله ها به سرزمین میان نجف و کربلا انجامیده و روابط میان این دو شهر و قبیله ها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آبراه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با کمک پولی یکی از کارگزاران حکومت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برای آب رسانی به نجف به پایان رسید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آبراه هندیه نه تنها رونق و رفاه نجف را در صده نوزدهم تضمین کرد، بلکه باعث دگرگونی های مهم آب و هوایی و بوم شناختی در عراق جنوبی و میانی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آبراه هندیه، در پایین مسیب از فرات جدا شده و به سوی نجف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آبراه بیشتر آب رود فرات را جذب می کرد،</w:t>
      </w:r>
      <w:bookmarkStart w:id="117" w:name="pg4487_29315"/>
    </w:p>
    <w:p>
      <w:pPr>
        <w:pStyle w:val="BookText"/>
        <w:rPr/>
      </w:pPr>
      <w:bookmarkEnd w:id="117"/>
      <w:r>
        <w:rPr>
          <w:rFonts w:ascii="IRNazanin" w:hAnsi="IRNazanin" w:eastAsia="IRNazanin"/>
          <w:color w:val="111111"/>
          <w:sz w:val="28"/>
          <w:sz w:val="28"/>
          <w:szCs w:val="28"/>
          <w:rtl w:val="true"/>
          <w:lang w:bidi="fa-IR"/>
        </w:rPr>
        <w:t>بنابراین مسیر رود خانه فرات تغییر یافت و در نتیجه، زمینه ای نزدیک حله به آرامی خشک شده و جریان رود حله کم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حله جایگاهش را به عنوان یک پایگاه کشاورزی و بازرگانی از دست داد و در سوی دیگر، آبیاری در طول آبراه هندیه گسترش می یافت و زمینه ای اطراف آن به خوبی زیر کشت می رفت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زمینهای آبیاری شده اطراف نجف، با ساخت سه آبراه کوچک تر در پایان صده نوزدهم باز هم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قبیله ها، به ویژه قبیله های خزعل وادار شدند تا منطقه رود حله را رها کرده و در طول آبراه هندیه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قبیله های بسیار به ناحیه به طور فزاینده حاصل خیز در امتداد آبراه هندیه میان کربلا و نجف، تازه نشیمن یافتگان را در برابر تاثیرهای این دو شهر بی پناه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نجف و کربلا بیش از پیش در جایگاهی قرار گرفتند تا به عنوان پایگاه های اصلی گسترش آیین شیعه عمل کنند و یک نیروی دینی پویا را میان قبیله نشینان بپراکنند</w:t>
      </w:r>
      <w:r>
        <w:rPr>
          <w:rFonts w:eastAsia="IRNazanin" w:cs="IRNazanin"/>
          <w:color w:val="111111"/>
          <w:sz w:val="28"/>
          <w:szCs w:val="28"/>
          <w:rtl w:val="true"/>
          <w:lang w:bidi="fa-IR"/>
        </w:rPr>
        <w:t>.</w:t>
      </w:r>
    </w:p>
    <w:p>
      <w:pPr>
        <w:pStyle w:val="Heading6"/>
        <w:numPr>
          <w:ilvl w:val="5"/>
          <w:numId w:val="1"/>
        </w:numPr>
        <w:rPr/>
      </w:pPr>
      <w:bookmarkStart w:id="118" w:name="__RefHeading___Toc532581_3644566090"/>
      <w:bookmarkStart w:id="119" w:name="_Toc44"/>
      <w:bookmarkEnd w:id="118"/>
      <w:r>
        <w:rPr/>
        <w:t>4-2-4</w:t>
      </w:r>
      <w:r>
        <w:rPr>
          <w:rtl w:val="true"/>
        </w:rPr>
        <w:t xml:space="preserve"> </w:t>
      </w:r>
      <w:r>
        <w:rPr>
          <w:rtl w:val="true"/>
        </w:rPr>
        <w:t>سیاست عثمانی در راستای اسکان قبیله ها</w:t>
      </w:r>
      <w:bookmarkEnd w:id="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ها به تنهایی نمی توانند دامنه و گستردگی نوگروی در صده نوزدهم را کاملا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سنی، شیعه و بریتانیایی در این واقعیت هم باورند که کم و بیش هیچ نشانه ای از شیعه گری در میان شتر پروران بیابان گرد عراق در آغاز صده بیستم وجود نداشت؛ و این که این آیین تنها در میان قبیله های نشیمن یافته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قبیله هایی که شیوه زندگی بیابانی را به عنوان</w:t>
      </w:r>
    </w:p>
    <w:p>
      <w:pPr>
        <w:pStyle w:val="BookText"/>
        <w:rPr/>
      </w:pPr>
      <w:r>
        <w:rPr>
          <w:rFonts w:ascii="IRNazanin" w:hAnsi="IRNazanin" w:eastAsia="IRNazanin"/>
          <w:color w:val="111111"/>
          <w:sz w:val="28"/>
          <w:sz w:val="28"/>
          <w:szCs w:val="28"/>
          <w:rtl w:val="true"/>
          <w:lang w:bidi="fa-IR"/>
        </w:rPr>
        <w:t>یک اصل و عادت نگه داشتند کم و بیش بی استثنا تا به امروز سنی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به نظر می رسد که دامنه و گستردگی نوگروی در صده نوزدهم را تنها به عنوان پیامد ناخواسته سیاست نوین اسکان قبیلهای عثمانی می توان کاملا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 عثمانی ها کنترل مستقیم بر عراق را از سر گرفتند، و بنابراین فرمان روایی مملوکان عراق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کوشش های مملوکان برای در هم شکستن قبیله ها با ضربه های گاه و بی گاه، فرمانداران نوین عثمانی قبیله نشین ها را تشویق می کردند تا یکجا نشین شده و کشاورزی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فرمانداران برای افزایش تولیدات کشاورزی و درآمدهای مالیاتی به یکجا نشاندن قبیله ها می پرداختند؛ و این بازتابنده خواست استانبول برای بهبود نقش امپراتوری در اقتصاد سرمایه داری جهانی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آبیاری بخش های زیر کشت با ساخت آبراهه ای نو بهبود پیدا کرد و آبراهه ای کهنه به منظور گسترش زمینه ای زیر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دوره رشید پاشا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لایروبی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قانون زمین عثمانی</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Land Code</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دادن اسناد مالکیت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جدا سازی زمینه 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مدحت پاشا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یکجا نشینی را شتاب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با فروش قطعه زمینه ای دولتی به مالکان خصوصی و کاهش کرایه بهای زمین، قبیله نشینان را در عراق میانی و جنوبی به زمین پیوند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زمان، فرمانداران عثمانی عراق</w:t>
      </w:r>
    </w:p>
    <w:p>
      <w:pPr>
        <w:pStyle w:val="BookText"/>
        <w:rPr/>
      </w:pPr>
      <w:r>
        <w:rPr>
          <w:rFonts w:ascii="IRNazanin" w:hAnsi="IRNazanin" w:eastAsia="IRNazanin"/>
          <w:color w:val="111111"/>
          <w:sz w:val="28"/>
          <w:sz w:val="28"/>
          <w:szCs w:val="28"/>
          <w:rtl w:val="true"/>
          <w:lang w:bidi="fa-IR"/>
        </w:rPr>
        <w:t>به گسترش اقتدار حکومت در بخش های روستایی جنوب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عثمانیها، از یکجا نشینی به عنوان ابزاری برای متمدن کردن بیابان گردان، القای شریعت</w:t>
      </w:r>
      <w:r>
        <w:rPr>
          <w:rStyle w:val="FootnoteAnchor"/>
          <w:rtl w:val="true"/>
        </w:rPr>
        <w:footnoteReference w:id="79"/>
      </w:r>
      <w:r>
        <w:rPr>
          <w:rFonts w:ascii="IRNazanin" w:hAnsi="IRNazanin" w:eastAsia="IRNazanin"/>
          <w:color w:val="111111"/>
          <w:sz w:val="28"/>
          <w:sz w:val="28"/>
          <w:szCs w:val="28"/>
          <w:rtl w:val="true"/>
          <w:lang w:bidi="fa-IR"/>
        </w:rPr>
        <w:t>در میان آنان، و وادار ساختنشان به حل و فصل اختلافاتشان در دادگاههای شرعی به جای شیوههای قبیلهای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برای یکجا نشاندن و آوردن آنان زیر کنترل دقیق حکومت، فرمانداران کوشیدند تا جامعه قبیله ای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درصدد بودند تا هم پیمانی های بزرگ قبیلهای را در هم شکنند و جایگاه شیخ های بلند پایه به عنوان اشراف</w:t>
      </w:r>
      <w:r>
        <w:rPr>
          <w:rStyle w:val="FootnoteAnchor"/>
          <w:rtl w:val="true"/>
        </w:rPr>
        <w:footnoteReference w:id="8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سرزمین های گستردهای را اداره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جدایی میان قبیله های گوناگون تشکیل دهنده هم پیمانی ها افزایش یافت و شاخه های اصلی از آنجا که حکومت، هر قبیله را پاسخگوی سهم خود از محصولات میدانست در عمل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عثمانی ها با دادن اسناد مالکیت به افراد بر پایه قانون زمین از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 هر چه بیشتر سازمان جامعه قبیله ای و روابط میان شیخها و قبیله نشینان را مختل کردند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State: The Reign of Abdulhamid II (1876-1909),” IJMES 23, 1991, p. 347. See also: Tom Nieuwenhuis, Op.cit, pp 132-138; Hanna Batatu , op. cit, pp. 75-76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های عثمانی ها باعث برانگیختن قبیله های آبراه هندیه و بخش های منتفق و شامیه شد و به رشته شورش هایی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عثمانی و علما در نجف و</w:t>
      </w:r>
    </w:p>
    <w:p>
      <w:pPr>
        <w:pStyle w:val="BookText"/>
        <w:rPr/>
      </w:pPr>
      <w:r>
        <w:rPr>
          <w:rFonts w:ascii="IRNazanin" w:hAnsi="IRNazanin" w:eastAsia="IRNazanin"/>
          <w:color w:val="111111"/>
          <w:sz w:val="28"/>
          <w:sz w:val="28"/>
          <w:szCs w:val="28"/>
          <w:rtl w:val="true"/>
          <w:lang w:bidi="fa-IR"/>
        </w:rPr>
        <w:t>کربلا منافع مشترکی در تلاش برای آرام ساختن قبیله ها داشتند؛ در حالی که عثمانیان بیشتر علاقه به افزایش درآمدهای مالیاتی داشت، و علما مایل بودند تا امنیت زیارت، جا به جایی مردگان، و روند کمکها و خیرات را به شهرهای مذهبی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نمونه، نامیک پاشا</w:t>
      </w:r>
      <w:r>
        <w:rPr>
          <w:rStyle w:val="FootnoteAnchor"/>
          <w:rtl w:val="true"/>
        </w:rPr>
        <w:footnoteReference w:id="82"/>
      </w:r>
      <w:r>
        <w:rPr>
          <w:rFonts w:ascii="IRNazanin" w:hAnsi="IRNazanin" w:eastAsia="IRNazanin"/>
          <w:color w:val="111111"/>
          <w:sz w:val="28"/>
          <w:sz w:val="28"/>
          <w:szCs w:val="28"/>
          <w:rtl w:val="true"/>
          <w:lang w:bidi="fa-IR"/>
        </w:rPr>
        <w:t xml:space="preserve">فرماندار عثمانی عراق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میانجی گری علمای شیعه برای پایان شورش قبیله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قبیله های شورشی هنوز شیعه نشده بودند و عمل کرد علما به عنوان میانجی میان آنها و حکومت، نفوذ وتاثیر آنان را در میان قبیله ها افزایش داد</w:t>
      </w:r>
      <w:r>
        <w:rPr>
          <w:rFonts w:eastAsia="IRNazanin" w:cs="IRNazanin"/>
          <w:color w:val="111111"/>
          <w:sz w:val="28"/>
          <w:szCs w:val="28"/>
          <w:rtl w:val="true"/>
          <w:lang w:bidi="fa-IR"/>
        </w:rPr>
        <w:t>.</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صده نوزدهم، بخش عمده قبیله های عراق یکجا نشین شدند و کشاورزی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گرفتن شهرها در عراق میانی و جنوبی در نیمه دوم صده نوزدهم گواه دیگری بر دگرگونی روابط میان بیابان و کشت زارها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شهرها نشانگر خرد شدن هم پیمانی ها و افزایش یکجا نشینی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گزار به کشاورزی، اقتصاد قبیله ای را تنوع بخشید و جامعه قبیله ای را لایه 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املاک و دارایی کشاورزی، توازن قدرت سیاسی میان قبیله های یکجا نشین و بیابان گرد را تغییر داد و به طور عمده روابط درونی قبیله های یکجا نشین را تحت تاثیر قرارداد و نقش شیخ ها را دگرگون ساخت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همچنین، پیوند هر یک از افراد قبیله ای یکجا نشین به تکه های کوچک زمین باعث بروز اختلاف هایی میان قبیله ها و قبیله نشینان بر سر آب و زمین</w:t>
      </w:r>
      <w:bookmarkStart w:id="120" w:name="pg4487_29319"/>
    </w:p>
    <w:p>
      <w:pPr>
        <w:pStyle w:val="BookText"/>
        <w:rPr/>
      </w:pPr>
      <w:bookmarkEnd w:id="120"/>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زندگی بیابان گردی و پرورش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چندان وابسته به آب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زمینه ای کشاورزی نیاز بسیار به منابع آب تازه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مایه حیات کشاورزان قبیله ای و منبع نایابی شد که قبیله ها و</w:t>
      </w:r>
    </w:p>
    <w:p>
      <w:pPr>
        <w:pStyle w:val="BookText"/>
        <w:rPr/>
      </w:pPr>
      <w:r>
        <w:rPr>
          <w:rFonts w:ascii="IRNazanin" w:hAnsi="IRNazanin" w:eastAsia="IRNazanin"/>
          <w:color w:val="111111"/>
          <w:sz w:val="28"/>
          <w:sz w:val="28"/>
          <w:szCs w:val="28"/>
          <w:rtl w:val="true"/>
          <w:lang w:bidi="fa-IR"/>
        </w:rPr>
        <w:t>قبیله نشینان عراقی بر سر آن با هم رقابت میکردند و این مسئله، به ویژه در مناطق نزدیک به شهرها، تجزیه و فروپاشی جامعه قبیله ای را تقویت و همبستگی گروهی را کاهش می داد</w:t>
      </w:r>
      <w:r>
        <w:rPr>
          <w:rFonts w:eastAsia="IRNazanin" w:cs="IRNazanin"/>
          <w:color w:val="111111"/>
          <w:sz w:val="28"/>
          <w:szCs w:val="28"/>
          <w:rtl w:val="true"/>
          <w:lang w:bidi="fa-IR"/>
        </w:rPr>
        <w:t>.</w:t>
      </w:r>
    </w:p>
    <w:p>
      <w:pPr>
        <w:pStyle w:val="Heading6"/>
        <w:numPr>
          <w:ilvl w:val="5"/>
          <w:numId w:val="1"/>
        </w:numPr>
        <w:rPr/>
      </w:pPr>
      <w:bookmarkStart w:id="121" w:name="__RefHeading___Toc532583_3644566090"/>
      <w:bookmarkStart w:id="122" w:name="_Toc45"/>
      <w:bookmarkEnd w:id="121"/>
      <w:r>
        <w:rPr/>
        <w:t>3-4</w:t>
      </w:r>
      <w:r>
        <w:rPr>
          <w:rtl w:val="true"/>
        </w:rPr>
        <w:t xml:space="preserve"> </w:t>
      </w:r>
      <w:r>
        <w:rPr>
          <w:rtl w:val="true"/>
        </w:rPr>
        <w:t>پیدایش سرکال ها و سیدها در میان قبیله ها</w:t>
      </w:r>
      <w:bookmarkEnd w:id="122"/>
    </w:p>
    <w:p>
      <w:pPr>
        <w:pStyle w:val="Heading6"/>
        <w:numPr>
          <w:ilvl w:val="5"/>
          <w:numId w:val="1"/>
        </w:numPr>
        <w:rPr/>
      </w:pPr>
      <w:bookmarkStart w:id="123" w:name="__RefHeading___Toc532585_3644566090"/>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نابسامانیای که در پی فروپاشی ساختار قبیله ای و کاهش و زوال قدرت سیاسی و نظامی شیخ ها پدید آمده بود، به توضیح و تبیین پیدایش سرکال ها</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 پارسی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سیدها</w:t>
      </w:r>
      <w:r>
        <w:rPr>
          <w:rStyle w:val="FootnoteAnchor"/>
          <w:rtl w:val="true"/>
        </w:rPr>
        <w:footnoteReference w:id="86"/>
      </w:r>
      <w:r>
        <w:rPr>
          <w:rFonts w:ascii="IRNazanin" w:hAnsi="IRNazanin" w:eastAsia="IRNazanin"/>
          <w:color w:val="111111"/>
          <w:sz w:val="28"/>
          <w:sz w:val="28"/>
          <w:szCs w:val="28"/>
          <w:rtl w:val="true"/>
          <w:lang w:bidi="fa-IR"/>
        </w:rPr>
        <w:t>در میان قبیله های یکجا نشین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دو در میان قبیله های عراق ناشناخته است؛ اما آنچه آشکار است، افزایش هم زمان شمار و نفوذ آنها با یکجا نشینی قبیله ها و بازسازی سامان قبیله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سرکال ها در بنیاد نقش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 عهده داشتند، سیدها کارکردهای دینی و اجرایی را در درون قبیله انجام می دادند و این گونه گرایش افراد قبیله به شیعه گری را بسیار تحریک می کردند</w:t>
      </w:r>
      <w:r>
        <w:rPr>
          <w:rFonts w:eastAsia="IRNazanin" w:cs="IRNazanin"/>
          <w:color w:val="111111"/>
          <w:sz w:val="28"/>
          <w:szCs w:val="28"/>
          <w:rtl w:val="true"/>
          <w:lang w:bidi="fa-IR"/>
        </w:rPr>
        <w:t>.</w:t>
      </w:r>
    </w:p>
    <w:p>
      <w:pPr>
        <w:pStyle w:val="Heading6"/>
        <w:numPr>
          <w:ilvl w:val="5"/>
          <w:numId w:val="1"/>
        </w:numPr>
        <w:rPr/>
      </w:pPr>
      <w:bookmarkStart w:id="125" w:name="__RefHeading___Toc532587_3644566090"/>
      <w:bookmarkStart w:id="126" w:name="_Toc47"/>
      <w:bookmarkEnd w:id="125"/>
      <w:r>
        <w:rPr/>
        <w:t>1-3-4</w:t>
      </w:r>
      <w:r>
        <w:rPr>
          <w:rtl w:val="true"/>
        </w:rPr>
        <w:t xml:space="preserve"> : </w:t>
      </w:r>
      <w:r>
        <w:rPr>
          <w:rtl w:val="true"/>
        </w:rPr>
        <w:t>سرکال ها</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سرکال ها در طول صده نوزدهم بسیار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در میان کشاورزان قبیله ای یافت می شدند و همانندی در میان بیابان گردان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مقامشان نیمه موروثی شده بود، مقام هایی همچون سرکارگر، کدخدا، رهبر</w:t>
      </w:r>
      <w:bookmarkStart w:id="127" w:name="pg4487_29320"/>
    </w:p>
    <w:p>
      <w:pPr>
        <w:pStyle w:val="BookText"/>
        <w:rPr/>
      </w:pPr>
      <w:bookmarkEnd w:id="127"/>
      <w:r>
        <w:rPr>
          <w:rFonts w:ascii="IRNazanin" w:hAnsi="IRNazanin" w:eastAsia="IRNazanin"/>
          <w:color w:val="111111"/>
          <w:sz w:val="28"/>
          <w:sz w:val="28"/>
          <w:szCs w:val="28"/>
          <w:rtl w:val="true"/>
          <w:lang w:bidi="fa-IR"/>
        </w:rPr>
        <w:t>گروه یا رییس شاخه ای کوچک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به عنوان سخن گویان یا نمایندگان کشاورزان قبیله ای ظاهر می شدند و بر کار گروهی از کشاورزان نظارت میکردند و حجم کار هر یک از اعضای گروه را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 و شهر نشینانی که دارنده اسناد مالکیت بودند، به سرکال ها نیازمند بودند تا سهم شان از درآمد زمین را از افراد قبیله ای که قطعه های زمین آنها را برای کشاورزی به آنها داده بودند،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سرکال ها، دلال هایی بودند که نقش اصلیشان این بود که زمین ها را زیر کشت نگه دارند و درآمدها را برای زمین داران جمع آوری کنند</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128" w:name="__RefHeading___Toc532589_3644566090"/>
      <w:bookmarkStart w:id="129" w:name="_Toc48"/>
      <w:bookmarkEnd w:id="128"/>
      <w:r>
        <w:rPr/>
        <w:t>2-3-4</w:t>
      </w:r>
      <w:r>
        <w:rPr>
          <w:rtl w:val="true"/>
        </w:rPr>
        <w:t xml:space="preserve"> : </w:t>
      </w:r>
      <w:r>
        <w:rPr>
          <w:rtl w:val="true"/>
        </w:rPr>
        <w:t>سیدها</w:t>
      </w:r>
      <w:bookmarkEnd w:id="129"/>
    </w:p>
    <w:p>
      <w:pPr>
        <w:pStyle w:val="BookText"/>
        <w:rPr/>
      </w:pPr>
      <w:r>
        <w:rPr>
          <w:rFonts w:ascii="IRNazanin" w:hAnsi="IRNazanin" w:eastAsia="IRNazanin"/>
          <w:color w:val="111111"/>
          <w:sz w:val="28"/>
          <w:sz w:val="28"/>
          <w:szCs w:val="28"/>
          <w:rtl w:val="true"/>
          <w:lang w:bidi="fa-IR"/>
        </w:rPr>
        <w:t>هیچ دلیلی وجود ندارد که نشان دهد سیدها یا هرگونه اشخاص دینی دیگر، در میان قبیله های بیابان گرد عراق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آنها در میان بیابان گردان شاید به این دلیل بود که زندگی در بیابان، پاک دینی و تزهد</w:t>
      </w:r>
      <w:r>
        <w:rPr>
          <w:rStyle w:val="FootnoteAnchor"/>
          <w:rtl w:val="true"/>
        </w:rPr>
        <w:footnoteReference w:id="88"/>
      </w:r>
      <w:r>
        <w:rPr>
          <w:rFonts w:ascii="IRNazanin" w:hAnsi="IRNazanin" w:eastAsia="IRNazanin"/>
          <w:color w:val="111111"/>
          <w:sz w:val="28"/>
          <w:sz w:val="28"/>
          <w:szCs w:val="28"/>
          <w:rtl w:val="true"/>
          <w:lang w:bidi="fa-IR"/>
        </w:rPr>
        <w:t>را بر تشریفات مذهبی با شکوه و نیایش پیشوایان و پاکان ترجیع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سیدهای قبیله ای به ویژه در بخش های شیعه نشین عراق میانی و جنوبی به فراوانی یافت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مدعی بودند که از فرزندان علی علیه السّلام، نخستین پیشوای شیعه، از طریق همسرش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سیدها در میان قبیله های عراقی که در بین آنها ساختار اجتماعی پیشین شان در فرایند یکجا نشینی فرومیان پاشیده بود به شدت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 قبیله ها از</w:t>
      </w:r>
    </w:p>
    <w:p>
      <w:pPr>
        <w:pStyle w:val="BookText"/>
        <w:rPr/>
      </w:pPr>
      <w:r>
        <w:rPr>
          <w:rFonts w:ascii="IRNazanin" w:hAnsi="IRNazanin" w:eastAsia="IRNazanin"/>
          <w:color w:val="111111"/>
          <w:sz w:val="28"/>
          <w:sz w:val="28"/>
          <w:szCs w:val="28"/>
          <w:rtl w:val="true"/>
          <w:lang w:bidi="fa-IR"/>
        </w:rPr>
        <w:t>بیابان گردی به کشاورزی، نیاز بایسته و بی درنگ به ساز و کارهای بیشتری را می طلبید تا از عهده پیچیدگی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نوین و همچنین خدمات دینی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 پیوند دادن قبیله نشینان به آب و قطعه های کوچک زمین، جامعه قبیله ای را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پیمانی ها از کارکردشان به عنوان جوامع سیاسی بازایستادند و قبیله های بزرگ تشکیل دهنده آنها برتری و امتیازشان را به عنوان واحدهای اقتصادی جمعی از دست دادند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شیخها نیز در این میان بخش عمدهای از اقتدار سیاسی پیشین خود را از دست دادند و در نتیجه، سیدها در میان همه اعضای قبیله های اسکان یافته بسیار پرطرفدار شده و تبدیل به بخش اصلی و لازم این جامعه فرو پاشیده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تنش های درون قبیله یا میان قبیله ها، یا میان قبیله نشینان و بیگانگان را فرو می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ها، با آگاهی از کاهش اقتدار و احترامشان در میان قبیله نشینان، برای بازگرداندن سامان و ثبات در میان واحدهای قبیله ای تجزیه شده به سیدها نیازمند بودند؛ در نتیجه، سیدها به عنوان نمایندگان سیاسی شیخ ها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برخی سیدها فرستادگان ویژه ای از شهرهای دینی برای گسترش آیین شیعه و تشویق به یکجا نشینی در میان قبیله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تاثیر سیدها بر قبیله نشینان، آنها را به عنوان نیروی کمکی برای نوگروی و بسیار ارزشمند و راه گشا برای فرستادگان، مبلغان و پیک هایی که برای ترویج و گسترش شیعه گری به میان قبیله ها می آمدند، مطرح ساخت</w:t>
      </w:r>
      <w:r>
        <w:rPr>
          <w:rFonts w:eastAsia="IRNazanin" w:cs="IRNazanin"/>
          <w:color w:val="111111"/>
          <w:sz w:val="28"/>
          <w:szCs w:val="28"/>
          <w:rtl w:val="true"/>
          <w:lang w:bidi="fa-IR"/>
        </w:rPr>
        <w:t>.</w:t>
      </w:r>
      <w:r>
        <w:rPr>
          <w:rStyle w:val="FootnoteAnchor"/>
          <w:rtl w:val="true"/>
        </w:rPr>
        <w:footnoteReference w:id="89"/>
      </w:r>
      <w:bookmarkStart w:id="130" w:name="pg4487_29322"/>
    </w:p>
    <w:p>
      <w:pPr>
        <w:pStyle w:val="Heading6"/>
        <w:numPr>
          <w:ilvl w:val="5"/>
          <w:numId w:val="1"/>
        </w:numPr>
        <w:rPr/>
      </w:pPr>
      <w:bookmarkStart w:id="131" w:name="__RefHeading___Toc532591_3644566090"/>
      <w:bookmarkStart w:id="132" w:name="_Toc49"/>
      <w:bookmarkEnd w:id="130"/>
      <w:bookmarkEnd w:id="131"/>
      <w:r>
        <w:rPr/>
        <w:t>4-4</w:t>
      </w:r>
      <w:r>
        <w:rPr>
          <w:rtl w:val="true"/>
        </w:rPr>
        <w:t xml:space="preserve">: </w:t>
      </w:r>
      <w:r>
        <w:rPr>
          <w:rtl w:val="true"/>
        </w:rPr>
        <w:t>عوامل دیگر</w:t>
      </w:r>
      <w:bookmarkEnd w:id="132"/>
    </w:p>
    <w:p>
      <w:pPr>
        <w:pStyle w:val="BookText"/>
        <w:rPr/>
      </w:pPr>
      <w:r>
        <w:rPr>
          <w:rFonts w:ascii="IRNazanin" w:hAnsi="IRNazanin" w:eastAsia="IRNazanin"/>
          <w:color w:val="111111"/>
          <w:sz w:val="28"/>
          <w:sz w:val="28"/>
          <w:szCs w:val="28"/>
          <w:rtl w:val="true"/>
          <w:lang w:bidi="fa-IR"/>
        </w:rPr>
        <w:t>عوامل دیگری نیز در افزایش ترویج و گسترش شیعه از آغاز صده نوزدهم تاثیر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فرستادگان و مبلغان شیعه از شرایط نسبتا آرام کشور و کنترل ضعیف مملوکان بر منطقه جنوب بغداد یاری و بهره بسیار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از بی توجهی واپسین فرمان روای مملوکی، داود پاشا، که گویا علاقمند به روا داری تکاپوی مبلغان شیعه بود،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فرستادگان از تغییر این سیاست مملوکان توسط عثمانی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برگزاری آشکار و همگانی آیینه ای شیعی در عراق را ممنوع می کرد، سود فزایندهای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درپی راهبرد نوین سلطان عبدالحمید دوم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یک پارچگی اسلامی بود، و همچنین تاکید بر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توسط ترکان جوان پس از انقلاب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باز هم آزادی بیشتری برای تکاپو در میان قبیله نشینان به دست آوردند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سنی و کارگزاران عثمانی از راهبرد سلطان عبدالحمید به عنوان عاملی بنیادین که شیعیان را به استوار سازی جایگاهشان در عراق و فرستادن پیک ها و مبلغانی به میان قبیله ها توانا می ساخت،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نبود تبلیغات متقابل عثمانی، و شمار بسیار کم علمای سنی در عراق که تحت الشعاع همتایان شیعه خود بودند،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ادعا می شد که فرستادگان شیعی از نادانی و بی سوادی قبیله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نفوذ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متقاعد کنندگی این فرستادگان به اندازه ای موثر بود که حتی برخی از سربازان و پاسبانان عثمانی نیز به آیین شیعه گرویدند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از دیدگاه ناکاش، دو انقلاب مشروطه ایران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عثمانی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سیاسی شدن آیین شیعه در عراق تاثیر گذاشتند و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 بنجیو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سیاسی شدن این آیین نیز در این زمان به پذیرش آن در میان قبیلههای تازی یاری داد</w:t>
      </w:r>
      <w:r>
        <w:rPr>
          <w:rFonts w:eastAsia="IRNazanin" w:cs="IRNazanin"/>
          <w:color w:val="111111"/>
          <w:sz w:val="28"/>
          <w:szCs w:val="28"/>
          <w:rtl w:val="true"/>
          <w:lang w:bidi="fa-IR"/>
        </w:rPr>
        <w:t>.</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حلهای پیشنهادی برای مقابله با کوشش های شیعی شامل افزایش آموزش و تبلیغ مذاهب سنی در عراق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از علمای سنی که از سوی دولت عثمانی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سازمان دهی آموزش عثمانی و مقابله با تبلیغات شیعی به عراق فرستاده شدند، در تغییر این روند و گرایش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اندک، نبود پشتیبانی کارگزاران بومی از آنها و کم تحرکی آنان به دلیل دریافت نکردن منظم دستمزد را به عنوان دلایل ناکامی آنها آوردهاند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ناکامی عثمانیها در کاستن از تکاپوی فرستادگان شیعه نه تنها به دلیل اقدام ها و چاره جویی های ناچیز آنان در برابر آن یا به خاطر نداشتن پایگاه اجتماعی در عراق بود، بلکه آنان در بخش های بسیاری به دلیل شتاب و شدت نوگروی به ویژه در نیمه دوم صده نوزدهم شکست خوردند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نبود برآوردهای دقیق جمعیتی که سنیها و شیعیان را از یکدیگر جدا کند، برخی مقامهای عثمانی شیعیان را یک کمترینه چهل درصدی از جمعیت عراق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منابع و برآوردهای جمعیتی این حقیقت را نشان میدهد که عثمانیها از معانی و مفاهیم گزار قبیله ها از زندگی بیابان گردی به یکجا نشینی در عراق دریافت درستی نداشته و از دامنه نوگروی تا پایان صده نوزدهم آگاهی کاملی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bookmarkStart w:id="133" w:name="pg4487_29324"/>
    </w:p>
    <w:p>
      <w:pPr>
        <w:pStyle w:val="BookText"/>
        <w:rPr/>
      </w:pPr>
      <w:bookmarkEnd w:id="133"/>
      <w:r>
        <w:rPr>
          <w:rFonts w:ascii="IRNazanin" w:hAnsi="IRNazanin" w:eastAsia="IRNazanin"/>
          <w:color w:val="111111"/>
          <w:sz w:val="28"/>
          <w:sz w:val="28"/>
          <w:szCs w:val="28"/>
          <w:rtl w:val="true"/>
          <w:lang w:bidi="fa-IR"/>
        </w:rPr>
        <w:t>بریتانیایی نیزاز گسترش این نوگروی که در طول صده بیستم همچنان ادامه داشت، شگفت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شدت دنبال میشد و نمونه هایی از این نوگروی حتی در میان خاندان سعدون، که ادعا می کردند از نسل شریف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اعضایش شیخ های ارشد هم پیمانی منتفق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افراد قبیله های منتفق بیشتر شیعه شدند، شیخ آنها یعنی خاندان سعدون بیشتر سنی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عراق و در شهر ناصریه ساکنند</w:t>
      </w:r>
      <w:r>
        <w:rPr>
          <w:rFonts w:eastAsia="IRNazanin" w:cs="IRNazanin"/>
          <w:color w:val="111111"/>
          <w:sz w:val="28"/>
          <w:szCs w:val="28"/>
          <w:rtl w:val="true"/>
          <w:lang w:bidi="fa-IR"/>
        </w:rPr>
        <w:t>.)</w:t>
      </w:r>
    </w:p>
    <w:p>
      <w:pPr>
        <w:pStyle w:val="Heading5"/>
        <w:numPr>
          <w:ilvl w:val="4"/>
          <w:numId w:val="1"/>
        </w:numPr>
        <w:rPr/>
      </w:pPr>
      <w:bookmarkStart w:id="134" w:name="__RefHeading___Toc532593_3644566090"/>
      <w:bookmarkStart w:id="135" w:name="_Toc50"/>
      <w:bookmarkEnd w:id="134"/>
      <w:r>
        <w:rPr/>
        <w:t>5</w:t>
      </w:r>
      <w:r>
        <w:rPr>
          <w:rtl w:val="true"/>
        </w:rPr>
        <w:t xml:space="preserve">- </w:t>
      </w:r>
      <w:r>
        <w:rPr>
          <w:rtl w:val="true"/>
        </w:rPr>
        <w:t>سرشت نوگروی</w:t>
      </w:r>
      <w:bookmarkEnd w:id="1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شتابان قبیله های عراق به آیین شیعه به هیچ عنوان کامل نبود و همچنان که این نوگروی در میان هم پیمانیها و قبیله ها گسترش می یافت، قبیله نشینان تازی تا صده بیستم هنوز به چند دستگی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بسیاری از قبیله ها و هم پیمانی های بزرگ عراق به شاخه های سنی و شیعه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هایی که در جنوب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 داشتند، بیشتر شیعه شدند و شاخه هایی که درشمال و باختر بغداد در میان دو رود دجله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گاهشان بود، بیشتر سنی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از علمای سنی نوگروی قبیله نشینان را به عنوان رویگردانی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و باور سنی ارزیابی می کنند، اما دیگران، قبیله نشینان را پیش از گرایش شان به شیعه گری به سختی و کمتر مسلمان به شمارمی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هنوز هم برای اشاره به شیعیان و توضیح نوگروی آنان واژه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روافیض</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را که نشانگر رویگردانی از آیین سنی است به کار می برند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گرایش قبیله نشینان به آیین شیعه گویا فرستادگان و گماشتگان شیعه از هیچ گونه روش و آیین ویژه ای بهره نمی بردند؛ چرا که گرایش به اسلام یا در درون اسلام دربرگیرنده هیچ گونه تشریفات و فرایند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برخی از موردها قبیله نشینان از شیخ آنها پیروی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مورد هم پیمانی منتفق که شیخهای آن از خاندان سعدون سنی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چند مورد سیدها در آغاز آیین شیعه را پذیرفته باشند و سپس برخی یا همه بخشهای قبیله ای که آنان در میان آنها بودند، از آنها پیروی کرده باشند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شاید قبیله نشینان با پذیرش شیعه گری به دنبال گریز از سرباز گیری حکومت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شاید همچون مورد هم پیمانی منتفق، نوگروی به عنوان عملی اعتراض آمیز از سوی بخشی از افراد عادی قبیله در برابر شکاف های فزاینده میان بخشهای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 دست قبیله ها و هم پیمانی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نوگروی نمادی از یک عمل اعتراض آمیز ضد دولتی از سوی بخشی از افراد قبیله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های عثمانی ازسال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اسکان مردمان بیابان گرد، گسترش کشاورزی، تقسیم سندهای مالکیت میان مردمان و افزایش گرد آوری مالیات در عراق به احساسات نابرابری و اعتراض در میان قبیله نشینان و همچنین به واکنش های خشونت آمیز و ایستادگی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آنها درگیر نبردی سخت با حکومت بودند، پذیرای اسلام شیعه شدند؛ چرا که جنبه های ضد حکومتی شیعه گری و ایستادگی آن در برابر سرکوب و بیدادگری، برای آنان</w:t>
      </w:r>
    </w:p>
    <w:p>
      <w:pPr>
        <w:pStyle w:val="BookText"/>
        <w:rPr/>
      </w:pPr>
      <w:r>
        <w:rPr>
          <w:rFonts w:ascii="IRNazanin" w:hAnsi="IRNazanin" w:eastAsia="IRNazanin"/>
          <w:color w:val="111111"/>
          <w:sz w:val="28"/>
          <w:sz w:val="28"/>
          <w:szCs w:val="28"/>
          <w:rtl w:val="true"/>
          <w:lang w:bidi="fa-IR"/>
        </w:rPr>
        <w:t>خوشایند و گیرا بود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این دلیل ها هر چند شاید منطقی و استوار باشند، اما هنوز به درستی رابطه میان دگرگونی همه سویهای که قبیله نشینان در پی گزار از زندگی بیابان گردی به کار کشاورزی تجربه میکردند و انگیزه آنان در پشتیبانی از شیعه گری را روشن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فروپاشی سامانه قبیله ای، که بحران هویتی در میان قبیله های نشیمن یافته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نیاز آنها به جا به جایی و بازیابی خود در نقشه اجتماعی محیط اطراف آنها است که به درستی می تواند این انگیزه قبیله نشینان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نشینی، شیوه پیشین زندگی قبیله نشینان را دگرگون ساخت، و یک احساس جا به جایی و از خود بیگانگی میان آنها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روشن تر، گرایش به شیعه گری، واکنش قبیله نشینان به بحرانی بود که در پی فروپاشی سازمان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سیاسی گذشته خودبا آن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نوگروی، جبرانی برای نبود شیوه پیشین زندگی قبیله نشینان و گواهی بر جست و جوی آنها برای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افزایش یکجا نشینی به برخوردهای نوین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میان قبیله نشینان نشیمن یافته و شهرهای اطراف آنها به ویژه نجف و کربلا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موضوع هویت را برای قبیله نشینان تشدید کرد و انگیزه آنها را برای دربرگرفتگی و تحرک اجتماعی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بازتابنده کوشش قبیله نشینان و همچنین شیخ ها برای همگون سازی و تعدیل فاصله ها میان خود و همسایگان تازه آنها در شهرهای شیعه نشین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قبیله نشینان به شیعه گری مشروعیت دینی بیشتری را به آنان بخشید، و آنها را توانا ساخت تا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پذیرش یک رفتار دینی آشکار، آنها ارج و ارزش بیشتری به دست میآوردند و با برگزاری آیین های شیعه، همچون زیارت شهرهای مقدس شیعه ها می توانستند پیوندهای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را با جمعیت شیعه در جنوب عراق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بود که قبیله نشینان می کوشیدند با بهره گیری از آن به آغازی نو برسند و ساختار دینی و هویت اجتماعی خود را از نو سامان دهند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این وجود، گرایش به شیعه گری به ارزشهای اجتماعی و اخلاقی پیشین قبیله نشینان رخنه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سرشت آیین های شیعه و جایگاه قانون های اسلامی شیعه در میان قبیله نشینان و همچنین در پیوندهای میان قبیله های سنی و شیعه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شیعی، زیارت آرامگاه های پیشوایان و آیین های یادبود حسین علیه السّلام، پیشوای سوم را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آیینهای شیعه را سازگار با ویژگی های آرمانی جوانمردی تازی</w:t>
      </w:r>
      <w:r>
        <w:rPr>
          <w:rStyle w:val="FootnoteAnchor"/>
          <w:rtl w:val="true"/>
        </w:rPr>
        <w:footnoteReference w:id="98"/>
      </w:r>
      <w:r>
        <w:rPr>
          <w:rFonts w:ascii="IRNazanin" w:hAnsi="IRNazanin" w:eastAsia="IRNazanin"/>
          <w:color w:val="111111"/>
          <w:sz w:val="28"/>
          <w:sz w:val="28"/>
          <w:szCs w:val="28"/>
          <w:rtl w:val="true"/>
          <w:lang w:bidi="fa-IR"/>
        </w:rPr>
        <w:t>و روشها و شیوه های آیین ها و جشنهای قبیله ای عراق گسترش می دادند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مردان قبیله، شنیدن سرودها و ترانه هایی از قهرمانان را همیشه می پسندیدند، فرستادگان شیعه از سرودههای تازی بهره میبردند تا ایستادگی قهرمانانه حسین علیه السّلام و یارانش را در نبرد کربلا مجسم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دلاوری علی علیه السّلام، شیوایی سخنانش، راستگویی و ساده زیستی او را برجسته می کردند تا از این راه ارزشهای قبیله ای مانند مردانگی، دلاوری، سرافرازی، بزرگواری و جوانمردی را خوشایند و پسندیده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واعظان شیعه تکاپوی خود را در میان قبیله های کوچ کننده به عراق آغاز کردند،</w:t>
      </w:r>
    </w:p>
    <w:p>
      <w:pPr>
        <w:pStyle w:val="BookText"/>
        <w:rPr/>
      </w:pPr>
      <w:r>
        <w:rPr>
          <w:rFonts w:ascii="IRNazanin" w:hAnsi="IRNazanin" w:eastAsia="IRNazanin"/>
          <w:color w:val="111111"/>
          <w:sz w:val="28"/>
          <w:sz w:val="28"/>
          <w:szCs w:val="28"/>
          <w:rtl w:val="true"/>
          <w:lang w:bidi="fa-IR"/>
        </w:rPr>
        <w:t>بر دو گزاره برجسته تکیه می کردند که یک فرد بیابان گرد می تواند آن را دریابد و درستی آن راپذیرا شود؛ نخست، نگاه ویژه به نیکی ها و پسندیدگی های خاندان پیامبر، و دوم، بازگویی دادخواهی ها و ستم هایی که فرزندان علی علیه السّلام از دست دشمنان خود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برای نشان دادن آیین شیعه، بهترین روش برای رسیدن به درون و روان یک مرد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مردمان قبیله، این سروده ها و سخنرانی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واعظان شیعه به زبان می آورند – می شنوند، احساس می کنند که زندگی آنان هم گوش های از زندگی پیشوایان شیعه است؛ زیرا این مردمان، پرستش قهرمانان را دوست دارند و از این رو پیشوایان شیعه با ویژگی هایی که برای آنان خوانده می شد، از نگاه آنان قهرمانانی آرمانی و شایسته پیروی هستند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آیین ها و نیایش ها که نشانگر ویژگی های آرمانی جوانمردی تازی بود، قهرمانان تازهای برای قبیله نشینان پدید آورد که با آنها هویت مییافتند و با نامشان می توانستند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بحرانی که در پی فروپاشی سازمان قبیله ای و نبود اقتدار سیاسی پدید آمده بود، نیایش و پیروی از پیشوایان شیعه را ترغیب می کرد، که تصویر آنها شور و امید قبیله نشینان برای اقتدار و مرجعیت را به روشنی بیان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آیین ها و نیایش ها باپراکنش قانون و شریعت شیعه در میان قبیله ها به دست کارگزاران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تکمیل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سوی مجتهدان بزرگ که در نجف و کربلا بودند به میان قبیله های نشیمن یافته فرستاده می شدند</w:t>
      </w:r>
      <w:r>
        <w:rPr>
          <w:rFonts w:eastAsia="IRNazanin" w:cs="IRNazanin"/>
          <w:color w:val="111111"/>
          <w:sz w:val="28"/>
          <w:szCs w:val="28"/>
          <w:rtl w:val="true"/>
          <w:lang w:bidi="fa-IR"/>
        </w:rPr>
        <w:t>.</w:t>
      </w:r>
      <w:bookmarkStart w:id="136" w:name="pg4487_29329"/>
    </w:p>
    <w:p>
      <w:pPr>
        <w:pStyle w:val="BookText"/>
        <w:rPr/>
      </w:pPr>
      <w:bookmarkEnd w:id="136"/>
      <w:r>
        <w:rPr>
          <w:rFonts w:ascii="IRNazanin" w:hAnsi="IRNazanin" w:eastAsia="IRNazanin"/>
          <w:color w:val="111111"/>
          <w:sz w:val="28"/>
          <w:sz w:val="28"/>
          <w:szCs w:val="28"/>
          <w:rtl w:val="true"/>
          <w:lang w:bidi="fa-IR"/>
        </w:rPr>
        <w:t xml:space="preserve">آنها دانش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بوده و از این روی توانایی پرداختن به کارهایی چون زناشویی، جدایی و وراثت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همچنین اداره کارهای دینی و هدایت آیین های سوگواری حسین علیه السّلام را در دست داشته و رایزن دینی نیز شیخ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گسترده بخش بزرگی از قبیله های عراقی به شیعه گری که بیشتر در طول صده نوزدهم رخ داد، گسترش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عراق جنوبی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صده نوزدهم سرشت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نهادهایش همچنان پوشیده و ناروشن بود، مجتهدان شیعه تا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تدوین تئوری سیاسیای پرداختند که ساختار حکومت را در کشور پیش بینی شده آنها روشن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نقش دو انقلاب مشروطه ایران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عثمانی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سیاسی شدن آیین شیعه در عراق و تدوین این تئوری سیاسی نمی توان نادیده گرفت</w:t>
      </w:r>
      <w:r>
        <w:rPr>
          <w:rFonts w:eastAsia="IRNazanin" w:cs="IRNazanin"/>
          <w:color w:val="111111"/>
          <w:sz w:val="28"/>
          <w:szCs w:val="28"/>
          <w:rtl w:val="true"/>
          <w:lang w:bidi="fa-IR"/>
        </w:rPr>
        <w:t>.</w:t>
      </w:r>
    </w:p>
    <w:p>
      <w:pPr>
        <w:pStyle w:val="Heading5"/>
        <w:numPr>
          <w:ilvl w:val="4"/>
          <w:numId w:val="1"/>
        </w:numPr>
        <w:rPr/>
      </w:pPr>
      <w:bookmarkStart w:id="137" w:name="__RefHeading___Toc532595_3644566090"/>
      <w:bookmarkStart w:id="138" w:name="_Toc51"/>
      <w:bookmarkEnd w:id="137"/>
      <w:r>
        <w:rPr/>
        <w:t>6</w:t>
      </w:r>
      <w:r>
        <w:rPr>
          <w:rtl w:val="true"/>
        </w:rPr>
        <w:t xml:space="preserve">- </w:t>
      </w:r>
      <w:r>
        <w:rPr>
          <w:rtl w:val="true"/>
        </w:rPr>
        <w:t>سیاست عثمانی در برابر شیعیان</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 شانزدهم آغازی نو در تاریخ عراق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عثمانی ها در عراق، دستاورد جنگی دینی بود که در سال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ممیان سلطان سنی عثمانی و شاه شیعه صفوی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کشمکش های بسیار در سال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همیشه بخشی از خاک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آیین سنی، آیین نخست و چیره دین اسلام بود، نخستین فرمان روایان عثمانی در برخورد با جامعه شیعه، بردبار و باگذشت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 و رفتار نیک، به چند دلیل پایدار نماند که برجسته ترین آنها، جنگهای ایران و عثمانی بود که تا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دنبال</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افزون بر آسیب های دیگر، به سیاست بردباری و روا داری عثمانی در برابر شیعیان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سوی ایرانیان گرایش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عثمانی ها ستون پنجم آمادهای بودند که می توانستند هر دم به دامن دشمن بیافتند و البته در چند نمونه، این گمان عثمانی ها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عثمانی ها به زودی دانستند که باید به تنها گروهی که از آنان پشتیبانی می کند یعنی شهروندان سنی روی بیاورند و در میان این جنگ های دیرپا، تخم برتری و چیرگی سنیان بر عراق پاشیده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سوی دیگر، از آنجا که در کنار رقابت ترکها با ایرانیان بر سر عراق، تبلیغات فرقهای نیز صورت می گرفت، به طور طبیعی حکومت عثمانی تنها به سنی های شهر نشین عراق 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انزوا و سرکشی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قبیله های نافرمان و چه شهروندان پرخاشگر شهرهای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عثمانیهایی که پیوسته بر عراق حکم می راندند، آسان تر می توانستند به گزینش سنیان و کنار گذاشتن شیعیان بپردازند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طول این سالها، جامعه سنی دست کم از کمترین پشتیبانی و آموزش و پرورش بهره مند بود، در حالی که شیعیان به ویژه در مناطق جنوب بغداد کاملا خارج از نظام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در همه جا از جایگاه های سازمانی، ارتشی، و بنیادهای دانش پژوهی و آموزشی رانده میشدند و آیین شیعه در قانونها و دادگاهها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شیعیان هم به پیشواز این گوشه گیری و رانده شدگی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آموزشگاه ها و دادگاه ها تنها آموزگاران و دادرسان سنی پذیرفته می شدند، شیعیان از فراگیری دانش و دادرسی</w:t>
      </w:r>
    </w:p>
    <w:p>
      <w:pPr>
        <w:pStyle w:val="BookText"/>
        <w:rPr/>
      </w:pPr>
      <w:r>
        <w:rPr>
          <w:rFonts w:ascii="IRNazanin" w:hAnsi="IRNazanin" w:eastAsia="IRNazanin"/>
          <w:color w:val="111111"/>
          <w:sz w:val="28"/>
          <w:sz w:val="28"/>
          <w:szCs w:val="28"/>
          <w:rtl w:val="true"/>
          <w:lang w:bidi="fa-IR"/>
        </w:rPr>
        <w:t xml:space="preserve">چشم پوشی می کردند و سرانجام، شیعیان که به گونه ای گسترده از فرایند پیشرفت و اصلاحات اندک شهرهای عرب سنی نشین در صده های هجده و نوزده، جدا مانده بودند، هر چه بیشتر از دو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عرب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صده بیستم این عاملها بیش از ناسازگاری و کشمکش دینی به جدایی شیعیان از سنی 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همه این دوران، همه جایگاه ها و پایگاه های لشگری و کشوری به سنی ها سپرده می شد، جای شگفتی نیست که سنیان تا آنجا پیش رفتند که خود را برگزیدگان طبیعی و همیشگی کشور و تنها رهبران امین و پایدار آن میپنداشتند، و از این رو، جایگاه شیعه در آغاز سلطه انگلستان بر عراق، پیامد فرمان روایی و سیاست های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عثمانی سنی بر این سرزمین است</w:t>
      </w:r>
      <w:r>
        <w:rPr>
          <w:rFonts w:eastAsia="IRNazanin" w:cs="IRNazanin"/>
          <w:color w:val="111111"/>
          <w:sz w:val="28"/>
          <w:szCs w:val="28"/>
          <w:rtl w:val="true"/>
          <w:lang w:bidi="fa-IR"/>
        </w:rPr>
        <w:t>.</w:t>
      </w:r>
      <w:bookmarkStart w:id="139" w:name="pg4487_29333"/>
    </w:p>
    <w:p>
      <w:pPr>
        <w:pStyle w:val="Heading3"/>
        <w:numPr>
          <w:ilvl w:val="2"/>
          <w:numId w:val="1"/>
        </w:numPr>
        <w:rPr/>
      </w:pPr>
      <w:bookmarkStart w:id="140" w:name="__RefHeading___Toc532597_3644566090"/>
      <w:bookmarkStart w:id="141" w:name="_Toc52"/>
      <w:bookmarkEnd w:id="139"/>
      <w:bookmarkEnd w:id="140"/>
      <w:r>
        <w:rPr>
          <w:rtl w:val="true"/>
        </w:rPr>
        <w:t>گفتار دوم</w:t>
      </w:r>
      <w:r>
        <w:rPr>
          <w:rtl w:val="true"/>
        </w:rPr>
        <w:t xml:space="preserve">: </w:t>
      </w:r>
      <w:r>
        <w:rPr>
          <w:rtl w:val="true"/>
        </w:rPr>
        <w:t xml:space="preserve">شیعیان عراق از اشغال انگلستان </w:t>
      </w:r>
      <w:r>
        <w:rPr>
          <w:rtl w:val="true"/>
        </w:rPr>
        <w:t>(</w:t>
      </w:r>
      <w:r>
        <w:rPr/>
        <w:t>1914</w:t>
      </w:r>
      <w:r>
        <w:rPr>
          <w:rtl w:val="true"/>
        </w:rPr>
        <w:t>م</w:t>
      </w:r>
      <w:r>
        <w:rPr>
          <w:rtl w:val="true"/>
        </w:rPr>
        <w:t xml:space="preserve">) </w:t>
      </w:r>
      <w:r>
        <w:rPr>
          <w:rtl w:val="true"/>
        </w:rPr>
        <w:t xml:space="preserve">تا اشغال ایالات متحده </w:t>
      </w:r>
      <w:r>
        <w:rPr>
          <w:rtl w:val="true"/>
        </w:rPr>
        <w:t>(</w:t>
      </w:r>
      <w:r>
        <w:rPr/>
        <w:t>2003</w:t>
      </w:r>
      <w:r>
        <w:rPr>
          <w:rtl w:val="true"/>
        </w:rPr>
        <w:t>م</w:t>
      </w:r>
      <w:r>
        <w:rPr>
          <w:rtl w:val="true"/>
        </w:rPr>
        <w:t>)</w:t>
      </w:r>
      <w:bookmarkEnd w:id="141"/>
    </w:p>
    <w:p>
      <w:pPr>
        <w:pStyle w:val="Heading4"/>
        <w:numPr>
          <w:ilvl w:val="3"/>
          <w:numId w:val="1"/>
        </w:numPr>
        <w:rPr/>
      </w:pPr>
      <w:bookmarkStart w:id="142" w:name="__RefHeading___Toc532599_3644566090"/>
      <w:bookmarkStart w:id="143" w:name="_Toc53"/>
      <w:bookmarkEnd w:id="142"/>
      <w:r>
        <w:rPr>
          <w:rtl w:val="true"/>
        </w:rPr>
        <w:t>الف</w:t>
      </w:r>
      <w:r>
        <w:rPr>
          <w:rtl w:val="true"/>
        </w:rPr>
        <w:t xml:space="preserve">- </w:t>
      </w:r>
      <w:r>
        <w:rPr>
          <w:rtl w:val="true"/>
        </w:rPr>
        <w:t xml:space="preserve">انگلستان و شیعیان </w:t>
      </w:r>
      <w:r>
        <w:rPr>
          <w:rtl w:val="true"/>
        </w:rPr>
        <w:t>(</w:t>
      </w:r>
      <w:r>
        <w:rPr/>
        <w:t>1921</w:t>
      </w:r>
      <w:r>
        <w:rPr>
          <w:rtl w:val="true"/>
        </w:rPr>
        <w:t xml:space="preserve"> – </w:t>
      </w:r>
      <w:r>
        <w:rPr/>
        <w:t>1914</w:t>
      </w:r>
      <w:r>
        <w:rPr>
          <w:rtl w:val="true"/>
        </w:rPr>
        <w:t>م</w:t>
      </w:r>
      <w:r>
        <w:rPr>
          <w:rtl w:val="true"/>
        </w:rPr>
        <w:t>)</w:t>
      </w:r>
      <w:bookmarkEnd w:id="143"/>
    </w:p>
    <w:p>
      <w:pPr>
        <w:pStyle w:val="Heading5"/>
        <w:numPr>
          <w:ilvl w:val="4"/>
          <w:numId w:val="1"/>
        </w:numPr>
        <w:rPr/>
      </w:pPr>
      <w:bookmarkStart w:id="144" w:name="__RefHeading___Toc532601_3644566090"/>
      <w:bookmarkStart w:id="145" w:name="_Toc54"/>
      <w:bookmarkEnd w:id="144"/>
      <w:r>
        <w:rPr/>
        <w:t>1</w:t>
      </w:r>
      <w:r>
        <w:rPr>
          <w:rtl w:val="true"/>
        </w:rPr>
        <w:t xml:space="preserve">- </w:t>
      </w:r>
      <w:r>
        <w:rPr>
          <w:rtl w:val="true"/>
        </w:rPr>
        <w:t>عراق در دست انگلستان</w:t>
      </w:r>
      <w:bookmarkEnd w:id="145"/>
    </w:p>
    <w:p>
      <w:pPr>
        <w:pStyle w:val="BookText"/>
        <w:rPr/>
      </w:pPr>
      <w:r>
        <w:rPr>
          <w:rFonts w:ascii="IRNazanin" w:hAnsi="IRNazanin" w:eastAsia="IRNazanin"/>
          <w:color w:val="111111"/>
          <w:sz w:val="28"/>
          <w:sz w:val="28"/>
          <w:szCs w:val="28"/>
          <w:rtl w:val="true"/>
          <w:lang w:bidi="fa-IR"/>
        </w:rPr>
        <w:t xml:space="preserve">با آغاز جنگ جهانی نخست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امپراتوری عثمانی نیز به کشورهای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آلمان و امپراتوری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نتیجه، سرزمین کنونی عراق به عنوان بخشی از خاک عثمانی، به یکی از جبهه های جنگ در بیرون از اروپا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ناوگان انگلستان در خلیج فارس، نزدیکی این منطقه به مستعمره های خاوری انگلستان به ویژه هند و سلطه و نفوذ گسترده این کشور در میان شیخ نشینهای خلیج فارس به ویژه کویت، در پیروزی این کشور در نبرد با عثمانی در سرزمین کنونی عراق و تصرف آن بسیار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اشغال بندر بصره به دست انگلیسی 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مرکزی بغداد رسید، جنجال و انقلابی بزرگ در جهت وفاداری و گرایشها پدید آورد؛ زیرا پیش از پیاده شدن نیروهای انگلیسی، دشمن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گروه های ناراضی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عثمانی در بغداد بود؛ ولی پس از پیاده شدن نیروهای انگلیسی در فاو گرایش های گروه های ناسازگار دگرگون شد و هوادار عثمانی ها گشتند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آن هنگام همه بیداد و ستمی را که از دست عثمانی ها دیده بودند،</w:t>
      </w:r>
      <w:bookmarkStart w:id="146" w:name="pg4487_29334"/>
    </w:p>
    <w:p>
      <w:pPr>
        <w:pStyle w:val="BookText"/>
        <w:rPr/>
      </w:pPr>
      <w:bookmarkEnd w:id="146"/>
      <w:r>
        <w:rPr>
          <w:rFonts w:ascii="IRNazanin" w:hAnsi="IRNazanin" w:eastAsia="IRNazanin"/>
          <w:color w:val="111111"/>
          <w:sz w:val="28"/>
          <w:sz w:val="28"/>
          <w:szCs w:val="28"/>
          <w:rtl w:val="true"/>
          <w:lang w:bidi="fa-IR"/>
        </w:rPr>
        <w:t>فراموش کردند و حتی مرجع بزرگ، آیت الله سید محمد کاظم یزدی رحمه الله اعلام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تا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اشغال عراق را تکمیل کرد و به تشکیل دولت موقت برای اداره آن اقدام نمود و سپس درصدد انتخاب پادشاه و ایجاد پادشاهی در عراق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و تحولاتی که در پی اشغال عراق به دست انگلستان در این سرزمین به وقوع پیوست، به توجیه ساختار قدرت سیاسی عراق و جایگاه شیعیان در آن در سراسر صده بیستم کمک می نماید</w:t>
      </w:r>
      <w:r>
        <w:rPr>
          <w:rFonts w:eastAsia="IRNazanin" w:cs="IRNazanin"/>
          <w:color w:val="111111"/>
          <w:sz w:val="28"/>
          <w:szCs w:val="28"/>
          <w:rtl w:val="true"/>
          <w:lang w:bidi="fa-IR"/>
        </w:rPr>
        <w:t>.</w:t>
      </w:r>
    </w:p>
    <w:p>
      <w:pPr>
        <w:pStyle w:val="Heading5"/>
        <w:numPr>
          <w:ilvl w:val="4"/>
          <w:numId w:val="1"/>
        </w:numPr>
        <w:rPr/>
      </w:pPr>
      <w:bookmarkStart w:id="147" w:name="__RefHeading___Toc532603_3644566090"/>
      <w:bookmarkStart w:id="148" w:name="_Toc55"/>
      <w:bookmarkEnd w:id="147"/>
      <w:r>
        <w:rPr/>
        <w:t>2</w:t>
      </w:r>
      <w:r>
        <w:rPr>
          <w:rtl w:val="true"/>
        </w:rPr>
        <w:t xml:space="preserve">- </w:t>
      </w:r>
      <w:r>
        <w:rPr>
          <w:rtl w:val="true"/>
        </w:rPr>
        <w:t>نقش انگلستان در به قدرت رسیدن شاه فیصل</w:t>
      </w:r>
      <w:bookmarkEnd w:id="148"/>
    </w:p>
    <w:p>
      <w:pPr>
        <w:pStyle w:val="BookText"/>
        <w:rPr/>
      </w:pPr>
      <w:r>
        <w:rPr>
          <w:rFonts w:ascii="IRNazanin" w:hAnsi="IRNazanin" w:eastAsia="IRNazanin"/>
          <w:color w:val="111111"/>
          <w:sz w:val="28"/>
          <w:sz w:val="28"/>
          <w:szCs w:val="28"/>
          <w:rtl w:val="true"/>
          <w:lang w:bidi="fa-IR"/>
        </w:rPr>
        <w:t xml:space="preserve">در روند شکل گیری حکومت عراق پس از جنگ جهانی نخست، گروهی از افسران نظامی سنی که ابتدا در ارتش عثمانی خدمت کرده، بعدها به انقلاب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عربها علیه ترکها پیوسته بودند، به یاری قدرت استعماری بریتانیا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عربی به دست شریف هاشمی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آغاز شد، اما بریتانیا که همکاری نزدیکی با افسران عراقی داشت، آن را تشویق، تامین و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افسران عراقی با پذیرش رهبری شاهزاده فیصل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شریف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کوتاهی او را در سوریه همراهی کردند و پس از آن هنگام تاجگزاری فیصل 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به همراه او به عراق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نیز از هر جهت موافق پادشاهی فیصل بر عراق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وینستون 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مستعمرات انگلیس، در 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برای نخست وزیر، لوید جورج فرستاد و در آن یادآور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که می توان برای پادشاهی عراق برگزید، امیر فیصل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چاره برای کاهش هزینه های خزانه دولت</w:t>
      </w:r>
    </w:p>
    <w:p>
      <w:pPr>
        <w:pStyle w:val="BookText"/>
        <w:rPr/>
      </w:pPr>
      <w:r>
        <w:rPr>
          <w:rFonts w:ascii="IRNazanin" w:hAnsi="IRNazanin" w:eastAsia="IRNazanin"/>
          <w:color w:val="111111"/>
          <w:sz w:val="28"/>
          <w:sz w:val="28"/>
          <w:szCs w:val="28"/>
          <w:rtl w:val="true"/>
          <w:lang w:bidi="fa-IR"/>
        </w:rPr>
        <w:t>است، و بی گمان برگزیدن فیصل بهترین راه کاهش هزینه های ما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به ویژه از دید شمار کسانی که خواهان پادشاهی عراق هستند،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خواستاران به پادشاهی عراق برسد، ابن سعود سراسر کشور را در آشوبهای دینی فرو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گزینش یکی از فرزندان شریف، بهتر از برگزیدن یکی از این خواستاران است، و من راه چارهای بهتر از این روش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شریف هم، همه هم باوریم که فیصل بر دیگران برتری دارد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توان ادعا کرد برای فرمان روایی بر کشور نوبنیاد و ساختگی عراق، هیچ گزینه ای بهتر از شاه فیصل برای انگلستان وجود نداشت و تنها او بود که میتوانست یکپارچگی این سه ایالت ناهمگون پیشین عثمانی را نگه داشته و با وجود سنی بودن، در میان هر سه گروه این کشور از مشروعیت و احترام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پی تصرف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باختری عربستان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سرنگونی دودمان هاشمی در مکه به دست خاندان سعود، حاکمان وهابی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مرکزی عربستان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انگلستان درصدد ایجاد موازنه در منطقه در برابر این قدرت تازه بود و فیصل هاشمی درعراق در کنار هاشمی های اردن می توانستند این موازنه را برقرار کنند</w:t>
      </w:r>
      <w:r>
        <w:rPr>
          <w:rFonts w:eastAsia="IRNazanin" w:cs="IRNazanin"/>
          <w:color w:val="111111"/>
          <w:sz w:val="28"/>
          <w:szCs w:val="28"/>
          <w:rtl w:val="true"/>
          <w:lang w:bidi="fa-IR"/>
        </w:rPr>
        <w:t>.</w:t>
      </w:r>
      <w:bookmarkStart w:id="149" w:name="pg4487_29336"/>
    </w:p>
    <w:p>
      <w:pPr>
        <w:pStyle w:val="Heading5"/>
        <w:numPr>
          <w:ilvl w:val="4"/>
          <w:numId w:val="1"/>
        </w:numPr>
        <w:rPr/>
      </w:pPr>
      <w:bookmarkStart w:id="150" w:name="__RefHeading___Toc532605_3644566090"/>
      <w:bookmarkStart w:id="151" w:name="_Toc56"/>
      <w:bookmarkEnd w:id="149"/>
      <w:bookmarkEnd w:id="150"/>
      <w:r>
        <w:rPr/>
        <w:t>3</w:t>
      </w:r>
      <w:r>
        <w:rPr>
          <w:rtl w:val="true"/>
        </w:rPr>
        <w:t xml:space="preserve">- </w:t>
      </w:r>
      <w:r>
        <w:rPr>
          <w:rtl w:val="true"/>
        </w:rPr>
        <w:t>نقش شیعیان در به قدرت رسیدن شاه فیصل</w:t>
      </w:r>
      <w:bookmarkEnd w:id="151"/>
    </w:p>
    <w:p>
      <w:pPr>
        <w:pStyle w:val="BookText"/>
        <w:rPr/>
      </w:pPr>
      <w:r>
        <w:rPr>
          <w:rFonts w:ascii="IRNazanin" w:hAnsi="IRNazanin" w:eastAsia="IRNazanin"/>
          <w:color w:val="111111"/>
          <w:sz w:val="28"/>
          <w:sz w:val="28"/>
          <w:szCs w:val="28"/>
          <w:rtl w:val="true"/>
          <w:lang w:bidi="fa-IR"/>
        </w:rPr>
        <w:t>سیاست های انگلستان در برابر شیعیان، به پیدایش یک جنبش فراگیر در برابر اشغال گران در بغداد و شهرهای نجف، کربلا و کاظمین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آیت الله شیرازی فتوایی دادند و در آن همه کسانی را که در همه پرسی انگلیسی ها خواهان حکومت غیر اسلامی در عراق بودند، تکفیر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کربلا نشستی را برای بررسی اجرای این فتوا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را امضاء کردند که در آن برپایی یک حکومت عربی اسلامی به رهبری یکی از فرزندان شریف مکه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شیرازی پس از رایزنی با علما و بزرگان نجف، بر آن شد تا پیامی برای شریف فرستاده و با آگاه ساختن وی از رخدادهای عراق، از او درخواست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فرزند مرجع</w:t>
      </w:r>
    </w:p>
    <w:p>
      <w:pPr>
        <w:pStyle w:val="BookText"/>
        <w:rPr/>
      </w:pPr>
      <w:r>
        <w:rPr>
          <w:rFonts w:ascii="IRNazanin" w:hAnsi="IRNazanin" w:eastAsia="IRNazanin"/>
          <w:color w:val="111111"/>
          <w:sz w:val="28"/>
          <w:sz w:val="28"/>
          <w:szCs w:val="28"/>
          <w:rtl w:val="true"/>
          <w:lang w:bidi="fa-IR"/>
        </w:rPr>
        <w:t>بزرگ نیز نقش برجستهای در ستیز با انگلیسیها در نجف و کربلا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انگلیسی ها در کاظمین بسیار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های این شهر پایگاه همیشگی برای گرد همایی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کاظمین از شش تن از علمای برجسته خود خواستند نامه ای بنویسند و در آن برپایی یک دولت قانونی عربی اسلامی به رهبری یکی از فرزندان شریف مکه را خواستار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بغداد نیز از دیگر عراقی ها بیداری و آگاهی سیاسی بیشتری داشته و پویاتر و کوشاتر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سنی و شیعه بغداد در 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ای صادر کردند و در آن خواستار ایجاد کشوری عرب از موصل در شمال تا خلیج فارس در جنوب شدند که پادشاهی مسلمان از فرزندان حسین شریف مکه بر آن حکومت 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همچنین، شیعیان پیشگام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بودند، انقلابی که طالب استقلال از بریتانیا بود و در واقع اعلام رژیم پادشاهی در عراق را شتاب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از دید سنتهای عربی، فیصل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او مردی بانژاد و ریشه دار و یکی از فرزندان شریف حسین، شریف مکه و پادشاه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جایگاه او را نزد توده عرب و بزرگان شیعه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رهبران شیعه نیز از آن روی گزینش فیصل را کم آسیب تر میدانستند که او وابسته به هیچ گروه و دسته عراقی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عدم ایستادگی نخستین شیعیان در برابر ساختار سیاسی نوین عراق، ناکاش سه عامل را موثر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تهدید بیشترینه سنی به لحاظ استقلال عراق از عثمانی؛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مدارای شیعیان به لحاظ خطر تازش دوباره وهابیان؛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دشمنی مشترک خاندان هاشمی و شیعیان با سعودی های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چگونگی بروز تفرقه میان شیعیان با سنی ها و فیصل، ناکاش به عامل واکنش در برابر دخالت انگلیس در سرنوشت عراق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سنیها طرفدار اصلاح سیاسی بودند و، شیعیان قطع سریع و قاطع سرپرستی انگلیس بر عراق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دلبستگی ملی، انگلیس توانست از طریق سر پرسی کاکس، ملک فیصل را از شرکت در همایشی که شیعیان برای استقلال از انگلیس در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 تشکیل داده بودند، منصرف 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خودداری فیصل از شرکت در همایش استقلال طلبانه، عامل بنیادین یک پارچگی شیعیان و سنیان عراق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شیعیان کوشیدند با حضور در کارهای آموزشی، جای پایی برای خود در نظام سیاسی عراق باز کنند؛</w:t>
      </w:r>
      <w:bookmarkStart w:id="152" w:name="pg4487_29338"/>
    </w:p>
    <w:p>
      <w:pPr>
        <w:pStyle w:val="BookText"/>
        <w:rPr/>
      </w:pPr>
      <w:bookmarkEnd w:id="152"/>
      <w:r>
        <w:rPr>
          <w:rFonts w:ascii="IRNazanin" w:hAnsi="IRNazanin" w:eastAsia="IRNazanin"/>
          <w:color w:val="111111"/>
          <w:sz w:val="28"/>
          <w:sz w:val="28"/>
          <w:szCs w:val="28"/>
          <w:rtl w:val="true"/>
          <w:lang w:bidi="fa-IR"/>
        </w:rPr>
        <w:t>اما چون برخی از مراجع عظام شیعه استخدام در ادارات دولتی عراق و پذیرفتن مناصب سیاسی را مکروه اعلام کرده بودند، حضور شیعیان در دستگاه دولتی ضعیف می نمود و البته دولت نیز از این فتواهای شیعیان استقبال می 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به این ترتیب، شیعیان با وجود همبستگی نخستین با سنی ها و پشتیبانی از آمدن فیصل، به زودی به دلیل ناسازگاری با نیروهای اشغال گر انگلیسی، از صحنه قدرت سیاسی رانده شدند و با گوشه گیری خود، محرومیتی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برای جامعه خود به ارمغان آوردند</w:t>
      </w:r>
      <w:r>
        <w:rPr>
          <w:rFonts w:eastAsia="IRNazanin" w:cs="IRNazanin"/>
          <w:color w:val="111111"/>
          <w:sz w:val="28"/>
          <w:szCs w:val="28"/>
          <w:rtl w:val="true"/>
          <w:lang w:bidi="fa-IR"/>
        </w:rPr>
        <w:t>.</w:t>
      </w:r>
    </w:p>
    <w:p>
      <w:pPr>
        <w:pStyle w:val="Heading5"/>
        <w:numPr>
          <w:ilvl w:val="4"/>
          <w:numId w:val="1"/>
        </w:numPr>
        <w:rPr/>
      </w:pPr>
      <w:bookmarkStart w:id="153" w:name="__RefHeading___Toc532607_3644566090"/>
      <w:bookmarkStart w:id="154" w:name="_Toc57"/>
      <w:bookmarkEnd w:id="153"/>
      <w:r>
        <w:rPr/>
        <w:t>4</w:t>
      </w:r>
      <w:r>
        <w:rPr>
          <w:rtl w:val="true"/>
        </w:rPr>
        <w:t xml:space="preserve">- </w:t>
      </w:r>
      <w:r>
        <w:rPr>
          <w:rtl w:val="true"/>
        </w:rPr>
        <w:t>سیاست انگلستان در برابر شیعیان</w:t>
      </w:r>
      <w:bookmarkEnd w:id="154"/>
    </w:p>
    <w:p>
      <w:pPr>
        <w:pStyle w:val="BookText"/>
        <w:rPr/>
      </w:pPr>
      <w:r>
        <w:rPr>
          <w:rFonts w:ascii="IRNazanin" w:hAnsi="IRNazanin" w:eastAsia="IRNazanin"/>
          <w:color w:val="111111"/>
          <w:sz w:val="28"/>
          <w:sz w:val="28"/>
          <w:szCs w:val="28"/>
          <w:rtl w:val="true"/>
          <w:lang w:bidi="fa-IR"/>
        </w:rPr>
        <w:t xml:space="preserve">سیاست انگلستان از همان آغاز، به ویژه پس از محاصره نجف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و شلیک توپ به سوی آن شهر با هدف دور ساختن شیعیان از جایگاه های بالا و کلیدی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آرامیهای نجف و دادرسی و اعدام انقلابیان به دست انگلستان در سیام 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سرآغازی بود برای یک دوران از روابط تیره میان شیعیان و کارگزاران انگلیسی که سراسر آن پر از بدگمانی و دودلی و آمادگی برای یک رویارویی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گرترود بل</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دبیر کمیسر عالی انگلستان درباره اعتراض شیعیان به شرکت ندادن عادلانه شان در شورای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بیشترینه سنی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از این که این شیعیان بیگانه در تنگنا هستند، بسیار شاد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سرسخت ترین گروه های مردم کشور 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سر پرسی کاکس، کارگزار انگلیس در عراق، به خوبی میدانست که شیعیان در ناسازگاری و گله گزاری و ناخرسندی خود درست می گویند و از سوی دیگر گمان میکرد تنها ابزار حفظ شورای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دیدگاه های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استقلال کامل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سنیان را چیره ساخته و بیشتر جایگاههای شورای وزیران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بیشترینه بودن سنیها در شورای وزیران، گماردن استانداران و فرمانداران سنی برای همه استان های شیعه نشین بخش فرات بود که واکنش های سردی در میان شیعیان 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باور ناکاش، دو عامل زیر در حذف شیعیان از شرکت فعالانه در ساختار سیاسی عراق، موثر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کادر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تربیت شده در عثمانی سنی مذهب،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جهاد علمای شیعی مذهب بر ضد انگلیس 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شیعیان به دلیل نقش اساسی در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خود را دست کم برابر با سنی ها در آینده حکومت عراق سهیم می دانستند و هنگامی که بریتانیا عراق را به نخبگان سنی نظامی واگذاشت، به شدت سرخورده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بریتانیا علت های بسیاری داشت که مهمترین آنها تاریخ روابط میان نیروهای اشغالگر بریتانیا و دو گروه اعتقادی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طی جنگ به دلیل ملاحظات دینی عمدتا مخالف بریتانیا بودند و هنگامی که سربازان بریتانیایی بصره را تصرف کردند و از طریق مراکز شیعی به سوی شمال پیش رفتند، شیعیان دوشادوش ترکها با آنان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شمار اندکی از رهبران سنی با بریتانیا مخالف بودند و</w:t>
      </w:r>
    </w:p>
    <w:p>
      <w:pPr>
        <w:pStyle w:val="BookText"/>
        <w:rPr/>
      </w:pPr>
      <w:r>
        <w:rPr>
          <w:rFonts w:ascii="IRNazanin" w:hAnsi="IRNazanin" w:eastAsia="IRNazanin"/>
          <w:color w:val="111111"/>
          <w:sz w:val="28"/>
          <w:sz w:val="28"/>
          <w:szCs w:val="28"/>
          <w:rtl w:val="true"/>
          <w:lang w:bidi="fa-IR"/>
        </w:rPr>
        <w:t>در واقع بسیاری از آنان همکاری نزدیکی با نیروهای بریتانیا داشته در پی جلب پشتیبانی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سر شناس سنی بغداد، پس از تردیدی کوتاه مدت که از دل نگرانیهای مذهبی بر خاسته بود، انقلاب عرب و نقش بریتانیا را با خشنودی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جهانی نخست، نگرش شیعیان عراق درباره بریتانیا با تردید بیشتری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سربازان بریتانیایی در خاک عراق به جنگ با ترکیه پرداختند، روحانیان شیعه و شیوخ قبیلهها از پشتیبانی یک کافر در برابر نیروی مسلمان خودداری ورزیدند؛ به ویژه آن که با حضور نیروهای بریتانیا و استقرار سازمان اداری انگلیسی ها در جنوب عراق، احتمال می رفت قدرت و منافع اقتصادی روحانیان و شیخ ها محدود شود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العلوی در کتاب الشیعه والدوله القومیه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که گرچه در ابتدا شیعیان با سنیهای عرب و کرد در استقلال از عثمانی همکاری کردند، ولی پس از مدتی میان این گروه 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مذهبان چون کمترینه بودند، در برابر شیعیان، به همکاری با بریتانیا تن در دادند ولی شیعیان که بیشترینه بودند به رویارویی و ستیز بر ضد سلطه انگلیس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سنیها در جامعه ای شهر نشین می زیستند و از این روی رفتارشان قابل پیش بینی تر و فهم و کنترل آنان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بیشتر شیعیان هنوز از یک نظام قبیله ای اسرار آمیز و مهار نشدنی پیروی میکردند که فهم و کنترل آن برای بریتانیا به مراتب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 سنی کادری از کارمندان دولتی نسبتا تحصیل کرده در اختیار داشت که در دستگاه های اجرایی حکومت عثمانی آموزش دیده و با اداره ایالت ها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بریتانیا را به سنیان متمایل ساخت، تکاپوی سیاسی روحانیان شیعه و نفوذ آنان در میان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شیعه از همان آغاز به داشتن موضع نفوذ ناپذیر ضد انگلیسی نام آور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رده بالای شیعه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آنان ایرانی تبار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 به منافع بریتانیا در ایران آسیب زدند؛ چرا که مخالفت قاطعانه آنان، حکومت ایران را مجبور کرد تا امتیاز انحصار فروش تنباکو را که به بریتانیا واگذار کرده بود،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روحانیان شیعه از جنبش مشروطه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سقوط شاه قاجار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عراق نیز در نوامبر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میرزا محمد تقی شیرازی، مرجع بزرگ عراق که در کربلا مستقر بود، درباره شرکت در همه پرسی مورد نظر انگلستان، فتوایی مبنی بر حرام بودن انتخاب یا برگزیدن افراد غیر مسلمان به دست مسلمانان برای حاکمیت بر عراق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اگوست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شیرازی فتوای دیگری صادر کرد که شورش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علیه بریتانیا را مشروعیت می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دید تاریخی پیش از تشکیل حکومت عراق به دست ملک فیصل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قبیله ها و روحانیان شیعی راهبری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انقلاب، شخصیت های غیر روحانی شیعه، بازرگانان و شیخ های قبیله ها حضور داشتند که از سوی روحانیان شیعه پشتیبانی می شدند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مهدی 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ژوییه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صادر</w:t>
      </w:r>
      <w:bookmarkStart w:id="155" w:name="pg4487_29342"/>
    </w:p>
    <w:p>
      <w:pPr>
        <w:pStyle w:val="BookText"/>
        <w:rPr/>
      </w:pPr>
      <w:bookmarkEnd w:id="155"/>
      <w:r>
        <w:rPr>
          <w:rFonts w:ascii="IRNazanin" w:hAnsi="IRNazanin" w:eastAsia="IRNazanin"/>
          <w:color w:val="111111"/>
          <w:sz w:val="28"/>
          <w:sz w:val="28"/>
          <w:szCs w:val="28"/>
          <w:rtl w:val="true"/>
          <w:lang w:bidi="fa-IR"/>
        </w:rPr>
        <w:t>کرد و در آن بر بایستگی و لزوم رها شدن از هرگونه قید و بند و دخالت بیرونی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هم پدید آمد که هدف آن ایجاد دشواری و دردسر برای انگلیسیها در عراق بود و در بغداد نیز ناسازگاری گستردهای به رهبری شیعیان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دو تن از روحانیان برجسته و مراجع تقلید بزرگ شیعه به نامهای ابوالحسن اصفهانی و شیخ محمد حسین نایینی همراه با روحانی برجسته شیعه عراقی، مهدی خالصی به تشکیل کنگرهای برای راهجویی خروج عراق از سرپرستی انگلستان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 از پیش حساسیت انگلستان را نسبت به شیعیان برانگیخت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جدایی آشکار میان شیعیان و حکومت مرکزی و نزدیکی مجتهدان به نیروی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نه تنها انگلستان بلکه شاه و کارگزاران سنی عرب را رنجیده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روحانیت شیعه در فعالیتهای سیاسی ضد انگلیسی، استقلال جسورانه آنان و نفوذشان بر جوامع شیعی، شیعیان را شریکان نامطلوبی جلوه داد و بریتانیا را به پشتیبانی از جامعه سنی که دردسرشان کمتر و کنترلشان آسان تر بود،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انگلستان زمین های را فراهم آورد تا در ساختار سیاسی که برای عراق ایجاد شد، شیعیان شرکت داده نشوند</w:t>
      </w:r>
      <w:r>
        <w:rPr>
          <w:rFonts w:eastAsia="IRNazanin" w:cs="IRNazanin"/>
          <w:color w:val="111111"/>
          <w:sz w:val="28"/>
          <w:szCs w:val="28"/>
          <w:rtl w:val="true"/>
          <w:lang w:bidi="fa-IR"/>
        </w:rPr>
        <w:t>.</w:t>
      </w:r>
    </w:p>
    <w:p>
      <w:pPr>
        <w:pStyle w:val="Heading4"/>
        <w:numPr>
          <w:ilvl w:val="3"/>
          <w:numId w:val="1"/>
        </w:numPr>
        <w:rPr/>
      </w:pPr>
      <w:bookmarkStart w:id="156" w:name="__RefHeading___Toc532609_3644566090"/>
      <w:bookmarkStart w:id="157" w:name="_Toc58"/>
      <w:bookmarkEnd w:id="156"/>
      <w:r>
        <w:rPr>
          <w:rtl w:val="true"/>
        </w:rPr>
        <w:t>ب</w:t>
      </w:r>
      <w:r>
        <w:rPr>
          <w:rtl w:val="true"/>
        </w:rPr>
        <w:t xml:space="preserve">- </w:t>
      </w:r>
      <w:r>
        <w:rPr>
          <w:rtl w:val="true"/>
        </w:rPr>
        <w:t xml:space="preserve">رژیم پادشاهی و شیعیان </w:t>
      </w:r>
      <w:r>
        <w:rPr>
          <w:rtl w:val="true"/>
        </w:rPr>
        <w:t>(</w:t>
      </w:r>
      <w:r>
        <w:rPr/>
        <w:t>1958</w:t>
      </w:r>
      <w:r>
        <w:rPr>
          <w:rtl w:val="true"/>
        </w:rPr>
        <w:t>-</w:t>
      </w:r>
      <w:r>
        <w:rPr/>
        <w:t>1921</w:t>
      </w:r>
      <w:r>
        <w:rPr>
          <w:rtl w:val="true"/>
        </w:rPr>
        <w:t>)</w:t>
      </w:r>
      <w:bookmarkEnd w:id="157"/>
    </w:p>
    <w:p>
      <w:pPr>
        <w:pStyle w:val="Heading5"/>
        <w:numPr>
          <w:ilvl w:val="4"/>
          <w:numId w:val="1"/>
        </w:numPr>
        <w:rPr/>
      </w:pPr>
      <w:bookmarkStart w:id="158" w:name="__RefHeading___Toc532611_3644566090"/>
      <w:bookmarkStart w:id="159" w:name="_Toc59"/>
      <w:bookmarkEnd w:id="158"/>
      <w:r>
        <w:rPr/>
        <w:t>1</w:t>
      </w:r>
      <w:r>
        <w:rPr>
          <w:rtl w:val="true"/>
        </w:rPr>
        <w:t xml:space="preserve">- </w:t>
      </w:r>
      <w:r>
        <w:rPr>
          <w:rtl w:val="true"/>
        </w:rPr>
        <w:t>جایگاه سیاسی</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سیطره جامعه سنی بر سازمان نظامی و نیز بر روند شکل گیری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جنگ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تثبیت شد و اقدام های ناچیزی</w:t>
      </w:r>
    </w:p>
    <w:p>
      <w:pPr>
        <w:pStyle w:val="BookText"/>
        <w:rPr/>
      </w:pPr>
      <w:r>
        <w:rPr>
          <w:rFonts w:ascii="IRNazanin" w:hAnsi="IRNazanin" w:eastAsia="IRNazanin"/>
          <w:color w:val="111111"/>
          <w:sz w:val="28"/>
          <w:sz w:val="28"/>
          <w:szCs w:val="28"/>
          <w:rtl w:val="true"/>
          <w:lang w:bidi="fa-IR"/>
        </w:rPr>
        <w:t>که در دوران پادشاهی برای ورود سران قبیله ها و چهره های سرشناس شیعه به پارلمان و کابینه صورت گرفت، تاثیری بر آن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قدرت رو به رشد نیروهای مسلح عراق و رشد ملی گرایی تندرو عرب در دهه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موجب تقویت هر چه بیشتر قدرت سنیها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 شیعیان، به نوبه خود به حکومت بی اعتماد بوده، از مناصب دولتی دوری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شیعیان را از خدمت به حکومتی که آن را نامشروع و تهدیدی برای قدرت خود می دانست،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علما با ثبت نام دانش آموزان در آموزشگاه های دولتی تازه ساخت مخالفت می کردند؛ چرا که از نظر آنان این آموزشگاه ها کودکان را از نظارت روحانیت دور نگه داشته، برنامه های آموزشی غیر مذهبی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ارتش عراق 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روحانیت شیعه با آن هم مخالفت ورزید و در دهه های بعد، تنها شمار اندکی از شیعیان وارد دانشکده های نظامی شدند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سوی دیگر، شیعیان عراق به طور سازمان یافته ای از رسیدن به جایگاه ها و پایگاه های قدرت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علوی و بنجیو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عراق تشکیل شده 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پس از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صدها تنی که به جایگاه وزارت و نخست وزیری رسیده بودند، توانستند دولت تشکیل دهند و حدود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زمام امور کشور را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حساس حکومتی همچون پلیس، امور دفاعی و امور اقتصادی، همچنان به سنی ها اختصاص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اقدام های انجام شده برای وارد کردن شیعیان به حکومت به کندی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کنترل شده و به گروه</w:t>
      </w:r>
      <w:bookmarkStart w:id="160" w:name="pg4487_29344"/>
    </w:p>
    <w:p>
      <w:pPr>
        <w:pStyle w:val="BookText"/>
        <w:rPr/>
      </w:pPr>
      <w:bookmarkEnd w:id="160"/>
      <w:r>
        <w:rPr>
          <w:rFonts w:ascii="IRNazanin" w:hAnsi="IRNazanin" w:eastAsia="IRNazanin"/>
          <w:color w:val="111111"/>
          <w:sz w:val="28"/>
          <w:sz w:val="28"/>
          <w:szCs w:val="28"/>
          <w:rtl w:val="true"/>
          <w:lang w:bidi="fa-IR"/>
        </w:rPr>
        <w:t xml:space="preserve">محدودی اختصاص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سطحی بود و تاثیر اندکی بر کل جمعیت شیعه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نابرابری آشکار میان سنیان و شیعیان،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حاکمیت هاشمیان، صرفا به صورتی جزئی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واکنش به این وضعیت، شیعیان عراقی، همچون همتایان لبنانی و بحرینی شان، جذب حزب های انقلابی بیرون از چارچوب سیاسی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ایدیولوژیک، جوانان شیعی تازه دانش آموخته و ناراضی را که به طبقه های میانی جامعه تعلق داشتند، به سوی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شیعیان، کمونیسم جذابیت خاصی داشت، چرا که ترسیم کننده ایدآل های عدالت اجتماعی، برابری طبقاتی و توزیع عادلانه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آلها در جامعه عراق به ویژه برای شیعیان بسیار دور از دسترس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بدنه حزب های کمونیست عراق را شیعیان تشکیل می دادند؛ به حدی که در عراق، کمونیسم با تشیع یکسان انگاشته می شد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61" w:name="__RefHeading___Toc532613_3644566090"/>
      <w:bookmarkStart w:id="162" w:name="_Toc60"/>
      <w:bookmarkEnd w:id="161"/>
      <w:r>
        <w:rPr/>
        <w:t>2</w:t>
      </w:r>
      <w:r>
        <w:rPr>
          <w:rtl w:val="true"/>
        </w:rPr>
        <w:t xml:space="preserve">- </w:t>
      </w:r>
      <w:r>
        <w:rPr>
          <w:rtl w:val="true"/>
        </w:rPr>
        <w:t>جایگاه اقتصادی</w:t>
      </w:r>
      <w:r>
        <w:rPr>
          <w:rtl w:val="true"/>
        </w:rPr>
        <w:t xml:space="preserve">- </w:t>
      </w:r>
      <w:r>
        <w:rPr>
          <w:rtl w:val="true"/>
        </w:rPr>
        <w:t>اجتماعی</w:t>
      </w:r>
      <w:bookmarkEnd w:id="1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پادشاهی، عرب های سنی همچنان به تعیین چارچوب استانداردهای اجتماعی و فرهنگی که دیگر گروه ها باید آن را می پذیرفتند،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آنها کم و بیش در همه بخشهای جامعه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بخش های پایین تر نیز عرب های سنی چیرگی خود را استوار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بر خلاف جایگاه اقتصادی پایین شان، کارکنان آموزش دیده کافی در همه زمینه ها داشتند تا آنها را در بسیاری از جایگاه های بالا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p>
    <w:p>
      <w:pPr>
        <w:pStyle w:val="BookText"/>
        <w:rPr/>
      </w:pPr>
      <w:r>
        <w:rPr>
          <w:rFonts w:ascii="IRNazanin" w:hAnsi="IRNazanin" w:eastAsia="IRNazanin"/>
          <w:color w:val="111111"/>
          <w:sz w:val="28"/>
          <w:sz w:val="28"/>
          <w:szCs w:val="28"/>
          <w:rtl w:val="true"/>
          <w:lang w:bidi="fa-IR"/>
        </w:rPr>
        <w:t xml:space="preserve">آموزش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پیشرفت و فرازیابی بود، عرب های سنی از همان آغاز برتری چشم 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از آموزش بیشتری برخوردار بودند، بلکه از پایگاههای گستردهتری از توانایی های کاری نیز بهره مند بودند و از این رو می توانستند بر دولت و کارها و پیشه ها چیرگی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میانه های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عرب های شیعه نیز گام های بلندی برای پیشرفت برداشتند؛ ولی پیشرفت آنها در بخش های ویژه ای بود؛ آنها در بیرون دولت پیشرفت بیشتری داشتند تا در درون آن؛ اگر چه شیعه، به سوی گروه رهبری بالا پیش میرفت، اما در بخش خصوصی عرب های شیعه هویت خود را بازیافتند نه در بخش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زمینه های کشاورزی، بازرگانی و</w:t>
      </w:r>
    </w:p>
    <w:p>
      <w:pPr>
        <w:pStyle w:val="BookText"/>
        <w:rPr/>
      </w:pPr>
      <w:r>
        <w:rPr>
          <w:rFonts w:ascii="IRNazanin" w:hAnsi="IRNazanin" w:eastAsia="IRNazanin"/>
          <w:color w:val="111111"/>
          <w:sz w:val="28"/>
          <w:sz w:val="28"/>
          <w:szCs w:val="28"/>
          <w:rtl w:val="true"/>
          <w:lang w:bidi="fa-IR"/>
        </w:rPr>
        <w:t>کارهای مالی در طبقه بالا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گفتند که آنها در این زمینه ها برتری و چیرگی داشتند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شمار بسیاری در طبقه نوین زمین دار به ویژه در میان زمین داران قبیله ای جنوب،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همچنین جایگاه خود را در میان طبقه نوین پیمان کار که دربرگیرنده بازرگانان غله، دارندگان چاه ها، بازرگانان و سرمایه داران می شد،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آنها دست کم به جایگاهی برابر با عرب های سنی دست یافتند و در برخی زمینه ها از آنها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در انجمن اداری اتاق بازرگانی که نشانگر جامعه بازرگانی بغداد بود، از میان هجده تن، چهارده تن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شیعیان نیز در طبقه میانه نوین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آموزش و پرورش در بخش های شیعه نشین به این روند شتاب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آموزش و پرورش در راه پیشرفت خود بهره بردند و در وزارت آموزش و پرورش با جانشینی پیاپی وزیران شیعه، سیاست و راهبرد</w:t>
      </w:r>
      <w:bookmarkStart w:id="163" w:name="pg4487_29346"/>
    </w:p>
    <w:p>
      <w:pPr>
        <w:pStyle w:val="BookText"/>
        <w:rPr/>
      </w:pPr>
      <w:bookmarkEnd w:id="163"/>
      <w:r>
        <w:rPr>
          <w:rFonts w:ascii="IRNazanin" w:hAnsi="IRNazanin" w:eastAsia="IRNazanin"/>
          <w:color w:val="111111"/>
          <w:sz w:val="28"/>
          <w:sz w:val="28"/>
          <w:szCs w:val="28"/>
          <w:rtl w:val="true"/>
          <w:lang w:bidi="fa-IR"/>
        </w:rPr>
        <w:t>پویایی را پی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کوشش ها نسل نوینی از شیعیان بود که مدرک های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فنی و پیشه ای نوین همچون پزشکی، مهندسی و اقتصاد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طبقه پایین تری بودند در راه آموزش دبستانی و میانه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شیعیان طبقه نوینی از کارشناسان و پیشه وران را پدید آوردند که</w:t>
      </w:r>
    </w:p>
    <w:p>
      <w:pPr>
        <w:pStyle w:val="BookText"/>
        <w:rPr/>
      </w:pPr>
      <w:r>
        <w:rPr>
          <w:rFonts w:ascii="IRNazanin" w:hAnsi="IRNazanin" w:eastAsia="IRNazanin"/>
          <w:color w:val="111111"/>
          <w:sz w:val="28"/>
          <w:sz w:val="28"/>
          <w:szCs w:val="28"/>
          <w:rtl w:val="true"/>
          <w:lang w:bidi="fa-IR"/>
        </w:rPr>
        <w:t>در زمینه هایی که برای اقتصاد نوین نیاز بود، پرورش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شیعیان کارهای قانونی و کارمندی دولت را برگزیدند، شمار اندکی از آنها به ارتش و دانش نظامی روی آوردند و با این کار، شیعیان را از جایگاه های بالا در گروه افسران بی بهره نمودند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64" w:name="__RefHeading___Toc532615_3644566090"/>
      <w:bookmarkStart w:id="165" w:name="_Toc61"/>
      <w:bookmarkEnd w:id="164"/>
      <w:r>
        <w:rPr>
          <w:rtl w:val="true"/>
        </w:rPr>
        <w:t>ج</w:t>
      </w:r>
      <w:r>
        <w:rPr>
          <w:rtl w:val="true"/>
        </w:rPr>
        <w:t xml:space="preserve">- </w:t>
      </w:r>
      <w:r>
        <w:rPr>
          <w:rtl w:val="true"/>
        </w:rPr>
        <w:t xml:space="preserve">رژیم های انقلابی و شیعیان </w:t>
      </w:r>
      <w:r>
        <w:rPr>
          <w:rtl w:val="true"/>
        </w:rPr>
        <w:t>(</w:t>
      </w:r>
      <w:r>
        <w:rPr/>
        <w:t>2003</w:t>
      </w:r>
      <w:r>
        <w:rPr>
          <w:rtl w:val="true"/>
        </w:rPr>
        <w:t xml:space="preserve"> - </w:t>
      </w:r>
      <w:r>
        <w:rPr/>
        <w:t>1958</w:t>
      </w:r>
      <w:r>
        <w:rPr>
          <w:rtl w:val="true"/>
        </w:rPr>
        <w:t>)</w:t>
      </w:r>
      <w:bookmarkEnd w:id="165"/>
    </w:p>
    <w:p>
      <w:pPr>
        <w:pStyle w:val="Heading5"/>
        <w:numPr>
          <w:ilvl w:val="4"/>
          <w:numId w:val="1"/>
        </w:numPr>
        <w:rPr/>
      </w:pPr>
      <w:bookmarkStart w:id="166" w:name="__RefHeading___Toc532617_3644566090"/>
      <w:bookmarkStart w:id="167" w:name="_Toc62"/>
      <w:bookmarkEnd w:id="166"/>
      <w:r>
        <w:rPr/>
        <w:t>1</w:t>
      </w:r>
      <w:r>
        <w:rPr>
          <w:rtl w:val="true"/>
        </w:rPr>
        <w:t xml:space="preserve">- </w:t>
      </w:r>
      <w:r>
        <w:rPr>
          <w:rtl w:val="true"/>
        </w:rPr>
        <w:t>جایگاه سیاسی</w:t>
      </w:r>
      <w:bookmarkEnd w:id="1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سرهنگ عبدالکریم قاسم، عربهای سنی همچنان رهبری سیاسی عراق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دهه از حاکمیت رژیم نوین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 سنی ها در رهبری سیاسی بسیار بالا رفت و در میان بلند پایگان این برتری بیشتر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ارتش به قدرت رسید، درصد بالای سنی ها در یگان های افسران به چیرگی آنها بر دولت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رژیم بعثی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برتری، با اینکه کوشش هایی چند برای رساندن شیعیان به رده های فرماندهی انجام شد، همچنان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علوی از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تنها یک شیعه به نخست وزیری برگزیده شده بود که مدت ده ماه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رهبری سیاسی، سنی ها جایگاه فرماندهی</w:t>
      </w:r>
    </w:p>
    <w:p>
      <w:pPr>
        <w:pStyle w:val="BookText"/>
        <w:rPr/>
      </w:pPr>
      <w:r>
        <w:rPr>
          <w:rFonts w:ascii="IRNazanin" w:hAnsi="IRNazanin" w:eastAsia="IRNazanin"/>
          <w:color w:val="111111"/>
          <w:sz w:val="28"/>
          <w:sz w:val="28"/>
          <w:szCs w:val="28"/>
          <w:rtl w:val="true"/>
          <w:lang w:bidi="fa-IR"/>
        </w:rPr>
        <w:t>را در یگان های افسران همچنان در دست داشتند و رهبری سیاسی بیشتر بر پشتیبانی آنان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حزب بعث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و کم و بیش تنها حزب کشور و راه پیشرفت و رسیدن به جایگاه های بالا و رهبری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چیرگی سنی ها آشکار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شیعیان رفته رفته همه امتیازهای سیاسی خود را که طی دهه 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کوتاه رژیم عبدالکریم قاسم در سال های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به دست آورده بودند،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حکومت جدید بعثی به ایجاد محدودیت های فراوانی در زندگی مذهبی و فرهنگی شیعیان پرداخت که مصادره موقوفه ها، تعطیل کردن آموزشگاه های دینی و جلوگیری از انجام آیین های دینی، نمونه ای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اتخاذ موضعی پان عربی در عراق، راه حل سادهای برای بعثی ها بود تا از مسئله حاکمیت کمترینه سنی طفره روند و بنیاد مشروعیت را صلاحیت عربی قرار دهند، نه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ملیگرایی افراطی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قبضه کردن قدرت در دست بعثی ها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محصور شدن قدرت در دست معدودی از تیره های هم پیمان سنی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پیشین را برای ورود شیعیان به ساختار قدرت در کشورعراق بی اثر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بعثی صدام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حالی که تبعیض مذهبی و سیاسی سختی را در حق شیعیان روا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سکولاریسم، گرایش های فرقه ای را نیز نفی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رژیم بعثی عراق به شرح ذیل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در نظر گرفتن ملاحظه های فرقه ای در سیاست های داخلی،</w:t>
      </w:r>
    </w:p>
    <w:p>
      <w:pPr>
        <w:pStyle w:val="BookText"/>
        <w:rPr/>
      </w:pPr>
      <w:r>
        <w:rPr>
          <w:rFonts w:ascii="IRNazanin" w:hAnsi="IRNazanin" w:eastAsia="IRNazanin"/>
          <w:color w:val="111111"/>
          <w:sz w:val="28"/>
          <w:sz w:val="28"/>
          <w:szCs w:val="28"/>
          <w:rtl w:val="true"/>
          <w:lang w:bidi="fa-IR"/>
        </w:rPr>
        <w:t>مردود شمردن خواسته های شیعیان به این علت که فرقه گرایانه، تفرقه افکنانه و ملهم از ایراناند،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شمار کمی از شیعیان در پست های فرعی یا تشریفاتی برای پیشگیری از انتقادها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نهادهای مذهبی شیعی و جلو گیری از رشد آنها،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شدید با فعالیت های سیاسی شیعیان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قبضه قدرت توسط بعثیان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با قلع و قمع نهادهای شیعی، محدود شدن اختیاراتی که نهاد روحانیت در طول تاریخ داشت، ممنوعیت بسیاری از فعالیت های شیعی، و تبعید هزاران خانواده شیعی همرا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عراق در سراسر دهه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با خشونتی بی رحمانه اسلام گرایان شیعی را تعقیب می کرد و اعضای حزب الدعوة را به همراه خانواده ها و هوادارانشان، و</w:t>
      </w:r>
    </w:p>
    <w:p>
      <w:pPr>
        <w:pStyle w:val="BookText"/>
        <w:rPr/>
      </w:pPr>
      <w:r>
        <w:rPr>
          <w:rFonts w:ascii="IRNazanin" w:hAnsi="IRNazanin" w:eastAsia="IRNazanin"/>
          <w:color w:val="111111"/>
          <w:sz w:val="28"/>
          <w:sz w:val="28"/>
          <w:szCs w:val="28"/>
          <w:rtl w:val="true"/>
          <w:lang w:bidi="fa-IR"/>
        </w:rPr>
        <w:t>روحانیانی که هدایت معنوی این حزب را بر عهده داشتند، هدف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روحانیان شیعه تنها یکی از نمادهای سرکوب شیعیان به دست این رژیم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رژیِم دست کم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سالی که صدام حسین رئیس جمهور عراق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چهارده روحانی شیعه و 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سیزده تن دیگر اعدام شدند که از آن جمله میتوان به اعدام آیت الله شهید سید محمد باقر صدر و خواهرش بنت الهدی اشاره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اخراج اجباری خانواده های شیعی نیز در دهه هفتاد آغاز شد؛ یعنی زمانی که هزاران بازرگان شیعی، بر خلاف شهروندی عراقی شان، ایرانی تبار</w:t>
      </w:r>
    </w:p>
    <w:p>
      <w:pPr>
        <w:pStyle w:val="BookText"/>
        <w:rPr/>
      </w:pP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شرکت ها، دارایی ها و مستغلات آنها را ضبط، شهروندیشان را لغو و آنان را به همراه خانواده آنها در مرز ایران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برآوردی محتاطانه می توان گفت، حکومت بعث از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اخراج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جنگ ایران و عراق ایجاب میکرد که حکومت عراق، رویکرد دو سوی های در برابر شیعیان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در سالهای آغازین جنگ، هنگامی که در مبارزه با حریف ایرانی اش امتیازاتی به دست آورده بود، آزار و اذیت روحانیان شیعه و حزب های اسلام گرا را تشدید کرد و به تبعید خانواده های شیعی به ایران شتاب بیشتری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عراق برتری نظامی خود را از دست داد و ناچار شد خط مشی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دریافت که میباید وفاداری شیعیان را که بیشترینه قاطع سربازان و افسران درجه دار نیروهای مسلح عراق را تشکیل می دادند، جلب و به رغم تبلیغات ایران، اعتبار اسلامی آن را تقویت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عطف رویارویی شیعیان و رژیم، شورش گستردهای بود که در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بی درنگ پس از جنگ خلیج فارس، در جنوب عراق رخ داد و شورش کردها را در شمال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علی حسن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عموی صدام، رژیم در عملیات سه هفته ای سرکوب شورش شیعیان،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شورش ها، موج گسترده تری از اعدام ها و ناپدید شدن های روحانیان شیعه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خاندان حکیم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خانواده بحرالعلوم به همراه افرادی دیگر بازداشت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العظمی سید ابوالقاسم خویی، برجسته ترین مرجع شیعه،</w:t>
      </w:r>
      <w:bookmarkStart w:id="168" w:name="pg4487_29350"/>
    </w:p>
    <w:p>
      <w:pPr>
        <w:pStyle w:val="BookText"/>
        <w:rPr/>
      </w:pPr>
      <w:bookmarkEnd w:id="168"/>
      <w:r>
        <w:rPr>
          <w:rFonts w:ascii="IRNazanin" w:hAnsi="IRNazanin" w:eastAsia="IRNazanin"/>
          <w:color w:val="111111"/>
          <w:sz w:val="28"/>
          <w:sz w:val="28"/>
          <w:szCs w:val="28"/>
          <w:rtl w:val="true"/>
          <w:lang w:bidi="fa-IR"/>
        </w:rPr>
        <w:t>بر خلاف اینکه هرگز تکاپوی سیاسی نداشت، بازجویی و در منزل خود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وی، محمد تقی خویی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روحانی بلند پایه، یعنی آیت الله غروی و آیت الله بروجردی،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ترور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رژیم به اقدامهای پیش گیرانه سختی علیه شیعیان مظنون دستزده، خانواده های شیعی را به ترک بغداد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برای از میان بردن</w:t>
      </w:r>
    </w:p>
    <w:p>
      <w:pPr>
        <w:pStyle w:val="BookText"/>
        <w:rPr/>
      </w:pPr>
      <w:r>
        <w:rPr>
          <w:rFonts w:ascii="IRNazanin" w:hAnsi="IRNazanin" w:eastAsia="IRNazanin"/>
          <w:color w:val="111111"/>
          <w:sz w:val="28"/>
          <w:sz w:val="28"/>
          <w:szCs w:val="28"/>
          <w:rtl w:val="true"/>
          <w:lang w:bidi="fa-IR"/>
        </w:rPr>
        <w:t xml:space="preserve">پناهگاه سربازان فراری 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عملیات در مردابها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خشک کردن مردابها، نزدیک به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ساکن در مرداب ها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ناگزیر شدند، تا به ایران یا بخشهای دیگر عراق پناهنده شدند و بسیاری نیز به دست نیروهای حکومتی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نوزدهم فوریه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افرادی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و بیش مسلم است کارگزار رژیم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محبوب، آیت الله سید محمد صادق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مقتدا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پسرش را در نجف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جامعه شیعی گسترده، شدید و پیوسته بوده و سطح خشونت میان شیعیان و رژیم را افزایش داد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69" w:name="__RefHeading___Toc532619_3644566090"/>
      <w:bookmarkStart w:id="170" w:name="_Toc63"/>
      <w:bookmarkEnd w:id="169"/>
      <w:r>
        <w:rPr/>
        <w:t>2</w:t>
      </w:r>
      <w:r>
        <w:rPr>
          <w:rtl w:val="true"/>
        </w:rPr>
        <w:t xml:space="preserve">- </w:t>
      </w:r>
      <w:r>
        <w:rPr>
          <w:rtl w:val="true"/>
        </w:rPr>
        <w:t>جایگاه اقتصادی</w:t>
      </w:r>
      <w:r>
        <w:rPr>
          <w:rtl w:val="true"/>
        </w:rPr>
        <w:t xml:space="preserve">- </w:t>
      </w:r>
      <w:r>
        <w:rPr>
          <w:rtl w:val="true"/>
        </w:rPr>
        <w:t>اجتماعی</w:t>
      </w:r>
      <w:bookmarkEnd w:id="1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مسایل سیاسی، تبعیض بر ضد شیعیان در دیگر عرصه های زندگی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در پارلمان، فرهنگ، مطبوعات، اوقاف، آموزش و پرورش، آموزش عالی و بازرگانی حضور کم رنگی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ضد شیعیان، این گروه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به سوی فعالیت اقتصادی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مهاجرت یهودیان عراق به اسراییل درسال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شیعیان بی درنگ کوشیدند تا</w:t>
      </w:r>
    </w:p>
    <w:p>
      <w:pPr>
        <w:pStyle w:val="BookText"/>
        <w:rPr/>
      </w:pPr>
      <w:r>
        <w:rPr>
          <w:rFonts w:ascii="IRNazanin" w:hAnsi="IRNazanin" w:eastAsia="IRNazanin"/>
          <w:color w:val="111111"/>
          <w:sz w:val="28"/>
          <w:sz w:val="28"/>
          <w:szCs w:val="28"/>
          <w:rtl w:val="true"/>
          <w:lang w:bidi="fa-IR"/>
        </w:rPr>
        <w:t>در زمینه های اقتصادی و بازرگانی، نیرو و توان خویش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به قدرت رسیدن عبدالسلام عارف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 و اعمال برنامه های ملی سازی، شیعیان به شدت</w:t>
      </w:r>
    </w:p>
    <w:p>
      <w:pPr>
        <w:pStyle w:val="BookText"/>
        <w:rPr/>
      </w:pPr>
      <w:r>
        <w:rPr>
          <w:rFonts w:ascii="IRNazanin" w:hAnsi="IRNazanin" w:eastAsia="IRNazanin"/>
          <w:color w:val="111111"/>
          <w:sz w:val="28"/>
          <w:sz w:val="28"/>
          <w:szCs w:val="28"/>
          <w:rtl w:val="true"/>
          <w:lang w:bidi="fa-IR"/>
        </w:rPr>
        <w:t>آسیب دیدند و جایگاه آنان در این زمینه در اختیار عرب های سنی قرار گرفت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شیعیان که در روزگار رژیم پادشاهی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چشم گیری از زمین داران توانگر و بازرگانان شهری و سرمایه گزاران را تشکیل میدادند در زمان حاکمیت رژیمهای انقلابی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انجام قانون اصلاحات سرزمینی و ملی سازی، ناپدید شدند و با این کار بخش بزرگی از شیعیان در طبقه بالا و میانه، از ساختار اجتماعی کشور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بخشها، شیعیان گامهای بزرگی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شدن و آموزش و پرورش بی گمان در ارتقاء آنان به طبقه میانه و کارگر نوین شهری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آنهایی که در کارهای سازمانی و پیشه ها بودند، از میان شیعیان بودند و برخی پیشهها یکسره در دست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جایی انبوه شیعیان از استانهای جنوبی به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درآمد و بیشترین صنعت، شهری شدن و آموزش و پرورش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بهبود فزاینده زندگی شیعیان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 شیعیان به درون بغداد، جمعیت پایتخت را به سود آنها دگرگون ساخت؛ و همچنین آنها در بصره، دومین شهر بزرگ کشور، برتری یافتند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فشارها و تبعیض ها بر ضد شیعیان تا واپسین روزهای حکومت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رژیم از هر فرصتی برای ضربه زدن به جامعه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 شدن حمله ایالات متحده به عراق، جامعه شیعه عراق در آستانه تحولی تاریخی و سرنوشت ساز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حزب های مخالف شیعه به همراه گروه های مخالف کرد، در جبهه متحدان ایالات متحده قرار گرفتند تا از این فرصت تاریخی برای رهایی خود از خود کامگی کمترینه سنی و جایگاه شهروند درجه دو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پیروزی آمریکا و متحدانش و اشغال عراق توسط آنها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نظم و ساختار سیاسی چندین صدهای حاکم بر این سرزمین در کمتر از چند هفته فرو پاشید و شیعیان در مصیر استحکام جایگاه واقعی خود در ساختار قدرت عراق هستند</w:t>
      </w:r>
      <w:r>
        <w:rPr>
          <w:rFonts w:eastAsia="IRNazanin" w:cs="IRNazanin"/>
          <w:color w:val="111111"/>
          <w:sz w:val="28"/>
          <w:szCs w:val="28"/>
          <w:rtl w:val="true"/>
          <w:lang w:bidi="fa-IR"/>
        </w:rPr>
        <w:t>.</w:t>
      </w:r>
      <w:bookmarkStart w:id="171" w:name="pg4487_29353"/>
    </w:p>
    <w:p>
      <w:pPr>
        <w:pStyle w:val="Heading2"/>
        <w:numPr>
          <w:ilvl w:val="1"/>
          <w:numId w:val="1"/>
        </w:numPr>
        <w:rPr/>
      </w:pPr>
      <w:bookmarkStart w:id="172" w:name="__RefHeading___Toc532621_3644566090"/>
      <w:bookmarkStart w:id="173" w:name="_Toc64"/>
      <w:bookmarkEnd w:id="171"/>
      <w:bookmarkEnd w:id="172"/>
      <w:r>
        <w:rPr>
          <w:rtl w:val="true"/>
        </w:rPr>
        <w:t>فصل دوم</w:t>
      </w:r>
      <w:r>
        <w:rPr>
          <w:rtl w:val="true"/>
        </w:rPr>
        <w:t xml:space="preserve">: </w:t>
      </w:r>
      <w:r>
        <w:rPr>
          <w:rtl w:val="true"/>
        </w:rPr>
        <w:t>عراق نوین و شیعیان</w:t>
      </w:r>
      <w:bookmarkEnd w:id="1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532623_3644566090"/>
      <w:bookmarkStart w:id="175" w:name="_Toc65"/>
      <w:bookmarkEnd w:id="174"/>
      <w:r>
        <w:rPr>
          <w:rtl w:val="true"/>
        </w:rPr>
        <w:t>اشاره</w:t>
      </w:r>
      <w:bookmarkStart w:id="176" w:name="pg4487_29355"/>
      <w:bookmarkEnd w:id="175"/>
    </w:p>
    <w:p>
      <w:pPr>
        <w:pStyle w:val="Heading3"/>
        <w:numPr>
          <w:ilvl w:val="2"/>
          <w:numId w:val="1"/>
        </w:numPr>
        <w:rPr/>
      </w:pPr>
      <w:bookmarkStart w:id="177" w:name="__RefHeading___Toc532625_3644566090"/>
      <w:bookmarkStart w:id="178" w:name="_Toc66"/>
      <w:bookmarkEnd w:id="176"/>
      <w:bookmarkEnd w:id="177"/>
      <w:r>
        <w:rPr>
          <w:rtl w:val="true"/>
        </w:rPr>
        <w:t xml:space="preserve">گفتار نخست </w:t>
      </w:r>
      <w:r>
        <w:rPr>
          <w:rtl w:val="true"/>
        </w:rPr>
        <w:t xml:space="preserve">: </w:t>
      </w:r>
      <w:r>
        <w:rPr>
          <w:rtl w:val="true"/>
        </w:rPr>
        <w:t>گروهها و جریانهای شیعه در عراق</w:t>
      </w:r>
      <w:bookmarkEnd w:id="178"/>
    </w:p>
    <w:p>
      <w:pPr>
        <w:pStyle w:val="Heading4"/>
        <w:numPr>
          <w:ilvl w:val="3"/>
          <w:numId w:val="1"/>
        </w:numPr>
        <w:rPr/>
      </w:pPr>
      <w:bookmarkStart w:id="179" w:name="__RefHeading___Toc532627_3644566090"/>
      <w:bookmarkStart w:id="180" w:name="_Toc67"/>
      <w:bookmarkEnd w:id="179"/>
      <w:r>
        <w:rPr>
          <w:rtl w:val="true"/>
        </w:rPr>
        <w:t>پیشینه</w:t>
      </w:r>
      <w:bookmarkEnd w:id="180"/>
    </w:p>
    <w:p>
      <w:pPr>
        <w:pStyle w:val="Heading5"/>
        <w:numPr>
          <w:ilvl w:val="4"/>
          <w:numId w:val="1"/>
        </w:numPr>
        <w:rPr/>
      </w:pPr>
      <w:bookmarkStart w:id="181" w:name="__RefHeading___Toc532629_364456609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نهادمندی و حزب گرایی، در روند جنبش شیعیان به آغاز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گسترده رژیم بعث بر شیعیان، از زمان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آوریل</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مقاطع مختلف موجب شکل‌گیری جریان‌ها و گروه‌های معارض بی شماری شده، که مهمترین آنها به قرار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جماعه العلماء</w:t>
      </w:r>
      <w:r>
        <w:rPr>
          <w:rFonts w:eastAsia="IRNazanin" w:cs="IRNazanin"/>
          <w:color w:val="111111"/>
          <w:sz w:val="28"/>
          <w:szCs w:val="28"/>
          <w:rtl w:val="true"/>
          <w:lang w:bidi="fa-IR"/>
        </w:rPr>
        <w:t>»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الدعوة</w:t>
      </w:r>
      <w:r>
        <w:rPr>
          <w:rFonts w:eastAsia="IRNazanin" w:cs="IRNazanin"/>
          <w:color w:val="111111"/>
          <w:sz w:val="28"/>
          <w:szCs w:val="28"/>
          <w:rtl w:val="true"/>
          <w:lang w:bidi="fa-IR"/>
        </w:rPr>
        <w:t>»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نیمه نخست دهه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عمل اسلامی</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انقلاب اسلامی عراق</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انشعابی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الاسلامیه</w:t>
      </w:r>
      <w:r>
        <w:rPr>
          <w:rFonts w:eastAsia="IRNazanin" w:cs="IRNazanin"/>
          <w:color w:val="111111"/>
          <w:sz w:val="28"/>
          <w:szCs w:val="28"/>
          <w:rtl w:val="true"/>
          <w:lang w:bidi="fa-IR"/>
        </w:rPr>
        <w:t>»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رویکردهای نوین،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صدریون ثانی</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ها و حزب ها از موارد مهم نهاد سازی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اسلامی 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این گروه ها در ستیز با رژیم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درون کشور و چه در بیرون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بسیاری داشتند؛ به ویژه گروه هایی با سازمان دهی نیرومند و با شاخه نظامی همچون حزب الدعوة و مجلس اعلا که از پشتیبانی برون مرزی نیز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مواردی تا براندازی و سرنگونی رژیم نیز پیش رفتند به ویژه در آشوب های پایان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 طول جنگ ایران و عراق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از همه در سازمان دهی خیزش همگانی مارچ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صدام در جنگ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سرنگونی رژیم صدام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شیعیان و به ویژه گروهها و حزب های شیعی با یک فرصت بی مانند تاریخی و یک نقطه عطف در حیات سیاسی خود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 عثمانی، اشغال عراق به دست بریتانیا و دوران صدام، همواره در حاشیه قرار داشته و از قدرت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صدام باعث بازگشت شیعیان به هویت خود و افزایش تکاپوی سیاسی آنان شد و آنان امیدوار شدند در پرتو انتخابات آزاد، تبدیل به قدرت برتر عرصه سیاست عراق شوند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مسئله پیدایش نیروها و جریان های سیاسی گوناگون و نقش آنان در آینده عراق و نوع ساختار سیاسی آن، خود به یکی از عمده ترین چالشهای پس از جنگ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سیاسی عراق که پس از فروپاشی نظام بعثی فرصت ابراز وجود یافته اند، دربرگیرنده طیف های ایدیولوژیک و سیاسی پراکنده ای هستند که با تاکید بر نوع نظام سیاسی مورد نظر</w:t>
      </w:r>
    </w:p>
    <w:p>
      <w:pPr>
        <w:pStyle w:val="BookText"/>
        <w:rPr/>
      </w:pPr>
      <w:r>
        <w:rPr>
          <w:rFonts w:ascii="IRNazanin" w:hAnsi="IRNazanin" w:eastAsia="IRNazanin"/>
          <w:color w:val="111111"/>
          <w:sz w:val="28"/>
          <w:sz w:val="28"/>
          <w:szCs w:val="28"/>
          <w:rtl w:val="true"/>
          <w:lang w:bidi="fa-IR"/>
        </w:rPr>
        <w:t>خود، استقرار ثبات سیاسی، دموکراسی و وحدت ملی را در این کشور تحت تاثیر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رایجترین دسته بندی گروه ها و جریان های سیاسی کنونی عراق، معیاری است که بر پایه آن گروه های سیاسی عراق بر پایه ملاحظه های فرقه ای – قومی و ترکیبی از عامل های سیاسی و ایدیولوژیک بخش 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عمدهترین گروه ها و جریان های سیاسی عراق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سیاسی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سیاسی – قومی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سیاسی پان عربی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سیاسی لیبرال</w:t>
      </w:r>
      <w:r>
        <w:rPr>
          <w:rFonts w:eastAsia="IRNazanin" w:cs="IRNazanin"/>
          <w:color w:val="111111"/>
          <w:sz w:val="28"/>
          <w:szCs w:val="28"/>
          <w:rtl w:val="true"/>
          <w:lang w:bidi="fa-IR"/>
        </w:rPr>
        <w:t>.</w:t>
      </w:r>
      <w:r>
        <w:rPr>
          <w:rStyle w:val="FootnoteAnchor"/>
          <w:rtl w:val="true"/>
        </w:rPr>
        <w:footnoteReference w:id="1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شیعیان عراق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میدهند، و اصولا رژیم پان عربی بعث در گذشته این قشر از جمعیت را به دلایل سیاسی در حاشیه نگه داشته است، شیعیان عراق اصولا از آمادگی تجلی بخشی سیاسی گسترده ای در این کشور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گمان کنیم که جریان یا گروه یگانهای نمایندگی جمعیت شیعه عراق را بر عهده دارد، در تحلیل قدرت و وزنه شیعیان به اشتباه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شیعیان عراق نیز در درون خود دارای دیدگاه های گوناگون بوده و به طیف رنگارنگ ایدیولوژیک سیاسی این کشور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نمی توان منکر این نکته شد که بیشتر جریانهای سیاسی شیعه گرداگرد گروه های سیاسی اسلام گرا جمع شده و در این گروه ها به فعالیت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نکته، میان گروه های اسلام گرای شیعه نیز پراکندگی و اختلاف سیاسی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شیعیان عراق را به لحاظ سیاسی می توان در راستای طیف اسلام سیاسی و اسلام فقاهتی کمتر سیاسی،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طیف نیز رقابت های سیاسی میان جریان های</w:t>
      </w:r>
      <w:bookmarkStart w:id="183" w:name="pg4487_29358"/>
    </w:p>
    <w:p>
      <w:pPr>
        <w:pStyle w:val="BookText"/>
        <w:rPr/>
      </w:pPr>
      <w:bookmarkEnd w:id="183"/>
      <w:r>
        <w:rPr>
          <w:rFonts w:ascii="IRNazanin" w:hAnsi="IRNazanin" w:eastAsia="IRNazanin"/>
          <w:color w:val="111111"/>
          <w:sz w:val="28"/>
          <w:sz w:val="28"/>
          <w:szCs w:val="28"/>
          <w:rtl w:val="true"/>
          <w:lang w:bidi="fa-IR"/>
        </w:rPr>
        <w:t>اسلام گرا و فقاهتی شیعه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تقسیم بندی ها و جریان های سیاسی و فقاهتی می تواند در شناخت تحولات کنونی و پیش بینی رخدادهای آینده سودمند باشد</w:t>
      </w:r>
      <w:r>
        <w:rPr>
          <w:rFonts w:eastAsia="IRNazanin" w:cs="IRNazanin"/>
          <w:color w:val="111111"/>
          <w:sz w:val="28"/>
          <w:szCs w:val="28"/>
          <w:rtl w:val="true"/>
          <w:lang w:bidi="fa-IR"/>
        </w:rPr>
        <w:t>.</w:t>
      </w:r>
    </w:p>
    <w:p>
      <w:pPr>
        <w:pStyle w:val="Heading5"/>
        <w:numPr>
          <w:ilvl w:val="4"/>
          <w:numId w:val="1"/>
        </w:numPr>
        <w:rPr/>
      </w:pPr>
      <w:bookmarkStart w:id="184" w:name="__RefHeading___Toc532631_3644566090"/>
      <w:bookmarkStart w:id="185" w:name="_Toc69"/>
      <w:bookmarkEnd w:id="184"/>
      <w:r>
        <w:rPr>
          <w:rtl w:val="true"/>
        </w:rPr>
        <w:t>الف</w:t>
      </w:r>
      <w:r>
        <w:rPr>
          <w:rtl w:val="true"/>
        </w:rPr>
        <w:t xml:space="preserve">- </w:t>
      </w:r>
      <w:r>
        <w:rPr>
          <w:rtl w:val="true"/>
        </w:rPr>
        <w:t>جریانهای اسلام گرای شیعی</w:t>
      </w:r>
      <w:bookmarkEnd w:id="185"/>
    </w:p>
    <w:p>
      <w:pPr>
        <w:pStyle w:val="Heading6"/>
        <w:numPr>
          <w:ilvl w:val="5"/>
          <w:numId w:val="1"/>
        </w:numPr>
        <w:rPr/>
      </w:pPr>
      <w:bookmarkStart w:id="186" w:name="__RefHeading___Toc532633_3644566090"/>
      <w:bookmarkStart w:id="187" w:name="_Toc70"/>
      <w:bookmarkEnd w:id="186"/>
      <w:r>
        <w:rPr>
          <w:rtl w:val="true"/>
        </w:rPr>
        <w:t>اشاره</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طیف شامل آن قشر از جمعیت شیعه عراق است که گرداگرد گروه های اسلام گرای شیعه جمع شده و در پی استقرار یک نظام سیاسی مذهبی مبتنی بر اندیشه های سیاسی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 بر خلاف برخورداری از خطوط ایدیولوژیک یگانه، طیف اسلام گرای شیعی عراق دچار انشعاب ها و اختلاف هایی بر سر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افزون بر جدایی میان اسلام گراها و سکولارها، در صفوف اسلام گرایان نیز اختلاف نظرهایی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های ایدئولوژیکی بیشتر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مفهوم که امام خمینی رحمه الله آن را در ایران پیاده کرد، به معنای حاکمیت فقیه است که بسیاری از شیعیان مومن و متعهد با آن مخالف بودهاند یا درباره آن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اسلام گرایان درباره نقش رهبری روحانیان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علما وظیفه هدایت معنوی و مشاوره را بر عهده دارند، رهبری آنان در عرصه سیاسی مورد پذیرش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گرایان در موارد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درباره ایران، مدارا با غرب، معیارهای دموکراتیک، و خط مشی اسلامی کردن جامعه و حکومت اختلاف نظر دارند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طور کلی، گروه های سیاسی اسلام گرای شیعه عراق در سه سازمان اصلی دسته بندی می شوند که به بررسی آنها می پردازیم</w:t>
      </w:r>
      <w:r>
        <w:rPr>
          <w:rFonts w:eastAsia="IRNazanin" w:cs="IRNazanin"/>
          <w:color w:val="111111"/>
          <w:sz w:val="28"/>
          <w:szCs w:val="28"/>
          <w:rtl w:val="true"/>
          <w:lang w:bidi="fa-IR"/>
        </w:rPr>
        <w:t>.</w:t>
      </w:r>
      <w:bookmarkStart w:id="188" w:name="pg4487_29359"/>
    </w:p>
    <w:p>
      <w:pPr>
        <w:pStyle w:val="Heading6"/>
        <w:numPr>
          <w:ilvl w:val="5"/>
          <w:numId w:val="1"/>
        </w:numPr>
        <w:rPr/>
      </w:pPr>
      <w:bookmarkStart w:id="189" w:name="__RefHeading___Toc532635_3644566090"/>
      <w:bookmarkStart w:id="190" w:name="_Toc71"/>
      <w:bookmarkEnd w:id="188"/>
      <w:bookmarkEnd w:id="189"/>
      <w:r>
        <w:rPr/>
        <w:t>1</w:t>
      </w:r>
      <w:r>
        <w:rPr>
          <w:rtl w:val="true"/>
        </w:rPr>
        <w:t xml:space="preserve">- </w:t>
      </w:r>
      <w:r>
        <w:rPr>
          <w:rtl w:val="true"/>
        </w:rPr>
        <w:t>مجلس اعلای انقلاب اسلامی عراق</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اعلای انقلاب اسلامی عراق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پی اعدام آیت الله شهید سید محمد باقر صدر و روحانیان دیگر 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و آغاز جنگ ایران و عراق، شمار زیادی از روحانیان عراقی به همراه بسیاری از طرفدارانشان رهسپار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شهید سید محمد باقر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آیت الله 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روحانیانی بود که به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دیگر رهبران روحانی و غیر روحانی، برای هماهنگ کردن فعالیتهای گروه های شیعی که در آن زمان به طور چشم گیری افزایش یافته بودند،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با پشتیبانی حکومت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اعلای انقلاب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چه آیت الله سید محمد باقر حکیم یکی از عمدهترین بنیادگزاران این مجلس به شمار میآمد و در سه سال نخستین، رهبری این مجلس را به عهده داشت، اما سپس یک شورا مسئولیت اجرایی آن را به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محمد 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زمینه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این مجلس زمانی رخ داد که شهادت آیت‌الله سید محمد باقر صدر به دست رژیم حاکم بر عراق، خلا بزرگی را در رهبری مبازرات اسلامی عراق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جمعی از علما و شاگردان شهید صدر و رهبران جنبش اسلامی عراق برای جبران این خلا دست به کار شدند و با همکاری و هماهنگی</w:t>
      </w:r>
    </w:p>
    <w:p>
      <w:pPr>
        <w:pStyle w:val="BookText"/>
        <w:rPr/>
      </w:pPr>
      <w:r>
        <w:rPr>
          <w:rFonts w:ascii="IRNazanin" w:hAnsi="IRNazanin" w:eastAsia="IRNazanin"/>
          <w:color w:val="111111"/>
          <w:sz w:val="28"/>
          <w:sz w:val="28"/>
          <w:szCs w:val="28"/>
          <w:rtl w:val="true"/>
          <w:lang w:bidi="fa-IR"/>
        </w:rPr>
        <w:t>جمهوری اسلامی بحث‌های مفصل و تلاش‌های متعددی صورت گرفت که تاسیس جمعیت علمای مجاهد عراق و پس از آن دفتر انقلاب اسلامی و سپس تلفیق و توسعه همه این موسسات در مجلس اعلا اتفاق افتاد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چند گروههای سیاسی پیشینهدارتری وجود دارند که پیش از مجلس اعلا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چه این مجلس در پی یکپارچگی همه نیروهای سیاسی شیعه عراقی بوده و ادعای رهبری همه آنها را میکرد، اما در عمل چنین یکپارچگی به دست نیامد و سازمان های دیگری نیز جداگانه در میان شیعیان عراق دست به فعالیت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مجلس در طول تاریخ فعالیت خود دچار انشعاب هایی شد که می توان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نیروهای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پنج جناح شیعه اشاره کرد که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شکل گرفت و به نزدیکی بیش از اندازه مجلس اعلا به ایران اعتراض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عضویت مجلس اعلا در شورای ملی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پشتیبانی واشنگتن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مهمی در میان شیعیان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تکثرگرایی در حکومت آینده عراق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عراقی ها، نقطه ضعف حکیم این بود که مورد پشتیبانی ایران بود و در دوران جنگ ایران و عراق نیز از ایران پشتیبانی کرد که یک خیانت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 xml:space="preserve">همکاری نزدیک مجلس اعلا با حکومت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پول و تجهیزات در اختیار مجلس می گذاشت وکنترل اساسی بر بال نظامی سازمان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که در چشم بسیاری از عراقی ها به عنوان ابزار و عامل ایران مطرح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New York: Palgrave Macmillan, 2004, p. 243. See also: Graham Fuller, op. cit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مجلس همچنین، مهمترین سازمان سیاسی شبه نظامی مخالف صدام در مناطق همجوار عراق بود و اگر چه برخی مهاجران عراقی مقیم ایران در مقاطعی به عملکرد آن انتقاد داشتند، اما جایگاه و نقش خود را به عنوان محوریت مهاجران مقیم ایران حفظ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مجلس اعلا بیشتر به خاطر قدرت نظامی آن است که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حدود</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پس از سرنگونی رژیم بعث تاکنون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در تأمین امنیت و امور انتظامی در مناطقی که دارای نفوذ است،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ارشد سپاه بدر هم اکنون در ساختارهای نظامی و انتظامی جدید عراق نیز فعال هستند و این سازمان در فهرست مورد پشتیبانی مرجعیت نیز سهیم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خط مشی اساسی فعالیت‌های این مجلس، سیاسی، فرهنگی و عقیدتی است و در مرحله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 سرنگونی نظام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حرکتهای شبه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داشته است و در گذشته مبنای 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عقیدتی آن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شرایط کنونی، متأثر از تجربه های رهبران این مجلس در مسائلی چون تحولات داخلی ایران، مقتضیات جامعه شناختی عراق و راهبرد هژمونیک آمریکا در آن کشور، رویکرد اساسی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بیشترینه شیعی جمعیت عراق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گیری نهادینه سازی فرآیندهای دموکراتیک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نقش مجلس اعلا در فرآیند دولت سازی، باید گفت که مهمترین محور فعالیت مجلس اعلا در قبال شکل گیری ساختار دولت نوین در عراق، اهتمام به فروپاشی نظام حکومتی سنی محور و تشکیل نظام سیاسی شیعه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ایده تشکیل حکومت اسلامی با تسلط شیعیان تا اندازه بسیار دست کشیده و اکنون خواستار تشکیل حکومت مردم سالار بر پایه انتخابات است؛ زیرا با توجه به بیشترینه بودن شیعیان، محتمل می‌داند که بیشتر پست‌های عمده در دولت و پارلمان نصیب شیعیان شده و چون این گروه خود را شناخته‌شده‌ترین سازمان شیعه می‌داند، احتمال حضور گسترده تر خود در دولت جدید رابیشتر از بقیه می‌داند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اعلاء اگرچه پس از شهادت آیت الله محمد باقر حکیم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کلیدیترین عنصر خود را از دست داد، ولی به دلیل احاطه و اشراف</w:t>
      </w:r>
      <w:bookmarkStart w:id="191" w:name="pg4487_29363"/>
    </w:p>
    <w:p>
      <w:pPr>
        <w:pStyle w:val="BookText"/>
        <w:rPr/>
      </w:pPr>
      <w:bookmarkEnd w:id="191"/>
      <w:r>
        <w:rPr>
          <w:rFonts w:ascii="IRNazanin" w:hAnsi="IRNazanin" w:eastAsia="IRNazanin"/>
          <w:color w:val="111111"/>
          <w:sz w:val="28"/>
          <w:sz w:val="28"/>
          <w:szCs w:val="28"/>
          <w:rtl w:val="true"/>
          <w:lang w:bidi="fa-IR"/>
        </w:rPr>
        <w:t xml:space="preserve">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سازمان درونی مجلس اعلاء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درون سازمانی دچار مشکل جدی نشد، زیرا وی حتی پیش از ترور برادر بزرگترش نیز، اداره کننده واقعی سازمان مجلس اعلاء بود و رئیس شاخه نظامی آن نیز به شمار می‌رفت و آیت الله شهید سید محمد باقر حکیم بیشتر به امور خارج از مجلس اعلا و روابط عالی این گروه با دیگر بازیگران عراقی و غیر عراقی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مجلس اعلاء و رهبری آن، مخالف مبارزه مسلحانه با آمریکا در شرایط کنونی هستند، اما منتقد عملکرد آمریکا در عراق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بیشترین کوشش را برای هماهنگی با مراجع تقلید بویژه آیت الله سید علی سیستانی انجام می‌دهد و سید عبدالعزیز حکیم تماس‌های منظمی را با مرجعیت به عمل می‌آورد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Faleh A. Jabar, “The Shi’ite Movement in Iraq,” London: Saqi Books, 2003, pp. 235 -275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532637_3644566090"/>
      <w:bookmarkStart w:id="193" w:name="_Toc72"/>
      <w:bookmarkEnd w:id="192"/>
      <w:r>
        <w:rPr/>
        <w:t>2</w:t>
      </w:r>
      <w:r>
        <w:rPr>
          <w:rtl w:val="true"/>
        </w:rPr>
        <w:t xml:space="preserve">- </w:t>
      </w:r>
      <w:r>
        <w:rPr>
          <w:rtl w:val="true"/>
        </w:rPr>
        <w:t>حزب الدعوة اسلامی عراق</w:t>
      </w:r>
      <w:bookmarkEnd w:id="1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الدعوة اسلامی عراق </w:t>
      </w:r>
      <w:r>
        <w:rPr>
          <w:rStyle w:val="FootnoteAnchor"/>
          <w:rtl w:val="true"/>
        </w:rPr>
        <w:footnoteReference w:id="13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تشیع، به منزله یک اعتقاد و عمل شخصی، در دهه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واکنشی بود در برابر غیر مذهبی شدن روز افزون جامعه عراق و جذب شیعیان جوان تحصیل کرده به سوی کمونیست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کودتای شبه کمونیستی سرهنگ عبد الکریم قاسم در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این گرایش به کمونیسم افزایش یافت و کمونیست ها هر چه بیشتر به قدرت نزدیک شدند و این خود هشداری به علما و</w:t>
      </w:r>
    </w:p>
    <w:p>
      <w:pPr>
        <w:pStyle w:val="BookText"/>
        <w:rPr/>
      </w:pPr>
      <w:r>
        <w:rPr>
          <w:rFonts w:ascii="IRNazanin" w:hAnsi="IRNazanin" w:eastAsia="IRNazanin"/>
          <w:color w:val="111111"/>
          <w:sz w:val="28"/>
          <w:sz w:val="28"/>
          <w:szCs w:val="28"/>
          <w:rtl w:val="true"/>
          <w:lang w:bidi="fa-IR"/>
        </w:rPr>
        <w:t>دین داران شیعه بود که نگران وضعیت دینی جامعه به ویژه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روحانیت شیعه تهیه و تدوین بدیلی اسلامی را برای کمونیسم آغاز کرد که از نظر احساسی و اصالت بر آن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دیدگاه بدیل به پان اسلامیسم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دربرگیری همه فرقه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بود، در عمل، روحانیت شیعه به ویژه آیت الله شهید سید محمد باقر صدررحمه الله و سید مهدی حکیم، پسر مرجع اعلا آیت الله سید محسن حکیم رحمه الله، آن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بدیل که از اصطلاح های شیعی استفاده می کرد، توجه خود را به شیعیان معطوف میساخت و در استان های جنوبی و بخش های فقیر نشین شیعی بغداد نیرو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نخستین سازمان سیاسی اسلامی شیعیان عراق بود و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در نجف پایه ریزی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صورت رسمی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الدعوة به لحاظ فکری و معنوی از صدر و حکیم الهام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الدعوه، نخست تنها به تبلیغ، یعنی دعوت مردم به دین، آموزش و احیای باورهای دینی می پرداخت اما سرانجام به حزب سیاسی فعالی تبدیل شد که مخفیانه کار میکرد و برای رویارویی با آموزه های عربیسم و کمونیسم، یک پیام فکری می پرورد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الدعوه، در واقع نوعی انشعاب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التحریر الاسلامی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 که وابسته به شاخه اردنی آن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شهید محمد باقر صدررحمه الله، رهبر فرهی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بنیان گزار اصلی حزب بود و تا</w:t>
      </w:r>
    </w:p>
    <w:p>
      <w:pPr>
        <w:pStyle w:val="BookText"/>
        <w:rPr/>
      </w:pPr>
      <w:r>
        <w:rPr>
          <w:rFonts w:ascii="IRNazanin" w:hAnsi="IRNazanin" w:eastAsia="IRNazanin"/>
          <w:color w:val="111111"/>
          <w:sz w:val="28"/>
          <w:sz w:val="28"/>
          <w:szCs w:val="28"/>
          <w:rtl w:val="true"/>
          <w:lang w:bidi="fa-IR"/>
        </w:rPr>
        <w:t xml:space="preserve">زمان مرگ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رژیم بعث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گروه را به عهده داشت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Faleh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Jabar, op. cit. pp. 78 – 108, 128 – 142, 280 – 287, 296 –306</w:t>
      </w:r>
    </w:p>
    <w:p>
      <w:pPr>
        <w:pStyle w:val="BookText"/>
        <w:rPr/>
      </w:pPr>
      <w:r>
        <w:rPr>
          <w:rFonts w:ascii="IRNazanin" w:hAnsi="IRNazanin" w:eastAsia="IRNazanin"/>
          <w:color w:val="111111"/>
          <w:sz w:val="28"/>
          <w:sz w:val="28"/>
          <w:szCs w:val="28"/>
          <w:rtl w:val="true"/>
          <w:lang w:bidi="fa-IR"/>
        </w:rPr>
        <w:t>پس از کشته شدن وی، یک شورای رهبری هدایت این سازمان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کورانی، محمد مهدی آصفی و مهدی خالصی عمدهترین شخصیت های این گروه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آغاز درصدد تشکیل یک دولت اسلامی بود و در این راستا، درصدد جلب همکاری اخوان المسلمین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سیاسی رادیکال حزب الدعوه در زمان خود در نجف که جوی محافظه کار داشت، یک نقطه عطف انقلابی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الدعوة به واسطه استفاده از خشونت علیه صدام،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نام آور و نیز به سختی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که حزب برای این پایداری پرداخت، موجب شد در میان شیعیان ارج و ارزش و مشروعیت بسیاری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الدعوه با تشکیل مجلس اعلا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پیوست؛ ولی به دلیل اختلاف های پیش آمده بر سر مساله حکومت ولی فقیه و نیز کوشش ایران برای کنترل مجلس اعلا،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حزب الدعوه دو شاخه شد؛ یک شاخه در تهران که بخشی از مجلس اعلا بود و خود را حزب الدعوة اسلامی می نامید و شاخه دوم که مستقل تر بود و در لندن پایگاه داشت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شاخه الدعوه در ایران به دیدگاه حکومتی شیعه در ایران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عضو کمیته مرکزی آن از جمله آیت الله سید کاظم حائری و</w:t>
      </w:r>
    </w:p>
    <w:p>
      <w:pPr>
        <w:pStyle w:val="BookText"/>
        <w:rPr/>
      </w:pPr>
      <w:r>
        <w:rPr>
          <w:rFonts w:ascii="IRNazanin" w:hAnsi="IRNazanin" w:eastAsia="IRNazanin"/>
          <w:color w:val="111111"/>
          <w:sz w:val="28"/>
          <w:sz w:val="28"/>
          <w:szCs w:val="28"/>
          <w:rtl w:val="true"/>
          <w:lang w:bidi="fa-IR"/>
        </w:rPr>
        <w:t>آیت الله محمد مهدی آصفی خواهان پیروی کامل از این دیدگاه بودند، اما شاخه لندن گرایش دیگری پیدا کرد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در واقع، این انشعاب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رهبری اشخاصی چون برادران شیخ علی و شیخ حسین کورانی، عزالدین سلیم معروف به ابویاسین و ابوصفاء دغلاوی رخ داد که علت این انشعاب را باید در</w:t>
      </w:r>
    </w:p>
    <w:p>
      <w:pPr>
        <w:pStyle w:val="BookText"/>
        <w:rPr/>
      </w:pPr>
      <w:r>
        <w:rPr>
          <w:rFonts w:ascii="IRNazanin" w:hAnsi="IRNazanin" w:eastAsia="IRNazanin"/>
          <w:color w:val="111111"/>
          <w:sz w:val="28"/>
          <w:sz w:val="28"/>
          <w:szCs w:val="28"/>
          <w:rtl w:val="true"/>
          <w:lang w:bidi="fa-IR"/>
        </w:rPr>
        <w:t xml:space="preserve">نوع قرائتی که حزب الدعوه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مرجعیت و مقوله ولایت فقیه دارد،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انشعابی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ولایت فقیه را همگرا با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قرائت و دنبال می‌کند و به همین دلیل هم گرایی بیشتری با مجلس اعلا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سان، دو گروه بیشترینه به رهبری شیخ محمد مهدی آصفی و کمترینه به رهبری شیخ علی کورانی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صفا دغلاوی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انشعاب بالا در حزب الدعوه، جناح بیشترینه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انشعاب دیگری گردید و در پی آن، برای بار دوم، جناح بیشترینه به دو گروه بیشترینه و کمترینه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بیشترینه به رهبری ابوبلال ادیب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جعفری در لندن و گروه کمترینه به رهبری سید ابوعقیل و ابوریاض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بیشتر هواداران آنها در قم مستقر بودند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نوع حکومت مورد نظر حزب، باور همگانی این بود که ابهام های فراوانی درباره شکل و ماهیت نظام سیاسی مورد نظر حزب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نمونه، حزب الدعوة در آغاز خواهان برپایی نظام سیاسی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 دیدگاه به دنبال پیروزی انقلاب اسلامی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به سود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سپس به دلیل آن که حزب الدعوة به این نتیجه رسید که نظریه ولایت فقیه با ویژگی و بافت جامعه عراق سازگاری ندارد، این نظریه به سود آمیزه ای از اصل شورا و اصل ولایت فقیه تغییر کرد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حزب الدعوه درباره ساز و کارهای دستیابی به قدرت و شکل آن، به پلورالیسم حزبی و رای مردم از راه برگزاری انتخابات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حزب به سیستم نظام پارلمانی متکی بر قانون اساسی به عنوان مقدمه دستیابی به دولت اسلامی باور دارد، زیرا به گفته یکی از اعضای این حزب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دولت تنها در برابر ملت پاسخگو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انتخاب مردم ارج می نهیم حتی اگر این انتخابات اسلامی نباشد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در همین زمینه، ابراهیم جعفری 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الدعوة در بیان دیدگاه های حزب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اراده ملت عراق در برگزیدن شکل نظام تحقق یابد، آن چه ملت بر می گزیند، مورد تایید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اراده خود را تحمیل کنیم، اما امیدواریم ملت اسلام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هستیم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هم از آن بیشترینه است، اما اگر ملت اسلام را برگزیند، این به معنای سلب حق دیگران در ترویج دیدگاه های سیاسی شان بر</w:t>
      </w:r>
      <w:bookmarkStart w:id="194" w:name="pg4487_29368"/>
    </w:p>
    <w:p>
      <w:pPr>
        <w:pStyle w:val="BookText"/>
        <w:rPr/>
      </w:pPr>
      <w:bookmarkEnd w:id="194"/>
      <w:r>
        <w:rPr>
          <w:rFonts w:ascii="IRNazanin" w:hAnsi="IRNazanin" w:eastAsia="IRNazanin"/>
          <w:color w:val="111111"/>
          <w:sz w:val="28"/>
          <w:sz w:val="28"/>
          <w:szCs w:val="28"/>
          <w:rtl w:val="true"/>
          <w:lang w:bidi="fa-IR"/>
        </w:rPr>
        <w:t>پایه کثرت گرایی و آزادی بیان و مطبوعات نخواهد 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حزب الدعوة همانند مجلس اعلاء در دوران مبارزه علیه رژیم بعث فعال بوده و بخش عمده ای از حمله های شبه نظامی به نیروهای بعثی را سازمان 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همچنین دومین حزب بزرگ در فهرست مورد پشتیبانی مرجعیت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اشغال، هر دو شاخه حزب الدعوة نسبت به قدرت آمریکا روی کردی پراگماتیک دارند؛ اما اگر احساس کنند که آمریکا مانع اصلی قدرت گرفتن شیعیان است، روی کرد خود را تغییر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آینده حزب الدعوة چندان روشن و پیدا نیست و ممکن است رویکرد بومی آن باعث نزدیکی به گروه مقتدا صدر شود</w:t>
      </w:r>
    </w:p>
    <w:p>
      <w:pPr>
        <w:pStyle w:val="Heading6"/>
        <w:numPr>
          <w:ilvl w:val="5"/>
          <w:numId w:val="1"/>
        </w:numPr>
        <w:rPr/>
      </w:pPr>
      <w:bookmarkStart w:id="195" w:name="__RefHeading___Toc532639_3644566090"/>
      <w:bookmarkStart w:id="196" w:name="_Toc73"/>
      <w:bookmarkEnd w:id="195"/>
      <w:r>
        <w:rPr/>
        <w:t>3</w:t>
      </w:r>
      <w:r>
        <w:rPr>
          <w:rtl w:val="true"/>
        </w:rPr>
        <w:t xml:space="preserve">- </w:t>
      </w:r>
      <w:r>
        <w:rPr>
          <w:rtl w:val="true"/>
        </w:rPr>
        <w:t xml:space="preserve">سازمان پیکار اسلامی عراق </w:t>
      </w:r>
      <w:r>
        <w:rPr>
          <w:rtl w:val="true"/>
        </w:rPr>
        <w:t>(</w:t>
      </w:r>
      <w:r>
        <w:rPr>
          <w:rtl w:val="true"/>
        </w:rPr>
        <w:t>منظمه العمل الاسلامی</w:t>
      </w:r>
      <w:r>
        <w:rPr>
          <w:rtl w:val="true"/>
        </w:rPr>
        <w:t>)</w:t>
      </w:r>
      <w:bookmarkEnd w:id="1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پس از حزب الدعوة دومین گروه سیاسی اسلام گرای شیعی عراق به شمار میرود و بر پایه برخی تحلیل ها، نوعی انشعاب از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آیت الله سید محمد باقر صدر و نبود رهبری وی باعث شد تا آیت الله العظمی سید محمد حسینی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مراجع شیعه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بنیان نهد پس از فوت آیت الله شیرازی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آیت الله سید محمد تقی مدرسی رهبری آن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تقی مدرسی، اندکی پس از سرنگونی رژیم بعث عراق، با همراهان خود 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پیکار اسلامی به لحاظ مالی و سازمانی دارای قدرت بسیار زیادی در میان شیعیان عراق است، به ویژه در حوزه جنوبی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امارات، بحرین و</w:t>
      </w:r>
      <w:bookmarkStart w:id="197" w:name="pg4487_29369"/>
    </w:p>
    <w:p>
      <w:pPr>
        <w:pStyle w:val="BookText"/>
        <w:rPr/>
      </w:pPr>
      <w:bookmarkEnd w:id="197"/>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سازمان پیکار رابطه خوبی با مجلس اعلا نداشته و طرفداران آن، آیت الله العظمی سید محمد حسینی شیرازی را از نظر فقهی دارای مقام برتر از آیت الله سید محمد باقر حکیم دانسته و او را شایسته رهبری جنبش اسلامی شیعه عراق میدانسته اند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98" w:name="__RefHeading___Toc532641_3644566090"/>
      <w:bookmarkStart w:id="199" w:name="_Toc74"/>
      <w:bookmarkEnd w:id="198"/>
      <w:r>
        <w:rPr>
          <w:rtl w:val="true"/>
        </w:rPr>
        <w:t>ب</w:t>
      </w:r>
      <w:r>
        <w:rPr>
          <w:rtl w:val="true"/>
        </w:rPr>
        <w:t xml:space="preserve">- </w:t>
      </w:r>
      <w:r>
        <w:rPr>
          <w:rtl w:val="true"/>
        </w:rPr>
        <w:t>جریانهای فقاهتی و غیر سیاسی شیعه</w:t>
      </w:r>
      <w:bookmarkEnd w:id="199"/>
    </w:p>
    <w:p>
      <w:pPr>
        <w:pStyle w:val="Heading6"/>
        <w:numPr>
          <w:ilvl w:val="5"/>
          <w:numId w:val="1"/>
        </w:numPr>
        <w:rPr/>
      </w:pPr>
      <w:bookmarkStart w:id="200" w:name="__RefHeading___Toc532643_364456609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گروه های اسلام گرای سیاسی شیعه، تنها نماینده شیعیان این کشور به شمار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کمتر سیاسی و سنتی شیعه که در چارچوب حوزه های علمیه نجف و کربلا سازمان یافته اند، از نفوذ چشم گیری میان شیعیان عراق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فقاهتی و حوزهای شیعه، پیش از آن که در پی کنترل سیاسی بر عراق از طریق یک حکومت دینی بر پایه ولایت فقیه در عراق باشد، برای حفظ منافع کلی شیعیان در عراق وپاسداری از میراث فرهنگی و دینی شیعه و ارتقای سنت فقه شیعه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بیشتر گرداگرد مراجع بزرگ شیعه سازمان دهی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سه حوزه عمده مدعی نمایندگی مسایل شرعی شیعیان عراق را به عهده دارند که به بررسی آنها می پردازیم</w:t>
      </w:r>
      <w:r>
        <w:rPr>
          <w:rFonts w:eastAsia="IRNazanin" w:cs="IRNazanin"/>
          <w:color w:val="111111"/>
          <w:sz w:val="28"/>
          <w:szCs w:val="28"/>
          <w:rtl w:val="true"/>
          <w:lang w:bidi="fa-IR"/>
        </w:rPr>
        <w:t>.</w:t>
      </w:r>
    </w:p>
    <w:p>
      <w:pPr>
        <w:pStyle w:val="Heading6"/>
        <w:numPr>
          <w:ilvl w:val="5"/>
          <w:numId w:val="1"/>
        </w:numPr>
        <w:rPr/>
      </w:pPr>
      <w:bookmarkStart w:id="202" w:name="__RefHeading___Toc532645_3644566090"/>
      <w:bookmarkStart w:id="203" w:name="_Toc76"/>
      <w:bookmarkEnd w:id="202"/>
      <w:r>
        <w:rPr/>
        <w:t>1</w:t>
      </w:r>
      <w:r>
        <w:rPr>
          <w:rtl w:val="true"/>
        </w:rPr>
        <w:t xml:space="preserve">- </w:t>
      </w:r>
      <w:r>
        <w:rPr>
          <w:rtl w:val="true"/>
        </w:rPr>
        <w:t>حوزه آیت الله العظمی سید علی حسینی سیستانی</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درگذشت آیت الله العظمی سید ابوالقاسم خویی رحمه الله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آیت الله العظمی سیستانی مرجعیت اسلامی شیعیان عراق را به عهده گرفت و به چهره بانفوذ حوزه های علمی شیعه در این 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بیشترین شمار پیروان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و بیرون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آیت الله سیستانی به تعبیری هم اکنون رهبری دینی جهان شیعه را به عهده دارد، و مرجع تقلید اعلم شیعیان به شمار میرود، چرا که افزون بر عراق، پاکستان، افغانستان، عربستان، کشورهای عربی حوزه خلیج فارس، شیعیان که اروپا و آمریکا و در ایران از آنها تقلید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استادان و مسئولان حوزه علمیه نجف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آقای خویی و آقای سبزواری، دو مرجع بزرگ در حوزه نجف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و آیت اللَّه سید محمد صادق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آقای خویی که در کشورهای خلیج فارس وسرزمین های عرب نشین بودند به آقای سیستانی رجوع کردند و میتوان گفت که مرجعیت آنها دنباله مرجعیت آقای خویی است؛ ولی در داخل عراق اقبال مردم بیشتر به مرجعیت آقای صدر بود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سیستانی یکی از مهمترین طیف های فکری را در مدرسه نجف کنترل می‌کند، اما به دلیل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معتقد است این دو نباید با یکدیگر در هم آمیخته شود، رهبری گروهی سیاسی را بر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بسیاری از علمای عراقی به ویژه میانه روها، به مشروعیت وی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آیت الله سید علی سیستانی، نماینده گروه</w:t>
      </w:r>
    </w:p>
    <w:p>
      <w:pPr>
        <w:pStyle w:val="BookText"/>
        <w:rPr/>
      </w:pPr>
      <w:r>
        <w:rPr>
          <w:rFonts w:ascii="IRNazanin" w:hAnsi="IRNazanin" w:eastAsia="IRNazanin"/>
          <w:color w:val="111111"/>
          <w:sz w:val="28"/>
          <w:sz w:val="28"/>
          <w:szCs w:val="28"/>
          <w:rtl w:val="true"/>
          <w:lang w:bidi="fa-IR"/>
        </w:rPr>
        <w:t>آرامش طلبان در عراق است که مهمترین گروه شیعه سنتی در این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صدام، سکوت موثرترین شیوه زنده ماندن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آرامش طلبی، سنتی است که آگاهانه خود را از سیاست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سنت، روحانیان نقش دیدبان و منتقد مسایل اجتماعی و سیاسی را ایفا می کنند و تنها در موارد ویژه بحرانی، به تهدیدمتوسل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آیت الله سیستانی با قرائت رایج از ولایت فقیه در ایران، باعث شد از رویارویی با صدام در امان بماند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حکومت صدام سرنگون شده است مناسب و سودمند بودن آرامش طلبی، با آزمونی بزرگ رو در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طلبی، کنار گذاشتن کامل سیاست نیست؛ بلکه روی کردی مشخص و محدود به موضوعات سیاسی روز و اظهار نظرهای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سیاسی نوین عراق، محدودیت های موجود در راه فعالیت فکری و عملی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دوری از سیاست، دیگر ابزار ماندگاری نیست که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سیاسی نوین در عراق، در حال شکل گیری است و پیروان آیت الله سیستانی از او انتظار دارند در فرایند شکل گیری این نظم، نقش کارساز تر و بیشتری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می رود نقش سیاسی آیت الله سیستانی همچنان رو به افزایش باشد</w:t>
      </w:r>
      <w:r>
        <w:rPr>
          <w:rFonts w:eastAsia="IRNazanin" w:cs="IRNazanin"/>
          <w:color w:val="111111"/>
          <w:sz w:val="28"/>
          <w:szCs w:val="28"/>
          <w:rtl w:val="true"/>
          <w:lang w:bidi="fa-IR"/>
        </w:rPr>
        <w:t>.</w:t>
      </w:r>
      <w:bookmarkStart w:id="204" w:name="pg4487_29372"/>
    </w:p>
    <w:p>
      <w:pPr>
        <w:pStyle w:val="Heading6"/>
        <w:numPr>
          <w:ilvl w:val="5"/>
          <w:numId w:val="1"/>
        </w:numPr>
        <w:rPr/>
      </w:pPr>
      <w:bookmarkStart w:id="205" w:name="__RefHeading___Toc532647_3644566090"/>
      <w:bookmarkStart w:id="206" w:name="_Toc77"/>
      <w:bookmarkEnd w:id="204"/>
      <w:bookmarkEnd w:id="205"/>
      <w:r>
        <w:rPr/>
        <w:t>2</w:t>
      </w:r>
      <w:r>
        <w:rPr>
          <w:rtl w:val="true"/>
        </w:rPr>
        <w:t xml:space="preserve">- </w:t>
      </w:r>
      <w:r>
        <w:rPr>
          <w:rtl w:val="true"/>
        </w:rPr>
        <w:t>حوزه آیت الله العظمی سید ابوالقاسم خویی</w:t>
      </w:r>
      <w:bookmarkEnd w:id="206"/>
    </w:p>
    <w:p>
      <w:pPr>
        <w:pStyle w:val="BookText"/>
        <w:rPr/>
      </w:pPr>
      <w:r>
        <w:rPr>
          <w:rFonts w:ascii="IRNazanin" w:hAnsi="IRNazanin" w:eastAsia="IRNazanin"/>
          <w:color w:val="111111"/>
          <w:sz w:val="28"/>
          <w:sz w:val="28"/>
          <w:szCs w:val="28"/>
          <w:rtl w:val="true"/>
          <w:lang w:bidi="fa-IR"/>
        </w:rPr>
        <w:t xml:space="preserve">پس از درگذشت آیت الله العظمی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اعلای شیعیان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همچنان به فعالیت های سیاسی، اما نه اسلام گرایانه، در حوزه شیعیان عراق و بیرون از آن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عبدالمجید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آیت الله خویی، با توجه به وجاهتی که از ناحیه جایگاه منیع پدرش در میان بیشتر شیعیان جهان یدک می‌کشید، یکی از تأثیرگزارترین روحانیان شیعه بود که تا زمان آغاز جنگ آمریکا و هم پیمانان او علیه صدام، در لندن، در تبعید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ریزی بنیادی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برای انجام فعالیت‌های فرهنگی، مذهبی و سیاسی، باعث جذب بسیاری از اعضا، هواداران و پیروان آیت الله خویی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به کانون تبادل نظر درباره مسایل مربوط به اسلام و گسترش مردم سالاری، بهبود روابط سنیان و شیعیان و روابط اسلام گرایان و سکولارها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با تاسی به مرحوم آیت الله خویی، از سیاست دوری میگزیند و با این حال از سنت فرهنگی و فکری شیعه به شدت پشتیبانی کرده، با استناد به دلایل انسان دوستانه از منافع شیعیان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خویی با دوری جستن از آشوب های سیاسی و پرداختن به موضوع های سیاسی از دیدگاه فکری و با روحی های آشتی جویانه، در جلب توجه طیف گستردهای از اندیشمندان عراقی و دیگر اندیشمندان عرب شیعه موفق بوده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بنیاد همچنین از پایگاه مالی بسیار چشم گیری برخوردار است و در دو دهه گذشته، توانسته با هدایت کمک‌های بشر دوستانه حاصل از بنیادهای نیکو کاری اروپایی، آمریکا و نیکو کاران عراقی مقیم اروپا و کشورهای کرانه خلیج فارس به سوی مردم عراق، نگاه مساعد بخش چشم گیری از توده های مردم و</w:t>
      </w:r>
    </w:p>
    <w:p>
      <w:pPr>
        <w:pStyle w:val="BookText"/>
        <w:rPr/>
      </w:pPr>
      <w:r>
        <w:rPr>
          <w:rFonts w:ascii="IRNazanin" w:hAnsi="IRNazanin" w:eastAsia="IRNazanin"/>
          <w:color w:val="111111"/>
          <w:sz w:val="28"/>
          <w:sz w:val="28"/>
          <w:szCs w:val="28"/>
          <w:rtl w:val="true"/>
          <w:lang w:bidi="fa-IR"/>
        </w:rPr>
        <w:t xml:space="preserve">طیف میانه رو گروه‌های معارض مانند حزب الدعوة و اشخاص مستقل مانند دکتر حسین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بنام علوم هسته‌ای عراق که در زمینه کمک‌های بشر دوستانه در میان توده‌های مردم عراق و معارضان فردی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و بیرون از عراق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بستر همواری، زمینه ای است تا اعضای بیت مرحوم آیت الله خویی پس از وی، بتوانند کماکان یکی از مبادی تأثیرگزار بر تحولات جامعه شیعیان باشند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سوی دیگر، برجسته ترین گزینه‌ای که آمریکا و انگلستان در زمینه کنترل مرکز قدرت شیعیان، طی بیش از یک دهه گذشته با آن به تفاهم و تعامل رسیده بودند، عبدالمجید خویی بود تا اینکه سرانجام با هدایت نیروهای آمریکایی و انگلیسی، خویی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بازگشت تا قدرت خود را دوباره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به نجف، درگیری‌ها و اختلاف های وی با سید مقتدا صدر آغاز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خوئی، در یک اقدام آشتی جویانه، در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آرامگاه امام علی علیه السّلام در نجف شتافت و این حرکت پاسخی وارونه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وی، گروهی از مردم که مدعی بودند از هواداران صدر هستند، مورد تعرض قرارگرفتند و خوئی در این میان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سردی رابطه میان صدر و سیستانی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صدر مدعی شد، تروریست ها پیروان او نبودند، اما وی هرگز از فقدان خویی پریشان نگردید و این عمل را محکوم ننمود</w:t>
      </w:r>
      <w:r>
        <w:rPr>
          <w:rFonts w:eastAsia="IRNazanin" w:cs="IRNazanin"/>
          <w:color w:val="111111"/>
          <w:sz w:val="28"/>
          <w:szCs w:val="28"/>
          <w:rtl w:val="true"/>
          <w:lang w:bidi="fa-IR"/>
        </w:rPr>
        <w:t>.</w:t>
      </w:r>
      <w:bookmarkStart w:id="207" w:name="pg4487_29374"/>
    </w:p>
    <w:p>
      <w:pPr>
        <w:pStyle w:val="Heading6"/>
        <w:numPr>
          <w:ilvl w:val="5"/>
          <w:numId w:val="1"/>
        </w:numPr>
        <w:rPr/>
      </w:pPr>
      <w:bookmarkStart w:id="208" w:name="__RefHeading___Toc532649_3644566090"/>
      <w:bookmarkStart w:id="209" w:name="_Toc78"/>
      <w:bookmarkEnd w:id="207"/>
      <w:bookmarkEnd w:id="208"/>
      <w:r>
        <w:rPr/>
        <w:t>3</w:t>
      </w:r>
      <w:r>
        <w:rPr>
          <w:rtl w:val="true"/>
        </w:rPr>
        <w:t xml:space="preserve">- </w:t>
      </w:r>
      <w:r>
        <w:rPr>
          <w:rtl w:val="true"/>
        </w:rPr>
        <w:t>حوزه آیت الله صدر</w:t>
      </w:r>
      <w:bookmarkEnd w:id="209"/>
    </w:p>
    <w:p>
      <w:pPr>
        <w:pStyle w:val="BookText"/>
        <w:rPr/>
      </w:pPr>
      <w:r>
        <w:rPr>
          <w:rFonts w:ascii="IRNazanin" w:hAnsi="IRNazanin" w:eastAsia="IRNazanin"/>
          <w:color w:val="111111"/>
          <w:sz w:val="28"/>
          <w:sz w:val="28"/>
          <w:szCs w:val="28"/>
          <w:rtl w:val="true"/>
          <w:lang w:bidi="fa-IR"/>
        </w:rPr>
        <w:t>در پی درگذشت آیت الله خویی، نوعی شکاف نسلی در میان پیروان این مرجع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بزرگ سال به آیت الله سیستانی اقتدا کردند، در حالی که نسل نو، آیت الله محمد صادق صدر،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مرجع تقلید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همچنان که گذشت، با دخالت در سیاست میانه خوبی نداشت، در حالی که صدر به دیدگاه حکومتی شیعه در ایران پایبند بود و توانست دو میلیون پیرو در میان جمعیت شیعه عراق به ویژه بغداد پیدا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با آیت الله سید محمد صادق صدر به همراه چند تن از پسرانش به دست نیروهای امنیتی رژیم بعث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ریاست حوزه صدر را مقتدا صدر، جوانترین فرزند او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 صدر همچنین برادر زاده شهید آیت الله سید محمد باقر صدر است که در آغاز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رژیم بعث به شهادت 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جوان،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الصدر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و در حال حاضر مدعی رهبری حوزه های علمیه شیعه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فروپاشی رژیم صدام، نیروهای مسلح تحت رهبری وی به محاصره منزل و دفتر آیت الله العظمی سیستانی دست زدند و خواستار به رسمیت شناختن مرجعیت صدر جوان از سوی مرجع اعلای شیعیان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رقابت بر سر رهبری حوزه های علمیه شیعه در عراق میان صدری ها و طرفداران سیستانی و خویی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حوزه خویی، مرجعیت اعلای آیت الله سیستانی را پذیرفته و ادعای خاصی برای ریاست بر حوزه های علمی شیعه ندارد و دیگر پسر آیت الله</w:t>
      </w:r>
    </w:p>
    <w:p>
      <w:pPr>
        <w:pStyle w:val="BookText"/>
        <w:rPr/>
      </w:pPr>
      <w:r>
        <w:rPr>
          <w:rFonts w:ascii="IRNazanin" w:hAnsi="IRNazanin" w:eastAsia="IRNazanin"/>
          <w:color w:val="111111"/>
          <w:sz w:val="28"/>
          <w:sz w:val="28"/>
          <w:szCs w:val="28"/>
          <w:rtl w:val="true"/>
          <w:lang w:bidi="fa-IR"/>
        </w:rPr>
        <w:t>خویی پشتیبان آیت الله سیستانی است و در واقع رقابت اصلی آن با حوزه صدر است، نه حوزه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عمده صدر به توانایی های مالی و سازمانی وی بر می‌گردد که از دوران مرجعیت پدر وی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سید محمد صادق صدررحمه الله از مراجعی بود که در دهه</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میلادی اجازه یافت فعالیت های مذهبی خود را گسترش دهد و به همین دلیل، پس از شهادت وی، تشکیلات و سازمان دهی مناسبی برای مقتدا صدر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جوان از نخستین کسانی بود که خواستار خروج علمای دینی غیر عراقی، از عراق شد و کوشید یک رویکرد بومی شیعی در عراق ایجاد کند و در شایستگی رهبران مذهبی غیر عراقی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آیت الله سیستانی را به خروج از عراق، به دلیل ایرانی بودن تهدید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تشیع بومی و عراقی از سوی صدر می تواند در بلند مدت نفوذ ایران را در عراق کاهش داده</w:t>
      </w:r>
    </w:p>
    <w:p>
      <w:pPr>
        <w:pStyle w:val="BookText"/>
        <w:rPr/>
      </w:pPr>
      <w:r>
        <w:rPr>
          <w:rFonts w:ascii="IRNazanin" w:hAnsi="IRNazanin" w:eastAsia="IRNazanin"/>
          <w:color w:val="111111"/>
          <w:sz w:val="28"/>
          <w:sz w:val="28"/>
          <w:szCs w:val="28"/>
          <w:rtl w:val="true"/>
          <w:lang w:bidi="fa-IR"/>
        </w:rPr>
        <w:t>و رقیبی جدی برای نفوذ ایران در میان شیعیان لبنان، سوریه، خلیج فارس و حتی شبه قاره هند ایجاد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Fuller, op. cit</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همچنین، مخالف حکیم بوده و با راهبرد آیت الله سیستانی نیز، سخت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فاقد شرایط لازم مذهبی و تجربه کافی است و تنها نام صدر را با خود دارد، توانایی او در به دست گرفتن رهبری بیشترینه شیعیان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صدر را بیشتر، افراد دارای سطح آموخته های پایین و نیز حاشیه نشینان شهری تشکیل می دهند که فاقد تجربه و آگاهی لازم در برخورد با مسایل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قدرت وی شهرک صدر، در حومه بغداد و برخی مناطق فقیرنشین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پر افت و</w:t>
      </w:r>
      <w:bookmarkStart w:id="210" w:name="pg4487_29376"/>
    </w:p>
    <w:p>
      <w:pPr>
        <w:pStyle w:val="BookText"/>
        <w:rPr/>
      </w:pPr>
      <w:bookmarkEnd w:id="210"/>
      <w:r>
        <w:rPr>
          <w:rFonts w:ascii="IRNazanin" w:hAnsi="IRNazanin" w:eastAsia="IRNazanin"/>
          <w:color w:val="111111"/>
          <w:sz w:val="28"/>
          <w:sz w:val="28"/>
          <w:szCs w:val="28"/>
          <w:rtl w:val="true"/>
          <w:lang w:bidi="fa-IR"/>
        </w:rPr>
        <w:t>خیز صدر در چندین ماه گذشته نیز، جایگاه او را در افکار همگانی عراقی ها و به ویژه شیعیان، بسیار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مقتدا صدر، پس از اشغال عراق به دست ایالات متحده، و هم پیمانانش در برهه هایی رهبری جریان های شیعی طرفدار مبارزه مسلحانه با آمریکا را در عراق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جهت پیشبرد منافع گروهی خود اقدام به تشکیل یک نیروی شبه نظامی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در شهرهای نجف و کربلا با آمریکایی‌ها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سطح محبوبیت وی را نزد توده های فقیر عراقی افزایش داده توجه و منتقدان آمریکا در عراق را نیز تا حدودی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انتقاداز مقتدا صدر نیز اندک نیست و وی افزون بر اتهام رسمی مشارکت در ترور سید مجید خویی فرزند مرحوم آیت الله سید ابوالقاسم خویی، متهم به ایجاد شکاف در درون شیعیان از طریق تندروی های سال های گذشته است</w:t>
      </w:r>
      <w:r>
        <w:rPr>
          <w:rFonts w:eastAsia="IRNazanin" w:cs="IRNazanin"/>
          <w:color w:val="111111"/>
          <w:sz w:val="28"/>
          <w:szCs w:val="28"/>
          <w:rtl w:val="true"/>
          <w:lang w:bidi="fa-IR"/>
        </w:rPr>
        <w:t>.</w:t>
      </w:r>
    </w:p>
    <w:p>
      <w:pPr>
        <w:pStyle w:val="Heading6"/>
        <w:numPr>
          <w:ilvl w:val="5"/>
          <w:numId w:val="1"/>
        </w:numPr>
        <w:rPr/>
      </w:pPr>
      <w:bookmarkStart w:id="211" w:name="__RefHeading___Toc532651_3644566090"/>
      <w:bookmarkStart w:id="212" w:name="_Toc79"/>
      <w:bookmarkEnd w:id="211"/>
      <w:r>
        <w:rPr/>
        <w:t>4</w:t>
      </w:r>
      <w:r>
        <w:rPr>
          <w:rtl w:val="true"/>
        </w:rPr>
        <w:t xml:space="preserve">. </w:t>
      </w:r>
      <w:r>
        <w:rPr>
          <w:rtl w:val="true"/>
        </w:rPr>
        <w:t>آیت الله سید کاظم حایری</w:t>
      </w:r>
      <w:bookmarkEnd w:id="2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کاظم حایری یکی از مراجع شناخته شده عراقی و از هم درسی‌ها و نیز از شاگردان برجسته آیت الله شهید سید محمد باقر صدررحمه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در شهر قم سکونت دارد و از روحانیان مورد احترام و از مخالفان آیت الله سیستانی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عدم حضور او برای سالیان طولانی در عراق، وی همچنان از سوی مقتدا صدر یک راهنما شناخته می‌شود و حایری نیز به صدر باور 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جوان اعلام کرده بود، تنها در صورتی با حکیم همکاری خواهد کرد، که حکیم اقتدار و مرجعیت دینی حایری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کاظم حائری، خواهان حکومتی همانند ایران در عراق</w:t>
      </w:r>
      <w:bookmarkStart w:id="213" w:name="pg4487_29377"/>
    </w:p>
    <w:p>
      <w:pPr>
        <w:pStyle w:val="BookText"/>
        <w:rPr/>
      </w:pPr>
      <w:bookmarkEnd w:id="2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از منتقدان عملکرد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قبال جنبش اسلامی عراق، به ویژه از منظر آسیب شناسی عملکرد مجلس اعلا و مشکلات اجتماعی که مهاجرین عراقی مستقر در ایران داشتند، به شمار میرود اما در میان مراجع، علما و کارگزاران ایرانی و نیز عراقی، از جایگاه و وجاهت مثبت و چشم گیری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وی، روی کرد مردمی و دوری او از مناقشه های قدرت طلبانه در ساحه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طی دهه‌های اخیر،همواره پیگیر مسایل و مشکلات توده های محروم عراقی و مسائل دینی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بیت، بنیادهای نیکو کاری و حوزه علمیه زیر نظر او در قم، از رونق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شخصیتی و پیشینه آیت الله سید کاظم حائری احتمالاً در سال های آینده، همچنان از درون ایران، پیگیر مشکلات و مسایل و خواسته های توده های مردم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سیاست ها و مواضع او در قبال تحولات جاری عراق با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 گرایی بسیاری دارد و در آخرین فتوای خود در مورد جنگ عراق، روحانیان عراقی را به آگاه سازی مردم از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14" w:name="__RefHeading___Toc532653_3644566090"/>
      <w:bookmarkStart w:id="215" w:name="_Toc80"/>
      <w:bookmarkEnd w:id="214"/>
      <w:r>
        <w:rPr>
          <w:rtl w:val="true"/>
        </w:rPr>
        <w:t xml:space="preserve">ج </w:t>
      </w:r>
      <w:r>
        <w:rPr>
          <w:rtl w:val="true"/>
        </w:rPr>
        <w:t xml:space="preserve">: </w:t>
      </w:r>
      <w:r>
        <w:rPr>
          <w:rtl w:val="true"/>
        </w:rPr>
        <w:t>لیبرال‌ها و سکولارها</w:t>
      </w:r>
      <w:bookmarkEnd w:id="2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شیعیان، برپایی یک حکومت سکولار را هدف مهمی برای جوامع شیعی می دانند؛ به ویژه در کشورهایی که آنها در آن جا کمترینه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w:t>
      </w:r>
    </w:p>
    <w:p>
      <w:pPr>
        <w:pStyle w:val="BookText"/>
        <w:rPr/>
      </w:pPr>
      <w:r>
        <w:rPr>
          <w:rFonts w:ascii="IRNazanin" w:hAnsi="IRNazanin" w:eastAsia="IRNazanin"/>
          <w:color w:val="111111"/>
          <w:sz w:val="28"/>
          <w:sz w:val="28"/>
          <w:szCs w:val="28"/>
          <w:rtl w:val="true"/>
          <w:lang w:bidi="fa-IR"/>
        </w:rPr>
        <w:t xml:space="preserve">آن جا که سکولاریسم در پی جدا سازی قانونی حکومت و دین از یکدیگر است، در بسیاری از کشورهای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ترکیه، سوریه و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تحمیل قانون و ارزشهای مذهبی سنی از سوی بنیاد گرایان سنی، بسیار به سکولاریسم گرایش داشته و غیر مذهبی و چپ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کشورهایی که شیعیان بیشترینه اند، بسیاری از آنها از برپایی یک نظام سکولار پشتیبانی می کنند؛ چرا که این نظام تنها ابزاری است که ترس سنیها از پیامدهای دگرگونی و برپایی دموکراسی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سکولاریسم دست کم می تواند احتمال برپایی یک حکومت اسلامی شیعی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ای بسیار مهم در ارتباط میان شیعیان و سکولاریسم آن است که آیا یک شیعه سکولار را اصولا میتوان شیعه نامید؟ به نظر میرسد پاسخ مثبت باشد، اما چنین فردی یک شیعه با هویت بسیار ضعیف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شیعیان یک سیاست مذهبی است و عموما روحانیان، نقش اصلی را در این سیاست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شیعیان سکولار نیز درست همین جاست؛ یعنی مذهب است که شیعیان را از دیگر گروه ها جدا می کند و با حذف مذهب، شیعه سکولار نیز هویت مشخصی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آنجا که در منطقه خاورمیانه، این دین است که تجلی گاه هم بستگی جامعه شده و همچون نژاد، محور هویت جامعه گشته است؛ به دشواری بتوان آن را از حکومت و سیاست هایش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نیز که تنها مذهب آنان را از دیگران جدا می سازد، بسیار دشوار است که در جنبشی مذهبی عمل نکنند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 مذهب در زندگی سیاسی شیعی، با حضور فراوان روحانیان در پیشاپیش جنبش های سیاسی شیعی و نقش کارسازی که در افزایش خودآگاهی</w:t>
      </w:r>
    </w:p>
    <w:p>
      <w:pPr>
        <w:pStyle w:val="BookText"/>
        <w:rPr/>
      </w:pPr>
      <w:r>
        <w:rPr>
          <w:rFonts w:ascii="IRNazanin" w:hAnsi="IRNazanin" w:eastAsia="IRNazanin"/>
          <w:color w:val="111111"/>
          <w:sz w:val="28"/>
          <w:sz w:val="28"/>
          <w:szCs w:val="28"/>
          <w:rtl w:val="true"/>
          <w:lang w:bidi="fa-IR"/>
        </w:rPr>
        <w:t xml:space="preserve">شیعیان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رهبران سکولار شیعه ممکن است بی ریشه به شمار آیند؛ که نه ایناند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شیعی سکولار و نوظهور چندان ایدیولوژیک نیستند؛ آنان بیشتر در اندیشه جامعه شیعیاناند تا تشکیل یک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تشیع نیست، بلکه شیعیاناند؛ یعنی بهبود سرنوشت شیعیان به عنوان یک جامعه و افزایش مشارکت آنان در جامعه سیاسی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افزون بر این، بسیاری از شیعیان غیر اسلام گرا تاکید بر هویت خاص شیعی را هم برای منافع شیعیان و هم برای یکپارچگی اجتماعی عراق زیان بار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رنجهای شیعیان را جزیی از مشکل ملی می دانند که همه بخش های جامعه را تحت تاثیر قرار داده است و از انحصاری بودن، تمرکز و مطلق گرایی حکومت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مدافع یک برنامه ملیاند که فرهنگ سیاسی را به سوی مشارکت و تکثر گرایی سوق دهد، و یک نظام مبتنی بر شایسته سالاری و نه مذهب یا قومیت را در کشور مستقر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شیعیان، گرایش های ایدیولوژیک خود را در مباحث سیاسی نیز وارد میکنند و درباره مفاهیم بنیادینی همچون دموکراسی، حکومت انتخابی، حقوق شهروندی و حکومت بیشترینه تفسیرهای گوناگونی ارایه می 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مباحث هیچ اصطلاحی مشکل آفرین تر از دموکراسی نیست و به ویژه اسلام گرایان شیعه بیش از هر اصطلاح دیگری آن را در نوشتار و گفتار خود کانون بحث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دموکراسی از دیدگاه سکولارها و به ویژه چپ گراها و لیبرالها به الگوی اروپایی نزدیک است و مجموعه ای از هنجارهای سیاسی و فرهنگی را در بر میگیرد که بر بیشتر ابعاد زندگی عمومی جامعه حاکم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اسلام گرایان به اصطلاح دموکراسی روی کردی محتاطانه دارند؛ آنها می کوشند با ارجاع به مفاهیم اسلامی شورا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دیگر متون اسلامی از آن سخن به میان آمده است، به این مفهوم مشروعیت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گرایان با پیوست های غربی دموکراسی، همانند لیبرالیسم که به نظرشان مستلزم اباحه گری سیاسی و اجتماعی است،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دموکراسی نمی تواند در برابر نظام های ایدیولوژیک دیگر، ایدیولوژی سیاسی بدیعی فراهم آورد و در نتیجه، به طور سنتی ترجیح می دهند که به جای سخن گفتن از دموکراسی،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انتخابات، حاکمیت قانون و پاسخگویی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تردید در مورد دموکراسی، میان اسلام گرایان شیعه در حال زوال است و این واژه به صورتی روزافزون، بی قید و شرط به کار می رود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عراق امروز،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 علاوی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وزیر پیشین عراق و رهبر گروه وفاق وطنی، نمایندگی جریان شیعیان سکولار را به عهده دارند و به نظر می‌رسید که آمریکا در انتخابات پارلمانی ژانویه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پیروزی گروه علاوی را بر فهرست مورد پشتیبانی مرجعیت ترجیح می‌داد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سنت نیرومندی از ایدیولوژی های ملی گرا و چپ گرای عربی در عراق وجود دارد که از دهه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تا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شیعیان را مجذوب خود ساخته بودند، و امروزه نیز برخی از شیعیان دارای همان گرایش ها به ویژه گرایش‌های بعثی هستند و از همین زاویه در معادلات عراق ایفای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شعلان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پیشین عراق اشاره کرد که در</w:t>
      </w:r>
    </w:p>
    <w:p>
      <w:pPr>
        <w:pStyle w:val="BookText"/>
        <w:rPr/>
      </w:pPr>
      <w:r>
        <w:rPr>
          <w:rFonts w:ascii="IRNazanin" w:hAnsi="IRNazanin" w:eastAsia="IRNazanin"/>
          <w:color w:val="111111"/>
          <w:sz w:val="28"/>
          <w:sz w:val="28"/>
          <w:szCs w:val="28"/>
          <w:rtl w:val="true"/>
          <w:lang w:bidi="fa-IR"/>
        </w:rPr>
        <w:t>زمان مسئولیت خود طرفدار اقدامهای شدید و تند روانه در قبال درگیری های نجف بود و به داشتن دیدگاه‌های ضد ایرانی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بعثی هایی چون شعلان، تنها گرایش‌های طرفداری از صدام را از دست داده‌اند، ولی گرایش‌های ضد ایرانی و نیز گرایش های گذشته خود علیه گروه هایی همچون مجلس اعلا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های غیر مذهبی شیعه، چپ گرایان نیز نقش فعالی در تاریخ جنبش های سیاسی شیعه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 اعضای حزب کمونیست عراق ازشیعیان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گرایان شیعه، تکیه بر مذهب به عنوان عامل یکپارچگی را نمی پذیرند، و در عوض سرکوب شدن را عاملی برای یکپارچگی شیعیان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گراها، بیشتر درباره بنیاد مذهبی تبعیض ها تردید دارند و این تبعیض ها را به نیاز برای حفظ منافع طبقاتی و برتری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تحصیل بسیاری از شیعیان در غرب و اقامت طولانی آنان در اروپا و ایالات متحده، پیدایش جماعتی از شیعیان لیبرال را پدید آورده است که از اندیشه سیاسی غرب الهام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خواستار یک عراق یکپارچه، مردمسالار، طرفدار غرب و جذب در نظام جهانی سرمایه 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الموتمر الوطنی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نماینده سیاسی این جریان به شمار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رهبری آن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ملی عراق در اصل توسط جناحهای کرد سنی و شیعه عراق درسال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آغاز کردها پیشرو تشکیل این کنگره بودند، اما عناصر گوناگون لیبرال عراقی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نیروهای کرد و شیعیان از این گروه عقب نشینی کردند و احمد چلبی، چهره لیبرال شیعه عراق، کنگره را بیش از پیش به دنیای غرب و به</w:t>
      </w:r>
      <w:bookmarkStart w:id="216" w:name="pg4487_29382"/>
    </w:p>
    <w:p>
      <w:pPr>
        <w:pStyle w:val="BookText"/>
        <w:rPr/>
      </w:pPr>
      <w:bookmarkEnd w:id="216"/>
      <w:r>
        <w:rPr>
          <w:rFonts w:ascii="IRNazanin" w:hAnsi="IRNazanin" w:eastAsia="IRNazanin"/>
          <w:color w:val="111111"/>
          <w:sz w:val="28"/>
          <w:sz w:val="28"/>
          <w:szCs w:val="28"/>
          <w:rtl w:val="true"/>
          <w:lang w:bidi="fa-IR"/>
        </w:rPr>
        <w:t>ویژه ایالات متحده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فتح شهر ناصریه، پایگاه های خود را به جنوب عراق منتقل ساخت و از</w:t>
      </w:r>
    </w:p>
    <w:p>
      <w:pPr>
        <w:pStyle w:val="BookText"/>
        <w:rPr/>
      </w:pPr>
      <w:r>
        <w:rPr>
          <w:rFonts w:ascii="IRNazanin" w:hAnsi="IRNazanin" w:eastAsia="IRNazanin"/>
          <w:color w:val="111111"/>
          <w:sz w:val="28"/>
          <w:sz w:val="28"/>
          <w:szCs w:val="28"/>
          <w:rtl w:val="true"/>
          <w:lang w:bidi="fa-IR"/>
        </w:rPr>
        <w:t>پشتیبانی نیروهای ائتلاف برخوردار بود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17" w:name="__RefHeading___Toc532655_3644566090"/>
      <w:bookmarkStart w:id="218" w:name="_Toc81"/>
      <w:bookmarkEnd w:id="217"/>
      <w:r>
        <w:rPr>
          <w:rtl w:val="true"/>
        </w:rPr>
        <w:t>فرجام</w:t>
      </w:r>
      <w:bookmarkEnd w:id="218"/>
    </w:p>
    <w:p>
      <w:pPr>
        <w:pStyle w:val="BookText"/>
        <w:rPr/>
      </w:pPr>
      <w:r>
        <w:rPr>
          <w:rFonts w:ascii="IRNazanin" w:hAnsi="IRNazanin" w:eastAsia="IRNazanin"/>
          <w:color w:val="111111"/>
          <w:sz w:val="28"/>
          <w:sz w:val="28"/>
          <w:szCs w:val="28"/>
          <w:rtl w:val="true"/>
          <w:lang w:bidi="fa-IR"/>
        </w:rPr>
        <w:t>هنگامی که زمان ایفای نقش سیاسی صدام و حزب بعث در عراق پایان یافت، گروه های شیعی از تحرک سیاسی و انگیزه مشارکتی چشم گیری برای ایفای نقش سیاسی در آینده عراق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 کنند نهادهای سیاسی عراق شکل گیرد و روند رقابتهای درون ساختاری،و ماهیت دموکراتیک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شیعیان عراقی، نقش سازنده و همکاری جویانهای را برای ایجاد ثبات در عراق فراروی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آینده ای نزدیک، نهادهای سیاسی خود را با توجه به شرایط بحرانی، سازمان دهی خواهد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شیعیان در سنجش با دیگر گروه های عراق، مزیت نسبی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بیشترینه جمعیت عراق را شیعیان تشکیل میدهند و از سوی دیگر، آنان بر ثباتگرایی سیاسی در عراق تأکید می کنند و آن را به عنوان بستری برای بیشینه سازی مشارکت خود در نهادهای قدرت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که ثبات سیاسی و تعادل سازمان یافته در عراق ایجاد شود، زمینه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شیعی بیشتر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بحران سیاسی عراق، بستری برای کاهش مطلوبیت نیروهای شیعه عراقی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های راهبردی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شیعه ایجاب می کند که شرایط همکاری نیروهای سیاسی عراق در قالب ساختار مردم سالار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آنان بر شکل بندیهای مردم سالار تأکید دارند و آن را به منزله گامی قانونی برای مشروعیت سازی در آینده سیاسی عراق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گروه های بیشترینه بتوانند جایگاه و مطلوبیت سیاسی مورد نظر خود را ایجاد کنند، نیاز بسیاری به نهادینه سازی قواعد بازی مردم سالار در عراق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قاعده بازی دموکراتیک در عراق اعمال شود، شیعیان نقش مؤثر تری در فرایندهای تحول عراق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شاهد شکل گیری وضع طبیعی در روند رقابت گروه های سیاسی در عراق خواهیم بود</w:t>
      </w:r>
      <w:r>
        <w:rPr>
          <w:rFonts w:eastAsia="IRNazanin" w:cs="IRNazanin"/>
          <w:color w:val="111111"/>
          <w:sz w:val="28"/>
          <w:szCs w:val="28"/>
          <w:rtl w:val="true"/>
          <w:lang w:bidi="fa-IR"/>
        </w:rPr>
        <w:t>.</w:t>
      </w:r>
      <w:bookmarkStart w:id="219" w:name="pg4487_29385"/>
    </w:p>
    <w:p>
      <w:pPr>
        <w:pStyle w:val="Heading3"/>
        <w:numPr>
          <w:ilvl w:val="2"/>
          <w:numId w:val="1"/>
        </w:numPr>
        <w:rPr/>
      </w:pPr>
      <w:bookmarkStart w:id="220" w:name="__RefHeading___Toc532657_3644566090"/>
      <w:bookmarkStart w:id="221" w:name="_Toc82"/>
      <w:bookmarkEnd w:id="219"/>
      <w:bookmarkEnd w:id="220"/>
      <w:r>
        <w:rPr>
          <w:rtl w:val="true"/>
        </w:rPr>
        <w:t xml:space="preserve">گفتار دوم </w:t>
      </w:r>
      <w:r>
        <w:rPr>
          <w:rtl w:val="true"/>
        </w:rPr>
        <w:t xml:space="preserve">: </w:t>
      </w:r>
      <w:r>
        <w:rPr>
          <w:rtl w:val="true"/>
        </w:rPr>
        <w:t>شیعیان عراق در قدرت</w:t>
      </w:r>
      <w:bookmarkEnd w:id="221"/>
    </w:p>
    <w:p>
      <w:pPr>
        <w:pStyle w:val="Heading4"/>
        <w:numPr>
          <w:ilvl w:val="3"/>
          <w:numId w:val="1"/>
        </w:numPr>
        <w:rPr/>
      </w:pPr>
      <w:bookmarkStart w:id="222" w:name="__RefHeading___Toc532659_3644566090"/>
      <w:bookmarkStart w:id="223" w:name="_Toc83"/>
      <w:bookmarkEnd w:id="222"/>
      <w:r>
        <w:rPr>
          <w:rtl w:val="true"/>
        </w:rPr>
        <w:t>اشاره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عراق در گرو مسئله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پییر شوونمان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رخداد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نوین ایالات متحده به خاورمیانه و در پی آن حمله به عراق و سرنگونی حکومت صدام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شیعیان عراق با نقطه عطفی در تاریخ خود رو به رو شدند؛ فرصتی که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 ای این مردمان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موضوع، به چهار عامل کلیدی در این گزار قدرت می پردازیم</w:t>
      </w:r>
      <w:r>
        <w:rPr>
          <w:rFonts w:eastAsia="IRNazanin" w:cs="IRNazanin"/>
          <w:color w:val="111111"/>
          <w:sz w:val="28"/>
          <w:szCs w:val="28"/>
          <w:rtl w:val="true"/>
          <w:lang w:bidi="fa-IR"/>
        </w:rPr>
        <w:t>:</w:t>
      </w:r>
    </w:p>
    <w:p>
      <w:pPr>
        <w:pStyle w:val="Heading4"/>
        <w:numPr>
          <w:ilvl w:val="3"/>
          <w:numId w:val="1"/>
        </w:numPr>
        <w:rPr/>
      </w:pPr>
      <w:bookmarkStart w:id="224" w:name="__RefHeading___Toc532661_3644566090"/>
      <w:bookmarkStart w:id="225" w:name="_Toc84"/>
      <w:bookmarkEnd w:id="224"/>
      <w:r>
        <w:rPr>
          <w:rtl w:val="true"/>
        </w:rPr>
        <w:t>الف</w:t>
      </w:r>
      <w:r>
        <w:rPr>
          <w:rtl w:val="true"/>
        </w:rPr>
        <w:t xml:space="preserve">- </w:t>
      </w:r>
      <w:r>
        <w:rPr>
          <w:rtl w:val="true"/>
        </w:rPr>
        <w:t xml:space="preserve">اجرای </w:t>
      </w:r>
      <w:r>
        <w:rPr>
          <w:rtl w:val="true"/>
        </w:rPr>
        <w:t>«</w:t>
      </w:r>
      <w:r>
        <w:rPr>
          <w:rtl w:val="true"/>
        </w:rPr>
        <w:t>طرح خاورمیانه بزرگ</w:t>
      </w:r>
      <w:r>
        <w:rPr>
          <w:rtl w:val="true"/>
        </w:rPr>
        <w:t xml:space="preserve">» </w:t>
      </w:r>
      <w:r>
        <w:rPr>
          <w:rtl w:val="true"/>
        </w:rPr>
        <w:t>از سوی ایالات متحده</w:t>
      </w:r>
      <w:bookmarkEnd w:id="225"/>
    </w:p>
    <w:p>
      <w:pPr>
        <w:pStyle w:val="Heading5"/>
        <w:numPr>
          <w:ilvl w:val="4"/>
          <w:numId w:val="1"/>
        </w:numPr>
        <w:rPr/>
      </w:pPr>
      <w:bookmarkStart w:id="226" w:name="__RefHeading___Toc532663_3644566090"/>
      <w:bookmarkStart w:id="227" w:name="_Toc85"/>
      <w:bookmarkEnd w:id="226"/>
      <w:r>
        <w:rPr>
          <w:rtl w:val="true"/>
        </w:rPr>
        <w:t>اشاره</w:t>
      </w:r>
      <w:bookmarkEnd w:id="2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به عراق و اشغال این کشور توسط ایالات متحده که در راستای جنگ با تروریسم و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روی داد، در واقع مهمترین عامل بیرونی تحولات ناگهانی عراق و به قدرت رسیدن شیعیان در آن کشور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طرح خاورمیانه بزرگ باید گفت که این طرح پس از</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پایان جنگ سرد و سردرگمی در سیاست خاورمیانه ای ایالات متحده، به این سیاست جهت بخشید و به برنامه سیاست خارجی ایالات متحده در خاورمیانه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 پایه گسترش مردم سالاری، حقوق بشر و آزادی های بنیادی پی ریزی شده است و در صدد پیاده سازی این ارزش ها از راه های مسالمت آمیز یا غیر مسالمت آمیز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ایالات متحده با پی گیری این طرح خواهان خشکاندن ریشه های تروریسم و گروه های بنیاد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حفظ امنیت ملی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است که به زعم آنها ریشه در نظام های خودکامه و تمامیت خواه در کشورهای منطقه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توان این واقعیت را نادیده گرفت که این سیاست، بی گمان در راستای حفظ منافع پایدار و همیشگی ایالات متحده در منطقه یعنی امنیت جریان نفت به جهان صنعتی و امنیت اسراییل به عنوان مهمترین متحد این کشور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ایالات متحده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منافع منطقه ای و جهانی خود را در پشتیبانی بی چون و چرا از رژیم های اقتدار گرا و خودکامه خاورمیانه می دید؛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خطر سهمگین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منافع را در گسترش مردم سالاری و حقوق بشر در جهان و به ویژه منطقه راهبردی خاورمیانه میداند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رخدادها و تحولات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نشان داد که سیاستها و اعمال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حفظ منافع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لزوما در مغایرت با منافع و خواسته های ملت های منطقه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گراهام فولر و خانم فرانکه،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واقعی آمریکا در دراز مدت، در صورتی بهتر</w:t>
      </w:r>
      <w:bookmarkStart w:id="228" w:name="pg4487_29387"/>
    </w:p>
    <w:p>
      <w:pPr>
        <w:pStyle w:val="BookText"/>
        <w:rPr/>
      </w:pPr>
      <w:bookmarkEnd w:id="228"/>
      <w:r>
        <w:rPr>
          <w:rFonts w:ascii="IRNazanin" w:hAnsi="IRNazanin" w:eastAsia="IRNazanin"/>
          <w:color w:val="111111"/>
          <w:sz w:val="28"/>
          <w:sz w:val="28"/>
          <w:szCs w:val="28"/>
          <w:rtl w:val="true"/>
          <w:lang w:bidi="fa-IR"/>
        </w:rPr>
        <w:t>تامین می شود که در راستای منافع و رفاه مردم منطقه خاورمیانه باشد؛ و متاسفانه اکنون، این مردم از جنبه رفاهی در سطح پایینی قرار دارند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از این رو، اگر نظامهای خودکامه منطقه، عربهای سنی و تندروهای اسلامی، به ویژه وهابیان را از بازندگان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شیعیان، به ویژه شیعیان عرب، از پیروزان و برندگان بزرگ این رویکرد ایالات متحده در منطقه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ایجاد فضای باز سیاسی و اجتماعی و تحقق دموکراسی، هدف مشترک همه شیعیان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شیعیان بیشترینه آنها را تشکیل می دهند، دموکراسی هدف آشکاری برای شیعیان است که به طور مستقیم جایگاه آنان را به گونه ای بهبود می بخشد که در نظام خودکامه سنی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دموکراسی در این کشورها به تغییرات ژرفی در نظام سیاسی میانجامد که احتمالا به انحصار قدرت سنیان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دموکراسی نه به عنوان ارزشی مطلق، بلکه جزیی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ابزاری برای دستیابی آنها به قدرت به شمار میرود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29" w:name="__RefHeading___Toc532665_3644566090"/>
      <w:bookmarkStart w:id="230" w:name="_Toc86"/>
      <w:bookmarkEnd w:id="229"/>
      <w:r>
        <w:rPr/>
        <w:t>1</w:t>
      </w:r>
      <w:r>
        <w:rPr>
          <w:rtl w:val="true"/>
        </w:rPr>
        <w:t xml:space="preserve">- </w:t>
      </w:r>
      <w:r>
        <w:rPr>
          <w:rtl w:val="true"/>
        </w:rPr>
        <w:t>پیشینه و بایستگی طرح خاورمیانه بزرگ</w:t>
      </w:r>
      <w:bookmarkEnd w:id="2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تاریخی، گام های نخستین پروژه خاورمیانه بزرگ در سال های واپسین دهه هفتاد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با کلیه بر حقوق بشر در سراسر اروپا به ویژه بلوک شرق و بر پایه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 حقوق بشر در سراسر اروپا به ویژه بلوک شرق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صاحب نظران با توجه به مفاد ضمنی طرح، آن را هلسینکی خاورمیانه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پل ارتباط غرب و کشورهای کمونیستی اروپایی شد که طبق آن اتحاد جماهیر شوروی و کشورهای عضو پیمان ورشو به رعایت حقوق بشر و توسعه سطح زندگی در کشورهایشان متعهد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سرد، کشورهای بلوک کمونیست، تحولات درونی گسترده ای را تجربه کردند و به نظام های دموکراتیک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پایان گرفتن رقابت های دوران جنگ سرد، هیچ الزامی وجود نداشت که ایالات متحده آمریکا از رژیم های اقتدار گرای ضد کمونیستی در آسیا، آفریقا و آمریکای لاتین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روی آوردن به فرایند دموکراتیک شدن یا دموکراتیزاسیون در خاورمیانه به یک روند اجتناب ناپذیرتبدیل 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پس از ظهور گروههای بنیاد گرای اسلامی و افزایش موج خشونت و تروریسم، آمریکایی ها مشکل منطقه خاورمیانه را در ساختارهای متمرکز قدرت و رژیمهای خودکامه ای تشخیص دادند که کمترینه ای برگزیده از نخبگان خاندانی را در نهایت رفاه و اسراف و در جایگاه تاراج همه ثروت های ملی، بدون مانع و بدون بازخواست قرار داده و در مقابل بیشترینه جمعیت ندار و تهیدست که با حسرت تجمل پرستی کمترینه برگزیده را نظاره گر است و قادر به انجام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وضعیت، همگانی شدن نارضایتی در جهان اسلام</w:t>
      </w:r>
    </w:p>
    <w:p>
      <w:pPr>
        <w:pStyle w:val="BookText"/>
        <w:rPr/>
      </w:pPr>
      <w:r>
        <w:rPr>
          <w:rFonts w:ascii="IRNazanin" w:hAnsi="IRNazanin" w:eastAsia="IRNazanin"/>
          <w:color w:val="111111"/>
          <w:sz w:val="28"/>
          <w:sz w:val="28"/>
          <w:szCs w:val="28"/>
          <w:rtl w:val="true"/>
          <w:lang w:bidi="fa-IR"/>
        </w:rPr>
        <w:t>و عرب است که تمدن غرب به رهبری آمریکا را مقصر واقعی این وضعیت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رویارویی با این اندیشه و پیامدهای خطرناک آن، ایالات متحده، برنامه و راهبردی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 سازی سیاستهای خود در منطقه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خاورمیانه بزرگ را نخستین بار بیل کلینتون، رئیس جمهور سابق ایالات متحده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سخنرانی هایش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جمهوری خواهان به رهبری جرج دبلیو بوش،رئیس جمهور ایالات متحده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پیاده سازی و اجرای آن به عنوان راهبرد ایالات متحده در منطقه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دبلیو بوش، در نوامبر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با اعلام این مطلب که مردم خاورمیانه باید رهبرانی مردم سالار و دارای احساس مسئولیت داشته باشند، این راهبرد نوین پیشبرد آزادی در خاورمیانه را اعلام کرد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وی همچنین در سخنرانی دیگری در بنیاد اینتر پرایز آمریکا در فوریه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برای نخستین بار روشن ساخت که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دومینوی دموکراتیک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سیاست رسمی دولت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در گسترش ارزش های مردم سالارانه منافع روشنی دارد، ملت های آزاد و با ثبات، ایدیولوژیهای کشتار و مرگبار نمی پرورانند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نوین عراق الگو و نمونهای بر جسته و الهام بخش از آزادی برای دیگر ملت های منطقه خواهد بود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www.guardian.com.uk/usa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دستیار رییس جمهور ایالات متحده، نیز در نشست داووس درباره محتوای این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آیندهنگر ایالات متحده برای ایجاد آزادی، ما را متعهد</w:t>
      </w:r>
    </w:p>
    <w:p>
      <w:pPr>
        <w:pStyle w:val="BookText"/>
        <w:rPr/>
      </w:pPr>
      <w:r>
        <w:rPr>
          <w:rFonts w:ascii="IRNazanin" w:hAnsi="IRNazanin" w:eastAsia="IRNazanin"/>
          <w:color w:val="111111"/>
          <w:sz w:val="28"/>
          <w:sz w:val="28"/>
          <w:szCs w:val="28"/>
          <w:rtl w:val="true"/>
          <w:lang w:bidi="fa-IR"/>
        </w:rPr>
        <w:t>میکند تا از کسانی که برای اصلاحات در سراسر خاورمیانه بزرگ تلاش و فداکاری می کنند،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دوستان و متحدان دمکراتیک خود به ویژه اروپا دعوت می کنیم تا در این راه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وظایفی که متوجه ماست، وظایفی است که تا مدتها در آینده با آن رو به 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 یابی ما به برآوردن این سه مسئولیت اساسی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با ایدیولوژی های خشونت در سرچشمه و از راه ترویج دموکراسی در سراسر خاورمیانه بزرگ و فراتر از آن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باید با هم با این خطرات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میان دولتهای ما و نهادهای بینالمللی مؤثر امروز اهمیت بیشتری از آن چه در گذشته داشتند،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وقتی دیپلماسی شکست می خورد، باید آماده باشیم با مسئولیت هایمان رو بهرو شویم و در صورت لزوم مایل به استفاده از زور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مستقیم نیازمند اقدام قاطع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پیشین سازمان جاسوسی آمریکا درباره این طرح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پس از حمله به عراق به سراغ کشورهای مصر و عربستان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فرا رسیده است که ایالات متحده اشتباه های خود را در قبال</w:t>
      </w:r>
    </w:p>
    <w:p>
      <w:pPr>
        <w:pStyle w:val="BookText"/>
        <w:rPr/>
      </w:pPr>
      <w:r>
        <w:rPr>
          <w:rFonts w:ascii="IRNazanin" w:hAnsi="IRNazanin" w:eastAsia="IRNazanin"/>
          <w:color w:val="111111"/>
          <w:sz w:val="28"/>
          <w:sz w:val="28"/>
          <w:szCs w:val="28"/>
          <w:rtl w:val="true"/>
          <w:lang w:bidi="fa-IR"/>
        </w:rPr>
        <w:t>کشورهای عربی اصلاح کند و باید در چارچوب نابودی رژیمهای عربی گام بردارد و به سبب نیاز به نفت، در برابر این رژیمها سکوت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تصمیم دارد از تجربه اروپای خاوری در خاورمیانه بهره ببرد و اگر جنگی بر علیه عراق به راه انداخت، ربطی به موضوع سلاحهای کشتار جمعی این کشور ندارد بلکه به خاطر گسترش مردم سالاری در جهان عرب و اسلام خواهد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ژنرال کاولین پاول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نیز در 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طرح آمریکا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 فرصتهای اقتصادی که به مرز ناامیدی و یأس رسیده است و نوع نظامهای اقتصادی مجموعه خطرناکی را به وجود آورده است و مردم در خاورمیانه به صدای سیاسی قوی نیاز دارند و آزادی در خاورمیانه و در هر منطقه دیگری از جهان رشد نمیکند تا زمانی که از دموکراسی و مردمسالاری پشتیبانی نشود و رئیس جمهور بوش به همه ملت های جهان در این باره هشدار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کشوری که در خاورمیانه عقب بماند آینده ای نخواهد داشت و زمان آن فرا رسیده است تا امیدها برای پیشرفت به وجود آید و ایالات متحده می خواهد در کنار ملت های خاورمیانه بایستد تا آنان به سوی صلح و ساخت زندگی بهتر برای کودکان خود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خدمت به این هدف ابتکار و طرحی را اعلام می کنم که ایالات متحده را به طور جدی در کنار اصلاحات و آینده جدید برای خاورمیانه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بخش های عمومی، خصوصی و تشویق آنان به سرمایه گزاری و اصلاحات اقتصادی، پر</w:t>
      </w:r>
      <w:bookmarkStart w:id="231" w:name="pg4487_29392"/>
    </w:p>
    <w:p>
      <w:pPr>
        <w:pStyle w:val="BookText"/>
        <w:rPr/>
      </w:pPr>
      <w:bookmarkEnd w:id="231"/>
      <w:r>
        <w:rPr>
          <w:rFonts w:ascii="IRNazanin" w:hAnsi="IRNazanin" w:eastAsia="IRNazanin"/>
          <w:color w:val="111111"/>
          <w:sz w:val="28"/>
          <w:sz w:val="28"/>
          <w:szCs w:val="28"/>
          <w:rtl w:val="true"/>
          <w:lang w:bidi="fa-IR"/>
        </w:rPr>
        <w:t>کردن شکاف های موجود در راه آزادیها و گسترش مشارکت های سیاسی و پشتیبانی از نقش زنان در جامعه از جمله محورهای این طرح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در روند تدوین و اجرای این طرح، برخی نیز دشواری و پیچیدگی دموکراسی سازی در خاورمیانه را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ریچارد مورفی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خاورمیانه و عضو ارشد 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دموکراسی در خاورمیانه بحثی دشوار، پیچیده، حساس و مهم است که وی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پیروزی اسلامگرایان در دموکراسی و انتخابات مورد پشتیبانی آمریکا و مغایرت با منافع این کشور</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32" w:name="__RefHeading___Toc532667_3644566090"/>
      <w:bookmarkStart w:id="233" w:name="_Toc87"/>
      <w:bookmarkEnd w:id="232"/>
      <w:r>
        <w:rPr/>
        <w:t>2</w:t>
      </w:r>
      <w:r>
        <w:rPr>
          <w:rtl w:val="true"/>
        </w:rPr>
        <w:t xml:space="preserve">- </w:t>
      </w:r>
      <w:r>
        <w:rPr>
          <w:rtl w:val="true"/>
        </w:rPr>
        <w:t>هدف ها و راه کارهای طرح خاورمیانه بزرگ</w:t>
      </w:r>
      <w:bookmarkEnd w:id="2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کارشناسان سازمانهای پژوهشی ایالات متحده تدوین و مورد تایید دولت آن کشور قرار گرفته، در برگیرنده بعدها و هدف های سیاسی، اقتصادی، فرهنگی و اجتماعی در قبال کشورهای خاورمیانه به ویژه کشورهای عربی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نهادینه شدن اصول دموکراسی، روی کار آمدن حکومت های برگزیده مردمی، بسترسازی برای گسترش دانش و فن آوری در جوامع خاورمیانه و ایجاد فرصت های مناسب اقتصادی که منافع دراز مدت این کشورها را تامین کند، بخشی از اقدام های هشت کشور صنعتی جهان</w:t>
      </w:r>
    </w:p>
    <w:p>
      <w:pPr>
        <w:pStyle w:val="BookText"/>
        <w:rPr/>
      </w:pPr>
      <w:r>
        <w:rPr>
          <w:rFonts w:ascii="IRNazanin" w:hAnsi="IRNazanin" w:eastAsia="IRNazanin"/>
          <w:color w:val="111111"/>
          <w:sz w:val="28"/>
          <w:sz w:val="28"/>
          <w:szCs w:val="28"/>
          <w:rtl w:val="true"/>
          <w:lang w:bidi="fa-IR"/>
        </w:rPr>
        <w:t>در این حوزه مهم و حیاتی از جهان را تشکیل می‌دهد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به باور ایالات متحده، هسته اصلی خاورمیانه بزرگ این فرضیه کانت است که دولت های دموکراتیک با یکدیگر نمی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 به دنبال ایجاد دموکراسی در منطقه خاورمیانه است تا با ایجاد آن به اهداف سیاسی، اقتصادی و فرهنگی نیز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کاولین پاول،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به تشریح طرح خاورمیانه بزرگ و اهداف این طرح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پروژه، کشورهای عربی به دموکراسی، ایجاد حکومتهای مردمی، اصلاحات آموزشی، توسعه و فرصتهای شغلی، توصیه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کاخ سفید برای تقویت دموکراسی و حکومت قانونی، راهکارهایی را برای رسیدن به این سه هدف؛ ایجاد دموکراسی، تاسیس جامع های فرهیخته و توسعه فرصت های اقتصادی برگزیده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به طور کلی، اهداف طرح خاورمیانه بزرگ و راهکارهای دست یابی به این اهداف که از سوی ایالات متحده و گروه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دموکراسی و حکومت های شایسته؛</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انتخابات آزاد، کمک حقوقی به مردمان عادی، طرح رسانه های مستقل، جامعه مدنی؛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جامع های فرهیخته؛</w:t>
      </w:r>
      <w:bookmarkStart w:id="234" w:name="pg4487_29394"/>
    </w:p>
    <w:p>
      <w:pPr>
        <w:pStyle w:val="BookText"/>
        <w:rPr/>
      </w:pPr>
      <w:bookmarkEnd w:id="234"/>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آموزش 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آموزش زنان و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آموزشی از طریق اینترنت، طرح آموزش رشته مدیریت؛</w:t>
      </w:r>
    </w:p>
    <w:p>
      <w:pPr>
        <w:pStyle w:val="BookText"/>
        <w:rPr/>
      </w:pPr>
      <w:r>
        <w:rPr>
          <w:rFonts w:ascii="IRNazanin" w:hAnsi="IRNazanin" w:eastAsia="IRNazanin"/>
          <w:color w:val="111111"/>
          <w:sz w:val="28"/>
          <w:sz w:val="28"/>
          <w:szCs w:val="28"/>
          <w:rtl w:val="true"/>
          <w:lang w:bidi="fa-IR"/>
        </w:rPr>
        <w:t>توسعه فرصت های اقتصادی؛</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سرمایه گزاری برای رشد، طرح بازرگانی آزاد، پیوستن به سازمان بازرگانی جهانی و اجرای برنامه هایی برای آسان سازی بازرگانی، مناطق آزاد بازرگانی، مناطق مدیریتی، ایجاد تریبون فرصت های</w:t>
      </w:r>
    </w:p>
    <w:p>
      <w:pPr>
        <w:pStyle w:val="BookText"/>
        <w:rPr/>
      </w:pPr>
      <w:r>
        <w:rPr>
          <w:rFonts w:ascii="IRNazanin" w:hAnsi="IRNazanin" w:eastAsia="IRNazanin"/>
          <w:color w:val="111111"/>
          <w:sz w:val="28"/>
          <w:sz w:val="28"/>
          <w:szCs w:val="28"/>
          <w:rtl w:val="true"/>
          <w:lang w:bidi="fa-IR"/>
        </w:rPr>
        <w:t>اقتصادی در خاورمیانه بزرگ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35" w:name="__RefHeading___Toc532669_3644566090"/>
      <w:bookmarkStart w:id="236" w:name="_Toc88"/>
      <w:bookmarkEnd w:id="235"/>
      <w:r>
        <w:rPr/>
        <w:t>3</w:t>
      </w:r>
      <w:r>
        <w:rPr>
          <w:rtl w:val="true"/>
        </w:rPr>
        <w:t xml:space="preserve">- </w:t>
      </w:r>
      <w:r>
        <w:rPr>
          <w:rtl w:val="true"/>
        </w:rPr>
        <w:t>عراق، مدخل طرح خاورمیانه بزرگ</w:t>
      </w:r>
      <w:bookmarkEnd w:id="2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عراق را کریدور تحقق طرح خاورمیانه بزرگ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خواهان نظم جدید سیاسی در خاورمیانه است و برای تحقق این هدف، جنگ بر ضد عراق یک ضرورت بوده است؛ زیرا جایگاه راهبردی عراق برای آمریکا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نومحافظه کاران بر عراق به عنوان نخستین و مهمترین گام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آنها هر کس بغداد را کنترل نماید، خاورمیانه را در اختیار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متشکل از جمعیت جوان و دانش آموخته است و ظرفیت مالی مناسبی برای تبدیل شدن به الگوی مورد نظر آمریکا در خاورمیانه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توانایی تولید هفت میلیون بشکه نفت در روز و سومین ذخایر نفتی تایید شده جهانی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این جایگاه راهبردی برخوردار است که آمریکا را در خاورمیانه به جایگاهی برساند که این</w:t>
      </w:r>
    </w:p>
    <w:p>
      <w:pPr>
        <w:pStyle w:val="BookText"/>
        <w:rPr/>
      </w:pPr>
      <w:r>
        <w:rPr>
          <w:rFonts w:ascii="IRNazanin" w:hAnsi="IRNazanin" w:eastAsia="IRNazanin"/>
          <w:color w:val="111111"/>
          <w:sz w:val="28"/>
          <w:sz w:val="28"/>
          <w:szCs w:val="28"/>
          <w:rtl w:val="true"/>
          <w:lang w:bidi="fa-IR"/>
        </w:rPr>
        <w:t>کشور امروزه در اروپا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بوش، رییس جمهور ایالات متحده در 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دیکتاتور عراق سرنگون شود، عراقی ها می توانند سرمشق سراسر منطقه خاورمیانه شوند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سویی، کامیابی در عراق سرآغازی برای بخشیدن نظم نوینی به کل منطقه خاورمیانه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کامیابی به معنای حاکمیت ثبات و حکومتی دموکراتیک در این کشور است و نه حکومتی اشغالگر در رویارویی با خواست مردم آمریکا به دنبال آن است که در آینده، عراق را به یک نمونه پیروز سرمایه داری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تغییرات در عراق به آنجا محدود نمی شود، بنابراین ایجاد مردم سالاری در آن مانند یک بازی دومینو به دیگر نقاط خاورمیانه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نومحافظه کاران آمریکا، سیاست جدید ایالات متحده، پیشبرد راهبرد آزادی در خاورمیانه است و ایجاد یک عراق آزاد در قلب خاورمیانه، تحولی گسترده در انقلاب جهانی برای مردم سالاری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برای عراق طراحی شده است، الگوی آلمان پس از جنگ جهانی دوم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دبلیو بوش در سخنرانی سالیانه خود در کنگره آمریکا، از پیروزی در جنگ عراق در قالب موفقیتی برای پیشبرد دموکراسی در خاورمیانه یاد کرد و برقراری دموکراسی در خاورمیانه را یکی از اهداف و سیاستهای اصلی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از قصد خود برای حمایت از روند لیبراسیون آمریکایی و ایجاد فضای باز سیاسی در این منطقه خبر داد</w:t>
      </w:r>
      <w:r>
        <w:rPr>
          <w:rFonts w:eastAsia="IRNazanin" w:cs="IRNazanin"/>
          <w:color w:val="111111"/>
          <w:sz w:val="28"/>
          <w:szCs w:val="28"/>
          <w:rtl w:val="true"/>
          <w:lang w:bidi="fa-IR"/>
        </w:rPr>
        <w:t>.</w:t>
      </w:r>
      <w:r>
        <w:rPr>
          <w:rStyle w:val="FootnoteAnchor"/>
          <w:rtl w:val="true"/>
        </w:rPr>
        <w:footnoteReference w:id="169"/>
      </w:r>
      <w:bookmarkStart w:id="237" w:name="pg4487_29396"/>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کاندولیزا رایس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ایالات متحده، نیز در این زمینه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دولت جنایتکار صدام حسین با رژیمی در عراق جایگزین شود که دادگر، انسانی و بر پایه بنیادهای دموکراتیک است، فرصتهای بیشتری در دسترس خواهد بود؛ همان گونه که آلمان مردم سالار به صورت محوری برای اروپای نوین در آمد که امروز کامل، آزاد و در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عراق تحول یافته می تواند عنصری کلیدی در خاورمیانه باشد که در آن ایدیولوژی های نفرت زا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عراق باثبات و مردم سالار می تواند الگویی برای تغییرات دموکراتیک در کل خاورمیانه باشد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38" w:name="__RefHeading___Toc532671_3644566090"/>
      <w:bookmarkStart w:id="239" w:name="_Toc89"/>
      <w:bookmarkEnd w:id="238"/>
      <w:r>
        <w:rPr>
          <w:rtl w:val="true"/>
        </w:rPr>
        <w:t>ب</w:t>
      </w:r>
      <w:r>
        <w:rPr>
          <w:rtl w:val="true"/>
        </w:rPr>
        <w:t xml:space="preserve">- </w:t>
      </w:r>
      <w:r>
        <w:rPr>
          <w:rtl w:val="true"/>
        </w:rPr>
        <w:t>بافت جمعیتی عراق</w:t>
      </w:r>
      <w:bookmarkEnd w:id="239"/>
    </w:p>
    <w:p>
      <w:pPr>
        <w:pStyle w:val="Heading5"/>
        <w:numPr>
          <w:ilvl w:val="4"/>
          <w:numId w:val="1"/>
        </w:numPr>
        <w:rPr/>
      </w:pPr>
      <w:bookmarkStart w:id="240" w:name="__RefHeading___Toc532673_364456609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حاکمان عرب سنی عراق همواره سعی داشتند که نقش رهبری خود در حکومت را بدون توجه به ساختار جمعیتی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حاکمان عراق حکومت خود را بر پایهها و راهبردهای زیر استوار ساختندة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گسترده از اجبار و زور برای سرکوب گروههای مخالف؛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مجازات های شدید بر افراد وگروه هایی که خواهان مشارکت سیاسی گسترده بودند؛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اختلاف ها و شکاف ها میان گروه های مختلف قومی و فرقه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ایدیولوژی ها و اندیشه های پان عربیستی برای کسب پشتیبانی جهان عرب و سرکوب مخالفان به بهانه تحرکات ضد ملی؛ و</w:t>
      </w:r>
      <w:bookmarkStart w:id="242" w:name="pg4487_29397"/>
    </w:p>
    <w:p>
      <w:pPr>
        <w:pStyle w:val="BookText"/>
        <w:rPr/>
      </w:pPr>
      <w:bookmarkEnd w:id="24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درآمدهای عمومی دولت مانند درآمدهای نفتی برای تطمیع و اقناع دیگر گروه های جمعیتی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نظر می رسد که ویژگی های یاد شده که مشخصات اصلی حکومت در عراق پیش از سرنگونی صدام را نشان می دهند ناشی از تلاش حاکمان این کشور برای نادیده گرفتن سیستم جمعیتی و فرار از مقتضیات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 جمعیت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عراق،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 و بقیه دیگر اقوام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بررسیها، از نظر مذهبی، نیمه جنوبی عراق از بغداد به پایین دارای بیشترینه شیعه و نیمه شمالی سنی مذهب که شامل عرب ها در بخش باختری و کردها در بخش خاوری هستند و با این ترکیب بر پایه آمارهای ارائه شده، شیعیان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سنیها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عراق و مابقی را دیگر کمترینه های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یهودیان، یزیدی، شبک و صائبین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فرض مذکور که درستی آن نیز در انتخابات تأیید گردید، شیعیان</w:t>
      </w:r>
    </w:p>
    <w:p>
      <w:pPr>
        <w:pStyle w:val="BookText"/>
        <w:rPr/>
      </w:pPr>
      <w:r>
        <w:rPr>
          <w:rFonts w:ascii="IRNazanin" w:hAnsi="IRNazanin" w:eastAsia="IRNazanin"/>
          <w:color w:val="111111"/>
          <w:sz w:val="28"/>
          <w:sz w:val="28"/>
          <w:szCs w:val="28"/>
          <w:rtl w:val="true"/>
          <w:lang w:bidi="fa-IR"/>
        </w:rPr>
        <w:t>بیشترینه مطلق را در عراق، در دست دارند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43" w:name="__RefHeading___Toc532675_3644566090"/>
      <w:bookmarkStart w:id="244" w:name="_Toc91"/>
      <w:bookmarkEnd w:id="243"/>
      <w:r>
        <w:rPr/>
        <w:t>1</w:t>
      </w:r>
      <w:r>
        <w:rPr>
          <w:rtl w:val="true"/>
        </w:rPr>
        <w:t xml:space="preserve">- </w:t>
      </w:r>
      <w:r>
        <w:rPr>
          <w:rtl w:val="true"/>
        </w:rPr>
        <w:t>شیعیان</w:t>
      </w:r>
      <w:bookmarkEnd w:id="2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بزرگترین گروه جمعتی عراق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w:t>
      </w:r>
    </w:p>
    <w:p>
      <w:pPr>
        <w:pStyle w:val="BookText"/>
        <w:rPr/>
      </w:pPr>
      <w:r>
        <w:rPr>
          <w:rFonts w:eastAsia="IRNazanin" w:cs="IRNazanin"/>
          <w:color w:val="111111"/>
          <w:sz w:val="28"/>
          <w:szCs w:val="28"/>
          <w:lang w:bidi="fa-IR"/>
        </w:rPr>
        <w:t>26.342.000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عراق، </w:t>
      </w:r>
      <w:r>
        <w:rPr>
          <w:rFonts w:eastAsia="IRNazanin" w:cs="IRNazanin"/>
          <w:color w:val="111111"/>
          <w:sz w:val="28"/>
          <w:szCs w:val="28"/>
          <w:lang w:bidi="fa-IR"/>
        </w:rPr>
        <w:t>13.681.000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عرب شیعه؛ </w:t>
      </w:r>
      <w:r>
        <w:rPr>
          <w:rFonts w:eastAsia="IRNazanin" w:cs="IRNazanin"/>
          <w:color w:val="111111"/>
          <w:sz w:val="28"/>
          <w:szCs w:val="28"/>
          <w:lang w:bidi="fa-IR"/>
        </w:rPr>
        <w:t>548.000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کرد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ترکمان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lang w:bidi="fa-IR"/>
        </w:rPr>
        <w:t>5.840.000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سنی؛ </w:t>
      </w:r>
      <w:r>
        <w:rPr>
          <w:rFonts w:eastAsia="IRNazanin" w:cs="IRNazanin"/>
          <w:color w:val="111111"/>
          <w:sz w:val="28"/>
          <w:szCs w:val="28"/>
          <w:lang w:bidi="fa-IR"/>
        </w:rPr>
        <w:t>3.710.000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سنی و </w:t>
      </w:r>
      <w:r>
        <w:rPr>
          <w:rFonts w:eastAsia="IRNazanin" w:cs="IRNazanin"/>
          <w:color w:val="111111"/>
          <w:sz w:val="28"/>
          <w:szCs w:val="28"/>
          <w:lang w:bidi="fa-IR"/>
        </w:rPr>
        <w:t>831.000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 سنی در این کشور زندگی می کنند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باور فب مار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امروزه بزرگترین گروه مذهبی عراق هستند و بیشترینه جمعیت عراق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اروند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کشور گرفته تا رودخانه سیروان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 کانال کشی شده میان حبانیه و بغداد در شمال، یعنی پرجمعیتترین بخش کشور را – جز چند نقطه سنی نشین محصور در شهرها –</w:t>
      </w:r>
    </w:p>
    <w:p>
      <w:pPr>
        <w:pStyle w:val="BookText"/>
        <w:rPr/>
      </w:pPr>
      <w:r>
        <w:rPr>
          <w:rFonts w:ascii="IRNazanin" w:hAnsi="IRNazanin" w:eastAsia="IRNazanin"/>
          <w:color w:val="111111"/>
          <w:sz w:val="28"/>
          <w:sz w:val="28"/>
          <w:szCs w:val="28"/>
          <w:rtl w:val="true"/>
          <w:lang w:bidi="fa-IR"/>
        </w:rPr>
        <w:t>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 بیستم، کوچ شیعیان در جنوب، شمار آنها را در شمال به ویژه در بغداد افزایش داده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بیشترینه جمعیتی را در بخش های جنوبی و مرکزی کشور در استان ها و شهرهایی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عماره، ذیقار، سماوه، قادسیه، کربلا، واسط، نجف، دیاله، بابل و شهرهای مذهبی چون، کاظمین و سامرا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سوم از جمعیت دو میلیون نفری ترکمانها و نیز بخشی از کردهای عراق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کردهای 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هستند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این گروه جمعیتی که تا پیش از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قدرت این کشور جایگاهی نداشت، پس از آن به بازیگر کلیدی و سازنده</w:t>
      </w:r>
      <w:bookmarkStart w:id="245" w:name="pg4487_29399"/>
    </w:p>
    <w:p>
      <w:pPr>
        <w:pStyle w:val="BookText"/>
        <w:rPr/>
      </w:pPr>
      <w:bookmarkEnd w:id="245"/>
      <w:r>
        <w:rPr>
          <w:rFonts w:ascii="IRNazanin" w:hAnsi="IRNazanin" w:eastAsia="IRNazanin"/>
          <w:color w:val="111111"/>
          <w:sz w:val="28"/>
          <w:sz w:val="28"/>
          <w:szCs w:val="28"/>
          <w:rtl w:val="true"/>
          <w:lang w:bidi="fa-IR"/>
        </w:rPr>
        <w:t xml:space="preserve">بازی قدرت در عراق تبدیل شد و با توجه به بیشترینه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پیروزی آنان در فرایندهای دموکراتیک آینده بسیار محتمل است</w:t>
      </w:r>
      <w:r>
        <w:rPr>
          <w:rFonts w:eastAsia="IRNazanin" w:cs="IRNazanin"/>
          <w:color w:val="111111"/>
          <w:sz w:val="28"/>
          <w:szCs w:val="28"/>
          <w:rtl w:val="true"/>
          <w:lang w:bidi="fa-IR"/>
        </w:rPr>
        <w:t>.</w:t>
      </w:r>
    </w:p>
    <w:p>
      <w:pPr>
        <w:pStyle w:val="Heading5"/>
        <w:numPr>
          <w:ilvl w:val="4"/>
          <w:numId w:val="1"/>
        </w:numPr>
        <w:rPr/>
      </w:pPr>
      <w:bookmarkStart w:id="246" w:name="__RefHeading___Toc532677_3644566090"/>
      <w:bookmarkStart w:id="247" w:name="_Toc92"/>
      <w:bookmarkEnd w:id="246"/>
      <w:r>
        <w:rPr/>
        <w:t>2</w:t>
      </w:r>
      <w:r>
        <w:rPr>
          <w:rtl w:val="true"/>
        </w:rPr>
        <w:t xml:space="preserve">- </w:t>
      </w:r>
      <w:r>
        <w:rPr>
          <w:rtl w:val="true"/>
        </w:rPr>
        <w:t>سنی ها</w:t>
      </w:r>
      <w:bookmarkEnd w:id="247"/>
    </w:p>
    <w:p>
      <w:pPr>
        <w:pStyle w:val="BookText"/>
        <w:rPr/>
      </w:pPr>
      <w:r>
        <w:rPr>
          <w:rFonts w:ascii="IRNazanin" w:hAnsi="IRNazanin" w:eastAsia="IRNazanin"/>
          <w:color w:val="111111"/>
          <w:sz w:val="28"/>
          <w:sz w:val="28"/>
          <w:szCs w:val="28"/>
          <w:rtl w:val="true"/>
          <w:lang w:bidi="fa-IR"/>
        </w:rPr>
        <w:t xml:space="preserve">به باور فواد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های سنی، بیشینه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عراق را تشکیل میدهند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آنها بر خلاف کمترینه بودن، به واسطه پیوستگی شان با جمعیت عربهای سنی غالب در خاورمیانه و نیز نقش برجسته آنها در تاریخ کشور عراق، همواره از موضع برتری برخوردار بوده‌اند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بعث، با توجه به داشتن پایگاه قوی در میان قبیلههای سنی، نسبت به صلاحیت های ملی گرایانه و عربی خود اغراق ورزیده و در گذشته، با کوشش فراوان، خط مشی جا به جایی هر چه بیشتر سنیها را به درون عراق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تشویق برای اتحاد با دیگر عربها، یعنی از کویت تا سوریه، در واقع تلاشی در جهت حفظ قدرت جمعیتی عربهای سنی در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عربهای سنی، در سه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صلاح الدین، موصل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مثلث سنی بیشترینه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 و شهرستان های کوچک کنار رودهای دجله و فرات زندگی می‌کنند و دارای پیوندهای قومی و قبیله ای محکمی هستند، و از تعصبات مذهبی و ملی شدیدی برخوردارند به طوری که بر هویت سنی و ملیت عرب خود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تبلیغات بنیاد گرایانه آیین سنی نیز به این تعصبات افزوده شده است</w:t>
      </w:r>
      <w:bookmarkStart w:id="248" w:name="pg4487_29400"/>
    </w:p>
    <w:p>
      <w:pPr>
        <w:pStyle w:val="BookText"/>
        <w:rPr/>
      </w:pPr>
      <w:bookmarkEnd w:id="248"/>
      <w:r>
        <w:rPr>
          <w:rFonts w:ascii="IRNazanin" w:hAnsi="IRNazanin" w:eastAsia="IRNazanin"/>
          <w:color w:val="111111"/>
          <w:sz w:val="28"/>
          <w:sz w:val="28"/>
          <w:szCs w:val="28"/>
          <w:rtl w:val="true"/>
          <w:lang w:bidi="fa-IR"/>
        </w:rPr>
        <w:t>سنی ها از گروه های گوناگون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افرادی فرهیخته هستند که بیشتر در بغداد و موصل زندگی می‌کنند و حتی برخی از آنان در بصره هستند که با شیعه ها ازدواج کرده‌اند و بیش از آن که خود را سنی معرفی کنند، عراقی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حکومت باعث نارضایتی سنیها شده و همین امر گرایش به باز پس گرفتن قدرت را در آنان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رژیم صدام و احتمالا اعضای ارتش و سازمان اطلاعاتی او، برخی از اعضای حزب بعث و افراد محلی که در دولت او خدمت می‌کردند و از مزایایی برخوردار بودند، اکنون اعضای گروههای مسلح را تشکیل می‌دهند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اگر عربهای سنی قادر به هضم این واقعیت تلخ نباشند که سرانجام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تکیه زدن بر مصدر قدرت مجبورند به حاکمیت بیشترینه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عراق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نهند، در آن صورت بخت بسیار کمی برای آنها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پایداری خود عملاً شانس شرکت در انتخابات و شکل دهی آینده عراق را از دست می‌دهند</w:t>
      </w:r>
      <w:r>
        <w:rPr>
          <w:rFonts w:eastAsia="IRNazanin" w:cs="IRNazanin"/>
          <w:color w:val="111111"/>
          <w:sz w:val="28"/>
          <w:szCs w:val="28"/>
          <w:rtl w:val="true"/>
          <w:lang w:bidi="fa-IR"/>
        </w:rPr>
        <w:t>.</w:t>
      </w:r>
    </w:p>
    <w:p>
      <w:pPr>
        <w:pStyle w:val="Heading5"/>
        <w:numPr>
          <w:ilvl w:val="4"/>
          <w:numId w:val="1"/>
        </w:numPr>
        <w:rPr/>
      </w:pPr>
      <w:bookmarkStart w:id="249" w:name="__RefHeading___Toc532679_3644566090"/>
      <w:bookmarkStart w:id="250" w:name="_Toc93"/>
      <w:bookmarkEnd w:id="249"/>
      <w:r>
        <w:rPr/>
        <w:t>3</w:t>
      </w:r>
      <w:r>
        <w:rPr>
          <w:rtl w:val="true"/>
        </w:rPr>
        <w:t xml:space="preserve">- </w:t>
      </w:r>
      <w:r>
        <w:rPr>
          <w:rtl w:val="true"/>
        </w:rPr>
        <w:t>بافت جمعیتی بغداد</w:t>
      </w:r>
      <w:bookmarkEnd w:id="2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که به هم پیوستند و کشور عراق را پدید آوردند، استان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کردنشین، استان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سنی نشین و استان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شیعه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شهر بغداد هم از دید تاریخی و پیشینه، هم از دید جغرافیایی، ژیوپلتیک وژیواستراتژیک و هم از دید جمعیتی از برتری بسیاری در برابر موصل، بصره و یا هر شهر دیگر این کشور</w:t>
      </w:r>
    </w:p>
    <w:p>
      <w:pPr>
        <w:pStyle w:val="BookText"/>
        <w:rPr/>
      </w:pPr>
      <w:r>
        <w:rPr>
          <w:rFonts w:ascii="IRNazanin" w:hAnsi="IRNazanin" w:eastAsia="IRNazanin"/>
          <w:color w:val="111111"/>
          <w:sz w:val="28"/>
          <w:sz w:val="28"/>
          <w:szCs w:val="28"/>
          <w:rtl w:val="true"/>
          <w:lang w:bidi="fa-IR"/>
        </w:rPr>
        <w:t xml:space="preserve">نوبنیاد برخوردار بود، از همان آغاز در میان همه گروه ها و نخبگان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سنی و چه کرد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گزینه نخست پایتختی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 که در این میان خواسته یا ناخواسته بر پیچیدگی این کشور نوبنیاد افزود و در راستای خواستههای کمترینه عرب سنی این کشور قرار گرفت، تفاوت بافت جمعیتی پایتخت با بافت جمعیتی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استان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بیشترینه جمعیت کشور را در خود داشت و در واقع شیعیان 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بیشترینه جمعیت کشور بودند، پایتخت و حومه آن به عنوان مرکز استان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سنی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های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خلافت چندین صدهای عباسیان سنی مذهب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جمعیت عرب سنی بومی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همراه با عوامل دیگر در برتری یافتن عرب های سنی در کشور و حکومت نوپای عراق نقش به سزا و کلیدی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برپایی حکومت پادشاهی و به ویژه در دوره جمهوری عراق و گسترش و پیشرفت صنعتی، کشاورزی، خدماتی و رفاهی بخش میانی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پایتخت و حومه آن، مهاجرت و جا به جایی جمعیت از چهار سوی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جنوب شیعه نشین – به سوی بغداد و شهرکهای اطراف آن آغاز شد و به زودی افزایش چشم 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جایی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و بافت دینی وتا اندازهای نژادی بخش میانی کشور به ویژه پایتخت و حومه آن را در پایان صده بیستم در سنجش با آغاز این صده، بسیار دگرگون ساخت؛ به گونه ای که عربهای سنی را در چند بخش و برزن پایتخت و اطراف آن محدود ساخت و این واقعیتی است که پذیرش آن برای عربهای سنی چه در این کشور و چه در جهان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عرب ها، بغداد را</w:t>
      </w:r>
    </w:p>
    <w:p>
      <w:pPr>
        <w:pStyle w:val="BookText"/>
        <w:rPr/>
      </w:pPr>
      <w:r>
        <w:rPr>
          <w:rFonts w:ascii="IRNazanin" w:hAnsi="IRNazanin" w:eastAsia="IRNazanin"/>
          <w:color w:val="111111"/>
          <w:sz w:val="28"/>
          <w:sz w:val="28"/>
          <w:szCs w:val="28"/>
          <w:rtl w:val="true"/>
          <w:lang w:bidi="fa-IR"/>
        </w:rPr>
        <w:t>نماد عربیت می دانند و چون عربیت را با سنی بودن یکی تعریف می کنند، لذا هیچ تمایلی ندارند که واقعیت موجود در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ترکیب جمعیتی بغداد هیچ تفاوتی با نسبت شیعیان در کل کشور ندارد و بیشترینه بالای ساکنان آن شهر را شیعیان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دهه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بازرگانان شیعه حرکتی را به سوی بغداد در شمال و بصره در جنوب آغاز کردند و پس از جنگ جهانی دوم این مهاجرت ها شتاب بیشتری یافت؛ زیرا در این زمان شهرهای بزرگ به دلیل بهره مندی از زیرساختهای اقتصادی و تمرکز روز افزون حکومت، فرصت های بهتری برای کار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شیعه نیز دسته دسته از روستاها به بغداد رفتند و در حومه فقیر نشین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شیعیان به درون بغداد، جمعیت پایتخت را به سود آنها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پی این مهاجرتها، شیعیان بی تردید بیشترینه جمعیت بغداد را در پایان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به نظر می رسد که اکنون در بغداد و در راستای کناره چپ دجله به سوی شمال تا برخوردگاه دجله با رود عظیم</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بیشترینه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همچنین بر بصره، دومین شهر بزرگ عراق، چیره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شهر از هفت شهر میان پایه با جمعیتی میان پنجاه تا سد هزار تن، شیعه بودند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London: University of London Press,1972, p.103 . See also: Liam</w:t>
      </w:r>
    </w:p>
    <w:p>
      <w:pPr>
        <w:pStyle w:val="BookText"/>
        <w:rPr/>
      </w:pPr>
      <w:r>
        <w:rPr>
          <w:rFonts w:eastAsia="Times New Roman" w:cs="Times New Roman" w:ascii="Times New Roman" w:hAnsi="Times New Roman"/>
          <w:color w:val="111111"/>
          <w:sz w:val="28"/>
          <w:szCs w:val="28"/>
          <w:lang w:val="en-US" w:bidi="en-US"/>
        </w:rPr>
        <w:t>Anderson and Gareth Stansfield, op. cit, p. 242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گراهام فولر، و رند رحیم فرانکه، پیشین، صص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آمار نیز، هم اکنون، از جمعیت </w:t>
      </w:r>
      <w:r>
        <w:rPr>
          <w:rFonts w:eastAsia="IRNazanin" w:cs="IRNazanin"/>
          <w:color w:val="111111"/>
          <w:sz w:val="28"/>
          <w:szCs w:val="28"/>
          <w:lang w:bidi="fa-IR"/>
        </w:rPr>
        <w:t>6.386.000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استان بغداد،</w:t>
      </w:r>
      <w:bookmarkStart w:id="251" w:name="pg4487_29403"/>
    </w:p>
    <w:p>
      <w:pPr>
        <w:pStyle w:val="BookText"/>
        <w:rPr/>
      </w:pPr>
      <w:bookmarkEnd w:id="251"/>
      <w:r>
        <w:rPr>
          <w:rFonts w:eastAsia="IRNazanin" w:cs="IRNazanin"/>
          <w:color w:val="111111"/>
          <w:sz w:val="28"/>
          <w:szCs w:val="28"/>
          <w:lang w:bidi="fa-IR"/>
        </w:rPr>
        <w:t>3.822.000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شیعه؛ </w:t>
      </w:r>
      <w:r>
        <w:rPr>
          <w:rFonts w:eastAsia="IRNazanin" w:cs="IRNazanin"/>
          <w:color w:val="111111"/>
          <w:sz w:val="28"/>
          <w:szCs w:val="28"/>
          <w:lang w:bidi="fa-IR"/>
        </w:rPr>
        <w:t>252.000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 شیعه و تنها </w:t>
      </w:r>
      <w:r>
        <w:rPr>
          <w:rFonts w:eastAsia="IRNazanin" w:cs="IRNazanin"/>
          <w:color w:val="111111"/>
          <w:sz w:val="28"/>
          <w:szCs w:val="28"/>
          <w:lang w:bidi="fa-IR"/>
        </w:rPr>
        <w:t>1.400.000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سنی هستند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بسیاری از این شیعیان، از زمان قاسم در شهرک الثوره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شهرک صدام و اکنون شهرک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خاور بغداد در فقر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شهرک،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نزدیک به یک چهارم جمعیت بغداد را در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شهرک که بسیار بزرگ است، جمعیتی یک پارچه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جمعیت این شهرک به حدود دو میلیون نفر رسید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کشور بود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واقعیت جمعیتی در انتخابات سه گانه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نوین، در پایتخت و حومه آن به روشنی خود را نشان داد؛ به گونه ای که، در استان بغداد که شیعیان چهار پنجم جمعیت آن را تشکیل می دهند، میزان شرکت در انتخابات بیش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خاوری بغداد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مشارکت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بخش باختری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مشارکت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Heading5"/>
        <w:numPr>
          <w:ilvl w:val="4"/>
          <w:numId w:val="1"/>
        </w:numPr>
        <w:rPr/>
      </w:pPr>
      <w:bookmarkStart w:id="252" w:name="__RefHeading___Toc532681_3644566090"/>
      <w:bookmarkStart w:id="253" w:name="_Toc94"/>
      <w:bookmarkEnd w:id="252"/>
      <w:r>
        <w:rPr/>
        <w:t>4</w:t>
      </w:r>
      <w:r>
        <w:rPr>
          <w:rtl w:val="true"/>
        </w:rPr>
        <w:t xml:space="preserve">- </w:t>
      </w:r>
      <w:r>
        <w:rPr>
          <w:rtl w:val="true"/>
        </w:rPr>
        <w:t>عراق نوین، بافت جمعیتی و فرایندهای انتخاباتی</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دوران نوین در عراق و توجه فزاینده به فرآیندهای انتخاباتی برای نظم و سامان بخشی به گستره عمومی و ساختار سیاسی در این کشور حاکی از پایان دوره نادیده انگاری مؤلفه های عمده سیستم جمعیتی و نتایج آن برای سیستم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انتخابات در عراق و پذیرش پیامدهای آن در آینده، بیانگر</w:t>
      </w:r>
    </w:p>
    <w:p>
      <w:pPr>
        <w:pStyle w:val="BookText"/>
        <w:rPr/>
      </w:pPr>
      <w:r>
        <w:rPr>
          <w:rFonts w:ascii="IRNazanin" w:hAnsi="IRNazanin" w:eastAsia="IRNazanin"/>
          <w:color w:val="111111"/>
          <w:sz w:val="28"/>
          <w:sz w:val="28"/>
          <w:szCs w:val="28"/>
          <w:rtl w:val="true"/>
          <w:lang w:bidi="fa-IR"/>
        </w:rPr>
        <w:t>پذیرش تأثیرات و تبعات سیستم جمعیتی برای سیستم سیاسی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شکل و روند منازعات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تحولات تاریخی این کشور را به طور وسیعی دگرگون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عددی، شمار شیعیان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بوده که بیشترینه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عراق هستند؛ از این رو، استقرار یک دموکراسی نمایندگی واقعی در عراق به پیدایش یک دولت زیر سلطه شیعه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بیشترینه شیعیان که با برنامه های ایالات متحده برای آینده عراق موافق هستند، پیاده سازی و اجرای دموکراسی، حکومت چندین صده ای سنی ها را سرنگون خواهند کرد و دقیقا حکومتی زیر سلطه شیعیان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فرض که شیعیان در یک جبهه رای گیری یکپارچه در هر انتخاب دموکراتیکی ظاهر شوند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عراق دارای بیشترینه جمعیت هستند و لاجرم خود را پیروز هر انتخاباتی که به شیوه دموکراتیک در کشورشان برگزار 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نیز خواهان حفظ یکپارچگی خود در قالب حکومت خودمختار فعلی هستند، بدون آنکه عملاً از تهدیدهای احتمالی عرب های سنی برای بازستاندن قدرت هراسی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امروزی ما در عراق در واقع به نمایندگی از شیعیان و کردها علیه عربهای سنی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می‌دانیم که برگزاری انتخابات در عراق به نفع شیعیان خواهد بود و اینکه برگزاری انتخابات جز به یک جا به جایی تاریخی قدرت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حدی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همگان آشکار</w:t>
      </w:r>
      <w:bookmarkStart w:id="254" w:name="pg4487_29405"/>
    </w:p>
    <w:p>
      <w:pPr>
        <w:pStyle w:val="BookText"/>
        <w:rPr/>
      </w:pPr>
      <w:bookmarkEnd w:id="254"/>
      <w:r>
        <w:rPr>
          <w:rFonts w:ascii="IRNazanin" w:hAnsi="IRNazanin" w:eastAsia="IRNazanin"/>
          <w:color w:val="111111"/>
          <w:sz w:val="28"/>
          <w:sz w:val="28"/>
          <w:szCs w:val="28"/>
          <w:rtl w:val="true"/>
          <w:lang w:bidi="fa-IR"/>
        </w:rPr>
        <w:t>سازیم که ما آنجا هستیم تا از برپایی حکومت جدید پشتیبانی کنیم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این میان، افزون بر عربهای شیعه، رفتار انتخاباتی ترکمانهای شیعه وکردهای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فرانژادی و بیشتر مذهبی است و بیشتر در گروه شیعیان قرار دارند تا گروه نژادی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 فیلی بیشترینه جمعیت شهرهای مرزی عراق با ایران از قصر شیرین تا دزفول را تشکیل داده و در انتخابات 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مجلس اعلا به رهبری عبدالعزیز حکیم بودند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واقع، از نتایج انتخابات میتوان نتیجه گرفت که کردهای فیلی شیعه و ترکمانهای شیعه در رفتار سیاسی خود همانند شیعیان عرب رفتار می کنند و معیارهای قومی، بر رفتار آنها تاثیر چندانی ندارد</w:t>
      </w:r>
      <w:r>
        <w:rPr>
          <w:rFonts w:eastAsia="IRNazanin" w:cs="IRNazanin"/>
          <w:color w:val="111111"/>
          <w:sz w:val="28"/>
          <w:szCs w:val="28"/>
          <w:rtl w:val="true"/>
          <w:lang w:bidi="fa-IR"/>
        </w:rPr>
        <w:t>.</w:t>
      </w:r>
    </w:p>
    <w:p>
      <w:pPr>
        <w:pStyle w:val="Heading4"/>
        <w:numPr>
          <w:ilvl w:val="3"/>
          <w:numId w:val="1"/>
        </w:numPr>
        <w:rPr/>
      </w:pPr>
      <w:bookmarkStart w:id="255" w:name="__RefHeading___Toc532683_3644566090"/>
      <w:bookmarkStart w:id="256" w:name="_Toc95"/>
      <w:bookmarkEnd w:id="255"/>
      <w:r>
        <w:rPr>
          <w:rtl w:val="true"/>
        </w:rPr>
        <w:t>ج</w:t>
      </w:r>
      <w:r>
        <w:rPr>
          <w:rtl w:val="true"/>
        </w:rPr>
        <w:t xml:space="preserve">- </w:t>
      </w:r>
      <w:r>
        <w:rPr>
          <w:rtl w:val="true"/>
        </w:rPr>
        <w:t>قانون اساسی نوین عراق</w:t>
      </w:r>
      <w:bookmarkEnd w:id="256"/>
    </w:p>
    <w:p>
      <w:pPr>
        <w:pStyle w:val="Heading5"/>
        <w:numPr>
          <w:ilvl w:val="4"/>
          <w:numId w:val="1"/>
        </w:numPr>
        <w:rPr/>
      </w:pPr>
      <w:bookmarkStart w:id="257" w:name="__RefHeading___Toc532685_3644566090"/>
      <w:bookmarkStart w:id="258" w:name="_Toc96"/>
      <w:bookmarkEnd w:id="257"/>
      <w:r>
        <w:rPr/>
        <w:t>1</w:t>
      </w:r>
      <w:r>
        <w:rPr>
          <w:rtl w:val="true"/>
        </w:rPr>
        <w:t xml:space="preserve">- </w:t>
      </w:r>
      <w:r>
        <w:rPr>
          <w:rtl w:val="true"/>
        </w:rPr>
        <w:t>انتخابات و همه پرسی در عراق نوین</w:t>
      </w:r>
      <w:bookmarkEnd w:id="25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سرنگونی رژیم بعث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از فرایندهای مردم سالارانه همچون انتخابات پارلمانی و همه پرسی قانون اساسی برای واگزاری حکومت به مردم عراق و پایه ریزی یک عراق مردم سالار در عراق اشغالی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فرایندها در راستای اجرای 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نامه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درباره انتقال قدرت و جدول زمانی گزار سیاسی عراق</w:t>
      </w:r>
    </w:p>
    <w:p>
      <w:pPr>
        <w:pStyle w:val="BookText"/>
        <w:rPr/>
      </w:pPr>
      <w:r>
        <w:rPr>
          <w:rFonts w:ascii="IRNazanin" w:hAnsi="IRNazanin" w:eastAsia="IRNazanin"/>
          <w:color w:val="111111"/>
          <w:sz w:val="28"/>
          <w:sz w:val="28"/>
          <w:szCs w:val="28"/>
          <w:rtl w:val="true"/>
          <w:lang w:bidi="fa-IR"/>
        </w:rPr>
        <w:t>به مرحله دموکراتیک و پشتیبانی از آن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انتخابات پارلمانی عراق نوین برای گزینش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مجمع ملی موقت</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با هدف تدوین قانون اساسی، تعیین بودجه و انتخاب دولت انتقالی دوم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تحریم آن از سوی عربهای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پیمانی عراق یکپارچه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به رهبری سید عبد العزیز حکیم، بیشترینه را در پارلمان به دست آوردند و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پیمانی 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جعفری – رهبر حزب الدعوة از هم پیمانی عراق یکپارچه – را به رهبری دولت انتقالی دوم برگزیدند و به تدوین قانون اساسی همیشگی عراق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پرسی قانون اساسی عراق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مردم این کشور با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رأی آری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رأی خیر آن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بینی می‌شد، حضور شیعیان و کردها در همه پرسی پررنگ بود و این دو گروه به بسیاری از خواسته ها و آرزوهای تاریخی و پایمال شده خود در متن این قانون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این همه پرسی در شرایط نسبتاً مسالمت آمیز صورت گرفت و مشارکت مردم در آن حتی در نواحی سنی نشین که برخی گروه ها خواستار تحریم انتخابات بودند، گسترده بود و به تأیید جامعه بین‌المللی نیز رسیده است و تأیید قانون اساسی راه را برای انتخابات پارلمانی جدید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انتخابات پارلمانی عراق نوین برای گزینش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پارلمان عراق</w:t>
      </w:r>
      <w:bookmarkStart w:id="259" w:name="pg4487_29407"/>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انتخاب نخستین دولت دائم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نوین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با توجه به شرکت عربهای سنی، رای کمتری در سنجش با نخستین انتخابات پارلمانی به شیعیان و کردها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واقعیت های جمعیتی بار دیگر شیعیان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پیمانی عراق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عبدالعزیز حکیم، در انتخابات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پیمانی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بستگی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مسعود بارزانی و جلال طالبانی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 از حزب الدعوه در هم پیمانی عراق یکپارچه – را به عنوان نخست وزیر دائم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عراق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نتایج دومین انتخابات پارلمانی در عراق برای تشکیل مجلس نمایندگان منتخب این کشور، مرحله انتقالی حکومت این کشور پایان یافت و مرحله جدیدی در حیات سیاسی عراق امروز با نام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پارلمانی دموکراتیک و فدرال عراق، به پایتختی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کابینه نوری مالکی همچون کابینه ابراهیم جعفری، بیشتر وزیران و وزارتخانهها در دست شیعیان است و تاثیر این امر بر بهبود جایگاه شیعیان و پیشرفت و گسترش بخش ها و استان های شیعه نشین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توجه به روند مردم سالارانه و رخدادهای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این سال را باید نقطه عطفی در تاریخ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عراق دانست</w:t>
      </w:r>
      <w:r>
        <w:rPr>
          <w:rFonts w:eastAsia="IRNazanin" w:cs="IRNazanin"/>
          <w:color w:val="111111"/>
          <w:sz w:val="28"/>
          <w:szCs w:val="28"/>
          <w:rtl w:val="true"/>
          <w:lang w:bidi="fa-IR"/>
        </w:rPr>
        <w:t>.</w:t>
      </w:r>
    </w:p>
    <w:p>
      <w:pPr>
        <w:pStyle w:val="Heading5"/>
        <w:numPr>
          <w:ilvl w:val="4"/>
          <w:numId w:val="1"/>
        </w:numPr>
        <w:rPr/>
      </w:pPr>
      <w:bookmarkStart w:id="260" w:name="__RefHeading___Toc532687_3644566090"/>
      <w:bookmarkStart w:id="261" w:name="_Toc97"/>
      <w:bookmarkEnd w:id="260"/>
      <w:r>
        <w:rPr/>
        <w:t>2</w:t>
      </w:r>
      <w:r>
        <w:rPr>
          <w:rtl w:val="true"/>
        </w:rPr>
        <w:t xml:space="preserve">- </w:t>
      </w:r>
      <w:r>
        <w:rPr>
          <w:rtl w:val="true"/>
        </w:rPr>
        <w:t>قانون اساسی نوین عراق</w:t>
      </w:r>
      <w:bookmarkEnd w:id="2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نهایی قانون اساسی عراق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پرسی گذاشته شد و به تایید مردم عراق رسید، تصریح می کند که حکومت عراق، حکومتی جمهوری، فدرال، دموکراتیک و کثرتگرا و دین رسمی آن اسلام است به طوری</w:t>
      </w:r>
    </w:p>
    <w:p>
      <w:pPr>
        <w:pStyle w:val="BookText"/>
        <w:rPr/>
      </w:pPr>
      <w:r>
        <w:rPr>
          <w:rFonts w:ascii="IRNazanin" w:hAnsi="IRNazanin" w:eastAsia="IRNazanin"/>
          <w:color w:val="111111"/>
          <w:sz w:val="28"/>
          <w:sz w:val="28"/>
          <w:szCs w:val="28"/>
          <w:rtl w:val="true"/>
          <w:lang w:bidi="fa-IR"/>
        </w:rPr>
        <w:t>که آزادی مذهب و آزادی برگزاری آیین های مذهبی به رسمیت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قانون، زبان های عربی و کردی به عنوان زبان های رسمی عراق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قانون، قوه مجریه فدرال عراق از رییس جمهور و شورای وزیران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تأکید می کند قوه مجریه حق ندارد قانونی را در تضاد با اصول دموکراتیک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قانون برپایی عدالت برای احقاق حقوق انسانی مردم عراق به دور از ترس و تبعیض و نیز حفظ آزادی های سیاسی مردم و گسترش روح برادری بر پایه اصول شهروندی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به خوبی آرمانهای مردم عراق را نمایان می سازد که حدود چند صده است به طور گسترده پایمال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یکم قانون اساسی به اصول اساسی میپردازد و در نخستین ماده آن، کشور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همین ماده نظام سیاسی در عراق جمهوری، دمکراتیک و فدرال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ماده فصل یکم اسلام دین رسمی دولت و منبع اصلی قانونگذاری اعلام شده است که هیچ قانون وضعی نباید در تعارض با اسلام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چهاردهم آمده است که نیروهای مسلح عراق شامل ارتش و نیروهای نظامی و امنیتی بخشی از جامعه عراق است و تابع حاکمیت مدنی و برگزیده مردم است و در مسایل سیاسی حق دخالت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می کوشد شرایط نوین مردم سالار را در عراق نهادینه سازد و به دوره حاکمیت کودتاگران نظامی و حزبی برای همیشه پایان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به حقوق اساسی و آزادی های همگانی می پردازد و در نخستین</w:t>
      </w:r>
    </w:p>
    <w:p>
      <w:pPr>
        <w:pStyle w:val="BookText"/>
        <w:rPr/>
      </w:pPr>
      <w:r>
        <w:rPr>
          <w:rFonts w:ascii="IRNazanin" w:hAnsi="IRNazanin" w:eastAsia="IRNazanin"/>
          <w:color w:val="111111"/>
          <w:sz w:val="28"/>
          <w:sz w:val="28"/>
          <w:szCs w:val="28"/>
          <w:rtl w:val="true"/>
          <w:lang w:bidi="fa-IR"/>
        </w:rPr>
        <w:t>ماده آن آمده است که مردم عراق در مقابل قانون برابر هستند و جنسیت، نژاد، قومیت، رنگ و مذهب و اعتقاد هیچ گونه برتری به وجود نمی آورد و هرگونه تبعیض میان مردم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پاسداری از آزادی ها و کرامت انسانی، آزادی رای، آزادی سخن و حق مردم در اعتراض و تظاهرات مسالمتآمیز و تشکیل انجمنها و نهادهای مدنی و آزادی عبادت مورد تاکید دیگر بندهای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موسسات حکومتی و فدرال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ماده این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عراق از سه قوه مقننه، مجریه و قضاییه بر پایه استقلال و تکامل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مقننه از مجلس ملی و نیز مجلسهای شهری و استانی تشکیل میشود و نمایندگان مجلس ملی به ازای هر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نماینده به طور مستقیم از سوی مردم به مدت چهار سال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بیانگر نظام پارلمانی حکومت عراق است و اختیارات بسیاری به این مجلس واگزار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قوه مجریه در فصل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دولت از رییسجمهور و نخستوزیر و وزیران تشکیل می شود و آنها همگی از سوی مجلس ملی با رای بیشترینه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دوره ریاست جمهوری و دو دستیار 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اختیارات آن محدود به بخشش برخی از محکومان و امضای معاهده ها پس از تصویب مجلس ملی و انتخاب نخست وزیر از فراکسیون بیشترینه و یا هم پیمانی بیشترینه پارلمانی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نیز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خواهد شد که مهم ترین وظیفه نخست وزیر و کابینه اعلام برنامه اجرایی خود به مجلس و اجرایی کردن آن پس از کسب موافقت پارلمان، صدور قانون در ابعاد اجرایی و</w:t>
      </w:r>
      <w:bookmarkStart w:id="262" w:name="pg4487_29410"/>
    </w:p>
    <w:p>
      <w:pPr>
        <w:pStyle w:val="BookText"/>
        <w:rPr/>
      </w:pPr>
      <w:bookmarkEnd w:id="262"/>
      <w:r>
        <w:rPr>
          <w:rFonts w:ascii="IRNazanin" w:hAnsi="IRNazanin" w:eastAsia="IRNazanin"/>
          <w:color w:val="111111"/>
          <w:sz w:val="28"/>
          <w:sz w:val="28"/>
          <w:szCs w:val="28"/>
          <w:rtl w:val="true"/>
          <w:lang w:bidi="fa-IR"/>
        </w:rPr>
        <w:t>تقدیم لایحه ها به مجلس و تعیین مسئولان بلند پایه پس از کسب موافقت پارلمان از اختیارات نخست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مسلح نیز بر عهده نخست وزیر است و سرویس های امنیتی تحت امر وی فعالیت می کنند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63" w:name="__RefHeading___Toc532689_3644566090"/>
      <w:bookmarkStart w:id="264" w:name="_Toc98"/>
      <w:bookmarkEnd w:id="263"/>
      <w:r>
        <w:rPr/>
        <w:t>3</w:t>
      </w:r>
      <w:r>
        <w:rPr>
          <w:rtl w:val="true"/>
        </w:rPr>
        <w:t xml:space="preserve">- </w:t>
      </w:r>
      <w:r>
        <w:rPr>
          <w:rtl w:val="true"/>
        </w:rPr>
        <w:t>ویژگیهای قانون اساسی</w:t>
      </w:r>
      <w:bookmarkEnd w:id="264"/>
    </w:p>
    <w:p>
      <w:pPr>
        <w:pStyle w:val="BookText"/>
        <w:rPr/>
      </w:pPr>
      <w:r>
        <w:rPr>
          <w:rFonts w:ascii="IRNazanin" w:hAnsi="IRNazanin" w:eastAsia="IRNazanin"/>
          <w:color w:val="111111"/>
          <w:sz w:val="28"/>
          <w:sz w:val="28"/>
          <w:szCs w:val="28"/>
          <w:rtl w:val="true"/>
          <w:lang w:bidi="fa-IR"/>
        </w:rPr>
        <w:t>قانون اساسی نوین عراق دارای ویژگی هایی است که آن را از نمونه های پیشین برجسته و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که به این قانون اساسی در سنجش با قانون های اساسی کشورهای خاورمیانه و حتی جهان اسلام، چهره ای پیشتاز و مردم سالارانه بخشیده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تفکیک، استقلال و نظارت قوای سهگانه مجریه، مقننه و قضائیه بر یکدیگر به منظور جلوگیری از اقتدارگرایی؛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پارلمانی دمکراتیک و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نظام حکومتی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وحدت ملی، یکپارچگی و تمامیت ارضی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رسمیت شناختن وجود قومیت ها، ادیان و مذاهب گوناگون در ترکیب ملت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این که ملت عرب عراق، بخشی از امت عربی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ممنوعیت فعالیت تشکل های مبتنی بر نژادپرستی، تکفیری، پاکسازی طایفه ای و به ویژه تشکیلات بعثی؛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بر آزادی انجام شعایر دینی و فرهنگی عتبات مقدسه و اماکن</w:t>
      </w:r>
      <w:bookmarkStart w:id="265" w:name="pg4487_29411"/>
    </w:p>
    <w:p>
      <w:pPr>
        <w:pStyle w:val="BookText"/>
        <w:rPr/>
      </w:pPr>
      <w:bookmarkEnd w:id="265"/>
      <w:r>
        <w:rPr>
          <w:rFonts w:ascii="IRNazanin" w:hAnsi="IRNazanin" w:eastAsia="IRNazanin"/>
          <w:color w:val="111111"/>
          <w:sz w:val="28"/>
          <w:sz w:val="28"/>
          <w:szCs w:val="28"/>
          <w:rtl w:val="true"/>
          <w:lang w:bidi="fa-IR"/>
        </w:rPr>
        <w:t>مذهبی عراق وتأکید بر لزوم حفظ حرمت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بر آزادی انجام شعایر دینی پیروان مذاهب و ادیان گوناگون؛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مداخله ارتش و سازمان های امنیتی در امور سیاسی و روند انتقال قدرت درکشور؛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پایبندی عراق به اصولی چون حسن هم جواری، عدم دخالت در امور داخلی دیگران، تعهدات بین المللی و</w:t>
      </w:r>
      <w:r>
        <w:rPr>
          <w:rFonts w:eastAsia="IRNazanin" w:cs="IRNazanin"/>
          <w:color w:val="111111"/>
          <w:sz w:val="28"/>
          <w:szCs w:val="28"/>
          <w:rtl w:val="true"/>
          <w:lang w:bidi="fa-IR"/>
        </w:rPr>
        <w:t>... .</w:t>
      </w:r>
    </w:p>
    <w:p>
      <w:pPr>
        <w:pStyle w:val="Heading5"/>
        <w:numPr>
          <w:ilvl w:val="4"/>
          <w:numId w:val="1"/>
        </w:numPr>
        <w:rPr/>
      </w:pPr>
      <w:bookmarkStart w:id="266" w:name="__RefHeading___Toc532691_3644566090"/>
      <w:bookmarkStart w:id="267" w:name="_Toc99"/>
      <w:bookmarkEnd w:id="266"/>
      <w:r>
        <w:rPr/>
        <w:t>4</w:t>
      </w:r>
      <w:r>
        <w:rPr>
          <w:rtl w:val="true"/>
        </w:rPr>
        <w:t xml:space="preserve">. </w:t>
      </w:r>
      <w:r>
        <w:rPr>
          <w:rtl w:val="true"/>
        </w:rPr>
        <w:t>جایگاه شیعیان درقانون اساسی نوین</w:t>
      </w:r>
      <w:bookmarkEnd w:id="267"/>
    </w:p>
    <w:p>
      <w:pPr>
        <w:pStyle w:val="BookText"/>
        <w:rPr/>
      </w:pPr>
      <w:r>
        <w:rPr>
          <w:rFonts w:ascii="IRNazanin" w:hAnsi="IRNazanin" w:eastAsia="IRNazanin"/>
          <w:color w:val="111111"/>
          <w:sz w:val="28"/>
          <w:sz w:val="28"/>
          <w:szCs w:val="28"/>
          <w:rtl w:val="true"/>
          <w:lang w:bidi="fa-IR"/>
        </w:rPr>
        <w:t>شیعیان، پس از کسب مشروعیت سیاسی و تبدیل شدن به بازیگر اصلی در صحنه عراق هیچ گاه حاضر به بازگشت به وضعیت گذشته خویش نیستند و از آنجا که بخش اعظم عراق را در اختیار خویش دارند با توجه به پافشاری کردها برای تأسیس کشور مستقل به مرکزیت کرکوک و رسیدن به خودمختاری کامل و کردستان آزاد، سعی دارند با قبول نظام فدرالی در عراق، جایگاه خویش را تثبیت کنند و از این رو، تشکیل حکومت بر پایه انتخابات دموکراتیک را بهترین گزینه برای حضور گسترده شیعیان در دولت های آینده میدانند؛ زیرا انتخابات آزاد و دمکراتیک، به دلیل بیشترینه بودن شیعیان، قدرت را از آن شیعیان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قانون اساسی عراق متضمن حقوق و مزایایی برای شیعیان به عنوان بیشترینه جمعیت کشور بوده و در ساختار سیاسی کشور، مقام والا و موثری را برای آنها قایل شده است، گروه های شیعی شامل مجلس اعلا، سازمان بدر، حزب الدعوة، کنگره ملی عراق، حزب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و جنبش وفاق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مشارکت در همه پرسی و دادن رأی مثبت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گروه مقتدی صدر موضع مشخصی اتخاذ نکرده و هواداران خود را برای</w:t>
      </w:r>
    </w:p>
    <w:p>
      <w:pPr>
        <w:pStyle w:val="BookText"/>
        <w:rPr/>
      </w:pPr>
      <w:r>
        <w:rPr>
          <w:rFonts w:ascii="IRNazanin" w:hAnsi="IRNazanin" w:eastAsia="IRNazanin"/>
          <w:color w:val="111111"/>
          <w:sz w:val="28"/>
          <w:sz w:val="28"/>
          <w:szCs w:val="28"/>
          <w:rtl w:val="true"/>
          <w:lang w:bidi="fa-IR"/>
        </w:rPr>
        <w:t>دادن رأی مثبت یا منفی مختار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نوین عراق، بازتابنده واقعیتهای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کشوری مانند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پشتیبانی رای دهندگان از حزبهایی با گرایش های کم و بیش مذهبی در انتخابات سه گانه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گرایش های سنتی و مذهبی شیعیان نیز بازتابهای لازم را در متن این قانون یافته و زمینه را برای ایفای برخی نقشهای اجتماعی توسط روحانیان شیعه در کشور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نظر شیعیان مبنی بر قاعده یک نفر یک رای برای اداره کشور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صورتی که ادامه یابد و در جریان اصلاح قانون اساسی تغییر نکند، می تواند منشا یک روند دمکراتیک شود که در آن گروه های مختلف اعم از مذهبی و لائیک باید کشور را از راه های دمکراتیک اداره کرده و پاسخگوی یکدیگر و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اساسی نوین عراق، نظام سیاسی این کشور حکومت پارلمانی است و بیشترین اختیارات در پارلمان جمع شده است؛ هر گروهی که در پارلمان دارای بیشترینه باشد، سمت نخست وزیری را به عنوان رییس دولت و قدرتمندترین مسئول اجرایی کشور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پارلمان دایم وبرگزاری نخستین نشست، نخست باید یک رییس پارلمان انتخاب شود که به احتمال بسیار یک عرب سنی نزدیک به شیعیان خواهد بود، و نایب رییس های پارلمان و سپس رییس جمهور و دو دستیار وی برگزیده می‌شوند که به احتمال بسیار رییس جمهور فردی کرد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تعیین رییس جمهور، نخست وزیر از سوی وی تعیین می‌شود که این فرد باید پشتیبانی بیشترینه پارلمان را در اختیار داشته باشد و به همین دلیل وی</w:t>
      </w:r>
      <w:bookmarkStart w:id="268" w:name="pg4487_29413"/>
    </w:p>
    <w:p>
      <w:pPr>
        <w:pStyle w:val="BookText"/>
        <w:rPr/>
      </w:pPr>
      <w:bookmarkEnd w:id="268"/>
      <w:r>
        <w:rPr>
          <w:rFonts w:ascii="IRNazanin" w:hAnsi="IRNazanin" w:eastAsia="IRNazanin"/>
          <w:color w:val="111111"/>
          <w:sz w:val="28"/>
          <w:sz w:val="28"/>
          <w:szCs w:val="28"/>
          <w:rtl w:val="true"/>
          <w:lang w:bidi="fa-IR"/>
        </w:rPr>
        <w:t>نیز فردی شیعه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نخست وزیر، وی باید از پارلمان رأی اعتماد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اعضای کابینه خود را به پارلمان معرفی میکند که آنها نیز باید رأی بیشترینه مطلق اعضای پارلمان را برای تأیید از آن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چون می دانستند که شیعیان به دلیل برتری جمعیتی همیشه از شانس بیشتری برای بر عهده گرفتن سمت نخست وزیری برخوردار هستند، در جریان تدوین قانون اساسی تلاش کردند تا اختیارات رییس جمهور را افزایش دهند ولی در عمل این امر امکان پذیر نشد و رییس جمهور در نظام کنونی عراق نقشی کم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انتخابات و ساختار اجتماعی خاص این کشور که آن را میان شیعیان، کردها و عرب های سنی تقسیم کرده است و نیز با توجه به اختلاف های سیاسی و مذهبی جوامع سه گانه مذکور، به طور حتم هیچ جناحی در عراق به تنهایی قادر به تشکیل دولت نیرومند غیرائتلافی نخواهد بود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69" w:name="__RefHeading___Toc532693_3644566090"/>
      <w:bookmarkStart w:id="270" w:name="_Toc100"/>
      <w:bookmarkEnd w:id="269"/>
      <w:r>
        <w:rPr/>
        <w:t>5</w:t>
      </w:r>
      <w:r>
        <w:rPr>
          <w:rtl w:val="true"/>
        </w:rPr>
        <w:t xml:space="preserve">- </w:t>
      </w:r>
      <w:r>
        <w:rPr>
          <w:rtl w:val="true"/>
        </w:rPr>
        <w:t>عربهای سنی و قانون اساسی نوین</w:t>
      </w:r>
      <w:bookmarkEnd w:id="2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تدوین قانون اساسی عراق حقایق ژرفی را درباره وضعیت کنونی سیاست و جامعه عراق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سیاست عراق با مفاهیم قومی مذهبی آمیخته شده است و عراقیها وقایع را بر پایه همین خطوط تفسیر و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تدوین قانون اساسی مانند 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قطبی شدن را تشدید کرد؛ چرا که گروههای گوناگون به دنبال به حداکثر رساندن امتیازات سیاسی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سنی ها سه خط قرمز اساسی در این قانون اساسی نقض شده است؛ ساختار فدرال عراق، حزب بعث و هویت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های سنی بیشتر حول محور هیأت علمای مسلمین عراق و حزب اسلامی عراق بوده و با توجه به این که با تدوین و تأیید عمومی قانون اساسی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حاکمیت سنی را از دست رفته میدیدند، مردم را به شرکت در همه پرسی و دادن رأی منفی به آن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آنها از این موضع این بود که قانون اساسی را به خاطر اعتراف به نظام فدرالی باعث تجزیه کشور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آنان، در قانون اساسی، دولت مرکزی قدرتمندی پیشبینی نشده و ایجاد نظام فدرال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منابع طبیعی یعنی نفت عراق را در حکومت منطقه ای آنها قرار داده و برای سنیها ریگ زارهای بدون منابع طبیعی را باقی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گروه ها رأی مثبت خود به قانون اساسی را منوط به تعدیل این قانون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عربهای سنی عراق به طور کلی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اساسی را به عنوان بنیاد مخالفتشان با پیشنویس قانون اساسی اعلام کردند و ضمن رد آنها، خواستار تصحیح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فدرالیسم؛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پاکسازی حزب بعث؛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فعالیت حزب بعث؛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مقدمه پیشنویس؛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فدرالیسم، آنها ضمن موافقت با فدرالیسم کردها به صراحت با فدرالیسم برای شیعیان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پاکسازی حزب بعث را ظالمانه و سبب ایجاد بحران در آینده دانستند و بر تبدیل هیات پاکسازی به هیات قضایی و سپردن امور به دستگاه قضایی اصرار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ممنوعیت فعالیت حزب بعث مشکلی ندارند اما نیازی به اشاره به آن در قانون اساسی نمی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پیشنویس قانون اساسی نیز نسبت به عدم تاکید لازم بر هویت عربی و اسلامی عراق اشکال وارد کرده و آن را دارای ابهام می دانند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سوی دیگر، در میان کشورهای عرب سنی همسایه عراق، نوعی نگرانی از تضعیف نقش سنیها در ساختار سیاسی عراق و به حاشیه رانده شدن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کشورها بیشتر همدلی با سنی ها بوده است و حتی به زعم خود نسبت به تقویت نقش شیعیان و تاثیرات منطقهای آن نیز حساسیت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دیدگاه این کشورها، حقوق و مزایای سنی های عراق باید در قانون اساسی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موازات مخالفت رهبران عرب سنی با متن پیشنهادی قانون اساسی عراق، دبیر کل اتحادیه عرب نیز نسبت به تدوین این قانون ابراز نگرانی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شبکه خبری بی بی سی، بخشهایی از این قانون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دستورالعملی برای ایجاد هرج و مرج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تصریح کرد اتحادیه عرب از این که قانون اساسی پیشنهادی بر هویت عربی عراق تأکید لازم را ندارد نگران است و آن را نشانه امتیاز دهی به کمترینه های های غیر عرب این کشور می داند</w:t>
      </w:r>
      <w:r>
        <w:rPr>
          <w:rFonts w:eastAsia="IRNazanin" w:cs="IRNazanin"/>
          <w:color w:val="111111"/>
          <w:sz w:val="28"/>
          <w:szCs w:val="28"/>
          <w:rtl w:val="true"/>
          <w:lang w:bidi="fa-IR"/>
        </w:rPr>
        <w:t>.</w:t>
      </w:r>
      <w:r>
        <w:rPr>
          <w:rStyle w:val="FootnoteAnchor"/>
          <w:rtl w:val="true"/>
        </w:rPr>
        <w:footnoteReference w:id="189"/>
      </w:r>
      <w:bookmarkStart w:id="271" w:name="pg4487_29416"/>
    </w:p>
    <w:p>
      <w:pPr>
        <w:pStyle w:val="Heading4"/>
        <w:numPr>
          <w:ilvl w:val="3"/>
          <w:numId w:val="1"/>
        </w:numPr>
        <w:rPr/>
      </w:pPr>
      <w:bookmarkStart w:id="272" w:name="__RefHeading___Toc532695_3644566090"/>
      <w:bookmarkStart w:id="273" w:name="_Toc101"/>
      <w:bookmarkEnd w:id="271"/>
      <w:bookmarkEnd w:id="272"/>
      <w:r>
        <w:rPr>
          <w:rtl w:val="true"/>
        </w:rPr>
        <w:t>د</w:t>
      </w:r>
      <w:r>
        <w:rPr>
          <w:rtl w:val="true"/>
        </w:rPr>
        <w:t xml:space="preserve">- </w:t>
      </w:r>
      <w:r>
        <w:rPr>
          <w:rtl w:val="true"/>
        </w:rPr>
        <w:t>نقش رهبری مرجعیت شیعه</w:t>
      </w:r>
      <w:bookmarkEnd w:id="273"/>
    </w:p>
    <w:p>
      <w:pPr>
        <w:pStyle w:val="Heading5"/>
        <w:numPr>
          <w:ilvl w:val="4"/>
          <w:numId w:val="1"/>
        </w:numPr>
        <w:rPr/>
      </w:pPr>
      <w:bookmarkStart w:id="274" w:name="__RefHeading___Toc532697_3644566090"/>
      <w:bookmarkStart w:id="275" w:name="_Toc102"/>
      <w:bookmarkEnd w:id="274"/>
      <w:r>
        <w:rPr>
          <w:rtl w:val="true"/>
        </w:rPr>
        <w:t>اشاره</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از آغاز، دست کم از چند صده گذشته به این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 مرجعیت درآمیخته است؛ به گونه ای که اکنون مرجعیت از آن جدا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گاهی با حکومت در میآمیخت و گاهی در برابر آن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جوامع شیعه، این نهاد در رهبری تودهها و هدایت اندیشه ها، نیروی معنوی و مشروعیت بسیاری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یکی از عناصر بنیادین هویت شیعه است؛ یعنی نهادی است که در مسایل فقهی درباره کارهای دینی، روابط اجتماعی و خدا شناسی، به آن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ویژه شیعیان دوازده امامی، به ویژه نیاز به توضیح دارد است، و به اصل امامت یا رهبری مسلمانان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انجام دهنده وظیفه، کم و بیش در همه زمینههای زندگی خود، باید از دستورهای یک یا چند مجتهد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مجتهدان، به سبب عدالت، ساده زیستی و زهد شخصی شان، دارای ارج و سرمشق شیعیان با ایماناند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طبقه مجتهدان، یعنی مراجع، از دید دارایی، منابع چشم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مراجع، به منزله نماینده یا جانشین امام، اهمیت سیاسی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تخصص و عدالتشان، به هنگام غیبت امام، شایستهترین افراد برای حکومت بر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مراجع به عنوان بالاترین قدرت در جوامع شیعی، حتی هنگامی که قدرت را در اختیار نداشته اند، نفوذ سیاسی چشمگیری داشتهاند و شیعیان انجام دهنده وظیفه، در موضوع های سیاسی همچون ناسازگاری با حکومت، جهاد، تشکیل گروه های سیاسی و مسایل سیاسی دیگر، به آنان مراجعه می کرده اند</w:t>
      </w:r>
      <w:r>
        <w:rPr>
          <w:rFonts w:eastAsia="IRNazanin" w:cs="IRNazanin"/>
          <w:color w:val="111111"/>
          <w:sz w:val="28"/>
          <w:szCs w:val="28"/>
          <w:rtl w:val="true"/>
          <w:lang w:bidi="fa-IR"/>
        </w:rPr>
        <w:t>.</w:t>
      </w:r>
      <w:r>
        <w:rPr>
          <w:rStyle w:val="FootnoteAnchor"/>
          <w:rtl w:val="true"/>
        </w:rPr>
        <w:footnoteReference w:id="190"/>
      </w:r>
      <w:bookmarkStart w:id="276" w:name="pg4487_29417"/>
    </w:p>
    <w:p>
      <w:pPr>
        <w:pStyle w:val="Heading5"/>
        <w:numPr>
          <w:ilvl w:val="4"/>
          <w:numId w:val="1"/>
        </w:numPr>
        <w:rPr/>
      </w:pPr>
      <w:bookmarkStart w:id="277" w:name="__RefHeading___Toc532699_3644566090"/>
      <w:bookmarkStart w:id="278" w:name="_Toc103"/>
      <w:bookmarkEnd w:id="276"/>
      <w:bookmarkEnd w:id="277"/>
      <w:r>
        <w:rPr/>
        <w:t>1</w:t>
      </w:r>
      <w:r>
        <w:rPr>
          <w:rtl w:val="true"/>
        </w:rPr>
        <w:t xml:space="preserve">- </w:t>
      </w:r>
      <w:r>
        <w:rPr>
          <w:rtl w:val="true"/>
        </w:rPr>
        <w:t>مرجعیت شیعه در عراق کنونی</w:t>
      </w:r>
      <w:bookmarkEnd w:id="278"/>
    </w:p>
    <w:p>
      <w:pPr>
        <w:pStyle w:val="BookText"/>
        <w:rPr/>
      </w:pPr>
      <w:r>
        <w:rPr>
          <w:rFonts w:ascii="IRNazanin" w:hAnsi="IRNazanin" w:eastAsia="IRNazanin"/>
          <w:color w:val="111111"/>
          <w:sz w:val="28"/>
          <w:sz w:val="28"/>
          <w:szCs w:val="28"/>
          <w:rtl w:val="true"/>
          <w:lang w:bidi="fa-IR"/>
        </w:rPr>
        <w:t>جامعه شیعیان عراق طیفهای مذهبی گسترده ای را در خود جای داده است؛ برخی از آنان سکولار، برخی محافظه کار و برخی دیگر میانه رو هستند؛ اما همگی آنها به دین و مراجع دینی خود ارج می نهند، و این احترام، از زمان سرنگونی رژیم بعث به این سو به روشنی در میان آنان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علمای مختلفی در عراق از سوی پیروان مذهبی خود به عنوان مرجع تقلید محل رجوع هستند و یا در سطح مرجعیت از آنان نام برده می‌شود، اما سطح تمامی آنان از نظر معروفیت و تأثیرگذاری بر معادلات سنتی عراق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مراجع عراق،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آیت الله سیستانی، سه مرجع ذی نفوذ دیگر نجف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فیاض</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مراجع مهم عراق می توان به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به طور سنتی در قم اقامت دارد و از وی به عنوان مرجع پیروان مقتدی صدر یاد می‌شود، ولی وی حاضر به تأیید رسمی یا مخالفت علنی با اقدام های مقتدی صدر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نیز افرادی چون خاندان مدرسی، به ویژه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مرجعیت نام برده می‌شوند که نفوذی جدی در معادلات کربلا دارند و به واسطه اتصال به خاندان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 مضاعف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 پیمانی عراق یکپارچه با هدایت مراجع یاد شده به ویژه آیت الله سسیتانی تهیه شده است و گروه آیت الله مدرسی نیز از آن پشتیبانی می‌کنند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نقش و اثرگزاری مرجعیت به ویژه آیت الله سیستانی در رخدادها و تحولات عراق نوین از همان آغاز نمایان شد و به عاملی تعیین کننده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ایفای نقش در روند انتخابات و تدوین قانون اساسی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نوامبر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آمریکایی عراق، اعلام کرد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غیر مستقیم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عراق به توافق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با مخالفت آیت الله سیستانی رو به رو شد و او اعلام کرد که انتخابات باید با رای مستقیم مردم صورت بگیرد، ضمن آن که طرح جدید برمر نیز همچنان هویت اسلامی دولت عراق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سیستانی در 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فتوایی، صلاحیت تعیین اعضای شورای تدوین قانونی اساسی عراق توسط آمریکا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 پاسخ به یک استفتا از سوی برخی مردم عراق درباره طرح آمریکا برای تدوین قانون اساسی عراق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فتوا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ضمانتی وجود ندارد که شورای منتخب آمریکا قانونی تدوین کند که با منافع عالی ملت عراق همخوانی داشته باشد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سیستانی دریافت که می تواند با فشار بر آمریکا مبنی بر برگزاری انتخابات در عراق در جهت سامان سیاسی این کشور که خروج اشغالگران را در پی خواهد داشت، استقلال مردم عراق را تامین کند و بر خلاف مخالفت عرب 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 ها، سلفی ها و سمپات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شرکت در پای</w:t>
      </w:r>
    </w:p>
    <w:p>
      <w:pPr>
        <w:pStyle w:val="BookText"/>
        <w:rPr/>
      </w:pPr>
      <w:r>
        <w:rPr>
          <w:rFonts w:ascii="IRNazanin" w:hAnsi="IRNazanin" w:eastAsia="IRNazanin"/>
          <w:color w:val="111111"/>
          <w:sz w:val="28"/>
          <w:sz w:val="28"/>
          <w:szCs w:val="28"/>
          <w:rtl w:val="true"/>
          <w:lang w:bidi="fa-IR"/>
        </w:rPr>
        <w:t>صندوق های رای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چاره ای جز تمکین نداشت و در نتیجه موج برگزاری انتخابات در عراق برای ساماندهی سیاسی این کشور آغاز شد و مردم عراق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پای صندوق های رای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در این زمینه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فروپاشی طرح دولت بوش برای انتقال قدرت در عراق با یک فتوا آغاز گردید، فتوای سیستانی که در آغاز توسط دولت بوش دست کم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شد، طرح مبسوط و دقیق پل برمر، حاکم آمریکایی عراق را در هم پاشید، طرحی که بر پایه آن، عراق تا تکمیل قانون اساسی تحت اشغال آمریکا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مقامهای ارشد آمریکا، دولت بوش ممکن است برای جلب رضایت آیت الله سیستانی، رهبر پر نفوذ شیعیان عراق مجبور به انجام انتخابات شود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این روزنامه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روحانی شیعه در عراق نقش فعال تری در تعیین سیاست کشور به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صدام، آیت الله های نجف و دیگر آیت الله‌ها در عراق در میان خلع قدرت به وجود آمده ظهور کرده و اکنون به پرنفوذترین چهرهها در صحنه سیاست عراق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این روزنامه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گروه ها و حزبهای شیعه عراق دارای نفوذ و قدرت آیت الله‌های نجف نیستند، به ویژه چهار آیت اللهی که به عنوان مرجع تقلید شیعیان جهان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بر پایه مسئولیت دینی و مذهبی خود احساس می‌کند که باید نظر خود را درباره مهمترین مسایل کشور اعلام دارد؛ به علاوه، سیستانی باید نقش رهبری را که روحانیان شیعه در بحث مربوط به قانون اساسی ایران در آغاز صده بیستم و در شورش علیه نیروهای</w:t>
      </w:r>
    </w:p>
    <w:p>
      <w:pPr>
        <w:pStyle w:val="BookText"/>
        <w:rPr/>
      </w:pPr>
      <w:r>
        <w:rPr>
          <w:rFonts w:ascii="IRNazanin" w:hAnsi="IRNazanin" w:eastAsia="IRNazanin"/>
          <w:color w:val="111111"/>
          <w:sz w:val="28"/>
          <w:sz w:val="28"/>
          <w:szCs w:val="28"/>
          <w:rtl w:val="true"/>
          <w:lang w:bidi="fa-IR"/>
        </w:rPr>
        <w:t xml:space="preserve">انگلیسی در کشور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سیستانی دیدار کرده‌اند، اظهار می‌دارند که وی و دیگر آیت الله های ارشد نجف درصدد برعهده گرفتن یک نقش نظارتی در امور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روحانیان که قدرت زیادی در عراق گرفتهاند آمریکایی ها را وادار کردهاند تا با جدول زمانی آنها درباره روند سیاسی این کشور موافقت کنند و مواضع آنها با برگزاری 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که با حضور گسترده شیعیان همراه بود،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خلیف یکی از دستیاران آیت الله محمد یعقوبی روحانی برجسته عراق در این باره گفت که دیدگاههای مرجعیت از طریق نمایندگان آن در مجمع عمومی آینده عراق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موضوعی که مرجعیت به دنبال آن است این است که قانون اساسی به حفظ هویت اسلامی هر فرد احترام بگذارد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به رهبری مرجعیت شیعه به ویژه آیت الله سیستانی رویکرد تعامل با اشغالگران به هدف ساماندهی سیاسی کشور پس از اشغال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به شکلی بسیار زیرکانه به طور عمده از سوی آیت الله سیستانی اتخاذ شد و طی آن مبارزه برای خروج اشغالگران از طریق همراهی و تعامل با آنان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همراهی و تعامل بهانه ای شد تا عربهای سنی، شیعیان را متهم به همکاری با اشغالگران کنند اما توانست صحنه سیاسی عراق را به نفع شیعیان از یک سو و همه مردم عراق از سوی دیگر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که، آیت الله سیستانی کلید حفظ ثبات در جوامع شیعه در عراق و در</w:t>
      </w:r>
      <w:bookmarkStart w:id="279" w:name="pg4487_29421"/>
    </w:p>
    <w:p>
      <w:pPr>
        <w:pStyle w:val="BookText"/>
        <w:rPr/>
      </w:pPr>
      <w:bookmarkEnd w:id="279"/>
      <w:r>
        <w:rPr>
          <w:rFonts w:ascii="IRNazanin" w:hAnsi="IRNazanin" w:eastAsia="IRNazanin"/>
          <w:color w:val="111111"/>
          <w:sz w:val="28"/>
          <w:sz w:val="28"/>
          <w:szCs w:val="28"/>
          <w:rtl w:val="true"/>
          <w:lang w:bidi="fa-IR"/>
        </w:rPr>
        <w:t>دیگر نقاط خاورمیانه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باید مشروعیت سیاسی خود را حفظ کند تا بتواند تأثیر تعدیل کننده بر شیعیان داشته باشد، بتواند صدر و موضع ضد آمریکای وی را مهار و از پاسخ شیعیان به تحریکات سنی ها جلوگیری کند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80" w:name="__RefHeading___Toc532701_3644566090"/>
      <w:bookmarkStart w:id="281" w:name="_Toc104"/>
      <w:bookmarkEnd w:id="280"/>
      <w:r>
        <w:rPr/>
        <w:t>2</w:t>
      </w:r>
      <w:r>
        <w:rPr>
          <w:rtl w:val="true"/>
        </w:rPr>
        <w:t xml:space="preserve">- </w:t>
      </w:r>
      <w:r>
        <w:rPr>
          <w:rtl w:val="true"/>
        </w:rPr>
        <w:t>هم پیمانی شیعه و آیت‌الله سیستانی</w:t>
      </w:r>
      <w:bookmarkEnd w:id="281"/>
    </w:p>
    <w:p>
      <w:pPr>
        <w:pStyle w:val="BookText"/>
        <w:rPr/>
      </w:pPr>
      <w:r>
        <w:rPr>
          <w:rFonts w:ascii="IRNazanin" w:hAnsi="IRNazanin" w:eastAsia="IRNazanin"/>
          <w:color w:val="111111"/>
          <w:sz w:val="28"/>
          <w:sz w:val="28"/>
          <w:szCs w:val="28"/>
          <w:rtl w:val="true"/>
          <w:lang w:bidi="fa-IR"/>
        </w:rPr>
        <w:t xml:space="preserve">مهمترین گروه ها و جریان 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هم پیمانی ای گرد هم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پیمانی عراق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پیمانی دربرگیرنده گروه ها و حزبهای بزرگ و فراگیری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گروه های شیعه و گاهی غیر شیعه است که از عامل تعیین کننده و کلیدی پشتیبانی مرجعیت شیعه به ویژه آیت الله سیستانی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آیت الله سیستانی از هم پیمانی عراق یکپارچه در انتخابات گذشته باعث پیروزی این جناح شد؛ اما پس از آن و در شرایطی که قانون اساسی تدوین شده و در چارچوب نظام پارلمانی پیروزی شیعیان به عنوان دارنده بیشترینه جمعیت عراق محرز گردیده بود، آیت الله سیستانی ترجیح داد که با تبیین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مشارکت فراگیر مردم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مصداق را به خود مردم واگزار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باعث فراگیرتر شدن نقش و جایگاه آیت الله سیستانی و مرجعیت در میان همه عراقیها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از دلایل حضور گسترده شیعیان در پای صندوق های رأی آن</w:t>
      </w:r>
    </w:p>
    <w:p>
      <w:pPr>
        <w:pStyle w:val="BookText"/>
        <w:rPr/>
      </w:pPr>
      <w:r>
        <w:rPr>
          <w:rFonts w:ascii="IRNazanin" w:hAnsi="IRNazanin" w:eastAsia="IRNazanin"/>
          <w:color w:val="111111"/>
          <w:sz w:val="28"/>
          <w:sz w:val="28"/>
          <w:szCs w:val="28"/>
          <w:rtl w:val="true"/>
          <w:lang w:bidi="fa-IR"/>
        </w:rPr>
        <w:t>بود که آیت الله سیستانی رأی دادن را وظیفه دینی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سرنگونی صدام شایع بود که به دلیل تعلق آیت الله سیستانی به مکتب نجف و عقاید استادش مرحوم آیت الله خویی وی یک فرد غیر سیاسی است ولی ایستادگی های وی در برابر اجرای طرح های آمریکا و نیز رفع فتنه جنگ داخلی و مذهبی بین عراقی‌ها ثابت کرد که به شدت سیاسی است، اما راه و روش خاص خود را داراست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نمونه دیگر اهمیت نقش و نظر مرجعیت، به رخدادهای پس از انتخابات و به ویژه تعیین نخست وزیر عراق از فهرست عراق یکپارچه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شوکت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برجسته کنگره ملی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لیبرال احمد 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راهکارها برای تعیین شخص مناسب پست نخست وزیری جواب گو نباشد و در میان حزبها و شخصیتهای هم پیمانی عراق یکپارچه اختلاف افتاد، آخرین مرحله استناد به سخنان و نظر آیت الله سیستانی خواهد بود و هر شخصی را که ایشان تأیید کنند، تمام اعضای هم پیمانی بر سر آن توافق خواهند کرد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نتیجه انتخابات نشان داد همان گروه و جریانی پیروز گردید که مورد تأیید آیت الله سیستانی بوده و نزدیک ترین دیدگاه ها را به او دارد</w:t>
      </w:r>
      <w:r>
        <w:rPr>
          <w:rFonts w:eastAsia="IRNazanin" w:cs="IRNazanin"/>
          <w:color w:val="111111"/>
          <w:sz w:val="28"/>
          <w:szCs w:val="28"/>
          <w:rtl w:val="true"/>
          <w:lang w:bidi="fa-IR"/>
        </w:rPr>
        <w:t>.</w:t>
      </w:r>
      <w:bookmarkStart w:id="282" w:name="pg4487_29423"/>
    </w:p>
    <w:p>
      <w:pPr>
        <w:pStyle w:val="Heading4"/>
        <w:numPr>
          <w:ilvl w:val="3"/>
          <w:numId w:val="1"/>
        </w:numPr>
        <w:rPr/>
      </w:pPr>
      <w:bookmarkStart w:id="283" w:name="__RefHeading___Toc532703_3644566090"/>
      <w:bookmarkStart w:id="284" w:name="_Toc105"/>
      <w:bookmarkEnd w:id="282"/>
      <w:bookmarkEnd w:id="283"/>
      <w:r>
        <w:rPr>
          <w:rtl w:val="true"/>
        </w:rPr>
        <w:t>فرجام</w:t>
      </w:r>
      <w:bookmarkEnd w:id="284"/>
    </w:p>
    <w:p>
      <w:pPr>
        <w:pStyle w:val="BookText"/>
        <w:rPr/>
      </w:pPr>
      <w:r>
        <w:rPr>
          <w:rFonts w:ascii="IRNazanin" w:hAnsi="IRNazanin" w:eastAsia="IRNazanin"/>
          <w:color w:val="111111"/>
          <w:sz w:val="28"/>
          <w:sz w:val="28"/>
          <w:szCs w:val="28"/>
          <w:rtl w:val="true"/>
          <w:lang w:bidi="fa-IR"/>
        </w:rPr>
        <w:t xml:space="preserve">بررسی جریانها و گروه های سیاسی و غیر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عوامل چهار گانه بالا نشان داد که از یک سو، نهادمندترین، سازمان یافته ترین و البته فراگیرترین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ویژگی نخست را کردها نیز دارند ولی تنها شیعیان ویژگی سوم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جمعیتی حاضر در عراق کنونی، شیعیان هستند؛ و از سوی دیگر، آنان به مسیر بی بازگشتی گام نهادهاند که تنها و تنها تغییر ناگهانی و غیرمنتظره سیاست ها و راهبرد ایالات متحده در منطقه میتواند آنان را به جایگاه پیش از 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شیعیان پایه ها و بنیادهایی همچون بیشترینه بودن جمعیتی، پشتیبانی قانون اساسی از آنها در پرتو نظام انتخاباتی و پارلمانی، دارا بودن نهاد رهبری و یکپارچه ساز مرجعیت، تسلط بر سرزمین های حاصل خیز و نفت خیز مرکز وجنوب عراق، تسلط بر پایتخت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سالهای آغازین صده بیستم و استقلال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هستند و تنها به دلیل تسلط رژیمی تمامیت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خودکامه بر عراق بود که آنان را وادار میکرد به پشتیبانیها و عوامل بیرونی چشم داشته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ایران و عراق و شرکت نیروهای مخالف شیعه در جبهه ایران، خیزش تاریخی و همگانی مارچ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شکست ارتش عراق در کویت و پیشروی نیروهای ایالات متحده در جنوب عراق به تشویق جرج بوش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 ایالات متحده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رخ داده بود و با ترس از دخالت های ایران ناکام ماند؛ و سرانجام، پشتیبانی، همراهی و همکاری همه طیف ها و گروه های شیعه از حمله ایالات متحده به عراق در آپریل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با سیاست های آن در دوره اشغال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گسترده در انتخابات و دولت های</w:t>
      </w:r>
    </w:p>
    <w:p>
      <w:pPr>
        <w:pStyle w:val="BookText"/>
        <w:rPr/>
      </w:pPr>
      <w:r>
        <w:rPr>
          <w:rFonts w:ascii="IRNazanin" w:hAnsi="IRNazanin" w:eastAsia="IRNazanin"/>
          <w:color w:val="111111"/>
          <w:sz w:val="28"/>
          <w:sz w:val="28"/>
          <w:szCs w:val="28"/>
          <w:rtl w:val="true"/>
          <w:lang w:bidi="fa-IR"/>
        </w:rPr>
        <w:t xml:space="preserve">دوره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اشتباه بزرگ دوره اشغال انگلستان پس از جنگ جهانی نخست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دهنده این واقعیت ناخوشایند تاریخ عراق و به ویژه جامعه شیعیان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شیعیان عراق، به ویژه در این دوران گزار، نیاز بسیاری به پشتیبانی نیروهای بیرونی دارند؛ در غیر این صورت، نیروهای شورشی و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فداییان صدام، اعضای حزب بعث، برخی گروه های سنی، سلفی ها و تروریست های عرب بیگانه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پشتیبانی گسترده برخی کشورهای منطقه نیز برخوردار هستند، کشور را در آشوب های فرقه ای فرو خواهند برد و کامیابی حکومت شیعه را با تردید رو به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وابستگی کنونی شیعیان عراق به نیروهای بیگانه به ویژه ایالات متحده در دوره گزار کاملا طبیعی به نظر میرسد و با ادامه این پشتیبانیها تا پایان دوره گزار، شیعیان عراق می توانند امیدوار باشند که به روند بی بازگشتی گام نهاده اند و دیگر هیچ نیروی درونی و بیرونی نخواهد توانست حکومت مشروع آنان را تهدید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آینده به شناخت جهان شیعه و تاثیر تحولات عراق بر کشورهای منطقه به ویژه جامعه شیعیان در این کشورها پرداخته می شود و پیامدهای عراق شیعی بر ایران، به عنوان بزرگترین پیروز این تحولات، مورد بررسی قرار خواهد گرفت</w:t>
      </w:r>
      <w:r>
        <w:rPr>
          <w:rFonts w:eastAsia="IRNazanin" w:cs="IRNazanin"/>
          <w:color w:val="111111"/>
          <w:sz w:val="28"/>
          <w:szCs w:val="28"/>
          <w:rtl w:val="true"/>
          <w:lang w:bidi="fa-IR"/>
        </w:rPr>
        <w:t>.</w:t>
      </w:r>
      <w:bookmarkStart w:id="285" w:name="pg4487_29425"/>
    </w:p>
    <w:p>
      <w:pPr>
        <w:pStyle w:val="Heading2"/>
        <w:numPr>
          <w:ilvl w:val="1"/>
          <w:numId w:val="1"/>
        </w:numPr>
        <w:rPr/>
      </w:pPr>
      <w:bookmarkStart w:id="286" w:name="__RefHeading___Toc532705_3644566090"/>
      <w:bookmarkStart w:id="287" w:name="_Toc106"/>
      <w:bookmarkEnd w:id="285"/>
      <w:bookmarkEnd w:id="286"/>
      <w:r>
        <w:rPr>
          <w:rtl w:val="true"/>
        </w:rPr>
        <w:t>فصل سوم</w:t>
      </w:r>
      <w:r>
        <w:rPr>
          <w:rtl w:val="true"/>
        </w:rPr>
        <w:t xml:space="preserve">: </w:t>
      </w:r>
      <w:r>
        <w:rPr>
          <w:rtl w:val="true"/>
        </w:rPr>
        <w:t>ظهور شیعیان در عراق و تاثیرات آن بر منطقه و ایران</w:t>
      </w:r>
      <w:bookmarkEnd w:id="2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532707_3644566090"/>
      <w:bookmarkStart w:id="289" w:name="_Toc107"/>
      <w:bookmarkEnd w:id="288"/>
      <w:r>
        <w:rPr>
          <w:rtl w:val="true"/>
        </w:rPr>
        <w:t>اشاره</w:t>
      </w:r>
      <w:bookmarkStart w:id="290" w:name="pg4487_29427"/>
      <w:bookmarkEnd w:id="289"/>
    </w:p>
    <w:p>
      <w:pPr>
        <w:pStyle w:val="Heading3"/>
        <w:numPr>
          <w:ilvl w:val="2"/>
          <w:numId w:val="1"/>
        </w:numPr>
        <w:rPr/>
      </w:pPr>
      <w:bookmarkStart w:id="291" w:name="__RefHeading___Toc532709_3644566090"/>
      <w:bookmarkStart w:id="292" w:name="_Toc108"/>
      <w:bookmarkEnd w:id="290"/>
      <w:bookmarkEnd w:id="291"/>
      <w:r>
        <w:rPr>
          <w:rtl w:val="true"/>
        </w:rPr>
        <w:t>گفتار نخست</w:t>
      </w:r>
      <w:r>
        <w:rPr>
          <w:rtl w:val="true"/>
        </w:rPr>
        <w:t xml:space="preserve">: </w:t>
      </w:r>
      <w:r>
        <w:rPr>
          <w:rtl w:val="true"/>
        </w:rPr>
        <w:t>ژیوپلیتیک شیعه؛ نگاهی به جایگاه جغرافیایی</w:t>
      </w:r>
      <w:r>
        <w:rPr>
          <w:rtl w:val="true"/>
        </w:rPr>
        <w:t xml:space="preserve">- </w:t>
      </w:r>
      <w:r>
        <w:rPr>
          <w:rtl w:val="true"/>
        </w:rPr>
        <w:t>سیاسی و جمعیتی شیعیان در منطقه</w:t>
      </w:r>
      <w:bookmarkEnd w:id="292"/>
    </w:p>
    <w:p>
      <w:pPr>
        <w:pStyle w:val="Heading4"/>
        <w:numPr>
          <w:ilvl w:val="3"/>
          <w:numId w:val="1"/>
        </w:numPr>
        <w:rPr/>
      </w:pPr>
      <w:bookmarkStart w:id="293" w:name="__RefHeading___Toc532711_3644566090"/>
      <w:bookmarkStart w:id="294" w:name="_Toc109"/>
      <w:bookmarkEnd w:id="293"/>
      <w:r>
        <w:rPr>
          <w:rtl w:val="true"/>
        </w:rPr>
        <w:t>الف</w:t>
      </w:r>
      <w:r>
        <w:rPr>
          <w:rtl w:val="true"/>
        </w:rPr>
        <w:t xml:space="preserve">- </w:t>
      </w:r>
      <w:r>
        <w:rPr>
          <w:rtl w:val="true"/>
        </w:rPr>
        <w:t>جمعیت و جایگاه منطقه ای شیعیان</w:t>
      </w:r>
      <w:bookmarkEnd w:id="294"/>
    </w:p>
    <w:p>
      <w:pPr>
        <w:pStyle w:val="BookText"/>
        <w:rPr/>
      </w:pPr>
      <w:r>
        <w:rPr>
          <w:rFonts w:ascii="IRNazanin" w:hAnsi="IRNazanin" w:eastAsia="IRNazanin"/>
          <w:color w:val="111111"/>
          <w:sz w:val="28"/>
          <w:sz w:val="28"/>
          <w:szCs w:val="28"/>
          <w:rtl w:val="true"/>
          <w:lang w:bidi="fa-IR"/>
        </w:rPr>
        <w:t xml:space="preserve">از دیدگاه یان ریشارد، از میان یک میلیارد مسلمان،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شیعه هستند، یعنی جمعیت شیعه در جهان به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 رسد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به باور فرانسوا توال،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نزدیک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پیرو داشت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به نوشته گراهام فولر و خانم فرانکه، شیعیان دوازده امامی،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جهان را تشکیل می دهند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ولی نصر نیز جمعیت شیعیان را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برآورد کرده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نفری مسلمانان جهان را تشکیل میدهند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کمابیش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میان لبنان و پاکستان زندگی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بیشترینه جمعیت کشورهای ایران، بحرین، عراق و آذربایجان از آن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بزرگترین گروه را شیعیان تشکیل می دهند و در عربستان، پاکستان، افغانستان، کشورهای حوزه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هند، تاجیکستان و خاور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بزرگترین کمترینه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شیعیان، خلیج فارس را در بر گرفته اند و بزرگترین جمعیت شیعیان در سرزمین های حوزه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بحرین، عراق و کشورهای عربی کناره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و این یکی از اصلی ترین دلایل نگرانی سنیها و رهبران سنی از قدرت گرفتن شیعیان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بیرون از ایران، شیعیان همواره زیر سلطه سنیها زندگی کردهاند و تنها با وقوع انقلاب اسلامی ایران بود که شیعیان دوباره قدرت گرفتند و به بازیگران مهمی در عرصه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راهبردی ایران – سوریه در اصل یکپارچگی راهبردی شیعیان علیه سنیها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انقلاب ایران به دلیل های گوناگون نتوانست سلطه سنی ها را در منطقه به چالش بکشد و میان شیعیان و سنی ها موازنه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سنی ها بر منطقه یکی از دلیل های بنیادی کنترل جنبش های شیعی در کشورهای</w:t>
      </w:r>
    </w:p>
    <w:p>
      <w:pPr>
        <w:pStyle w:val="BookText"/>
        <w:rPr/>
      </w:pPr>
      <w:r>
        <w:rPr>
          <w:rFonts w:ascii="IRNazanin" w:hAnsi="IRNazanin" w:eastAsia="IRNazanin"/>
          <w:color w:val="111111"/>
          <w:sz w:val="28"/>
          <w:sz w:val="28"/>
          <w:szCs w:val="28"/>
          <w:rtl w:val="true"/>
          <w:lang w:bidi="fa-IR"/>
        </w:rPr>
        <w:t>عربی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ستونهای بنیادی سیاستهای منطقه ای کشورهایی همچون مصر و به ویژه عربستان، جلوگیری از نیرومند تر شدن شیعیان در منطقه است که میتواند زمینه سلطه شیعیان بر خلیج فارس را فراهم کند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رخدادهای چند دهه گذشته همچون انقلاب ایران و جنگ داخلی لبنان،</w:t>
      </w:r>
    </w:p>
    <w:p>
      <w:pPr>
        <w:pStyle w:val="BookText"/>
        <w:rPr/>
      </w:pPr>
      <w:r>
        <w:rPr>
          <w:rFonts w:ascii="IRNazanin" w:hAnsi="IRNazanin" w:eastAsia="IRNazanin"/>
          <w:color w:val="111111"/>
          <w:sz w:val="28"/>
          <w:sz w:val="28"/>
          <w:szCs w:val="28"/>
          <w:rtl w:val="true"/>
          <w:lang w:bidi="fa-IR"/>
        </w:rPr>
        <w:t>مسئله شیعه را به عنوان یک عامل ژیوپلیتیکی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ژان پی یر شوونمان، منطقه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سه چهارم ذخایر نفتی جهان با بهترین کیفیت در آن انباشته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شیعه مذهب هستند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اگر دایره ای که گرداگرد کمربند شیعیان خلیج فارس کشیده شده، گسترده تر دیده شود، خواهیم دید که بیشترینه جمعیت های شیعه در کانون و مراکز حساس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شیعه در متن و قلب بسیاری از مشاجرات منطقه ای و بین المللی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از نخستین صده پیدایش، به سه فرقه نابرابر و با سرنوشت گوناگون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یمن ساکنند،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به یک سری جنبش ها تقسیم شده است، و سرانجام شیعه دوازده امامی که هم اکنون در ایران، لبنان و عراق وجود 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نوشته فواد خوری، در صده های گذشته، شیعیان برای گریز از حملات سنی ها، به مناطق کوهستانی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امروزه، برای نمونه با نام کوه دروز، کوه علوی، کوه زیدی و غیره وجود دارد، از آن زمان شکل گرفته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تغییر مهم از دورنمای شیعه در عصر نوین، پذیرش شیعه دوازده امامی به عنوان مذهب ملی از سوی دودمان صفوی در صده شانزدهم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شیعه از سوی صفویان پیامدهای بسیاری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فرانسوا توال، در واقع ایرانی بودن به آرامی بخش جدایی ناپذیر آیین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صده بیستم، به جز</w:t>
      </w:r>
      <w:bookmarkStart w:id="295" w:name="pg4487_29430"/>
    </w:p>
    <w:p>
      <w:pPr>
        <w:pStyle w:val="BookText"/>
        <w:rPr/>
      </w:pPr>
      <w:bookmarkEnd w:id="295"/>
      <w:r>
        <w:rPr>
          <w:rFonts w:ascii="IRNazanin" w:hAnsi="IRNazanin" w:eastAsia="IRNazanin"/>
          <w:color w:val="111111"/>
          <w:sz w:val="28"/>
          <w:sz w:val="28"/>
          <w:szCs w:val="28"/>
          <w:rtl w:val="true"/>
          <w:lang w:bidi="fa-IR"/>
        </w:rPr>
        <w:t>فضای سیاسی ایران، اسلام سنی در همه جا پیروز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عمده تاریخ اسلام، در زمینه ژیوپلیتیک، از هزار سال پیش به این سوی، سرکوبی شیعه به دست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 استثنا و آن هم فتح ایران به دست آیین شیعه در عصر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دیگر از نگاه اولیویه روی، تقسیم بندی دو گروه از شیعه دوازده امامی است؛ شیعیان دوازده امامی که دارای روحانیتی سازمان یافته و شکل گرفته اند، مانند ایران، آذربایجان و عراق، و شیعه دوازده امامی که در آن روحانیت نقش چندانی ندارد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96" w:name="__RefHeading___Toc532713_3644566090"/>
      <w:bookmarkStart w:id="297" w:name="_Toc110"/>
      <w:bookmarkEnd w:id="296"/>
      <w:r>
        <w:rPr>
          <w:rtl w:val="true"/>
        </w:rPr>
        <w:t>ب</w:t>
      </w:r>
      <w:r>
        <w:rPr>
          <w:rtl w:val="true"/>
        </w:rPr>
        <w:t xml:space="preserve">- </w:t>
      </w:r>
      <w:r>
        <w:rPr>
          <w:rtl w:val="true"/>
        </w:rPr>
        <w:t>فرقه های شیعه</w:t>
      </w:r>
      <w:bookmarkEnd w:id="297"/>
    </w:p>
    <w:p>
      <w:pPr>
        <w:pStyle w:val="Heading5"/>
        <w:numPr>
          <w:ilvl w:val="4"/>
          <w:numId w:val="1"/>
        </w:numPr>
        <w:rPr/>
      </w:pPr>
      <w:bookmarkStart w:id="298" w:name="__RefHeading___Toc532715_3644566090"/>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برای شناخت کامل تر جایگاه و جمعیت شیعیان، به بررسی آنها در چهار گروه عمده دوازده امامی، علوی، اسماعیلی و زیدی می پردازیم</w:t>
      </w:r>
      <w:r>
        <w:rPr>
          <w:rFonts w:eastAsia="IRNazanin" w:cs="IRNazanin"/>
          <w:color w:val="111111"/>
          <w:sz w:val="28"/>
          <w:szCs w:val="28"/>
          <w:rtl w:val="true"/>
          <w:lang w:bidi="fa-IR"/>
        </w:rPr>
        <w:t>:</w:t>
      </w:r>
    </w:p>
    <w:p>
      <w:pPr>
        <w:pStyle w:val="Heading5"/>
        <w:numPr>
          <w:ilvl w:val="4"/>
          <w:numId w:val="1"/>
        </w:numPr>
        <w:rPr/>
      </w:pPr>
      <w:bookmarkStart w:id="300" w:name="__RefHeading___Toc532717_3644566090"/>
      <w:bookmarkStart w:id="301" w:name="_Toc112"/>
      <w:bookmarkEnd w:id="300"/>
      <w:r>
        <w:rPr/>
        <w:t>1</w:t>
      </w:r>
      <w:r>
        <w:rPr>
          <w:rtl w:val="true"/>
        </w:rPr>
        <w:t xml:space="preserve">- </w:t>
      </w:r>
      <w:r>
        <w:rPr>
          <w:rtl w:val="true"/>
        </w:rPr>
        <w:t>شیعیان دوازده امامی</w:t>
      </w:r>
      <w:bookmarkEnd w:id="301"/>
    </w:p>
    <w:p>
      <w:pPr>
        <w:pStyle w:val="Heading6"/>
        <w:numPr>
          <w:ilvl w:val="5"/>
          <w:numId w:val="1"/>
        </w:numPr>
        <w:rPr/>
      </w:pPr>
      <w:bookmarkStart w:id="302" w:name="__RefHeading___Toc532719_3644566090"/>
      <w:bookmarkStart w:id="303" w:name="_Toc113"/>
      <w:bookmarkEnd w:id="302"/>
      <w:r>
        <w:rPr/>
        <w:t>1-1</w:t>
      </w:r>
      <w:r>
        <w:rPr>
          <w:rtl w:val="true"/>
        </w:rPr>
        <w:t xml:space="preserve"> : </w:t>
      </w:r>
      <w:r>
        <w:rPr>
          <w:rtl w:val="true"/>
        </w:rPr>
        <w:t>ایران</w:t>
      </w:r>
      <w:bookmarkEnd w:id="303"/>
    </w:p>
    <w:p>
      <w:pPr>
        <w:pStyle w:val="Heading6"/>
        <w:numPr>
          <w:ilvl w:val="5"/>
          <w:numId w:val="1"/>
        </w:numPr>
        <w:rPr/>
      </w:pPr>
      <w:bookmarkStart w:id="304" w:name="__RefHeading___Toc532721_3644566090"/>
      <w:bookmarkStart w:id="305" w:name="_Toc11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در عصر نوین، موقعیت شیعه در ایران، نسبت به دیگر بخش های شیعی خاورمیانه یک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در صده شانزدهم دودمانی به نام صفوی در ایران پهناور آن زمان به قدرت رسید و اسماعیل، شاه جدید، آیین شیعه امامی را در سراسر امپراتوری اجباری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برنارد لوییس، بیشتر جمعیت ایران سنی آیین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شیعه در میان مردم با زور و اجبار انجام شد و برای پایان دادن به این پذیرش طولانی و</w:t>
      </w:r>
      <w:bookmarkStart w:id="306" w:name="pg4487_29431"/>
    </w:p>
    <w:p>
      <w:pPr>
        <w:pStyle w:val="BookText"/>
        <w:rPr/>
      </w:pPr>
      <w:bookmarkEnd w:id="306"/>
      <w:r>
        <w:rPr>
          <w:rFonts w:ascii="IRNazanin" w:hAnsi="IRNazanin" w:eastAsia="IRNazanin"/>
          <w:color w:val="111111"/>
          <w:sz w:val="28"/>
          <w:sz w:val="28"/>
          <w:szCs w:val="28"/>
          <w:rtl w:val="true"/>
          <w:lang w:bidi="fa-IR"/>
        </w:rPr>
        <w:t xml:space="preserve">اجباری، مبلغانی را از سرزمینهای شیعی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عراق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پس از وقفه آشوب افغانهای سنی و سپس سیاستهای مذهبی نادر شاه افشار برای آشتی میان شیعه و سنی، تنها با پیدایش دودمان قاجار بود که دومین مرحله از پذیرش آیین شیعه در میان مردم ایران رخ داد و میان ایرانی بودن و شیعه دوازده امامی همانندی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پیامد قدرت سیاسی و دومین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تکاپوهای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پذیرش شیعه از سوی صفویان، شیعه از حالت آیین رانده شدگان بیرون شد و به صورت آیین درباری درآمد، اما همچنان زیر نفوذ قدرت سیاسی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کشوری کم و بیش سراسر شیعه به دست مذهبیان شیعی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امام خمینی رحمه الله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تحولات اساسی نیمه دوم صده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رخداد تاریخ شیعه است</w:t>
      </w:r>
      <w:r>
        <w:rPr>
          <w:rFonts w:eastAsia="IRNazanin" w:cs="IRNazanin"/>
          <w:color w:val="111111"/>
          <w:sz w:val="28"/>
          <w:szCs w:val="28"/>
          <w:rtl w:val="true"/>
          <w:lang w:bidi="fa-IR"/>
        </w:rPr>
        <w:t>.</w:t>
      </w:r>
      <w:r>
        <w:rPr>
          <w:rStyle w:val="FootnoteAnchor"/>
          <w:rtl w:val="true"/>
        </w:rPr>
        <w:footnoteReference w:id="210"/>
      </w:r>
    </w:p>
    <w:p>
      <w:pPr>
        <w:pStyle w:val="Heading6"/>
        <w:numPr>
          <w:ilvl w:val="5"/>
          <w:numId w:val="1"/>
        </w:numPr>
        <w:rPr/>
      </w:pPr>
      <w:bookmarkStart w:id="307" w:name="__RefHeading___Toc532723_3644566090"/>
      <w:bookmarkStart w:id="308" w:name="_Toc115"/>
      <w:bookmarkEnd w:id="307"/>
      <w:r>
        <w:rPr>
          <w:rtl w:val="true"/>
        </w:rPr>
        <w:t>سیاست خارجی ایران انقلابی</w:t>
      </w:r>
      <w:bookmarkEnd w:id="3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با بهره وری از تجربه های تاریخی و با دلهره پیوسته از تهدید حکومت ها و ملت های همسایه جایگاه ژیوپلیتیک خود را همیشه به شکل کشوری محاصره شده، احساس و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منطقه ای، سیاست خارجی ایران پس از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دنباله همان سیاست سنتی کشور یعنی حفظ نفوذ و پیشگیری در برابر هرگونه تهدید برخاسته از سوی رقیبان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ترکیه،</w:t>
      </w:r>
    </w:p>
    <w:p>
      <w:pPr>
        <w:pStyle w:val="BookText"/>
        <w:rPr/>
      </w:pPr>
      <w:r>
        <w:rPr>
          <w:rFonts w:ascii="IRNazanin" w:hAnsi="IRNazanin" w:eastAsia="IRNazanin"/>
          <w:color w:val="111111"/>
          <w:sz w:val="28"/>
          <w:sz w:val="28"/>
          <w:szCs w:val="28"/>
          <w:rtl w:val="true"/>
          <w:lang w:bidi="fa-IR"/>
        </w:rPr>
        <w:t>عربستان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یک هسته ایرانی تشکیل شده که اطراف آن را کمترینه های ملی غیر شیعی با گرایش های جدایی خواهانه و کم و بیش اظهار شده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کمترینه ها خطوط شکننده و منطقه های نفوذ احتمالی برای دشمنان بالقوه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جهانی، سیاست خارجی ایران پس از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ادعای رهبری جهانی انقلاب اسلامی به نام یک اتحادیه شیعی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اولیویه روی، تهران نقشه اتحاد شیعی را به نقشه اتحاد ایران </w:t>
      </w:r>
      <w:r>
        <w:rPr>
          <w:rStyle w:val="FootnoteAnchor"/>
          <w:rtl w:val="true"/>
        </w:rPr>
        <w:footnoteReference w:id="212"/>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اقدام های دیپلماتیک خود ترجیح میدهد بر مردمان شیعه غیر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هزاره های افغانستان، شیعیان جنوب لبنان و آذری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کند تا بر مردمی که از دید نژادی ایرانی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کردها و تاجیک ها</w:t>
      </w:r>
      <w:r>
        <w:rPr>
          <w:rFonts w:eastAsia="IRNazanin" w:cs="IRNazanin"/>
          <w:color w:val="111111"/>
          <w:sz w:val="28"/>
          <w:szCs w:val="28"/>
          <w:rtl w:val="true"/>
          <w:lang w:bidi="fa-IR"/>
        </w:rPr>
        <w:t>).</w:t>
      </w:r>
      <w:r>
        <w:rPr>
          <w:rStyle w:val="FootnoteAnchor"/>
          <w:rtl w:val="true"/>
        </w:rPr>
        <w:footnoteReference w:id="21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شدن تشیع در دولت مردمی ایران پدیدهای است که از مرزهای ایران گذشته و به سراسر جهان شیعه، به ویژه جهان شیعه دوازده امامی و بهتر بگوییم، به کشورهای همسایه ایران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جغرافیای مذهبی، نفوذ ایران بر جهان تشیع، اساسا در سرزمینهای شیعه دوازده امامی اعمال می شود و ایران نفوذ کم رنگی بر جهان اسماعیلی و زیدی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نفوذ به ویژه در سرزمین هایی که شیعه دوازده امامی هستند، شدت بیشتری دارد، زیرا در این سرزمینها، روحانیت طبقه بندی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ها، آیت الله ها و آیت الله العظمی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را به شکل نهادینه در آوردهاند و این امر با ایرانی</w:t>
      </w:r>
      <w:bookmarkStart w:id="309" w:name="pg4487_29433"/>
    </w:p>
    <w:p>
      <w:pPr>
        <w:pStyle w:val="BookText"/>
        <w:rPr/>
      </w:pPr>
      <w:bookmarkEnd w:id="309"/>
      <w:r>
        <w:rPr>
          <w:rFonts w:ascii="IRNazanin" w:hAnsi="IRNazanin" w:eastAsia="IRNazanin"/>
          <w:color w:val="111111"/>
          <w:sz w:val="28"/>
          <w:sz w:val="28"/>
          <w:szCs w:val="28"/>
          <w:rtl w:val="true"/>
          <w:lang w:bidi="fa-IR"/>
        </w:rPr>
        <w:t>شدن روحانیت شیعه مستقر در بیرون از ایران روشن می شود</w:t>
      </w:r>
      <w:r>
        <w:rPr>
          <w:rFonts w:eastAsia="IRNazanin" w:cs="IRNazanin"/>
          <w:color w:val="111111"/>
          <w:sz w:val="28"/>
          <w:szCs w:val="28"/>
          <w:rtl w:val="true"/>
          <w:lang w:bidi="fa-IR"/>
        </w:rPr>
        <w:t>.</w:t>
      </w:r>
    </w:p>
    <w:p>
      <w:pPr>
        <w:pStyle w:val="Heading6"/>
        <w:numPr>
          <w:ilvl w:val="5"/>
          <w:numId w:val="1"/>
        </w:numPr>
        <w:rPr/>
      </w:pPr>
      <w:bookmarkStart w:id="310" w:name="__RefHeading___Toc532725_3644566090"/>
      <w:bookmarkStart w:id="311" w:name="_Toc116"/>
      <w:bookmarkEnd w:id="310"/>
      <w:r>
        <w:rPr/>
        <w:t>2-1</w:t>
      </w:r>
      <w:r>
        <w:rPr>
          <w:rtl w:val="true"/>
        </w:rPr>
        <w:t xml:space="preserve"> : </w:t>
      </w:r>
      <w:r>
        <w:rPr>
          <w:rtl w:val="true"/>
        </w:rPr>
        <w:t>جمهوری آذربایجان</w:t>
      </w:r>
      <w:bookmarkEnd w:id="311"/>
    </w:p>
    <w:p>
      <w:pPr>
        <w:pStyle w:val="BookText"/>
        <w:rPr/>
      </w:pPr>
      <w:r>
        <w:rPr>
          <w:rFonts w:ascii="IRNazanin" w:hAnsi="IRNazanin" w:eastAsia="IRNazanin"/>
          <w:color w:val="111111"/>
          <w:sz w:val="28"/>
          <w:sz w:val="28"/>
          <w:szCs w:val="28"/>
          <w:rtl w:val="true"/>
          <w:lang w:bidi="fa-IR"/>
        </w:rPr>
        <w:t xml:space="preserve">جمهوری آذربایجان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دارد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جمهوری آذربایجان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نیز بیشتر حنفی و البته اندکی حنبلیاند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به باور فرانسوا توال،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جمهوری آذربایجان را شیعیان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صده شانزدهم به شیعه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گرایش آنها به امپراتوری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و ملی جمهوری آذربایجان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قانون، دین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نمی‌تواند فرماندار، نماینده روستایی و شهری، و نماینده مجلس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روحانی تنها، برآوردن نیازهای دینی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دین آزاد است و هر شهروند آذربایجانی می‌تواند هر دینی را که می‌خواهد بپذیرد و آیینهای مذهبی همان دین را آزادانه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کسی را به خاطر پذیرش دین و مذهبی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مذاهب اسلامی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می‌توانند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گروه از لحاظ قانونی ممنوع اعلام شده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شیعه در دو سوی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ایران و جمهوری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اجتماعی کم و بیش به یک روش عمل میکند، اما در شمال، در جمهوری</w:t>
      </w:r>
      <w:bookmarkStart w:id="312" w:name="pg4487_29434"/>
    </w:p>
    <w:p>
      <w:pPr>
        <w:pStyle w:val="BookText"/>
        <w:rPr/>
      </w:pPr>
      <w:bookmarkEnd w:id="312"/>
      <w:r>
        <w:rPr>
          <w:rFonts w:ascii="IRNazanin" w:hAnsi="IRNazanin" w:eastAsia="IRNazanin"/>
          <w:color w:val="111111"/>
          <w:sz w:val="28"/>
          <w:sz w:val="28"/>
          <w:szCs w:val="28"/>
          <w:rtl w:val="true"/>
          <w:lang w:bidi="fa-IR"/>
        </w:rPr>
        <w:t>آذربایجان، شیعیان دارای روحانیتی هستند که نسبت به روحانیت ایران کمتر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روابط با ایران باید دانست که دلبستگی این استان پیشین ایرانی به شیعه دوازده امامی نباید ساده انگارانه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دوازده امامی با هفتاد سال تبلیغات شوروی و الحادی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آیین شیعه در آذربایجان با جامعه ای رو به رو است که عمیقا لاییک شده است و بسیار دور از ذهن است که افکار همگانی آذری در آرزوی حکومتی شبیه تهران باشد</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313" w:name="__RefHeading___Toc532727_3644566090"/>
      <w:bookmarkStart w:id="314" w:name="_Toc117"/>
      <w:bookmarkEnd w:id="313"/>
      <w:r>
        <w:rPr/>
        <w:t>3-1</w:t>
      </w:r>
      <w:r>
        <w:rPr>
          <w:rtl w:val="true"/>
        </w:rPr>
        <w:t xml:space="preserve"> : </w:t>
      </w:r>
      <w:r>
        <w:rPr>
          <w:rtl w:val="true"/>
        </w:rPr>
        <w:t>افغانستان</w:t>
      </w:r>
      <w:bookmarkEnd w:id="314"/>
    </w:p>
    <w:p>
      <w:pPr>
        <w:pStyle w:val="BookText"/>
        <w:rPr/>
      </w:pPr>
      <w:r>
        <w:rPr>
          <w:rFonts w:ascii="IRNazanin" w:hAnsi="IRNazanin" w:eastAsia="IRNazanin"/>
          <w:color w:val="111111"/>
          <w:sz w:val="28"/>
          <w:sz w:val="28"/>
          <w:szCs w:val="28"/>
          <w:rtl w:val="true"/>
          <w:lang w:bidi="fa-IR"/>
        </w:rPr>
        <w:t xml:space="preserve">شیعیان افغانستان،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 دهند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آنها، از دو گروه بیشترینه دوازده امامی و کمترینه اسماعیلی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امامی ها خود در میان تیره های گوناگون این کشورپیرو دارند؛ اما بیشترشان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هزاره اند، تا آنجا که آیین شیعه، بخش جدایی ناپذیر هویت هزاره ها به شمار میرود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ژان آندره سلیه در کتاب اطلس مردمان خاور، هزارهها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w:t>
      </w:r>
    </w:p>
    <w:p>
      <w:pPr>
        <w:pStyle w:val="BookText"/>
        <w:rPr/>
      </w:pPr>
      <w:r>
        <w:rPr>
          <w:rFonts w:ascii="IRNazanin" w:hAnsi="IRNazanin" w:eastAsia="IRNazanin"/>
          <w:color w:val="111111"/>
          <w:sz w:val="28"/>
          <w:sz w:val="28"/>
          <w:szCs w:val="28"/>
          <w:rtl w:val="true"/>
          <w:lang w:bidi="fa-IR"/>
        </w:rPr>
        <w:t>مردم افغانستان را تشکیل می دهند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هزارهها، که آنان را از بازماندگان مغولان می دانند، دومین یا سومین گروه بزرگ نژادی افغانستان به شمار رفته و قوم اصلی شیعه در این کشوراند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هزارهها در طول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همواره مورد ستم و اجحاف دیگر اقوام به ویژه پشتون ها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هزاره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صده دهم، به دست پادشاهی ایران افتاد و درست در این هنگام آنان به آیین شیعه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هزارهها شیعه دوازده امامی است و بر پایه باور به شماری روحانی دین دار پایه گزاری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باور اگزویه دو پلائول، روحانیان هزاره مانند روحانیت ایران متشکل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افزون بر سرزمین هزاره جات در مرکز افغانستان، در برخی شهرهای اصلی این کشور نیز نشیمن ساکن شدهاند جمعیت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گروه نژادی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قزلباشها، که از بازماندگان ارتش نادر شاه افشاراند؛</w:t>
      </w:r>
    </w:p>
    <w:p>
      <w:pPr>
        <w:pStyle w:val="BookText"/>
        <w:rPr/>
      </w:pPr>
      <w:r>
        <w:rPr>
          <w:rFonts w:ascii="IRNazanin" w:hAnsi="IRNazanin" w:eastAsia="IRNazanin"/>
          <w:color w:val="111111"/>
          <w:sz w:val="28"/>
          <w:sz w:val="28"/>
          <w:szCs w:val="28"/>
          <w:rtl w:val="true"/>
          <w:lang w:bidi="fa-IR"/>
        </w:rPr>
        <w:t xml:space="preserve">دوم، هزاره های مهاجر، که گفته می شودنیمی از جمعیت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پایتخت را به خود اختصاص داده 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شهر بزرگ افغانستان و بزرگترین شهر باختر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ساکنان شهر بوده و از نژاد تاجیکاند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نگاه اجتماعی، اقتصادی، فرهنگی و نیز دینی، به دلیل نزدیکی به مرکز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سطح مناسبی برخوردارند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شهر جنوب افغانستان و مرکز پشتون نژادان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شمال این شهر، از دیر باز، شمار چشم گیری از شیعیان که بیشتر از نژاد پشتون هستند، زندگی میکنند که به سبب هم نژادی با بیشترینه کشور، به نسبت هزارهها، کمتر دچار سرکوب، شکنجه و کشتار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معروف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شیعیان قندهاری، آیت‌الله شیخ محمد آصف محسنی قندهاری، رئیس شورای اعلمای شیعه افغانستان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مزار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شهر شمال افغانستان و مرکز ناحیه 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حومه آن، بیشتر ساکنان، شیعه و از نژاد هزارهاند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شمال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استان های بلخ و گوزگان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معروف شیعیان شمال، شهید عبدالعلی مزاری، رهبر پیشین حزب وحدت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شیعیان دوازده امامی افغانستان، سیدها هستند که در شهرهای گوناگون این کشور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آنان به زمان سرکوب خیزش سربداران در سبزوار باز می گردد که به این سرزمین پناهنده شدند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سده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افغانستان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قبیله های پشتون سنی به زیان دیگر نژادها و آیینها به ویژه هزاره های شیعه بر این کشور فرمان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جمعیت هزاره ها خروج از یکنواختی سنتی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جمعیت لاییک با گرایش مارکسیسم مائوییسم پدید آمد و در همین هنگام در روحانیت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در ایران پرورش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نویی پدید آمد که در برابر روحانیت سنتی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دلیل حضور فعالانه در دهه هشتاد میلادی به آگاهی های سیاسی، اجتماعی و فرهنگی فراوانی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این امر گرد آمدن بیشتر شیعیان تحت رهبری رهبر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عبدالعلی</w:t>
      </w:r>
    </w:p>
    <w:p>
      <w:pPr>
        <w:pStyle w:val="BookText"/>
        <w:rPr/>
      </w:pPr>
      <w:r>
        <w:rPr>
          <w:rFonts w:ascii="IRNazanin" w:hAnsi="IRNazanin" w:eastAsia="IRNazanin"/>
          <w:color w:val="111111"/>
          <w:sz w:val="28"/>
          <w:sz w:val="28"/>
          <w:szCs w:val="28"/>
          <w:rtl w:val="true"/>
          <w:lang w:bidi="fa-IR"/>
        </w:rPr>
        <w:t>مزاری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می‌توان گفت که بیست سال گذشته اهمیتی استثنایی در سراسر تاریخ هزاره ها داشته است؛ به باور اولیویه روی، در دو سه دهه گذشته، دو عامل در رشد آگاهی ملی هزارهها تاثیر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پایداری در برابر شوروی اشغالگر و حکومت کمونیستی افغانستان، و دیگر به قدرت رسیدن روحانیت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روحانیت نوین فارسی زبان و ایران دوست که در ایران پیش از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بودند، در برابر روحانیت سنتی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شیعه دیگر نباید خود را به بیان باورهای کهن محدود کند، بلکه باید نیرویی تحول گرا باشد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 که بتوان این آگاهی سیاسی نوین را سراسر از تاثیر ایران دانست، با این حال، تهران همواره الهام بخش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پیش، کوشش اصلی تهران در این منطقه جلوگیری از انزوا و حذف هزاره ها از زندگی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هزاره، تقویت حضور ایرانیان را در پی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داشته است که با تشکیل حزب هزاره هوادار ایران به نام حزب وحدت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محدودیت های ایران در این زمینه، نبود مرز مشترک با هزاره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w:t>
      </w:r>
      <w:bookmarkStart w:id="315" w:name="pg4487_29438"/>
    </w:p>
    <w:p>
      <w:pPr>
        <w:pStyle w:val="BookText"/>
        <w:rPr/>
      </w:pPr>
      <w:bookmarkEnd w:id="315"/>
      <w:r>
        <w:rPr>
          <w:rFonts w:ascii="IRNazanin" w:hAnsi="IRNazanin" w:eastAsia="IRNazanin"/>
          <w:color w:val="111111"/>
          <w:sz w:val="28"/>
          <w:sz w:val="28"/>
          <w:szCs w:val="28"/>
          <w:rtl w:val="true"/>
          <w:lang w:bidi="fa-IR"/>
        </w:rPr>
        <w:t xml:space="preserve">گذشته، فروپاشی حکومت طالبان و روی کار آمدن حامد کرزای به باز شدن فضای فعالیت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در این کشور انجامید و حضور شیعیان در ساختار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افغانستان بسیار پررنگ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مصوب فوریه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شیعیان اجازه داده شده تا در امور شرعی و قضایی خود بر پایه مذهب خود عمل نمایند که با این اقدام گامی بزرگ در جهت نیل به مدنیت و احترام به حقوق کمترینه ها برداشته شده است</w:t>
      </w:r>
      <w:r>
        <w:rPr>
          <w:rFonts w:eastAsia="IRNazanin" w:cs="IRNazanin"/>
          <w:color w:val="111111"/>
          <w:sz w:val="28"/>
          <w:szCs w:val="28"/>
          <w:rtl w:val="true"/>
          <w:lang w:bidi="fa-IR"/>
        </w:rPr>
        <w:t>.</w:t>
      </w:r>
    </w:p>
    <w:p>
      <w:pPr>
        <w:pStyle w:val="Heading6"/>
        <w:numPr>
          <w:ilvl w:val="5"/>
          <w:numId w:val="1"/>
        </w:numPr>
        <w:rPr/>
      </w:pPr>
      <w:bookmarkStart w:id="316" w:name="__RefHeading___Toc532729_3644566090"/>
      <w:bookmarkStart w:id="317" w:name="_Toc118"/>
      <w:bookmarkEnd w:id="316"/>
      <w:r>
        <w:rPr/>
        <w:t>4-1</w:t>
      </w:r>
      <w:r>
        <w:rPr>
          <w:rtl w:val="true"/>
        </w:rPr>
        <w:t xml:space="preserve"> - </w:t>
      </w:r>
      <w:r>
        <w:rPr>
          <w:rtl w:val="true"/>
        </w:rPr>
        <w:t>شبه قاره هند</w:t>
      </w:r>
      <w:bookmarkEnd w:id="317"/>
    </w:p>
    <w:p>
      <w:pPr>
        <w:pStyle w:val="BookText"/>
        <w:rPr/>
      </w:pPr>
      <w:r>
        <w:rPr>
          <w:rFonts w:ascii="IRNazanin" w:hAnsi="IRNazanin" w:eastAsia="IRNazanin"/>
          <w:color w:val="111111"/>
          <w:sz w:val="28"/>
          <w:sz w:val="28"/>
          <w:szCs w:val="28"/>
          <w:rtl w:val="true"/>
          <w:lang w:bidi="fa-IR"/>
        </w:rPr>
        <w:t xml:space="preserve">شیعیان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پاکستان، 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بازمانده روزگار فرمان روایی مسلمانان و درخشش فرهنگ پارسی و آیین شیعه در هندوستان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صده هجدهم، امپراتوری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دودمانی ترک تبار با فرهنگ ایرانی بود، بخش بزرگی از ایالتهای هند کنونی را یکپارچه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ایران بر دودمان مغول، خود را با نوعی گسترش شیعه دوازده امامی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دوازده امامی هند با حکومت دودمان مغول به اوج خود رسید و امروزه این شیعیان هندی را باز مییابیم که در واقع کمترینهای در میان کمترینه در شمال هند در ایالتهای اوتارپرادش، راجستان، کشمیر و پنجاب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صده نوزدهم نماینده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شبه قاره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اکنون در هند جمعیتی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 که خود نیز دو شامل دوازده امامی واسماعیلی میشود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شیعیان هند هم از سوی هندوهای افراطی و هم از سوی سنیهای تند رو مورد تهدید جدی قرار دارند</w:t>
      </w:r>
      <w:r>
        <w:rPr>
          <w:rFonts w:eastAsia="IRNazanin" w:cs="IRNazanin"/>
          <w:color w:val="111111"/>
          <w:sz w:val="28"/>
          <w:szCs w:val="28"/>
          <w:rtl w:val="true"/>
          <w:lang w:bidi="fa-IR"/>
        </w:rPr>
        <w:t>.</w:t>
      </w:r>
      <w:bookmarkStart w:id="318" w:name="pg4487_29439"/>
    </w:p>
    <w:p>
      <w:pPr>
        <w:pStyle w:val="BookText"/>
        <w:rPr/>
      </w:pPr>
      <w:bookmarkEnd w:id="318"/>
      <w:r>
        <w:rPr>
          <w:rFonts w:ascii="IRNazanin" w:hAnsi="IRNazanin" w:eastAsia="IRNazanin"/>
          <w:color w:val="111111"/>
          <w:sz w:val="28"/>
          <w:sz w:val="28"/>
          <w:szCs w:val="28"/>
          <w:rtl w:val="true"/>
          <w:lang w:bidi="fa-IR"/>
        </w:rPr>
        <w:t xml:space="preserve">در پاکستان، شمار شیعیان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برآورد شده است، که خود به یک بیشترینه دوازده امامی و یک کمترینه اسماعیلی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پاکستان شیعه هستند و شهر کویته مرکز ایالت بلوچستان از مراکز مهم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بلتستان و گلگیت در مرز چین و پاکستان و نیز در پنجاب، شیعیان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بزرگترین کمترینه این کشورند که در استقلال و ثبات سیاسی پاکستان نقش حساسی را به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گزار پاکستان، نیز شیعه بوده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شیعیان پاکستان نیز همچون شیعیان هند، در معرض تهدید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سالهای گذشته از سوی سنی های تند رو و وهابی آسیب های فراوانی را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شبه قاره، هر چند در کشورهای پرجمعیت خود، کمترینه اند و درصد کمی از جمعیت اند، اما از آنجا که نزدیک به نیمی از جمعیت جهان را شیعیان تشکیل می دهند، در ژیوپلیتیک شیعه نقش به سزایی دارند</w:t>
      </w:r>
      <w:r>
        <w:rPr>
          <w:rFonts w:eastAsia="IRNazanin" w:cs="IRNazanin"/>
          <w:color w:val="111111"/>
          <w:sz w:val="28"/>
          <w:szCs w:val="28"/>
          <w:rtl w:val="true"/>
          <w:lang w:bidi="fa-IR"/>
        </w:rPr>
        <w:t>.</w:t>
      </w:r>
    </w:p>
    <w:p>
      <w:pPr>
        <w:pStyle w:val="Heading6"/>
        <w:numPr>
          <w:ilvl w:val="5"/>
          <w:numId w:val="1"/>
        </w:numPr>
        <w:rPr/>
      </w:pPr>
      <w:bookmarkStart w:id="319" w:name="__RefHeading___Toc532731_3644566090"/>
      <w:bookmarkStart w:id="320" w:name="_Toc119"/>
      <w:bookmarkEnd w:id="319"/>
      <w:r>
        <w:rPr/>
        <w:t>15</w:t>
      </w:r>
      <w:r>
        <w:rPr>
          <w:rtl w:val="true"/>
        </w:rPr>
        <w:t xml:space="preserve"> : </w:t>
      </w:r>
      <w:r>
        <w:rPr>
          <w:rtl w:val="true"/>
        </w:rPr>
        <w:t>شیعیان عرب</w:t>
      </w:r>
      <w:bookmarkEnd w:id="320"/>
    </w:p>
    <w:p>
      <w:pPr>
        <w:pStyle w:val="Heading6"/>
        <w:numPr>
          <w:ilvl w:val="5"/>
          <w:numId w:val="1"/>
        </w:numPr>
        <w:rPr/>
      </w:pPr>
      <w:bookmarkStart w:id="321" w:name="__RefHeading___Toc532733_3644566090"/>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آمار دقیقی از شمار شیعیان کشورهای عربی در دست نیست اما بی گمان در کویت، عربستان و عمان، آنان کمترینه چشم گیری هستند؛ در لبنان بیشترینه نسبیاند؛ و در عراق و بحرین بیشترینه مطلق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راهبردی، جمعیت شیعه جهان عرب که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نفرند، در دل بزرگترین منطقه نفت خیز خاورمیانه و در کنار آبراه های ترابری نفت در</w:t>
      </w:r>
    </w:p>
    <w:p>
      <w:pPr>
        <w:pStyle w:val="BookText"/>
        <w:rPr/>
      </w:pPr>
      <w:r>
        <w:rPr>
          <w:rFonts w:ascii="IRNazanin" w:hAnsi="IRNazanin" w:eastAsia="IRNazanin"/>
          <w:color w:val="111111"/>
          <w:sz w:val="28"/>
          <w:sz w:val="28"/>
          <w:szCs w:val="28"/>
          <w:rtl w:val="true"/>
          <w:lang w:bidi="fa-IR"/>
        </w:rPr>
        <w:t>خلیج فارس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شیعیان عرب به همراه ایران میتوانند بیشتر منابع نفتی خلیج فارس را به کنترل خود درآورند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نیمه دوم صده بیستم، رشد فزاینده شهر نشینی و آسانی جا به جایی، شیعیان را به شهرهای اصلی عربی نیز کشانید؛ اما کرانه های خلیج فارس همچنان خانه اصلی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قدرت یابی شیعیان موجب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سیاست در عراق، بحرین، لبنان و عربستان سایه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بحثی که به سیاستهای ایران در منطقه می پردازد باید به نقش شیعیان عرب در خلیج فارس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امکان برقراری دموکراسی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نگرانی از بیشترینه شیعه و نفوذ ایرانیان در آینده این کشور، بارها شکست خورده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معضل شیعیان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یک کمترینه مذهبی زیر ستم در بیشتر کشورهای عرب و به منزله بیشترینه مذهبی زیر ستم در دو کشور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 و عراق پیش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معمای سیاست در جهان عرب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عرب در مناسبات قانونی و اجتماعی کشورهای خود و حتی در نقشه کمترینه های خاورمیانه وضعیت خاصی دارند؛ آنها نه به عنوان بیشترینه در بحرین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شناخته شده اند و نه به عنوان کمترینه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کردها، 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آنان تنها موضوع معمول کمترینه ها در یک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شیعیان حتی از حیث عددی در چند کشور منطقه، کمترینه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بحرین به روشنی بیشترینه اند، اما هنوز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شیعیان</w:t>
      </w:r>
    </w:p>
    <w:p>
      <w:pPr>
        <w:pStyle w:val="BookText"/>
        <w:rPr/>
      </w:pPr>
      <w:r>
        <w:rPr>
          <w:rFonts w:ascii="IRNazanin" w:hAnsi="IRNazanin" w:eastAsia="IRNazanin"/>
          <w:color w:val="111111"/>
          <w:sz w:val="28"/>
          <w:sz w:val="28"/>
          <w:szCs w:val="28"/>
          <w:rtl w:val="true"/>
          <w:lang w:bidi="fa-IR"/>
        </w:rPr>
        <w:t>بیشترینه نسبی دارند، و تنها در سالهای گذشته، تا اندازهای به قدرت سیاسی شایسته جمعیت خود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حکومت و بسیاری از سنیها، درخواست شیعیان را برای گسترش دموکراسی چیزی جز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نفوذ شیعیان و سلطه احتمالی بر سنیها نمی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گراهام فولر و خانم فرانکه، نگرانی حکومت های عرب درباره بیوفایی یا وفاداریهای چندگانه شیعیان از سه عامل بنیادین زیر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حضور شمار فراوانی از شیعیان ایرانی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خلیج فارس که به</w:t>
      </w:r>
    </w:p>
    <w:p>
      <w:pPr>
        <w:pStyle w:val="BookText"/>
        <w:rPr/>
      </w:pPr>
      <w:r>
        <w:rPr>
          <w:rFonts w:ascii="IRNazanin" w:hAnsi="IRNazanin" w:eastAsia="IRNazanin"/>
          <w:color w:val="111111"/>
          <w:sz w:val="28"/>
          <w:sz w:val="28"/>
          <w:szCs w:val="28"/>
          <w:rtl w:val="true"/>
          <w:lang w:bidi="fa-IR"/>
        </w:rPr>
        <w:t>عنوان روحانی و دین آموز در شهرهای مقدس عراق، یا به عنوان بازرگان در بحرین، کویت و امارات متحده عربی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پیوندهای خانوادگی، بازرگانی یا دینی خود را با ایران حفظ کردهاند؛ دوم، افزایش اهمیت شهرهای زیارتی ایران در پی کاهش اهمیت شهرهای مقدس شیعی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پیامد تجاوز حکومت عراق به ویژه حکومت بعثی در سه دهه گذشته به نهادهای مذهبی شیعی بود –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افول نجف و کربلا، از پایان دهه پنجاه تا کنون، برای شهرهای قم و مشهد در ایران فرصتی پدید آورد تا اعتبار و نفوذ روز افزونی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شمار دین آموزان شیعه عرب که برای آموزش در پیشگاه عالمان به ایران می آمدند، از آنانی که به عراق میرفتند بیشتر شد و این امر موجب بسط و تعمیق پیوندهایی شد که جوامع شیعی جهان عرب با ایران داشتند؛ سوم، رهبری معنوی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مراجع نماد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برای نگرانی حکومت 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بیشتر مراجع، ایرانی یا ایرانیان عرب شدهای بودهاند که در کشورهای عربی و معمولا عراق سکونت داشتند و سپس وادار به گریز از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شهرهای</w:t>
      </w:r>
      <w:bookmarkStart w:id="323" w:name="pg4487_29442"/>
    </w:p>
    <w:p>
      <w:pPr>
        <w:pStyle w:val="BookText"/>
        <w:rPr/>
      </w:pPr>
      <w:bookmarkEnd w:id="323"/>
      <w:r>
        <w:rPr>
          <w:rFonts w:ascii="IRNazanin" w:hAnsi="IRNazanin" w:eastAsia="IRNazanin"/>
          <w:color w:val="111111"/>
          <w:sz w:val="28"/>
          <w:sz w:val="28"/>
          <w:szCs w:val="28"/>
          <w:rtl w:val="true"/>
          <w:lang w:bidi="fa-IR"/>
        </w:rPr>
        <w:t>زیارتی و نهادهای مذهبی در عراق، این عدم توازن را تشدید کرد و کم کم شیعیان عرب برای کسب راهنمایی در کارهای دینی به عالمان ساکن در ایران امید بستند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تا پیش از رخدادهای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دست کم در دو کشور از کشورهای عرب دارنده جمعیت شیعه، منطق اغتشاش کارایی خود را در بهبود مسئله شیعه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جایگاه و قدرت شیعیان لبنان دست کم تا حدی پیامد جنگ داخلی طولانی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پیامد جنگ خلیج فارس بود که شیعیان از حاشیه ملت کویت به در آمده، به روند غالب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تحولات انقلاب ایران نیز به مطرح شدن مسئله شیعیان در جهان عرب و عرصه جهانی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نه به آن معناست که تنها جنگ و انقلاب، وضعیت شیعیان را بهتر میکند، بلکه منظور آن است که تنها راهی که در گذشته به بهبود جایگاه شیعیان انجامیده همین راه بوده است که در آینده نیز می تواند دوباره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آمریکا به عراق و سرنگونی رژیم صدام و جایگزینی آن با حکومتی با برتری شیعیان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نشانگر تداوم این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پیشینه از وضعیت شیعیان عرب، به بررسی جایگاه سیاسی، اجتماعی و جمعیتی آنان در آن دسته از کشورهای عربی که شیعیان دارای اهمیت ژیوپلیتیک هستند می پردازیم</w:t>
      </w:r>
      <w:r>
        <w:rPr>
          <w:rFonts w:eastAsia="IRNazanin" w:cs="IRNazanin"/>
          <w:color w:val="111111"/>
          <w:sz w:val="28"/>
          <w:szCs w:val="28"/>
          <w:rtl w:val="true"/>
          <w:lang w:bidi="fa-IR"/>
        </w:rPr>
        <w:t>:</w:t>
      </w:r>
    </w:p>
    <w:p>
      <w:pPr>
        <w:pStyle w:val="Heading6"/>
        <w:numPr>
          <w:ilvl w:val="5"/>
          <w:numId w:val="1"/>
        </w:numPr>
        <w:rPr/>
      </w:pPr>
      <w:bookmarkStart w:id="324" w:name="__RefHeading___Toc532735_3644566090"/>
      <w:bookmarkStart w:id="325" w:name="_Toc121"/>
      <w:bookmarkEnd w:id="324"/>
      <w:r>
        <w:rPr/>
        <w:t>1-5-1</w:t>
      </w:r>
      <w:r>
        <w:rPr>
          <w:rtl w:val="true"/>
        </w:rPr>
        <w:t xml:space="preserve"> - </w:t>
      </w:r>
      <w:r>
        <w:rPr>
          <w:rtl w:val="true"/>
        </w:rPr>
        <w:t>عراق</w:t>
      </w:r>
      <w:bookmarkEnd w:id="3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دید تعداد و هم از نگاه تاثیر فکری و ایدیولوژیک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گروه شیعه در جهان عرب به شمار میآیند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عراق شیعه بوده که بیشترینه مطلق اند تعداد آنها به و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عرب، و شمار اندکی نیز کرد، ترکمن و فارسهای عرب شده هستند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به باور فرانسوا توال نیز، هم اکنون، شیعیان دوازده امامی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عراق گاهواره شیعه به شمار میآید و بیشترینه مردمان آن شیعه هستند، در این سرزمین، شیعه همیشه در کمترینه سیاسی بوده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گذشته، به جز دوران شکوهمند دودمان آلبویه در صده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را به طور کامل در سرزمین میان رودان مستقر کرد، گروههای شیعه همیشه زیر سلطه قدرت سیاسی سنی مستقر در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زمان عثمانیها و خواه در دوره هاشمی ها، انگلیسی ها، لاییک ها و یا بعثی ها، شیعیان برخلاف بیشترینه جمعیتی، از دید سیاسی به عنوان عنصری کم اهمیت باقی ماندند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تحول در آگاهی سیاسی شیعیان عراق در پایان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گزاری حزب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ایران و همچنین عربستان سعودی به آنان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پهلوی، حضور یک جامعه شیعه به خودی خود، بخت و همچنین ابزار بالقوهای برای تضعیف عربیسم بود که تهدیدی برای تهران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 طرفدار محافل روحانی نبود، اما نمی توانست امکان بهره برداری از کمترینه های شیعه را نادیده بگیرد؛ زیرا این کمترینه در مرز ایران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نیز از نزدیک پی گیر وضعیت شیعیان عراق بود و از انضمام آن به سود ایران هراس داشت؛ زیرا این وضعیت ممکن بود به تقویت قدرت ایران در خلیج فارس به زیان ریاض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پیروزی انقلاب اسلامی ایران 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سران بغداد این انقلاب را بی درنگ، تهدیدی برای خود به شمار آوردند، نه تنها تهدیدی برای سرنگونی به دست ایران و گروه های شیعه جنوب عراق، بلکه تهدید به انفجار در درون عراق و به ویژه فروپاشی عراق به سه کشور سنی، شیعه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نگرانی علت بروز جنگ بین دو کشور شد که از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برخلاف برداشت رهبران تهران که گمان میکردند توده های شیعه عراق به خاطر آیین شیعه در برابر صدام به پا خواهند خواست و به انقلاب اسلامی می پیوندند، شیعیان جنوب عراق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برتری دادند و هر چند به آیین دشمنان خود باور داشتند، اما آنان را به دیده ایرانی، یعنی بیگانه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شیعه، زیر پرچم اسلام گرایی ایران، ترسناکترین کابوس سران ریاض بود و از این رو، با ترس از یک انقلاب شیعه در خلیج فارس، عربستان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کمک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بسیاری به عراق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دورنمای یک خلا قدرت در عراق شکست خورده و ترس از پیدایش دومین دولت شیعه در منطقه خلیج فارس بود که به توقف حمله های متفقین در دروازه های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سازی کویت و شکست صدام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خیزش سراسری شیعیان، متفقین از پشتیبانی آنان سرباز زدند و این خیزش به گونهای هولناک از سوی بعثیها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فرانسوا توال نویسنده و شیعه 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بیشترینه شیعه که از نظر سیاسی منزوی شده است، بخشی اجتناب ناپذیر از واقعیت ژیوپلیتیک عراق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تا چه اندازه مسئله تشیع در متن واقعیت عراق</w:t>
      </w:r>
    </w:p>
    <w:p>
      <w:pPr>
        <w:pStyle w:val="BookText"/>
        <w:rPr/>
      </w:pPr>
      <w:r>
        <w:rPr>
          <w:rFonts w:ascii="IRNazanin" w:hAnsi="IRNazanin" w:eastAsia="IRNazanin"/>
          <w:color w:val="111111"/>
          <w:sz w:val="28"/>
          <w:sz w:val="28"/>
          <w:szCs w:val="28"/>
          <w:rtl w:val="true"/>
          <w:lang w:bidi="fa-IR"/>
        </w:rPr>
        <w:t>قرار دارد و اینکه در این کشور هیچ چیز بدون در نظر گرفتن مسئله شیعه امکان پذیر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هر تقدیر، دیگر این امکان وجود ندارد که شیعیان در انزوا و حاشیه زندگی کنند و هیچ کس بهتر از ژان پی یر شوونمان وضعیت آینده عراق را ترسیم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عراق در گرو مسئله شیعه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شیعیان عراق به قدرت سیاسی شایسته جمعیتی خود دست یابند، امکان دگرگون کردن بنیادین وضعیت سیاسی در عراق و اثرگزاری جدی بر آینده شیعیان کشورهای عربی دیگر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یک جامعه شیعی قدرتمند عراقی بر دیگر جوامع شیعی عرب، به سبب قومیت مشترک – یعنی پیوندهای زبانی، فرهنگی و تاریخی – احتمالا به مراتب بیشتر از تاثیر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اهمیت عراق در جهان عرب به معنای آن است که شیعیان عراقی می توانند به آرامی نگرش متداول سنیان نسبت به تشیع را تغییر دهند و تشیع را وارد جریان غالب فرهنگ عربی به منزله یک 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 توان گفت شیعیان عراقی مسئولیت هایی در برابر جامعه شیعه دارند که از مرزها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های آنان پیامدهای مهمی برای هم آیینهای شیعه آنها در منطقه دارد و می تواند به بهبود اوضاع شیعیان کشورهای عربی یا وخیم تر شدن اوضاع آنان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شیعیان و نیز جایگاه عراق در جهان عرب، میتواند نگرش مردم منطقه را شکل داده، حتی به آرامی برداشت رایج از عرب گرایی و نیز کشور عربی را که زیر تاثیر حکومت های موجود پدید آمده است،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w:t>
      </w:r>
      <w:bookmarkStart w:id="326" w:name="pg4487_29446"/>
    </w:p>
    <w:p>
      <w:pPr>
        <w:pStyle w:val="BookText"/>
        <w:rPr/>
      </w:pPr>
      <w:bookmarkEnd w:id="326"/>
      <w:r>
        <w:rPr>
          <w:rFonts w:ascii="IRNazanin" w:hAnsi="IRNazanin" w:eastAsia="IRNazanin"/>
          <w:color w:val="111111"/>
          <w:sz w:val="28"/>
          <w:sz w:val="28"/>
          <w:szCs w:val="28"/>
          <w:rtl w:val="true"/>
          <w:lang w:bidi="fa-IR"/>
        </w:rPr>
        <w:t>این، هیچ کشور دیگری، حتی ایران، به اندازه عراق ارتباطی تنگاتنگ با تشیع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عراق خاستگاه معنوی اصلی تشیع و جایگاه رخدادهای حماسی و اندوه بار آن در سالهای نخستین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صده نوزدهم تا پایان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شهرهای مقدس عراق مراکز مهم پژوهش و آموزش علوم دینی برای شیعیان جهان بودند؛ نقش و نفوذ عراق در رشد فکری و معنوی تشیع در گذر تاریخ انکار ناپذیر است؛ هر چند این نقش با حاکمیت رژیم بعث و همچنین پیروزی انقلاب ایران تضعیف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سرنگونی رژیم بعثی عراق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تغییرات عمدهای در عرصه سیاسی این کشور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خط مقدم انتقال سیاسی درکشور شدند و مسایل مربوط به مشارکت سیاسی شیعیان، نقش دین در دولت و حضور ائتلافی را در دستور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از قدرت آرای شیعیان در انتخابات برای آنان اهمیت داشت، از این رو حزب های شیعه به هم پیمانی عراق یکپارچه پیوستند و در کابینه های دولتهای ابراهیم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وزیر شیعه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وزیر شیعه کنونی،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شمار وزیران را دارا بوده اند</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327" w:name="__RefHeading___Toc532737_3644566090"/>
      <w:bookmarkStart w:id="328" w:name="_Toc122"/>
      <w:bookmarkEnd w:id="327"/>
      <w:r>
        <w:rPr/>
        <w:t>2-5-1</w:t>
      </w:r>
      <w:r>
        <w:rPr>
          <w:rtl w:val="true"/>
        </w:rPr>
        <w:t xml:space="preserve"> : </w:t>
      </w:r>
      <w:r>
        <w:rPr>
          <w:rtl w:val="true"/>
        </w:rPr>
        <w:t>خلیج فارس شیعه</w:t>
      </w:r>
      <w:bookmarkEnd w:id="328"/>
    </w:p>
    <w:p>
      <w:pPr>
        <w:pStyle w:val="Heading6"/>
        <w:numPr>
          <w:ilvl w:val="5"/>
          <w:numId w:val="1"/>
        </w:numPr>
        <w:rPr/>
      </w:pPr>
      <w:bookmarkStart w:id="329" w:name="__RefHeading___Toc532739_3644566090"/>
      <w:bookmarkStart w:id="330" w:name="_Toc123"/>
      <w:bookmarkEnd w:id="329"/>
      <w:r>
        <w:rPr>
          <w:rtl w:val="true"/>
        </w:rPr>
        <w:t>اشاره</w:t>
      </w:r>
      <w:bookmarkEnd w:id="3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همه جمعیت های خلیج فارس آمار گرفته شود،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w:t>
      </w:r>
      <w:bookmarkStart w:id="331" w:name="pg4487_29447"/>
    </w:p>
    <w:p>
      <w:pPr>
        <w:pStyle w:val="BookText"/>
        <w:rPr/>
      </w:pPr>
      <w:bookmarkEnd w:id="331"/>
      <w:r>
        <w:rPr>
          <w:rFonts w:ascii="IRNazanin" w:hAnsi="IRNazanin" w:eastAsia="IRNazanin"/>
          <w:color w:val="111111"/>
          <w:sz w:val="28"/>
          <w:sz w:val="28"/>
          <w:szCs w:val="28"/>
          <w:rtl w:val="true"/>
          <w:lang w:bidi="fa-IR"/>
        </w:rPr>
        <w:t>شیعه هستند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حضور این جمعیت های شیعه – که از نظر سیاسی در تنگنا هستند – در کرانه عربی خلیج فارس برای همه کشورهای همسایه، دو گونه مسئله ژیوپلیتیکی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حضور شیعیان در نیمه خاوری عربستان و امیرنشین ها یک مسئله ژیوپلیتیکی عمده درونی پدید می آورد، به ویژه این که آنها کمترینه های اجتماعی و رانده شده ای هستند که بیشتر از طبقه زحمت کش شهری یا روستایی این سرزمین نفت خیز و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وجود این کمترینه ها برای این دولت ها مشکل ژیوپلیتیکی بیرونی نیز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ایران انقلابی شیعی باعث شده که این کمترینه ها خطر تنش میان ایران و کشورهای خلیج فارس را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مهاجران ایرانی شیعه در کنار بومیان شیعه این کشورها، بر پیچیدگی آن می افزاید</w:t>
      </w:r>
      <w:r>
        <w:rPr>
          <w:rFonts w:eastAsia="IRNazanin" w:cs="IRNazanin"/>
          <w:color w:val="111111"/>
          <w:sz w:val="28"/>
          <w:szCs w:val="28"/>
          <w:rtl w:val="true"/>
          <w:lang w:bidi="fa-IR"/>
        </w:rPr>
        <w:t>.</w:t>
      </w:r>
    </w:p>
    <w:p>
      <w:pPr>
        <w:pStyle w:val="Heading6"/>
        <w:numPr>
          <w:ilvl w:val="5"/>
          <w:numId w:val="1"/>
        </w:numPr>
        <w:rPr/>
      </w:pPr>
      <w:bookmarkStart w:id="332" w:name="__RefHeading___Toc532741_3644566090"/>
      <w:bookmarkStart w:id="333" w:name="_Toc124"/>
      <w:bookmarkEnd w:id="332"/>
      <w:r>
        <w:rPr>
          <w:rtl w:val="true"/>
        </w:rPr>
        <w:t>عربستان سعودی</w:t>
      </w:r>
      <w:bookmarkEnd w:id="3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عربستان، پس از شیعیان عراق، بزرگترین جامعه شیعه عرب در خلیج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آنان در جامعه سنی از همه شیعیان عرب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دور افتاده و محروماند؛ یعنی تنها شیعیانی هستند که نه تنها گرفتار تبعیض در عمل، بلکه گرفتار تبعیض های قانونی در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میان همه شیعیان جهان عرب، شیعیان عربستان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فراموش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سعودی، شیعه گری، به روشنی، آیینی غیر قانونی است که اگر ریشه کن نشود، تنها باید در انزوا و به صورت شخصی آن را 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عربستان در کرانه های خلیج فارس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w:t>
      </w:r>
    </w:p>
    <w:p>
      <w:pPr>
        <w:pStyle w:val="BookText"/>
        <w:rPr/>
      </w:pPr>
      <w:r>
        <w:rPr>
          <w:rFonts w:ascii="IRNazanin" w:hAnsi="IRNazanin" w:eastAsia="IRNazanin"/>
          <w:color w:val="111111"/>
          <w:sz w:val="28"/>
          <w:sz w:val="28"/>
          <w:szCs w:val="28"/>
          <w:rtl w:val="true"/>
          <w:lang w:bidi="fa-IR"/>
        </w:rPr>
        <w:t xml:space="preserve">که از مرز کویت در شمال تا مرز قطر در جنوب گسترش یافته، دارای جمعیت شیعه بومی و قدیمی است که در دوران آلبویه در صده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صده گذشته، قبیله های وهابی سراسر این سرزمین را تصرف کردند که بعدها بخشی از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میدان های نفتی عربستان درست در همین بخش قرار دارد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کارکنان آن، عرب های شیعه هستند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با وجود کمبود آمارهای مورد اطمینان در این زمینه، تصور میشود که شیعیان عربستان سعودی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این کشور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آمار حکومت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 رهبران شیعه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شیعیان، شمار درست آنها بیش از نیم میلیون تن برآورد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سرزمین اصلی خود، استان شرقی یا حسا،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را دارا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کهن قطیف و هفوف</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البته جامعه کوچک، بیمناک و گوشه گیر شیعیان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به این شیعیان افزود که از ترس سرکوب، خاموشی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شماری از شیعیان زیدی و اسماعیلی نیز در استان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عسیر، مرز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دارند و گروهی از شیعیان کیسانی نیز در ینبع</w:t>
      </w:r>
    </w:p>
    <w:p>
      <w:pPr>
        <w:pStyle w:val="BookText"/>
        <w:rPr/>
      </w:pPr>
      <w:r>
        <w:rPr>
          <w:rFonts w:ascii="IRNazanin" w:hAnsi="IRNazanin" w:eastAsia="IRNazanin"/>
          <w:color w:val="111111"/>
          <w:sz w:val="28"/>
          <w:sz w:val="28"/>
          <w:szCs w:val="28"/>
          <w:rtl w:val="true"/>
          <w:lang w:bidi="fa-IR"/>
        </w:rPr>
        <w:t>ساکناند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شیعه، مشکل همیشگی حاکمیت ریاض است، نه تنها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تبلیغات ایران به شورش ها و تنش هایی در میان شیعیان انجامید، بلکه از آن روی که وهابی ها همیشه خود را نماینده سیاسی سنیان خشک و متعصبی می دانند که به</w:t>
      </w:r>
    </w:p>
    <w:p>
      <w:pPr>
        <w:pStyle w:val="BookText"/>
        <w:rPr/>
      </w:pPr>
      <w:r>
        <w:rPr>
          <w:rFonts w:ascii="IRNazanin" w:hAnsi="IRNazanin" w:eastAsia="IRNazanin"/>
          <w:color w:val="111111"/>
          <w:sz w:val="28"/>
          <w:sz w:val="28"/>
          <w:szCs w:val="28"/>
          <w:rtl w:val="true"/>
          <w:lang w:bidi="fa-IR"/>
        </w:rPr>
        <w:t>شیعه به عنوان آیین مرتدان و رافضیان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ریاض گاهی سیاست مراقبت و گاهی سرکوب همراه با همگرایی در برابر شیعیان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خطر بزرگ شیعیان برای اقتصاد کشور نگرانند، و با فشار بسیار در پی بیرون آوردن شیعیان حسا از انزوا و پراکندن آنان در سراسر کشور همراه با سازمان دهی مهاجرت عربهای سنی به این منطقه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شکاف عربستان سنی و ایران شیعه، عامل مهم بی ثباتی منطقه خلیج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ژان آندره سلیه، پیدایش انقلاب اسلامی نه تنها مشکلی را حل نکرد، بلکه تضاد فرهنگی، مذهبی، ملی و ژیوپلیتیکی را تشدید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شیعیان عربستان کم شمارند و برای حکومت خطری ندارند و خواهان قدرت سیاسی، اقتصادی یا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پیروی از مرجعیت، در عربستان، شیعیان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آموزه های آیت الله خمینی که گرایش های انقلابی دارند، و پیروان آموزه های آیت الله شیرازی که به احتیاط در عرصه سیاسی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عربستان که از دید جغرافیایی، در نزدیکی بحرین سکونت یافته اند، به دلیل پیوندهای خونی، نزدیکی بسیاری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جامعه بسیار پیشینه دارند و از جهت های گوناگون خود را جامعه ای یگانه می پندارند و نگران آسایش و رفاه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عربستان نگران جایگاه آینده شیعیان بحرین بوده و سخت خواهان سرکوب هر گونه گرایش به مردم سالاری در بحرین است و اگر نه، شیعیان بحرین خواهند توانست از شیعیان عربستان پشتیبانی دولتی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منطقه 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امتداد فرهنگ شیعی ایران و عراق به شمار</w:t>
      </w:r>
      <w:bookmarkStart w:id="334" w:name="pg4487_29450"/>
    </w:p>
    <w:p>
      <w:pPr>
        <w:pStyle w:val="BookText"/>
        <w:rPr/>
      </w:pPr>
      <w:bookmarkEnd w:id="334"/>
      <w:r>
        <w:rPr>
          <w:rFonts w:ascii="IRNazanin" w:hAnsi="IRNazanin" w:eastAsia="IRNazanin"/>
          <w:color w:val="111111"/>
          <w:sz w:val="28"/>
          <w:sz w:val="28"/>
          <w:szCs w:val="28"/>
          <w:rtl w:val="true"/>
          <w:lang w:bidi="fa-IR"/>
        </w:rPr>
        <w:t>می آید و مراودات مردمان آن با شیعیان عراق و ایران همواره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حالی که تغییر شرایط سیاسی در عراق و لبنان امکان ایفای نقش سیاسی مثبت تری را از سوی شیعیان عربستان سعودی و بحرین فراهم کرده است، آنها همچنان تحت تبعیض های سیاسی، اجتماعی و اقتصادی قرار دارند</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335" w:name="__RefHeading___Toc532743_3644566090"/>
      <w:bookmarkStart w:id="336" w:name="_Toc125"/>
      <w:bookmarkEnd w:id="335"/>
      <w:r>
        <w:rPr>
          <w:rtl w:val="true"/>
        </w:rPr>
        <w:t>بحرین</w:t>
      </w:r>
      <w:bookmarkEnd w:id="3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جنجالی ترین مسئله شیعه در امیر نشین بحرین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بحرین، که بیشترینه جمعیت این کشور را تشکیل می دهند، در سنجش با برخی دیگر از جامعه های شیعه در جهان عرب، در وضعیت بسیار ناگوارتری به سر می برند که در دهه گذشته به مراتب وخیم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سنی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 خودکامه بر پا کرده است که از مشارکت شیعیان در عرصه سیاسی جلوگیری می کند و از دید اقتصادی نیز درباره آنان تبعیض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بحرین،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کشور را تشکیل می دهند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ریشه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روستایی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دیگر شیعیان این منطقه به دوره آل بویه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بیشترینه آنان وضعیت اجتماعی و مذهبی بسیار آشفت های دارند و برای مهار این آشفتگی، بحرین بر همسایه سعودی خود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همچون عراق، یکی از دو کشور عربی است که شیعیان بیشترینه جمعیت 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گراهام فولر، جمعیت بومی و مهاجر بحرین نزدیک به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تخمین زده شده که شیعیان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بومی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بحرین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های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بحارنه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که پیشینه دیرینهای دارند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این کشوراند و شیعیان ایرانی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هستند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 شدن آیین شیعه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 به شیعیان بحرینی نیرو و توان تازهای بخشید و از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زیر سلطه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چیرگی شیعیان بر بحرین در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پیروزی دودمان خلیفه، که از قطر – همسایه کرانه خاوری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آمدند، با کشتار و راندن شیعیان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نیز قبیله های دیگری به درخواست خاندان خلیفه از عربستان به این جزیره آمدند تا هم شیعیان را سرکوب کنند و هم بافت جمعیتی را به سود سنیان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شیعیان، خاندان سنی حاکم همچنان وابستگی به کشور همسایه، عربستان، را دنبال میکند و سنیان بیگانه را وارد کشور می کنند تا توان جمعیتی شیعیان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زودی سنیان جمعیت شهر نشین و طبقه بالا را شکل دادند و شیعیان به</w:t>
      </w:r>
    </w:p>
    <w:p>
      <w:pPr>
        <w:pStyle w:val="BookText"/>
        <w:rPr/>
      </w:pPr>
      <w:r>
        <w:rPr>
          <w:rFonts w:ascii="IRNazanin" w:hAnsi="IRNazanin" w:eastAsia="IRNazanin"/>
          <w:color w:val="111111"/>
          <w:sz w:val="28"/>
          <w:sz w:val="28"/>
          <w:szCs w:val="28"/>
          <w:rtl w:val="true"/>
          <w:lang w:bidi="fa-IR"/>
        </w:rPr>
        <w:t>روستاها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باوجود اجرای این سیاستها، امروزه، جمعیت شیعی بحرین رشد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گراهام فولر، ورود بریتانیا نقطه عطفی در وضعیت جامعه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بریتانیا خواهان پایان آزار و کشتار شیعیان در جزیره بود و در زمان فرمان روایی این کشور در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شیعیان به پیشرفت اجتماعی چشم گیری به ویژه در زمینه آموزش و پرورش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 توان در فشار تاریخی بر شیعیان بحرین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پیش از انقلاب، با این استدلال که شیعیان بحرین ایرانیاند، همواره بر این جزیره ادعای مالکیت میکرد که با استقلال این جزیره و حاکمیت آل خلیفه سنی این ادعاها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شیعیان بیشترینه مردم این کشوراند، متنفذان حاکم، هر گونه درخواست آنان را برای گسترش مردم سالاری یا ایجاد فرصت های برابر، تهدیدی برای نظام مستقر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رژیم برای تامین منابع مالی از همسایگان خود – بیشتر عربستان و کویت – یاری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بحرین را عربستان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آنجا که بحرینیهای بومی به اقدامهای خشن و سرکوبهای غیرانسانی تن نمی دهند، رژیم برای گسترش توان امنیتی خود به وارد ساختن بیگانگان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نیروهای شبه نظامی سوری و اردنی برای حفظ نظم و جلوگیری ازگسترش آزادی ها و دگرگونی های سیاسی بهره میبرد و برای سرکوب نا آرامی ها و راه پیمایی ها، بلوچ ها و یمنی ها به عنوان نیروهای امنیتی به کار گرفته می شوند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 کشور بزرگ همسایه، عربستان، در رخدادهای بحرین انکار ناپذیر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به سه علت از سیاست های نرمش ناپذیر بحرین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کشور با هر گونه گسترش مردم سالاری در منطقه که شاید خود رژیم عربستان را زیر فشار بگزارد، سخت مخالف است؛</w:t>
      </w:r>
    </w:p>
    <w:p>
      <w:pPr>
        <w:pStyle w:val="BookText"/>
        <w:rPr/>
      </w:pPr>
      <w:r>
        <w:rPr>
          <w:rFonts w:ascii="IRNazanin" w:hAnsi="IRNazanin" w:eastAsia="IRNazanin"/>
          <w:color w:val="111111"/>
          <w:sz w:val="28"/>
          <w:sz w:val="28"/>
          <w:szCs w:val="28"/>
          <w:rtl w:val="true"/>
          <w:lang w:bidi="fa-IR"/>
        </w:rPr>
        <w:t>دوم، ایدیولوژی وهابی عربستان این کشور را رویاروی شیعیان قرار میدهد و اگر بتواند، هرگز به آسانی با قدرت یابی شیعیان در کشورهای همسایه کنار نخواهد آمد؛</w:t>
      </w:r>
    </w:p>
    <w:p>
      <w:pPr>
        <w:pStyle w:val="BookText"/>
        <w:rPr/>
      </w:pPr>
      <w:r>
        <w:rPr>
          <w:rFonts w:ascii="IRNazanin" w:hAnsi="IRNazanin" w:eastAsia="IRNazanin"/>
          <w:color w:val="111111"/>
          <w:sz w:val="28"/>
          <w:sz w:val="28"/>
          <w:szCs w:val="28"/>
          <w:rtl w:val="true"/>
          <w:lang w:bidi="fa-IR"/>
        </w:rPr>
        <w:t>سوم، شیعیان بحرینی پیوند نزدیکی با شیعیان عربستان دارند؛ به گونهای که هر گونه کامیابی شیعیان بحرین به زودی شیعیان عربستان را متاثر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شیعیان بحرین، سربازان ضد شورش عربستان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ناآرامی ها وارد بحرین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یک روحانی برجسته شیعه، اگر پشتیبانی های عربستان از خاندان خلیفه نبود، آنان از مدتها پیش وادار می شدند با شیعیان به گفتگو بپردازند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با توجه به ساختار شکنی آشکار در عراق و به قدرت رسیدن شیعیان عرب در یک کشور عربی، و با توجه به تاثیر مستقیم و فزاینده اوضاع شیعیان عراق بر شیعیان کرانه خلیج فارس و به ویژه بحرین که همچون عراق در بیشترینهاند، و با در نظر گرفتن این واقعیت که دیگر عربستان نمی تواند برای تشویق سرکوب شیعیان در منطقه از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 و این که این خطر به دل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پیدا کرده است و دیگر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خواهد آمد، می توان گفت که سالهای آینده، سال هایی سرنوشت ساز برای کشور بحرین و شیعیان آن خواهد بود و اینکه آیا در این کشور نیز همچون موارد لبنان، کویت و عراق، برای حل این</w:t>
      </w:r>
      <w:bookmarkStart w:id="337" w:name="pg4487_29454"/>
    </w:p>
    <w:p>
      <w:pPr>
        <w:pStyle w:val="BookText"/>
        <w:rPr/>
      </w:pPr>
      <w:bookmarkEnd w:id="337"/>
      <w:r>
        <w:rPr>
          <w:rFonts w:ascii="IRNazanin" w:hAnsi="IRNazanin" w:eastAsia="IRNazanin"/>
          <w:color w:val="111111"/>
          <w:sz w:val="28"/>
          <w:sz w:val="28"/>
          <w:szCs w:val="28"/>
          <w:rtl w:val="true"/>
          <w:lang w:bidi="fa-IR"/>
        </w:rPr>
        <w:t>معضل، منطق جنگ و ستیز به کار رود، به رفتار حاکمان این کشور و کنشها و واکنش های شیعیان بیدار شده بحرین بستگی دارد</w:t>
      </w:r>
      <w:r>
        <w:rPr>
          <w:rFonts w:eastAsia="IRNazanin" w:cs="IRNazanin"/>
          <w:color w:val="111111"/>
          <w:sz w:val="28"/>
          <w:szCs w:val="28"/>
          <w:rtl w:val="true"/>
          <w:lang w:bidi="fa-IR"/>
        </w:rPr>
        <w:t>.</w:t>
      </w:r>
    </w:p>
    <w:p>
      <w:pPr>
        <w:pStyle w:val="Heading6"/>
        <w:numPr>
          <w:ilvl w:val="5"/>
          <w:numId w:val="1"/>
        </w:numPr>
        <w:rPr/>
      </w:pPr>
      <w:bookmarkStart w:id="338" w:name="__RefHeading___Toc532745_3644566090"/>
      <w:bookmarkStart w:id="339" w:name="_Toc126"/>
      <w:bookmarkEnd w:id="338"/>
      <w:r>
        <w:rPr>
          <w:rtl w:val="true"/>
        </w:rPr>
        <w:t>کویت</w:t>
      </w:r>
      <w:bookmarkEnd w:id="339"/>
    </w:p>
    <w:p>
      <w:pPr>
        <w:pStyle w:val="BookText"/>
        <w:rPr/>
      </w:pPr>
      <w:r>
        <w:rPr>
          <w:rFonts w:ascii="IRNazanin" w:hAnsi="IRNazanin" w:eastAsia="IRNazanin"/>
          <w:color w:val="111111"/>
          <w:sz w:val="28"/>
          <w:sz w:val="28"/>
          <w:szCs w:val="28"/>
          <w:rtl w:val="true"/>
          <w:lang w:bidi="fa-IR"/>
        </w:rPr>
        <w:t>کویت در شمال سرزمین حسا قرار دارد و یک چهارم مردم آن شیعه اند که بخشی بومی و بخشی مهاجراند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گر چه دارای حقوق سیاسی هستند، همانند عربستان همان مسایل و خطرها را برای امیر کویت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از دید جمعیتی، از شیعیان دیگر کشورهای عرب ناهمگون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سه گروه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نخست، حساوی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 در خاور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بحارنه هستند، که عرب بوده، در عربستان، بحرین، جنوب عراق یا استان خوزستان ایران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بزرگترین گروه، عجم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شیعیانی هستند که تبار ایرانی دارند، اما چندین نسل در کویت زندگی کرده اند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کویت تا اندازه ای به برابری های قانونی بسیار دست یافته اند؛ از این روی، مسئله شیعیان در این کشور شدت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تنها کشوری است که شیعیان اکنون حقوق کامل خود را از نظام مسلط سنی و نیز از خود جامعه سنی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کشوراند از مشارکت اجتماعی و سیاسی بالایی برخورداراند و در عمل به تشیع آزاد بوده و وضعیت اقتصادی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کم و بیش شایسته شیعیان کویت، پیامد آشکار جنگ خلیج فارس در برابر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 کویت به دست عراق در</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سنی های دارا و توانمند از کشور گریختند و شیعیان نادار و ناتوان در کشور ماندند و این، به بر هم خوردن بافت جمعیتی به سود شیعیان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شیعیان در آن زمان دست کم نیمی از جمعیت ساکن در کشور بودند و خود را پیشگام پایداری در برابر عراقی ها یافتند و در این راه کشته ها و زندانی های بسیاری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میهن دوستی شیعیان دو پیامد سودمند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دودلی سنیان را درباره وفاداری شیعیان به کویت کاهش داد، و دیگر، میان شیعیان و سنیان همبستگی پدید آورد؛ از این روی، پس از جنگ هر دو گروه خواستار احیای قانون اساسی و مجلس ملی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حساب شده رژیم کویت در برابر مسئله شیعیان تا اندازهای از رویکرد واقع بینانه و نرمش پذیر حکومت در امور داخلی سرچشمه میگیرد که بیشتر بر بازی هوشمندانه تکیه دارد تا اجبار ناشیانه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بحرین، عراق پیش از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جامعه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جامعهای بازرگان پیشه است و نگرشی برون گرا دارد – از توانایی بازاری و بازرگان صفتانه برای توافق و گفت و گو برخوردار است و شیعیان از این فضای بسیار هموار بهره فراوان برده اند؛ و سرانجام، آنچه سبب این دگرگونی ها شده است فرایند گسترش دموکراسی در کویت است که افزون بر نقش شایسته آن در اداره بهتر امور کشور، تاثیری شفابخش بر پیوندهای فرقه ای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کویتی نیز با مانع ها و محدودیت های دست و پا گیری رو در رو هستند؛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همچون شیعیان دیگر کشورهای عرب،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نابرابری در فرصتها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مراجع، دلیل اصلی بی اعتمادی حکومت کویت به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شیعیان</w:t>
      </w:r>
    </w:p>
    <w:p>
      <w:pPr>
        <w:pStyle w:val="BookText"/>
        <w:rPr/>
      </w:pPr>
      <w:r>
        <w:rPr>
          <w:rFonts w:ascii="IRNazanin" w:hAnsi="IRNazanin" w:eastAsia="IRNazanin"/>
          <w:color w:val="111111"/>
          <w:sz w:val="28"/>
          <w:sz w:val="28"/>
          <w:szCs w:val="28"/>
          <w:rtl w:val="true"/>
          <w:lang w:bidi="fa-IR"/>
        </w:rPr>
        <w:t>کویتی همچون دیگر شیعیان عرب از مراجع ایرانی یا مراجع ساکن ایران و نگاه آنان به شهرها و آموزشگاه های دینی ایران و مسافرت گسترده</w:t>
      </w:r>
    </w:p>
    <w:p>
      <w:pPr>
        <w:pStyle w:val="BookText"/>
        <w:rPr/>
      </w:pPr>
      <w:r>
        <w:rPr>
          <w:rFonts w:ascii="IRNazanin" w:hAnsi="IRNazanin" w:eastAsia="IRNazanin"/>
          <w:color w:val="111111"/>
          <w:sz w:val="28"/>
          <w:sz w:val="28"/>
          <w:szCs w:val="28"/>
          <w:rtl w:val="true"/>
          <w:lang w:bidi="fa-IR"/>
        </w:rPr>
        <w:t xml:space="preserve">به ایران، به نگرانی سنیها دامن زده و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برجسته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نابرابری در فرصتها و اشکال ضریفی از تبعیض همچنان پابرجا است؛ به ویژه شیعیان گرفتار تبعیض در زمینه کارگزینی های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 توانند در بخش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به کار بپردازند و پست های بالا تر در دسترس آنان نیست، به ویژه که نظام توصیه و خویشاوند سالاری قبیله ای به این محدودیت استخدام دولتی دامن میزند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سیاست حکومت در دادن حق شهروندی، از نگاه شیعیان و همچنین لیبرالهای سنی، متعصبانه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به ویژه از زمان جنگ خلیج فارس، حکومت، گزینشی به قبیله های بیایان گردی که در دو سوی مرزهای کویت – عربستان و کویت – عراق رفت و آمد میکنند، حق شهروندی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باوراند، در حالی که حکومت از دادن شهروندی به قبیله های شیعه خودداری میکند، آشکارا برای اثرگذاشتن بر ساختار جمعیتی کشور به سود قبیله های سنی محافظه کار و وفادار، به آنان شهروندی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گسترش وهابیت و افزایش چشم گیر شمار سلفیها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پایبندان تند روی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بنیادی ترین مانع برای پذیرش شیعیان در کویت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عربستان آموزش دیده اند و از شیخ هایی چون بن باز یا بن جبرین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عربستان، وهابیت در کویت، عراق و بحرین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که شیعیان را بدعت گزار و تحریف کننده اسلام میداند، در میان قبیله های سنی و محافظه کار کویت بیشترین پیشرفت را داشته است</w:t>
      </w:r>
      <w:r>
        <w:rPr>
          <w:rFonts w:eastAsia="IRNazanin" w:cs="IRNazanin"/>
          <w:color w:val="111111"/>
          <w:sz w:val="28"/>
          <w:szCs w:val="28"/>
          <w:rtl w:val="true"/>
          <w:lang w:bidi="fa-IR"/>
        </w:rPr>
        <w:t>.</w:t>
      </w:r>
      <w:bookmarkStart w:id="340" w:name="pg4487_29457"/>
    </w:p>
    <w:p>
      <w:pPr>
        <w:pStyle w:val="Heading6"/>
        <w:numPr>
          <w:ilvl w:val="5"/>
          <w:numId w:val="1"/>
        </w:numPr>
        <w:rPr/>
      </w:pPr>
      <w:bookmarkStart w:id="341" w:name="__RefHeading___Toc532747_3644566090"/>
      <w:bookmarkStart w:id="342" w:name="_Toc127"/>
      <w:bookmarkEnd w:id="340"/>
      <w:bookmarkEnd w:id="341"/>
      <w:r>
        <w:rPr>
          <w:rtl w:val="true"/>
        </w:rPr>
        <w:t>قطر</w:t>
      </w:r>
      <w:bookmarkEnd w:id="342"/>
    </w:p>
    <w:p>
      <w:pPr>
        <w:pStyle w:val="BookText"/>
        <w:rPr/>
      </w:pPr>
      <w:r>
        <w:rPr>
          <w:rFonts w:ascii="IRNazanin" w:hAnsi="IRNazanin" w:eastAsia="IRNazanin"/>
          <w:color w:val="111111"/>
          <w:sz w:val="28"/>
          <w:sz w:val="28"/>
          <w:szCs w:val="28"/>
          <w:rtl w:val="true"/>
          <w:lang w:bidi="fa-IR"/>
        </w:rPr>
        <w:t xml:space="preserve">قطر در جنوب سرزمین حسا قرار دارد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آن شیعه هستند، که افزون بر کمترینه دینی، از دید اجتماعی و اقتصادی نیز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نیز به سبب نفوذ گسترده وهابیت، همان مسایل و دشواری های شیعیان عربستان و بحرین، وجود دارد</w:t>
      </w:r>
      <w:r>
        <w:rPr>
          <w:rFonts w:eastAsia="IRNazanin" w:cs="IRNazanin"/>
          <w:color w:val="111111"/>
          <w:sz w:val="28"/>
          <w:szCs w:val="28"/>
          <w:rtl w:val="true"/>
          <w:lang w:bidi="fa-IR"/>
        </w:rPr>
        <w:t>.</w:t>
      </w:r>
    </w:p>
    <w:p>
      <w:pPr>
        <w:pStyle w:val="Heading6"/>
        <w:numPr>
          <w:ilvl w:val="5"/>
          <w:numId w:val="1"/>
        </w:numPr>
        <w:rPr/>
      </w:pPr>
      <w:bookmarkStart w:id="343" w:name="__RefHeading___Toc532749_3644566090"/>
      <w:bookmarkStart w:id="344" w:name="_Toc128"/>
      <w:bookmarkEnd w:id="343"/>
      <w:r>
        <w:rPr>
          <w:rtl w:val="true"/>
        </w:rPr>
        <w:t>امارمتحدة عربی</w:t>
      </w:r>
      <w:bookmarkEnd w:id="344"/>
    </w:p>
    <w:p>
      <w:pPr>
        <w:pStyle w:val="BookText"/>
        <w:rPr/>
      </w:pPr>
      <w:r>
        <w:rPr>
          <w:rFonts w:ascii="IRNazanin" w:hAnsi="IRNazanin" w:eastAsia="IRNazanin"/>
          <w:color w:val="111111"/>
          <w:sz w:val="28"/>
          <w:sz w:val="28"/>
          <w:szCs w:val="28"/>
          <w:rtl w:val="true"/>
          <w:lang w:bidi="fa-IR"/>
        </w:rPr>
        <w:t xml:space="preserve">در امارات،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شیعه هستند که بیشتر در امیر نشین دبی متمرکزاند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مهمترین امیر نشین نفت خیز امارات، همان نگرانی های عربستان را در این کشور نیز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باور سعید زهلان، در دبی نیز همچون بحرین، نفوذ شدید ایران وجود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مجموع،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ذخایر نفتی خاورمیانه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جغرافیای دینی زیر سلطه شیعیان است، و به قدرت رسیدن شیعه در ایران، آرزوهای آنها را زنده کرده و اکنون نیز با به قدرت رسیدن شیعیان در عراق و تثبیت جایگاه آنان در ساختار قدرت در این کشور مهم و کلیدی عرب، شیعیان خلیج فارس، به ویژه شیعیان بحرین، از فرصتی تاریخی و استثنایی برای دستیابی به خواسته های خود بهره مند شده اند و از دیگر سوی، این تحولات، نگرانی بسیاری را در میان دولت های عرب منطقه پدید آورده است</w:t>
      </w:r>
      <w:r>
        <w:rPr>
          <w:rFonts w:eastAsia="IRNazanin" w:cs="IRNazanin"/>
          <w:color w:val="111111"/>
          <w:sz w:val="28"/>
          <w:szCs w:val="28"/>
          <w:rtl w:val="true"/>
          <w:lang w:bidi="fa-IR"/>
        </w:rPr>
        <w:t>.</w:t>
      </w:r>
    </w:p>
    <w:p>
      <w:pPr>
        <w:pStyle w:val="Heading6"/>
        <w:numPr>
          <w:ilvl w:val="5"/>
          <w:numId w:val="1"/>
        </w:numPr>
        <w:rPr/>
      </w:pPr>
      <w:bookmarkStart w:id="345" w:name="__RefHeading___Toc532751_3644566090"/>
      <w:bookmarkStart w:id="346" w:name="_Toc129"/>
      <w:bookmarkEnd w:id="345"/>
      <w:r>
        <w:rPr>
          <w:rtl w:val="true"/>
        </w:rPr>
        <w:t>لبنان</w:t>
      </w:r>
      <w:bookmarkEnd w:id="34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لبنان با پویایی سیاسی و ایدیولوژیکی شگفت آور خود، امروزه به</w:t>
      </w:r>
    </w:p>
    <w:p>
      <w:pPr>
        <w:pStyle w:val="BookText"/>
        <w:rPr/>
      </w:pPr>
      <w:r>
        <w:rPr>
          <w:rFonts w:ascii="IRNazanin" w:hAnsi="IRNazanin" w:eastAsia="IRNazanin"/>
          <w:color w:val="111111"/>
          <w:sz w:val="28"/>
          <w:sz w:val="28"/>
          <w:szCs w:val="28"/>
          <w:rtl w:val="true"/>
          <w:lang w:bidi="fa-IR"/>
        </w:rPr>
        <w:t xml:space="preserve">مهم ترین جامعه شیعه در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شیعیان عراق در پرتو سرنگونی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شیعیان لبنان ناچیز و 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برآورد می شود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کشوراند و بزرگترین گروه فرقه ای در کشور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جامعه شیعی هستند که به عنوان یک گروه و بی اتکا به دیگران، در جهان عرب نوین به قدرت سیاسی چشم گیری دست یافته اند و در دوره ای سی ساله، به نیرومندترین نیروی سیاسی لبنان کنونی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بیشترینه نسبی جمعیتاند، دست آورد آنها در سنجش با شیعیان عراق و بحرین، که بیشترینه مطلق کشور آنها هستند، چشم 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دید تاریخی، از آغاز پیدایش شیعه در لبنان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جغرافیایی، آنها در دو بخش جداگانه نشیمن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خاور</w:t>
      </w:r>
    </w:p>
    <w:p>
      <w:pPr>
        <w:pStyle w:val="BookText"/>
        <w:rPr/>
      </w:pPr>
      <w:r>
        <w:rPr>
          <w:rFonts w:ascii="IRNazanin" w:hAnsi="IRNazanin" w:eastAsia="IRNazanin"/>
          <w:color w:val="111111"/>
          <w:sz w:val="28"/>
          <w:sz w:val="28"/>
          <w:szCs w:val="28"/>
          <w:rtl w:val="true"/>
          <w:lang w:bidi="fa-IR"/>
        </w:rPr>
        <w:t xml:space="preserve">لبنان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ژان پی یر آلم، پس از سال ها انزوا و سرکوب توسط عثمانی ها و دروزی ها، با آغاز سرپرستی فرانسه، شیعیان برای نخستین بار در طول تاریخ شان به نوعی ارج و هویت دست یافتند که پیامد پیدایش ساختار نمایندگی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رسمیت شناختن هویت شیعیان در لبنان، ریشه در حضور فرانسه داشت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به باور فرانسوا توال، پس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جنگ داخلی در</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جامعه شیعه با تغییرات بزرگی رو به رو شد و به یکی از بازیگران بنیادی و مهم میدان نبرد در لبنان تبدیل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افزایش جمعیت که به مهاجرت گسترده به بیروت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 xml:space="preserve">ترتیب، بیروت در کنار جبل عامل و دره بقاع، سومین قطب شیعه لبنان شد و شیعیان – با کنار زدن سنیها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مارونی ها بر شهر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ترکیب جمعیتی به سود شیعیان، تغییر در وزن سیاسی آنان را در سطح ملی اجتناب ناپذیر ساخته که رخدادهای چند سال گذشته پیامد و برایند این دگرگونی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عامل مهم، رها کردن جنبش ناصری و روی آوری به آموزه سیاسی برجسته تر یعنی جنبش شیعه بود که این نوزایی هویتی شیعه پیامد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صدر، رهبر برجسته و جاوید الاثر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آیین شیعه و هویت شیعی عبارت بود از تحکیم روابط میان شیعیان لبنانی وایرانی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اولیویه روی، همان گونه که در زمان پاگیری آیین شیعه در ایران، پادشاهان صفوی از خطیبان شیعه لبنانی برای تبلیغ این آیین بهره بردند، چهار صده بعد لبنانی ها نیز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شیعه به لبنان پیش از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چارچوب ایرانی کردن روحانیت و تقویت پیوندها میان روحانیت لبنانی و ایرانی انجام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با این پیش زمینه، پس از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جنوب لبنان یکی از هدفها و پایگاه های ایران انقلابی در خاور نزدیک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جمعیت و جنبش هویتی شیعه به زودی پیامد سیاسی خود را نشان داد و در جنگ داخلی لبنان، گروه های پیکارجوی شیعه با تاکید بر خروج از جایگاه شهروند درجه دو، به درگیری با گروه های رقیب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شیعیان از دید جمعیتی در بیشترینه قرار گرفتند، گرایش دارند که به عنوان جامعه</w:t>
      </w:r>
    </w:p>
    <w:p>
      <w:pPr>
        <w:pStyle w:val="BookText"/>
        <w:rPr/>
      </w:pPr>
      <w:r>
        <w:rPr>
          <w:rFonts w:ascii="IRNazanin" w:hAnsi="IRNazanin" w:eastAsia="IRNazanin"/>
          <w:color w:val="111111"/>
          <w:sz w:val="28"/>
          <w:sz w:val="28"/>
          <w:szCs w:val="28"/>
          <w:rtl w:val="true"/>
          <w:lang w:bidi="fa-IR"/>
        </w:rPr>
        <w:t>نخست لبنان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گراهام فولر و خانم فرانکه، افزایش قدرت شیعیان پیامد چندین عامل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نقش ماندگار امام موسی صدر، روحانی ایرانی پیش از انقلاب، در پدید آوری یکپارچگی و هویت شیعیان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فروپاشی کامل حکومت مرکزی در پی جنگهای ویرانگر داخلی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پیدایش نخستین سازمان های شبه نظامی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امل وسپس حزب الله 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کاهش قدرت حکومت مرکزی و آغاز جنگهای شهری در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ساختار ویژه توزیع قدرت سیاسی در لبنان که بر پایه نسبت جمعیتی از پیش تعیین شده فرقه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موجب به رسمیت شناخته شدن موجودیت فرقه ای و حقوق جمعی مشروع شیعیان از زمان استقلال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دیگر شیعیان کشورهای عرب که وجود و حقوقشان حتی به رسمیت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پیمان طایف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جنگ داخلی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پایان داد – حضور بیشتر شیعیان در صحنه سیاسی لبنان و امتیازاتی را که در جنگ داخلی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برای نخستین بار پس از قانون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به مسلمانان حقوقی برابر با مسیحیان و به شیعیان سهمی برابر با سنیان داد</w:t>
      </w:r>
      <w:r>
        <w:rPr>
          <w:rFonts w:eastAsia="IRNazanin" w:cs="IRNazanin"/>
          <w:color w:val="111111"/>
          <w:sz w:val="28"/>
          <w:szCs w:val="28"/>
          <w:rtl w:val="true"/>
          <w:lang w:bidi="fa-IR"/>
        </w:rPr>
        <w:t>.</w:t>
      </w:r>
      <w:r>
        <w:rPr>
          <w:rStyle w:val="FootnoteAnchor"/>
          <w:rtl w:val="true"/>
        </w:rPr>
        <w:footnoteReference w:id="24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نقش و عامل کشورهای بیگانه در پیدایش قدرت شیعی در لبنان، این</w:t>
      </w:r>
      <w:bookmarkStart w:id="347" w:name="pg4487_29461"/>
    </w:p>
    <w:p>
      <w:pPr>
        <w:pStyle w:val="BookText"/>
        <w:rPr/>
      </w:pPr>
      <w:bookmarkEnd w:id="347"/>
      <w:r>
        <w:rPr>
          <w:rFonts w:ascii="IRNazanin" w:hAnsi="IRNazanin" w:eastAsia="IRNazanin"/>
          <w:color w:val="111111"/>
          <w:sz w:val="28"/>
          <w:sz w:val="28"/>
          <w:szCs w:val="28"/>
          <w:rtl w:val="true"/>
          <w:lang w:bidi="fa-IR"/>
        </w:rPr>
        <w:t>دو نویسنده بر این باورند که این نقش در دو دهه نخست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موسی صدر ایرانی بود ولی بر نیروی خود و کمکهای داخلی تکیه داشت و بودجه ای که از سوی شاه فرستاده می شد ناچیز بوده و شامل سلاح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اگر زیربنای اجتماعی و سیاسیای که صدر مدتها پیش از انقلاب پدید آورده بود، نمی بود، ایران پس از انقلاب چندان زمینه همواری برای ورود به لبنان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پشتیبانی همه جانبه ایران – پس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گروههای شیعه، به ویژه حزب الله، و پشتیبانی سوریه از گروه شیعه امل در دست یابی به پیروزی های شیعیان را نمی توان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پشتیبانی ها را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گروه حزب الله و ارتش اسراییل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شایان یاد آوری است که شیعیان لبنان در حال احیای نقش ویژه خود در تشیع هستند و با افزایش نقش آیت الله سید محمد فضل الله، رقیب جدیدی برای مرجعیت غیر بومی و ایرانی پدید آمده است</w:t>
      </w:r>
      <w:r>
        <w:rPr>
          <w:rFonts w:eastAsia="IRNazanin" w:cs="IRNazanin"/>
          <w:color w:val="111111"/>
          <w:sz w:val="28"/>
          <w:szCs w:val="28"/>
          <w:rtl w:val="true"/>
          <w:lang w:bidi="fa-IR"/>
        </w:rPr>
        <w:t>.</w:t>
      </w:r>
    </w:p>
    <w:p>
      <w:pPr>
        <w:pStyle w:val="Heading5"/>
        <w:numPr>
          <w:ilvl w:val="4"/>
          <w:numId w:val="1"/>
        </w:numPr>
        <w:rPr/>
      </w:pPr>
      <w:bookmarkStart w:id="348" w:name="__RefHeading___Toc532753_3644566090"/>
      <w:bookmarkStart w:id="349" w:name="_Toc130"/>
      <w:bookmarkEnd w:id="348"/>
      <w:r>
        <w:rPr/>
        <w:t>2</w:t>
      </w:r>
      <w:r>
        <w:rPr>
          <w:rtl w:val="true"/>
        </w:rPr>
        <w:t xml:space="preserve">- </w:t>
      </w:r>
      <w:r>
        <w:rPr>
          <w:rtl w:val="true"/>
        </w:rPr>
        <w:t xml:space="preserve">شیعیان علوی </w:t>
      </w:r>
      <w:r>
        <w:rPr>
          <w:rtl w:val="true"/>
        </w:rPr>
        <w:t>(</w:t>
      </w:r>
      <w:r>
        <w:rPr>
          <w:rtl w:val="true"/>
        </w:rPr>
        <w:t>علویان</w:t>
      </w:r>
      <w:r>
        <w:rPr>
          <w:rtl w:val="true"/>
        </w:rPr>
        <w:t>)</w:t>
      </w:r>
      <w:bookmarkEnd w:id="349"/>
    </w:p>
    <w:p>
      <w:pPr>
        <w:pStyle w:val="Heading6"/>
        <w:numPr>
          <w:ilvl w:val="5"/>
          <w:numId w:val="1"/>
        </w:numPr>
        <w:rPr/>
      </w:pPr>
      <w:bookmarkStart w:id="350" w:name="__RefHeading___Toc532755_3644566090"/>
      <w:bookmarkStart w:id="351" w:name="_Toc131"/>
      <w:bookmarkEnd w:id="350"/>
      <w:r>
        <w:rPr/>
        <w:t>1-2</w:t>
      </w:r>
      <w:r>
        <w:rPr>
          <w:rtl w:val="true"/>
        </w:rPr>
        <w:t>:</w:t>
      </w:r>
      <w:r>
        <w:rPr>
          <w:rtl w:val="true"/>
        </w:rPr>
        <w:t>ترکیه</w:t>
      </w:r>
      <w:bookmarkEnd w:id="351"/>
    </w:p>
    <w:p>
      <w:pPr>
        <w:pStyle w:val="BookText"/>
        <w:rPr/>
      </w:pPr>
      <w:r>
        <w:rPr>
          <w:rFonts w:ascii="IRNazanin" w:hAnsi="IRNazanin" w:eastAsia="IRNazanin"/>
          <w:color w:val="111111"/>
          <w:sz w:val="28"/>
          <w:sz w:val="28"/>
          <w:szCs w:val="28"/>
          <w:rtl w:val="true"/>
          <w:lang w:bidi="fa-IR"/>
        </w:rPr>
        <w:t xml:space="preserve">به باور آلتان گوک آلپ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ها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Alevis</w:t>
      </w:r>
    </w:p>
    <w:p>
      <w:pPr>
        <w:pStyle w:val="BookText"/>
        <w:rPr/>
      </w:pPr>
      <w:r>
        <w:rPr>
          <w:rFonts w:ascii="IRNazanin" w:hAnsi="IRNazanin" w:eastAsia="IRNazanin"/>
          <w:color w:val="111111"/>
          <w:sz w:val="28"/>
          <w:sz w:val="28"/>
          <w:szCs w:val="28"/>
          <w:rtl w:val="true"/>
          <w:lang w:bidi="fa-IR"/>
        </w:rPr>
        <w:t>، کم و بیش یک چهارم از مردم ترکیه شیعه علوی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بسته ای است و انسان علوی باید علوی زاده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جنوب خاوری آناتولی زندگی می کنند</w:t>
      </w:r>
      <w:bookmarkStart w:id="352" w:name="pg4487_29462"/>
    </w:p>
    <w:p>
      <w:pPr>
        <w:pStyle w:val="BookText"/>
        <w:rPr/>
      </w:pPr>
      <w:bookmarkEnd w:id="352"/>
      <w:r>
        <w:rPr>
          <w:rFonts w:ascii="IRNazanin" w:hAnsi="IRNazanin" w:eastAsia="IRNazanin"/>
          <w:color w:val="111111"/>
          <w:sz w:val="28"/>
          <w:sz w:val="28"/>
          <w:szCs w:val="28"/>
          <w:rtl w:val="true"/>
          <w:lang w:bidi="fa-IR"/>
        </w:rPr>
        <w:t>و در گذشته که ازکوچ نشینان ترکمنی بوده اند، قزلباش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آنان از کمترینه کرد ترکیه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شیعیان دوازده امامی، اما متفاوت از ایرانیان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روحانیت سازمان یافته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فرانسوا توال، خداشناسی علوی با گنجاندن موضوعات دور از انتظار دیگر مسلمانان و با تقدس بخشیدن به برخی از شخصیتها، به طور خودکار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و آسیب های علویان از عثمانی سنی، سرچشمه اتحاد تنگاتنگ و همه جانبه علویان با کمالیسم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جمهوری لاییک آتاتورک بهترین تکیه گاه در برابر شکنجه ها و آزارهای گذشته از سوی سنیها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آیین علوی با گذشت زمان به موثرترین متحد مسلک لاییک کمال آتاتورک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شیعیان ترکیه بکتاشی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برخلاف علوی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شهرها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تاریخ امپراتوری عثمانی نقش به 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گسترش رویکرد نویی از شیعه گری، خود را از علویان جدا کردند، به ویژه که آیین منعطفی را تبلیغ میکردند که هر کسی می توانست به آن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آیین بکتاشی در ترکیه و بالکان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گری ترکیه به گونه فزایندهای حاشیه ای است، هم نسبت به سنی ها و هم نسبت به شیعه دوازده امامی که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موضوعات 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تشیع رسمی بسیار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 کند، منزوی شده است</w:t>
      </w:r>
      <w:r>
        <w:rPr>
          <w:rFonts w:eastAsia="IRNazanin" w:cs="IRNazanin"/>
          <w:color w:val="111111"/>
          <w:sz w:val="28"/>
          <w:szCs w:val="28"/>
          <w:rtl w:val="true"/>
          <w:lang w:bidi="fa-IR"/>
        </w:rPr>
        <w:t>.</w:t>
      </w:r>
    </w:p>
    <w:p>
      <w:pPr>
        <w:pStyle w:val="Heading6"/>
        <w:numPr>
          <w:ilvl w:val="5"/>
          <w:numId w:val="1"/>
        </w:numPr>
        <w:rPr/>
      </w:pPr>
      <w:bookmarkStart w:id="353" w:name="__RefHeading___Toc532757_3644566090"/>
      <w:bookmarkStart w:id="354" w:name="_Toc132"/>
      <w:bookmarkEnd w:id="353"/>
      <w:r>
        <w:rPr/>
        <w:t>2-2</w:t>
      </w:r>
      <w:r>
        <w:rPr>
          <w:rtl w:val="true"/>
        </w:rPr>
        <w:t xml:space="preserve"> : </w:t>
      </w:r>
      <w:r>
        <w:rPr>
          <w:rtl w:val="true"/>
        </w:rPr>
        <w:t>سوریه</w:t>
      </w:r>
      <w:bookmarkEnd w:id="3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سوریه، در کنار بیشترینه سنی، کمترینه های شیعه ای با نام علویان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دروزیها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علویان در بلندی های شمال باختری سوریه و کرانه های مدیترانه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صده ها پیش، علویان مردمانی تهیدست و خوار شده از سوی عثمانی و سنی ها بوده و حتی بسیاری آنان را نامسلمان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شیعهاند و پیامد جداییای هستند که در زمان پیشوای یازدهم پدید آمد و امام عسگری علیه السّلام را واپسین پیشوای عادل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سنی ها، آنها را وادار کرد تا به کوه های شمال باختری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نخستین جنگ جهانی، حضور فرانسه در شام، به بیرون آمدن علوی ها از انزوای اجتماعی و سیاسی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در زمان سرپرستیش، ارتش سوریه را بنیان نهاد که بسیاری از علویها – برخلاف بیشترینه سنی که همچون بیشترینه شیعیان عراق از همکاری با یک کشور نامسلمان سرباز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نویسی کرده و بعدها هسته آن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استقلال سوریه 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ودرگیری های بعدی آن با اسراییل، حزب بعث پدیدار شد و پایه های خود را استوار ساخت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کمترینه ای چون علویان زجر کشیده،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بعث که بر اصول لاییک و ناسیونالیسم پایه ریزی شده و از فرقه گرایی مذهبی تند رو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علویان ترکیه در جنبش کمالیسم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امکان بیرون رفتن از انزوا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بر ارتش و حزب بعث توسط علویان در پایان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 دستگرفتن کامل قدرت سیاسی در سوریه انجامید که تا کنون ادامه دارد</w:t>
      </w:r>
      <w:r>
        <w:rPr>
          <w:rFonts w:eastAsia="IRNazanin" w:cs="IRNazanin"/>
          <w:color w:val="111111"/>
          <w:sz w:val="28"/>
          <w:szCs w:val="28"/>
          <w:rtl w:val="true"/>
          <w:lang w:bidi="fa-IR"/>
        </w:rPr>
        <w:t>.</w:t>
      </w:r>
      <w:bookmarkStart w:id="355" w:name="pg4487_29464"/>
    </w:p>
    <w:p>
      <w:pPr>
        <w:pStyle w:val="BookText"/>
        <w:rPr/>
      </w:pPr>
      <w:bookmarkEnd w:id="355"/>
      <w:r>
        <w:rPr>
          <w:rFonts w:ascii="IRNazanin" w:hAnsi="IRNazanin" w:eastAsia="IRNazanin"/>
          <w:color w:val="111111"/>
          <w:sz w:val="28"/>
          <w:sz w:val="28"/>
          <w:szCs w:val="28"/>
          <w:rtl w:val="true"/>
          <w:lang w:bidi="fa-IR"/>
        </w:rPr>
        <w:t>گر چه علویان مورد تایید روحانیت ایران و شیعه امامی نیستند،</w:t>
      </w:r>
      <w:r>
        <w:rPr>
          <w:rStyle w:val="FootnoteAnchor"/>
          <w:rtl w:val="true"/>
        </w:rPr>
        <w:footnoteReference w:id="247"/>
      </w:r>
      <w:r>
        <w:rPr>
          <w:rFonts w:ascii="IRNazanin" w:hAnsi="IRNazanin" w:eastAsia="IRNazanin"/>
          <w:color w:val="111111"/>
          <w:sz w:val="28"/>
          <w:sz w:val="28"/>
          <w:szCs w:val="28"/>
          <w:rtl w:val="true"/>
          <w:lang w:bidi="fa-IR"/>
        </w:rPr>
        <w:t>ولی هم پیمانی سوریه با ایران شیعی در جنگ عراق و ایران و تاثیر حکومت علویان در نزدیکی میان ایران، سوریه و شیعیان لبنان را نمی 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با توجه به تاکید ایالات متحده بر پیاده سازی مردم سالاری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 میانه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رژیم علوی سوریه در پردهای از ابهام است، و بیشترینه سنی این کشور خود را برای رسیدن به قدرت آماده می کنند</w:t>
      </w:r>
      <w:r>
        <w:rPr>
          <w:rFonts w:eastAsia="IRNazanin" w:cs="IRNazanin"/>
          <w:color w:val="111111"/>
          <w:sz w:val="28"/>
          <w:szCs w:val="28"/>
          <w:rtl w:val="true"/>
          <w:lang w:bidi="fa-IR"/>
        </w:rPr>
        <w:t>.</w:t>
      </w:r>
    </w:p>
    <w:p>
      <w:pPr>
        <w:pStyle w:val="Heading5"/>
        <w:numPr>
          <w:ilvl w:val="4"/>
          <w:numId w:val="1"/>
        </w:numPr>
        <w:rPr/>
      </w:pPr>
      <w:bookmarkStart w:id="356" w:name="__RefHeading___Toc532759_3644566090"/>
      <w:bookmarkStart w:id="357" w:name="_Toc133"/>
      <w:bookmarkEnd w:id="356"/>
      <w:r>
        <w:rPr/>
        <w:t>3</w:t>
      </w:r>
      <w:r>
        <w:rPr>
          <w:rtl w:val="true"/>
        </w:rPr>
        <w:t xml:space="preserve">- </w:t>
      </w:r>
      <w:r>
        <w:rPr>
          <w:rtl w:val="true"/>
        </w:rPr>
        <w:t xml:space="preserve">شیعیان اسماعیلی </w:t>
      </w:r>
      <w:r>
        <w:rPr>
          <w:rtl w:val="true"/>
        </w:rPr>
        <w:t>(</w:t>
      </w:r>
      <w:r>
        <w:rPr>
          <w:rtl w:val="true"/>
        </w:rPr>
        <w:t>هفت امامی</w:t>
      </w:r>
      <w:r>
        <w:rPr>
          <w:rtl w:val="true"/>
        </w:rPr>
        <w:t>)</w:t>
      </w:r>
      <w:bookmarkEnd w:id="357"/>
    </w:p>
    <w:p>
      <w:pPr>
        <w:pStyle w:val="Heading6"/>
        <w:numPr>
          <w:ilvl w:val="5"/>
          <w:numId w:val="1"/>
        </w:numPr>
        <w:rPr/>
      </w:pPr>
      <w:bookmarkStart w:id="358" w:name="__RefHeading___Toc532761_3644566090"/>
      <w:bookmarkStart w:id="359" w:name="_Toc134"/>
      <w:bookmarkEnd w:id="358"/>
      <w:r>
        <w:rPr>
          <w:rtl w:val="true"/>
        </w:rPr>
        <w:t>آسیای میانه</w:t>
      </w:r>
      <w:bookmarkEnd w:id="359"/>
    </w:p>
    <w:p>
      <w:pPr>
        <w:pStyle w:val="BookText"/>
        <w:rPr/>
      </w:pPr>
      <w:r>
        <w:rPr>
          <w:rFonts w:ascii="IRNazanin" w:hAnsi="IRNazanin" w:eastAsia="IRNazanin"/>
          <w:color w:val="111111"/>
          <w:sz w:val="28"/>
          <w:sz w:val="28"/>
          <w:szCs w:val="28"/>
          <w:rtl w:val="true"/>
          <w:lang w:bidi="fa-IR"/>
        </w:rPr>
        <w:t xml:space="preserve">دومین شاخه بزرگ شیعیان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آیین دوازده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هفت امامی یااسماعیلی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کمترینه های شیعه که از کانون مرکزی شیعه دور هستند، به گونه ای پراکنده در آسیای میانه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سه بخش زیر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های بدخشان افغانستان،</w:t>
      </w:r>
    </w:p>
    <w:p>
      <w:pPr>
        <w:pStyle w:val="BookText"/>
        <w:rPr/>
      </w:pPr>
      <w:r>
        <w:rPr>
          <w:rFonts w:ascii="IRNazanin" w:hAnsi="IRNazanin" w:eastAsia="IRNazanin"/>
          <w:color w:val="111111"/>
          <w:sz w:val="28"/>
          <w:sz w:val="28"/>
          <w:szCs w:val="28"/>
          <w:rtl w:val="true"/>
          <w:lang w:bidi="fa-IR"/>
        </w:rPr>
        <w:t>اسماعیلی های بدخشان تاجیکستان و مسخط های ازبکستان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نخست اسماعیلی نزاری هستند که واپسین سکونت گاه آنان کوه های بلند پامیر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آیین اسماعیلی آقاخان نام دارد که اکنون رهبری شانزده میلیون تن را در آفریقا، آمریکا و آسیا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آیین نزدیک به دو درصد از کل جمعیت مسلمانان افغانستان بوده و بیشتر در بدخشان، واخان، لغمان، و دره های اطراف آن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اسماعیلیان در بدخشان،</w:t>
      </w:r>
      <w:bookmarkStart w:id="360" w:name="pg4487_29465"/>
    </w:p>
    <w:p>
      <w:pPr>
        <w:pStyle w:val="BookText"/>
        <w:rPr/>
      </w:pPr>
      <w:bookmarkEnd w:id="360"/>
      <w:r>
        <w:rPr>
          <w:rFonts w:ascii="IRNazanin" w:hAnsi="IRNazanin" w:eastAsia="IRNazanin"/>
          <w:color w:val="111111"/>
          <w:sz w:val="28"/>
          <w:sz w:val="28"/>
          <w:szCs w:val="28"/>
          <w:rtl w:val="true"/>
          <w:lang w:bidi="fa-IR"/>
        </w:rPr>
        <w:t>شهرستان شیغنان است و آنها بیشتر از نژاد تاجیکاند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داود الهامی،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شیعه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افزون بر افغانستان و تاجیکستان، در بلندی های پامیر در کشور چین نیز برخی جوامع تاجیک دارای آیین اسماعیلی بوده و تا کنون آن را حفظ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مسخط های ازبکستان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 هایی هستند که در صده دهم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ترک زبان شده و به شیعه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 جنوب گرجستان در مرز ترکیه زندگی می کردند، استالین آنان را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نفوذ ترکیه به دره فرغانه در ازبکستان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تبعیض و ستم فزاینده ازبکهای سنی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حضور شیعه در آسیای میانه پدیده ای ژیوپلیتیکی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بسیار کم رنگ و کوچک است، و هم از دید جمعیتی و هم از نگاه جغرافیایی، بسیار حاشیهای و کم اهمیت اند</w:t>
      </w:r>
      <w:r>
        <w:rPr>
          <w:rFonts w:eastAsia="IRNazanin" w:cs="IRNazanin"/>
          <w:color w:val="111111"/>
          <w:sz w:val="28"/>
          <w:szCs w:val="28"/>
          <w:rtl w:val="true"/>
          <w:lang w:bidi="fa-IR"/>
        </w:rPr>
        <w:t>.</w:t>
      </w:r>
    </w:p>
    <w:p>
      <w:pPr>
        <w:pStyle w:val="Heading5"/>
        <w:numPr>
          <w:ilvl w:val="4"/>
          <w:numId w:val="1"/>
        </w:numPr>
        <w:rPr/>
      </w:pPr>
      <w:bookmarkStart w:id="361" w:name="__RefHeading___Toc532763_3644566090"/>
      <w:bookmarkStart w:id="362" w:name="_Toc135"/>
      <w:bookmarkEnd w:id="361"/>
      <w:r>
        <w:rPr/>
        <w:t>4</w:t>
      </w:r>
      <w:r>
        <w:rPr>
          <w:rtl w:val="true"/>
        </w:rPr>
        <w:t xml:space="preserve"> – </w:t>
      </w:r>
      <w:r>
        <w:rPr>
          <w:rtl w:val="true"/>
        </w:rPr>
        <w:t xml:space="preserve">شیعیان زیدی </w:t>
      </w:r>
      <w:r>
        <w:rPr>
          <w:rtl w:val="true"/>
        </w:rPr>
        <w:t>(</w:t>
      </w:r>
      <w:r>
        <w:rPr>
          <w:rtl w:val="true"/>
        </w:rPr>
        <w:t>پنج امامی</w:t>
      </w:r>
      <w:r>
        <w:rPr>
          <w:rtl w:val="true"/>
        </w:rPr>
        <w:t>)</w:t>
      </w:r>
      <w:bookmarkEnd w:id="362"/>
    </w:p>
    <w:p>
      <w:pPr>
        <w:pStyle w:val="Heading6"/>
        <w:numPr>
          <w:ilvl w:val="5"/>
          <w:numId w:val="1"/>
        </w:numPr>
        <w:rPr/>
      </w:pPr>
      <w:bookmarkStart w:id="363" w:name="__RefHeading___Toc532765_3644566090"/>
      <w:bookmarkStart w:id="364" w:name="_Toc136"/>
      <w:bookmarkEnd w:id="363"/>
      <w:r>
        <w:rPr>
          <w:rtl w:val="true"/>
        </w:rPr>
        <w:t>یمن</w:t>
      </w:r>
      <w:bookmarkEnd w:id="3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زیدیه یکی از فرقه های شیعه است که به دنبال خیزش نافرجام زید بن علی بن الحسین در سال </w:t>
      </w:r>
      <w:r>
        <w:rPr>
          <w:rFonts w:ascii="IRNazanin" w:hAnsi="IRNazanin" w:eastAsia="IRNazanin"/>
          <w:color w:val="111111"/>
          <w:sz w:val="28"/>
          <w:sz w:val="28"/>
          <w:szCs w:val="28"/>
          <w:lang w:bidi="fa-IR"/>
        </w:rPr>
        <w:t>٧٤</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مشروعیت پنج امام بسنده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تکاپوی زیدیان با کامیابی به سرزمینهای دوردست و کوهستانی جنوب دریای مازندران و کشور یمن منتقل شد</w:t>
      </w:r>
      <w:r>
        <w:rPr>
          <w:rFonts w:eastAsia="IRNazanin" w:cs="IRNazanin"/>
          <w:color w:val="111111"/>
          <w:sz w:val="28"/>
          <w:szCs w:val="28"/>
          <w:rtl w:val="true"/>
          <w:lang w:bidi="fa-IR"/>
        </w:rPr>
        <w:t>.</w:t>
      </w:r>
      <w:bookmarkStart w:id="365" w:name="pg4487_29466"/>
    </w:p>
    <w:p>
      <w:pPr>
        <w:pStyle w:val="BookText"/>
        <w:rPr/>
      </w:pPr>
      <w:bookmarkEnd w:id="365"/>
      <w:r>
        <w:rPr>
          <w:rFonts w:ascii="IRNazanin" w:hAnsi="IRNazanin" w:eastAsia="IRNazanin"/>
          <w:color w:val="111111"/>
          <w:sz w:val="28"/>
          <w:sz w:val="28"/>
          <w:szCs w:val="28"/>
          <w:rtl w:val="true"/>
          <w:lang w:bidi="fa-IR"/>
        </w:rPr>
        <w:t>مکان هایی که امکان گریز از نظارت حکومت مرکزی در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 های شمالی یمن، از هزار سال پیش به این سو پناهگاه شیعیان زیدیه بود و زیدی، نخستین فرقه از شیعه بوده و طولانی ترین دولت شیعه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انقلاب جمهوری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باپشتیبانی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روی داد و قدرت هزار ساله زیدیان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شمال یمن بودند که با یکپارچگی دو یمن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این درصد در یمن یکپارچه کاهش یافت و به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شیعیان زیدی، شمار کمی از شیعیان اسماعیلی و دوازده امامی نیز در یمن حضور دارند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پس لرزه های قدرت یابی شیعیان در عراق به زودی به این کشور عرب رسید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دولت یمن در مناطق کوهستانی شمالی کشور با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بدرالدین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شیعه و مؤسس یک گروه اصول گرا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پشتیبانی آشکار مراجع نجف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زیدی یمن در این شورش و محکوم نمودن دولت یمن از سوی مراجع، باعث پیوند این شیعیان با مرکز تشیع و بیرون آمدن آنها از انزوای دیرین شده است</w:t>
      </w:r>
      <w:r>
        <w:rPr>
          <w:rFonts w:eastAsia="IRNazanin" w:cs="IRNazanin"/>
          <w:color w:val="111111"/>
          <w:sz w:val="28"/>
          <w:szCs w:val="28"/>
          <w:rtl w:val="true"/>
          <w:lang w:bidi="fa-IR"/>
        </w:rPr>
        <w:t>.</w:t>
      </w:r>
    </w:p>
    <w:p>
      <w:pPr>
        <w:pStyle w:val="Heading4"/>
        <w:numPr>
          <w:ilvl w:val="3"/>
          <w:numId w:val="1"/>
        </w:numPr>
        <w:rPr/>
      </w:pPr>
      <w:bookmarkStart w:id="366" w:name="__RefHeading___Toc532767_3644566090"/>
      <w:bookmarkStart w:id="367" w:name="_Toc137"/>
      <w:bookmarkEnd w:id="366"/>
      <w:r>
        <w:rPr>
          <w:rtl w:val="true"/>
        </w:rPr>
        <w:t>فرجام</w:t>
      </w:r>
      <w:bookmarkEnd w:id="3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 بیستم برای همه شیعیان به ویژه شیعیان عرب، صده بیداری</w:t>
      </w:r>
    </w:p>
    <w:p>
      <w:pPr>
        <w:pStyle w:val="BookText"/>
        <w:rPr/>
      </w:pPr>
      <w:r>
        <w:rPr>
          <w:rFonts w:ascii="IRNazanin" w:hAnsi="IRNazanin" w:eastAsia="IRNazanin"/>
          <w:color w:val="111111"/>
          <w:sz w:val="28"/>
          <w:sz w:val="28"/>
          <w:szCs w:val="28"/>
          <w:rtl w:val="true"/>
          <w:lang w:bidi="fa-IR"/>
        </w:rPr>
        <w:t>رانده شدگان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این رانده شدگان در جهان عرب پیامدهای سنگینی برای ثبات رژیم های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شیعیان در مناطق نفت خیز زندگی می کنند و اینک تشیع عربی در مناطق بسیار حساس ژیوپلیتیکی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فرانسوا توال، از این پس، در خاورمیانه و خاور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سیاست داخلی و چه در 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بی توجه به واقعیت های شیعی انجام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ژیوپلیتیک شیعه دارای واحدهای مستقل سیاسی به نام دولتها است، اما پیوندهای تاریخی میان جمعیت ساکن در این منطقه مقدم بر پیشینه های جغرافیایی دولت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جمعیتی</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شیعه در این منطقه ژیوپلیتیک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طرح خاورمیانه بزرگ دولت بوش و نیز رفرم سیاسی در جهان عرب از یک سو مبتنی بر سیاست خارجی آمریکا و دموگرافی جدید در خاورمیانه است و از سوی دیگر تلاش برای تغییر زیرساخت فکری، فرهنگی، اجتماعی، سیاسی و اقتصادی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سیاسی شدن هویت ژیوپلیتیک شیعه، پس از فروپاشی رژیم صدام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شیعه با برجستگی دموگرافی و آموزه های ایدیولوژیک، مترصد گسترش و تعمیق نفوذ استراتژیک در سطوح منطقه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شیعه، تاثیرات ژرفی را بر منطقه به ویژه جمعیت شیعه آن خواهد داشت و از این رو، بررسی این مسئله به شناخت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آینده منطقه کمک شایانی خواهد کرد</w:t>
      </w:r>
      <w:r>
        <w:rPr>
          <w:rFonts w:eastAsia="IRNazanin" w:cs="IRNazanin"/>
          <w:color w:val="111111"/>
          <w:sz w:val="28"/>
          <w:szCs w:val="28"/>
          <w:rtl w:val="true"/>
          <w:lang w:bidi="fa-IR"/>
        </w:rPr>
        <w:t>.</w:t>
      </w:r>
      <w:bookmarkStart w:id="368" w:name="pg4487_29469"/>
    </w:p>
    <w:p>
      <w:pPr>
        <w:pStyle w:val="Heading3"/>
        <w:numPr>
          <w:ilvl w:val="2"/>
          <w:numId w:val="1"/>
        </w:numPr>
        <w:rPr/>
      </w:pPr>
      <w:bookmarkStart w:id="369" w:name="__RefHeading___Toc532769_3644566090"/>
      <w:bookmarkStart w:id="370" w:name="_Toc138"/>
      <w:bookmarkEnd w:id="368"/>
      <w:bookmarkEnd w:id="369"/>
      <w:r>
        <w:rPr>
          <w:rtl w:val="true"/>
        </w:rPr>
        <w:t>گفتار دوم</w:t>
      </w:r>
      <w:r>
        <w:rPr>
          <w:rtl w:val="true"/>
        </w:rPr>
        <w:t>:</w:t>
      </w:r>
      <w:r>
        <w:rPr>
          <w:rtl w:val="true"/>
        </w:rPr>
        <w:t>ظهور شیعیان در عراق و پیامدهای منطقه ای آن</w:t>
      </w:r>
      <w:bookmarkEnd w:id="370"/>
    </w:p>
    <w:p>
      <w:pPr>
        <w:pStyle w:val="Heading4"/>
        <w:numPr>
          <w:ilvl w:val="3"/>
          <w:numId w:val="1"/>
        </w:numPr>
        <w:rPr/>
      </w:pPr>
      <w:bookmarkStart w:id="371" w:name="__RefHeading___Toc532771_3644566090"/>
      <w:bookmarkStart w:id="372" w:name="_Toc139"/>
      <w:bookmarkEnd w:id="371"/>
      <w:r>
        <w:rPr>
          <w:rtl w:val="true"/>
        </w:rPr>
        <w:t>الف</w:t>
      </w:r>
      <w:r>
        <w:rPr>
          <w:rtl w:val="true"/>
        </w:rPr>
        <w:t xml:space="preserve">- </w:t>
      </w:r>
      <w:r>
        <w:rPr>
          <w:rtl w:val="true"/>
        </w:rPr>
        <w:t xml:space="preserve">رابطه شیعه و سنی در منطقه </w:t>
      </w:r>
      <w:r>
        <w:rPr>
          <w:rtl w:val="true"/>
        </w:rPr>
        <w:t>(</w:t>
      </w:r>
      <w:r>
        <w:rPr>
          <w:rtl w:val="true"/>
        </w:rPr>
        <w:t xml:space="preserve">در پرتو تحولات پس از </w:t>
      </w:r>
      <w:r>
        <w:rPr/>
        <w:t>11</w:t>
      </w:r>
      <w:r>
        <w:rPr>
          <w:rtl w:val="true"/>
        </w:rPr>
        <w:t xml:space="preserve"> </w:t>
      </w:r>
      <w:r>
        <w:rPr>
          <w:rtl w:val="true"/>
        </w:rPr>
        <w:t xml:space="preserve">سپتامبر </w:t>
      </w:r>
      <w:r>
        <w:rPr/>
        <w:t>2001</w:t>
      </w:r>
      <w:r>
        <w:rPr>
          <w:rtl w:val="true"/>
        </w:rPr>
        <w:t xml:space="preserve"> </w:t>
      </w:r>
      <w:r>
        <w:rPr>
          <w:rtl w:val="true"/>
        </w:rPr>
        <w:t>و تغییر موازنه منطقهای میان آنها</w:t>
      </w:r>
      <w:r>
        <w:rPr>
          <w:rtl w:val="true"/>
        </w:rPr>
        <w:t>)</w:t>
      </w:r>
      <w:bookmarkEnd w:id="372"/>
    </w:p>
    <w:p>
      <w:pPr>
        <w:pStyle w:val="BookText"/>
        <w:rPr/>
      </w:pPr>
      <w:r>
        <w:rPr>
          <w:rFonts w:ascii="IRNazanin" w:hAnsi="IRNazanin" w:eastAsia="IRNazanin"/>
          <w:color w:val="111111"/>
          <w:sz w:val="28"/>
          <w:sz w:val="28"/>
          <w:szCs w:val="28"/>
          <w:rtl w:val="true"/>
          <w:lang w:bidi="fa-IR"/>
        </w:rPr>
        <w:t>با وقوع انقلاب اسلامی شیعی در ایران، خودآگاهی به هویت سنی در میان عرب ها افزایش یافت و این امر در جلوگیری از گسترش انقلاب اسلامی ایران بسیار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بدبینی های تاریخی میان ایرانیان و عربها، بسیاری از عربها انقلاب اسلامی را دنباله تاریخی خیزش شیعیان بر خلیفه های اموی و عباسی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بسیاری از رهبران کشورهای اسلامی از جمله صدام در عراق، ژنرال ضیاءالحق در پاکستان و ملک فهد به خیزش شیعیان به سختی واکنش نشان داده و حتی اقدام به سرکوب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رخدادهای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فروپاشی طالبان، فشار بر شیعیان به ویژه در افغانستان و همچنین پاکستان کاهش یافت و در عراق نیز با فروپاشی صدام زمینه برای قدرت گرفتن شیعیان فراهم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 های کنونی میان شیعیان و سنی ها، ریشه در این رقابتهای تاریخی و نیز نیرو گرفتن دوباره شیعیان در منطقه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پشتیبان تهاجم سنی ها به شیعیان، وهابیان و شبکه ترور وهابی ها در پاکستان و افغانستان هستند که از</w:t>
      </w:r>
    </w:p>
    <w:p>
      <w:pPr>
        <w:pStyle w:val="BookText"/>
        <w:rPr/>
      </w:pPr>
      <w:r>
        <w:rPr>
          <w:rFonts w:ascii="IRNazanin" w:hAnsi="IRNazanin" w:eastAsia="IRNazanin"/>
          <w:color w:val="111111"/>
          <w:sz w:val="28"/>
          <w:sz w:val="28"/>
          <w:szCs w:val="28"/>
          <w:rtl w:val="true"/>
          <w:lang w:bidi="fa-IR"/>
        </w:rPr>
        <w:t>پشتیبانی عربستان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بنیادی وهابی ها، پیکار با نیرو گرفتن شیعیان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ستیز با غرب و آمریکا به عنوان پوششی برای پنهان کردن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مهم ترین هدف های عربستان در پشتیبانی از وهابیان، برقراری موازنه منطقه ای با ایران، به ویژه در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دور از ذهن است که سنی ها در برابر تغییر موازنه قدرت در عراق به سود شیعیان بی تفاوت باشند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کوشش سنی ها در دو دهه گذشته معطوف به این بوده است که مانع از برهم خوردن توازن قوا به سود شیعیان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حمله آمریکا به عراق و براندازی صدام و به قدرت رسیدن بیشترینه شیعه در پرتو دموکراسی مورد پشتیبانی آمریکا، این برداشت را در میان عرب ها پدید آورد که عراق دیگر یک کشور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موثر شیعیان در حکومت موقت و دائم و نیز قدرت روزافزون آیت الله سیستانی، نگرانی سنی ها را از قدرت گرفتن شیعیان دو 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به خوبی واقفاند که قدرت گرفتن شیعیان در عراق می تواند موازنه قوا را در سراسر منطقه و به ویژه خلیج فارس به سود شیعیان دگرگون سازد و این یعنی سست شدن رفاه ناشی ازسلطه سنیها بر فروش نفت و نیز برابر بودن فرهنگ اسلامی با فرهنگ سنی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اهمیت حرکت شیعیان عراق در این است که حرکت آنها محدود به عراق نخواهد بود، بلکه فراتر از مرزهای این کشور از لبنان گرفته تا پاکستان نیز بازتاب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موازنه قوا به نفع شیعیان به مراتب بیشتر</w:t>
      </w:r>
    </w:p>
    <w:p>
      <w:pPr>
        <w:pStyle w:val="BookText"/>
        <w:rPr/>
      </w:pPr>
      <w:r>
        <w:rPr>
          <w:rFonts w:ascii="IRNazanin" w:hAnsi="IRNazanin" w:eastAsia="IRNazanin"/>
          <w:color w:val="111111"/>
          <w:sz w:val="28"/>
          <w:sz w:val="28"/>
          <w:szCs w:val="28"/>
          <w:rtl w:val="true"/>
          <w:lang w:bidi="fa-IR"/>
        </w:rPr>
        <w:t>از تشکیل یک حکومت میانه رو در بغداد بر معادلات منطقه ای تاثیر خواهد گذاشت و همین مایه نگرانی بسیاری از کشورهای محافظه کار عرب در منطقه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بحث هلال شیعه نیز که نخستین بار از سوی عبدالله دوم، پادشاه اردن، مطرح شد، در همین راستا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حمید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شیعه، به لحاظ فیزیکی و معنوی وجود دارد؛ در</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خاطر انقلاب ایران گروه های شیعه در کشورهایی همچون افغانستان، پاکستان، کشورهای حوزه خلیج فارس و سپس تا لبنان و عراق، واقعیت پیدا کرده و هویت تازهای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گروه هایی هستند که همبستگی خاصی با هم دارند؛ شیعیان به لحاظ مذهبی با هم همبستگی دارند ولی نه به لحاظ سیاسی و نظامی، و به نظر می رسد این یک چیز ذهنی است یا هدف سیاسی دارند یا برداشتی دارند که این ممکن است در آینده به یک خطر سیاسی تبدیل شود و بیشتر این نگرانیها و واکنش ها از نفوذ ایران و قدرت بیشتر ایران در منطقه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شیعیان و سنی ها در کشورهای گوناگون منطقه موضوع تازهای نیست، اما رخدادهای اخیر منطقه به آن اهمیت ویژه 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افزایش</w:t>
      </w:r>
    </w:p>
    <w:p>
      <w:pPr>
        <w:pStyle w:val="BookText"/>
        <w:rPr/>
      </w:pPr>
      <w:r>
        <w:rPr>
          <w:rFonts w:ascii="IRNazanin" w:hAnsi="IRNazanin" w:eastAsia="IRNazanin"/>
          <w:color w:val="111111"/>
          <w:sz w:val="28"/>
          <w:sz w:val="28"/>
          <w:szCs w:val="28"/>
          <w:rtl w:val="true"/>
          <w:lang w:bidi="fa-IR"/>
        </w:rPr>
        <w:t>ستیزه جویی در میان گروه های سنی در افزایش فرقه گرایی بی تاثیر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ستیزی در میان گروه های ستیزه جوی سنی تنها ابزاری برای بی ثبات کردن عراق و تضعیف آمریکا نیست، بلکه ریشه در باور این گروه ها نیز دارد که حتی شیعیان را کافر دانسته و مسلمان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حمله آمریکا به افغانستان و به ویژه عراق، این برداشت را در میان عرب ها بسیار تقویت کرد که ایرانیان شیعه با همکاری پنهانی آمریکا در پی ضربه زدن به عرب ها و سنی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به همراه رخدادهای دیگر باعث شد شیعه ستیزی در میان سنیها به اندازه آمریکا ستیزی اهمیت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برداشت رایج میان سنی ها و گروه های افراطی سنی این است که یک هم پیمانی نانوشته میان آمریکا و شیعیان برای تضعیف سنی ها پدید آمده است و لذا رویارویی با هر دو سوی این هم پیمانی از اهمیت یکسانی برخوردار است و عراق در این مورد اهمیتی ویژه دارد و به همین دلیل است که تروریست های سنی از افغانستان به عراق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قدرت گرفتن کرزای سنی در افغانستان آن اندازه خطرناک نیست که قدرت گرفتن شیعیان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به اندازه ای در میان سنی های تندرو پذیرفته شده است که در روز انفجار بمب در آرامگاه امام حسین علیه السّلام در کربلا، یکی از روحانیان وهابی کویت در سایت اینترنتی خود با بت پرست خواندن شیعیان، آنان را متهم کرد محور شرارتی میان واشنگتن، تل آویو و نجف تشکیل داده اند تا نفت خلیج فارس را تصاحب کرده و سنی ها را از حقوق خود محروم کنند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Nasr, op. cit</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مصری ها و سعودی ها، موازنه قوای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در عراق می تواند</w:t>
      </w:r>
      <w:bookmarkStart w:id="373" w:name="pg4487_29473"/>
    </w:p>
    <w:p>
      <w:pPr>
        <w:pStyle w:val="BookText"/>
        <w:rPr/>
      </w:pPr>
      <w:bookmarkEnd w:id="373"/>
      <w:r>
        <w:rPr>
          <w:rFonts w:ascii="IRNazanin" w:hAnsi="IRNazanin" w:eastAsia="IRNazanin"/>
          <w:color w:val="111111"/>
          <w:sz w:val="28"/>
          <w:sz w:val="28"/>
          <w:szCs w:val="28"/>
          <w:rtl w:val="true"/>
          <w:lang w:bidi="fa-IR"/>
        </w:rPr>
        <w:t>موازنه قوای آن دو را در سراسر منطقه به شدت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عرب ها می دانند آمریکا در توطئه خود برای تجزیه جهان عرب می تواند از شیعیان عراق استفاده کند، لذا نبردگاه عراق برای سنیها از اهمیت حیاتی برخوردار است</w:t>
      </w:r>
      <w:r>
        <w:rPr>
          <w:rFonts w:eastAsia="IRNazanin" w:cs="IRNazanin"/>
          <w:color w:val="111111"/>
          <w:sz w:val="28"/>
          <w:szCs w:val="28"/>
          <w:rtl w:val="true"/>
          <w:lang w:bidi="fa-IR"/>
        </w:rPr>
        <w:t>.</w:t>
      </w:r>
    </w:p>
    <w:p>
      <w:pPr>
        <w:pStyle w:val="Heading4"/>
        <w:numPr>
          <w:ilvl w:val="3"/>
          <w:numId w:val="1"/>
        </w:numPr>
        <w:rPr/>
      </w:pPr>
      <w:bookmarkStart w:id="374" w:name="__RefHeading___Toc532773_3644566090"/>
      <w:bookmarkStart w:id="375" w:name="_Toc140"/>
      <w:bookmarkEnd w:id="374"/>
      <w:r>
        <w:rPr>
          <w:rtl w:val="true"/>
        </w:rPr>
        <w:t>ب</w:t>
      </w:r>
      <w:r>
        <w:rPr>
          <w:rtl w:val="true"/>
        </w:rPr>
        <w:t xml:space="preserve">- </w:t>
      </w:r>
      <w:r>
        <w:rPr>
          <w:rtl w:val="true"/>
        </w:rPr>
        <w:t>تحولات عراق و کشورهای همسایه</w:t>
      </w:r>
      <w:bookmarkEnd w:id="375"/>
    </w:p>
    <w:p>
      <w:pPr>
        <w:pStyle w:val="Heading5"/>
        <w:numPr>
          <w:ilvl w:val="4"/>
          <w:numId w:val="1"/>
        </w:numPr>
        <w:rPr/>
      </w:pPr>
      <w:bookmarkStart w:id="376" w:name="__RefHeading___Toc532775_3644566090"/>
      <w:bookmarkStart w:id="377" w:name="_Toc141"/>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سنی ها برای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سرزمینی که اکنون عراق نام دارد فرمانروایی و مدیریت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خلفای عباسی به مرکزیت بغداد بود و کارگزارن، فرمانداران و مدیران حکومتی به گونه ای موثر از منطقه سنی نشین عراق مرکزی گزینش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آنان در عراق کمترینه اند، اما در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گسترش پیوندهای نیرومند ملی گرایی عرب میان بغداد و دیگر پایتخت های عربی منطقه انجامید، و در چشمان همسایگان منطقه ای مشروعیت و اعتبار بی رقیبی به سلطه سنی ها در عراق بخشید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New York: Palgrave Macmillan, 2004, p. 142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عراق پس از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در حال تحکیم جایگاه سیاسی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نگرانی های رژیم های سنی منطقه خلیج فارس به واقعیت می پیوندند، به ویژه اگر عراق به یک دولت شیعه تبدیل شود، از تاثیر این دو مینو در دیگر کشورهای خاورمیانه به سختی می توان جلوگیری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کوشش های شیخ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ارتقا و بهبود برخی اشکال رهبری سیاسی سنی با پشتیبانی از عدنان پاچه 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پشتیبانی اردن از رهبرسلطنت طلبان، شریف علی بن حسین، نمایانگر نبود سازمان سیاسی در میان سنی های عراق و ترس کشورهای عربی از این موضوع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واقع، در میان کشورهای منطقه، شمار اندکی از آنها به یک عراق نیرومند و مردم سالار خوش آمد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این کشورها، شکل آرمانی برای عراق، رژیمی ضعیف، و مهار شده همچون رژیم صدام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توسط کشورهایی احاطه شده است که در شکست آزمون دموکراسی در عراق ذی نفع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جز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ایران، سوریه و عربستان سعودی، هر کدام به دلایل خاص خود، از پیروزی ایالات متحده در عراق شادمان نخواهند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سویی دیگر، قدرت گرفتن شیعیان در عراق و افزایش اهمیت آنها پیامدهای ژیوپلیتیکی مهمی در جهان عرب و بیرون از آن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شیعیان بسیاری از کشورهای دیگر منتظر قدرت گرفتن شیعیان عراق هستند تا خواستار آزادی های مدنی و نمایندگی دموکراتیک هرچه بیشتر شوند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بیش از یک دهه تقریبا در انزوا به سر برده و مراوده چندانی با همسایگان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پس از تحمل چندین دهه حکومت خودکامه و بیش از ده سال انزوای منطقه ای اکنون در اختیار بازیگران سیاسی</w:t>
      </w:r>
    </w:p>
    <w:p>
      <w:pPr>
        <w:pStyle w:val="BookText"/>
        <w:rPr/>
      </w:pPr>
      <w:r>
        <w:rPr>
          <w:rFonts w:ascii="IRNazanin" w:hAnsi="IRNazanin" w:eastAsia="IRNazanin"/>
          <w:color w:val="111111"/>
          <w:sz w:val="28"/>
          <w:sz w:val="28"/>
          <w:szCs w:val="28"/>
          <w:rtl w:val="true"/>
          <w:lang w:bidi="fa-IR"/>
        </w:rPr>
        <w:t>تازه ای قرار گرفته است که از همکاری منطقه ای و ایفای نقش فعال در این نقطه از جهان سخن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داخلی عراق و وضعیت هر یک از سه گروه عمده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عراق یعنی شیعیان، کردها و سنی های عرب می تواند تأثیر فراوانی در کشورهای همسایه و حتی کشورهای دوردست برجای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عراق با آمیزه ای از نگرانی، خشم و فرصتی مغتنم تحولات این کشور را با جدیت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کشورهای همسایه به عراق قابل درک است چون بسیاری از حوادثی که در این کشور جریان دارد، در کشورهای همجوار آن که خود با مسایل مهمی همچون هویت، قومیت، مشروعیت، بنیادگرایی و دیگر مسایل مرتبط با دین، دست و پنجه نرم می کنند،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ملیگرایی کردها در عراق، چشم همه کردهای ساکن در این منطقه را به خود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تشیع جهان، شهر مقدس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گرایان سنی در خارج از عراق نیز می توانند با گروه های جهادی سنی در داخل عراق به آرمان مشترکی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خود را با ترکمن های عراق خویشاوند می دانند و خود را در برابر آنها مسئول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 آمریکایی ساکنان شهر فلوجه، احساسات ضد آمریکایی ملی گرایان در سراسر جهان عرب را برانگیخته است و در این میان، کردها و شیعیان عراق، در مواقعی ابزار دست ایران در ایجاد بیثباتی درعراق بوده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شیعیان جنوب عراق سرنگونی رژیم صدام را جشن گرفتند، شیعیان کشورهای همسایه نیز در این جشنها به شیعیان عراق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 همسایه عراق، هستند کشورهایی که از شکل گیری حکومتی مردم سالار</w:t>
      </w:r>
      <w:bookmarkStart w:id="378" w:name="pg4487_29476"/>
    </w:p>
    <w:p>
      <w:pPr>
        <w:pStyle w:val="BookText"/>
        <w:rPr/>
      </w:pPr>
      <w:bookmarkEnd w:id="378"/>
      <w:r>
        <w:rPr>
          <w:rFonts w:ascii="IRNazanin" w:hAnsi="IRNazanin" w:eastAsia="IRNazanin"/>
          <w:color w:val="111111"/>
          <w:sz w:val="28"/>
          <w:sz w:val="28"/>
          <w:szCs w:val="28"/>
          <w:rtl w:val="true"/>
          <w:lang w:bidi="fa-IR"/>
        </w:rPr>
        <w:t>و کثرتگرا در عراق شادمان نخواهند شد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افزون بر این، کامیابی یا ناکامی آمریکا در عراق، بازتابهای مهمی در کشورهای همسایه این کشور که اغلب سیاستی انتقاد آمیز و دشوار با واشنگتن دارند،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تحولات آینده عراق پیامدهای متفاوتی در کشورهای همسایه آن خواهد داشت؛ بی گمان، هیچ یک از این کشورها به اندازه عناصر و محافل ایران و اسرائیل به آینده عراق چشم ندوختهاند و سرانجام تنها اسرائیل است که از موفقیت آمریکا در عراق شادمان خواهد 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بررسی پیامدهای تحولات عراق بر کشورهای همسایه، حومه ی و منطقهای به طور جداگانه، به روشن تر شدن این موضوع کمک می کند</w:t>
      </w:r>
      <w:r>
        <w:rPr>
          <w:rFonts w:eastAsia="IRNazanin" w:cs="IRNazanin"/>
          <w:color w:val="111111"/>
          <w:sz w:val="28"/>
          <w:szCs w:val="28"/>
          <w:rtl w:val="true"/>
          <w:lang w:bidi="fa-IR"/>
        </w:rPr>
        <w:t>:</w:t>
      </w:r>
    </w:p>
    <w:p>
      <w:pPr>
        <w:pStyle w:val="Heading5"/>
        <w:numPr>
          <w:ilvl w:val="4"/>
          <w:numId w:val="1"/>
        </w:numPr>
        <w:rPr/>
      </w:pPr>
      <w:bookmarkStart w:id="379" w:name="__RefHeading___Toc532777_3644566090"/>
      <w:bookmarkStart w:id="380" w:name="_Toc142"/>
      <w:bookmarkEnd w:id="379"/>
      <w:r>
        <w:rPr>
          <w:rtl w:val="true"/>
        </w:rPr>
        <w:t>ا</w:t>
      </w:r>
      <w:r>
        <w:rPr>
          <w:rtl w:val="true"/>
        </w:rPr>
        <w:t xml:space="preserve">- </w:t>
      </w:r>
      <w:r>
        <w:rPr>
          <w:rtl w:val="true"/>
        </w:rPr>
        <w:t>بحرین</w:t>
      </w:r>
      <w:bookmarkEnd w:id="3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دولتی که از تحولات عراق متاثر خواهد شد،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بحرین دو سوم جمعیت این کشور را تشکیل می دهند، اما همانند عراق پیش از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سنیها آنها را از دسترسی به قدرت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سالهای گذشته برخی آزادی ها را افزایش داده ولی هنوز شیعیان فاقد قدرت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شیعیان به یک نیروی سیاسی مهم در عراق، باعث خواهد شد تا شیعیان از روش مسالمت آمیز گذشته خود تا حدی عدول کرده و تنش را در این جزیره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توبی جونز، کارشناس مسایل خاور میانه در گروه</w:t>
      </w:r>
      <w:bookmarkStart w:id="381" w:name="pg4487_29477"/>
    </w:p>
    <w:p>
      <w:pPr>
        <w:pStyle w:val="BookText"/>
        <w:rPr/>
      </w:pPr>
      <w:bookmarkEnd w:id="381"/>
      <w:r>
        <w:rPr>
          <w:rFonts w:ascii="IRNazanin" w:hAnsi="IRNazanin" w:eastAsia="IRNazanin"/>
          <w:color w:val="111111"/>
          <w:sz w:val="28"/>
          <w:sz w:val="28"/>
          <w:szCs w:val="28"/>
          <w:rtl w:val="true"/>
          <w:lang w:bidi="fa-IR"/>
        </w:rPr>
        <w:t>بین المللی بحران</w:t>
      </w:r>
      <w:r>
        <w:rPr>
          <w:rStyle w:val="FootnoteAnchor"/>
          <w:rtl w:val="true"/>
        </w:rPr>
        <w:footnoteReference w:id="261"/>
      </w:r>
      <w:r>
        <w:rPr>
          <w:rFonts w:ascii="IRNazanin" w:hAnsi="IRNazanin" w:eastAsia="IRNazanin"/>
          <w:color w:val="111111"/>
          <w:sz w:val="28"/>
          <w:sz w:val="28"/>
          <w:szCs w:val="28"/>
          <w:rtl w:val="true"/>
          <w:lang w:bidi="fa-IR"/>
        </w:rPr>
        <w:t>،اوضاع کنونی بحرین متزلزل است و اگر با اصلاحات فوری، در این وضع تغییری ایجاد نشود، خشونت به این کشور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حالت، این تحول موجب خواهد شد تا رژیم اصلاحات بیشتر را در دستور کار خود قرار دهد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Fuller , “Islamist Politics in Iraq After Saddam Hussein”,in: www.usip.org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این وجود و با در نظر گرفتن سرسختی شیعیان بحرین در دستیابی به خواستههای خود و پشتیبانی نیروی تاثیرگزار شیعیان عراق از یک سو، و رویکرد نوین و جدیت ایالات متحده در پشتیبانی از مردم سالاری در منطقه از سوی دیگر، بعید به نظر میرسد در آینده طبقه حاکم بحرین همچنان قدرت خود را حفظ کنند</w:t>
      </w:r>
      <w:r>
        <w:rPr>
          <w:rFonts w:eastAsia="IRNazanin" w:cs="IRNazanin"/>
          <w:color w:val="111111"/>
          <w:sz w:val="28"/>
          <w:szCs w:val="28"/>
          <w:rtl w:val="true"/>
          <w:lang w:bidi="fa-IR"/>
        </w:rPr>
        <w:t>.</w:t>
      </w:r>
    </w:p>
    <w:p>
      <w:pPr>
        <w:pStyle w:val="Heading5"/>
        <w:numPr>
          <w:ilvl w:val="4"/>
          <w:numId w:val="1"/>
        </w:numPr>
        <w:rPr/>
      </w:pPr>
      <w:bookmarkStart w:id="382" w:name="__RefHeading___Toc532779_3644566090"/>
      <w:bookmarkStart w:id="383" w:name="_Toc143"/>
      <w:bookmarkEnd w:id="382"/>
      <w:r>
        <w:rPr/>
        <w:t>2</w:t>
      </w:r>
      <w:r>
        <w:rPr>
          <w:rtl w:val="true"/>
        </w:rPr>
        <w:t xml:space="preserve">- </w:t>
      </w:r>
      <w:r>
        <w:rPr>
          <w:rtl w:val="true"/>
        </w:rPr>
        <w:t>عربستان</w:t>
      </w:r>
      <w:bookmarkEnd w:id="3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از نزدیک جریان امور را در عراق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این کشور همسایه جنوبی عراق پادشاهی است و از نظر دینی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گفتار نخست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بیشترینه جمعیت آن سنی مذهب و پیرو وهابیت هستند و کمترینه ای از جمعیت عربستان را نیز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 های سیاسی همیشگی مسئولان این کشور نوع حاکمیت سیاسی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توجه به فشارهایی که وارد می‌شود، تعدیلاتی در این زمینه در نوع نگاه و جایگاه مردم در نظام سیاسی ایجاد شده است ولی این امر چندان مورد رضایت ناراضیان سیاسی نیست و چالش هایی در داخل و خارج کشور در</w:t>
      </w:r>
    </w:p>
    <w:p>
      <w:pPr>
        <w:pStyle w:val="BookText"/>
        <w:rPr/>
      </w:pPr>
      <w:r>
        <w:rPr>
          <w:rFonts w:ascii="IRNazanin" w:hAnsi="IRNazanin" w:eastAsia="IRNazanin"/>
          <w:color w:val="111111"/>
          <w:sz w:val="28"/>
          <w:sz w:val="28"/>
          <w:szCs w:val="28"/>
          <w:rtl w:val="true"/>
          <w:lang w:bidi="fa-IR"/>
        </w:rPr>
        <w:t>مورد نظام سیاسی به ویژه پس از مطرح شدن طرح خاورمیانه بزرگ آمریکا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کمترینه شیعه عربستان، نگرانی بیشتری را برای حاکمان این کشور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عربستان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حاکم، شیعیان را کافر دانسته و اعمال تبعیض بر آنها را روا و مشروع می دانند و این روند سالهاست که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براندازی صدام، روا داری حکومت عربستان بیشتر شده است و نخبگان سعودی کوشیده اند، آزادی های فرهنگی و دینی بیشتری را به این شیعیان اعطا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شاه عبدالله، پادشاه عربستان، دستور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گفت و گوی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w:t>
      </w:r>
    </w:p>
    <w:p>
      <w:pPr>
        <w:pStyle w:val="BookText"/>
        <w:rPr/>
      </w:pPr>
      <w:r>
        <w:rPr>
          <w:rFonts w:ascii="IRNazanin" w:hAnsi="IRNazanin" w:eastAsia="IRNazanin"/>
          <w:color w:val="111111"/>
          <w:sz w:val="28"/>
          <w:sz w:val="28"/>
          <w:szCs w:val="28"/>
          <w:rtl w:val="true"/>
          <w:lang w:bidi="fa-IR"/>
        </w:rPr>
        <w:t>کرد و شاه زاده بندر بن سلمان آل سعود، مشاور پادشاه عربستان، خواسته های شیعیان این کشور را همانند خواسته های دیگر شهروندان این کشور دانست و بر گفت و گوی آزادانه تاکید کرد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نخستین تاثیرها و پیامدهای تحولات عراق بر نظام سیاسی و شیعیان عربستان را میتوان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جبر سولاق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دولت ابراهیم جعفری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سولاق، خواهان مردم سالاری و آزادی در همه کشورهای عربی شده و ریاض را به برخورد نادرست با کمترینه شیعه متهم کرد و تاکید کرد عربستانی ها باید در درجه نخست نظام مردم سالاری و آزادی بیان را در کشورشان ایجاد کنند و مشکلات شیعیان عربستانی را که همانند شهروندان درجه</w:t>
      </w:r>
    </w:p>
    <w:p>
      <w:pPr>
        <w:pStyle w:val="BookText"/>
        <w:rPr/>
      </w:pPr>
      <w:r>
        <w:rPr>
          <w:rFonts w:ascii="IRNazanin" w:hAnsi="IRNazanin" w:eastAsia="IRNazanin"/>
          <w:color w:val="111111"/>
          <w:sz w:val="28"/>
          <w:sz w:val="28"/>
          <w:szCs w:val="28"/>
          <w:rtl w:val="true"/>
          <w:lang w:bidi="fa-IR"/>
        </w:rPr>
        <w:t>دوم با آنها برخورد می شود، حل کنند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سخنان نشان گر خواست و اراده رهبران نوین عراق در پشتیبانی از حقوق شیعیان به ویژه در کشورهای همسایه و خلیج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روابط خانوادگی شیعیان بحرین با شیعیان منطقه 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نگرانی ریاض دامن می زند و باعث میشود تا تحولات در یکی از دو کشور، دیگری را تحت تاثیر قرار دهد که رژیم سعودی مجبور است یا تبعیضهای اعمال شده بر شیعیان را کاهش دهد و یا به درگیری های شدید امنیتی در بخشهای شیعه نشین تن در دهد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مجموع، عربستان، با قدرت گرفتن شیعیان عراقی، از یک‌سو نگران حرکت شیعیان در خاک خود است و از سوی دیگر، احتمال برپایی حکومتی در عراق، که شیعیان در آن نقشی مسلط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حکومت شیعی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عمده برای عربستان با ایدئولوژی وهابی آن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گرفتن شیعیان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عربستان سنی را به عنوان رهبران دینی جهان عرب به شدت با چالش رو به رو کرده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سعود الفیصل، وزیر امور خارجه عربستان، ترس از تشکیل بلوک شیعه را این چنین در دیدار با کاندولیزا رایس، وزیر خارجه ایالات متحده به زبان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عراق را در آغوش ایران افکنده و ایران در حال بلعیدن عراق است</w:t>
      </w:r>
      <w:r>
        <w:rPr>
          <w:rFonts w:eastAsia="IRNazanin" w:cs="IRNazanin"/>
          <w:color w:val="111111"/>
          <w:sz w:val="28"/>
          <w:szCs w:val="28"/>
          <w:rtl w:val="true"/>
          <w:lang w:bidi="fa-IR"/>
        </w:rPr>
        <w:t>.»</w:t>
      </w:r>
      <w:r>
        <w:rPr>
          <w:rStyle w:val="FootnoteAnchor"/>
          <w:rtl w:val="true"/>
        </w:rPr>
        <w:footnoteReference w:id="266"/>
      </w:r>
      <w:bookmarkStart w:id="384" w:name="pg4487_29480"/>
    </w:p>
    <w:p>
      <w:pPr>
        <w:pStyle w:val="BookText"/>
        <w:rPr/>
      </w:pPr>
      <w:bookmarkEnd w:id="384"/>
      <w:r>
        <w:rPr>
          <w:rFonts w:ascii="IRNazanin" w:hAnsi="IRNazanin" w:eastAsia="IRNazanin"/>
          <w:color w:val="111111"/>
          <w:sz w:val="28"/>
          <w:sz w:val="28"/>
          <w:szCs w:val="28"/>
          <w:rtl w:val="true"/>
          <w:lang w:bidi="fa-IR"/>
        </w:rPr>
        <w:t>با این وجود، شکست فزاینده مردم سالاری در عراق می تواند موقعیت عربستان را تقویت کند و افزون بر آن، آمریکا مناسبات خود با عربستان را برای تضمین تداوم صدور نفت این کشور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تجزیه عراق بدترین سناریوی ممکن برای عربستان خواهد بود؛ سناریویی که القاعده و گروه های خشونتطلب جهادی بیش از همه از آن سودخواهند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عراق به تضعیف هویت ملی کمرنگ سعودی منجر خواهد شد و اختلافات عمیق موجود در این کشور که تاکنون پنهان نگاه داشته شده است، ظاهر شده و موقعیت کمترینه وهابی به مخاطره خواهد افتاد</w:t>
      </w:r>
      <w:r>
        <w:rPr>
          <w:rFonts w:eastAsia="IRNazanin" w:cs="IRNazanin"/>
          <w:color w:val="111111"/>
          <w:sz w:val="28"/>
          <w:szCs w:val="28"/>
          <w:rtl w:val="true"/>
          <w:lang w:bidi="fa-IR"/>
        </w:rPr>
        <w:t>.</w:t>
      </w:r>
    </w:p>
    <w:p>
      <w:pPr>
        <w:pStyle w:val="Heading5"/>
        <w:numPr>
          <w:ilvl w:val="4"/>
          <w:numId w:val="1"/>
        </w:numPr>
        <w:rPr/>
      </w:pPr>
      <w:bookmarkStart w:id="385" w:name="__RefHeading___Toc532781_3644566090"/>
      <w:bookmarkStart w:id="386" w:name="_Toc144"/>
      <w:bookmarkEnd w:id="385"/>
      <w:r>
        <w:rPr/>
        <w:t>3</w:t>
      </w:r>
      <w:r>
        <w:rPr>
          <w:rtl w:val="true"/>
        </w:rPr>
        <w:t xml:space="preserve">- </w:t>
      </w:r>
      <w:r>
        <w:rPr>
          <w:rtl w:val="true"/>
        </w:rPr>
        <w:t>سوریه</w:t>
      </w:r>
      <w:bookmarkEnd w:id="386"/>
    </w:p>
    <w:p>
      <w:pPr>
        <w:pStyle w:val="BookText"/>
        <w:rPr/>
      </w:pPr>
      <w:r>
        <w:rPr>
          <w:rFonts w:ascii="IRNazanin" w:hAnsi="IRNazanin" w:eastAsia="IRNazanin"/>
          <w:color w:val="111111"/>
          <w:sz w:val="28"/>
          <w:sz w:val="28"/>
          <w:szCs w:val="28"/>
          <w:rtl w:val="true"/>
          <w:lang w:bidi="fa-IR"/>
        </w:rPr>
        <w:t xml:space="preserve">سوریه، همسایه باختری عراق، فروپاشی حکومت صدام حسین را پایان ستیزهای ایدئولوژیک میان حزب بعث سوریه و عراق می داند؛ اما در همان حال، سرنگونی سریع و آسان صدام حسین، زنگ خطر را برای رژیم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وجه برای چنین تحولی آمادگی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درآورد؛ چون دمشق از آن بیم داشت که پس از عراق، آمریکا توجه خود را به تغییر رژیم در سوریه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بیثباتی در عراق و ناتوانی آمریکا در برقراری امنیت در این کشور سبب شده است تا خطر اقدام نظامی آمریکا علیه سوریه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طولانی با عراق، وجود کمترینه کرد در این کشور و ساختار قبیله ای حاکم بر سوریه سبب می شود تا تحولات عراق و در بدترین حالت، تجزیه این کشور، بی ثباتی در سوریه را در پی داشته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سوریه که کشوری سنی آیین است و در حالی که علوی ها جزو شیعیان دوازده امامی نیستند، کمترینه شیعه علوی بر بیشترینه سنی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به دلیل روابط استراتژیک با سوریه پس از انقلاب اسلامی، علویها را به عنوان شیعه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 به روابط نزدیک دمشق و تهران، بعید نیست قدرت گرفتن شیعیان عراق، روابط گذشته را دوباره بهبود بخشد و نفوذ مشترک ایران و سوریه در عراق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سوریه، در صورت پیروزی شیعیان اصول‌گرا در عراق از چنین تحولی به جهت منافعی که برای دمشق می‌تواند دربر داشته باشد، چندان ناراضی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شرایط حاکم بر روابط کنونی منطقه، خود را در یک حصار محدود احساس می‌کند و پیروزی شیعیان در همسایگی این کشور می‌تواند روزنه‌ای برای سوریه در راه خارج شدن از این وضعیت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شیعیان در عراق با توجه به روابط نزدیک دمشق با تهران از این نظر نیز که موجب خواهد شد تا نگرش نسبی مشترکی بین سه طرف ایران، عراق و سوریه ایجاد شود نیز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چنین حالتی در صورت وقوع با توجه به حضور حزب‌الله به‌عنوان یک گروه قدرتمند شیعه در لبنان ممکن است موجب نگرانی برخی کشورهای منطقه از تحولات آینده منطقه خاورمیانه باشد که امروز عبدالله دوم، شاه اردن از آن به‌عنوان خطر شکل‌گیری هلال شیعی در منطقه نام می‌برد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سوریه خواستار استقرار دولتی در بغداد است که در معادلات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نفع آمریکا و اسرائیل و در جهت تضعیف جبهه عربی موضع گیری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سوری ها بیش از حفظ صدام و رژیم بعث، به ساختار و جهت گیری دولت آینده عراق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همچنین، به‌رغم روابط</w:t>
      </w:r>
      <w:bookmarkStart w:id="387" w:name="pg4487_29482"/>
    </w:p>
    <w:p>
      <w:pPr>
        <w:pStyle w:val="BookText"/>
        <w:rPr/>
      </w:pPr>
      <w:bookmarkEnd w:id="387"/>
      <w:r>
        <w:rPr>
          <w:rFonts w:ascii="IRNazanin" w:hAnsi="IRNazanin" w:eastAsia="IRNazanin"/>
          <w:color w:val="111111"/>
          <w:sz w:val="28"/>
          <w:sz w:val="28"/>
          <w:szCs w:val="28"/>
          <w:rtl w:val="true"/>
          <w:lang w:bidi="fa-IR"/>
        </w:rPr>
        <w:t>مطلوب با کردهای عراق، به حضور کنترل شده آنها در ساختار سیاسی جدید عراق معتقد است تا با کردهای خود دچار مسئله و مشکل بیشتری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سوریه نیز به تشکیل حکومت عربی محور در بغداد و جلوگیری از تجزیه آن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دمشق، خواهان استقرار دولتی در بغداد است که مزیت های اقتصادی پیشین را برای سوریه حفظ کند، شیعیان در آن نقش مسلطی نداشته باشند و اعضاء حزب بعث از دایره قدرت خارج نشوند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388" w:name="__RefHeading___Toc532783_3644566090"/>
      <w:bookmarkStart w:id="389" w:name="_Toc145"/>
      <w:bookmarkEnd w:id="388"/>
      <w:r>
        <w:rPr/>
        <w:t>4</w:t>
      </w:r>
      <w:r>
        <w:rPr>
          <w:rtl w:val="true"/>
        </w:rPr>
        <w:t xml:space="preserve">- </w:t>
      </w:r>
      <w:r>
        <w:rPr>
          <w:rtl w:val="true"/>
        </w:rPr>
        <w:t>اردن</w:t>
      </w:r>
      <w:bookmarkEnd w:id="389"/>
    </w:p>
    <w:p>
      <w:pPr>
        <w:pStyle w:val="BookText"/>
        <w:rPr/>
      </w:pPr>
      <w:r>
        <w:rPr>
          <w:rFonts w:ascii="IRNazanin" w:hAnsi="IRNazanin" w:eastAsia="IRNazanin"/>
          <w:color w:val="111111"/>
          <w:sz w:val="28"/>
          <w:sz w:val="28"/>
          <w:szCs w:val="28"/>
          <w:rtl w:val="true"/>
          <w:lang w:bidi="fa-IR"/>
        </w:rPr>
        <w:t>اردن نیز به شدت از پیروزی شیعیان در عراق نگران است، به گونه ای که در سخنان رهبران این کشور این مساله به خوبی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اکثریت سنی در اردن و بهره‌مندی این کشور فقیر منطقه خاورمیانه از ثروت‌های عراق در زمان حاکمیت صدام، با پیروزی شیعیان در عراق آینده مناسبات میان امان و بغداد افق چندان روشنی ندارد و این واقعیت، زنگ خطری جدی را برای اردن به صدا درآورده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الرأی چاپ اردن با اشاره به سفرملک عبدالله به واشنگتن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عبدالله درباره روی کار آمدن حکومتی در عراق که هم پیمان ایران باشد هشدار داد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حکومتی با همکاری تهران و دمشق تلاش می کند هلالی از جریان شیعه که از ایران آغاز و به لبنان ختم میشود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هلالی توازن موجود بین شیعه و سنی را برهم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فروپاشی توازن</w:t>
      </w:r>
    </w:p>
    <w:p>
      <w:pPr>
        <w:pStyle w:val="BookText"/>
        <w:rPr/>
      </w:pPr>
      <w:r>
        <w:rPr>
          <w:rFonts w:ascii="IRNazanin" w:hAnsi="IRNazanin" w:eastAsia="IRNazanin"/>
          <w:color w:val="111111"/>
          <w:sz w:val="28"/>
          <w:sz w:val="28"/>
          <w:szCs w:val="28"/>
          <w:rtl w:val="true"/>
          <w:lang w:bidi="fa-IR"/>
        </w:rPr>
        <w:t>سنتی بین شیعه و سنی به پیدایش مشکلات بعدی منجر خواهد شد و در مرزهای عراق محدود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عربستان سعودی نیز قدرت مقاومت در برابر ناامنیهای به وجود آمده از رهگذر هلال شیعی را نخواهد داشت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فزاینده حاکمان اردن از دست یابی شیعیان عراق به قدرت و افزایش نفوذ و قدرت بلوک شیعه در منطقه، در این سخنان عبدالله دوم، پادشاه اردن بیشتر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یک میلیون ایرانی از مرز وارد عراق شده‌اند که بسیاری از آنها به تشویق دولت ایران به قصد رأی دادن در این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پارلمانی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به عراقی های بیکار حقوق می‌دهند و رفاه آنها را فراهم می‌کنند تا افکار عمومی را به حمایت از خود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ایرانیها را که سپاه پاسداران آموزش داده است و از اعضای شبه نظامیان هستند، می‌توانند پس از انتخابات به نا آرامی درعراق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ایران است که عراقی با حکومت جمهوری اسلامی در همسایگی خود داشته باشد و بنابراین دخالتی که از طرف ایرانیها می‌بینید به قصد دستیابی به دولتی است که بسیار موافق با سیاست های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قدرت جدید شیعه مشخصاً کشورهای حوزه خلیج فارس با جمعیت‌های شیعه را بی‌ثبات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پیچیده تر از این است، زیرا بسیاری از شیعیان عراق به فکر استقلال کشورشان هستند، نفوذ ایران و شیعیان بر اوضاع عراق موجب نگرانی همه ماست، بنابراین به اعتقاد من همه باید متحد شوند و به جلو حرکت کنند</w:t>
      </w:r>
      <w:r>
        <w:rPr>
          <w:rFonts w:eastAsia="IRNazanin" w:cs="IRNazanin"/>
          <w:color w:val="111111"/>
          <w:sz w:val="28"/>
          <w:szCs w:val="28"/>
          <w:rtl w:val="true"/>
          <w:lang w:bidi="fa-IR"/>
        </w:rPr>
        <w:t>.»</w:t>
      </w:r>
      <w:r>
        <w:rPr>
          <w:rStyle w:val="FootnoteAnchor"/>
          <w:rtl w:val="true"/>
        </w:rPr>
        <w:footnoteReference w:id="270"/>
      </w:r>
      <w:bookmarkStart w:id="390" w:name="pg4487_29484"/>
    </w:p>
    <w:p>
      <w:pPr>
        <w:pStyle w:val="BookText"/>
        <w:rPr/>
      </w:pPr>
      <w:bookmarkEnd w:id="390"/>
      <w:r>
        <w:rPr>
          <w:rFonts w:ascii="IRNazanin" w:hAnsi="IRNazanin" w:eastAsia="IRNazanin"/>
          <w:color w:val="111111"/>
          <w:sz w:val="28"/>
          <w:sz w:val="28"/>
          <w:szCs w:val="28"/>
          <w:rtl w:val="true"/>
          <w:lang w:bidi="fa-IR"/>
        </w:rPr>
        <w:t>با این همه، با پذیرش واقعیت قدرت یابی شیعیان در عراق، منافع اردن در گرو حفظ یکپارچگی عراق است؛ تجزیه عراق یا تغییر شکل جغرافیایی سیاسی در منطقه، ثبات و امنیت در این کشور را به مخاطره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در موقعیت خطیری قرار دارد چون در حال حاضر عراق بی ثبات و دستخوش نا آرامی و تداوم کشمکش میان فلسطینی ها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و فقدان منابع طبیعی سبب شده است تا اقتصاد اردن به اقتصاد کشورهای همسایه وابسته شود و بیثباتی و تجزیه عراق بیشترین زیان اقتصادی را متوجه اردن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مطلوب اردن، در بازگشت خاندانهاشمی به قدرت در دولت جدید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همچنین مایل است که سطح گسترده روابط اقتصادی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تابع ملاحظات و الزامات اقتصادی باقی بماند و اگر گسترش نیابد، دست‌کم در سطح امتیازات پیشین، که رژیم صدام برای اردن قائل شده بود،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همانند بیشتر عرب ها، مخالف تجزیه عراق به عنوان یک سرزمین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از تقویت شیعیان خرسند است و نه نگرش مثبتی به تمایلات واگرایانه کردها در یک سرزمین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اردن، به مثابه متحد استراتژیک آمریکا و متحدینش، به علت عدم برخوداری از نیروی نظامی تحت نفوذ در معادلات عراق، در صدد اعمال نفوذ بر فرایند شکل‌گیری ساختار دولت نوین عراق از طریق تداوم هم سویی با آمریکا و انگلیس است</w:t>
      </w:r>
      <w:r>
        <w:rPr>
          <w:rFonts w:eastAsia="IRNazanin" w:cs="IRNazanin"/>
          <w:color w:val="111111"/>
          <w:sz w:val="28"/>
          <w:szCs w:val="28"/>
          <w:rtl w:val="true"/>
          <w:lang w:bidi="fa-IR"/>
        </w:rPr>
        <w:t>.</w:t>
      </w:r>
    </w:p>
    <w:p>
      <w:pPr>
        <w:pStyle w:val="Heading5"/>
        <w:numPr>
          <w:ilvl w:val="4"/>
          <w:numId w:val="1"/>
        </w:numPr>
        <w:rPr/>
      </w:pPr>
      <w:bookmarkStart w:id="391" w:name="__RefHeading___Toc532785_3644566090"/>
      <w:bookmarkStart w:id="392" w:name="_Toc146"/>
      <w:bookmarkEnd w:id="391"/>
      <w:r>
        <w:rPr/>
        <w:t>5</w:t>
      </w:r>
      <w:r>
        <w:rPr>
          <w:rtl w:val="true"/>
        </w:rPr>
        <w:t xml:space="preserve">- </w:t>
      </w:r>
      <w:r>
        <w:rPr>
          <w:rtl w:val="true"/>
        </w:rPr>
        <w:t>کویت</w:t>
      </w:r>
      <w:bookmarkEnd w:id="3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شیعیان در عراق، برای کویت، دیگر همسایه جنوبی این کشور، خوشایند نیست و با توجه به اینکه استان‌های شیعه‌نشین عراق همگی در مرزهای مشترک این کشور با کویت قرار دارند و بخشی از جمعیت این کشور نیز شیعه</w:t>
      </w:r>
    </w:p>
    <w:p>
      <w:pPr>
        <w:pStyle w:val="BookText"/>
        <w:rPr/>
      </w:pPr>
      <w:r>
        <w:rPr>
          <w:rFonts w:ascii="IRNazanin" w:hAnsi="IRNazanin" w:eastAsia="IRNazanin"/>
          <w:color w:val="111111"/>
          <w:sz w:val="28"/>
          <w:sz w:val="28"/>
          <w:szCs w:val="28"/>
          <w:rtl w:val="true"/>
          <w:lang w:bidi="fa-IR"/>
        </w:rPr>
        <w:t>هستند، چنین تحولی می‌تواند تأثیرات مختلف بر آینده کویت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زمان حاضر یک دولت سنی بر کویت حاکم است که در راه سرنگونی رژیم صدام بیشترین کمک را در اختیار نیروهای آمریکایی و انگلیسی برای ورود به عراق و سرنگونی صدام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در آینده سیاسی عراق از قدرت سیاسی چشم گیری برخوردار شوند، حکومت کویت به جای نگرانی درباره یکپارچگی سرزمینی خود، دلواپس الگوی نوینی خواهد بود که برای شیعیان کویتی پدید می آید، البته رفتار عراقیها می تواند این نگرانی ها را بکاهد یا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شیعیان عراق از هم کیشان کویتی شان دارای این ویژگی است که در سنجش با پشتیبانی ایرانیان معتبر تر و آسیب ناپذیرتر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عراقی به عنوان عرب، از هم چشمی دیرین عرب – عجم که نام ایرانیان با آن همراه است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فرهنگ و تاریخ یگانه عربی و مرز مشترک گسترده دو کشور، بر پیوند نزدیک تر، دست یابی آسان تر و دلبستگی های استوار تر شیعیان کویتی و عراقی گواهی می دهند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اگر شیعیان نقش گسترده تری در حاکمیت عراق بیابند، در جایگاهی قرار می گیرند که بر شیعیان کویت و نیز دیگر شیعیان خلیج فارس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یا نا دلخواه بودن این تاثیر به تعریفی بستگی دارد که شیعیان عراقی از تشیع خود، روابط شان با سنیان عراقی و نقش خویش در منطقه، ارایه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عراقی به مشارکت و میانه روی گرایش بیابند، احتمالا پیامدهای درخوری را شاهد خواهیم بود، که در گام نخست به کویت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شیعه گری عراقی به ستیزندگی و نابردباری روی آورد، تاثیر آن بر مردمان شیعه منطقه زیان بار خواهد بود و حکومت های منطقه نیز فراخور آن،</w:t>
      </w:r>
      <w:bookmarkStart w:id="393" w:name="pg4487_29486"/>
    </w:p>
    <w:p>
      <w:pPr>
        <w:pStyle w:val="BookText"/>
        <w:rPr/>
      </w:pPr>
      <w:bookmarkEnd w:id="393"/>
      <w:r>
        <w:rPr>
          <w:rFonts w:ascii="IRNazanin" w:hAnsi="IRNazanin" w:eastAsia="IRNazanin"/>
          <w:color w:val="111111"/>
          <w:sz w:val="28"/>
          <w:sz w:val="28"/>
          <w:szCs w:val="28"/>
          <w:rtl w:val="true"/>
          <w:lang w:bidi="fa-IR"/>
        </w:rPr>
        <w:t>واکنشی منفی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عراق شیعی تندرو، به ویژه برای کویت، بسیارخطرناک تر از این شیعی تندرو است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94" w:name="__RefHeading___Toc532787_3644566090"/>
      <w:bookmarkStart w:id="395" w:name="_Toc147"/>
      <w:bookmarkEnd w:id="394"/>
      <w:r>
        <w:rPr/>
        <w:t>6</w:t>
      </w:r>
      <w:r>
        <w:rPr>
          <w:rtl w:val="true"/>
        </w:rPr>
        <w:t xml:space="preserve">- </w:t>
      </w:r>
      <w:r>
        <w:rPr>
          <w:rtl w:val="true"/>
        </w:rPr>
        <w:t>لبنان</w:t>
      </w:r>
      <w:bookmarkEnd w:id="395"/>
    </w:p>
    <w:p>
      <w:pPr>
        <w:pStyle w:val="BookText"/>
        <w:rPr/>
      </w:pPr>
      <w:r>
        <w:rPr>
          <w:rFonts w:ascii="IRNazanin" w:hAnsi="IRNazanin" w:eastAsia="IRNazanin"/>
          <w:color w:val="111111"/>
          <w:sz w:val="28"/>
          <w:sz w:val="28"/>
          <w:szCs w:val="28"/>
          <w:rtl w:val="true"/>
          <w:lang w:bidi="fa-IR"/>
        </w:rPr>
        <w:t xml:space="preserve">شیعیان در لبنان بزرگترین گروه دینی را تشکیل میدهند و رنسانس شیعی در لبنان، ریشه در روابط روحانیان ایران و لبنان دارد که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حزب الله پشتیبانی میکند و سوریه نیز از آن بسان ابزار فشاری بر اسراییل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شیعیان، پیشتر، در ساختار سیاسی نیمه دموکراتیک لبنان و البته با پشتیبانیهای ایران و سوریه، به بسیاری از خواسته های خود رسیده بودند، تحولات عراق و قدرت یابی شیعیان در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کشورهای عرب منطقه – تاثیر عمده ای بر جایگاه سیاسی و اجتماعی شیعیان لبنان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 مهمی که در این زمینه رخ خواهد داد، همکاری گسترده میان شیعیان عراق و لبنان و احیای مرکزیت تشیع و مرجعیت عربی در جهان عرب و برجسته شدن تشیع عربی در برابر اقتدار چند دهه ای تشیع ایرانی خواهد بود؛ لذا رقابت ایران و عراق برای نفوذ در میان شیعیان لبنان در آینده، طبیعی به نظر میرسد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ظهور عراق شیعه، به ایده اتحاد میان شیعیان در ایران، عراق، سوریه و لبنان دامن زده است که در منطقه از آن به عنوان هلال شیعه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هلال، از ایران آغاز و با گذر از عراق به سوریه علوی رفته و</w:t>
      </w:r>
      <w:bookmarkStart w:id="396" w:name="pg4487_29487"/>
    </w:p>
    <w:p>
      <w:pPr>
        <w:pStyle w:val="BookText"/>
        <w:rPr/>
      </w:pPr>
      <w:bookmarkEnd w:id="396"/>
      <w:r>
        <w:rPr>
          <w:rFonts w:ascii="IRNazanin" w:hAnsi="IRNazanin" w:eastAsia="IRNazanin"/>
          <w:color w:val="111111"/>
          <w:sz w:val="28"/>
          <w:sz w:val="28"/>
          <w:szCs w:val="28"/>
          <w:rtl w:val="true"/>
          <w:lang w:bidi="fa-IR"/>
        </w:rPr>
        <w:t>سرانجام به جنوب لبنان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به طور بنیادین، موازنه قوا میان خاورمیانه شیعه و سنی را بر هم خواهد زد و وزنه شیعیان را در منطقه، با توجه به اهمیت راهبردی و ژیوپلیتیک سرزمین های شیعه نشین، سنگین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لبنان نیز از تنگنای جغرافیایی در خواهند آمد و قادر خواهند بود با هم کیشان خود در ایران و عراق به طور مستقیم و نزدیک تر ارتباط برقرار کنند و در صحنه داخلی نیز در میان دیگر گروهها و مذهبهای لبنان، با پشتوانه نیرومندتری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حزب الله لبنان و ارتش اسراییل دیده شد؛ زمانی که نوری مالکی، نخست وزیر شیعه عراق، در کاخ سفید و در حضور جرج دبلیو بوش، رییس جمهور ایالات متحده، تجاوزهای اسراییل را به باد انتقاد گرفت و از پایداری حزب الله لبنان پشتیبانی کرد، نمونه بارزی از این مسئله است</w:t>
      </w:r>
      <w:r>
        <w:rPr>
          <w:rFonts w:eastAsia="IRNazanin" w:cs="IRNazanin"/>
          <w:color w:val="111111"/>
          <w:sz w:val="28"/>
          <w:szCs w:val="28"/>
          <w:rtl w:val="true"/>
          <w:lang w:bidi="fa-IR"/>
        </w:rPr>
        <w:t>.</w:t>
      </w:r>
    </w:p>
    <w:p>
      <w:pPr>
        <w:pStyle w:val="Heading5"/>
        <w:numPr>
          <w:ilvl w:val="4"/>
          <w:numId w:val="1"/>
        </w:numPr>
        <w:rPr/>
      </w:pPr>
      <w:bookmarkStart w:id="397" w:name="__RefHeading___Toc532789_3644566090"/>
      <w:bookmarkStart w:id="398" w:name="_Toc148"/>
      <w:bookmarkEnd w:id="397"/>
      <w:r>
        <w:rPr/>
        <w:t>7</w:t>
      </w:r>
      <w:r>
        <w:rPr>
          <w:rtl w:val="true"/>
        </w:rPr>
        <w:t xml:space="preserve">- </w:t>
      </w:r>
      <w:r>
        <w:rPr>
          <w:rtl w:val="true"/>
        </w:rPr>
        <w:t>ترکیه</w:t>
      </w:r>
      <w:bookmarkEnd w:id="3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ایران، دومین کشوری که می تواند بیسر و صداتر ادعا کند، از این بحران بهره مند شده، ترکیه، همسایه شمالی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همدردی چندانی در مورد جهان عرب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بیزاری را می توان به آنچه ترکها خیانت عربها درجنگ جهانی اول می دانند،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دوران معاصر به صورت تحکیم رابطه فعال نظامی با اسرائیل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ترکیه دست کم نیمه دمکراسی است و افکار عمومی آن به شدت مخالف دخالت آمریکا در عراق بوده، که یکی از دلیل های آن، تاثیر این بحران بر جنبش کردهای ترکیه است؛ به گونه ای که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ترکیه اجازه استفاده از پایگاه های خود</w:t>
      </w:r>
    </w:p>
    <w:p>
      <w:pPr>
        <w:pStyle w:val="BookText"/>
        <w:rPr/>
      </w:pPr>
      <w:r>
        <w:rPr>
          <w:rFonts w:ascii="IRNazanin" w:hAnsi="IRNazanin" w:eastAsia="IRNazanin"/>
          <w:color w:val="111111"/>
          <w:sz w:val="28"/>
          <w:sz w:val="28"/>
          <w:szCs w:val="28"/>
          <w:rtl w:val="true"/>
          <w:lang w:bidi="fa-IR"/>
        </w:rPr>
        <w:t>را به آمریکا نداد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برای ترکیه روی کار آمدن دولت شیعی، سنی و یا ترکیبی از این دو در عراق آینده مهم نیست، بلکه آنکارا منافع خود را دنبال می‌کند؛ اما دولت آینده عراق هرچه بیشتر لائیک باشد، بیشتر در جهت منافع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آنکارا دولتی باید در عراق روی کار آید که بتواند از چنان قدرتی برخوردار باشد که ضمن تسلط بر این کشور، تمامیت ارضی عراق را حفظ کرده و از ایجاد نگرانی مربوط به تمایل کردهای شمال عراق برای جدایی از این کشور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یکی از مهمترین نگرانی های دولت ترکیه در عراق فشار کردهای جنوب ترکیه برای خودمختاری و تشکیل کردستان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ترکیه از عراق شیعه نگرانی ندارد بلکه نگران بر هم خوردن یکپارچگی عراق است و این که حوزه کردی، شیعه و سنی تشکیل شودکه این نگرانی برای ایران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از نگاه دیگری هم به عراق و دولت آینده این کشور می‌نگرد و آن سرنوشت ترکمن های شمال عراق است که با تسلط کردها بر شمال عراق، سرنوشت آنان در پردهای از ابهام قرار خواهد گرفت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Dierieh Jung and Wolfango Piccoli, “The Turkish – Israel: A Matter of Geostrategic in the Middle</w:t>
      </w:r>
    </w:p>
    <w:p>
      <w:pPr>
        <w:pStyle w:val="BookText"/>
        <w:rPr/>
      </w:pPr>
      <w:r>
        <w:rPr>
          <w:rFonts w:eastAsia="Times New Roman" w:cs="Times New Roman" w:ascii="Times New Roman" w:hAnsi="Times New Roman"/>
          <w:color w:val="111111"/>
          <w:sz w:val="28"/>
          <w:szCs w:val="28"/>
          <w:lang w:val="en-US" w:bidi="en-US"/>
        </w:rPr>
        <w:t>East,” Copenhangen Peace Research Institute, 2000, p10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طور کلی، نگرانی عمده ترکیه از آینده عراق، افزایش اقتدار و احیاء ناسیونالیسم کردی در پی استیلای کردهای عراق بر میدان های نفتی مرغوب و گسترده موصل و کرکوک،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نگاه ترکیه به دولت کنونی عراق، جلوگیری از احیاء مقوله فدرالیسم و تشکیل دولت کرد در شمال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خواهان آن است که در دولت جدید عراق، کردها تسلط مستقیم بر کرکوک و موصل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ترکیه با یک تناقض دیدگاه نسبت به دولت عراق مواجه است، زیرا از یک سو، خواهان استقرار دولتی ضعیف در بغداد است که حاکمیتی نیرومند بر شمال عراق نداشته باشد که مانع مداخلات و تجاوزهای ترکیه در این منطقه نشود و از سوی دیگر، استقرار دولتی ضعیف در بغداد را عاملی برای تقویت کردهای شمال عراق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کشور در پی استقرار دولتی در بغداد است که در برابر مداخلات ترکیه فاقد قدرت مانور و در برابر تمایلات واگرایانه کردها، دارای قدرت برخورد و 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متحدان اصلی آمریکا در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عراق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همچنین، خواهان افزایش نقش ترکمن ها به عنوان متحدان محلی ترکیه در ساختار سیاسی مرکزی بغداد و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ترکیه خواهان جلوگیری از گسترش نفوذ ایران و سوریه بر دولت جدید عراق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اهداف ترکیه در عراق،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کنترل تحرکات کردهای مخالف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عراق؛</w:t>
      </w:r>
    </w:p>
    <w:p>
      <w:pPr>
        <w:pStyle w:val="BookText"/>
        <w:rPr/>
      </w:pPr>
      <w:r>
        <w:rPr>
          <w:rFonts w:ascii="IRNazanin" w:hAnsi="IRNazanin" w:eastAsia="IRNazanin"/>
          <w:color w:val="111111"/>
          <w:sz w:val="28"/>
          <w:sz w:val="28"/>
          <w:szCs w:val="28"/>
          <w:rtl w:val="true"/>
          <w:lang w:bidi="fa-IR"/>
        </w:rPr>
        <w:t>بر هم خوردن موازنه قدرت منطقه به نفع خود، از طریق مهار و کنترل حکومت عراق، با جلوگیری از تأثیرگذاری ایران در عراق و تسلط شیعیان بر ساختار سیاسی عراق نوین؛</w:t>
      </w:r>
    </w:p>
    <w:p>
      <w:pPr>
        <w:pStyle w:val="BookText"/>
        <w:rPr/>
      </w:pPr>
      <w:r>
        <w:rPr>
          <w:rFonts w:ascii="IRNazanin" w:hAnsi="IRNazanin" w:eastAsia="IRNazanin"/>
          <w:color w:val="111111"/>
          <w:sz w:val="28"/>
          <w:sz w:val="28"/>
          <w:szCs w:val="28"/>
          <w:rtl w:val="true"/>
          <w:lang w:bidi="fa-IR"/>
        </w:rPr>
        <w:t>جلوگیری از دست یابی کردهای عراق به نفت موصل و کرکوک؛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تأثیرگزاری بر تحولات عراق از راه پشتیبانی از کمترینه ترکمن و مشارکت</w:t>
      </w:r>
      <w:bookmarkStart w:id="399" w:name="pg4487_29490"/>
    </w:p>
    <w:p>
      <w:pPr>
        <w:pStyle w:val="BookText"/>
        <w:rPr/>
      </w:pPr>
      <w:bookmarkEnd w:id="399"/>
      <w:r>
        <w:rPr>
          <w:rFonts w:ascii="IRNazanin" w:hAnsi="IRNazanin" w:eastAsia="IRNazanin"/>
          <w:color w:val="111111"/>
          <w:sz w:val="28"/>
          <w:sz w:val="28"/>
          <w:szCs w:val="28"/>
          <w:rtl w:val="true"/>
          <w:lang w:bidi="fa-IR"/>
        </w:rPr>
        <w:t>دادن آنها در ساختار سیاسی و هم کاری با آمریکا در مورد عراق</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00" w:name="__RefHeading___Toc532791_3644566090"/>
      <w:bookmarkStart w:id="401" w:name="_Toc149"/>
      <w:bookmarkEnd w:id="400"/>
      <w:r>
        <w:rPr/>
        <w:t>8</w:t>
      </w:r>
      <w:r>
        <w:rPr>
          <w:rtl w:val="true"/>
        </w:rPr>
        <w:t xml:space="preserve">- </w:t>
      </w:r>
      <w:r>
        <w:rPr>
          <w:rtl w:val="true"/>
        </w:rPr>
        <w:t>اسراییل</w:t>
      </w:r>
      <w:bookmarkEnd w:id="401"/>
    </w:p>
    <w:p>
      <w:pPr>
        <w:pStyle w:val="BookText"/>
        <w:rPr/>
      </w:pPr>
      <w:r>
        <w:rPr>
          <w:rFonts w:ascii="IRNazanin" w:hAnsi="IRNazanin" w:eastAsia="IRNazanin"/>
          <w:color w:val="111111"/>
          <w:sz w:val="28"/>
          <w:sz w:val="28"/>
          <w:szCs w:val="28"/>
          <w:rtl w:val="true"/>
          <w:lang w:bidi="fa-IR"/>
        </w:rPr>
        <w:t>سومین کشور دارای ادعای قوی برنده بودن در این بحران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حامی جدی شدت عمل علیه آنچه به طور کلی تروریسم و کشورهایی مانند عراق و ایران است که ظاهراً از آن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نگرانی چندانی از اوضاع کنونی عراق ندارد، به دلیل این که رژیم بعث که حداقل به صورت شعار با اسراییل دشمنی میکرده از بین رفته و نیز امریکا هم در عراق حضور و نفوذ دارد و نیز مردم عراق در موقعیت کنونی به دنبال مشکلات خاص خود هستند و نه مبارزه با اسراییل</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هالیدی،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 جنگ علیه عراق در اسراییل چنین استدلال می کردند که برکناری صدام زمینه را برای حل مناقشه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اسراییل با هر حرکتی در منطقه که به تضعیف ملی گرایی عرب و پان عربیسم بیانجامد، همراه است و پشتیبانی از کمترینه ها در جهان عرب، یکی از محورهای سیاست خارجی این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اسراییل، عراق ناتوان و حتی تجزیه شده بسیار سودمند تر از عراق قدرتمند و یک پارچه و پشتیبان آرمان آزادی فلسطین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اسراییل از کردها دارای پیشینه تاریخی و البته دارای توجیه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پایان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زمان با اوج گیری</w:t>
      </w:r>
      <w:bookmarkStart w:id="402" w:name="pg4487_29491"/>
    </w:p>
    <w:p>
      <w:pPr>
        <w:pStyle w:val="BookText"/>
        <w:rPr/>
      </w:pPr>
      <w:bookmarkEnd w:id="402"/>
      <w:r>
        <w:rPr>
          <w:rFonts w:ascii="IRNazanin" w:hAnsi="IRNazanin" w:eastAsia="IRNazanin"/>
          <w:color w:val="111111"/>
          <w:sz w:val="28"/>
          <w:sz w:val="28"/>
          <w:szCs w:val="28"/>
          <w:rtl w:val="true"/>
          <w:lang w:bidi="fa-IR"/>
        </w:rPr>
        <w:t xml:space="preserve">جنگ های عرب ها و اسراییل – به یکی از پشتیبانان اصلی شورش کردها در شمال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شاه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با وجود تکذیب رهبران کرد، بر پایه خبرها و گزارش های بسیاری، اسراییل در شمال عراق دارای پایگاه بوده و به آموزش نیروهای پیش مرگ کرد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گرچه، عده ای در اسراییل، فروپاشی حکومت مرکزی در عراق را برای اسراییل مفید می دانند؛ اما این امر می تواند به ظهور نیروهایی منجر شود که برای اسراییل بسیار مخاطره آمیز باشند</w:t>
      </w:r>
      <w:r>
        <w:rPr>
          <w:rFonts w:eastAsia="IRNazanin" w:cs="IRNazanin"/>
          <w:color w:val="111111"/>
          <w:sz w:val="28"/>
          <w:szCs w:val="28"/>
          <w:rtl w:val="true"/>
          <w:lang w:bidi="fa-IR"/>
        </w:rPr>
        <w:t>.</w:t>
      </w:r>
    </w:p>
    <w:p>
      <w:pPr>
        <w:pStyle w:val="Heading4"/>
        <w:numPr>
          <w:ilvl w:val="3"/>
          <w:numId w:val="1"/>
        </w:numPr>
        <w:rPr/>
      </w:pPr>
      <w:bookmarkStart w:id="403" w:name="__RefHeading___Toc532793_3644566090"/>
      <w:bookmarkStart w:id="404" w:name="_Toc150"/>
      <w:bookmarkEnd w:id="403"/>
      <w:r>
        <w:rPr>
          <w:rtl w:val="true"/>
        </w:rPr>
        <w:t>فرجام</w:t>
      </w:r>
      <w:bookmarkEnd w:id="404"/>
    </w:p>
    <w:p>
      <w:pPr>
        <w:pStyle w:val="BookText"/>
        <w:rPr/>
      </w:pPr>
      <w:r>
        <w:rPr>
          <w:rFonts w:ascii="IRNazanin" w:hAnsi="IRNazanin" w:eastAsia="IRNazanin"/>
          <w:color w:val="111111"/>
          <w:sz w:val="28"/>
          <w:sz w:val="28"/>
          <w:szCs w:val="28"/>
          <w:rtl w:val="true"/>
          <w:lang w:bidi="fa-IR"/>
        </w:rPr>
        <w:t xml:space="preserve">به‌طور کلی، آثار فروپاشی نظام بعثی در سطح منطقه‌ای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کوتاه مدت،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موقعیت کشورهای غیر عربی یعنی، ترکیه، ایران و اسرائیل،</w:t>
      </w:r>
    </w:p>
    <w:p>
      <w:pPr>
        <w:pStyle w:val="BookText"/>
        <w:rPr/>
      </w:pPr>
      <w:r>
        <w:rPr>
          <w:rFonts w:ascii="IRNazanin" w:hAnsi="IRNazanin" w:eastAsia="IRNazanin"/>
          <w:color w:val="111111"/>
          <w:sz w:val="28"/>
          <w:sz w:val="28"/>
          <w:szCs w:val="28"/>
          <w:rtl w:val="true"/>
          <w:lang w:bidi="fa-IR"/>
        </w:rPr>
        <w:t>کاهش زمینههای هم کاری میان کشورهای عربی و غیر عربی،</w:t>
      </w:r>
    </w:p>
    <w:p>
      <w:pPr>
        <w:pStyle w:val="BookText"/>
        <w:rPr/>
      </w:pPr>
      <w:r>
        <w:rPr>
          <w:rFonts w:ascii="IRNazanin" w:hAnsi="IRNazanin" w:eastAsia="IRNazanin"/>
          <w:color w:val="111111"/>
          <w:sz w:val="28"/>
          <w:sz w:val="28"/>
          <w:szCs w:val="28"/>
          <w:rtl w:val="true"/>
          <w:lang w:bidi="fa-IR"/>
        </w:rPr>
        <w:t>افزایش زمینه های هم کاری میان کشورهای غیر عربی،</w:t>
      </w:r>
    </w:p>
    <w:p>
      <w:pPr>
        <w:pStyle w:val="BookText"/>
        <w:rPr/>
      </w:pPr>
      <w:r>
        <w:rPr>
          <w:rFonts w:ascii="IRNazanin" w:hAnsi="IRNazanin" w:eastAsia="IRNazanin"/>
          <w:color w:val="111111"/>
          <w:sz w:val="28"/>
          <w:sz w:val="28"/>
          <w:szCs w:val="28"/>
          <w:rtl w:val="true"/>
          <w:lang w:bidi="fa-IR"/>
        </w:rPr>
        <w:t>افزایش شکاف میان کشورهای محافظه کار و انقلابی عرب،</w:t>
      </w:r>
    </w:p>
    <w:p>
      <w:pPr>
        <w:pStyle w:val="BookText"/>
        <w:rPr/>
      </w:pPr>
      <w:r>
        <w:rPr>
          <w:rFonts w:ascii="IRNazanin" w:hAnsi="IRNazanin" w:eastAsia="IRNazanin"/>
          <w:color w:val="111111"/>
          <w:sz w:val="28"/>
          <w:sz w:val="28"/>
          <w:szCs w:val="28"/>
          <w:rtl w:val="true"/>
          <w:lang w:bidi="fa-IR"/>
        </w:rPr>
        <w:t>بی‌ثباتی در منطقه، به واسطه اصلاحات اجباری در جهان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اهمیت شیعیان و کردها، به دلیل افزایش نقش آنان در نظام سیاسی عراق و از سوی دیگر افول پان عربیسم در خاور میانه</w:t>
      </w:r>
      <w:r>
        <w:rPr>
          <w:rFonts w:eastAsia="IRNazanin" w:cs="IRNazanin"/>
          <w:color w:val="111111"/>
          <w:sz w:val="28"/>
          <w:szCs w:val="28"/>
          <w:rtl w:val="true"/>
          <w:lang w:bidi="fa-IR"/>
        </w:rPr>
        <w:t>.</w:t>
      </w:r>
      <w:r>
        <w:rPr>
          <w:rStyle w:val="FootnoteAnchor"/>
          <w:rtl w:val="true"/>
        </w:rPr>
        <w:footnoteReference w:id="27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نگاهی دیگر، پیامد فروپاشی نظام بعث، تبدیل شدن عراق به یک کشور شیعه محور بوده است که این امر از نظر معادلات منطقه ای بسیار</w:t>
      </w:r>
    </w:p>
    <w:p>
      <w:pPr>
        <w:pStyle w:val="BookText"/>
        <w:rPr/>
      </w:pPr>
      <w:r>
        <w:rPr>
          <w:rFonts w:ascii="IRNazanin" w:hAnsi="IRNazanin" w:eastAsia="IRNazanin"/>
          <w:color w:val="111111"/>
          <w:sz w:val="28"/>
          <w:sz w:val="28"/>
          <w:szCs w:val="28"/>
          <w:rtl w:val="true"/>
          <w:lang w:bidi="fa-IR"/>
        </w:rPr>
        <w:t>دارای اهمیت است؛ زیرا عراق بالقوه توانایی های بایسته برای رهبری جهان عرب را دارد و پیشینه تاریخی آن نیز کمتر از عربستان یا سوریه و حتی مصر نیست؛ چرا که بغداد دل جهان اسلام در زمان خلیفه های عباسی بود و پس از آن نیز نقش مهمی در تحولات جهان اسلام و عرب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عراق هم اکنون به عنوان مرکز تأثیرگذار بر هویت و رفتار سیاسی سایر شیعیان عرب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کشورهایی همانند اردن، امارات عربی متحده و مصر نسبت به فضای موجود عراق نگران هستند؛ زیرا موجی که در عراق ایجاد شده است، می تواند سایر کشورهای عرب حوزه خلیج فارس را تحت تأثیر قرار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این کشور، قواعد و الگوی روابط منطقهای اعراب را دگرگون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 شیعیان در عراق منجر به ظهور دومین کشور شیعه در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عرب بودن شیعیان عراقی، زمینه مناسبت ری برای هویتیابی شیعیان در تمامی کشورهای حوزه خلیج فارس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واحدهای سیاسی حوزه خلیج فارس همچنین شهروندان آنان با پدیده جدیدی روبه رو شده اند؛ آنان ناچار هستند تا شرایطی رامورد توجه قرار دهند که بیانگر وجود دو کشور شیعی در شمال خلیج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گروه های شیعی به گونه اجتناب ناپذیری از انگیزه لازم برای هویت یابی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فاقد مرجعیت یکسان هستند و از سوی دیگر، به گفتمان متفاوتی وابسته هستند، اما واقعیت های جدید بیانگر آن است که هویت یابی شیعیان بر فرآیندهای سیاسی حوزه خلیج فارس تأثیرگذار خواهد بود و گستره و شدت مقاومت شیعی در برابر رژیم های سیاسی موجود در تمامی کشورهای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خلیج فارس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کشورها، شیعیان را به عنوان نیروهای تأثیر پذیر از ایران مورد خطاب قرار میدادند و به همین دلیل بود که شیعیان بحرین و عربستان سعودی با محدودیت های سیاسی فراگیری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اکنون با جلوه هایی از تغییر و دگرگونی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تحولات سرعت بیشتری پیدا می کند و دگرگونی های سیاسی مؤثرتری در خاورمیانه شکل می گیرد، شیعیان می توانند از سیطره دولت های کنترل کننده خارج شوند و ظهور دولت های شیعی در حوزه خلیج فارس به گونه ای اجتناب ناپذیر، نیروهای فراموش شده جهان عرب و حوزه خلیج فارس را به عناصر پرتوان و مؤثری تبدیل می کند که قادر به تأثیرگذاری بر فرآیندهای سیاسی خلیج فارس هستند</w:t>
      </w:r>
      <w:r>
        <w:rPr>
          <w:rFonts w:eastAsia="IRNazanin" w:cs="IRNazanin"/>
          <w:color w:val="111111"/>
          <w:sz w:val="28"/>
          <w:szCs w:val="28"/>
          <w:rtl w:val="true"/>
          <w:lang w:bidi="fa-IR"/>
        </w:rPr>
        <w:t>.</w:t>
      </w:r>
      <w:bookmarkStart w:id="405" w:name="pg4487_29495"/>
    </w:p>
    <w:p>
      <w:pPr>
        <w:pStyle w:val="Heading3"/>
        <w:numPr>
          <w:ilvl w:val="2"/>
          <w:numId w:val="1"/>
        </w:numPr>
        <w:rPr/>
      </w:pPr>
      <w:bookmarkStart w:id="406" w:name="__RefHeading___Toc532795_3644566090"/>
      <w:bookmarkStart w:id="407" w:name="_Toc151"/>
      <w:bookmarkEnd w:id="405"/>
      <w:bookmarkEnd w:id="406"/>
      <w:r>
        <w:rPr>
          <w:rtl w:val="true"/>
        </w:rPr>
        <w:t>گفتار سوم</w:t>
      </w:r>
      <w:r>
        <w:rPr>
          <w:rtl w:val="true"/>
        </w:rPr>
        <w:t>:</w:t>
      </w:r>
      <w:r>
        <w:rPr>
          <w:rtl w:val="true"/>
        </w:rPr>
        <w:t>ایران و عراق شیعه بررسی پیامدهای عراق شیعی بر ایران</w:t>
      </w:r>
      <w:bookmarkEnd w:id="407"/>
    </w:p>
    <w:p>
      <w:pPr>
        <w:pStyle w:val="Heading4"/>
        <w:numPr>
          <w:ilvl w:val="3"/>
          <w:numId w:val="1"/>
        </w:numPr>
        <w:rPr/>
      </w:pPr>
      <w:bookmarkStart w:id="408" w:name="__RefHeading___Toc532797_3644566090"/>
      <w:bookmarkStart w:id="409" w:name="_Toc152"/>
      <w:bookmarkEnd w:id="408"/>
      <w:r>
        <w:rPr>
          <w:rtl w:val="true"/>
        </w:rPr>
        <w:t>الف</w:t>
      </w:r>
      <w:r>
        <w:rPr>
          <w:rtl w:val="true"/>
        </w:rPr>
        <w:t xml:space="preserve">- </w:t>
      </w:r>
      <w:r>
        <w:rPr>
          <w:rtl w:val="true"/>
        </w:rPr>
        <w:t>سیاست خارجی شیعه محور ایران</w:t>
      </w:r>
      <w:bookmarkEnd w:id="40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ملی اصولا به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 آرون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سیالیت فوق العاده موضوع، قابل تعریف نیست و از این رو شاید بهتر است آن را در قالب برخی دغدغه ها یا اهداف ماندگار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یک کشور صاحب تاریخ در واقعیت امر، با عبور از دالان تحولات گذشته و ایجابات ژیوپلیتیکی آن قابل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منافع ملی نباید در لحظه تعریف شود و نیز نباید به موقعیت ها یا مزایای خاص تحویل و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ملی‌گویی که می‌تواند این جا و آن جا مصادیقی بیابد اما در عین حال باید از مصادیق خود استقلال داشته باشد و هیچگاه به این یا آن ارزش، مفهوم و دستاورد منحصر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تصورات یا دغدغه های ماندگار برای سیاست خارجی ایران باید از تاریخ این سیاست خارجی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بعدی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تصوری مرکزی از دولت ایرانی و آنگاه بر اساس آن، تصوری مرکزی از سیاست خارجی این دولت در ذهن داشته باشیم، نخستین نکته‌ای که خود را می‌نمایاند آن است که این دولت اصولا ناچار است دلایل رفتار خود را از خلال روندها در سطوح</w:t>
      </w:r>
    </w:p>
    <w:p>
      <w:pPr>
        <w:pStyle w:val="BookText"/>
        <w:rPr/>
      </w:pPr>
      <w:r>
        <w:rPr>
          <w:rFonts w:ascii="IRNazanin" w:hAnsi="IRNazanin" w:eastAsia="IRNazanin"/>
          <w:color w:val="111111"/>
          <w:sz w:val="28"/>
          <w:sz w:val="28"/>
          <w:szCs w:val="28"/>
          <w:rtl w:val="true"/>
          <w:lang w:bidi="fa-IR"/>
        </w:rPr>
        <w:t>منطقه‌ای بجوید؛ این دولت همواره آماج حملات دولتها و فرهنگ های کاملا متمایزی بوده است که اغلب نیاتی غیر دوستانه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ایرانی در همان حال که عمیقا تنها است در همان حال به نحوی طنزآمیز، سیاست خارجی آن نه فحوایی ملی بلکه منطقه‌ای دارد؛ چیزی کاملا برخلاف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لیبرال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معمولا سیاست خارجی ادامه سیاست داخلی است؛ یعنی تحولات و مکانیزم‌ها در سیاست داخلی، تا حد زیادی در رفتارهای خارجی موثر یا سرریز می‌شوند، اما سیاست خارجی ایران به نظر می‌رسد تاکنون بیشتر عبارت از واکنشها در قبال روندهای منطقهای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خارجی کمتر از تحولات داخلی که بیشتر از سوی محیط پیرامونی آن متاثر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خاطر است که تشیع، ایران را از محیط پیرامونی و فرهنگ های حومه خود متمایز نموده و یا دست کم تمایز آن را تغلیظ نموده است و نهایتا بدان جا منجر شده است که یک سیاست مستقل ملی، از سوی هر حکومتی در ایران در همان حال و هم زمان یک سیاست منطقه‌ای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متاثر از ایجابات آیین تشیع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ایران از زمان صفویه به این سو، به این دلیل یک سیاست خارجی اصالتا شیعی یا شیعی محور بوده است که رفتارهای آن اغلب در واکنش به رفتارهای خارجی خصمانهای صورت می‌گرفته که به صورتی کمابیش همگرایانه، از سوی فرهنگهای نامتجانس سنی و نیز مسیحی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ایران به دلیل تک افتادگی مذهبی و از قبل آن تک افتادگی در جهان بینی، فرهنگ، ایستارهای ذهنی و غیره در معرض خطر و آسیب بود، در عین حال هیچ گاه نیز نمی‌توانسته است در برابر وضع شیعیان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شاه و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تاریخی و عقلی، سیاست خارجی ایران محکوم یا متعهد به یک منطقه گرایی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به نظر میرسد، هر رژیمی که در ایران بر سر کار باشد به طور طبیعی توجه ژیوپلیتیکی ویژهای به منافع همه شیعیان جهان خواهد داشت؛ شاه نیز در درجه نخست به سازمان دهی گروههای شیعه در رژیمهایی همچون عراق و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دیدگاههای ضد ایرانی بودند – پرداخت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پیوستگی آیین تشیع و منافع ملی ایران، حتی برای دیگر کشورها نیز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موضوع شیعیان عراق مهم ترین نگرانی آمریکا مداخله ایران در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آمریکا نیز این مسئله مفروض است که سیاست خارجی ایران در درون خود ماهیت شیعی دارد و لذا خواه ناخواه با موضوع شیعیان در دیگر کشورها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هنگامی که تدریجا با زندگی تاریخی ملت ایران ممزوج گردید، تا اندازه قابل تاکیدی مشروط به شرایط ایران شد و جامه دغدغه های تاریخی ایران را به خودپوشید و همین واقعیت صورت متقابل نیز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نیز خطراتی که در سطح منطقه‌ای ایران را تهدید می‌کند، همان خطراتی است که کیان مذهب تشیع را تهدید می‌کند و به عکس، از آن سو، فرصت‌های تاریخی و کنونی برای ایران، در عین حال و همانا فرصتهایی تاریخی برای تشیع نیز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ایران، دیگر شیعه بودن خوار شمرده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شیعیان جرات داد تا هویتشان را بیان کنند و ابزاری به آنان داد تا حضور خود را برای</w:t>
      </w:r>
    </w:p>
    <w:p>
      <w:pPr>
        <w:pStyle w:val="BookText"/>
        <w:rPr/>
      </w:pPr>
      <w:r>
        <w:rPr>
          <w:rFonts w:ascii="IRNazanin" w:hAnsi="IRNazanin" w:eastAsia="IRNazanin"/>
          <w:color w:val="111111"/>
          <w:sz w:val="28"/>
          <w:sz w:val="28"/>
          <w:szCs w:val="28"/>
          <w:rtl w:val="true"/>
          <w:lang w:bidi="fa-IR"/>
        </w:rPr>
        <w:t>دیگران محسوس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تقویت ایران یا فرهنگ ایرانی همانا گسترش و تقویت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اندیشید که حالت عکس نیز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ایران اندیشیده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ای احتمالا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حکومت شیعی در عراق کنونی، با هر میزان غرب گرایی یا با هر میزان ملی گرایی عراقی، باز هم مزیتی برای سیاست خارجی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هر میزان گسترش یا قدرت سیاسی یافتن تشیع در سطح منطقه، گسترشی برای ایران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خوشبینی عمیقا جا افتاده و البته قابل دفاع در این که قدرت سیاسی شیعیان در عراق فضای مساعدی برای ایران می‌آفریند، علاوه بر عراق، عینا در مورد فرضا نفوذ و قدرت یافتن گروه‌های شیعی در افغانستان، لبنان یا پاکستان نیز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آل‌های سیاست خارجی دولت ایران درمورد این سه کشور، عمیقا به وسیله مذهب تشیع شکل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گراهام فولر و خانم فرانکه، ایران تنها کشور مهمی نیست که شیعیان عرب از آن متاثرند؛ بلکه روند تحولات آینده عراق و روابط آینده ایران و عراق نیز تاثیر بسیاری بر وضعیت و جایگاه عربهای شیعه خواهد گذاشت</w:t>
      </w:r>
      <w:r>
        <w:rPr>
          <w:rFonts w:eastAsia="IRNazanin" w:cs="IRNazanin"/>
          <w:color w:val="111111"/>
          <w:sz w:val="28"/>
          <w:szCs w:val="28"/>
          <w:rtl w:val="true"/>
          <w:lang w:bidi="fa-IR"/>
        </w:rPr>
        <w:t>.</w:t>
      </w:r>
      <w:r>
        <w:rPr>
          <w:rStyle w:val="FootnoteAnchor"/>
          <w:rtl w:val="true"/>
        </w:rPr>
        <w:footnoteReference w:id="27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منطقه‌ای نیز، ایده‌آل سیاست خارجی ایران به اینکه کشورهای پیرامون آن، نقطه نظرهایی مثبت‌تر و ملایم درخصوص ایران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افزایش همکاری‌های متقابل، افزایش ضریب امنیت منطقه، اعتمادسازی‌ها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اگر نیک بنگریم همانا اراده معطوف به خلق فضای حیاتی برای شیعیانی است که در محاصره جهان سنی مذهب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فضای تنفس برای ایران، همانا گسترش فضای حیاتی برای شیعیان در منطقه شبه قاره و</w:t>
      </w:r>
      <w:bookmarkStart w:id="410" w:name="pg4487_29499"/>
    </w:p>
    <w:p>
      <w:pPr>
        <w:pStyle w:val="BookText"/>
        <w:rPr/>
      </w:pPr>
      <w:bookmarkEnd w:id="410"/>
      <w:r>
        <w:rPr>
          <w:rFonts w:ascii="IRNazanin" w:hAnsi="IRNazanin" w:eastAsia="IRNazanin"/>
          <w:color w:val="111111"/>
          <w:sz w:val="28"/>
          <w:sz w:val="28"/>
          <w:szCs w:val="28"/>
          <w:rtl w:val="true"/>
          <w:lang w:bidi="fa-IR"/>
        </w:rPr>
        <w:t>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خردتر، مماشات گرایی با فضاهای سنی مذهب منطقه، تحمل پیمان شکنی‌ها و در انزوا قرارگرفتن، تحمیلی بودن سیاست‌های بی‌طرفی، کمبود حق انتخابها، حساسیت به اوضاع شیعیان ایرانی و غیرایرانی و توجه به سیاست‌های بندبازانه بین ابرقدرت‌ها، فحوای مشترک تقریبا همه حکومت‌های ایرانی در دوره جدید بوده است و اینها همه نشانگر همگرایی دو موجودیت در قالب یک وضعیت تراژیک است</w:t>
      </w:r>
      <w:r>
        <w:rPr>
          <w:rFonts w:eastAsia="IRNazanin" w:cs="IRNazanin"/>
          <w:color w:val="111111"/>
          <w:sz w:val="28"/>
          <w:szCs w:val="28"/>
          <w:rtl w:val="true"/>
          <w:lang w:bidi="fa-IR"/>
        </w:rPr>
        <w:t>.</w:t>
      </w:r>
    </w:p>
    <w:p>
      <w:pPr>
        <w:pStyle w:val="BookText"/>
        <w:rPr/>
      </w:pPr>
      <w:r>
        <w:rPr>
          <w:rStyle w:val="FootnoteAnchor"/>
          <w:rtl w:val="true"/>
        </w:rPr>
        <w:footnoteReference w:id="280"/>
      </w:r>
      <w:r>
        <w:rPr>
          <w:rFonts w:ascii="IRNazanin" w:hAnsi="IRNazanin" w:eastAsia="IRNazanin"/>
          <w:color w:val="111111"/>
          <w:sz w:val="28"/>
          <w:sz w:val="28"/>
          <w:szCs w:val="28"/>
          <w:rtl w:val="true"/>
          <w:lang w:bidi="fa-IR"/>
        </w:rPr>
        <w:t>همواره در طول تاریخ مدرن سیاست خارجی ایران، نقش منطقه‌ای تشیع از نقش منطقه‌ای ایران جدایی ناپذیر بود به نحوی که به سهولت، تصور یکی تصدیق دیگری را به ذهن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با ژئوپولیتیک ایران، با فرهنگ، دولت مدرن، با تربیت و خلق و خوهای جمعی آن و تقریبا با همه چیز آن صمیمانه پیوند یافته و حتی الگوهای رضایت ورزی و بروز خشم دسته جمعی ملت ایران را نیز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تشیع جزء ضروری و تفکیک ناپذیر منافع تاریخی ملت ایران و شاید، عین آن شده است</w:t>
      </w:r>
      <w:r>
        <w:rPr>
          <w:rFonts w:eastAsia="IRNazanin" w:cs="IRNazanin"/>
          <w:color w:val="111111"/>
          <w:sz w:val="28"/>
          <w:szCs w:val="28"/>
          <w:rtl w:val="true"/>
          <w:lang w:bidi="fa-IR"/>
        </w:rPr>
        <w:t>.</w:t>
      </w:r>
    </w:p>
    <w:p>
      <w:pPr>
        <w:pStyle w:val="Heading4"/>
        <w:numPr>
          <w:ilvl w:val="3"/>
          <w:numId w:val="1"/>
        </w:numPr>
        <w:rPr/>
      </w:pPr>
      <w:bookmarkStart w:id="411" w:name="__RefHeading___Toc532799_3644566090"/>
      <w:bookmarkStart w:id="412" w:name="_Toc153"/>
      <w:bookmarkEnd w:id="411"/>
      <w:r>
        <w:rPr>
          <w:rtl w:val="true"/>
        </w:rPr>
        <w:t>ب</w:t>
      </w:r>
      <w:r>
        <w:rPr>
          <w:rtl w:val="true"/>
        </w:rPr>
        <w:t xml:space="preserve">- </w:t>
      </w:r>
      <w:r>
        <w:rPr>
          <w:rtl w:val="true"/>
        </w:rPr>
        <w:t>ایران و شیعیان عراق</w:t>
      </w:r>
      <w:bookmarkEnd w:id="4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پیوستگی سرنوشت دو کشور ایران و عراق، با پیوند پارهای از عوامل جغرافیایی، تاریخی، مذهبی و سیاسی توجیه پذیر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مشترک ایران و عراق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بین المللی عراق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مرزی، طولانی ترین مرز بین المللی عراق، و پس از</w:t>
      </w:r>
    </w:p>
    <w:p>
      <w:pPr>
        <w:pStyle w:val="BookText"/>
        <w:rPr/>
      </w:pPr>
      <w:r>
        <w:rPr>
          <w:rFonts w:ascii="IRNazanin" w:hAnsi="IRNazanin" w:eastAsia="IRNazanin"/>
          <w:color w:val="111111"/>
          <w:sz w:val="28"/>
          <w:sz w:val="28"/>
          <w:szCs w:val="28"/>
          <w:rtl w:val="true"/>
          <w:lang w:bidi="fa-IR"/>
        </w:rPr>
        <w:t>فروپاشی شوروی، طولانی ترین مرز زمینی ایران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خط مرزی نه در ابعاد آن بلکه در این نکته نهفته است که این خط یک مرزبندی و تعیین حدود میان جلگه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سخنی میان جهان عرب با جهان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امپراتوری عثمانی دیروز را از امپراتوری ایران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مکانهای مقدس شیعیان واقع در عراق، زایران بی شماری را از ایران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ایرانیان در عراق مستقر شده وبه تدریج با مردم آن سرزمین تلفیق و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شیعه ایرانی تبار در آنجا همیشه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بالای مرز دو کشور، کردهای ایران در پیوند همیشگی با کردهای آن سوی مرز بودند و اروندرود نمیتوانست مانعی جدی بر سر راه ارتباط دو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شیعی کربلا و نجف، سالیانی متمادی است که روحانیان و طلاب ایرانی را به 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با سکونت در این مراکز شهری، شهروند عراق شده و با خانواده های شیعی عراق وصلت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مراجع ساکن عراق، ایرانی تبار، و دلبستگی شان به امور مربوط به ایران و عراق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از روحانیان عالی رتبه به سبب برخورداری از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معنوی، هم از جهت اعتقادی و هم سیاسی، نفوذ بسیار زیادی در شیعیان عراقی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علی سیستانی که برجسته ترین روحانی عراقی است، در ایران متولد شده و تحصیلات اولیه را در این کشور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مشاوران نزدیک و قدیمی او نیز از خانواده های ایرانی هستند و تحصیلات و آموزش خود را نیز در ایران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 طبقه بازرگان شیعه عراق هم اعضای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ایرانی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چلبی یکی از آنهاست که فرزند یک خانواده عراقی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شیعیان عراقی، فرهنگ ایران و دانش روحانیان ایرانی را میستایند و در زندگی شیعیان ساکن در شهرهای مقدس، تاثیر فرهنگ عامیانه ایرانی در اموری همچون غذاها، صنایع دستی و اصطلاحات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آغاز اخراج شیعیان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تا کنون ایران تقریبا به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آنان از این کشور بی اندازه سپاس گذ ارند؛ و در حالی که طی دهه های متمادی، عراق میزبان روحانیان و خانواده های بازرگانان ایرانی بود، پس از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ایران پشتیبان شیعیانی شد که از عراق می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الدعوه، مجلس اعلای انقلاب اسلامی عراق و دیگر گروههای اسلام گرای عراقی، با پشتیبانی جمهوری اسلامی، پایگاه های تازه ای در ایران بر پا کردند و قم و تهران، به جای کربلا و نجف به مراکزی برای آموزش علوم دینی به دین آموزان جهان عرب و اسلام تبدیل 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شیعیان عراقی گرایش دیگری نیز وجود دارد که ایرانیان را غیر قابل اعتماد و بیش از اندازه مغرور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سنجد، بخشی ازفرهنگ عامیانه عراق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عراقیان شیعه خود را از نظر اخلاقی برتر و مرکز تشیع راستین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پیوسته از سلطه ایران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عراقیان را با گزینش های دشواری رو 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شیعیان عراقی که به ایران</w:t>
      </w:r>
      <w:bookmarkStart w:id="413" w:name="pg4487_29502"/>
    </w:p>
    <w:p>
      <w:pPr>
        <w:pStyle w:val="BookText"/>
        <w:rPr/>
      </w:pPr>
      <w:bookmarkEnd w:id="413"/>
      <w:r>
        <w:rPr>
          <w:rFonts w:ascii="IRNazanin" w:hAnsi="IRNazanin" w:eastAsia="IRNazanin"/>
          <w:color w:val="111111"/>
          <w:sz w:val="28"/>
          <w:sz w:val="28"/>
          <w:szCs w:val="28"/>
          <w:rtl w:val="true"/>
          <w:lang w:bidi="fa-IR"/>
        </w:rPr>
        <w:t>گریخته یا به اجبار به این کشور تبعید شده بودند، حکومت عراق را به راه انداختن جنگ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داخل عراق بیشتر تمایل داشتند که ماهیت این درگیری را ملی گرایانه، و نه مذهبی بدانند، و از این روی، از حکومت خود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درک این واقعیت که سیاست ایران بر پایه منافع خود و نه صرفا ایدئولوژی اسلامی یا دفاع صادقانه از تشیع مستقر است، ایدئالیسمی که پس از انقلاب، اسلام گرایان عراقی را به سمت ایران سوق میداد،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دریافته اند که وضعیت عراق با وضعیتی که هنگام وقوع انقلاب اسلامی در ایران داشت،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پذ یرفته اند که عراق جامعه ای چند فرهنگی است با مشکلات ویژه خود، که زمینهای برای پذیرش انقلاب اسلامی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این گروه ها می دانند که برای تقویت جاذبه خود باید تدابیر سیاسی محتاطانه ای در پیش گیرند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 و تردیدهای ایرانیان پس از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حسین سپهر، مجله راهبرد،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 567-582 Politique Etrangere, N 3-4 2003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532801_3644566090"/>
      <w:bookmarkStart w:id="415" w:name="_Toc154"/>
      <w:bookmarkEnd w:id="414"/>
      <w:r>
        <w:rPr>
          <w:rtl w:val="true"/>
        </w:rPr>
        <w:t>ج</w:t>
      </w:r>
      <w:r>
        <w:rPr>
          <w:rtl w:val="true"/>
        </w:rPr>
        <w:t xml:space="preserve">- </w:t>
      </w:r>
      <w:r>
        <w:rPr>
          <w:rtl w:val="true"/>
        </w:rPr>
        <w:t>پیامدهای عراق شیعی بر منافع و امنیت ملی ایران</w:t>
      </w:r>
      <w:bookmarkEnd w:id="415"/>
    </w:p>
    <w:p>
      <w:pPr>
        <w:pStyle w:val="Heading5"/>
        <w:numPr>
          <w:ilvl w:val="4"/>
          <w:numId w:val="1"/>
        </w:numPr>
        <w:rPr/>
      </w:pPr>
      <w:bookmarkStart w:id="416" w:name="__RefHeading___Toc532803_3644566090"/>
      <w:bookmarkStart w:id="417" w:name="_Toc155"/>
      <w:bookmarkEnd w:id="416"/>
      <w:r>
        <w:rPr/>
        <w:t>1</w:t>
      </w:r>
      <w:r>
        <w:rPr>
          <w:rtl w:val="true"/>
        </w:rPr>
        <w:t xml:space="preserve">- </w:t>
      </w:r>
      <w:r>
        <w:rPr>
          <w:rtl w:val="true"/>
        </w:rPr>
        <w:t>پیامدهای مثبت</w:t>
      </w:r>
      <w:bookmarkEnd w:id="417"/>
    </w:p>
    <w:p>
      <w:pPr>
        <w:pStyle w:val="Heading6"/>
        <w:numPr>
          <w:ilvl w:val="5"/>
          <w:numId w:val="1"/>
        </w:numPr>
        <w:rPr/>
      </w:pPr>
      <w:bookmarkStart w:id="418" w:name="__RefHeading___Toc532805_3644566090"/>
      <w:bookmarkStart w:id="419" w:name="_Toc156"/>
      <w:bookmarkEnd w:id="418"/>
      <w:r>
        <w:rPr/>
        <w:t>1-1</w:t>
      </w:r>
      <w:r>
        <w:rPr>
          <w:rtl w:val="true"/>
        </w:rPr>
        <w:t xml:space="preserve"> : </w:t>
      </w:r>
      <w:r>
        <w:rPr>
          <w:rtl w:val="true"/>
        </w:rPr>
        <w:t>سرنگونی بزرگترین دشمن منطقه ای ایران</w:t>
      </w:r>
      <w:bookmarkEnd w:id="41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مداخله نظامی آمریکا در عراق، برای ایران بی نهایت متناقض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حالی که این کشور خود را در محاصره نیروهای آمریکایی یافت، هم</w:t>
      </w:r>
    </w:p>
    <w:p>
      <w:pPr>
        <w:pStyle w:val="BookText"/>
        <w:rPr/>
      </w:pPr>
      <w:r>
        <w:rPr>
          <w:rFonts w:ascii="IRNazanin" w:hAnsi="IRNazanin" w:eastAsia="IRNazanin"/>
          <w:color w:val="111111"/>
          <w:sz w:val="28"/>
          <w:sz w:val="28"/>
          <w:szCs w:val="28"/>
          <w:rtl w:val="true"/>
          <w:lang w:bidi="fa-IR"/>
        </w:rPr>
        <w:t>زمان با آن، ایالات متحده، ایران را از شر یکی از شرورترین دشمنانش یعنی صدام حسین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کردن سیاست ایران در برابر این مهم، با دو ویژگی اجتناب ناپذیر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نباید این نکته را از نظر دور داشت که دست کم برای دو صده، هیچ رهبر سیاسی خارجی به اندازه صدام حسین مردم ایران را عذاب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پیامدهای جنگ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جای تعجب نیست که بسیاری از ایرانیان از نابودی رژیم صدام شادمان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صرف سقوط رژیم صدام، خود دستاورد و فرصت بزرگی برای جمهوری اسلامی محسوب می‌شود، زیرا گذشته از اینکه صدام جنگی هشت ساله با میلیاردها دلار خسارت اقتصادی و صدها هزار تلفات انسانی بر ایران تحمیل کرد، پس ازپذیرش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از سوی ایران، عملاً به غیر از مسئله تبادل اسرا هیچ پیشرفت محسوسی در دیگر مسائل مورد مذاکره پدید نیامد و وضعیت ترک مخاصمه بر روابط دو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پایان جنگ هشت ساله و پذیرش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به مفهوم برقراری صلح میان دو کشور نبود و اگر حکومت صدام سرپا می‌ماند، بی‌تردید ناامنی در مرزهای دو کشور همچنان باقی می‌ماند، به‌ویژه آنکه رژیم بعثی صدام حتی در آخرین روزهای فروپاشی خود نیز حاضر به پذیرش موافقتنامه الجزایر نشد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این است که با نابودی رژیم صدام حسین، یکی از خطرناکترین تهدیدهای استراتژیک برای ایران نیز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رژیم بعث با سلاح های کشتار جمعی یا بدون آن، پیش از هر چیزی برای همسایگانش از جمله ایران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 نیز، یک عراق از نظر نظامی ناتوان شده، در عمل یک برد استراتژیک برای ایران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آمریکا در فاصله سال های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رژیم را که تهدیدهای</w:t>
      </w:r>
    </w:p>
    <w:p>
      <w:pPr>
        <w:pStyle w:val="BookText"/>
        <w:rPr/>
      </w:pPr>
      <w:r>
        <w:rPr>
          <w:rFonts w:ascii="IRNazanin" w:hAnsi="IRNazanin" w:eastAsia="IRNazanin"/>
          <w:color w:val="111111"/>
          <w:sz w:val="28"/>
          <w:sz w:val="28"/>
          <w:szCs w:val="28"/>
          <w:rtl w:val="true"/>
          <w:lang w:bidi="fa-IR"/>
        </w:rPr>
        <w:t xml:space="preserve">واقعی برای ایران به شمار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ضد ایرانی و ضد شیعه در خاور و صدام حسین پان عرب و نژاد پرست در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آمریکا اگرچه مخالف ایران است اما به گونهای متضاد و متناقض در خدمت به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عمل کرده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آمریکا درباره روابط ایران و عراق پس از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واشینگتن کوارترلی، پاییز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خورداد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رحمان قهرمان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در خاورمیانه پس از صدام و منافع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نامه برداشت اول، سال دوم، ویژه‌نامه شماره دوم،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به باور بسیاری از کارشناسان، در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همسایه عراق، ایران، بیش از هر کشوری تحت تاثیر تغییرات صورت گرفته در عراق، از جانب مرزهای غربی خود قرار دارد و آنچه کامیابی ایران را از دیگر کشورها متمایز میسازد،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یر – ژان لوییزار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کشوری، حتی عربها، از تاثیر همانند تاثیر ایران در عراق نمی توانند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سقوط رژیم بعث در عراق، امکانات عملی نوینی برای ایران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ایران با آگاهی از ارتباط تنگاتنگی که میان روحانیان شیعه ایران و عراق وجود دارد می تواند به ایفای نقش مهمی در عراق جدید امیدوار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محمد کاظم سجاد پور، مدیر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 الملل وزارت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پیامدهای مثبت نابودی صدام برای مردم ایران، پیامد مثبت روانی آن است؛ چرا که مردم ما صدام و دشمنی هایش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از رفتن وی ناراحت نشده است</w:t>
      </w:r>
      <w:bookmarkStart w:id="420" w:name="pg4487_29505"/>
    </w:p>
    <w:p>
      <w:pPr>
        <w:pStyle w:val="BookText"/>
        <w:rPr/>
      </w:pPr>
      <w:bookmarkEnd w:id="420"/>
      <w:r>
        <w:rPr>
          <w:rFonts w:ascii="IRNazanin" w:hAnsi="IRNazanin" w:eastAsia="IRNazanin"/>
          <w:color w:val="111111"/>
          <w:sz w:val="28"/>
          <w:sz w:val="28"/>
          <w:szCs w:val="28"/>
          <w:rtl w:val="true"/>
          <w:lang w:bidi="fa-IR"/>
        </w:rPr>
        <w:t>پیامد مثبت دیگر حذف صدام این است که رژیم بعث، رژیم ایدئولوژیک ضد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ادعا می‌کرد که نگهبان و پاسدار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حزب بعث، عراق را منتها الیه جهان عرب و پاسدار جهان عرب در برابر متجاوزان غیر عرب می‌دانستند و اعتقاد داشتند که دروازه های شهرهای عرب را حفظ کرده‌اند و اگر این دروازه ها را باز کنند، توسعه طلبی ایرانیها، جهان عرب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مثبت سوم حذف صدام و رژیم او، از نظر استراتژیک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طی چند دهه گذشته از سمت باختر کشور و از سوی عراق، تهدید نظامی شده بود، اما این تهدید استراتژیک، پس از صدام از بین رفته است</w:t>
      </w:r>
      <w:r>
        <w:rPr>
          <w:rFonts w:eastAsia="IRNazanin" w:cs="IRNazanin"/>
          <w:color w:val="111111"/>
          <w:sz w:val="28"/>
          <w:szCs w:val="28"/>
          <w:rtl w:val="true"/>
          <w:lang w:bidi="fa-IR"/>
        </w:rPr>
        <w:t>.»</w:t>
      </w:r>
      <w:r>
        <w:rPr>
          <w:rStyle w:val="FootnoteAnchor"/>
          <w:rtl w:val="true"/>
        </w:rPr>
        <w:footnoteReference w:id="284"/>
      </w:r>
    </w:p>
    <w:p>
      <w:pPr>
        <w:pStyle w:val="Heading6"/>
        <w:numPr>
          <w:ilvl w:val="5"/>
          <w:numId w:val="1"/>
        </w:numPr>
        <w:rPr/>
      </w:pPr>
      <w:bookmarkStart w:id="421" w:name="__RefHeading___Toc532807_3644566090"/>
      <w:bookmarkStart w:id="422" w:name="_Toc157"/>
      <w:bookmarkEnd w:id="421"/>
      <w:r>
        <w:rPr/>
        <w:t>2-1</w:t>
      </w:r>
      <w:r>
        <w:rPr>
          <w:rtl w:val="true"/>
        </w:rPr>
        <w:t xml:space="preserve"> : </w:t>
      </w:r>
      <w:r>
        <w:rPr>
          <w:rtl w:val="true"/>
        </w:rPr>
        <w:t>حضور متحدان ایران در حکومت عراق و خروج ایران و آیین شیعه از تنهایی منطقه ای</w:t>
      </w:r>
      <w:bookmarkEnd w:id="422"/>
    </w:p>
    <w:p>
      <w:pPr>
        <w:pStyle w:val="BookText"/>
        <w:rPr/>
      </w:pPr>
      <w:r>
        <w:rPr>
          <w:rFonts w:ascii="IRNazanin" w:hAnsi="IRNazanin" w:eastAsia="IRNazanin"/>
          <w:color w:val="111111"/>
          <w:sz w:val="28"/>
          <w:sz w:val="28"/>
          <w:szCs w:val="28"/>
          <w:rtl w:val="true"/>
          <w:lang w:bidi="fa-IR"/>
        </w:rPr>
        <w:t>وقایع عراق باعث دلگرمی رسانه ها و نظام سیاسی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درحالی که لطمه زیادی به اعتبار خود در منطقه زده است، دشمن بزرگ ایران را نابود کرده است متحدان سیاسی ایران در عراق در میان شیعیان و کردها به ساختار دولت جدید راه یافته اند و هیچگاه از این قویتر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آماده ایفای نقشی عمده، اگر نگوییم تعیین کننده، در تشکیل هر گونه نظام جدید سیاسی و اجتماعی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 بیند که برای نخستین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در عرصه سیاسی یک کشور عرب، جامعه شیعیان، جایگاه شناخته شده علنی، مشروع و</w:t>
      </w:r>
    </w:p>
    <w:p>
      <w:pPr>
        <w:pStyle w:val="BookText"/>
        <w:rPr/>
      </w:pPr>
      <w:r>
        <w:rPr>
          <w:rFonts w:ascii="IRNazanin" w:hAnsi="IRNazanin" w:eastAsia="IRNazanin"/>
          <w:color w:val="111111"/>
          <w:sz w:val="28"/>
          <w:sz w:val="28"/>
          <w:szCs w:val="28"/>
          <w:rtl w:val="true"/>
          <w:lang w:bidi="fa-IR"/>
        </w:rPr>
        <w:t>بین المللی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جاری در ایران این است که عراق سرآغاز ورود تعیین کننده جهان تشیع به عرصه گسترده تر بین المللی پس از دو دهه انزوای تنها کشور رسماً شیعه یعنی خود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قویترین اهرم ایران برای دخالت در امور عراق، آیین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با آگاهی از این موضوع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عراق شیعه هستند، مایل به استفاده از این برگ برنده به واسطه روابط سنتی ایجاد شده با شیعیان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صدام حسین فرصتی برای ایران به وجود آورد که بی گمان در استفاده از این فرصت، نهایت کوشش خود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سو، پشتیبانی از شیعیان، تنها دربرگیرنده همبستگی اعتقادی و شبکه ای روحانیت برون مرزی نمی شود؛ این پشتیبانی ملاحظات واقعی ژیوپلیتیک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حکومت و آینده عراق اگر با بیشترینه شیعیان همراه باشد، می تواند نقطه پایانی بر انزوای حکومت تهران و افزایش امنیت آن شود، که سراسر حاکی از تایید برتری این امر بر مجموعه جهان شیعه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تشکیل حکومتی شیعه در عراق در راستای تغییر موازنه منطقه‌ای نیز به سود ایران خواهد بود و امروزه برخی از نویسندگان با توجه به قدرت‌گیری شیعیان در افغانستان و عراق، از شکل‌گیری ژیوپلیتیک شیعه در خلیج فارس سخن به میان آورده‌اند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درباره برتری ها و کامیابی های ایران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سجاد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گر ایرانی گروه بحران بین المللی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آمریکایی ها در عراق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حالی که قدرت ایران در عراق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کیفیت، تاثیر ایران دراین کشور را بسیار نافذتر از آمریکا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جدید عراق رابطه بسیار نزدیکی با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افرادی در رأس امور به چشم می خورند که سالها در تبعید بوده اند و در این زمان جمهوری اسلامی ایران ضمن حمایت از آنها از مبارزات این گونه نخبگان عراق بر علیه صدام پشتیبانی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ایران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مایل مرز مشترک با عراق دارد و حکومت جدید عراق توسط شیعیان رهبری میشود که همگرایی مذهبی بسیار شدیدی با ایران دارند و تازه اکثریتی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درصدی را در عراق شامل می شوند دکتر ابراهیم جعفری نخست وزیر عراق چهارسال به عنوان رهبر گروه مخالف صدام در ایران فعالیت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سرویسهای اطلاعاتی آیت الله العظمی روحالله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اعلای انقلاب اسلامی و شاخه نظامی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تاسیس کردند که بسیاری از رهبران کنونی حکومت عراق عضو این مجلس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کردها نیز، ایران رابطه بسیار نزدیکی با اتحاد میهنی کردستان به رهبری جلال طالبانی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 رئیس جمهور فعلی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طالبانی در جریان دیدار از تهران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همچون خانه خود احساس راحتی می کند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نیز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منابع رسمی دولت شیعه عراق افرادی هستند که عموما از لحاظ سیاسی و مذهبی و شخصی بیشترین وابستگیها را به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 واشنگتن بر سر عراق رقابت می کند و در این راستا سعی دارد از ارتباطات جغرافیایی خود به عنوان برگی برنده نسبت به آمریکا منافعی برداشت 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واشینگتن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سال پیش از تحلیلگران آمریکایی پرسیده می‌شد، بدترین نتیجه سیاسی ممکن پس از اشغال عراق چیست، پاسخ آنها شاید این بود که استقرار رژیمی تحت نظر روحانیون محافظه کار شیعه و دارای ارتباط خوب با</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 نظر می‌رسد بعد از انتخابات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ژانویه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استقرار چنین حکومتی از جدیترین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آمریکایی با اشاره به تلفات و هزینه های آمریکا در عراق،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در آینده از این موضوع متحیر خواهند شد که آمریکا چگونه پس از متحمل شدن این هزینههای سنگین برای تشکیل دولتی تلاش کرده که رهبران اصلی آن در ایران تربیت شده بودند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ترودی 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دولت بوش، صدام را از حکومت ساقط کرد، ناخواسته شیعیان ایران را تبدیل به ابرقدرت بالقوه منطقه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 سنی همچون عربستان سعودی، مصر و اردن، همگی کشورهای هم پیمان آمریکا هستند و دارای سلطه طولانی مدت در منطقه بوده و در مورد نفرت و بیزاری آنها از آیت‌الله‌های شیعی</w:t>
      </w:r>
    </w:p>
    <w:p>
      <w:pPr>
        <w:pStyle w:val="BookText"/>
        <w:rPr/>
      </w:pPr>
      <w:r>
        <w:rPr>
          <w:rFonts w:ascii="IRNazanin" w:hAnsi="IRNazanin" w:eastAsia="IRNazanin"/>
          <w:color w:val="111111"/>
          <w:sz w:val="28"/>
          <w:sz w:val="28"/>
          <w:szCs w:val="28"/>
          <w:rtl w:val="true"/>
          <w:lang w:bidi="fa-IR"/>
        </w:rPr>
        <w:t>ایرانی، هیچ گونه مخفی کاری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کنارگذاشتن یک دیکتاتور سنی، آمریکا تعادل قدرت در منطقه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آمریکایی، امیدوار به همکاری با بیشترینه شیعه تازه به قدرت رسیده در عراق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بودند، نه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آمریکا عقیده داشت در برابر شیعیان ایران می‌ایستند؛ اما شیعیان عراق تمایلی به قطع روابط نزدیک خود با ایران نداشتند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درباره میزان نفوذ ایران در تحولات کنونی عراق،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به نقل از یک مقام بلندپایه غربی در بغداد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ایرانیان در عراق به روشنی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نامزدهای سنی و شیعه شرکت‌کننده در 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ایران را به حمایتهای مالی چند میلیون دلاری از احزاب عمده شیعه عضو ائتلاف متحد عراق متهم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جمال‌الدین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نامزدهای روحانی رقیب ائتلاف متحد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می‌دانند جمهوری اسلامی، اعضای مجلس اعلای انقلاب اسلامی عراق را رشد داده و تقویت می‌کند، اما اثبات چنین چیزی مشکل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لس‌آنجلس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جنوبی عراق ارتباط ایرانی‌ها با احزاب شیعه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اطلاعاتی ایرانی آشکارا در راهروهای دفاتر احزاب شیعه رفت و آمد می‌کنند و فارسی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الربیعی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امنیت ملی نخست‌وزیر عراق و از نامزدهای ائتلاف متحد عراق</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برای همیشه در عراق نخواهد ماند، اما ایران همیشه در همسایگی ما قرار خواهد داشت</w:t>
      </w:r>
      <w:r>
        <w:rPr>
          <w:rFonts w:eastAsia="IRNazanin" w:cs="IRNazanin"/>
          <w:color w:val="111111"/>
          <w:sz w:val="28"/>
          <w:szCs w:val="28"/>
          <w:rtl w:val="true"/>
          <w:lang w:bidi="fa-IR"/>
        </w:rPr>
        <w:t>.»</w:t>
      </w:r>
    </w:p>
    <w:p>
      <w:pPr>
        <w:pStyle w:val="BookText"/>
        <w:rPr/>
      </w:pP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خاجی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ویژه وزیر خارجه ایران در امور عراق، نیز درباره پشتیبانی ایران از روند کنونی تحولات عراق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مردم عراق و ایران دیرینه است دو کشور دارای مشترکات تاریخی، مذهبی، فرهنگی، اجتماعی و حتی خویشاوندی هستند؛ لذا طبیعی است که روابط در پرتو تحولات جدید از وسعت و عمق بیشتری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گردید که جمهوری اسلامی ایران با تمام توان از روند تکامل سیاسی جدید عراق حمایت نمود و روابط فی مابین دو کشور در عالی ترین سطح در جریان است و بعضاَ با استقرار یک دولت مردمی در عراق روند روابط بر خلاف گذشته به مسیر اصلی و تاریخی خود باز گردد و یقیناَ این دو کشور بزرگ می توانند در صحنه های منطقه ای و بین المللی در همه زمینه های موثر و تعیین کننده منبع رشد و شکوفائی مردم منطقه و استقرار صلح و ثبات و تحکیم امنیت در منطقه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عراق آینده میتواند نه تنها با جمهوری اسلامی ایران بلکه با تمامی همسایگان و دیگر کشورهای منطقه روابطی دوستانه داشته باشد و روحیه تعاون منطقه ای را استحکام بخشد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تاکید رهبران شیعه عراق، همچون عبدالعزیز حکیم و ابراهیم جعفری، بر دوستی دو ملت و دو کشور و رفع هرگونه عامل اختلاف زا میان دو</w:t>
      </w:r>
    </w:p>
    <w:p>
      <w:pPr>
        <w:pStyle w:val="BookText"/>
        <w:rPr/>
      </w:pPr>
      <w:r>
        <w:rPr>
          <w:rFonts w:ascii="IRNazanin" w:hAnsi="IRNazanin" w:eastAsia="IRNazanin"/>
          <w:color w:val="111111"/>
          <w:sz w:val="28"/>
          <w:sz w:val="28"/>
          <w:szCs w:val="28"/>
          <w:rtl w:val="true"/>
          <w:lang w:bidi="fa-IR"/>
        </w:rPr>
        <w:t>طرف، نشان دهنده اهمیت روابط دوستانه میان دو کشور از نگاه رهبران جدید عراق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پیمانی عراق یک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همجواری را با کشورهای همسایه از جمله ایران مورد تاکید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حکومت آینده عراق را به سایر معاهدات و موافقت‌نامه‌های مرزی میان عراق و تمامی کشورهای همسایه مشخص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بهانه‌ای که برای جنگ‌ها وجود داشت عدم اعتماد به رژیم و نقض این توافقنامه‌ها و معاهدات بود و تمامی مشکلات با ایران، کویت و عربستان از این امر نشات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کرده‌ایم که سرزمین عراق نباید به هیچ وجه پایگاهی برای زیان رساندن به کشورهای همسایه باشد و گروه‌های تروریستی مثل منافقین را نباید در این سرزمین جا و پرورش دهد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واقع، یکی دیگر از پیامدهای مثبت تحولات عراق برای ایران، خلع سلاح مخالفان جمهوری اسلامی ایران بود که برای سال‌های متمادی در این کشور مستقر بودند و به کمک عراق حملاتی را علیه ایران انجام می‌دادند و در پرتو این تحولات، یا برخی از آنها عراق را ترک کردهاند و یا اینکه در محاصره دولت‌های اشغالگر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ابراهیم جعفری،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هنگام سفر به ایران بر قرارداد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الجزایر برای تنظیم روابط دو کشور در آینده، به نوعی بیانگر پایان اختلاف های مرزی دیر پای دو کشور بوده، و پیامد چنین تحولی، مذاکره درباره غرامت های جنگ هشت ساله دو کشور خواهد بود که خواسته ایران را برآورده می سازد</w:t>
      </w:r>
      <w:r>
        <w:rPr>
          <w:rFonts w:eastAsia="IRNazanin" w:cs="IRNazanin"/>
          <w:color w:val="111111"/>
          <w:sz w:val="28"/>
          <w:szCs w:val="28"/>
          <w:rtl w:val="true"/>
          <w:lang w:bidi="fa-IR"/>
        </w:rPr>
        <w:t>.</w:t>
      </w:r>
      <w:r>
        <w:rPr>
          <w:rStyle w:val="FootnoteAnchor"/>
          <w:rtl w:val="true"/>
        </w:rPr>
        <w:footnoteReference w:id="293"/>
      </w:r>
      <w:bookmarkStart w:id="423" w:name="pg4487_29512"/>
    </w:p>
    <w:p>
      <w:pPr>
        <w:pStyle w:val="Heading6"/>
        <w:numPr>
          <w:ilvl w:val="5"/>
          <w:numId w:val="1"/>
        </w:numPr>
        <w:rPr/>
      </w:pPr>
      <w:bookmarkStart w:id="424" w:name="__RefHeading___Toc532809_3644566090"/>
      <w:bookmarkStart w:id="425" w:name="_Toc158"/>
      <w:bookmarkEnd w:id="423"/>
      <w:bookmarkEnd w:id="424"/>
      <w:r>
        <w:rPr/>
        <w:t>3-1</w:t>
      </w:r>
      <w:r>
        <w:rPr>
          <w:rtl w:val="true"/>
        </w:rPr>
        <w:t xml:space="preserve"> : </w:t>
      </w:r>
      <w:r>
        <w:rPr>
          <w:rtl w:val="true"/>
        </w:rPr>
        <w:t>فرصتهای اقتصادی</w:t>
      </w:r>
      <w:bookmarkEnd w:id="425"/>
    </w:p>
    <w:p>
      <w:pPr>
        <w:pStyle w:val="Heading6"/>
        <w:numPr>
          <w:ilvl w:val="5"/>
          <w:numId w:val="1"/>
        </w:numPr>
        <w:rPr/>
      </w:pPr>
      <w:bookmarkStart w:id="426" w:name="__RefHeading___Toc532811_3644566090"/>
      <w:bookmarkStart w:id="427" w:name="_Toc159"/>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در دوران حاکمیت رژیم بعثی صدام روابط و همکاری اقتصادی میان ایران و عراق چندان قابل توجه نبود، بنابراین فروپاشی رژیم سابق حتی اگر فرصت اقتصادی برای ایران ایجاد نکند، دست کم چنین فرصتی را نیز از آن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جدید در عراق باعث شده که با رفع تهدید رژیم بعث، ایران نگاهش به روابط فی ما بین صرفاً امنیتی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عراق به عنوان یک بازار بزرگ یا یک طرف تجاری و صنعتی می‌تواند امنیت ایران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امنیت ایران صرفاً در تقابل کلاسیک و سنتی خلاصه نمی‌شود بلکه تعاملات اقتصادی هم دربرگیرنده منافع امنیت آن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عراق، اولویت های نظامی و امنیتی ایران درباره عراق، کم کم به سوی تبدیل شدن به اولویت های اقتصادی و فرهنگی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ایجاد بازارچه های مرزی و مناطق آزاد تجاری برای پاسخگویی به نیاز مردم عراق و گسترش همکاریهای بازرگانی و مواصلاتی به منظور ایجاد بازار کار جدید در استانهای مرزی ایران و پیشرفت اقتصادی این مناطق، بیش از گذشته مورد توجه قرار می گیرد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علایق مشترک میان دو کشور و گسترش گردشگری و زیارت عتبات عالیات به سود اقتصاد هر دو طرف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گردشگری مذهبی به عتبات عالیات زمینه مساعدی برای تجارت چمدانی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مسئله بازسازی عراق یکی از مهمترین موضوعات مرتبط با نقش آفرینی ایران در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درگیر سه جنگ بزرگ با ایران، کویت و نیروهای ائتلاف بوده است که نتیجه منطقی آنها اقتصاد نابود</w:t>
      </w:r>
      <w:bookmarkStart w:id="428" w:name="pg4487_29513"/>
    </w:p>
    <w:p>
      <w:pPr>
        <w:pStyle w:val="BookText"/>
        <w:rPr/>
      </w:pPr>
      <w:bookmarkEnd w:id="428"/>
      <w:r>
        <w:rPr>
          <w:rFonts w:ascii="IRNazanin" w:hAnsi="IRNazanin" w:eastAsia="IRNazanin"/>
          <w:color w:val="111111"/>
          <w:sz w:val="28"/>
          <w:sz w:val="28"/>
          <w:szCs w:val="28"/>
          <w:rtl w:val="true"/>
          <w:lang w:bidi="fa-IR"/>
        </w:rPr>
        <w:t xml:space="preserve">شده و بسیار ضعیف عراق است؛ به گونهای که کارشناسان در کنفرانس بازسازی عراق در مادرید اسپانیا هزینه بازسازی این کشور را تا مرز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نیز 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ایران در کنفرانس بازسازی عراق در مادرید و بروکسل برای پرداخت اعتبار صادراتی برای مشارکت شرکت‌های ایران در بازسازی عراق، حاکی از علاقه‌مندی ایران برای گرفتن سهمی از بازار رو به گسترش عراق است و ایران با توجه به جغرافیای مناسب خود و نزدیکی شهرهای اصلی عراق به مرزهای ایران، همچنین قرابت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سرمایه گذاری های زیاد مادی و معنوی در زمان صدام، امید دارد که سهم مناسبی از بازسازی عراق رانصیب خود گرداند</w:t>
      </w:r>
      <w:r>
        <w:rPr>
          <w:rFonts w:eastAsia="IRNazanin" w:cs="IRNazanin"/>
          <w:color w:val="111111"/>
          <w:sz w:val="28"/>
          <w:szCs w:val="28"/>
          <w:rtl w:val="true"/>
          <w:lang w:bidi="fa-IR"/>
        </w:rPr>
        <w:t>.</w:t>
      </w:r>
      <w:r>
        <w:rPr>
          <w:rStyle w:val="FootnoteAnchor"/>
          <w:rtl w:val="true"/>
        </w:rPr>
        <w:footnoteReference w:id="294"/>
      </w:r>
    </w:p>
    <w:p>
      <w:pPr>
        <w:pStyle w:val="Heading6"/>
        <w:numPr>
          <w:ilvl w:val="5"/>
          <w:numId w:val="1"/>
        </w:numPr>
        <w:rPr/>
      </w:pPr>
      <w:bookmarkStart w:id="429" w:name="__RefHeading___Toc532813_3644566090"/>
      <w:bookmarkStart w:id="430" w:name="_Toc160"/>
      <w:bookmarkEnd w:id="429"/>
      <w:r>
        <w:rPr>
          <w:rtl w:val="true"/>
        </w:rPr>
        <w:t>پیامدهای منفی</w:t>
      </w:r>
      <w:bookmarkEnd w:id="430"/>
    </w:p>
    <w:p>
      <w:pPr>
        <w:pStyle w:val="Heading6"/>
        <w:numPr>
          <w:ilvl w:val="5"/>
          <w:numId w:val="1"/>
        </w:numPr>
        <w:rPr/>
      </w:pPr>
      <w:bookmarkStart w:id="431" w:name="__RefHeading___Toc532815_3644566090"/>
      <w:bookmarkStart w:id="432" w:name="_Toc161"/>
      <w:bookmarkEnd w:id="431"/>
      <w:r>
        <w:rPr/>
        <w:t>1-2</w:t>
      </w:r>
      <w:r>
        <w:rPr>
          <w:rtl w:val="true"/>
        </w:rPr>
        <w:t xml:space="preserve"> : </w:t>
      </w:r>
      <w:r>
        <w:rPr>
          <w:rtl w:val="true"/>
        </w:rPr>
        <w:t>رونق دوباره حوزه نجف و تهدید جایگاه حوزه قم</w:t>
      </w:r>
      <w:bookmarkEnd w:id="4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ایران، نه یگانه مرکز مذهبی تشیع، که صرفا مهم ترین مرکز آن است و این اهمیت را از آنجا به دست آورده که از اتفاق، سکونت گاه مراجع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جایگاه قم، به عنوان مرکزی مهم برای آموزش، اساسا در این صده</w:t>
      </w:r>
    </w:p>
    <w:p>
      <w:pPr>
        <w:pStyle w:val="BookText"/>
        <w:rPr/>
      </w:pPr>
      <w:r>
        <w:rPr>
          <w:rFonts w:ascii="IRNazanin" w:hAnsi="IRNazanin" w:eastAsia="IRNazanin"/>
          <w:color w:val="111111"/>
          <w:sz w:val="28"/>
          <w:sz w:val="28"/>
          <w:szCs w:val="28"/>
          <w:rtl w:val="true"/>
          <w:lang w:bidi="fa-IR"/>
        </w:rPr>
        <w:t>رخ داده است، و هیچ دلیل مذهبی ای برای عنایتی این چنین به قم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آستانه به قدرت رسیدن رضاشاه با مهاجرت آیت‌الله نایینی از نجف و کربلا در مخالفت با حضور انگلیسی‌ها در عراق تحت حاکمیت عثمانی و همزمان با انتقال ریاست حوزه‌های قم به آیت‌الله عبدالکریم حایری یزدی اهمیت تاریخی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تاریخی، ایران حتی مرکز اصلی تشیع نیزنبوده است؛ بر خلاف کشور عراق که به یمن مکانهای مقدسش، از جمله آرامگاه دو پیشوای برجسته شیعیان، امام علی و امام حسین ، از همه شرایط لازم برای آنکه مرکز تشیع باشد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نجف در عراق، از دیرباز پایگاههایی برای دانش پژوهی شیعیان به شمار میآمدند، اما ایران دست کم تا روزگار صفویان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آزار و ستم شیعیان به دست رژیم بعث، آزادی پژوهش و نهاد روحانیت را از میان برد و بیشتر روحانیان برجسته شیعه مجبور به ترک عراق و مهاجرت به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برنده اصلی این سرکوب ها، شهر قم در ایران بود که بسیاری از این روحانیون به آن‌جا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حال حاضر مهماندار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هزار روحانی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قم به عنوان پایگاهی برای بیان دیدگاه مذهبی شیعیان، در دوران آیت حضرت امام خمینی ره بسیار افزایش یافت، به ویژه آنکه با رهبری او تفسیرهای تازه و جسورانهای از مکتب تشیع مطرح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سرنگونی صدام و قدرت یابی شیعیان در عراق، به تولد دوباره نجف به عنوان نخستین شهر مقدس شیعیان میانه رو، در برابر قم که 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اصلی شیعیان بوده، خواهد انجامید که این مسئله، تهدیدی واقعی برای ایران به شمار آمده و بر نگرانی های حاکمان ایران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انتقال مرکز بزرگ آیین شیعه به جای اصلی خود در عراق، می تواند در درازمدت از تاثیر و</w:t>
      </w:r>
    </w:p>
    <w:p>
      <w:pPr>
        <w:pStyle w:val="BookText"/>
        <w:rPr/>
      </w:pPr>
      <w:r>
        <w:rPr>
          <w:rFonts w:ascii="IRNazanin" w:hAnsi="IRNazanin" w:eastAsia="IRNazanin"/>
          <w:color w:val="111111"/>
          <w:sz w:val="28"/>
          <w:sz w:val="28"/>
          <w:szCs w:val="28"/>
          <w:rtl w:val="true"/>
          <w:lang w:bidi="fa-IR"/>
        </w:rPr>
        <w:t>نفوذ ایران بکاهد و به پیدایش حوزه های علمیه مستقل از حکومت و شیعه نوین و بیشتر غیرسیاسی کمک نماید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مباحث و دیدگاهها بیشتر از سوی غربیها مطرح میشود و تحولات سه سال گذشته نشان داد این مسئله ریشه واقعی ندارد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مهمترین بازیگری است که اگر بخواهد، میتواند تشیع را به جهان عرب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بتواند به نظامی دموکراتیک دست یابد، بیشترینه شیعه این کشور خواهان رونق دوباره نجف و کربلا خواهند بود تا دانش پژوهان شیعه عرب را از سراسر جهان عرب به این کشور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صورت حوزه های علمیه نجف و کربلا بار دیگر محل بحث و فحص دین آموزان و مراجع تقلید شیعه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آزاد پس از فروپاشی حزب بعث و رژیم صدام حسین به طور قطع در جذب دین آموزان از قم به نجف و کربلا موثر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جذب و مهاجرت دین آموزان و شاید جا به جایی دفترهای برخی از مراجع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بسیاری از روحانیان عراقی که در قم به سر می‌بردند، به آن‌جا بازخواهند گشت، بلکه بسیاری از روحانیان ایرانی نیز جذب این اماکن مقدس شده و به امید دست یابی به محیطی که در آن بتوانند آزاد تر به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مسائل دینی و الهی بپردازند، کوچ خواهند کرد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 آن صورت، قم، از</w:t>
      </w:r>
    </w:p>
    <w:p>
      <w:pPr>
        <w:pStyle w:val="BookText"/>
        <w:rPr/>
      </w:pPr>
      <w:r>
        <w:rPr>
          <w:rFonts w:ascii="IRNazanin" w:hAnsi="IRNazanin" w:eastAsia="IRNazanin"/>
          <w:color w:val="111111"/>
          <w:sz w:val="28"/>
          <w:sz w:val="28"/>
          <w:szCs w:val="28"/>
          <w:rtl w:val="true"/>
          <w:lang w:bidi="fa-IR"/>
        </w:rPr>
        <w:t>اهمیت پنجاه ساله خود فاصله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استادان و مسئولان حوزه علمیه نجف، درباره وضعیت کنونی این حوزه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حوزه قم، مهمترین مرکز دینی و فرهنگی شیعه است؛ امّا حوزه نجف ممحض در علم و درس و بحث بود و از این جهت بر حوزه قم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نجف، جز علم، کالای دیگری داد و ستد نمی شد؛ ولی قم گاهی خودش را بیش از اندازه با سیاست مخلوط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صدام، آموزشگاه های نجف دوباره به کار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قرار معلوم شمار دین آموزان هم رو به فزونی دارد و از ایران و کشورهای دیگر هم به آن 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برخی از استادانی که به اجبار نجف و عراق را ترک کرده بودند، به حوزه نجف بازگشتهاند و در حال بازسازی این حوزه کهن و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تازهای هم از قم به نجف رفته اند و حلقه های درسی تشکیل داده اند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این جا به جایی و تحول به زودی درجهان شیعه نیز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فراهم آمدن سفر زائران شیعه از سراسر جهان به شهرهای مقدس کربلا و نجف، این خطر وجود دارد که موقعیت ایران به عنوان خاستگاه واقعی شیعه جهان،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عراق به نخستین کشور عرب تبدیل شود و در آن شیعیان نیروی غالب را تشکیل دهند، به رشد احساسات و خودآگاهی شیعیان در کشورهای عرب از جمله لبنان، کویت، بحرین و از همه مهمتر عربستان سعودی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زمینه، رقابت ایران و عراق برای نفوذ در میان شیعیان لبنان در آینده، طبیعی به نظر می رسد</w:t>
      </w:r>
      <w:r>
        <w:rPr>
          <w:rFonts w:eastAsia="IRNazanin" w:cs="IRNazanin"/>
          <w:color w:val="111111"/>
          <w:sz w:val="28"/>
          <w:szCs w:val="28"/>
          <w:rtl w:val="true"/>
          <w:lang w:bidi="fa-IR"/>
        </w:rPr>
        <w:t>.</w:t>
      </w:r>
      <w:bookmarkStart w:id="433" w:name="pg4487_29517"/>
    </w:p>
    <w:p>
      <w:pPr>
        <w:pStyle w:val="BookText"/>
        <w:rPr/>
      </w:pPr>
      <w:bookmarkEnd w:id="433"/>
      <w:r>
        <w:rPr>
          <w:rFonts w:ascii="IRNazanin" w:hAnsi="IRNazanin" w:eastAsia="IRNazanin"/>
          <w:color w:val="111111"/>
          <w:sz w:val="28"/>
          <w:sz w:val="28"/>
          <w:szCs w:val="28"/>
          <w:rtl w:val="true"/>
          <w:lang w:bidi="fa-IR"/>
        </w:rPr>
        <w:t xml:space="preserve">آیت الله سید محمد حسین فضل الله، یکی از رهبران عمده شیعیان لبنان، در فروردین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اشاره کرد که سقوط صدام احتمالا باعث خواهد شد اهمیت نجف در لبنان در سنجش با اهمیت ایران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عراق در افغانستان، پاکستان و هند نیز اهمیت نجف به عنوان یک مرکز دینی دوباره افزایش خواهد یافت و آن را به یک رقیب عمده ایران تبدیل خواهد کرد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در حال گزار، گرداب یا تحول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پیشین،</w:t>
      </w:r>
    </w:p>
    <w:p>
      <w:pPr>
        <w:pStyle w:val="Heading6"/>
        <w:numPr>
          <w:ilvl w:val="5"/>
          <w:numId w:val="1"/>
        </w:numPr>
        <w:rPr/>
      </w:pPr>
      <w:bookmarkStart w:id="434" w:name="__RefHeading___Toc532817_3644566090"/>
      <w:bookmarkStart w:id="435" w:name="_Toc162"/>
      <w:bookmarkEnd w:id="434"/>
      <w:r>
        <w:rPr/>
        <w:t>2-2</w:t>
      </w:r>
      <w:r>
        <w:rPr>
          <w:rtl w:val="true"/>
        </w:rPr>
        <w:t xml:space="preserve"> : </w:t>
      </w:r>
      <w:r>
        <w:rPr>
          <w:rtl w:val="true"/>
        </w:rPr>
        <w:t xml:space="preserve">تقویت دیدگاه میانه رو حکومت شیعه </w:t>
      </w:r>
      <w:r>
        <w:rPr>
          <w:rtl w:val="true"/>
        </w:rPr>
        <w:t>(</w:t>
      </w:r>
      <w:r>
        <w:rPr>
          <w:rtl w:val="true"/>
        </w:rPr>
        <w:t>سنت نجف</w:t>
      </w:r>
      <w:r>
        <w:rPr>
          <w:rtl w:val="true"/>
        </w:rPr>
        <w:t xml:space="preserve">) </w:t>
      </w:r>
      <w:r>
        <w:rPr>
          <w:rtl w:val="true"/>
        </w:rPr>
        <w:t xml:space="preserve">و تهدید جایگاه و مشروعیت دیدگاه ایرانی حکومت شیعه </w:t>
      </w:r>
      <w:r>
        <w:rPr>
          <w:rtl w:val="true"/>
        </w:rPr>
        <w:t>(</w:t>
      </w:r>
      <w:r>
        <w:rPr>
          <w:rtl w:val="true"/>
        </w:rPr>
        <w:t>سنت قم</w:t>
      </w:r>
      <w:r>
        <w:rPr>
          <w:rtl w:val="true"/>
        </w:rPr>
        <w:t>)</w:t>
      </w:r>
      <w:bookmarkEnd w:id="4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بخشهای مختلف گروه های عراقی و از جمله میان حزب‌الدعوة و مجلس اعلای انقلاب اسلامی عراق، دو تلقی از نحوه فعالیت سیاسی و حکومت با هم در رقابت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نگرش بر محوریت روحانیت در فعالیت سیاسی تاکید دارد و فقدان این ویژگی را موجب انحراف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که در مجلس اعلا متبلور است در نهایت به سوی ایده ولایت فقیه کشیده شد و تحقق الگویی شبیه ساختار جمهوری اسلامی را به‌عنوان آرمان مبارزاتی خود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بعدها با توجه به واقعیت های جامعه عراق بسیار تعدیل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تلقی دوم بهای بیشتری به سازماندهی نیروها می‌داد و معتقد به کار تشکیلاتی و حزبی در عین توجه به تعالیم اسلامی و جایگاه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ایده که بیشتر در قالب حزب الدعوة فعالیت می کنند، بر این باورند که علاوه بر تعالیم و ایده های مذهبی باید به شرایط خاص اجتماعی، مذهبی و قومی عراق نیز توجه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آنها ایده ولایت فقیه در عراق قابل پیاده شدن نیست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Patrick Clawson,”How to Build a New Iraq after Saddam,” Washington: Institute for Near East Policy, 2002, p. 45</w:t>
      </w:r>
    </w:p>
    <w:p>
      <w:pPr>
        <w:pStyle w:val="BookText"/>
        <w:rPr/>
      </w:pPr>
      <w:r>
        <w:rPr>
          <w:rFonts w:ascii="IRNazanin" w:hAnsi="IRNazanin" w:eastAsia="IRNazanin"/>
          <w:color w:val="111111"/>
          <w:sz w:val="28"/>
          <w:sz w:val="28"/>
          <w:szCs w:val="28"/>
          <w:rtl w:val="true"/>
          <w:lang w:bidi="fa-IR"/>
        </w:rPr>
        <w:t>از سوی دیگر گرایش مسلط حوزه علمیه نجف</w:t>
      </w:r>
    </w:p>
    <w:p>
      <w:pPr>
        <w:pStyle w:val="BookText"/>
        <w:rPr/>
      </w:pPr>
      <w:r>
        <w:rPr>
          <w:rFonts w:ascii="IRNazanin" w:hAnsi="IRNazanin" w:eastAsia="IRNazanin"/>
          <w:color w:val="111111"/>
          <w:sz w:val="28"/>
          <w:sz w:val="28"/>
          <w:szCs w:val="28"/>
          <w:rtl w:val="true"/>
          <w:lang w:bidi="fa-IR"/>
        </w:rPr>
        <w:t>اشرف به سمت عدم دخالت مستقیم روحانیت در سیاست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سیستانی، به عنوان شاخص‌ترین شاگرد آیت‌الله خویی، که موقعیتی ممتاز در میان شیعیان خلیج فارس، هندوستان، پاکستان، افغانستان، لبنان و کشورهای اروپایی و آمریکا دارد، همچون مرحوم خویی بر این باور است که ورود مستقیم روحانیت در مسائل سیاسی و مناصب حکومتی به روحانیت و دین ضربه می‌زند و روحانیت باید به ارشاد، وعظ، هدایت و انذار مردم، حاکمان و مسئولان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تاکنون درباره ایجاد حکومت دینی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غیر روحانیون در تشکیل نهادهای دینی اهمیت بیشتری قائل است و تنها به دلیل ضرورت، هدایت شیعیان عراق را در این دوران پرآشوب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لیبرال نیز برخی چهره‌های شاخص شیعه مانند احمد چلبی و دکتر مکیه دیده میشوند که اساسا مخالف نقش هر نوع مذهب در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هستند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روحانیان شیعه عراق نسبت به سیستم مذهبی ایران، بی‌تفاوتاند و به هیچ وجه علاقه‌ای به تحمیل سیستمی مشابه آن را به مردم کشور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مجلس اعلا نیز، حداقل در تئوری، به دیگر گروه های فعال سیاسی عراق در تایید ایجاد یک حکومت دموکراتیک به روش غرب پیوسته است و از</w:t>
      </w:r>
    </w:p>
    <w:p>
      <w:pPr>
        <w:pStyle w:val="BookText"/>
        <w:rPr/>
      </w:pPr>
      <w:r>
        <w:rPr>
          <w:rFonts w:ascii="IRNazanin" w:hAnsi="IRNazanin" w:eastAsia="IRNazanin"/>
          <w:color w:val="111111"/>
          <w:sz w:val="28"/>
          <w:sz w:val="28"/>
          <w:szCs w:val="28"/>
          <w:rtl w:val="true"/>
          <w:lang w:bidi="fa-IR"/>
        </w:rPr>
        <w:t xml:space="preserve">اسلام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فقاهتی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سیاسی سید عبدالعزیز حکیم وآیت الله شهید سید محمدباقر حکیم در کنفرانس مخالفان عراق در پاریس و لندن هم گواه این مدعاست و در حال حاضر سیدعبد العزیز حکیم، روابط دوستانه‌ای با آمریکا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می‌شود اسلام گراهای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هایی که نزدیک به یک سوم جمعیت عراق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حکومت مذهبی مخالف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دکترابراهیم جعفری، رهبر حزب الدعوة و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همین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آن کسی که رهبری عراق را برعهده می‌گیرد از بطن همین ملت باشد و ویژگی های این کشور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کشوری با تنوع قومی مذهبی است و به هیچ کشور دیگری نیز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عراقی ها شیعه هستند و نه همه شیعیان اسلام گرا و نه همه اسلام گرایان معتقد به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برداری از هر تجربه دیگری با حفظ حقوق ملت عراق در تعارض است و تمام مردم عراق باید در تعیین سرنوشت کشور خود و ساختن عراق جدید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کشوری متنوع است و همگان باید به این تنوع و نیز آزادی عقاید، گرایش‌های سیاسی، دینی و قومی افراد احترام بگذارند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تشیع عراق تمایلی به الهام گرفتن از مدل حکومت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عمل گرایی رهبران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شیعه عراق و تمایل مراکز بزرگ دینی در این کشور به اتخاذ گرایش بسیار سنتی در رابطه با مذهب می تواند برای جمهوری اسلامی، که شاهد مناقشات و بحث های گوناگون در درون خود است</w:t>
      </w:r>
    </w:p>
    <w:p>
      <w:pPr>
        <w:pStyle w:val="BookText"/>
        <w:rPr/>
      </w:pPr>
      <w:r>
        <w:rPr>
          <w:rFonts w:ascii="IRNazanin" w:hAnsi="IRNazanin" w:eastAsia="IRNazanin"/>
          <w:color w:val="111111"/>
          <w:sz w:val="28"/>
          <w:sz w:val="28"/>
          <w:szCs w:val="28"/>
          <w:rtl w:val="true"/>
          <w:lang w:bidi="fa-IR"/>
        </w:rPr>
        <w:t>مشکلات تازه 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ایران بسیار نگران رقابت جدید قم و نجف بوده و از این که چند شاخه شدن شیعیان با مفهوم ولایت فقیه در تضاد باشد، در هراسند؛ چرا که نوزایی نجف یا ظهور دوباره شیعیان عراق در عرصه قدرت، می تواند برای ایران بسیار مشکل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آیت الله سیستانی مهمترین مقام مذهبی شیعه در نجف است، اگر مرکز جذب شیعه دوباره به مکان قبلی یعنی عراق بازگردد، نفوذ ایران به طور چشم گیری کاهش خواهد یافت و مذهب شیعه که به طور سنتی غیرسیاسی است به جایگاه پیش از انقلاب اسلامی باز خواهد گشت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واقع، در صورت تحقق سناریوی آمریکا در عراق، جمهوری اسلامی ایران با مهم‌ترین چالش منطقه‌ای در خصوص ایدئولوژی حکومتی خود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این اولین حکومت غیرفقاهتی و عرفی شیعه است که به احتمال بسیار از سوی مهم‌ترین مراجع عظام در نجف مورد تایید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احتمال احیای دوبارة حوزه علمیه نجف و تبدیل آن به پایتخت علمی و فقهی شیعه، نگاه شیعیان منطقه را به سوی مدل سیاسی مستقر در عراق معطوف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رهبری شیعیان در عراق مفهوم ولایت فقیه را رد کند، این مفهوم در درون ایران نیز با فشارهایی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ایران هنوز نتوانسته است ترکیب مورد اجماع و با ثباتی از جمهوریت و اسلامیت ارائه دهد و در این مورد هنوز فاقد آرامش اطمینان بخش و در مرحلة آزمون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جمهوری اسلامی ایران به لحاظ الگوبرداری و منبع یادگیری هنوز مورد توجه واقع نشده است</w:t>
      </w:r>
      <w:r>
        <w:rPr>
          <w:rFonts w:eastAsia="IRNazanin" w:cs="IRNazanin"/>
          <w:color w:val="111111"/>
          <w:sz w:val="28"/>
          <w:szCs w:val="28"/>
          <w:rtl w:val="true"/>
          <w:lang w:bidi="fa-IR"/>
        </w:rPr>
        <w:t>.</w:t>
      </w:r>
    </w:p>
    <w:p>
      <w:pPr>
        <w:pStyle w:val="BookText"/>
        <w:rPr/>
      </w:pPr>
      <w:r>
        <w:rPr>
          <w:rStyle w:val="FootnoteAnchor"/>
          <w:rtl w:val="true"/>
        </w:rPr>
        <w:footnoteReference w:id="3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سخنی دیگر، همان گونه که برخی از نظریه پردازان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برنارد لوییس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که بهترین شیوه برای تغییر حکومت ایران، تشکیل یک حکومت لیبرال شیعه در عراق است، ایالات متحده نیز منطقه بازی را به محیط ایدیولوژیک برده است و از مهمترین متغیر معادله قدرت در منطقه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نیز یک نظام ایدیولوژیک است به این معنا که امنیت هستی شناختی اش مقدم بر امنیت وجودی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بی اعتباری ایدیولوژی حکومتی این نظام تفاوتی با براندازی آن ندارد</w:t>
      </w:r>
      <w:r>
        <w:rPr>
          <w:rFonts w:eastAsia="IRNazanin" w:cs="IRNazanin"/>
          <w:color w:val="111111"/>
          <w:sz w:val="28"/>
          <w:szCs w:val="28"/>
          <w:rtl w:val="true"/>
          <w:lang w:bidi="fa-IR"/>
        </w:rPr>
        <w:t>.</w:t>
      </w:r>
      <w:r>
        <w:rPr>
          <w:rStyle w:val="FootnoteAnchor"/>
          <w:rtl w:val="true"/>
        </w:rPr>
        <w:footnoteReference w:id="30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پیاده سازی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آمریکا در عراق نیز همین تهدیدها برای نظام حکومتی ایران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ایرانیان بر این باورند که هر حکومتی در عراق بر سر کار آید، بدتر از حکومت صدام حسین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فرض اینکه حکومت نوین، آن گونه که آمریکایی ها وعده میدهند، دموکراتیک باشد، باز هم تاثیر مثبت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عراق دموکراتیکی که در آن حقوق افراد محترم شمرده شود و آزادی مذهب تضمین شود، عراقی که در آن روا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رفاه با هم همراه شوند، کامیابی حکومت روحانیت در ایران را با خطری ویران گر</w:t>
      </w:r>
      <w:bookmarkStart w:id="436" w:name="pg4487_29522"/>
    </w:p>
    <w:p>
      <w:pPr>
        <w:pStyle w:val="BookText"/>
        <w:rPr/>
      </w:pPr>
      <w:bookmarkEnd w:id="436"/>
      <w:r>
        <w:rPr>
          <w:rFonts w:ascii="IRNazanin" w:hAnsi="IRNazanin" w:eastAsia="IRNazanin"/>
          <w:color w:val="111111"/>
          <w:sz w:val="28"/>
          <w:sz w:val="28"/>
          <w:szCs w:val="28"/>
          <w:rtl w:val="true"/>
          <w:lang w:bidi="fa-IR"/>
        </w:rPr>
        <w:t>رو 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هرمیداس 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تغییر حکومت عراق از نظر منافع ملی، به نفع ایران بوده است، همانند برکناری طالبان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استقرار یک نظام دموکراتیک در عراق بر همه کشورها اثرگذار خواهد بود، مثلا عربستان و دیگر کشورهای عربی دستخوش بحران هایی خواهند شد و حتی در ایران نیز در درون مردم خواسته های اصلاح طلبانه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جوی در منطقه حاکم خواهد شد که در جهت یک نوع برتری نظام سکولاریسم خواهد بود و منطقه دیگر پذیرای نگرش های بنیادگرا و نیز حکومت های دیکتاتوری نخواهد بود</w:t>
      </w:r>
      <w:r>
        <w:rPr>
          <w:rFonts w:eastAsia="IRNazanin" w:cs="IRNazanin"/>
          <w:color w:val="111111"/>
          <w:sz w:val="28"/>
          <w:szCs w:val="28"/>
          <w:rtl w:val="true"/>
          <w:lang w:bidi="fa-IR"/>
        </w:rPr>
        <w:t>.</w:t>
      </w:r>
    </w:p>
    <w:p>
      <w:pPr>
        <w:pStyle w:val="Heading6"/>
        <w:numPr>
          <w:ilvl w:val="5"/>
          <w:numId w:val="1"/>
        </w:numPr>
        <w:rPr/>
      </w:pPr>
      <w:bookmarkStart w:id="437" w:name="__RefHeading___Toc532819_3644566090"/>
      <w:bookmarkStart w:id="438" w:name="_Toc163"/>
      <w:bookmarkEnd w:id="437"/>
      <w:r>
        <w:rPr/>
        <w:t>3-2</w:t>
      </w:r>
      <w:r>
        <w:rPr>
          <w:rtl w:val="true"/>
        </w:rPr>
        <w:t xml:space="preserve"> : </w:t>
      </w:r>
      <w:r>
        <w:rPr>
          <w:rtl w:val="true"/>
        </w:rPr>
        <w:t>مسایل اقتصادی و رقابت ایران و عراق در بازار انرژی</w:t>
      </w:r>
      <w:bookmarkEnd w:id="438"/>
    </w:p>
    <w:p>
      <w:pPr>
        <w:pStyle w:val="BookText"/>
        <w:rPr/>
      </w:pPr>
      <w:r>
        <w:rPr>
          <w:rFonts w:ascii="IRNazanin" w:hAnsi="IRNazanin" w:eastAsia="IRNazanin"/>
          <w:color w:val="111111"/>
          <w:sz w:val="28"/>
          <w:sz w:val="28"/>
          <w:szCs w:val="28"/>
          <w:rtl w:val="true"/>
          <w:lang w:bidi="fa-IR"/>
        </w:rPr>
        <w:t>در زمینه اقتصادی، بدترین سناریو برای نظام ایران، عراق مرفه و طرفدار آمریکا است؛ هر چند که برخی از ایرانیان از آن استقبال خواهند کرد، چرا که آن را محرک بالقوه برنامه اصلاحات زمین گیر شده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اصلی که این سناریو متوجه ایران می کند کمتر به حضور آمریکا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 افزون بر نوزایی آموزش دینی در نجف و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چالش های ناشی از ظهور دوباره اقتصادی عراق است</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بیشتر بازتابنده دیدگاه های غربی در این زمینه است و بعید به نظر میرسدکه منافع ایران در عراقی ویران و فقیر برآورده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شکاف رفاهی میان عراق و ایران برجسته شود، ایدیولوژی</w:t>
      </w:r>
    </w:p>
    <w:p>
      <w:pPr>
        <w:pStyle w:val="BookText"/>
        <w:rPr/>
      </w:pPr>
      <w:r>
        <w:rPr>
          <w:rFonts w:ascii="IRNazanin" w:hAnsi="IRNazanin" w:eastAsia="IRNazanin"/>
          <w:color w:val="111111"/>
          <w:sz w:val="28"/>
          <w:sz w:val="28"/>
          <w:szCs w:val="28"/>
          <w:rtl w:val="true"/>
          <w:lang w:bidi="fa-IR"/>
        </w:rPr>
        <w:t>حکومتی جمهوری اسلامی در داخل کشور با چالش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اطهری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 مسایل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تحقق وعدههای آمریکا در زمینه برپایی دموکراسی و حکومت شیعی سکولار متحد غرب در عراق و همچنین تبدیل عراق به یک کشور مرفه و پیشرفته و فدرال، آنگاه مردم ایران خواهند پرسید؛ چرا ایران شیعه پیشرفت نمیکند و به رفاه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سیستم سیاسی خودمی نگرند و به الگو برداری از مدل عراق می پردازند</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نیز بسیار خوش بینانه به نظر میرسد؛ چرا که تبدیل عراق به کشوری مرفه، پیشرفته، فدرال، دمکرات و سکولار به آسانی میسر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آمریکا در پی مطرح کردن عراق به عنوان الگویی برای تجارت آزاد در خاورمیانه و رهایی اقتصاد از نظارت دولتی است، این سیاست نیازمند بستری مناسب برای سرمایه‌گذاری خارجی است و صنعت نفت عراق مناسب ترین زمینه در این خصوص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پیامدهای نگران‌کننده اشغال عراق بر ایران و دیگر کشورهای عضو اوپک به خطر افتادن ثبات نسبی حاکم بر بهای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صدور نفت عراق به بازارهای جهانی به حداکثر برسد یا عراق از اوپک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تاکنون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میدان نفتی شناسائی شده که تنها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میدان آن به تولید رسیده و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میدان هنوز مورد بهره برداری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تثبیت شده نفت عراق معادل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میلیارد بشکه و ذخایر احتمالی آن حدود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میلیارد بشکه برآورده شده که در صورت اکتشاف با ذخایر عربستان سعودی رقابت خواهد کرد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هم اکنون</w:t>
      </w:r>
    </w:p>
    <w:p>
      <w:pPr>
        <w:pStyle w:val="BookText"/>
        <w:rPr/>
      </w:pPr>
      <w:r>
        <w:rPr>
          <w:rFonts w:ascii="IRNazanin" w:hAnsi="IRNazanin" w:eastAsia="IRNazanin"/>
          <w:color w:val="111111"/>
          <w:sz w:val="28"/>
          <w:sz w:val="28"/>
          <w:szCs w:val="28"/>
          <w:rtl w:val="true"/>
          <w:lang w:bidi="fa-IR"/>
        </w:rPr>
        <w:t xml:space="preserve">عراق قدرت تولید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میلیون بشکه در روز را دارد، که در یک فرصت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ساله می تواند این میزان را به ده میلیون بشکه در 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می تواند درآمد سرانه بالای پنج هزار دلار را در سال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برای عراق به ارمغان آورد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Andrew Parasilifi, “The military in Iraqi politics,” in Joseph</w:t>
      </w:r>
    </w:p>
    <w:p>
      <w:pPr>
        <w:pStyle w:val="BookText"/>
        <w:rPr/>
      </w:pPr>
      <w:r>
        <w:rPr>
          <w:rFonts w:eastAsia="Times New Roman" w:cs="Times New Roman" w:ascii="Times New Roman" w:hAnsi="Times New Roman"/>
          <w:color w:val="111111"/>
          <w:sz w:val="28"/>
          <w:szCs w:val="28"/>
          <w:lang w:val="en-US" w:bidi="en-US"/>
        </w:rPr>
        <w:t>A.Kechichian, ed ., Iran, Iraq and the Gulf States, New</w:t>
      </w:r>
    </w:p>
    <w:p>
      <w:pPr>
        <w:pStyle w:val="BookText"/>
        <w:rPr/>
      </w:pPr>
      <w:r>
        <w:rPr>
          <w:rFonts w:eastAsia="Times New Roman" w:cs="Times New Roman" w:ascii="Times New Roman" w:hAnsi="Times New Roman"/>
          <w:color w:val="111111"/>
          <w:sz w:val="28"/>
          <w:szCs w:val="28"/>
          <w:lang w:val="en-US" w:bidi="en-US"/>
        </w:rPr>
        <w:t>York: Palgrave, 2001, p89. - Patrick Clawson, op. cit</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برداشتن تحریمهایی که بر تولید نفت عراق سنگینی می کرد و اقدام شرکتهای نفتی غرب در بازسازی و نوکردن تاسیسات نفتی عراق توانسته ظرفیت تولید نفت عراق را که ذخیره ثابت آن امروز، حتی بیشتر از ایران است،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تاثیر به سزایی بر بازار نفت و بهای آن و پایین آوردن بهای دلار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جمعیت و مصرف داخلی ایران حدود سه برابر کشور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وضعیت ضعیف اقتصادی ایران، وخیمتر خواهد شد که این خود میتواند نتایج منفی بر اوضاع اجتماعی و سیاسی ایران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تدریجی ظرفیت تولید نفت عراق در بلند مدت تاثیر خود را با در حاشیه قرار دادن ایران در بازار بین المللی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 زمان، نبود سرمایه گذاری برای نوسازی تاسیسات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تحریم های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مصرف داخلی در ایران، این روند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ایران در سالهای آینده، برخلاف پتانسیل بالای خود، با خطر</w:t>
      </w:r>
      <w:bookmarkStart w:id="439" w:name="pg4487_29525"/>
    </w:p>
    <w:p>
      <w:pPr>
        <w:pStyle w:val="BookText"/>
        <w:rPr/>
      </w:pPr>
      <w:bookmarkEnd w:id="439"/>
      <w:r>
        <w:rPr>
          <w:rFonts w:ascii="IRNazanin" w:hAnsi="IRNazanin" w:eastAsia="IRNazanin"/>
          <w:color w:val="111111"/>
          <w:sz w:val="28"/>
          <w:sz w:val="28"/>
          <w:szCs w:val="28"/>
          <w:rtl w:val="true"/>
          <w:lang w:bidi="fa-IR"/>
        </w:rPr>
        <w:t>قرار گرفتن در لیست کشورهای درجه دوم صادرکننده نفت مواجه خواهد شد</w:t>
      </w:r>
      <w:r>
        <w:rPr>
          <w:rFonts w:eastAsia="IRNazanin" w:cs="IRNazanin"/>
          <w:color w:val="111111"/>
          <w:sz w:val="28"/>
          <w:szCs w:val="28"/>
          <w:rtl w:val="true"/>
          <w:lang w:bidi="fa-IR"/>
        </w:rPr>
        <w:t>.</w:t>
      </w:r>
    </w:p>
    <w:p>
      <w:pPr>
        <w:pStyle w:val="Heading6"/>
        <w:numPr>
          <w:ilvl w:val="5"/>
          <w:numId w:val="1"/>
        </w:numPr>
        <w:rPr/>
      </w:pPr>
      <w:bookmarkStart w:id="440" w:name="__RefHeading___Toc532821_3644566090"/>
      <w:bookmarkStart w:id="441" w:name="_Toc164"/>
      <w:bookmarkEnd w:id="440"/>
      <w:r>
        <w:rPr/>
        <w:t>4-2</w:t>
      </w:r>
      <w:r>
        <w:rPr>
          <w:rtl w:val="true"/>
        </w:rPr>
        <w:t xml:space="preserve"> : </w:t>
      </w:r>
      <w:r>
        <w:rPr>
          <w:rtl w:val="true"/>
        </w:rPr>
        <w:t>بازگشت ناسیونالیسم عراقی و پیروزی شیعیان سکولار</w:t>
      </w:r>
      <w:bookmarkEnd w:id="441"/>
    </w:p>
    <w:p>
      <w:pPr>
        <w:pStyle w:val="BookText"/>
        <w:rPr/>
      </w:pPr>
      <w:r>
        <w:rPr>
          <w:rFonts w:ascii="IRNazanin" w:hAnsi="IRNazanin" w:eastAsia="IRNazanin"/>
          <w:color w:val="111111"/>
          <w:sz w:val="28"/>
          <w:sz w:val="28"/>
          <w:szCs w:val="28"/>
          <w:rtl w:val="true"/>
          <w:lang w:bidi="fa-IR"/>
        </w:rPr>
        <w:t xml:space="preserve">در میان بسیاری از عراقی ها این حس مسلم است که ایران همواره مراقب و پشتیبان شیعیان عراق است، اما جنگ دو کشور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را تا حدودی کمرنگ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جنگ دو کشور حتی نمونه ای از اعتراض شیعیان عراق به جنگ بر ضد ایران دیده نشد، در حالی که شمار چشمگیری از ارتش عراق را شیعیان تشکیل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نظر میرسد ناسیونالیسم و عربیسم جدید، مهمترین بخش هویت شیعیان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شیعیان عراق آغازکنندگان اصلی ناسیونالیسم جدید عراقی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بیشتر از مبارزان عرب سنی که نیروی پیشروی پان عربیسم در میان رودان بودند، هویت عربی عراق را شکل دادهاند که از سنی های عرب متمایل به غرب و شیعیان ایرانی متمایل به شرق کاملا مجزاست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تمایلات ملی، می توان به واقعیت های ژیوپلتیکی دو کشور نیز توجه نمود که تحت حکومت هر مذهبی، عراق یکی از رقیبان منطقه ای ایران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در دوران صدام تمایل داشت جامعه شیعه عراق و به ویژه روحانیون این کشور مهار شوند و از رقابت با ایران باز داشته شوند و چه در دوران جدید که به نظر میرسد در انتخابات این کشور نیز هدف اولیه ایران تضمین این اصل است که عراق توانایی رقابت به عنوان یک همسایه قدرتمند شیعه را نداشته باشد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S. Smith, "Groups Outline Plans for Governing a Post-Saddam 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Times, December 18, 2002. - Judith Miller and Lowell Bergman, “Iraqi Opposition Is Pursuing Ties with Iranians,” New York Times, December 13, 2002. - Barbara Slavin, “Iraq a Harsh Climate to Try to Grow Democracy,” USA Today, November 12, 2002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شرایط پیش روی امریکا در عراق و استراتژی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سیاست خارجی، ماه نامه برداشت اول، سال سوم،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ایران در جنگ عراق پیروز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برزگر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و کارشناس مسایل</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فرصت های بیشمار برای منافع ملی ایران، عراق، به لحاظ ساخت قوی قدرت، جمعیت، منابع و قشر متوسط تحصیل کرده فی نفسه می‌تواند رقیب ایران باشد که درگذشته، این رقابت به یک جنگ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به عنوان مهم ترین بخش منظومه نفوذ ایران در سطح ملی، منطقه‌ای و بین‌المللی می‌تواند برای ایران چالش های جدیدی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لحاظ رقابت با ایران، از جنبه به خطرافتادن مرزهای آن با ایران، به لحاظ ورود ناامنی های موجود درعراق و احتمال سرایت آن به ایران و از زاویه فرقه‌گرایی و خطر تجزیه آن می‌تواند همچنان در سطح ملی برای ایران تهدید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منطقه‌ای هم، عراق جدید یک چالش جدید در زمینه های گوناگونی است که با گذشته فرق می کند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هرمیداس باوند نیز در این زمینه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یک حکومت صد در صد شیعی در عراق استقرار یابد، بعد از یک ماه عسل کوتاه، نخستین برخوردش با ایران خواهد بود و این تجربه را در روابط چین با شوروی سابق،</w:t>
      </w:r>
    </w:p>
    <w:p>
      <w:pPr>
        <w:pStyle w:val="BookText"/>
        <w:rPr/>
      </w:pPr>
      <w:r>
        <w:rPr>
          <w:rFonts w:ascii="IRNazanin" w:hAnsi="IRNazanin" w:eastAsia="IRNazanin"/>
          <w:color w:val="111111"/>
          <w:sz w:val="28"/>
          <w:sz w:val="28"/>
          <w:szCs w:val="28"/>
          <w:rtl w:val="true"/>
          <w:lang w:bidi="fa-IR"/>
        </w:rPr>
        <w:t>ویتنام با چین، کامبوج با ویتنام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بودیم که سرانجام این کشورها که همه سوسیالیست بودند به مبانی و ریشه های تاریخی خود بازگشتند و حتی به درگیری نظامی علیه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این زمینه حزب بعث عراق و سوریه است که ایدیولوژی یگانه ای دارند ولی بیشترین درگیری را نیز با هم دارند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افزون بر این، بخش بزرگی از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میلیون شیعه عراقی ،سکولار هستند و از این رو شاید خوش بینیهای ایران به سادگی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بسیاری از شیعیان سکولار، چپ گرا و لیبرال، هر چند انقلاب ایران به دلیل پیروزی بر ظلم و سلطه غرب شایسته ارزش و احترام است، اما رژیم ایران برای آنان هیچ گونه کشش معنوی یا عقیدتی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گرایش وجود دارد که ایران را دوباره به صورت رقیب تاریخی اعراب و به خصوص عراق مطرح سازد، از این روی برای بسیاری از شیعیان عراقی و همچنین سنیها مسئله فقط آن است که چطور میتوان با ایران به هم زیستی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باور بسیاری از ایرانیان حتی اگر گرایشهای سکولار شیعه عراق جانشین دیکتاتوری عراق و دولت اشغالی آمریکا شود، باز هم امنیت ملی ایران تامین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نیز نباید فراموش شود و آن اینکه هر دولت شیعه ضرورتاً متحد استراتژیک تهران نخواهد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آشتی‌ناپذیر حازم شعلان وزیر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عراق با ایران بیانگر آن است که روابط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مسائل دیگری فارغ از مذهب شیعه</w:t>
      </w:r>
      <w:bookmarkStart w:id="442" w:name="pg4487_29528"/>
    </w:p>
    <w:p>
      <w:pPr>
        <w:pStyle w:val="BookText"/>
        <w:rPr/>
      </w:pPr>
      <w:bookmarkEnd w:id="442"/>
      <w:r>
        <w:rPr>
          <w:rFonts w:ascii="IRNazanin" w:hAnsi="IRNazanin" w:eastAsia="IRNazanin"/>
          <w:color w:val="111111"/>
          <w:sz w:val="28"/>
          <w:sz w:val="28"/>
          <w:szCs w:val="28"/>
          <w:rtl w:val="true"/>
          <w:lang w:bidi="fa-IR"/>
        </w:rPr>
        <w:t>رقم می‌زند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هوان کول؛ استاد تاریخ دانشگاه شیکاگو،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تاریخچه شیعیان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دیپلماتیک، دی 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 محمد ملازهی،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ضرورت همسایگی اقتضا می کند تا ایران بتواند سیاست نرمش پذیری در برابر هرگونه تغییر و تحولی در عراق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مردمی در عراق حتی اگر سکولار و طرفدار غرب باشد، کم خطرتر از حکومت غیرمردمی سرکوبگری مانند صدام حسین خواهد بود</w:t>
      </w:r>
      <w:r>
        <w:rPr>
          <w:rFonts w:eastAsia="IRNazanin" w:cs="IRNazanin"/>
          <w:color w:val="111111"/>
          <w:sz w:val="28"/>
          <w:szCs w:val="28"/>
          <w:rtl w:val="true"/>
          <w:lang w:bidi="fa-IR"/>
        </w:rPr>
        <w:t>.</w:t>
      </w:r>
    </w:p>
    <w:p>
      <w:pPr>
        <w:pStyle w:val="Heading6"/>
        <w:numPr>
          <w:ilvl w:val="5"/>
          <w:numId w:val="1"/>
        </w:numPr>
        <w:rPr/>
      </w:pPr>
      <w:bookmarkStart w:id="443" w:name="__RefHeading___Toc532823_3644566090"/>
      <w:bookmarkStart w:id="444" w:name="_Toc165"/>
      <w:bookmarkEnd w:id="443"/>
      <w:r>
        <w:rPr/>
        <w:t>5-2</w:t>
      </w:r>
      <w:r>
        <w:rPr>
          <w:rtl w:val="true"/>
        </w:rPr>
        <w:t xml:space="preserve"> : </w:t>
      </w:r>
      <w:r>
        <w:rPr>
          <w:rtl w:val="true"/>
        </w:rPr>
        <w:t>تثبیت ساختار فدرالیسم در عراق و پیامدهای آن بر ثبات و یک پارچگی سرزمینی ایران</w:t>
      </w:r>
      <w:bookmarkEnd w:id="444"/>
    </w:p>
    <w:p>
      <w:pPr>
        <w:pStyle w:val="BookText"/>
        <w:rPr/>
      </w:pPr>
      <w:r>
        <w:rPr>
          <w:rFonts w:ascii="IRNazanin" w:hAnsi="IRNazanin" w:eastAsia="IRNazanin"/>
          <w:color w:val="111111"/>
          <w:sz w:val="28"/>
          <w:sz w:val="28"/>
          <w:szCs w:val="28"/>
          <w:rtl w:val="true"/>
          <w:lang w:bidi="fa-IR"/>
        </w:rPr>
        <w:t>ساختار فدرالیسم در حکومت نوین عراق که بر پایه آن استقلال و خودمختاری بسیاری به قوم های ساکن عراق به ویژه کردها داده خواهد شد، نگرانی فزایندهای در میان</w:t>
      </w:r>
    </w:p>
    <w:p>
      <w:pPr>
        <w:pStyle w:val="BookText"/>
        <w:rPr/>
      </w:pPr>
      <w:r>
        <w:rPr>
          <w:rFonts w:ascii="IRNazanin" w:hAnsi="IRNazanin" w:eastAsia="IRNazanin"/>
          <w:color w:val="111111"/>
          <w:sz w:val="28"/>
          <w:sz w:val="28"/>
          <w:szCs w:val="28"/>
          <w:rtl w:val="true"/>
          <w:lang w:bidi="fa-IR"/>
        </w:rPr>
        <w:t>کشورهای منطقه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تقویت نیروهای گریز از مرکز در عراق و با توجه به ساختار سیاسی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فدرالی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احتمال تأسیس دولت مستقل کرد در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می تواند بر کمترینه کرد ساکن ایران و خواسته های استقلال طلبانه آنان تاثیر بگذارد هر چند که تاریخچه و پیشینه تاریخی و ملی این کشور بسیار متفاوت از عراق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دولت ایران ترجیح میدهد مرزها به حالت کنونی باقی بماند، تا این که در مرز غربی بی ثباتی ایجاد شود و از هرگونه احتمال ایجاد کردستان مستقل جلوگیری شود؛ هر چند که پیامدهای چنین امری برای ترکیه به مراتب خطرناک تر است و ایران می تواند آسوده خاطر باشد که مسئله کردها را ترکیه</w:t>
      </w:r>
    </w:p>
    <w:p>
      <w:pPr>
        <w:pStyle w:val="BookText"/>
        <w:rPr/>
      </w:pPr>
      <w:r>
        <w:rPr>
          <w:rFonts w:ascii="IRNazanin" w:hAnsi="IRNazanin" w:eastAsia="IRNazanin"/>
          <w:color w:val="111111"/>
          <w:sz w:val="28"/>
          <w:sz w:val="28"/>
          <w:szCs w:val="28"/>
          <w:rtl w:val="true"/>
          <w:lang w:bidi="fa-IR"/>
        </w:rPr>
        <w:t xml:space="preserve">مدیریت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انتقادها متوجه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نگرانی هایی وجود دارد که تقسیم عراق می تواند نشان دهنده میل کلی به تغییر دیگر مرزها در خاورمیانه از جمله مرزهای ایران باشد، چنین اقدامی پیامدهای منطقه ای گسترده ای خواهد داشت و ایران ضرورتاً آسیب پذیرترین کشور از این لحاظ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صورت حضور کمترینه کُرد عراق در نظام حکومتی این کشور به ویژه در مناصب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عراق نخستین رژیم منطقه خواهد بود که در آن کمترینه قومی و مذهبی در قدرت رسمی سهیم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امر خواسته های جدی کمترینه کُرد و سنی کشورمان را در پی خواهد داشت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Nasser Hadian – Jazy, op. cit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محمد رضا جلیلی،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انصاری، پیشین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جهاتی، بسیاری در ایران، ساختار فدرالیسم و حتی تجزیه عراق را در جهت منافع ملی ایران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آنها، اگر عراق تجزیه شود، ایران از این تحول سود خواهد برد چون در مرز غربی خود دیگر رقیب قدرتمندی نخواهد داشت و به راحتی می تواند نفوذ اقتصادی و فرهنگی خود را در منطقه گسترش دهد؛ البته به شرطی که جامعه بین المللی اجزای تجزیه شده عراق را به رسمیت بشناسند و ثبات و آرامش نیز بر هر یک از اجزاء پدید آمده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عراق به سه کشور مجزا تجزیه شود و این کشورها دست خوش بی ثباتی و مناقشه با یکدیگر باشند، احتمال سرایت بیثباتی از آنها به داخل ایران وجود</w:t>
      </w:r>
      <w:bookmarkStart w:id="445" w:name="pg4487_29530"/>
    </w:p>
    <w:p>
      <w:pPr>
        <w:pStyle w:val="BookText"/>
        <w:rPr/>
      </w:pPr>
      <w:bookmarkEnd w:id="445"/>
      <w:r>
        <w:rPr>
          <w:rFonts w:ascii="IRNazanin" w:hAnsi="IRNazanin" w:eastAsia="IRNazanin"/>
          <w:color w:val="111111"/>
          <w:sz w:val="28"/>
          <w:sz w:val="28"/>
          <w:szCs w:val="28"/>
          <w:rtl w:val="true"/>
          <w:lang w:bidi="fa-IR"/>
        </w:rPr>
        <w:t>خواهد داشت و چنین تحولی برای ایران بسیار نگران کننده خواهد بود</w:t>
      </w:r>
      <w:r>
        <w:rPr>
          <w:rFonts w:eastAsia="IRNazanin" w:cs="IRNazanin"/>
          <w:color w:val="111111"/>
          <w:sz w:val="28"/>
          <w:szCs w:val="28"/>
          <w:rtl w:val="true"/>
          <w:lang w:bidi="fa-IR"/>
        </w:rPr>
        <w:t>.</w:t>
      </w:r>
    </w:p>
    <w:p>
      <w:pPr>
        <w:pStyle w:val="Heading6"/>
        <w:numPr>
          <w:ilvl w:val="5"/>
          <w:numId w:val="1"/>
        </w:numPr>
        <w:rPr/>
      </w:pPr>
      <w:bookmarkStart w:id="446" w:name="__RefHeading___Toc532825_3644566090"/>
      <w:bookmarkStart w:id="447" w:name="_Toc166"/>
      <w:bookmarkEnd w:id="446"/>
      <w:r>
        <w:rPr/>
        <w:t>6-2</w:t>
      </w:r>
      <w:r>
        <w:rPr>
          <w:rtl w:val="true"/>
        </w:rPr>
        <w:t xml:space="preserve"> : </w:t>
      </w:r>
      <w:r>
        <w:rPr>
          <w:rtl w:val="true"/>
        </w:rPr>
        <w:t xml:space="preserve">تهدید نظامی موجودیت </w:t>
      </w:r>
      <w:r>
        <w:rPr>
          <w:rtl w:val="true"/>
        </w:rPr>
        <w:t>«</w:t>
      </w:r>
      <w:r>
        <w:rPr>
          <w:rtl w:val="true"/>
        </w:rPr>
        <w:t>جمهوری اسلامی</w:t>
      </w:r>
      <w:r>
        <w:rPr>
          <w:rtl w:val="true"/>
        </w:rPr>
        <w:t xml:space="preserve">» </w:t>
      </w:r>
      <w:r>
        <w:rPr>
          <w:rtl w:val="true"/>
        </w:rPr>
        <w:t xml:space="preserve">ایران از سوی اشغال گران عراق </w:t>
      </w:r>
      <w:r>
        <w:rPr>
          <w:rtl w:val="true"/>
        </w:rPr>
        <w:t>(</w:t>
      </w:r>
      <w:r>
        <w:rPr>
          <w:rtl w:val="true"/>
        </w:rPr>
        <w:t>آمریکا</w:t>
      </w:r>
      <w:r>
        <w:rPr>
          <w:rtl w:val="true"/>
        </w:rPr>
        <w:t>)</w:t>
      </w:r>
      <w:bookmarkEnd w:id="447"/>
    </w:p>
    <w:p>
      <w:pPr>
        <w:pStyle w:val="BookText"/>
        <w:rPr/>
      </w:pPr>
      <w:r>
        <w:rPr>
          <w:rFonts w:ascii="IRNazanin" w:hAnsi="IRNazanin" w:eastAsia="IRNazanin"/>
          <w:color w:val="111111"/>
          <w:sz w:val="28"/>
          <w:sz w:val="28"/>
          <w:szCs w:val="28"/>
          <w:rtl w:val="true"/>
          <w:lang w:bidi="fa-IR"/>
        </w:rPr>
        <w:t>دخالت و در پی آن حضور آمریکا در عراق، حلقه های محاصره ایران را – که پیشتر در آبهای جنوب ، در شرق و شمال این کشور شکل گرفته بود – تکمیل کرد و ایران از چهار سوکاملاً در محاصره نظامی آمریکا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 تنها منجر به انزوای بیشتر جمهوری اسلامی، بلکه کاهش قابل توجه ابتکار و قدرت عمل ایران را نیز به همراه داشت و سرانجام آسیب پذیری و شکنندگی امنیت ایران را نیز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ایران از آغاز، از سیاست آمریکا برای تغییر رژیم در عراق حمایت نمی کرد و دلیل آن هم روشن بود؛ چرا که تهران خود را هم هدف این سیاست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حمله آمریکا به عراق، ایران ارتباط مستقیمی با مجلس اعلای انقلاب اسلامی عراق و گروه احمد چلبی برقرار کرده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نگرانی فوری و کوتاه مدت ایران، عراق نیست، بلکه اهداف و نیات آمریکا در قبال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تهران بلکه در دمشق، ریاض و حتی قاهره این تصور وجود دارد که بعد از عراق نوبت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در صورت فائق آمدن بر مشکلات موجود در عراق قطعاً تهدیدهای امنیتی و نظامی خود را بر ایران افزایش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خود را برای شروع دشمنی با آمریکا یا رژیم دست نشانده آن در عراق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تصوری، ایران عراق را خط اول این نبرد می داند و تلاش می کند، از موفقیت آمریکا در این مورد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تهران از همان آغاز در</w:t>
      </w:r>
      <w:bookmarkStart w:id="448" w:name="pg4487_29531"/>
    </w:p>
    <w:p>
      <w:pPr>
        <w:pStyle w:val="BookText"/>
        <w:rPr/>
      </w:pPr>
      <w:bookmarkEnd w:id="448"/>
      <w:r>
        <w:rPr>
          <w:rFonts w:ascii="IRNazanin" w:hAnsi="IRNazanin" w:eastAsia="IRNazanin"/>
          <w:color w:val="111111"/>
          <w:sz w:val="28"/>
          <w:sz w:val="28"/>
          <w:szCs w:val="28"/>
          <w:rtl w:val="true"/>
          <w:lang w:bidi="fa-IR"/>
        </w:rPr>
        <w:t>شکل دهی دولت آینده، از طریق گروه های شیعه اعمال نفوذ کرده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درواقع، یکی از مهمترین دلیل های متهم ساختن ایران به دامن زدن به جنگ داخلی در عراق و پشتیبانی از شورشیان، همین ترس ایران از کامیابی آمریکا در نخستین گام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این کشور و بالا بردن هزینههای اشغال نظامی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سخنی دیگر، در صورت حل مشکلات و تیرگیها میان ایالات متحده و ایران در زمینه های اختلاف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انرژی اتمی، حقوق بشر و روند صلح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آمادگی بیشتری را برای پذیرش عراق نوین خواهد داشت</w:t>
      </w:r>
      <w:r>
        <w:rPr>
          <w:rFonts w:eastAsia="IRNazanin" w:cs="IRNazanin"/>
          <w:color w:val="111111"/>
          <w:sz w:val="28"/>
          <w:szCs w:val="28"/>
          <w:rtl w:val="true"/>
          <w:lang w:bidi="fa-IR"/>
        </w:rPr>
        <w:t xml:space="preserve">. </w:t>
      </w:r>
      <w:r>
        <w:rPr>
          <w:rStyle w:val="FootnoteAnchor"/>
          <w:rtl w:val="true"/>
        </w:rPr>
        <w:footnoteReference w:id="316"/>
      </w:r>
    </w:p>
    <w:p>
      <w:pPr>
        <w:pStyle w:val="Heading6"/>
        <w:numPr>
          <w:ilvl w:val="5"/>
          <w:numId w:val="1"/>
        </w:numPr>
        <w:rPr/>
      </w:pPr>
      <w:bookmarkStart w:id="449" w:name="__RefHeading___Toc532827_3644566090"/>
      <w:bookmarkStart w:id="450" w:name="_Toc167"/>
      <w:bookmarkEnd w:id="449"/>
      <w:r>
        <w:rPr/>
        <w:t>7-2</w:t>
      </w:r>
      <w:r>
        <w:rPr>
          <w:rtl w:val="true"/>
        </w:rPr>
        <w:t xml:space="preserve"> : </w:t>
      </w:r>
      <w:r>
        <w:rPr>
          <w:rtl w:val="true"/>
        </w:rPr>
        <w:t>واکنش سنیها و تیرگی روابط میان ایران و کشورهای عرب سنی</w:t>
      </w:r>
      <w:bookmarkEnd w:id="450"/>
    </w:p>
    <w:p>
      <w:pPr>
        <w:pStyle w:val="BookText"/>
        <w:rPr/>
      </w:pPr>
      <w:r>
        <w:rPr>
          <w:rFonts w:ascii="IRNazanin" w:hAnsi="IRNazanin" w:eastAsia="IRNazanin"/>
          <w:color w:val="111111"/>
          <w:sz w:val="28"/>
          <w:sz w:val="28"/>
          <w:szCs w:val="28"/>
          <w:rtl w:val="true"/>
          <w:lang w:bidi="fa-IR"/>
        </w:rPr>
        <w:t xml:space="preserve">با توضیحات گفتار نخست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ژیوپلیتیک شیعه و واکنش کشورهای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میرسد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توانایی پذیرش دومین کشور شیعه و آن هم عرب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مسئله بار دیگر رقابت ها و ستیزهای کهنه میان شیعه و سنی را زنده خواهد ساخت و در بعد خارجی، در صورت پشتیبانی کامل ایران از این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یابی شیعیان در عراق و در مواردی حتی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 و محرومیت سنیها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ستیزها و رقابت های میان</w:t>
      </w:r>
    </w:p>
    <w:p>
      <w:pPr>
        <w:pStyle w:val="BookText"/>
        <w:rPr/>
      </w:pPr>
      <w:r>
        <w:rPr>
          <w:rFonts w:ascii="IRNazanin" w:hAnsi="IRNazanin" w:eastAsia="IRNazanin"/>
          <w:color w:val="111111"/>
          <w:sz w:val="28"/>
          <w:sz w:val="28"/>
          <w:szCs w:val="28"/>
          <w:rtl w:val="true"/>
          <w:lang w:bidi="fa-IR"/>
        </w:rPr>
        <w:t>ایران و کشورهای عرب سنی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دانشگاه و کارشناس مسایل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نفس وجود اکثریت شیعه ممکن است برای ایران هم چالش باشد؛ به این ترتیب که اگر تعاملی میان شیعیان و اهل سنت صورت نگیرد و این تضاد فزاینده درکل مناطق خاورمیانه گسترش پیدا کند، به زیان ایران و شیعه است؛ چرا که شیعیان در خاورمیانه در اقلیت هستند و این مسئله، اختلاف شیعه و سنی را بیشتر دامن می زند، همچنان که انفجارهای روزانه عراق گواه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نگوییم سلطه، قدرت یافتن شیعیان در عراق یک چالش هم پدید آورده است و بد گمانی سنی ها را دامن زده و در نتیجه جهان عرب سنی علیه شیعیان و از جمله ایران موضع گیری کردند که این مسئله ممکن است به منافع ملی ایران آسیب بزند و لازم است ایران در این زمینه دقیق عمل کند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برزگر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و کارشناس مسایل خاور میانه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عراق به کشوری شیعه محور تبدیل شود، دور جدیدی از رقابت درحوزه سیاست خارجی ایران با جهان عرب رخ خواهد داد و این امر، در درازمدت به نفع ایران نخواهد بود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داخلی عراق نیز اتهام ها، ستیزها و کینه ها نسبت به ایران و دخالت های آن در میان عرب های سنی و حتی شیعیان سکولار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برخی از سنیهای عراق که به شدت از اقدام حکیم مبنی بر درخواست خودمختاری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جنوب این کشور ناخشنود و نگران شده اند، ایران را به نقش داشتن در این زمینه متهم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 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حزب عمده سنی عضو کمیته تدوین قانون اساسی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تقاضای شیعیان برای یک منطقه فدرال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فشار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سنیها این است که بحث فدرالیسم حیلهای برای کنترل جنوب عراق توسط ایران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پاچه‌چی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مجمع دموکرات‌های مستقل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واکنش به تدوین قانون اساسی عراق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اساسی این است که بیشتر عراقی‌ها احساس می‌کنند با نظام فدرالی نفوذ ایران در عراق بیشتر خواهد شد؛ به‌ویژه اینکه برخی مقام‌ها که در قدرت هستند، با ایران روابط نزدیکی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لس‌آنجلس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نیز در نوشتاری در این زمینه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سنی‌ها، ایران را در درخواست فدرالیسم از سوی شیعیان عراق دخیل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با اشاره به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 سامرایی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اعضای احزاب سنی در عراق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به یک‌باره اتفاق افتاد و ما این مسئله را به عنوان فشاری از سوی ایران تلقی می‌کنیم</w:t>
      </w:r>
      <w:r>
        <w:rPr>
          <w:rFonts w:eastAsia="IRNazanin" w:cs="IRNazanin"/>
          <w:color w:val="111111"/>
          <w:sz w:val="28"/>
          <w:szCs w:val="28"/>
          <w:rtl w:val="true"/>
          <w:lang w:bidi="fa-IR"/>
        </w:rPr>
        <w:t>.»</w:t>
      </w:r>
      <w:r>
        <w:rPr>
          <w:rStyle w:val="FootnoteAnchor"/>
          <w:rtl w:val="true"/>
        </w:rPr>
        <w:footnoteReference w:id="32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پیدایش گروه های پایداری عرب سنی با نامهای مشکوکی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عرب فاتح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سرداران عرب فاتح ایران در آغاز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جنگ سرنوشت ساز میان امپراتوری شکوهمند ساسانیان و تازیان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شیعه کشی و عجمکشی آشکار این گروه ها در شهرهای عراق، نشان دهنده زنده بودن نژاد پرستی بعثی در میان این گروه ها و اوج دشمنی این گروهها با ایران و بیزاری از هرگونه دخالت ایران در این سرزمین عربی است</w:t>
      </w:r>
      <w:r>
        <w:rPr>
          <w:rFonts w:eastAsia="IRNazanin" w:cs="IRNazanin"/>
          <w:color w:val="111111"/>
          <w:sz w:val="28"/>
          <w:szCs w:val="28"/>
          <w:rtl w:val="true"/>
          <w:lang w:bidi="fa-IR"/>
        </w:rPr>
        <w:t>.</w:t>
      </w:r>
      <w:bookmarkStart w:id="451" w:name="pg4487_29534"/>
    </w:p>
    <w:p>
      <w:pPr>
        <w:pStyle w:val="Heading4"/>
        <w:numPr>
          <w:ilvl w:val="3"/>
          <w:numId w:val="1"/>
        </w:numPr>
        <w:rPr/>
      </w:pPr>
      <w:bookmarkStart w:id="452" w:name="__RefHeading___Toc532829_3644566090"/>
      <w:bookmarkStart w:id="453" w:name="_Toc168"/>
      <w:bookmarkEnd w:id="451"/>
      <w:bookmarkEnd w:id="452"/>
      <w:r>
        <w:rPr>
          <w:rtl w:val="true"/>
        </w:rPr>
        <w:t>فرجام</w:t>
      </w:r>
      <w:bookmarkEnd w:id="453"/>
    </w:p>
    <w:p>
      <w:pPr>
        <w:pStyle w:val="BookText"/>
        <w:rPr/>
      </w:pPr>
      <w:r>
        <w:rPr>
          <w:rFonts w:ascii="IRNazanin" w:hAnsi="IRNazanin" w:eastAsia="IRNazanin"/>
          <w:color w:val="111111"/>
          <w:sz w:val="28"/>
          <w:sz w:val="28"/>
          <w:szCs w:val="28"/>
          <w:rtl w:val="true"/>
          <w:lang w:bidi="fa-IR"/>
        </w:rPr>
        <w:t>روابط عراق با هیچ یک از همسایگانش به اندازه ایران حساس و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تحلیل گران بر این باورند که رابطه ایران و عراق در فضای نوین پس از صدام یا آن قدر به اتحاد و گرمی می گراید که به رابطه میان فرانسه و آلمان پس از جنگ جهانی شبیه می شود و یا آن قدر پرتنش خواهد شد که به دو دشمن نیرومند در منطقه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عراق پس از صدام، نه تنها روابط خارجی این کشور بلکه چارچوب سیاست خارجی و حتی نظام سیاسی مهم ترین همسایه ژیوپلتیک آن یعنی ایران را نیز تحت تاثیر قرار می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هایی که درباره رابطه ایران و عراق گفته می شود باید به فراموشی سپرده شود؛ یکی از این افسانه ها سرنوشت محتوم دو کشور برای رقابت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دشمنی ژیوپلتیک تاریخی، پایه و بنیاد روابط دو کشور ایران و عراق را تشکیل می دهد،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پیچیدگی های رابطه معاصر میان ایران و عراق نیازمند پذیرش این حقیقت است که تنش ها میان دو کشور ریشه در تحولات چند دهه گذشته دارد نه وقایع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قرائن و شواهد نشان می دهد که این بدگمانی و تنش در روابط، پیشینه طولانی ندارد و بیشتر به مسائل روزمره و اتفاقات آنی و منافع استراتژیک بر میگردد تا مخالفت ایدیولوژیک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اگرچه واقعیت های ژیوپلتیک همچنان ایران و عراق را از هم جدا می کند اما این دو همسایه نشان داده اند که بر خلاف ادامه تنش ها، آمادگی و توانایی همکاری دوجانبه برای پیگیری منافع خود در خلیج فارس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روابط دیپلماتیک خود را احیا کردند و بخشی از روابط اقتصادی گذشته خود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بتواند با رهبری سیاسی میانه</w:t>
      </w:r>
    </w:p>
    <w:p>
      <w:pPr>
        <w:pStyle w:val="BookText"/>
        <w:rPr/>
      </w:pPr>
      <w:r>
        <w:rPr>
          <w:rFonts w:ascii="IRNazanin" w:hAnsi="IRNazanin" w:eastAsia="IRNazanin"/>
          <w:color w:val="111111"/>
          <w:sz w:val="28"/>
          <w:sz w:val="28"/>
          <w:szCs w:val="28"/>
          <w:rtl w:val="true"/>
          <w:lang w:bidi="fa-IR"/>
        </w:rPr>
        <w:t>روی عراق بعد از صدام تعامل کند، می توان گفت که روابط دو کشور بیشتر از این توسعه می یابد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عراق همچنان برای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موارد یاد شده در 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فرصت و هم تهدید به شمار می آید و رفتاربازیگران دو کشور در چگونگی این وضعیت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کدام از دو طرف به زیاده خواهی های گذشته روی آورد، تحولات اخیر نه تنها فرصت به شمار نمی رود، بلکه تهدیدی به تهدیدهای گذشته نیز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نوع رفتار بازیگران به ویژه ایران در این دوران ناامنی در عراق و نیاز این کشور به امنیت و ثبات در این زمینه و در آینده روابط دو کشور، مهم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نوین نیز در صورت تاکید دوباره بر ملی گرایی و پان عربیسم و یا تحریک قوم عرب خوزستان ایران و یا تشکیل ارتشی تهاجمی، دوباره به تهدیدی آشکار برای ایران تبدیل خواهد شد</w:t>
      </w:r>
      <w:r>
        <w:rPr>
          <w:rFonts w:eastAsia="IRNazanin" w:cs="IRNazanin"/>
          <w:color w:val="111111"/>
          <w:sz w:val="28"/>
          <w:szCs w:val="28"/>
          <w:rtl w:val="true"/>
          <w:lang w:bidi="fa-IR"/>
        </w:rPr>
        <w:t>.</w:t>
      </w:r>
      <w:bookmarkStart w:id="454" w:name="pg4487_29539"/>
    </w:p>
    <w:p>
      <w:pPr>
        <w:pStyle w:val="Heading3"/>
        <w:numPr>
          <w:ilvl w:val="2"/>
          <w:numId w:val="1"/>
        </w:numPr>
        <w:rPr/>
      </w:pPr>
      <w:bookmarkStart w:id="455" w:name="__RefHeading___Toc532831_3644566090"/>
      <w:bookmarkStart w:id="456" w:name="_Toc169"/>
      <w:bookmarkEnd w:id="454"/>
      <w:bookmarkEnd w:id="455"/>
      <w:r>
        <w:rPr>
          <w:rtl w:val="true"/>
        </w:rPr>
        <w:t>نتیجه گیری</w:t>
      </w:r>
      <w:r>
        <w:rPr>
          <w:rtl w:val="true"/>
        </w:rPr>
        <w:t>:</w:t>
      </w:r>
      <w:bookmarkEnd w:id="456"/>
    </w:p>
    <w:p>
      <w:pPr>
        <w:pStyle w:val="BookText"/>
        <w:rPr/>
      </w:pPr>
      <w:r>
        <w:rPr>
          <w:rFonts w:ascii="IRNazanin" w:hAnsi="IRNazanin" w:eastAsia="IRNazanin"/>
          <w:color w:val="111111"/>
          <w:sz w:val="28"/>
          <w:sz w:val="28"/>
          <w:szCs w:val="28"/>
          <w:rtl w:val="true"/>
          <w:lang w:bidi="fa-IR"/>
        </w:rPr>
        <w:t>در این پژوهش، کوشش گردید تا به این پرسش اصلی پاسخ داده شود که شیعیان عراق چه نقشی در ساختار سیاسی آینده این کشور خواهند داشت و تاثیر این تحولات بر امنیت و منافع ملی ایران چه خواهد بود؟</w:t>
      </w:r>
    </w:p>
    <w:p>
      <w:pPr>
        <w:pStyle w:val="BookText"/>
        <w:rPr/>
      </w:pPr>
      <w:r>
        <w:rPr>
          <w:rFonts w:ascii="IRNazanin" w:hAnsi="IRNazanin" w:eastAsia="IRNazanin"/>
          <w:color w:val="111111"/>
          <w:sz w:val="28"/>
          <w:sz w:val="28"/>
          <w:szCs w:val="28"/>
          <w:rtl w:val="true"/>
          <w:lang w:bidi="fa-IR"/>
        </w:rPr>
        <w:t xml:space="preserve">از این رو، با بررسی عوامل موثر در این زمینه از جمله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ایالات متحده در این منطقه و تاکید این طرح بر مردم سالاری و حاکمیت بیشترینه جمعیت، بیشترینه بودن شیعیان در بافت جمعیتی عراق، قانون اساسی عراق و تاکید آن بر حاکمیت مردم، انتخابات و نظام پارلمانی، و سرانجام، نقش بی همتای مرجعیت شیعه در رهبری و یک پارچگی شیعیان عراق، کوشش گردید به این پرسش بنیادین پاسخ داده شود و فرضیه این پژوهش مبنی بر داشتن نقش اساسی از سوی شیعیان در آینده ساختار سیاسی عراق اثبات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همان گونه که در متن به آن اشاره شد، شیعیان عراق به مسیر بی بازگشتی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ایالات متحده در منطقه و فروپاشی رژیم بعث و نهادهای قدرت آن، خلا قدرتی را در عراق به وجود آورده است که تنها با حکومت بیشترینه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و راهبرد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 قدرت</w:t>
      </w:r>
    </w:p>
    <w:p>
      <w:pPr>
        <w:pStyle w:val="BookText"/>
        <w:rPr/>
      </w:pPr>
      <w:r>
        <w:rPr>
          <w:rFonts w:ascii="IRNazanin" w:hAnsi="IRNazanin" w:eastAsia="IRNazanin"/>
          <w:color w:val="111111"/>
          <w:sz w:val="28"/>
          <w:sz w:val="28"/>
          <w:szCs w:val="28"/>
          <w:rtl w:val="true"/>
          <w:lang w:bidi="fa-IR"/>
        </w:rPr>
        <w:t>پر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ایالات متحده، هم به جهت سرنگونی رژیم بعث و هم به لحاظ پشتیبانی از مردم سالاری و حکومت بیشترینه، در راستا با خواسته ها و منافع بیشترینه جمعیت عراق یعنی شیعیان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فرایند، از یک سو، ساختارها و نهادهای قدرت رژیم پیشین بعثی و عربهای سنی فرو پاشیده است و باقی مانده های آن در حال سرکوب و نابودیاند، و از دیگر سوی، گروه ها و جریان های شیعه که از سازمان دهی و نهادمندی بسیار بالایی برخوردار هستند، در حال استوار سازی و تحکیم پایههای قدرت خود در حاکمیت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کنار بیشترینه شدن شیعیان در پارلمان و کابینهای آن در حال سرکوب و نابودیاند، و از دیگر سوی، گروه ها و جریان های شیعه که از سازمان دهی و نهادمندی بسیار بالایی برخوردار بوده در حال استوار سازی و تحکیم پایه های قدرت خود در حاکمیت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کنار بیشترینه شدن شیعیان در پارلمان و کابینه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گسترش نهادهای اطلاعاتی و امنیتی برای کنترل مرزها و سرکوب 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سیاست های اصلی دولت نوری مالکی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نیروهای پلیس و ارتش ملی با بیشترینه اعضای شیعه و زیر نفوذ گروه ها و جریان های اصلی شیعه، واپسین امیدهای گروه های بازمانده بعثی، وفاداران صدام، عرب های سنی، وهابی ها و سلفی های خارجی</w:t>
      </w:r>
    </w:p>
    <w:p>
      <w:pPr>
        <w:pStyle w:val="BookText"/>
        <w:rPr/>
      </w:pPr>
      <w:r>
        <w:rPr>
          <w:rFonts w:ascii="IRNazanin" w:hAnsi="IRNazanin" w:eastAsia="IRNazanin"/>
          <w:color w:val="111111"/>
          <w:sz w:val="28"/>
          <w:sz w:val="28"/>
          <w:szCs w:val="28"/>
          <w:rtl w:val="true"/>
          <w:lang w:bidi="fa-IR"/>
        </w:rPr>
        <w:t>و سرانجام کشورهای عرب همسایه برای بازگشت نظام بعثی و حاکمیت دوباره عرب های سنی تبدیل به یاس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ایالات متحده مبنی بر گسترش مردم سالاری و حاکمیت بیشترینه جمعیت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یافته است، در این مسیر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دوم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w:t>
      </w:r>
    </w:p>
    <w:p>
      <w:pPr>
        <w:pStyle w:val="BookText"/>
        <w:rPr/>
      </w:pPr>
      <w:r>
        <w:rPr>
          <w:rFonts w:ascii="IRNazanin" w:hAnsi="IRNazanin" w:eastAsia="IRNazanin"/>
          <w:color w:val="111111"/>
          <w:sz w:val="28"/>
          <w:sz w:val="28"/>
          <w:szCs w:val="28"/>
          <w:rtl w:val="true"/>
          <w:lang w:bidi="fa-IR"/>
        </w:rPr>
        <w:t xml:space="preserve">حاکمیت حکومت تمامیت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بغداد، امکان هر گونه تحولی از درون در عراق ناممکن بود؛ و از این رو، راهبرد ایالات متحده، هم در سرنگونی رژیم بغداد، هم در جایگزینی آن با حکومتی مردم سالار با بیشترینه شیعه و هم در استواری پایه های این حکومت نوپا در آینده نقش به سزا و کلیدی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خشکاندن ریشه های تروریسم که در راستای پی گیری این راهبر از سوی اایالات محتد با جدیت در منطقه و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پاکستان، کشمیر، آسیای میانه، قفقاز، عربستان، یمن، سومالی، سودان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میشود، در کاهش خشونتها و افزایش ثبات و آرامش در عراق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سرکوب گروه های تروریستی فرا مرزی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لادن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وهابی سعودی، و نمایندگان آنان در عراق، در کاهش درگیریها و جلوگیری از وقوع جنگ داخلی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ثبات و موجودیت حکومت شیعه را با تهدید جدی رو به رو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 و به سزایی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حضور نیروهای نظامی ایالات متحده در عراق برای ثبات و دوام مردم سالاری نوین عراق مهم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اشغال گر، به ویژه نظامیان ایالات متحده، اگر چه نگرانی جدی برخی کشورهای همسایه عراق به ویژه ایران و سوریه را برانگیخته است، اما به گونهای وارونه، برای استواری و تقویت مردم سالاری نوپا و حکومت شیعه عراق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به حدی مهم و سرنوشت ساز است که در طول سه سال گذشته از اشغال عراق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کدام از کشورهای هم پیمان ایالات متحده در عراق، حاضر به استقرار نیروهای خود در مثلث مرگبار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بغداد، 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ascii="IRNazanin" w:hAnsi="IRNazanin" w:eastAsia="IRNazanin"/>
          <w:color w:val="111111"/>
          <w:sz w:val="28"/>
          <w:sz w:val="28"/>
          <w:szCs w:val="28"/>
          <w:rtl w:val="true"/>
          <w:lang w:bidi="fa-IR"/>
        </w:rPr>
        <w:t>کاری با نیروهای ایالات متحده در سرکوب و رویارویی با نیروهای شورشی سنی داخلی و خارجی در این محدوده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عوامل بیرونی، عوامل درونی بسیاری نیز در استوار سازی حاکمیت شیعیان در عراق ایفای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اکنون، هم در سراسر کشور و هم در پایتخت و بسیاری از شهرهای مهم، به ویژه بندر راهبردی بصره و نجف، بیشترینه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بیشترینه بودن شیعیان به ویژه در پایتخت و حومة آن، وضعیت و جایگاه آنان را در عراق نسبت به آغاز صده بیستم و سال های استقلال از انگلستان، به اندازه چشم گیری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همچون آن سالها، سنی ها، تنها شهر نشینان و فرهیختگان کشور به شمارنمی روند که خود را حاکمان طبیعی و بی چون و چرای کشور قلمداد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میانی 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بیشترینه مطلق اند؛ و در استان پایتخت، بغداد، آنان بیشترینه اند؛ در حالی که سنی ها در سه استان بیابانی و کم اهمیت در مرکز، باختر و شمال باختری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صلاح الدین،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بیشترینه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و جا به جایی های جمعیتی سبب شده است تا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پایتخت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خود را عراقی و صاحب کشور به شمار آورند، تا جایی که برای نمونه، بر خلاف تا شیعیان استانهای میانی و جنوبی به ویژه بصره و نجف و کربلا که خواهان خود مختاری و نظام فدرالی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ازاین راه جلوی تمامیت خواهی و اقتدار دولتهای آینده در بغداد را بگیرند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طیف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بغداد و حومه آن، با هرگونه خود مختاری بخشهای شیعه نشین مخالف بوده و آن را برای یکپارچگی کشور خطرناک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مقتدا صدر و ملی گراهای شیعه</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زمینه حتی با کردها در شمال و در استانهای کرکوک و دیالی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استانهای مورد مناقشه حکومت خود مختار کردستان و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برخورد و درگیری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استان ها و بخش های شیعه نشین عراق از مهم ترین بخش های کشور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میان رودان و زمین های حاصل خیز آن و بر نیمی از منابع</w:t>
      </w:r>
    </w:p>
    <w:p>
      <w:pPr>
        <w:pStyle w:val="BookText"/>
        <w:rPr/>
      </w:pPr>
      <w:r>
        <w:rPr>
          <w:rFonts w:ascii="IRNazanin" w:hAnsi="IRNazanin" w:eastAsia="IRNazanin"/>
          <w:color w:val="111111"/>
          <w:sz w:val="28"/>
          <w:sz w:val="28"/>
          <w:szCs w:val="28"/>
          <w:rtl w:val="true"/>
          <w:lang w:bidi="fa-IR"/>
        </w:rPr>
        <w:t>نفتی عراق که در جنوب این کشور واقع است،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بر بندر راهبردی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راه ارتباطی عراق با آبهای آزاد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مرزهای راهبردی عراق با همسایه مهم آن، ایران، زیر سلطه شیعیان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اهمیت بخش ها و استان های شیعه نشین عراق، بر اهمیت شیعیان در آینده عراق و در صحنه سیاسی کشور باز هم بیشتر می افزاید؛ و از این رو، نادیده انگاشتن آنان در آینده عراق بسیار مشکل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شیعه مستقر در عراق نیز بر جایگاه شیعیان و افزایش وزنه آنان در این کشور نقش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مهد مرجعیت شیعه بوده و این نهاد در یک پارچه سازی شیعیان و هماهنگ سازی اقدام های آنان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اهمیت این نهاد در صحنه سیاسی و اجتماعی عراق می افزاید، نبود همتا و نمونه این نهاد در میان عرب های سنی و کردها است به این ترتیب با وجود شکاف ها و اختلاف های میان گروه های گوناگون عرب سنی و کرد، شیعیان با راهنمایی و هدایت نهاد مرجعیت در اقدامها و رفتارهای خود به ویژه رفتارهای انتخاباتی، هماهنگ تر و یک پارچه تر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اثبات این ادعا کمک میکند که شیعیان نقش و نفوذ بالا و حتی مسلطی را در ساختار</w:t>
      </w:r>
    </w:p>
    <w:p>
      <w:pPr>
        <w:pStyle w:val="BookText"/>
        <w:rPr/>
      </w:pPr>
      <w:r>
        <w:rPr>
          <w:rFonts w:ascii="IRNazanin" w:hAnsi="IRNazanin" w:eastAsia="IRNazanin"/>
          <w:color w:val="111111"/>
          <w:sz w:val="28"/>
          <w:sz w:val="28"/>
          <w:szCs w:val="28"/>
          <w:rtl w:val="true"/>
          <w:lang w:bidi="fa-IR"/>
        </w:rPr>
        <w:t>سیاسی آینده عراق خواهند داشت و دست کم درموارد و موقعیت های بسیاری، نسبت به کردها و عرب های سنی دارای برتری و ارجحیت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شیعه، تاثیرها و پیامدهای منطقه ای بسیاری نیز با خود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دروازه خاوری جهان عرب بود و در چند صده و چند دهه گذشته، با قدرت از این دروازه در برابر چشم داشتها و دست درازی های دشمن تاریخی و سنتی تازیان، یعنی ایران، پاسداری و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پاسداری نژادی، زبانی و سرزمینی، عراق، پاسدار آیین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که بخش جدا ناپذیر عربیت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تنها، دروازه خاوری جهان عرب نبود، بلکه این کشور دل جهان عرب و دارای داعیه رهبری جهان عرب نیز بود و به همراه مصر و تا حدودی سوریه، در پی ریزی و بنیاد ایدیولوژی های پان عربی و نژاد پرستی عربی نقش بسیار مهم وکلیدی داشت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فروپاشی این دروازه و این دل تپنده، لرزه بر اندام جهان عرب انداخت و پایهها و بنیادهای پوسیده آن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عرب و اتحادیه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ایدیولوژی پان عربیسم بنیاد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شاهد این واقعیت هستند که در دل این جهان و پایتخت افسانهای هزار و یک شب آن، کردهای ایرانی تبار و شیعیان ایرانی آیین بر اورنگ پادشاهی تکیه زده اند و هم پیمانان سنتی و همیشگی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های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مثلث سنی نشین در حال سرکوب و نابودیاند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عبدالله دوم، پادشاه اردن، از خطر هلال شیعه می گوید، ملک عبدالله، پادشاه عربستان، به خاطر انداختن عراق به دامان ایران از ایالات متحده گله میکند، ال خلیفه در بحرین بر خود می لرزد و شیعیان لبنان ظهور دومین پشتیبان خود را جشن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کشورمان، ایران، نیز به باور بسیاری از کارشناسان و پژوهش گران امور خاورمیانه، از برندگان بزرگ و حتی بزرگترین برنده این تحولات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بدون صرف کوچکترین هزینه ای، از شر بزرگترین خطر راهبردی منطقه ای خود رهایی یافت؛ به ناگاه بن بست تاریخی باختر کشور گشوده شد؛ سایه سنگین و شوم نژاد پرستی عربی از همسایگی آن رخت بر بست؛ مرزهای خاورمیانه شیعه و سنی از باختر ایران به باختر عراق جا به جا شد؛ رفت و آمدها، داد و ستدها و بده و بستانهای فرهنگی، اجتماعی، جمعیتی و اقتصادی مرزهای پهناور باختری ایران به حالت طبیعی درآمد؛ دوستان این کشور در عراق به قدرت رسیدند؛ ایران از تنهایی تاریخی، دینی و ژیوپلیتیک خود بیرون آمد؛ و در یک کلام جهان ایرانی از بن بست باختری خود رهایی یافت و این جهان پس از چندین صده، بار دیگر به میان رودان بازگشت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زلمای خلیل زاد، سفیر افغانی تبار ایالات متحده در بغداد، از فرستادن صورت حسابی مفصل در فرصتی مناسب برای ایران سخن می گوید و موفق الربیعی، مشاور امنیت ملی عراق، از شاهکار ایالات متحده در روی کار آوردن دوستان نزدیک ایران در بغداد می گوید که به باور او، حتی اگر ایران خود، بغداد را تصرف می کرد، توانایی چنین کاری را نداشت</w:t>
      </w:r>
      <w:r>
        <w:rPr>
          <w:rFonts w:eastAsia="IRNazanin" w:cs="IRNazanin"/>
          <w:color w:val="111111"/>
          <w:sz w:val="28"/>
          <w:szCs w:val="28"/>
          <w:rtl w:val="true"/>
          <w:lang w:bidi="fa-IR"/>
        </w:rPr>
        <w:t>.</w:t>
      </w:r>
      <w:bookmarkStart w:id="457" w:name="pg4487_29546"/>
    </w:p>
    <w:p>
      <w:pPr>
        <w:pStyle w:val="Heading3"/>
        <w:numPr>
          <w:ilvl w:val="2"/>
          <w:numId w:val="1"/>
        </w:numPr>
        <w:rPr/>
      </w:pPr>
      <w:bookmarkStart w:id="458" w:name="__RefHeading___Toc532833_3644566090"/>
      <w:bookmarkStart w:id="459" w:name="_Toc170"/>
      <w:bookmarkEnd w:id="457"/>
      <w:bookmarkEnd w:id="458"/>
      <w:r>
        <w:rPr/>
        <w:t>Abstract</w:t>
      </w:r>
      <w:bookmarkEnd w:id="459"/>
    </w:p>
    <w:p>
      <w:pPr>
        <w:pStyle w:val="BookText"/>
        <w:rPr/>
      </w:pPr>
      <w:r>
        <w:rPr>
          <w:rFonts w:eastAsia="Times New Roman" w:cs="Times New Roman" w:ascii="Times New Roman" w:hAnsi="Times New Roman"/>
          <w:color w:val="111111"/>
          <w:sz w:val="28"/>
          <w:szCs w:val="28"/>
          <w:lang w:val="en-US" w:bidi="en-US"/>
        </w:rPr>
        <w:t>After Saddam's regim's toppling in April 2003, Iraq stepped to a new period which its main characteric is coming to power of shias in this country. In addition to expended internal changes, this transition came along several regional effects and will come along in future. Internally, Shias majority has reached to their proper and actual position in power for the first time and has taken up political leadership of this country along with kurd's minority. Externally, the classical regional balance with continous superiority of sunnis collapsed and Shia world, Shia Arabs and Shia Iran come out of their historical isolation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main question of this research is what is the shia role in iraq's political future and its effect on Iran's national security and interests? The hypothesis of this research propound that shias will have basic role in Iraq's political future and this transition will have some positive and negative effects on Iran's national security and interests</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research is composed of a general concept, three chapter and a conclusion. general concept deals with research generalities including question design and abstract and assessment of some of references in this research field</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first chapter deals with shia history and its relation to Iraq and procedure of Arab's tribes conversion to shiism Iraq's shia situation in Ottoman times, Britain occupation, Kingdom government and finally republic period and the policy of these governments towards Shias. In Second chapter, shia groups and movements in current Iraq and Shia's reaching to power in new Iraq are evaluated. Third chapter deals with shia geopolitics and demographics in region, first and then reviews regional effects of Iraq transformations and shia's reaching to power with putting emphasis on neighbours, especially Iran and finally, conclusion deals with this research's summing up and review of procedure of its hypothesis confirmation, and regarding to current procedures of Iraq transition and some factors like enforcement of ''Greater Middle East'' Initiative in region by United States, Iraq demographics with shia majority, Iraq new constitution and its emphasis on democracy and parliamentary system and finally the role of shia leadership in Iraq leading and integrating Iraq shia society (witch other religious and ethnic groups of Iraq are deprived of this institution conclude that Iraq shias are stepped in a non-reversible way and if thay don't have dominant role in future political structure of this country, they will include one of main basis of it, at least. On the other hand, these transitions will have important results on changing balance of power in the region and Iraq's neighbours</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60" w:name="pg4487_29551"/>
    </w:p>
    <w:p>
      <w:pPr>
        <w:pStyle w:val="Heading2"/>
        <w:numPr>
          <w:ilvl w:val="1"/>
          <w:numId w:val="1"/>
        </w:numPr>
        <w:rPr/>
      </w:pPr>
      <w:bookmarkStart w:id="461" w:name="__RefHeading___Toc532835_3644566090"/>
      <w:bookmarkStart w:id="462" w:name="_Toc171"/>
      <w:bookmarkEnd w:id="460"/>
      <w:bookmarkEnd w:id="461"/>
      <w:r>
        <w:rPr>
          <w:rtl w:val="true"/>
        </w:rPr>
        <w:t>«</w:t>
      </w:r>
      <w:r>
        <w:rPr>
          <w:rtl w:val="true"/>
        </w:rPr>
        <w:t>منابع و مآخذ</w:t>
      </w:r>
      <w:r>
        <w:rPr>
          <w:rtl w:val="true"/>
        </w:rPr>
        <w:t>»</w:t>
      </w:r>
      <w:bookmarkEnd w:id="462"/>
    </w:p>
    <w:p>
      <w:pPr>
        <w:pStyle w:val="Heading3"/>
        <w:numPr>
          <w:ilvl w:val="2"/>
          <w:numId w:val="1"/>
        </w:numPr>
        <w:rPr/>
      </w:pPr>
      <w:bookmarkStart w:id="463" w:name="__RefHeading___Toc532837_3644566090"/>
      <w:bookmarkStart w:id="464" w:name="_Toc172"/>
      <w:bookmarkEnd w:id="463"/>
      <w:r>
        <w:rPr>
          <w:rtl w:val="true"/>
        </w:rPr>
        <w:t>منابع فارسی</w:t>
      </w:r>
      <w:bookmarkEnd w:id="464"/>
    </w:p>
    <w:p>
      <w:pPr>
        <w:pStyle w:val="Heading4"/>
        <w:numPr>
          <w:ilvl w:val="3"/>
          <w:numId w:val="1"/>
        </w:numPr>
        <w:rPr/>
      </w:pPr>
      <w:bookmarkStart w:id="465" w:name="__RefHeading___Toc532839_3644566090"/>
      <w:bookmarkStart w:id="466" w:name="_Toc173"/>
      <w:bookmarkEnd w:id="465"/>
      <w:r>
        <w:rPr>
          <w:rtl w:val="true"/>
        </w:rPr>
        <w:t>کتابها</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آلایدر، رایسدل، و جرالد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وبلیک، جغرافیای سیاسی خاورمیانه و شمال آفریقا، برگردان دره میرحیدر،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عادل، و سید حسین موسوی، حزب الدعوة اسلامی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تاریخی و اندیشه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علمی و مطالعات استراتژیک خاورمیانه،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همایون، خلیج فارس و مسایل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قومس،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جویس، نهضت اسلامی شیعیان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بیگدلی، علی،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میراث ملل،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 فرانسوا، ژیوپلیتیک شیعه، برگردان علی رضا قاسم آقا،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آمن، موسسه مطالعات و تحقیقات اندیشه سازان نور،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یوسفی، امیر محمد، ایران و خاورمیانه، گفتارهایی از سیاست خارجی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گفتمان،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پناه، جعفر، شیعیان و آینده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پناه، جعفر، مجلس اعلا و شیعیان عراق پس از ترور آیت الله حکیم،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فرهاد، تاریخ و عقاید اسماعیلیه،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دکمجیان، هرایر، جنبش های معاصر در جهان عرب، بررسی پدیده بنیاد گرایی اسلامی، برگردان حمید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دهشیار، حسین، و دیگران، مسایل ایران و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 و تحقیقات ابرار معاصر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سریع‌القلم، محمود، سیاست خارجی جمهوری اسلامی ایران، بازبینی نظری و پارادایم ائتلاف،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استراتژیک،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سیف‌زاده، سید حسین، عراق، ساختارها و فرایند گرایشهای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عزت‌الله، تحلیلی بر ژیوپلیتیک ایران و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گراهام، قبله عالم، ژیوپلیتیک ایران، برگردان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فولر، گراهام، و رند رحیم فرانکه، شیعیان عرب مسلمانان فراموش شده،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خدیجه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 شناسی،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النفیسی، عبدالله، نهضت شیعیان در انقلاب اسلامی عراق، برگردان کاظم چایچیان،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 کارل، و دیگران، جنگ آمریکا و عراق، هزینهها، پیامدها و گزینههای موجود، گروه مترجمان مؤسسه فرهنگی مطالعات و تحقیقات بین‌المللی ابرار معاصر تهران،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تهران، چاپ نخست،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لانگریگ، استیون همزلی، عراق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تاریخ سیاسی، اجتماعی و اقتصادی، برگردان اسدالله توکلی و محمد رضا مصباحی،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فب، تاریخ نوین عراق، برگردان محمد عباس پور،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محمدیان، سهیلا، گزیده تحولات جهان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ابرار معاصر تهران،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مجتبی، مسایل ایران و عراق، کردستان عراق، چشم انداز آینده،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فرهنگی تحقیقات بین‌المللی ابرار معاصر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قطب الدینی، عباس، و قاسم ذاکری، کتاب خاورمیانه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مسایل و چالش های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 و تحقیقات ابرار معاصر تهران،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467" w:name="pg4487_29554"/>
    </w:p>
    <w:p>
      <w:pPr>
        <w:pStyle w:val="Heading4"/>
        <w:numPr>
          <w:ilvl w:val="3"/>
          <w:numId w:val="1"/>
        </w:numPr>
        <w:rPr/>
      </w:pPr>
      <w:bookmarkStart w:id="468" w:name="__RefHeading___Toc532841_3644566090"/>
      <w:bookmarkStart w:id="469" w:name="_Toc174"/>
      <w:bookmarkEnd w:id="467"/>
      <w:bookmarkEnd w:id="468"/>
      <w:r>
        <w:rPr>
          <w:rtl w:val="true"/>
        </w:rPr>
        <w:t>مقاله ها</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کوردزمن، آنتونی،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کلان؛ پیامدهای جنگ عراق و خاورمیانه جدید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محمد جواد موسوی، فصل نامه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سال دهم،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جریانهای سیاسی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مسیر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بین المللی،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عبداللهیان، حسین، همشهری دیپلماتیک،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رفتار ایران در قبال جنگ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انوشه، صبری،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ائتلافهای سیاسی پس از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 و فرصت های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حقوق و سیاست، سال نخست،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نقشها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ریشه های منازعه ایران و آمریکا پس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تهدیدهای امنیتی ایران در عراق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مقاله های پانزدهمین سمینار خلیج فارس،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روند دولت سازی و ملت سازی در عراق و چشم اندازهای صلح و ثبات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خاورمیانه،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آمریکن اینترپرایز،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ایران در جنگ عراق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اردلان متین، همشهری دیپلماتیک،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پادشاهی امور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حال گزار، گرداب یا تحول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داوود حیدری، همشهری دیپلماتیک،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بوزان،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همواره کشمکش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احمد صادقی، فصل نامه سیاست خارجی، سال شانزدهم،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پور،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 بعد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بیمان، دانیل،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فراسوی طرح تاسیس یک عراق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اصغر افتخاری، پژوهشکده مطالعات راهبردی،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بیمان، دانیل،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نیروهای ائتلاف در بازسازی عراق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برگردان عظیم فضلی پور، فصل نامه مطالعات خاورمیانه،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سعید، 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جدید و تهدید منزلت منطقه‌ای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راهبردی،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پولاک،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عراق هدف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تحولات جهان،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جلیلی،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 و تردیدهای ایرانیان پس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حسین سپهر، فصل نامه راهبرد،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Politique Etrangere, N 3-4 2003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فتح، 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سوداهای ایالات متحده در 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یوسفی، امیر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عراق در 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سیاست خارجی،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حیدریان،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ایران در عراق از نگاه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شهریورماه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دانیالی، 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روحانیت و آینده حکومت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خلیج فارس و امنیت،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داویش، کارن،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دموکراتیک در آینده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عظیم فضلی پور، گزیده تحولات جهان،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دهشیار،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 از تصور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مصطفی خادمیان، همشهری دیپلماتیک،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محمد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فدرالیسم در عراق تهدید یا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رویوران،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مهندسی جمعیتی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هوراد،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عراق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سیاسی و اقتصادی،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پور،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بحران بین المللی عراق؛ چالشها و واکنشها،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سیاست خارجی،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سریع‌القلم،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مبانی سیاست خارجی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خاورمیانه، سال دوم،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سریع‌القلم،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جدید، خاورمیانه جدید؛ پیامدهای نظری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خاورمیانه، سال نهم،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سیاسی شیعیان عراق در تحولات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نهضت،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ایران، آینده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هوایی، شماره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شهابی، 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با ثبات به سود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اقتصادی،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خصوصی سازی منابع نفت و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میان تهدیدهای خارجی و چالشهای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پور،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کشورهای حوزه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و فدرال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خلیج فارس و امنیت،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اقتصادی ایران در عراق پس از انتقال حاکمیت به 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برداشت اول، سال سوم،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العماد،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قدرت در عراق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تحولات جهان،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گام نخست در کریدور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و جنبش استقلال طلبی شیعیان عراق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تاریخی،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شیعیان و راهبرد ائتلاف عراق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تحولات جهان،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پور،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در خاورمیانه پس از صدام و منافع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برداشت اول، سال دوم، ویژه نامه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پور،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حاکمیت در عراق و تبعات آن بر سیاستهای آینده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تیر و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پور،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داخلی عراق؛ آمریکا و منافع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اول،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آمریکا در تعامل با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نامه نهضت، شماره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 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تاریخچه 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بحران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عراق چه قدر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عسگر قهرمان پور، پژوهشکده مطالعات راهبردی،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بحران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گروه بحران بین المللی درباره قانون اساسی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نیلوفر قدیری، همشهری دیپلماتیک،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پس از تحولات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فرصتها و تهدیدها برای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عراق در ژیوپلتیک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دفاعی و امنیتی،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غلام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البرز،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مشیرزاده،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 لیبرالیسم و جنگ آمریکا علیه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سیاست خارجی،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قدرت نرم در استراتژی ایران در عراق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راهبرد دفاعی،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شرایط پیش روی امریکا در عراق و استراتژی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برداشت اول، سال سوم،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منطقه ای تجدید حیات شیعه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کوارترلی، تابستان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برگردان وحید رضا نعیمی، همشهری دیپلماتیک،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واینشتاین، مایکل،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تغییر رژیم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نگاه،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ورجاوند،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و طالبانی؛ تولدی دیگر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 کاست، کاترین،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موزاییک قومیتها و مذاهب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احسان تقدسی، روزنامه یاس نو،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هالیدی،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پس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وحید رضا نعیمی، همشهری دیپلماتیک،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فام،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شکل گیری تدریجی سیستمی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نگاه،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حیات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انتخابات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 درونی و تاثیر آن بر موقعیت سیاسی 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اول،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تیر و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سیاست اسلام گرایان در عراق پس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اول،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تیر و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عراق تا چه حد تاثیر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نهضت،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آمریکا درباره روابط ایران و عراق پس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واشینگتن کوارترلی،پاییز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همشهری دیپلماتیک،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موقعیت امنیتی عراق پس از اشغال و تاثیر آن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مطالعات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چالشهای دولت جدید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و تحلیلها، شماره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مجلس اعلای انقلاب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آینده عراق باید توسط مردم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شماره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پیش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پیش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اساسی آینه آرزوها و آرمانهای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470" w:name="pg4487_29562"/>
    </w:p>
    <w:p>
      <w:pPr>
        <w:pStyle w:val="Heading4"/>
        <w:numPr>
          <w:ilvl w:val="3"/>
          <w:numId w:val="1"/>
        </w:numPr>
        <w:rPr/>
      </w:pPr>
      <w:bookmarkStart w:id="471" w:name="__RefHeading___Toc532843_3644566090"/>
      <w:bookmarkStart w:id="472" w:name="_Toc175"/>
      <w:bookmarkEnd w:id="470"/>
      <w:bookmarkEnd w:id="471"/>
      <w:r>
        <w:rPr>
          <w:rtl w:val="true"/>
        </w:rPr>
        <w:t>مقاله های اینترنتی</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اسکوبار، پپه،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شیعه بر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تایمز،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اسکوبار، پپه،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شیعه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میدل ایست،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شیعه اسماعیلیه،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در جمهوری آذربایجان،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جوردی، ریولا،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جبل عامل در دولت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مصطفی فضائلی،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میشل،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سید محمد موسوی،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گلپایگانی،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پیدایش زیدیه و عقاید زید بن علی،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شاناهان، راجر،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شدن شیعیان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کارنگی،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قدرت در عربستان سعودی،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طاهایی،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تنفس شیعه؛ بررسی وحدت ملیت و مذهب در سیاست خارجی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و تحقق حکومت شیعی در عراق؛ دیدگاهها، سناریوها و نگرانیهای منطقه 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انتخابات پارلمانی عراق؛ گام سوم در فرایند توسعه سیاسی،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مقدس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ساینس مانیتور،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قدیری، نیلوفر،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پر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کدام 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همشهری،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کراتامر، چارلز،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پیروز انتخابات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پست،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 جفری،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شیعیان عراق،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www.usip.org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کوهنورد، 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سید محمد منافیان،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ملازهی، پیر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پیچیده قدرت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دیپلماتیک،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دیپلماتیک، به نقل 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قم تا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اقتصاد ایران،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صدر و شیعیان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بحرانگاه های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گزارش،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تاثیر استراتژی آمریکا و الزامات منافع ملی کشورهای همسایه و تاثیر آن بر جایگاه شیعیان در ساختار سیاسی عراق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فرصتها و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ابرار معاصر تهران،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و تاریخچه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جنبش 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ابرار معاصر تهران،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منافع ایران و آمریکا به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www.baztab.ir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آفتاب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و جایگاه شیعیان در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انداز روند تطور جنبش 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 و تحقیقات بین‌المللی ابرار معاصر تهران،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w:t>
      </w:r>
      <w:bookmarkStart w:id="473" w:name="pg4487_29565"/>
    </w:p>
    <w:p>
      <w:pPr>
        <w:pStyle w:val="Heading4"/>
        <w:numPr>
          <w:ilvl w:val="3"/>
          <w:numId w:val="1"/>
        </w:numPr>
        <w:rPr/>
      </w:pPr>
      <w:bookmarkStart w:id="474" w:name="__RefHeading___Toc532845_3644566090"/>
      <w:bookmarkStart w:id="475" w:name="_Toc176"/>
      <w:bookmarkEnd w:id="473"/>
      <w:bookmarkEnd w:id="474"/>
      <w:r>
        <w:rPr>
          <w:rtl w:val="true"/>
        </w:rPr>
        <w:t>روزنامه ها و مجله ها</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نیمه نخست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نیمه دوم تیر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همشهری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همشهری دیپلماتیک، سال نخست،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همشهری دیپلماتیک، سال نخست،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همشهری دیپلماتیک، سال نخست،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همشهری دیپلماتیک، سال نخست،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همشهری دیپلماتیک، سال نخست،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همشهری دیپلماتیک، سال نخست،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پیش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اخبار شیعیان، سال نخست،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جنگ آمریکا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سوم،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نامه نگاه، سال چهارم،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نامه نگاه، سال پنجم،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تخصصی شیعه شناسی، سال نخست،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تخصصی شیعه شناسی، سال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تخصصی شیعه شناسی،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هفتگی همشهری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هفتگی همشهری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هفتگی همشهری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شرق، ویژه انتخابات عراق، </w:t>
      </w:r>
      <w:r>
        <w:rPr>
          <w:rFonts w:eastAsia="IRNazanin" w:cs="IRNazanin"/>
          <w:color w:val="111111"/>
          <w:sz w:val="28"/>
          <w:szCs w:val="28"/>
          <w:lang w:bidi="fa-IR"/>
        </w:rPr>
        <w:t>11/12/1383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نامه شرق،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نامه شرق،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حقوق و سیاست، سال نخست،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برداشت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نخست، ویژه نامه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نامه برداشت اول، سال دوم،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476" w:name="pg4487_29567"/>
    </w:p>
    <w:p>
      <w:pPr>
        <w:pStyle w:val="Heading4"/>
        <w:numPr>
          <w:ilvl w:val="3"/>
          <w:numId w:val="1"/>
        </w:numPr>
        <w:rPr/>
      </w:pPr>
      <w:bookmarkStart w:id="477" w:name="__RefHeading___Toc532847_3644566090"/>
      <w:bookmarkStart w:id="478" w:name="_Toc177"/>
      <w:bookmarkEnd w:id="476"/>
      <w:bookmarkEnd w:id="477"/>
      <w:r>
        <w:rPr>
          <w:rtl w:val="true"/>
        </w:rPr>
        <w:t>گفت و گوها و سخنرانی ها</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 دیک چنی در مجمع جهانی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در خاورمیانه بزرگ، ترجمه وحید رضا نعیمی، همشهری دیپلماتیک،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جدید و چشمانداز آینده تحولات سیاسی عراق، پژوهشکده مطالعات راهبردی،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سخنرانی کالین پاول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در بنیاد هریتج در دسامبر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و گو با ابراهیم جعفری؛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شرق الاوسط،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آیت الله سید محمد 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به نقل 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حجت الاسلام حایری؛ از استادان و مسئولان حوزه علمیه نجف و برادر آیت الله سید کاظم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w:t>
      </w:r>
      <w:r>
        <w:rPr>
          <w:rFonts w:eastAsia="Times New Roman" w:cs="Times New Roman" w:ascii="Times New Roman" w:hAnsi="Times New Roman"/>
          <w:color w:val="111111"/>
          <w:sz w:val="28"/>
          <w:szCs w:val="28"/>
          <w:lang w:val="en-US" w:bidi="en-US"/>
        </w:rPr>
        <w:t>www.shiastudies.com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خانم فب مار؛ عضو شورای روابط خارجی آمریکا،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داود هرمیداس 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مطالعات راهبردی،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عبد العزیز حکیم؛ رییس مجلس اعلا و رهبر هم پیمانی عراق یکپارچه در پارلمان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علی اصغر خاجی؛ نماینده ویژه وزیر خارجه ایران در امور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فواد عجمی؛ مدیر مطالعات خاورمیانه دانشگاه جان هاپکینز،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بهمن 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محمد حسین حافظیان،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عراق و خاورمیانه، ایران دیپلماتیک،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و گو با محمد کاظم سجاد پور؛ مدیر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 الملل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اقتصاد ایران،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www.did.ir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 با کریم سجاد پور؛ تحلیل گر ایرانی گروه بحران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دیپلماتیک،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گوی نگارنده با اسدالله اطهری،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مطالعات استراتژیک خاور میانه،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گوی نگارنده با حمید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مطالعات استراتژیک خاور میانه،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479" w:name="pg4487_29569"/>
    </w:p>
    <w:p>
      <w:pPr>
        <w:pStyle w:val="Heading3"/>
        <w:numPr>
          <w:ilvl w:val="2"/>
          <w:numId w:val="1"/>
        </w:numPr>
        <w:rPr/>
      </w:pPr>
      <w:bookmarkStart w:id="480" w:name="__RefHeading___Toc532849_3644566090"/>
      <w:bookmarkStart w:id="481" w:name="_Toc178"/>
      <w:bookmarkEnd w:id="479"/>
      <w:bookmarkEnd w:id="480"/>
      <w:r>
        <w:rPr>
          <w:rtl w:val="true"/>
        </w:rPr>
        <w:t xml:space="preserve">منابع انگلیسی </w:t>
      </w:r>
      <w:r>
        <w:rPr>
          <w:rtl w:val="true"/>
        </w:rPr>
        <w:t>(</w:t>
      </w:r>
      <w:r>
        <w:rPr/>
        <w:t>ENGLISH SOURCES</w:t>
      </w:r>
      <w:r>
        <w:rPr>
          <w:rtl w:val="true"/>
        </w:rPr>
        <w:t xml:space="preserve"> )</w:t>
      </w:r>
      <w:bookmarkEnd w:id="481"/>
    </w:p>
    <w:p>
      <w:pPr>
        <w:pStyle w:val="Heading4"/>
        <w:numPr>
          <w:ilvl w:val="3"/>
          <w:numId w:val="1"/>
        </w:numPr>
        <w:rPr/>
      </w:pPr>
      <w:bookmarkStart w:id="482" w:name="__RefHeading___Toc532851_3644566090"/>
      <w:bookmarkStart w:id="483" w:name="_Toc179"/>
      <w:bookmarkEnd w:id="482"/>
      <w:r>
        <w:rPr/>
        <w:t>BOOKS</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Jabar, Faleh, The Shi’ite Movement in Iraq, London: Saqi Books,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 Azzawi, Abbas, Ta’rikh al-‘iraq bayna ihtilalayn, 8 vols. Baghdad 1935 -1956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 Khalil, Samir (Kanan Makia), Republic of Fear: The Politics of Modern Iraq, Berkeley: University of California Press,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Algar, Hamid, Religion and State in Iran, 1758-1906: The Role of the Ulama in the Qajar Period, Berkeley,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Anderson, Liam, and Gareth Stansfield, The Future of Iraq: Dictatorship, Democracy, or Division?, New York: Palgrave Macmillan,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Baram, Amatzia, Culture, History and Ideology in the Formation of Ba’athist Iraq, 1968 - 89, New York: st. Martins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Batatu, Hanna, Iraq’s Underground Shi’a Movements: Characteristics, Causes and Prospects, MEJ 35,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Batatu, Hanna, The Old Social Classes and the Revolutionary Movement of Iraq, New Jersey, Princeton: Princeton</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Press,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Bulliet, Richard, Conversion to Islam in the Medieval Period, Cambridge, Mass,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Clawson, Patrick, How to Build aNew Iraq after Saddam, Washington Institute for Near East policy,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Clawson, Patrick, How to Build a New Iraq after Saddam, Washington: Institute for Near East Policy,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Cole, Juan, Indian Money and the Shrine</w:t>
      </w:r>
    </w:p>
    <w:p>
      <w:pPr>
        <w:pStyle w:val="BookText"/>
        <w:rPr/>
      </w:pPr>
      <w:r>
        <w:rPr>
          <w:rFonts w:eastAsia="Times New Roman" w:cs="Times New Roman" w:ascii="Times New Roman" w:hAnsi="Times New Roman"/>
          <w:color w:val="111111"/>
          <w:sz w:val="28"/>
          <w:szCs w:val="28"/>
          <w:lang w:val="en-US" w:bidi="en-US"/>
        </w:rPr>
        <w:t>Cities of Iraq, 1786-1850, MES 22,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Cole, Juan, and Moojan Momen, Mafia, Mob and Shiism in Iraq: The Rebellion of Ottoman Karbala, 1824-1843, PP 112,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Deringil, Selim, Legitimacy Structures in the Ottoman State: The Reign of Abdulhamid II (1876-1909), IJMES 23,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Deringil, Selim, The Struggle against Shi’ism in Hamidian Iraq: A Study in Ottoman Counter-Propaganda, WI 30,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Doris Adams, Iraq’s People and Resources, Berkeley,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Fernea, Robert, Shaykh and Effendi: Changing Patterns Amonh the El Shabana of Southern Iraq, Cambridge, Mass, 1970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Fuller, Graham, and Rend Rahim Francke, The Arab Shia’: The Forgotten Muslims, New York: st. Martins Press,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Haj, Samira, The Problems of Tribalism: The Case of Nineteenth-Century Iraqi History, SH 16,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Harris, George, Iraq: Its People, Its Society, Its Culture, New Haven,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Hiro, Dilip, Iraq in the Eye of the Storm, New York: Thunder’s Mouth Press,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Issawi, Charles, The Economic History of the Middle East, 1800-1914, Chicago,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Jung, Dierieh, and Wolfango Piccoli, The Turkish – Israel: A Matter of Geostrategic in the Middle East, Copenhangen Peace Research Institute,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Lambton, Ann, State and Government in Medieval Islam, Oxford,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Lawless, R. I, Iraq: Changing Population Patterns, London: University</w:t>
      </w:r>
    </w:p>
    <w:p>
      <w:pPr>
        <w:pStyle w:val="BookText"/>
        <w:rPr/>
      </w:pPr>
      <w:r>
        <w:rPr>
          <w:rFonts w:eastAsia="Times New Roman" w:cs="Times New Roman" w:ascii="Times New Roman" w:hAnsi="Times New Roman"/>
          <w:color w:val="111111"/>
          <w:sz w:val="28"/>
          <w:szCs w:val="28"/>
          <w:lang w:val="en-US" w:bidi="en-US"/>
        </w:rPr>
        <w:t>of London Press,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Litvak, Meir, The Shi’i Ulama of Najaf and Karbala, 1791-1904: A Socio-Political Analysis, Harvard</w:t>
      </w:r>
    </w:p>
    <w:p>
      <w:pPr>
        <w:pStyle w:val="BookText"/>
        <w:rPr/>
      </w:pPr>
      <w:r>
        <w:rPr>
          <w:rFonts w:eastAsia="Times New Roman" w:cs="Times New Roman" w:ascii="Times New Roman" w:hAnsi="Times New Roman"/>
          <w:color w:val="111111"/>
          <w:sz w:val="28"/>
          <w:szCs w:val="28"/>
          <w:lang w:val="en-US" w:bidi="en-US"/>
        </w:rPr>
        <w:t>University,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Longrigg, Stephen, Four Centuries of Modern Iraq, Oxford, 1925, Beirut reprint,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Longrigg, Stephen, Iraq, 1900 to 1950, Oxford,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Marr, Phebe, The Modern History of 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Boulder: Westview Press,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Momen, Moojan, An Introduction to Shi’i Islam: The History and Doctrines of Twelver Shi’ism, London: Yale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University Press,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Nakash, Yitzhak, The shi’is of 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Jersey, Princeton: Princeton University Press,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Nieuwenhuis, Tom, Politics and Society in Early Modern Iraq, The Hague,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Parasilifi, Andrew, “The military in Iraqi politics,” in Joseph A.Kechichian, ed .,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and the Gulf</w:t>
      </w:r>
    </w:p>
    <w:p>
      <w:pPr>
        <w:pStyle w:val="BookText"/>
        <w:rPr/>
      </w:pPr>
      <w:r>
        <w:rPr>
          <w:rFonts w:eastAsia="Times New Roman" w:cs="Times New Roman" w:ascii="Times New Roman" w:hAnsi="Times New Roman"/>
          <w:color w:val="111111"/>
          <w:sz w:val="28"/>
          <w:szCs w:val="28"/>
          <w:lang w:val="en-US" w:bidi="en-US"/>
        </w:rPr>
        <w:t>States, New York: Palgrave,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Perry, John, Karim Khan Zand: A History of Iran, 1747-1779, Chicago,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Pinault, David, The Shiites: Ritual and Popular Piety in a Muslim Community, New York: st. Martin’s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Simmons, Geoff, Iraq: From sumer to Saddam, New York: st. Martins,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Sluglett, Marion Farouk, and Peter Sluglett, The Transformation of Land Tenure and Rural Social Structure in Central and Southern Iraq, c. 1870-1958, IJMES 15,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Soeterik, Robert, The Islamic Movement of Iraq (1958-1980), Amsterdam: Stichting MERA,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Thesiger, Wilfred, The Marsh Arabs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Tripp, Charles, A History of 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Cambridge: Cambridge University Press,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Wallach, Janet, Desert Queen, US: Anchor Books, 1999</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Wiley, Joice, The Islamic Movement of Iraqi Shi’as, Boulder, C. O. : Westview Press , 1992</w:t>
      </w:r>
      <w:r>
        <w:rPr>
          <w:rFonts w:eastAsia="Times New Roman" w:cs="Times New Roman" w:ascii="Times New Roman" w:hAnsi="Times New Roman"/>
          <w:color w:val="111111"/>
          <w:sz w:val="28"/>
          <w:szCs w:val="28"/>
          <w:rtl w:val="true"/>
          <w:lang w:val="en-US" w:bidi="en-US"/>
        </w:rPr>
        <w:t>.</w:t>
      </w:r>
      <w:bookmarkStart w:id="484" w:name="pg4487_29573"/>
    </w:p>
    <w:p>
      <w:pPr>
        <w:pStyle w:val="Heading4"/>
        <w:numPr>
          <w:ilvl w:val="3"/>
          <w:numId w:val="1"/>
        </w:numPr>
        <w:rPr/>
      </w:pPr>
      <w:bookmarkStart w:id="485" w:name="__RefHeading___Toc532853_3644566090"/>
      <w:bookmarkStart w:id="486" w:name="_Toc180"/>
      <w:bookmarkEnd w:id="484"/>
      <w:bookmarkEnd w:id="485"/>
      <w:r>
        <w:rPr/>
        <w:t>ARTICLES</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Sami, William, “Shia Political Alternatives in Post War Iraq,” Middle East Policy, V. x, No. 2,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Bartis, James, “Iraqi Oil and the Global Economy,” in: www.rand.org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Barzegar, Kayhan, "Iranian Foreign Policy in the New Iraq," Middle East policy, Vol. XII, No. 2, Summer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Barzegar, Kayhan, "The New Iraqi Challenge to Iran," Heartland, No. 10,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Batatu, Hanna, “Iraq’s Underground Shi’a Movements: Characteristics, Causes, and Prospects,” Middle East Journal, No. 35,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Benjio, Ofra, “Baghdad Between Shi'a and Kurds,” Washington Institute for Near East Policy, Policy Focus, No. 18, February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Carothers, Thomas, '"Is Gradualism Possible? Choosing a Strategy for Promoting Democracy in Middl East." Carnegie Endowment for International Peace, Number 39. June 2003 . in: www.ceip.org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Carothers. Thomas, "Democracy: Terrorism's Uncertain Antidote," Current Histoiy, December 2003 . in: www.ceip.org</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Carthers, Thomas, "Promoting Democracy and Fighting Terror." Foreign Affairs, Jannuery/ February 2003 . in: www.foreignaffairs.org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Cole, Juan, “Shi'ite Religious Parties Fill Vacuum in Southern Iraq,” Middle East Report Online, April 22,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Cole, Juan, “The United States and Shi’ite Religious Factions in Post-Ba’thist Iraq”, The Middle East Journal, V. 57, No. 4,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Cordesman, Anthony, “Security and WMD Issues in a Post - Saddam Iraq”, in: www.csis.org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Fuller, Graham, “Islamist Politics in Iraq After Saddam Hussein,” in: www.usip.org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G.Lugar, Richard, “A New Partnership for the Greater Middle East: Combating Terrorism, Building Peace, ” 2004. www.brooking.org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H.Gordon, Philip, "Bush's Middle</w:t>
      </w:r>
    </w:p>
    <w:p>
      <w:pPr>
        <w:pStyle w:val="BookText"/>
        <w:rPr/>
      </w:pPr>
      <w:r>
        <w:rPr>
          <w:rFonts w:eastAsia="Times New Roman" w:cs="Times New Roman" w:ascii="Times New Roman" w:hAnsi="Times New Roman"/>
          <w:color w:val="111111"/>
          <w:sz w:val="28"/>
          <w:szCs w:val="28"/>
          <w:lang w:val="en-US" w:bidi="en-US"/>
        </w:rPr>
        <w:t>East Vision." Survival. Vol. 45. No. I. Spring 2003: Reprinted at: www.bruk.edu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Hadian – Jazy, Nasser, “The Imerging Iraqi Polity: A Case For US - Iran Cooperation,” International Interest, Vol. 2, Issue 32, August 13,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Hawthorne, Amy, "Can the United</w:t>
      </w:r>
    </w:p>
    <w:p>
      <w:pPr>
        <w:pStyle w:val="BookText"/>
        <w:rPr/>
      </w:pPr>
      <w:r>
        <w:rPr>
          <w:rFonts w:eastAsia="Times New Roman" w:cs="Times New Roman" w:ascii="Times New Roman" w:hAnsi="Times New Roman"/>
          <w:color w:val="111111"/>
          <w:sz w:val="28"/>
          <w:szCs w:val="28"/>
          <w:lang w:val="en-US" w:bidi="en-US"/>
        </w:rPr>
        <w:t>States Promote Democracy in the Middle East," Current History, January 2003. in: www.ceip.org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Hawthorne, Amy, "Middle Eastern Democracy: Is Civil Society the Answer?" Carnegie Endowment for</w:t>
      </w:r>
    </w:p>
    <w:p>
      <w:pPr>
        <w:pStyle w:val="BookText"/>
        <w:rPr/>
      </w:pPr>
      <w:r>
        <w:rPr>
          <w:rFonts w:eastAsia="Times New Roman" w:cs="Times New Roman" w:ascii="Times New Roman" w:hAnsi="Times New Roman"/>
          <w:color w:val="111111"/>
          <w:sz w:val="28"/>
          <w:szCs w:val="28"/>
          <w:lang w:val="en-US" w:bidi="en-US"/>
        </w:rPr>
        <w:t>International Peace. Working Paper No. 35, 2003. in: www.ceip.org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Ahram, Ariel, "Returning Exiles to Iraqi Politics", MERIA Journal Staff, in: www.meria.idc.ac.il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Kessler, Glenn, and Dana Priest, “U.S. Planners Surprised by Strength of Iraqi Shi'ites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Post, April</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Powell, Colin, "A Strategy of Partnerships." Foreign Affairs, January February 2004, p.I; at: www.foreignaffairs.org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Windsor, Jenifer, "Promoting Democratization Can Combat Terrorism?" The Washington Quarterly. Summer 2003: at: www. Washington quarterly.com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Laipson, Ellen, and Patric L. Clawson, “After Saddam, What Then For Iraq?” Meeting January 28, 1999 by Middle East policy Council, P.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Aziz, T, “The Rise of Mohammad Baqir al-Sadr in Shia Political Activisim in Iraq from 1958- 1980,” International Journal of Middle East Studies, May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Miller, Judith, and Lowell Bergman, “Iraqi Opposition is Pursuing Ties with Iranians,” New York Times, December 13,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Nakash, Yitzhak, “The shi’ites and the future of iraq”, Foreign Affairs, V. 82, No. 4: pp. 17-26, Jul/Aug 2003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Nasr, Vali, “When the Shi'ites Rise,” Foreign Affairs, July/August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Nasr, Valy, “Regional implication of shi’a revival in Iraq”, The Washington Quarterly, V. 27, No. 3,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Ottaway, Marina, and Thomas Carothers. "The Greater Middle</w:t>
      </w:r>
    </w:p>
    <w:p>
      <w:pPr>
        <w:pStyle w:val="BookText"/>
        <w:rPr/>
      </w:pPr>
      <w:r>
        <w:rPr>
          <w:rFonts w:eastAsia="Times New Roman" w:cs="Times New Roman" w:ascii="Times New Roman" w:hAnsi="Times New Roman"/>
          <w:color w:val="111111"/>
          <w:sz w:val="28"/>
          <w:szCs w:val="28"/>
          <w:lang w:val="en-US" w:bidi="en-US"/>
        </w:rPr>
        <w:t>East Initiative: off to a False Start," Carnegie Endowment for International Peace, March 29. 2004. p. 1; at: www.cbip.org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Peimani, Hooman, “The ever-threatening Shi’ite Factor,” Asia Times, April</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Renner, Michael, “Post Saddam Iraq: Linchpin of a New oil order,” in: www.fpif.org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Rice, Condoleezza, "Promoting the National Interest," Foreign Affairs, January/ February 2000, p. 46: at: www.foreignaffairs.org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Rodger, shanahan. “Shi’a Political Development in Iraq: The Case of the Islamic Da’wa Party," Third world Quarterly, V. 25, No. 5: pp 957- 963,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Rubm, Michael. "Iraq has Voted ," Wall Streat Journal, www.meforum.org/ article/ 677/January 31 ,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Russell, James, “Searching for a Post - Saddam Regional Security Architeciure”, Meria Journal, Vo. 17, No. 1, March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Smith, Craig "Groups Outline Plans for Governing a Post-Saddam Iraq,” New York Times, December 18,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Satloff, Robert, "The Greater Middle</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East Partnership: A Work Still Very Much in Progress," The Washington</w:t>
      </w:r>
    </w:p>
    <w:p>
      <w:pPr>
        <w:pStyle w:val="BookText"/>
        <w:rPr/>
      </w:pPr>
      <w:r>
        <w:rPr>
          <w:rFonts w:eastAsia="Times New Roman" w:cs="Times New Roman" w:ascii="Times New Roman" w:hAnsi="Times New Roman"/>
          <w:color w:val="111111"/>
          <w:sz w:val="28"/>
          <w:szCs w:val="28"/>
          <w:lang w:val="en-US" w:bidi="en-US"/>
        </w:rPr>
        <w:t>Institute for Near East Policy. No 836, February 25. 2004; at: www.washington/ institule.org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Sean, Foley, “The Gulf Arabs and the New Iraq: The Most to Gain and The Most to Lose?”, Meria Joural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Slavin, Barbara, “Iraq a Harsh Climate to Try to Grow Democracy,” USA Today, November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 Johnson, David, "American Foreign Policy and the Global Expansion of Democracy," The Royal Institute for International, January 22, 2004. p. 1: at: www.riia.org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Tamara Cofman, Wittes, "Arab Democracy. American Ambivalence." The Weekly Standard Vol. 9, Issue 23. February 23. 2004; at: www.weekly/ standard.com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Telhami, Shibley, "U. S. and Middle East: Nurturing Democracy or Breeding Resentment 2," Speach at the Middle East Institute, January 21,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Trofimov, “Shi'ite Power Struggle Threatens Stability,” The Wall Street Journal, April</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Von Hippel, Karin, "Democracy by Force: A Renewed Commitment to Nation Building." The Washington Quarterly, Winter 2000; at: www.washington quarterly.com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White House Briefing. "Remarks by President George W. Bush to the United Nations General Assembly." Federal News Service, September 12,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Wolfe, Adam."The Implications of the Delayed Formation of Iraq's Government", 1</w:t>
      </w:r>
    </w:p>
    <w:p>
      <w:pPr>
        <w:pStyle w:val="BookText"/>
        <w:rPr/>
      </w:pPr>
      <w:r>
        <w:rPr>
          <w:rFonts w:eastAsia="Times New Roman" w:cs="Times New Roman" w:ascii="Times New Roman" w:hAnsi="Times New Roman"/>
          <w:color w:val="111111"/>
          <w:sz w:val="28"/>
          <w:szCs w:val="28"/>
          <w:lang w:val="en-US" w:bidi="en-US"/>
        </w:rPr>
        <w:t>April 2005. www.pinr.com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Iraq," www.cia.hov/cia/publications/factbook/goes/12.htlm</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Unemployment: One of the Region's Greatest Challenges," Middle East Affairs. November 2003</w:t>
      </w:r>
      <w:r>
        <w:rPr>
          <w:rFonts w:eastAsia="Times New Roman" w:cs="Times New Roman" w:ascii="Times New Roman" w:hAnsi="Times New Roman"/>
          <w:color w:val="111111"/>
          <w:sz w:val="28"/>
          <w:szCs w:val="28"/>
          <w:rtl w:val="true"/>
          <w:lang w:val="en-US" w:bidi="en-US"/>
        </w:rPr>
        <w:t xml:space="preserve"> .</w:t>
      </w:r>
      <w:bookmarkStart w:id="487" w:name="pg4487_29579"/>
    </w:p>
    <w:p>
      <w:pPr>
        <w:pStyle w:val="Heading4"/>
        <w:numPr>
          <w:ilvl w:val="3"/>
          <w:numId w:val="1"/>
        </w:numPr>
        <w:rPr/>
      </w:pPr>
      <w:bookmarkStart w:id="488" w:name="__RefHeading___Toc532855_3644566090"/>
      <w:bookmarkStart w:id="489" w:name="_Toc181"/>
      <w:bookmarkEnd w:id="487"/>
      <w:bookmarkEnd w:id="488"/>
      <w:r>
        <w:rPr/>
        <w:t>OTHER ARTICLES</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Guide to Iraq's Shiite Clerics,” in: www.slate.msn.com/id/2082980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Third Way in Iraq?,” in: www.brookings.edu/views/ 20050920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Who's Who of Iraqi Shiite leaders,” in: www.usatoday.com /news /world /iraq /2003-04-22-shiite-who _x.htm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After Saddam: Assessing the Reconstruction of Iraq,” in: www.foreignaffairs.org /kenneth-m-pollack.html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America encounters the Shiite,” in: www.shiaenews.com/ hi/articles/politics/ 0000368.php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Analysis: Iran's influence in Iraq,” in: www.news.bbc.co.uk/middel-east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Analysis: Shiite history repeats itself,” in: www.washingtontimes.com/upi-breaking/20040412-025642-6661r.htm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Beyond the bullets'a new constitution is The crucial issue for this democracy,” in: www.gurdian.co.uk/international/story/0,,1402141,00.html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Bush Lauds Iraq Constitution, Warns of More Violence,” in: www.bloomberg.com, 30/08/2005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Constitution Should Safeguard Iraq’s Arab Identity: Saudi Arabia,” in: www.thepeninsulaqatar.com, 30/08/2005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Five Bad Options for Iraq,” in: www.brokings.edu/views/articles/byman /20050322.htm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How best to give Sunni Arabs a stake in the new iraq,” in: www.chron.com /cs /CDA/ssistory.mpl/editorial /outlook/3021997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How the postwar situation in Iraq went away,” in: www.iht.com/articles /2004/10/18/news/war.php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Iran can play decisive role in Iraq reconstruction: Hakim,” in: www.globalescurity.org/wmd/library /news/iraq</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Iran flexes is soft power in Iraq,” in: www.csmanitor.com/2005/05/20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Iran in Iraq: How Much Influence?,” in: www.crisisgroup.org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Iran Ready to Play Role in Restoring Iraq,” in: www.news.scotsman.com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Iran sees positive role in Iraq,” in: www.news.bbc.co.uk/middle-east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Iran's influence on Iraq election could cause problems for U.S,” in: www.highbeam.com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Iraq Draft Constitution Appreciated by Iran,” in: www.iranmania.com, 30/08/2005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IRAQ: Shiite Leaders Not a Threat ,For Now,” in: www.ipsenews.net /Africa /interna.asp?idnews=19109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Iraq’s Constitutional Process Explaind,” in: www.washingtonpost.com, 23/08/2005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Iraq’s Sunni Challenge,” in: www.thestar.com, 30/08/2005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Iraq's Shiite Clergy push To Get Out The Vote,” in: www.washingtonpost.com /wp-dyn/article /A41483.2004 Dec6 .htm1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 Iran's touted influence in Iraq extensive or waning?,” in: www.collectionagencies.productfinder.com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Islamist Politics in Iraq after Saddam Hussein,” in: www.usip.org/pubs /specialreports/sr108.pdf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Next task for Iraqi democracy :Unifying the country,” in: www.haaretz.com /hasen/spages/533844.html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Post-Saddam Iraq: The Shiite Factor,” in: www.brook.edu/views/op-ed/fellows/baram20030430.htm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President Bush argues the case for staying in iraq,” in: www.news.independent.co.uk/world/americas/article334043.ece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President Bush Discusses Importance of Democracy in Middle East,” in: Feb 2002 / www.whitehouse.gov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Shia Islam, Shiite Muslims and Twelver Muslims,” in: www.atheism.about .com/library/FAQs/islam/blfaq _islam _twelver .htm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Shiite in Revolt: Why Paul Wolfowitz Is in a State of Shock,” in: www.hnn.us/articles/1413.html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Shiite Schism,” in: www.benadorassociates.com /article/317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Strengthening Iraqi Military and Security Forces,” in: www.csis.org /features /iraqstrengtheningforces.pdf</w:t>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balance shifts for Shiite power,” in: www.iht.com/articles/515968.htm1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Declaration of the Shi’a of Iraq,”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www.al-bab.com /arab /docs /iraq /shi’a, June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dilemmas of Iran's policy toward Iraq,” in: www.atimes.com /articles /Middle-East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Future of Iraq and U.S Occupation,” in: www.irc-online.org /content /Chomsky/ 2005 chomsky - iraq.php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Future of Iraq: Democracy,Civil War or Chaos? ,” in: www.meforum.org /article/759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Prospect of a Shiite-Led Iraq Needn't Scare Us,” in: www.puk.org/web /htm/news/nws/news 030413a .html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Shiites of Iraq and America Policy,” in: www.aspeninstitute.org /AspenInstitute/files /ccLibrary Files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U.S experts try to sort out what role Iran is playing in Iraq,” in: www.sfgate.com/ article/new/archive /2004/05/11 /national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U.S Targets Iran's Influence in Iraq,” in: www.washingtonpost.com/wn-dvn/articles/A</w:t>
      </w:r>
    </w:p>
    <w:p>
      <w:pPr>
        <w:pStyle w:val="BookText"/>
        <w:rPr/>
      </w:pPr>
      <w:r>
        <w:rPr>
          <w:rFonts w:eastAsia="Times New Roman" w:cs="Times New Roman" w:ascii="Times New Roman" w:hAnsi="Times New Roman"/>
          <w:color w:val="111111"/>
          <w:sz w:val="28"/>
          <w:szCs w:val="28"/>
          <w:lang w:val="en-US" w:bidi="en-US"/>
        </w:rPr>
        <w:t>86352004-24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Will A Shiite Split Bring Chaos In Iraq? ,” in: www.yahoo .businessweek .com /magazine/content /04007/b3870091 mz015.htm</w:t>
      </w:r>
      <w:r>
        <w:rPr>
          <w:rFonts w:eastAsia="Times New Roman" w:cs="Times New Roman" w:ascii="Times New Roman" w:hAnsi="Times New Roman"/>
          <w:color w:val="111111"/>
          <w:sz w:val="28"/>
          <w:szCs w:val="28"/>
          <w:rtl w:val="true"/>
          <w:lang w:val="en-US" w:bidi="en-US"/>
        </w:rPr>
        <w:t xml:space="preserve"> .</w:t>
      </w:r>
      <w:bookmarkStart w:id="490" w:name="pg4487_29583"/>
    </w:p>
    <w:p>
      <w:pPr>
        <w:pStyle w:val="Heading4"/>
        <w:numPr>
          <w:ilvl w:val="3"/>
          <w:numId w:val="1"/>
        </w:numPr>
        <w:rPr/>
      </w:pPr>
      <w:bookmarkStart w:id="491" w:name="__RefHeading___Toc532857_3644566090"/>
      <w:bookmarkStart w:id="492" w:name="_Toc182"/>
      <w:bookmarkEnd w:id="490"/>
      <w:bookmarkEnd w:id="491"/>
      <w:r>
        <w:rPr/>
        <w:t>WEBSITES</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www.abcnews.go.com, September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www.acijlp.org/EACIJLP/EHOME.ASP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www.afp.com, May</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www.alarabia.com, 2004/3/2-3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www.albasrah.net/indexlAEhtml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www.aliraqi.com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www.aliraqi.org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www.aljazeera.net, May</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www.almendhar.com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www.alqanat.com, 2003/5/12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www.alriyadh-np.com, 2003/5/11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www.alternet.org/waroniraq</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www.al-watan.com, 2003/5/11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www.annahar.com, April</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www.ansa.com , 2004/3/2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www.ap.org, 2004/3/2-3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www.back-to-iraq.com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www.bits.de/main/archive/irak-1.htm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www.brookings.edu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www.cfr.org/reg-index.php?id=6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www.chathamhouse.org.uk/pdf/researh/mep/iraq</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www.cnn.com, 10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Nov,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www.costofwar.com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www.crisisgroup.org/home/index.cfm?id=3328&amp;l=l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www.csis.org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www.csis.org/mideast/index.htm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www.dailywarnews.blogspot.com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www.electroniciraq.net/news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www.europa.eu.int/comn/externalrelations/iraq/doc</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www.foxnews.com, 2003/4/20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www.fritirak.dk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www.globalsecurity.org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www.guardian.com.uk/usa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www.heritage.org/Research/MiddleEast/Iraq.cfm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www.ieciraq.org/English/Frameset_english.htm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www.imie.ca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www.interfax.com, 2004/3/2-3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www.ipis.ir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www.irandidban.com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www.iraqaction.org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www.iraqdaily.com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www.iraqfoundation.org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www.iraqiein.org/english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www.iraqiein.org/english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www.iraqigovernment.org/index_en.htm</w:t>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www.iraqjournal.org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www.iraqwatch.org/government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www.irna.com, May</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www.iwpr.net/index.pl?iraq_ipm_index.html</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www.merc.ir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www.merln.ndu.edu/MERLN/PFIraq/policyfileiraq.html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www.middleeast-iran.com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www.middleeastnews.com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www.nahrain.com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www.news.bbc.co.uk, September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www.Newyork Times.com, 7 Feb 2005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www.newyorktimes.com, 2003/5/12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www.occupationwatch.org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www.omie.ca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www.reuters.com March</w:t>
      </w:r>
    </w:p>
    <w:p>
      <w:pPr>
        <w:pStyle w:val="BookText"/>
        <w:rPr/>
      </w:pPr>
      <w:r>
        <w:rPr>
          <w:rFonts w:eastAsia="Times New Roman" w:cs="Times New Roman" w:ascii="Times New Roman" w:hAnsi="Times New Roman"/>
          <w:color w:val="111111"/>
          <w:sz w:val="28"/>
          <w:szCs w:val="28"/>
          <w:lang w:val="en-US" w:bidi="en-US"/>
        </w:rPr>
        <w:t>16,2003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www.riss.ir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www.shistu.org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www.sistani.org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www.spiegel.de, May</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www.theiraqmonitor.org/text/view/2603AEhtml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www.un.org/depts/dpa/ead/eadhome.htm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www.uruknet.info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www.usip.org/ library/regions/iraq.html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www.voanews.co, August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www.voanews.com, Sep</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www.washingtonpost.com, July</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www.washpost.com, 27 Nov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www.washtimes.com, July</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www.welt.de, 2003/5/12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www.whitehouse.gov</w:t>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www.worldsecuritynetwork.com .78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 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نوین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 محمد عباس پور،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پژوهش های اسلامی،</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عرب مسلمانان فراموش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 خدیجه تبریزی،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شیعه شناسی،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تشیع و تاریخچه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جهانی شیعه شناسی،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“The Shi’is of Iraq,” New Jersey, Princeton: Princeton University Press, 1994. p. 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Confederations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Metz</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Simons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سیف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ساختارها و فرایند گرایش های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همچنین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Ibid, p. 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فهد النفیسی،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شیعیان در انقلاب اسلامی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 کاظم چایچیان،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 Lambton, “State and Government in Medieval Islam,” Oxford: 1981, pp. 212 – 213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Kammuna</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Persianized</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Ulama</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Longrigg, “Four Centuries of Modern Iraq,” Oxford: 1925, Beirut reprint, 1968, pp. 19, 58. See also: Abbas al-Azzawi, “Ta’rikh al-‘iraq bayna ihtilalayn,” 8 Vols. Baghdad: 1935-1956, 3: pp. 315-356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Hamid Algar, “Religion and State in Iran, 1758-1906: The Role of the Ulama in the Qajar Period,” Berkeley: 1969, pp. 30-33. See also: John Perry, “Karim Khan Zand: A History of Iran, 1747-1779,” Chicago: 1979, p. 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Awadh or Outh</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Nawwabs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Juan Cole, “Indian Money and the Shrine Cities of Iraq, 1786-1850,” MES 22, 1986, pp. 461-80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Tuwayrij</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Corpse Traffic</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pp. 17-18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18. See also</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فهد النفیسی،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Dulaym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Abbas al-Azzawi, op. cit, 3: 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Longrigg, op. cit, p. 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Shiism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Meir Litvak, “The Shi’i Ulama of Najaf and Karbala, 1791-1904: A Socio-Political Analysis,” Harvard University, 1991, pp. 112-116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Traditionals</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Longrigg, op. cit, p. 34. See also: Abbas al-Azzawi, op. cit, p. 5: 210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Meir Litvak, op. cit, pp. 107, 124-26. See also: Juan Cole and Moojan Momen, “Mafia, Mob and Shiism in Iraq: The Rebellion of Ottoman Karbala, 1824-1843,” PP 112, 1986, pp. 115-116, 122, 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Gangs</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pp. 22-23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Selim Deringil, “The Struggle against Shi’ism in Hamidian Iraq: A Study in Ottoman Counter-Propaganda,” WI 30,1990,p.50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Bani Sulama</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Tayy</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Sudan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Musha'sha</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Fernea, “Shaykh and Effendi: Changing Patterns Amonh the El Shabana of Southern Iraq,” Cambridge, Mass, 197, p.25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Muntafiq</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Zubayd</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Dulaym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Ubayd</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Khaz'al</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Bani Lam</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 bu Mohammad</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Rabi'a</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Ka'b</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Hanna Batatu, “The Old Social Classes and The Revolutionary Movement of Iraq.” New Jersey, Princeton: Princeton Univesrsity Press, 1982, p. 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Longrigg, op. cit, p. 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Shammar</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Toqa</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Sa'ih</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Ha'il</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Bani Tamim</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Najd</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Jarba</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Anaza</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Zafir</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Alim</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Market- town</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27-28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Hasa</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Harb</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Tom Nieuwenhuis, “Politics and Society in Early Modern Iraq</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pp. 28-29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Shatt al-Hilla</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Juan Cole, op. cit, p. 463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Tom Nieuwenhuis, op. cit, pp. 130,134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Ottoman</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Shari'a</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Lords</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Selim Deringil, “Legitimacy Structures in the Ottoman</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Namiq Pasha</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Samira Haj, “The Problems of Tribalism: The Case of Nineteenth-Century Iraqi History,” SH 16, 1991, p. 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Issawi, “The Economic History of the Middle East, 1800-1914,” Chicago: 1966, p 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Sirkals</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Sayyids</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 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Puritanism</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38-41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Selim Deringil, “The Struggle against Shi’ism…,” pp. 49,54. See also: Ibid, pp. 41-42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سیف زاده، پیشین،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Selim Deringil, “The Struggle against Shi’ism…,” pp. 52,55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 Longrigg, “Iraq, 1900 to 1950,” Oxford: 1953, p. 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Ravafid</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Bulliet, “Conversion to Islam in the Medieval Period,” Cambridge: Mass, 1979, p. 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Yitzhak Nakash, op. cit, pp. 44-45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Muruwwa</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فهد النفیسی، پیشین،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Mu'mins</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Madrasa</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 مار، 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فهد النفیسی، پیشین،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سیف زاده، پیشین،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Gertrude Bell</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Janet Wallach, “Desert Queen,” US: Anchor Books, 1999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فهد النفیسی، پیشین،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سیف زاده، پیشین،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فهد النفیسی، پیشین،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سیف زاده، پیشین،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 مار، پیشین،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سیف زاده، پیشین،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Marsh Arabs</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سیف زاده، پیشین،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 مار، پیشین،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و جایگاه شیعیان در فرایند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چشم‌انداز روند تطور جنبش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موسسه فرهنگی مطالعات و تحقیقات بین‌المللی ابرار معاصر تهران،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Graham Fuller, “Islamist Politics in Iraq After Saddam Hussein,” in: www.usip.org</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جریان های سیاسی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عرب مسلمانان فراموش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برگردان خدیجه تبریزی؛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شیعه شناسی،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Supreme Assembly of the Islamic Revolution in Iraq (SAIRI)</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گوی اختصاصی با آیت الله سید محمد باقر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زمانه ، به نقل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Liam Anderson and Gareth Stansfield, “The Future of Iraq: Dictatorship, Democracy, or Division</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ایران دیپلماتیک، به نقل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جنبش‌های معاصر در جهان عرب، بررسی پدیده بنیاد گرایی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حمید احمدی، چاپ سوم، تهران، انتشارات کیهان،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و جایگاه شیعیان در فرایند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چشم‌انداز روند تطور جنبش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مجلس اعلا به ویژه ساختار، سیاست ها، راهبردها و ایده های آن بنگرید به منبع ارزشمند زیر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Da’wa Party</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حزب الدعوة به ویژه اندیشه ها و ایده های آیت الله محمد باقر صدر بنگرید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Graham Fuller, op. cit</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هوان کول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تاریخ دانشگاه شیکاگو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تاریخچه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دی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و جایگاه شیعیان در فرایند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انداز روند تطور جنبش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الحرکی لحزب الدعوة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العلوم الاجتماعیه، تابستان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ادیب، و سید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 الدعوة اسلامی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تاریخی و اندیشه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پژوهش های علمی و مطالعات استراتژیک خاورمیانه،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البزری،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الدین و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دارالنهار،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ادیب، و سید حسین موسوی،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النداء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16/3/1991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ادیب، و سید حسین موسوی، پیشین،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 و گو با حجت الاسلام حایری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استادان و مسئولان حوزه علمیه نجف و برادر آیت الله سید کاظم حایری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جهانی شیعه شناسی،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Graham Fuller, op. cit</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شناسی جنبش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موسسه ابرار معاصر تهران، انتشارات،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گراهام فولر، و رند رحیم فرانکه، پیشین،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هوان کول،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Graham</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و جایگاه شیعیان در فرایند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انداز روند تطور جنبش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Greater Middle East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دکتر محمد حسین حافظیان،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 در عراق و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ایران دیپلماتیک،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نفیسه کوهنورد،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هلسینکی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همشهری،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جوادی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سوداهای ایالات متحده در طرح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Democratic Domino</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Liam Anderson and Gareth Stansfield, op. cit, p. 186 . See also</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سخنرانی دیک چنی در مجمع جهانی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در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وحید رضا نعیمی، همشهری دیپلماتیک،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راجرز،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خاورمیانه بزرگ؛ از تصور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مصطفی خادمیان، همشهری دیپلماتیک،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فرانسه،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کالین پاول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ایالات متحده در بنیاد هریتج در دسامبر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طرح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گام نخست در کریدور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شماره سی و پنجم،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کامل طرح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جوادی فتح، پیشین،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کامل طرح خاورمیانه بزرگ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الحیات،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ویژه نامه نوروز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جوادی فتح، پیشین،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ابزرواتور، چاپ فرانسه،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فراهانی، پیشین،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گام نخست در کریدور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دهشیار،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خاورمیانه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امیر عبداللهیان، همشهری دیپلماتیک، شهریور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کیسین،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آمریکا و عراق، هزینه ها، پیامدها و گزینه های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 مترجمان مؤسسه فرهنگی مطالعات و تحقیقات بین‌المللی ابرار معاصر تهران،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موسسه تهران،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اسلامی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اطلاعات،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ناصر 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فدرالیسم در عراق تهدید یا فرصت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شهریور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رویوران،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و مهندسی جمعیتی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دی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 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نوین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 محمد عباس پور،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پژوهش های اسلامی،</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شناسی جنبش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فواد عجمی؛ مدیر مطالعات خاورمیانه دانشگاه جان هاپکینز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نیویورک تایمز،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دیپلماتیک، بهمن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خانم فب مار؛ عضو شورای روابط خارجی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Uzaim</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 I. Lawless, “Iraq: Changing Population Patterns</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رویوران،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Hanna Batatu, “Iraq’s Underground Shi’a Movements: Characteristics, Causes, and Prospects”, Middle East Journal, 1981, No 35 ; See also: R. I. Lawless, op. cit, p.121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ئو هوان کول،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Liam Anderson and Gareth Stansfield, op. cit, pp. 117 , 236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کراتامر،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پیروز انتخابات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واشنگتن پست،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صبری انوشه،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ائتلاف های سیاسی پس از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دی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Transitional National Assembly</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United Iraqi Alliance</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اساسی آینه آرزوها و آرمان های مردم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شهریورماه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و انتخابات پارلمانی عراق؛ گام سوم در فرایند توسعه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ربانی، پیشین،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 گروه بحران بین المللی درباره قانون اساسی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نیلوفر قدیری، همشهری دیپلماتیک، مهرماه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خادمیان،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شمارش معکوس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شهریورماه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ویسی، پیشین، 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طلوع آفتاب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ایران،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Partial Election</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ایران،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www.irna.ir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www.cnn.com 10 Nov, 2003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www.washpost.com, 27 Nov, 2003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www.Newyork Times.com, 7Feb 2005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رضا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منطقه ای تجدید حیات شیعه در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وحید رضا نعیمی، واشنگتن کوارترلی، تابستان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دیپلماتیک، دی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و انتخابات پارلمانی عراق؛ گام سوم در فرایند توسعه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و نیز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آسیا تایمز،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دیپلماتیک، بهمن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الصباح، چاپ عراق،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ژپوپلیتیک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 علی رضا قاسم آقا،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آمن، موسسه مطالعات و تحقیقات اندیشه سازان نور،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عرب مسلمانان فراموش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برگردان خدیجه تبریزی؛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شیعه شناسی،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Vali Nasr,”Regional Implications of Shi`a Revival in Iraq,” The Washington Quarterly , Summer 2004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Pan-Shiism</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Pan-Iranism</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انصاری‌مهر،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مذهب در جمهوری آذربایجان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جهانی شیعه شناسی،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وضعیت دینی جمهوری آذربایجان،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الکساندر بنیگسن و مری براکس آپ،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شوروی؛ گذشته، حال و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کاوه بیات، دفتر نشر فرهنگ اسلامی، </w:t>
      </w:r>
      <w:r>
        <w:rPr>
          <w:rFonts w:ascii="IRNazanin" w:hAnsi="IRNazanin" w:eastAsia="IRNazanin"/>
          <w:b w:val="false"/>
          <w:b w:val="false"/>
          <w:bCs w:val="false"/>
          <w:i w:val="false"/>
          <w:i w:val="false"/>
          <w:iCs w:val="false"/>
          <w:color w:val="333333"/>
          <w:sz w:val="20"/>
          <w:sz w:val="20"/>
          <w:szCs w:val="20"/>
        </w:rPr>
        <w:t>١٣٧١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شیرین آکینر،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اقوام مسلمان اتحاد شوروی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علی خزاعی‌فر، معاونت فرهنگی آستان قدس رضوی، </w:t>
      </w:r>
      <w:r>
        <w:rPr>
          <w:rFonts w:ascii="IRNazanin" w:hAnsi="IRNazanin" w:eastAsia="IRNazanin"/>
          <w:b w:val="false"/>
          <w:b w:val="false"/>
          <w:bCs w:val="false"/>
          <w:i w:val="false"/>
          <w:i w:val="false"/>
          <w:iCs w:val="false"/>
          <w:color w:val="333333"/>
          <w:sz w:val="20"/>
          <w:sz w:val="20"/>
          <w:szCs w:val="20"/>
        </w:rPr>
        <w:t>١٣٦٦</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الله یوسفی،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 انتخابات و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نامه اخبار شیعیان، سال نخست، شماره دوم، دی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جهانی شیعه شناسی،</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آگاهی بیشتر از شیعیان افغانستان و هزاره ها، نگاه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غوریان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اصغر فروغی، انتشارات سمت،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سراج،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هزاره‌جات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فولادی، ترجمه علی عالمی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سراج،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زبان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صدیقی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تیمور خانف،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ملی هزاره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هزاره‌های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عسکر موسوی، مترجم اسداللّه شفایی، تهران،</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هفته نامه وحدت، شماره‌های</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عبدالحی حبیبی،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 بعد از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نامه اخبار شیعیان، سال نخست، پیش شماره دو، آبان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شاناهان،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سیاسی شدن شیعیان در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بنیاد کارنگی،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Hasa</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شناسی قدرت در عربستان 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راجر شاناهان،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نامه اخبار شیعیان، سال نخست، پیش شماره دو، شماره یک و شماره 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آگاهی بیشتر از سیاست دینی عربستان و آیین وهابیت،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سمانه خان احمدلو،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جهانی شیعه شناسی،</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روضه باغی،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وهابیت و رد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عبدالرحمن چابهاری،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اهل سنت و جماعت در رد وهابیت و 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فقیهی،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صبا،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اندیشه سیاسی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البوطی،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سلفیه بدعت یا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صابری، مشهد، آستان قدس رضوی،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Baharna</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توال، 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رند رحیم فرانکه، پیشین،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آگاهی بیشتر از پیشینه شیعیان لبنان، نگاه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موسی صدر و شیعیان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جهانی شیعه شناسی،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ریولا جوردی،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جبل عامل در دولت صفویه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مصطفی فضائلی، </w:t>
      </w:r>
      <w:r>
        <w:rPr>
          <w:rFonts w:eastAsia="IRNazanin" w:cs="IRNazanin"/>
          <w:b w:val="false"/>
          <w:bCs w:val="false"/>
          <w:i w:val="false"/>
          <w:iCs w:val="false"/>
          <w:color w:val="333333"/>
          <w:sz w:val="20"/>
          <w:szCs w:val="20"/>
        </w:rPr>
        <w:t>www.shiastudies.com</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Les</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عقاید اسماعیلیه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 مادلونگ،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سیدمحمد منافیان،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راجر شاناهان،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عصام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ها و چالش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نامه اخبار شیعیان، سال نخست، شماره نخست، آذر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علی ربانی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پیدایش زیدیه و عقاید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Demopolitical</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Vali Nasr, op. cit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گوی نگارنده با اسدالله اطهری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مطالعات استراتژیک خاور میانه،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محمد ملازهی،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پیچیده قدرت در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ایران دیپلماتیک،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گوی نگارنده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مطالعات استراتژیک خاور میانه،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اسدالله اطهری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پپه اسکوبار،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 شیعه بر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آسیا تایمز،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پپه اسکوبار،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شیعه در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میدل ایست،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Vali</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Liam Anderson and Gareth Stansfield, “The Future of Iraq : Dictatorship, Democracy, or Division</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207-208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حمید احمدی و اسد الله اطهری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پادشاهی امور بین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در حال گذار، گرداب یا تحول آفرین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داوود حیدری، همشهری دیپلماتیک ، آذر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ICG</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نامه اخبار شیعیان، سال نخست، شماره یک، آذر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شیعیان 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نامه اخبار شیعیان، سال نخست، پیش شماره دو، آبان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Graham Fuller, op. cit</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مهتدی،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به کجا 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مهر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Graham Fuller, op. cit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و تحقق حکومت شیعی در عراق؛ دیدگاه ها، سناریوها و نگرانی های منطقه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ابرار معاصر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تاثیر استراتژی آمریکا و الزامات منافع ملی کشورهای همسایه و تاثیر آن بر جایگاه شیعیان در ساختار سیاسی عراق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چالش‌ها، فرصت‌ها و تهدیدها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صفدری،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خاورمیانه میان تهدید های خارجی و چالش های 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دی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فراهانی، پیشین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Graham Fuller, op. cit</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خاورمیانه پس از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وحید رضا نعیمی، همشهری دیپلماتیک، تیرماه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سهیلا محمدیان،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تحولات جهان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موسسه ابرار معاصر تهران،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ابرار معاصر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استراتژی آمریکا و الزامات منافع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گراهام فولر و رند رحیم فرانکه، پیشین،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طاهایی،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تنفس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وحدت ملیت و مذهب در سیاست خارجی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همشهری،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ایران در جنگ عراق پیروز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بنیاد آمریکن اینترپرایز، برگردان اردلان متین،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دیپلماتیک، دی 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گراهام فولر و رند رحیم فرانکه، پیشین،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جلیلی،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و گو با محمد کاظم سجاد پور؛ مدیر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مطالعات سیاسی و بین الملل وزارت امور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اقتصاد ایران،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جلیلی،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 هالیدی،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اچ، کوردزمن،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کلان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پیامدهای جنگ عراق و خاورمیانه جدید و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برگردان محمدجواد موسوی، فصل نامه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امنیتی، سال دهم، شماره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منافع ایران و آمریکا به هم گره خورده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www.baztab.ir</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کریم سجاد پور؛ تحلیل گر ایرانی گروه بحران بین 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خورداد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جفری کمپ،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شیعیان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www.usip.org</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نیویورک تایمز، تاریخ </w:t>
      </w:r>
      <w:r>
        <w:rPr>
          <w:rFonts w:eastAsia="IRNazanin" w:cs="IRNazanin"/>
          <w:b w:val="false"/>
          <w:bCs w:val="false"/>
          <w:i w:val="false"/>
          <w:iCs w:val="false"/>
          <w:color w:val="333333"/>
          <w:sz w:val="20"/>
          <w:szCs w:val="20"/>
        </w:rPr>
        <w:t>28/2/1384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دیپلماتیک، خورداد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قدیری،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پرابهام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به کدام سو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ویژه نامه همشهری،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منافع ایران و آمریکا به هم گره خورده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فراهانی، پیشین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علی اصغر خاجی؛ نماینده ویژه وزیر خارجه ایران در امور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دی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عبد العزیز حکیم؛ رییس مجلس اعلا و رهبر هم پیمانی عراق یک پارچه در پارلمان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همشهری،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www.middleeastnews.com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www.irandidban.com</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اقتصادی ایران در عراق پس از انتقال حاکمیت به دولت 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 نامه برداشت اول، سال سوم،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مقدس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کریستین ساینس مانیتور،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دانیل بای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نیروهای ائتلاف در بازسازی عراق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september 2003</w:t>
      </w:r>
      <w:r>
        <w:rPr>
          <w:rFonts w:ascii="IRNazanin" w:hAnsi="IRNazanin" w:eastAsia="IRNazanin"/>
          <w:b w:val="false"/>
          <w:b w:val="false"/>
          <w:bCs w:val="false"/>
          <w:i w:val="false"/>
          <w:i w:val="false"/>
          <w:iCs w:val="false"/>
          <w:color w:val="333333"/>
          <w:sz w:val="20"/>
          <w:sz w:val="20"/>
          <w:szCs w:val="20"/>
          <w:rtl w:val="true"/>
        </w:rPr>
        <w:t xml:space="preserve">، برگردان عظیم فضلی پور، فصل نامه مطالعات خاورمیانه، شهریور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بهشتی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عراق بعد از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بهمن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ویژه انتخابات عراق، </w:t>
      </w:r>
      <w:r>
        <w:rPr>
          <w:rFonts w:eastAsia="IRNazanin" w:cs="IRNazanin"/>
          <w:b w:val="false"/>
          <w:bCs w:val="false"/>
          <w:i w:val="false"/>
          <w:iCs w:val="false"/>
          <w:color w:val="333333"/>
          <w:sz w:val="20"/>
          <w:szCs w:val="20"/>
        </w:rPr>
        <w:t>11/12/1383</w:t>
      </w:r>
      <w:r>
        <w:rPr>
          <w:rFonts w:ascii="IRNazanin" w:hAnsi="IRNazanin" w:eastAsia="IRNazanin"/>
          <w:b w:val="false"/>
          <w:b w:val="false"/>
          <w:bCs w:val="false"/>
          <w:i w:val="false"/>
          <w:i w:val="false"/>
          <w:iCs w:val="false"/>
          <w:color w:val="333333"/>
          <w:sz w:val="20"/>
          <w:sz w:val="20"/>
          <w:szCs w:val="20"/>
          <w:rtl w:val="true"/>
        </w:rPr>
        <w:t>، و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www.csis.org</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جلیلی،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تا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اقتصاد ایران، به نقل از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Vali Nasr, “When the Shiites Rise,” Foreign Affairs, July/August 2006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بحرانگاه های منطقه‌ای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گزارش،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گراهام فولر و رند رحیم فرانکه، پیشین،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تا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 و گو با حجت الاسلام حایری؛ از استادان و مسئولان حوزه علمیه نجف و برادر آیت الله سید کاظم حایری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جهانی شیعه شناسی، </w:t>
      </w:r>
      <w:r>
        <w:rPr>
          <w:rFonts w:eastAsia="IRNazanin" w:cs="IRNazanin"/>
          <w:b w:val="false"/>
          <w:bCs w:val="false"/>
          <w:i w:val="false"/>
          <w:iCs w:val="false"/>
          <w:color w:val="333333"/>
          <w:sz w:val="20"/>
          <w:szCs w:val="20"/>
        </w:rPr>
        <w:t>www.shiastudies.com</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Graham Fuller, op. cit</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سیف‌زاده،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ساختارها و فرآیند گرایش‌های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گوی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و گو با ابراهیم جعفری؛ نخست 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شرق الاوسط،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پپه اسکوبار،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 شیعه بر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جلیلی، پیشین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سریع‌القلم،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خارجی جمهوری اسلامی ایران، بازبینی نظری و پارادایم ائتلاف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تحقیقات استراتژیک،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Nasser Hadian – Jazy, “The Imerging Iraqi Polity: A Case For US - Iran Cooperation”, International Interest, Vol. 2, Issue 32, August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فرزاد پورسعید،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جدید و تهدید منزلت منطقه‌ای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راهبردی،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رفتار ایران در قبال جنگ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آذر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گوی با اسدالله اطهری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Michael Renner, “Post Saddam Iraq: Linchpin of a New oil order”, www.fpif.org. p. 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Bartis, “Iraqi Oil and the Global Economy,” in: www.rand.org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خصوصی سازی منابع نفت و بازسازی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 نامه همشهری،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Craig</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عراق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چالش ها و فرصت های پیش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حقوق و سیاست،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داود هرمیداس باوند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خاورمیانه و یک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خارجی جمهوری اسلامی ایران، بازبینی نظری و پارادایم ائتلاف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تحقیقات استراتژیک،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بینی آمریکا درباره روابط ایران و عراق پس از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جلیلی، پیشین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تهدیدهای حضور ایالات متحده در عراق برای ایران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تهدیدهای امنیتی ایران در عراق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پانزدهمین سمینار خلیج فارس،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گوی با حمید احمدی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عراق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چالش ها و فرصت های پیش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کورش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توافق 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مهر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www.did.ir</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71335</Words>
  <Characters>296733</Characters>
  <CharactersWithSpaces>366347</CharactersWithSpaces>
  <Paragraphs>1810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2026-08-18T13:10:52Z</dcterms:created>
  <dc:creator>ghaemiyeh.com</dc:creator>
  <dc:description/>
  <dc:language>en-US</dc:language>
  <cp:lastModifiedBy/>
  <dcterms:modified xsi:type="dcterms:W3CDTF">2026-08-18T16:41:00Z</dcterms:modified>
  <cp:revision>1</cp:revision>
  <dc:subject/>
  <dc:title>شیعیان عراق نقش و جایگاه آنان در ساختار سیاسی آینده عراق</dc:title>
</cp:coreProperties>
</file>

<file path=docProps/custom.xml><?xml version="1.0" encoding="utf-8"?>
<Properties xmlns="http://schemas.openxmlformats.org/officeDocument/2006/custom-properties" xmlns:vt="http://schemas.openxmlformats.org/officeDocument/2006/docPropsVTypes"/>
</file>