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مشاهیر مدفون در حرم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9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81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83_1479056682">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85_147905668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487_1479056682">
            <w:r>
              <w:rPr>
                <w:webHidden/>
                <w:rStyle w:val="IndexLink"/>
                <w:rtl w:val="true"/>
              </w:rPr>
              <w:t>(</w:t>
            </w:r>
            <w:r>
              <w:rPr>
                <w:rStyle w:val="IndexLink"/>
              </w:rPr>
              <w:t>1</w:t>
            </w:r>
            <w:r>
              <w:rPr>
                <w:rStyle w:val="IndexLink"/>
                <w:rtl w:val="true"/>
              </w:rPr>
              <w:t xml:space="preserve">) </w:t>
            </w:r>
            <w:r>
              <w:rPr>
                <w:rStyle w:val="IndexLink"/>
                <w:rtl w:val="true"/>
              </w:rPr>
              <w:t xml:space="preserve">آشتیانی </w:t>
            </w:r>
            <w:r>
              <w:rPr>
                <w:rStyle w:val="IndexLink"/>
                <w:rtl w:val="true"/>
              </w:rPr>
              <w:t xml:space="preserve">- </w:t>
            </w:r>
            <w:r>
              <w:rPr>
                <w:rStyle w:val="IndexLink"/>
                <w:rtl w:val="true"/>
              </w:rPr>
              <w:t xml:space="preserve">سیّد جلال الدین </w:t>
            </w:r>
            <w:r>
              <w:rPr>
                <w:rStyle w:val="IndexLink"/>
                <w:rtl w:val="true"/>
              </w:rPr>
              <w:t>(</w:t>
            </w:r>
            <w:r>
              <w:rPr>
                <w:rStyle w:val="IndexLink"/>
              </w:rPr>
              <w:t>1304</w:t>
            </w:r>
            <w:r>
              <w:rPr>
                <w:rStyle w:val="IndexLink"/>
                <w:rtl w:val="true"/>
              </w:rPr>
              <w:t>-</w:t>
            </w:r>
            <w:r>
              <w:rPr>
                <w:rStyle w:val="IndexLink"/>
              </w:rPr>
              <w:t>1384</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17</w:t>
            </w:r>
          </w:hyperlink>
        </w:p>
        <w:p>
          <w:pPr>
            <w:pStyle w:val="Contents2"/>
            <w:tabs>
              <w:tab w:val="clear" w:pos="8743"/>
              <w:tab w:val="right" w:pos="9026" w:leader="dot"/>
            </w:tabs>
            <w:rPr/>
          </w:pPr>
          <w:hyperlink w:anchor="__RefHeading___Toc1489_1479056682">
            <w:r>
              <w:rPr>
                <w:webHidden/>
                <w:rStyle w:val="IndexLink"/>
                <w:rtl w:val="true"/>
              </w:rPr>
              <w:t>(</w:t>
            </w:r>
            <w:r>
              <w:rPr>
                <w:rStyle w:val="IndexLink"/>
              </w:rPr>
              <w:t>2</w:t>
            </w:r>
            <w:r>
              <w:rPr>
                <w:rStyle w:val="IndexLink"/>
                <w:rtl w:val="true"/>
              </w:rPr>
              <w:t xml:space="preserve">) </w:t>
            </w:r>
            <w:r>
              <w:rPr>
                <w:rStyle w:val="IndexLink"/>
                <w:rtl w:val="true"/>
              </w:rPr>
              <w:t xml:space="preserve">آشتیانی </w:t>
            </w:r>
            <w:r>
              <w:rPr>
                <w:rStyle w:val="IndexLink"/>
                <w:rtl w:val="true"/>
              </w:rPr>
              <w:t xml:space="preserve">- </w:t>
            </w:r>
            <w:r>
              <w:rPr>
                <w:rStyle w:val="IndexLink"/>
                <w:rtl w:val="true"/>
              </w:rPr>
              <w:t xml:space="preserve">مرتضی </w:t>
            </w:r>
            <w:r>
              <w:rPr>
                <w:rStyle w:val="IndexLink"/>
                <w:rtl w:val="true"/>
              </w:rPr>
              <w:t>(</w:t>
            </w:r>
            <w:r>
              <w:rPr>
                <w:rStyle w:val="IndexLink"/>
              </w:rPr>
              <w:t>1281</w:t>
            </w:r>
            <w:r>
              <w:rPr>
                <w:rStyle w:val="IndexLink"/>
                <w:rtl w:val="true"/>
              </w:rPr>
              <w:t>-</w:t>
            </w:r>
            <w:r>
              <w:rPr>
                <w:rStyle w:val="IndexLink"/>
              </w:rPr>
              <w:t>1365</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19</w:t>
            </w:r>
          </w:hyperlink>
        </w:p>
        <w:p>
          <w:pPr>
            <w:pStyle w:val="Contents2"/>
            <w:tabs>
              <w:tab w:val="clear" w:pos="8743"/>
              <w:tab w:val="right" w:pos="9026" w:leader="dot"/>
            </w:tabs>
            <w:rPr/>
          </w:pPr>
          <w:hyperlink w:anchor="__RefHeading___Toc1491_1479056682">
            <w:r>
              <w:rPr>
                <w:webHidden/>
                <w:rStyle w:val="IndexLink"/>
                <w:rtl w:val="true"/>
              </w:rPr>
              <w:t>(</w:t>
            </w:r>
            <w:r>
              <w:rPr>
                <w:rStyle w:val="IndexLink"/>
              </w:rPr>
              <w:t>3</w:t>
            </w:r>
            <w:r>
              <w:rPr>
                <w:rStyle w:val="IndexLink"/>
                <w:rtl w:val="true"/>
              </w:rPr>
              <w:t xml:space="preserve">) </w:t>
            </w:r>
            <w:r>
              <w:rPr>
                <w:rStyle w:val="IndexLink"/>
                <w:rtl w:val="true"/>
              </w:rPr>
              <w:t xml:space="preserve">آملی </w:t>
            </w:r>
            <w:r>
              <w:rPr>
                <w:rStyle w:val="IndexLink"/>
                <w:rtl w:val="true"/>
              </w:rPr>
              <w:t xml:space="preserve">- </w:t>
            </w:r>
            <w:r>
              <w:rPr>
                <w:rStyle w:val="IndexLink"/>
                <w:rtl w:val="true"/>
              </w:rPr>
              <w:t xml:space="preserve">محمّد تقی </w:t>
            </w:r>
            <w:r>
              <w:rPr>
                <w:rStyle w:val="IndexLink"/>
                <w:rtl w:val="true"/>
              </w:rPr>
              <w:t>(</w:t>
            </w:r>
            <w:r>
              <w:rPr>
                <w:rStyle w:val="IndexLink"/>
              </w:rPr>
              <w:t>1304</w:t>
            </w:r>
            <w:r>
              <w:rPr>
                <w:rStyle w:val="IndexLink"/>
                <w:rtl w:val="true"/>
              </w:rPr>
              <w:t>-</w:t>
            </w:r>
            <w:r>
              <w:rPr>
                <w:rStyle w:val="IndexLink"/>
              </w:rPr>
              <w:t>1391</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21</w:t>
            </w:r>
          </w:hyperlink>
        </w:p>
        <w:p>
          <w:pPr>
            <w:pStyle w:val="Contents2"/>
            <w:tabs>
              <w:tab w:val="clear" w:pos="8743"/>
              <w:tab w:val="right" w:pos="9026" w:leader="dot"/>
            </w:tabs>
            <w:rPr/>
          </w:pPr>
          <w:hyperlink w:anchor="__RefHeading___Toc1493_1479056682">
            <w:r>
              <w:rPr>
                <w:webHidden/>
                <w:rStyle w:val="IndexLink"/>
                <w:rtl w:val="true"/>
              </w:rPr>
              <w:t>(</w:t>
            </w:r>
            <w:r>
              <w:rPr>
                <w:rStyle w:val="IndexLink"/>
              </w:rPr>
              <w:t>4</w:t>
            </w:r>
            <w:r>
              <w:rPr>
                <w:rStyle w:val="IndexLink"/>
                <w:rtl w:val="true"/>
              </w:rPr>
              <w:t xml:space="preserve">) </w:t>
            </w:r>
            <w:r>
              <w:rPr>
                <w:rStyle w:val="IndexLink"/>
                <w:rtl w:val="true"/>
              </w:rPr>
              <w:t xml:space="preserve">آقا بزرگ حکیم </w:t>
            </w:r>
            <w:r>
              <w:rPr>
                <w:rStyle w:val="IndexLink"/>
                <w:rtl w:val="true"/>
              </w:rPr>
              <w:t xml:space="preserve">- </w:t>
            </w:r>
            <w:r>
              <w:rPr>
                <w:rStyle w:val="IndexLink"/>
                <w:rtl w:val="true"/>
              </w:rPr>
              <w:t xml:space="preserve">محمّد تقی </w:t>
            </w:r>
            <w:r>
              <w:rPr>
                <w:rStyle w:val="IndexLink"/>
                <w:rtl w:val="true"/>
              </w:rPr>
              <w:t xml:space="preserve">(- </w:t>
            </w:r>
            <w:r>
              <w:rPr>
                <w:rStyle w:val="IndexLink"/>
              </w:rPr>
              <w:t>1315</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24</w:t>
            </w:r>
          </w:hyperlink>
        </w:p>
        <w:p>
          <w:pPr>
            <w:pStyle w:val="Contents2"/>
            <w:tabs>
              <w:tab w:val="clear" w:pos="8743"/>
              <w:tab w:val="right" w:pos="9026" w:leader="dot"/>
            </w:tabs>
            <w:rPr/>
          </w:pPr>
          <w:hyperlink w:anchor="__RefHeading___Toc1495_1479056682">
            <w:r>
              <w:rPr>
                <w:webHidden/>
                <w:rStyle w:val="IndexLink"/>
                <w:rtl w:val="true"/>
              </w:rPr>
              <w:t>(</w:t>
            </w:r>
            <w:r>
              <w:rPr>
                <w:rStyle w:val="IndexLink"/>
              </w:rPr>
              <w:t>5</w:t>
            </w:r>
            <w:r>
              <w:rPr>
                <w:rStyle w:val="IndexLink"/>
                <w:rtl w:val="true"/>
              </w:rPr>
              <w:t xml:space="preserve">) </w:t>
            </w:r>
            <w:r>
              <w:rPr>
                <w:rStyle w:val="IndexLink"/>
                <w:rtl w:val="true"/>
              </w:rPr>
              <w:t xml:space="preserve">آیت اللّه زاده خراسانی </w:t>
            </w:r>
            <w:r>
              <w:rPr>
                <w:rStyle w:val="IndexLink"/>
                <w:rtl w:val="true"/>
              </w:rPr>
              <w:t xml:space="preserve">- </w:t>
            </w:r>
            <w:r>
              <w:rPr>
                <w:rStyle w:val="IndexLink"/>
                <w:rtl w:val="true"/>
              </w:rPr>
              <w:t xml:space="preserve">میرزا مهدی </w:t>
            </w:r>
            <w:r>
              <w:rPr>
                <w:rStyle w:val="IndexLink"/>
                <w:rtl w:val="true"/>
              </w:rPr>
              <w:t>(</w:t>
            </w:r>
            <w:r>
              <w:rPr>
                <w:rStyle w:val="IndexLink"/>
              </w:rPr>
              <w:t>1292</w:t>
            </w:r>
            <w:r>
              <w:rPr>
                <w:rStyle w:val="IndexLink"/>
                <w:rtl w:val="true"/>
              </w:rPr>
              <w:t>-</w:t>
            </w:r>
            <w:r>
              <w:rPr>
                <w:rStyle w:val="IndexLink"/>
              </w:rPr>
              <w:t>1364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25</w:t>
            </w:r>
          </w:hyperlink>
        </w:p>
        <w:p>
          <w:pPr>
            <w:pStyle w:val="Contents2"/>
            <w:tabs>
              <w:tab w:val="clear" w:pos="8743"/>
              <w:tab w:val="right" w:pos="9026" w:leader="dot"/>
            </w:tabs>
            <w:rPr/>
          </w:pPr>
          <w:hyperlink w:anchor="__RefHeading___Toc1497_1479056682">
            <w:r>
              <w:rPr>
                <w:webHidden/>
                <w:rStyle w:val="IndexLink"/>
                <w:rtl w:val="true"/>
              </w:rPr>
              <w:t>(</w:t>
            </w:r>
            <w:r>
              <w:rPr>
                <w:rStyle w:val="IndexLink"/>
              </w:rPr>
              <w:t>6</w:t>
            </w:r>
            <w:r>
              <w:rPr>
                <w:rStyle w:val="IndexLink"/>
                <w:rtl w:val="true"/>
              </w:rPr>
              <w:t xml:space="preserve">) </w:t>
            </w:r>
            <w:r>
              <w:rPr>
                <w:rStyle w:val="IndexLink"/>
                <w:rtl w:val="true"/>
              </w:rPr>
              <w:t xml:space="preserve">ابن ابی جمهور احسائی </w:t>
            </w:r>
            <w:r>
              <w:rPr>
                <w:rStyle w:val="IndexLink"/>
                <w:rtl w:val="true"/>
              </w:rPr>
              <w:t xml:space="preserve">- </w:t>
            </w:r>
            <w:r>
              <w:rPr>
                <w:rStyle w:val="IndexLink"/>
                <w:rtl w:val="true"/>
              </w:rPr>
              <w:t xml:space="preserve">محمّد </w:t>
            </w:r>
            <w:r>
              <w:rPr>
                <w:rStyle w:val="IndexLink"/>
                <w:rtl w:val="true"/>
              </w:rPr>
              <w:t xml:space="preserve">(- </w:t>
            </w:r>
            <w:r>
              <w:rPr>
                <w:rStyle w:val="IndexLink"/>
              </w:rPr>
              <w:t>904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27</w:t>
            </w:r>
          </w:hyperlink>
        </w:p>
        <w:p>
          <w:pPr>
            <w:pStyle w:val="Contents2"/>
            <w:tabs>
              <w:tab w:val="clear" w:pos="8743"/>
              <w:tab w:val="right" w:pos="9026" w:leader="dot"/>
            </w:tabs>
            <w:rPr/>
          </w:pPr>
          <w:hyperlink w:anchor="__RefHeading___Toc1499_1479056682">
            <w:r>
              <w:rPr>
                <w:webHidden/>
                <w:rStyle w:val="IndexLink"/>
                <w:rtl w:val="true"/>
              </w:rPr>
              <w:t>(</w:t>
            </w:r>
            <w:r>
              <w:rPr>
                <w:rStyle w:val="IndexLink"/>
              </w:rPr>
              <w:t>7</w:t>
            </w:r>
            <w:r>
              <w:rPr>
                <w:rStyle w:val="IndexLink"/>
                <w:rtl w:val="true"/>
              </w:rPr>
              <w:t xml:space="preserve">) </w:t>
            </w:r>
            <w:r>
              <w:rPr>
                <w:rStyle w:val="IndexLink"/>
                <w:rtl w:val="true"/>
              </w:rPr>
              <w:t xml:space="preserve">ابوترابی </w:t>
            </w:r>
            <w:r>
              <w:rPr>
                <w:rStyle w:val="IndexLink"/>
                <w:rtl w:val="true"/>
              </w:rPr>
              <w:t xml:space="preserve">- </w:t>
            </w:r>
            <w:r>
              <w:rPr>
                <w:rStyle w:val="IndexLink"/>
                <w:rtl w:val="true"/>
              </w:rPr>
              <w:t xml:space="preserve">سیّد علی اکبر </w:t>
            </w:r>
            <w:r>
              <w:rPr>
                <w:rStyle w:val="IndexLink"/>
                <w:rtl w:val="true"/>
              </w:rPr>
              <w:t>(</w:t>
            </w:r>
            <w:r>
              <w:rPr>
                <w:rStyle w:val="IndexLink"/>
              </w:rPr>
              <w:t>1318</w:t>
            </w:r>
            <w:r>
              <w:rPr>
                <w:rStyle w:val="IndexLink"/>
                <w:rtl w:val="true"/>
              </w:rPr>
              <w:t>-</w:t>
            </w:r>
            <w:r>
              <w:rPr>
                <w:rStyle w:val="IndexLink"/>
              </w:rPr>
              <w:t>1379</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28</w:t>
            </w:r>
          </w:hyperlink>
        </w:p>
        <w:p>
          <w:pPr>
            <w:pStyle w:val="Contents2"/>
            <w:tabs>
              <w:tab w:val="clear" w:pos="8743"/>
              <w:tab w:val="right" w:pos="9026" w:leader="dot"/>
            </w:tabs>
            <w:rPr/>
          </w:pPr>
          <w:hyperlink w:anchor="__RefHeading___Toc1501_1479056682">
            <w:r>
              <w:rPr>
                <w:webHidden/>
                <w:rStyle w:val="IndexLink"/>
                <w:rtl w:val="true"/>
              </w:rPr>
              <w:t>(</w:t>
            </w:r>
            <w:r>
              <w:rPr>
                <w:rStyle w:val="IndexLink"/>
              </w:rPr>
              <w:t>8</w:t>
            </w:r>
            <w:r>
              <w:rPr>
                <w:rStyle w:val="IndexLink"/>
                <w:rtl w:val="true"/>
              </w:rPr>
              <w:t xml:space="preserve">) </w:t>
            </w:r>
            <w:r>
              <w:rPr>
                <w:rStyle w:val="IndexLink"/>
                <w:rtl w:val="true"/>
              </w:rPr>
              <w:t xml:space="preserve">ادیب بجنوردی </w:t>
            </w:r>
            <w:r>
              <w:rPr>
                <w:rStyle w:val="IndexLink"/>
                <w:rtl w:val="true"/>
              </w:rPr>
              <w:t xml:space="preserve">- </w:t>
            </w:r>
            <w:r>
              <w:rPr>
                <w:rStyle w:val="IndexLink"/>
                <w:rtl w:val="true"/>
              </w:rPr>
              <w:t xml:space="preserve">سیّد حسین </w:t>
            </w:r>
            <w:r>
              <w:rPr>
                <w:rStyle w:val="IndexLink"/>
                <w:rtl w:val="true"/>
              </w:rPr>
              <w:t>(</w:t>
            </w:r>
            <w:r>
              <w:rPr>
                <w:rStyle w:val="IndexLink"/>
              </w:rPr>
              <w:t>1259</w:t>
            </w:r>
            <w:r>
              <w:rPr>
                <w:rStyle w:val="IndexLink"/>
                <w:rtl w:val="true"/>
              </w:rPr>
              <w:t>-</w:t>
            </w:r>
            <w:r>
              <w:rPr>
                <w:rStyle w:val="IndexLink"/>
              </w:rPr>
              <w:t>1341</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29</w:t>
            </w:r>
          </w:hyperlink>
        </w:p>
        <w:p>
          <w:pPr>
            <w:pStyle w:val="Contents2"/>
            <w:tabs>
              <w:tab w:val="clear" w:pos="8743"/>
              <w:tab w:val="right" w:pos="9026" w:leader="dot"/>
            </w:tabs>
            <w:rPr/>
          </w:pPr>
          <w:hyperlink w:anchor="__RefHeading___Toc1503_1479056682">
            <w:r>
              <w:rPr>
                <w:webHidden/>
                <w:rStyle w:val="IndexLink"/>
                <w:rtl w:val="true"/>
              </w:rPr>
              <w:t>(</w:t>
            </w:r>
            <w:r>
              <w:rPr>
                <w:rStyle w:val="IndexLink"/>
              </w:rPr>
              <w:t>9</w:t>
            </w:r>
            <w:r>
              <w:rPr>
                <w:rStyle w:val="IndexLink"/>
                <w:rtl w:val="true"/>
              </w:rPr>
              <w:t xml:space="preserve">) </w:t>
            </w:r>
            <w:r>
              <w:rPr>
                <w:rStyle w:val="IndexLink"/>
                <w:rtl w:val="true"/>
              </w:rPr>
              <w:t xml:space="preserve">ادیب نیشابوری </w:t>
            </w:r>
            <w:r>
              <w:rPr>
                <w:rStyle w:val="IndexLink"/>
                <w:rtl w:val="true"/>
              </w:rPr>
              <w:t xml:space="preserve">- </w:t>
            </w:r>
            <w:r>
              <w:rPr>
                <w:rStyle w:val="IndexLink"/>
                <w:rtl w:val="true"/>
              </w:rPr>
              <w:t xml:space="preserve">عبدالجواد </w:t>
            </w:r>
            <w:r>
              <w:rPr>
                <w:rStyle w:val="IndexLink"/>
                <w:rtl w:val="true"/>
              </w:rPr>
              <w:t>(</w:t>
            </w:r>
            <w:r>
              <w:rPr>
                <w:rStyle w:val="IndexLink"/>
              </w:rPr>
              <w:t>1281</w:t>
            </w:r>
            <w:r>
              <w:rPr>
                <w:rStyle w:val="IndexLink"/>
                <w:rtl w:val="true"/>
              </w:rPr>
              <w:t>-</w:t>
            </w:r>
            <w:r>
              <w:rPr>
                <w:rStyle w:val="IndexLink"/>
              </w:rPr>
              <w:t>1344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32</w:t>
            </w:r>
          </w:hyperlink>
        </w:p>
        <w:p>
          <w:pPr>
            <w:pStyle w:val="Contents2"/>
            <w:tabs>
              <w:tab w:val="clear" w:pos="8743"/>
              <w:tab w:val="right" w:pos="9026" w:leader="dot"/>
            </w:tabs>
            <w:rPr/>
          </w:pPr>
          <w:hyperlink w:anchor="__RefHeading___Toc1505_1479056682">
            <w:r>
              <w:rPr>
                <w:webHidden/>
                <w:rStyle w:val="IndexLink"/>
                <w:rtl w:val="true"/>
              </w:rPr>
              <w:t>(</w:t>
            </w:r>
            <w:r>
              <w:rPr>
                <w:rStyle w:val="IndexLink"/>
              </w:rPr>
              <w:t>10</w:t>
            </w:r>
            <w:r>
              <w:rPr>
                <w:rStyle w:val="IndexLink"/>
                <w:rtl w:val="true"/>
              </w:rPr>
              <w:t xml:space="preserve">) </w:t>
            </w:r>
            <w:r>
              <w:rPr>
                <w:rStyle w:val="IndexLink"/>
                <w:rtl w:val="true"/>
              </w:rPr>
              <w:t xml:space="preserve">ادیب نیشابوری </w:t>
            </w:r>
            <w:r>
              <w:rPr>
                <w:rStyle w:val="IndexLink"/>
                <w:rtl w:val="true"/>
              </w:rPr>
              <w:t xml:space="preserve">- </w:t>
            </w:r>
            <w:r>
              <w:rPr>
                <w:rStyle w:val="IndexLink"/>
                <w:rtl w:val="true"/>
              </w:rPr>
              <w:t xml:space="preserve">محمّد تقی </w:t>
            </w:r>
            <w:r>
              <w:rPr>
                <w:rStyle w:val="IndexLink"/>
                <w:rtl w:val="true"/>
              </w:rPr>
              <w:t>(</w:t>
            </w:r>
            <w:r>
              <w:rPr>
                <w:rStyle w:val="IndexLink"/>
              </w:rPr>
              <w:t>1315</w:t>
            </w:r>
            <w:r>
              <w:rPr>
                <w:rStyle w:val="IndexLink"/>
                <w:rtl w:val="true"/>
              </w:rPr>
              <w:t>-</w:t>
            </w:r>
            <w:r>
              <w:rPr>
                <w:rStyle w:val="IndexLink"/>
              </w:rPr>
              <w:t>1396</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34</w:t>
            </w:r>
          </w:hyperlink>
        </w:p>
        <w:p>
          <w:pPr>
            <w:pStyle w:val="Contents2"/>
            <w:tabs>
              <w:tab w:val="clear" w:pos="8743"/>
              <w:tab w:val="right" w:pos="9026" w:leader="dot"/>
            </w:tabs>
            <w:rPr/>
          </w:pPr>
          <w:hyperlink w:anchor="__RefHeading___Toc1507_1479056682">
            <w:r>
              <w:rPr>
                <w:webHidden/>
                <w:rStyle w:val="IndexLink"/>
                <w:rtl w:val="true"/>
              </w:rPr>
              <w:t>(</w:t>
            </w:r>
            <w:r>
              <w:rPr>
                <w:rStyle w:val="IndexLink"/>
              </w:rPr>
              <w:t>11</w:t>
            </w:r>
            <w:r>
              <w:rPr>
                <w:rStyle w:val="IndexLink"/>
                <w:rtl w:val="true"/>
              </w:rPr>
              <w:t xml:space="preserve">) </w:t>
            </w:r>
            <w:r>
              <w:rPr>
                <w:rStyle w:val="IndexLink"/>
                <w:rtl w:val="true"/>
              </w:rPr>
              <w:t xml:space="preserve">ادیب هروی </w:t>
            </w:r>
            <w:r>
              <w:rPr>
                <w:rStyle w:val="IndexLink"/>
                <w:rtl w:val="true"/>
              </w:rPr>
              <w:t xml:space="preserve">- </w:t>
            </w:r>
            <w:r>
              <w:rPr>
                <w:rStyle w:val="IndexLink"/>
                <w:rtl w:val="true"/>
              </w:rPr>
              <w:t xml:space="preserve">محمّد حسن </w:t>
            </w:r>
            <w:r>
              <w:rPr>
                <w:rStyle w:val="IndexLink"/>
                <w:rtl w:val="true"/>
              </w:rPr>
              <w:t>(</w:t>
            </w:r>
            <w:r>
              <w:rPr>
                <w:rStyle w:val="IndexLink"/>
              </w:rPr>
              <w:t>1263</w:t>
            </w:r>
            <w:r>
              <w:rPr>
                <w:rStyle w:val="IndexLink"/>
                <w:rtl w:val="true"/>
              </w:rPr>
              <w:t>-</w:t>
            </w:r>
            <w:r>
              <w:rPr>
                <w:rStyle w:val="IndexLink"/>
              </w:rPr>
              <w:t>1347</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36</w:t>
            </w:r>
          </w:hyperlink>
        </w:p>
        <w:p>
          <w:pPr>
            <w:pStyle w:val="Contents2"/>
            <w:tabs>
              <w:tab w:val="clear" w:pos="8743"/>
              <w:tab w:val="right" w:pos="9026" w:leader="dot"/>
            </w:tabs>
            <w:rPr/>
          </w:pPr>
          <w:hyperlink w:anchor="__RefHeading___Toc1509_1479056682">
            <w:r>
              <w:rPr>
                <w:webHidden/>
                <w:rStyle w:val="IndexLink"/>
                <w:rtl w:val="true"/>
              </w:rPr>
              <w:t>(</w:t>
            </w:r>
            <w:r>
              <w:rPr>
                <w:rStyle w:val="IndexLink"/>
              </w:rPr>
              <w:t>12</w:t>
            </w:r>
            <w:r>
              <w:rPr>
                <w:rStyle w:val="IndexLink"/>
                <w:rtl w:val="true"/>
              </w:rPr>
              <w:t xml:space="preserve">) </w:t>
            </w:r>
            <w:r>
              <w:rPr>
                <w:rStyle w:val="IndexLink"/>
                <w:rtl w:val="true"/>
              </w:rPr>
              <w:t xml:space="preserve">اردبیلی </w:t>
            </w:r>
            <w:r>
              <w:rPr>
                <w:rStyle w:val="IndexLink"/>
                <w:rtl w:val="true"/>
              </w:rPr>
              <w:t xml:space="preserve">- </w:t>
            </w:r>
            <w:r>
              <w:rPr>
                <w:rStyle w:val="IndexLink"/>
                <w:rtl w:val="true"/>
              </w:rPr>
              <w:t xml:space="preserve">سیّد یونس </w:t>
            </w:r>
            <w:r>
              <w:rPr>
                <w:rStyle w:val="IndexLink"/>
                <w:rtl w:val="true"/>
              </w:rPr>
              <w:t>(</w:t>
            </w:r>
            <w:r>
              <w:rPr>
                <w:rStyle w:val="IndexLink"/>
              </w:rPr>
              <w:t>1296</w:t>
            </w:r>
            <w:r>
              <w:rPr>
                <w:rStyle w:val="IndexLink"/>
                <w:rtl w:val="true"/>
              </w:rPr>
              <w:t>-</w:t>
            </w:r>
            <w:r>
              <w:rPr>
                <w:rStyle w:val="IndexLink"/>
              </w:rPr>
              <w:t>1377</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37</w:t>
            </w:r>
          </w:hyperlink>
        </w:p>
        <w:p>
          <w:pPr>
            <w:pStyle w:val="Contents2"/>
            <w:tabs>
              <w:tab w:val="clear" w:pos="8743"/>
              <w:tab w:val="right" w:pos="9026" w:leader="dot"/>
            </w:tabs>
            <w:rPr/>
          </w:pPr>
          <w:hyperlink w:anchor="__RefHeading___Toc1511_1479056682">
            <w:r>
              <w:rPr>
                <w:webHidden/>
                <w:rStyle w:val="IndexLink"/>
                <w:rtl w:val="true"/>
              </w:rPr>
              <w:t>(</w:t>
            </w:r>
            <w:r>
              <w:rPr>
                <w:rStyle w:val="IndexLink"/>
              </w:rPr>
              <w:t>13</w:t>
            </w:r>
            <w:r>
              <w:rPr>
                <w:rStyle w:val="IndexLink"/>
                <w:rtl w:val="true"/>
              </w:rPr>
              <w:t xml:space="preserve">) </w:t>
            </w:r>
            <w:r>
              <w:rPr>
                <w:rStyle w:val="IndexLink"/>
                <w:rtl w:val="true"/>
              </w:rPr>
              <w:t xml:space="preserve">اصفهانی </w:t>
            </w:r>
            <w:r>
              <w:rPr>
                <w:rStyle w:val="IndexLink"/>
                <w:rtl w:val="true"/>
              </w:rPr>
              <w:t xml:space="preserve">- </w:t>
            </w:r>
            <w:r>
              <w:rPr>
                <w:rStyle w:val="IndexLink"/>
                <w:rtl w:val="true"/>
              </w:rPr>
              <w:t xml:space="preserve">حسنعلی </w:t>
            </w:r>
            <w:r>
              <w:rPr>
                <w:rStyle w:val="IndexLink"/>
                <w:rtl w:val="true"/>
              </w:rPr>
              <w:t>(</w:t>
            </w:r>
            <w:r>
              <w:rPr>
                <w:rStyle w:val="IndexLink"/>
              </w:rPr>
              <w:t>1279</w:t>
            </w:r>
            <w:r>
              <w:rPr>
                <w:rStyle w:val="IndexLink"/>
                <w:rtl w:val="true"/>
              </w:rPr>
              <w:t>-</w:t>
            </w:r>
            <w:r>
              <w:rPr>
                <w:rStyle w:val="IndexLink"/>
              </w:rPr>
              <w:t>1361</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39</w:t>
            </w:r>
          </w:hyperlink>
        </w:p>
        <w:p>
          <w:pPr>
            <w:pStyle w:val="Contents2"/>
            <w:tabs>
              <w:tab w:val="clear" w:pos="8743"/>
              <w:tab w:val="right" w:pos="9026" w:leader="dot"/>
            </w:tabs>
            <w:rPr/>
          </w:pPr>
          <w:hyperlink w:anchor="__RefHeading___Toc1513_1479056682">
            <w:r>
              <w:rPr>
                <w:webHidden/>
                <w:rStyle w:val="IndexLink"/>
                <w:rtl w:val="true"/>
              </w:rPr>
              <w:t>(</w:t>
            </w:r>
            <w:r>
              <w:rPr>
                <w:rStyle w:val="IndexLink"/>
              </w:rPr>
              <w:t>14</w:t>
            </w:r>
            <w:r>
              <w:rPr>
                <w:rStyle w:val="IndexLink"/>
                <w:rtl w:val="true"/>
              </w:rPr>
              <w:t xml:space="preserve">) </w:t>
            </w:r>
            <w:r>
              <w:rPr>
                <w:rStyle w:val="IndexLink"/>
                <w:rtl w:val="true"/>
              </w:rPr>
              <w:t xml:space="preserve">اصفهانی </w:t>
            </w:r>
            <w:r>
              <w:rPr>
                <w:rStyle w:val="IndexLink"/>
                <w:rtl w:val="true"/>
              </w:rPr>
              <w:t xml:space="preserve">- </w:t>
            </w:r>
            <w:r>
              <w:rPr>
                <w:rStyle w:val="IndexLink"/>
                <w:rtl w:val="true"/>
              </w:rPr>
              <w:t xml:space="preserve">مهدی </w:t>
            </w:r>
            <w:r>
              <w:rPr>
                <w:rStyle w:val="IndexLink"/>
                <w:rtl w:val="true"/>
              </w:rPr>
              <w:t>(</w:t>
            </w:r>
            <w:r>
              <w:rPr>
                <w:rStyle w:val="IndexLink"/>
              </w:rPr>
              <w:t>1303</w:t>
            </w:r>
            <w:r>
              <w:rPr>
                <w:rStyle w:val="IndexLink"/>
                <w:rtl w:val="true"/>
              </w:rPr>
              <w:t>-</w:t>
            </w:r>
            <w:r>
              <w:rPr>
                <w:rStyle w:val="IndexLink"/>
              </w:rPr>
              <w:t>1365</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40</w:t>
            </w:r>
          </w:hyperlink>
        </w:p>
        <w:p>
          <w:pPr>
            <w:pStyle w:val="Contents2"/>
            <w:tabs>
              <w:tab w:val="clear" w:pos="8743"/>
              <w:tab w:val="right" w:pos="9026" w:leader="dot"/>
            </w:tabs>
            <w:rPr/>
          </w:pPr>
          <w:hyperlink w:anchor="__RefHeading___Toc1515_1479056682">
            <w:r>
              <w:rPr>
                <w:webHidden/>
                <w:rStyle w:val="IndexLink"/>
                <w:rtl w:val="true"/>
              </w:rPr>
              <w:t>(</w:t>
            </w:r>
            <w:r>
              <w:rPr>
                <w:rStyle w:val="IndexLink"/>
              </w:rPr>
              <w:t>15</w:t>
            </w:r>
            <w:r>
              <w:rPr>
                <w:rStyle w:val="IndexLink"/>
                <w:rtl w:val="true"/>
              </w:rPr>
              <w:t xml:space="preserve">) </w:t>
            </w:r>
            <w:r>
              <w:rPr>
                <w:rStyle w:val="IndexLink"/>
                <w:rtl w:val="true"/>
              </w:rPr>
              <w:t xml:space="preserve">اصفهانی </w:t>
            </w:r>
            <w:r>
              <w:rPr>
                <w:rStyle w:val="IndexLink"/>
                <w:rtl w:val="true"/>
              </w:rPr>
              <w:t xml:space="preserve">- </w:t>
            </w:r>
            <w:r>
              <w:rPr>
                <w:rStyle w:val="IndexLink"/>
                <w:rtl w:val="true"/>
              </w:rPr>
              <w:t xml:space="preserve">میرزا مهدی </w:t>
            </w:r>
            <w:r>
              <w:rPr>
                <w:rStyle w:val="IndexLink"/>
                <w:rtl w:val="true"/>
              </w:rPr>
              <w:t>(</w:t>
            </w:r>
            <w:r>
              <w:rPr>
                <w:rStyle w:val="IndexLink"/>
              </w:rPr>
              <w:t>1152</w:t>
            </w:r>
            <w:r>
              <w:rPr>
                <w:rStyle w:val="IndexLink"/>
                <w:rtl w:val="true"/>
              </w:rPr>
              <w:t>-</w:t>
            </w:r>
            <w:r>
              <w:rPr>
                <w:rStyle w:val="IndexLink"/>
              </w:rPr>
              <w:t>1218</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42</w:t>
            </w:r>
          </w:hyperlink>
        </w:p>
        <w:p>
          <w:pPr>
            <w:pStyle w:val="Contents2"/>
            <w:tabs>
              <w:tab w:val="clear" w:pos="8743"/>
              <w:tab w:val="right" w:pos="9026" w:leader="dot"/>
            </w:tabs>
            <w:rPr/>
          </w:pPr>
          <w:hyperlink w:anchor="__RefHeading___Toc1517_1479056682">
            <w:r>
              <w:rPr>
                <w:webHidden/>
                <w:rStyle w:val="IndexLink"/>
                <w:rtl w:val="true"/>
              </w:rPr>
              <w:t>(</w:t>
            </w:r>
            <w:r>
              <w:rPr>
                <w:rStyle w:val="IndexLink"/>
              </w:rPr>
              <w:t>16</w:t>
            </w:r>
            <w:r>
              <w:rPr>
                <w:rStyle w:val="IndexLink"/>
                <w:rtl w:val="true"/>
              </w:rPr>
              <w:t xml:space="preserve">) </w:t>
            </w:r>
            <w:r>
              <w:rPr>
                <w:rStyle w:val="IndexLink"/>
                <w:rtl w:val="true"/>
              </w:rPr>
              <w:t xml:space="preserve">بجنوردی </w:t>
            </w:r>
            <w:r>
              <w:rPr>
                <w:rStyle w:val="IndexLink"/>
                <w:rtl w:val="true"/>
              </w:rPr>
              <w:t xml:space="preserve">- </w:t>
            </w:r>
            <w:r>
              <w:rPr>
                <w:rStyle w:val="IndexLink"/>
                <w:rtl w:val="true"/>
              </w:rPr>
              <w:t xml:space="preserve">محمّد تقی </w:t>
            </w:r>
            <w:r>
              <w:rPr>
                <w:rStyle w:val="IndexLink"/>
                <w:rtl w:val="true"/>
              </w:rPr>
              <w:t>(</w:t>
            </w:r>
            <w:r>
              <w:rPr>
                <w:rStyle w:val="IndexLink"/>
                <w:rtl w:val="true"/>
              </w:rPr>
              <w:t xml:space="preserve">م </w:t>
            </w:r>
            <w:r>
              <w:rPr>
                <w:rStyle w:val="IndexLink"/>
              </w:rPr>
              <w:t>1314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43</w:t>
            </w:r>
          </w:hyperlink>
        </w:p>
        <w:p>
          <w:pPr>
            <w:pStyle w:val="Contents2"/>
            <w:tabs>
              <w:tab w:val="clear" w:pos="8743"/>
              <w:tab w:val="right" w:pos="9026" w:leader="dot"/>
            </w:tabs>
            <w:rPr/>
          </w:pPr>
          <w:hyperlink w:anchor="__RefHeading___Toc1519_1479056682">
            <w:r>
              <w:rPr>
                <w:webHidden/>
                <w:rStyle w:val="IndexLink"/>
                <w:rtl w:val="true"/>
              </w:rPr>
              <w:t>(</w:t>
            </w:r>
            <w:r>
              <w:rPr>
                <w:rStyle w:val="IndexLink"/>
              </w:rPr>
              <w:t>17</w:t>
            </w:r>
            <w:r>
              <w:rPr>
                <w:rStyle w:val="IndexLink"/>
                <w:rtl w:val="true"/>
              </w:rPr>
              <w:t xml:space="preserve">) </w:t>
            </w:r>
            <w:r>
              <w:rPr>
                <w:rStyle w:val="IndexLink"/>
                <w:rtl w:val="true"/>
              </w:rPr>
              <w:t xml:space="preserve">بهاءالدین عاملی </w:t>
            </w:r>
            <w:r>
              <w:rPr>
                <w:rStyle w:val="IndexLink"/>
                <w:rtl w:val="true"/>
              </w:rPr>
              <w:t xml:space="preserve">- </w:t>
            </w:r>
            <w:r>
              <w:rPr>
                <w:rStyle w:val="IndexLink"/>
                <w:rtl w:val="true"/>
              </w:rPr>
              <w:t xml:space="preserve">محمد </w:t>
            </w:r>
            <w:r>
              <w:rPr>
                <w:rStyle w:val="IndexLink"/>
                <w:rtl w:val="true"/>
              </w:rPr>
              <w:t>(</w:t>
            </w:r>
            <w:r>
              <w:rPr>
                <w:rStyle w:val="IndexLink"/>
              </w:rPr>
              <w:t>953</w:t>
            </w:r>
            <w:r>
              <w:rPr>
                <w:rStyle w:val="IndexLink"/>
                <w:rtl w:val="true"/>
              </w:rPr>
              <w:t>-</w:t>
            </w:r>
            <w:r>
              <w:rPr>
                <w:rStyle w:val="IndexLink"/>
              </w:rPr>
              <w:t>1030</w:t>
            </w:r>
            <w:r>
              <w:rPr>
                <w:rStyle w:val="IndexLink"/>
                <w:rtl w:val="true"/>
              </w:rPr>
              <w:t xml:space="preserve"> </w:t>
            </w:r>
            <w:r>
              <w:rPr>
                <w:rStyle w:val="IndexLink"/>
                <w:rtl w:val="true"/>
              </w:rPr>
              <w:t xml:space="preserve">یا </w:t>
            </w:r>
            <w:r>
              <w:rPr>
                <w:rStyle w:val="IndexLink"/>
              </w:rPr>
              <w:t>1031</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44</w:t>
            </w:r>
          </w:hyperlink>
        </w:p>
        <w:p>
          <w:pPr>
            <w:pStyle w:val="Contents2"/>
            <w:tabs>
              <w:tab w:val="clear" w:pos="8743"/>
              <w:tab w:val="right" w:pos="9026" w:leader="dot"/>
            </w:tabs>
            <w:rPr/>
          </w:pPr>
          <w:hyperlink w:anchor="__RefHeading___Toc1521_1479056682">
            <w:r>
              <w:rPr>
                <w:webHidden/>
                <w:rStyle w:val="IndexLink"/>
                <w:rtl w:val="true"/>
              </w:rPr>
              <w:t>(</w:t>
            </w:r>
            <w:r>
              <w:rPr>
                <w:rStyle w:val="IndexLink"/>
              </w:rPr>
              <w:t>18</w:t>
            </w:r>
            <w:r>
              <w:rPr>
                <w:rStyle w:val="IndexLink"/>
                <w:rtl w:val="true"/>
              </w:rPr>
              <w:t xml:space="preserve">) </w:t>
            </w:r>
            <w:r>
              <w:rPr>
                <w:rStyle w:val="IndexLink"/>
                <w:rtl w:val="true"/>
              </w:rPr>
              <w:t xml:space="preserve">تبریزی </w:t>
            </w:r>
            <w:r>
              <w:rPr>
                <w:rStyle w:val="IndexLink"/>
                <w:rtl w:val="true"/>
              </w:rPr>
              <w:t xml:space="preserve">- </w:t>
            </w:r>
            <w:r>
              <w:rPr>
                <w:rStyle w:val="IndexLink"/>
                <w:rtl w:val="true"/>
              </w:rPr>
              <w:t xml:space="preserve">غلامحسین </w:t>
            </w:r>
            <w:r>
              <w:rPr>
                <w:rStyle w:val="IndexLink"/>
                <w:rtl w:val="true"/>
              </w:rPr>
              <w:t>(</w:t>
            </w:r>
            <w:r>
              <w:rPr>
                <w:rStyle w:val="IndexLink"/>
              </w:rPr>
              <w:t>1260</w:t>
            </w:r>
            <w:r>
              <w:rPr>
                <w:rStyle w:val="IndexLink"/>
                <w:rtl w:val="true"/>
              </w:rPr>
              <w:t>-</w:t>
            </w:r>
            <w:r>
              <w:rPr>
                <w:rStyle w:val="IndexLink"/>
              </w:rPr>
              <w:t>1359</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45</w:t>
            </w:r>
          </w:hyperlink>
        </w:p>
        <w:p>
          <w:pPr>
            <w:pStyle w:val="Contents2"/>
            <w:tabs>
              <w:tab w:val="clear" w:pos="8743"/>
              <w:tab w:val="right" w:pos="9026" w:leader="dot"/>
            </w:tabs>
            <w:rPr/>
          </w:pPr>
          <w:hyperlink w:anchor="__RefHeading___Toc1523_1479056682">
            <w:r>
              <w:rPr>
                <w:webHidden/>
                <w:rStyle w:val="IndexLink"/>
                <w:rtl w:val="true"/>
              </w:rPr>
              <w:t>(</w:t>
            </w:r>
            <w:r>
              <w:rPr>
                <w:rStyle w:val="IndexLink"/>
              </w:rPr>
              <w:t>19</w:t>
            </w:r>
            <w:r>
              <w:rPr>
                <w:rStyle w:val="IndexLink"/>
                <w:rtl w:val="true"/>
              </w:rPr>
              <w:t xml:space="preserve">) </w:t>
            </w:r>
            <w:r>
              <w:rPr>
                <w:rStyle w:val="IndexLink"/>
                <w:rtl w:val="true"/>
              </w:rPr>
              <w:t xml:space="preserve">تربتی </w:t>
            </w:r>
            <w:r>
              <w:rPr>
                <w:rStyle w:val="IndexLink"/>
                <w:rtl w:val="true"/>
              </w:rPr>
              <w:t xml:space="preserve">- </w:t>
            </w:r>
            <w:r>
              <w:rPr>
                <w:rStyle w:val="IndexLink"/>
                <w:rtl w:val="true"/>
              </w:rPr>
              <w:t xml:space="preserve">عباس </w:t>
            </w:r>
            <w:r>
              <w:rPr>
                <w:rStyle w:val="IndexLink"/>
                <w:rtl w:val="true"/>
              </w:rPr>
              <w:t xml:space="preserve">(- </w:t>
            </w:r>
            <w:r>
              <w:rPr>
                <w:rStyle w:val="IndexLink"/>
              </w:rPr>
              <w:t>1322</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48</w:t>
            </w:r>
          </w:hyperlink>
        </w:p>
        <w:p>
          <w:pPr>
            <w:pStyle w:val="Contents2"/>
            <w:tabs>
              <w:tab w:val="clear" w:pos="8743"/>
              <w:tab w:val="right" w:pos="9026" w:leader="dot"/>
            </w:tabs>
            <w:rPr/>
          </w:pPr>
          <w:hyperlink w:anchor="__RefHeading___Toc1525_1479056682">
            <w:r>
              <w:rPr>
                <w:webHidden/>
                <w:rStyle w:val="IndexLink"/>
                <w:rtl w:val="true"/>
              </w:rPr>
              <w:t>(</w:t>
            </w:r>
            <w:r>
              <w:rPr>
                <w:rStyle w:val="IndexLink"/>
              </w:rPr>
              <w:t>20</w:t>
            </w:r>
            <w:r>
              <w:rPr>
                <w:rStyle w:val="IndexLink"/>
                <w:rtl w:val="true"/>
              </w:rPr>
              <w:t xml:space="preserve">) </w:t>
            </w:r>
            <w:r>
              <w:rPr>
                <w:rStyle w:val="IndexLink"/>
                <w:rtl w:val="true"/>
              </w:rPr>
              <w:t xml:space="preserve">جعفری </w:t>
            </w:r>
            <w:r>
              <w:rPr>
                <w:rStyle w:val="IndexLink"/>
                <w:rtl w:val="true"/>
              </w:rPr>
              <w:t xml:space="preserve">- </w:t>
            </w:r>
            <w:r>
              <w:rPr>
                <w:rStyle w:val="IndexLink"/>
                <w:rtl w:val="true"/>
              </w:rPr>
              <w:t xml:space="preserve">محمّد تقی </w:t>
            </w:r>
            <w:r>
              <w:rPr>
                <w:rStyle w:val="IndexLink"/>
                <w:rtl w:val="true"/>
              </w:rPr>
              <w:t>(</w:t>
            </w:r>
            <w:r>
              <w:rPr>
                <w:rStyle w:val="IndexLink"/>
              </w:rPr>
              <w:t>1304</w:t>
            </w:r>
            <w:r>
              <w:rPr>
                <w:rStyle w:val="IndexLink"/>
                <w:rtl w:val="true"/>
              </w:rPr>
              <w:t>-</w:t>
            </w:r>
            <w:r>
              <w:rPr>
                <w:rStyle w:val="IndexLink"/>
              </w:rPr>
              <w:t>1377</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49</w:t>
            </w:r>
          </w:hyperlink>
        </w:p>
        <w:p>
          <w:pPr>
            <w:pStyle w:val="Contents2"/>
            <w:tabs>
              <w:tab w:val="clear" w:pos="8743"/>
              <w:tab w:val="right" w:pos="9026" w:leader="dot"/>
            </w:tabs>
            <w:rPr/>
          </w:pPr>
          <w:hyperlink w:anchor="__RefHeading___Toc1527_1479056682">
            <w:r>
              <w:rPr>
                <w:webHidden/>
                <w:rStyle w:val="IndexLink"/>
                <w:rtl w:val="true"/>
              </w:rPr>
              <w:t>(</w:t>
            </w:r>
            <w:r>
              <w:rPr>
                <w:rStyle w:val="IndexLink"/>
              </w:rPr>
              <w:t>21</w:t>
            </w:r>
            <w:r>
              <w:rPr>
                <w:rStyle w:val="IndexLink"/>
                <w:rtl w:val="true"/>
              </w:rPr>
              <w:t xml:space="preserve">) </w:t>
            </w:r>
            <w:r>
              <w:rPr>
                <w:rStyle w:val="IndexLink"/>
                <w:rtl w:val="true"/>
              </w:rPr>
              <w:t xml:space="preserve">حرّ عاملی </w:t>
            </w:r>
            <w:r>
              <w:rPr>
                <w:rStyle w:val="IndexLink"/>
                <w:rtl w:val="true"/>
              </w:rPr>
              <w:t xml:space="preserve">- </w:t>
            </w:r>
            <w:r>
              <w:rPr>
                <w:rStyle w:val="IndexLink"/>
                <w:rtl w:val="true"/>
              </w:rPr>
              <w:t xml:space="preserve">محمّد </w:t>
            </w:r>
            <w:r>
              <w:rPr>
                <w:rStyle w:val="IndexLink"/>
                <w:rtl w:val="true"/>
              </w:rPr>
              <w:t>(</w:t>
            </w:r>
            <w:r>
              <w:rPr>
                <w:rStyle w:val="IndexLink"/>
              </w:rPr>
              <w:t>1033</w:t>
            </w:r>
            <w:r>
              <w:rPr>
                <w:rStyle w:val="IndexLink"/>
                <w:rtl w:val="true"/>
              </w:rPr>
              <w:t>-</w:t>
            </w:r>
            <w:r>
              <w:rPr>
                <w:rStyle w:val="IndexLink"/>
              </w:rPr>
              <w:t>1104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51</w:t>
            </w:r>
          </w:hyperlink>
        </w:p>
        <w:p>
          <w:pPr>
            <w:pStyle w:val="Contents2"/>
            <w:tabs>
              <w:tab w:val="clear" w:pos="8743"/>
              <w:tab w:val="right" w:pos="9026" w:leader="dot"/>
            </w:tabs>
            <w:rPr/>
          </w:pPr>
          <w:hyperlink w:anchor="__RefHeading___Toc1529_1479056682">
            <w:r>
              <w:rPr>
                <w:webHidden/>
                <w:rStyle w:val="IndexLink"/>
                <w:rtl w:val="true"/>
              </w:rPr>
              <w:t>(</w:t>
            </w:r>
            <w:r>
              <w:rPr>
                <w:rStyle w:val="IndexLink"/>
              </w:rPr>
              <w:t>22</w:t>
            </w:r>
            <w:r>
              <w:rPr>
                <w:rStyle w:val="IndexLink"/>
                <w:rtl w:val="true"/>
              </w:rPr>
              <w:t xml:space="preserve">) </w:t>
            </w:r>
            <w:r>
              <w:rPr>
                <w:rStyle w:val="IndexLink"/>
                <w:rtl w:val="true"/>
              </w:rPr>
              <w:t xml:space="preserve">حسینی تهرانی </w:t>
            </w:r>
            <w:r>
              <w:rPr>
                <w:rStyle w:val="IndexLink"/>
                <w:rtl w:val="true"/>
              </w:rPr>
              <w:t xml:space="preserve">- </w:t>
            </w:r>
            <w:r>
              <w:rPr>
                <w:rStyle w:val="IndexLink"/>
                <w:rtl w:val="true"/>
              </w:rPr>
              <w:t xml:space="preserve">محمّد حسین </w:t>
            </w:r>
            <w:r>
              <w:rPr>
                <w:rStyle w:val="IndexLink"/>
                <w:rtl w:val="true"/>
              </w:rPr>
              <w:t>(</w:t>
            </w:r>
            <w:r>
              <w:rPr>
                <w:rStyle w:val="IndexLink"/>
              </w:rPr>
              <w:t>1345</w:t>
            </w:r>
            <w:r>
              <w:rPr>
                <w:rStyle w:val="IndexLink"/>
                <w:rtl w:val="true"/>
              </w:rPr>
              <w:t>-</w:t>
            </w:r>
            <w:r>
              <w:rPr>
                <w:rStyle w:val="IndexLink"/>
              </w:rPr>
              <w:t>1416</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52</w:t>
            </w:r>
          </w:hyperlink>
        </w:p>
        <w:p>
          <w:pPr>
            <w:pStyle w:val="Contents2"/>
            <w:tabs>
              <w:tab w:val="clear" w:pos="8743"/>
              <w:tab w:val="right" w:pos="9026" w:leader="dot"/>
            </w:tabs>
            <w:rPr/>
          </w:pPr>
          <w:hyperlink w:anchor="__RefHeading___Toc1531_1479056682">
            <w:r>
              <w:rPr>
                <w:webHidden/>
                <w:rStyle w:val="IndexLink"/>
                <w:rtl w:val="true"/>
              </w:rPr>
              <w:t>(</w:t>
            </w:r>
            <w:r>
              <w:rPr>
                <w:rStyle w:val="IndexLink"/>
              </w:rPr>
              <w:t>23</w:t>
            </w:r>
            <w:r>
              <w:rPr>
                <w:rStyle w:val="IndexLink"/>
                <w:rtl w:val="true"/>
              </w:rPr>
              <w:t xml:space="preserve">) </w:t>
            </w:r>
            <w:r>
              <w:rPr>
                <w:rStyle w:val="IndexLink"/>
                <w:rtl w:val="true"/>
              </w:rPr>
              <w:t xml:space="preserve">خادمی اصفهانی </w:t>
            </w:r>
            <w:r>
              <w:rPr>
                <w:rStyle w:val="IndexLink"/>
                <w:rtl w:val="true"/>
              </w:rPr>
              <w:t xml:space="preserve">- </w:t>
            </w:r>
            <w:r>
              <w:rPr>
                <w:rStyle w:val="IndexLink"/>
                <w:rtl w:val="true"/>
              </w:rPr>
              <w:t xml:space="preserve">سیّد حسین </w:t>
            </w:r>
            <w:r>
              <w:rPr>
                <w:rStyle w:val="IndexLink"/>
                <w:rtl w:val="true"/>
              </w:rPr>
              <w:t>(</w:t>
            </w:r>
            <w:r>
              <w:rPr>
                <w:rStyle w:val="IndexLink"/>
              </w:rPr>
              <w:t>1319</w:t>
            </w:r>
            <w:r>
              <w:rPr>
                <w:rStyle w:val="IndexLink"/>
                <w:rtl w:val="true"/>
              </w:rPr>
              <w:t xml:space="preserve"> - </w:t>
            </w:r>
            <w:r>
              <w:rPr>
                <w:rStyle w:val="IndexLink"/>
              </w:rPr>
              <w:t>1404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54</w:t>
            </w:r>
          </w:hyperlink>
        </w:p>
        <w:p>
          <w:pPr>
            <w:pStyle w:val="Contents2"/>
            <w:tabs>
              <w:tab w:val="clear" w:pos="8743"/>
              <w:tab w:val="right" w:pos="9026" w:leader="dot"/>
            </w:tabs>
            <w:rPr/>
          </w:pPr>
          <w:hyperlink w:anchor="__RefHeading___Toc1533_1479056682">
            <w:r>
              <w:rPr>
                <w:webHidden/>
                <w:rStyle w:val="IndexLink"/>
                <w:rtl w:val="true"/>
              </w:rPr>
              <w:t>(</w:t>
            </w:r>
            <w:r>
              <w:rPr>
                <w:rStyle w:val="IndexLink"/>
              </w:rPr>
              <w:t>24</w:t>
            </w:r>
            <w:r>
              <w:rPr>
                <w:rStyle w:val="IndexLink"/>
                <w:rtl w:val="true"/>
              </w:rPr>
              <w:t xml:space="preserve">) </w:t>
            </w:r>
            <w:r>
              <w:rPr>
                <w:rStyle w:val="IndexLink"/>
                <w:rtl w:val="true"/>
              </w:rPr>
              <w:t xml:space="preserve">خالصی </w:t>
            </w:r>
            <w:r>
              <w:rPr>
                <w:rStyle w:val="IndexLink"/>
                <w:rtl w:val="true"/>
              </w:rPr>
              <w:t xml:space="preserve">- </w:t>
            </w:r>
            <w:r>
              <w:rPr>
                <w:rStyle w:val="IndexLink"/>
                <w:rtl w:val="true"/>
              </w:rPr>
              <w:t xml:space="preserve">محمّد مهدی </w:t>
            </w:r>
            <w:r>
              <w:rPr>
                <w:rStyle w:val="IndexLink"/>
                <w:rtl w:val="true"/>
              </w:rPr>
              <w:t>(</w:t>
            </w:r>
            <w:r>
              <w:rPr>
                <w:rStyle w:val="IndexLink"/>
              </w:rPr>
              <w:t>1276</w:t>
            </w:r>
            <w:r>
              <w:rPr>
                <w:rStyle w:val="IndexLink"/>
                <w:rtl w:val="true"/>
              </w:rPr>
              <w:t xml:space="preserve"> </w:t>
            </w:r>
            <w:r>
              <w:rPr>
                <w:rStyle w:val="IndexLink"/>
                <w:rtl w:val="true"/>
              </w:rPr>
              <w:t xml:space="preserve">یا </w:t>
            </w:r>
            <w:r>
              <w:rPr>
                <w:rStyle w:val="IndexLink"/>
              </w:rPr>
              <w:t>1277</w:t>
            </w:r>
            <w:r>
              <w:rPr>
                <w:rStyle w:val="IndexLink"/>
                <w:rtl w:val="true"/>
              </w:rPr>
              <w:t>-</w:t>
            </w:r>
            <w:r>
              <w:rPr>
                <w:rStyle w:val="IndexLink"/>
              </w:rPr>
              <w:t>1343</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56</w:t>
            </w:r>
          </w:hyperlink>
        </w:p>
        <w:p>
          <w:pPr>
            <w:pStyle w:val="Contents2"/>
            <w:tabs>
              <w:tab w:val="clear" w:pos="8743"/>
              <w:tab w:val="right" w:pos="9026" w:leader="dot"/>
            </w:tabs>
            <w:rPr/>
          </w:pPr>
          <w:hyperlink w:anchor="__RefHeading___Toc1535_1479056682">
            <w:r>
              <w:rPr>
                <w:webHidden/>
                <w:rStyle w:val="IndexLink"/>
                <w:rtl w:val="true"/>
              </w:rPr>
              <w:t>(</w:t>
            </w:r>
            <w:r>
              <w:rPr>
                <w:rStyle w:val="IndexLink"/>
              </w:rPr>
              <w:t>25</w:t>
            </w:r>
            <w:r>
              <w:rPr>
                <w:rStyle w:val="IndexLink"/>
                <w:rtl w:val="true"/>
              </w:rPr>
              <w:t xml:space="preserve">) </w:t>
            </w:r>
            <w:r>
              <w:rPr>
                <w:rStyle w:val="IndexLink"/>
                <w:rtl w:val="true"/>
              </w:rPr>
              <w:t xml:space="preserve">خامنه‌ای </w:t>
            </w:r>
            <w:r>
              <w:rPr>
                <w:rStyle w:val="IndexLink"/>
                <w:rtl w:val="true"/>
              </w:rPr>
              <w:t xml:space="preserve">- </w:t>
            </w:r>
            <w:r>
              <w:rPr>
                <w:rStyle w:val="IndexLink"/>
                <w:rtl w:val="true"/>
              </w:rPr>
              <w:t xml:space="preserve">سیّد جواد </w:t>
            </w:r>
            <w:r>
              <w:rPr>
                <w:rStyle w:val="IndexLink"/>
                <w:rtl w:val="true"/>
              </w:rPr>
              <w:t>(</w:t>
            </w:r>
            <w:r>
              <w:rPr>
                <w:rStyle w:val="IndexLink"/>
              </w:rPr>
              <w:t>1313</w:t>
            </w:r>
            <w:r>
              <w:rPr>
                <w:rStyle w:val="IndexLink"/>
                <w:rtl w:val="true"/>
              </w:rPr>
              <w:t xml:space="preserve"> - </w:t>
            </w:r>
            <w:r>
              <w:rPr>
                <w:rStyle w:val="IndexLink"/>
              </w:rPr>
              <w:t>1406</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58</w:t>
            </w:r>
          </w:hyperlink>
        </w:p>
        <w:p>
          <w:pPr>
            <w:pStyle w:val="Contents2"/>
            <w:tabs>
              <w:tab w:val="clear" w:pos="8743"/>
              <w:tab w:val="right" w:pos="9026" w:leader="dot"/>
            </w:tabs>
            <w:rPr/>
          </w:pPr>
          <w:hyperlink w:anchor="__RefHeading___Toc1537_1479056682">
            <w:r>
              <w:rPr>
                <w:webHidden/>
                <w:rStyle w:val="IndexLink"/>
                <w:rtl w:val="true"/>
              </w:rPr>
              <w:t>(</w:t>
            </w:r>
            <w:r>
              <w:rPr>
                <w:rStyle w:val="IndexLink"/>
              </w:rPr>
              <w:t>26</w:t>
            </w:r>
            <w:r>
              <w:rPr>
                <w:rStyle w:val="IndexLink"/>
                <w:rtl w:val="true"/>
              </w:rPr>
              <w:t xml:space="preserve">) </w:t>
            </w:r>
            <w:r>
              <w:rPr>
                <w:rStyle w:val="IndexLink"/>
                <w:rtl w:val="true"/>
              </w:rPr>
              <w:t xml:space="preserve">خراسانی </w:t>
            </w:r>
            <w:r>
              <w:rPr>
                <w:rStyle w:val="IndexLink"/>
                <w:rtl w:val="true"/>
              </w:rPr>
              <w:t xml:space="preserve">- </w:t>
            </w:r>
            <w:r>
              <w:rPr>
                <w:rStyle w:val="IndexLink"/>
                <w:rtl w:val="true"/>
              </w:rPr>
              <w:t xml:space="preserve">ملاّ هاشم </w:t>
            </w:r>
            <w:r>
              <w:rPr>
                <w:rStyle w:val="IndexLink"/>
                <w:rtl w:val="true"/>
              </w:rPr>
              <w:t>(</w:t>
            </w:r>
            <w:r>
              <w:rPr>
                <w:rStyle w:val="IndexLink"/>
              </w:rPr>
              <w:t>1284</w:t>
            </w:r>
            <w:r>
              <w:rPr>
                <w:rStyle w:val="IndexLink"/>
                <w:rtl w:val="true"/>
              </w:rPr>
              <w:t>-</w:t>
            </w:r>
            <w:r>
              <w:rPr>
                <w:rStyle w:val="IndexLink"/>
              </w:rPr>
              <w:t>1352</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59</w:t>
            </w:r>
          </w:hyperlink>
        </w:p>
        <w:p>
          <w:pPr>
            <w:pStyle w:val="Contents2"/>
            <w:tabs>
              <w:tab w:val="clear" w:pos="8743"/>
              <w:tab w:val="right" w:pos="9026" w:leader="dot"/>
            </w:tabs>
            <w:rPr/>
          </w:pPr>
          <w:hyperlink w:anchor="__RefHeading___Toc1539_1479056682">
            <w:r>
              <w:rPr>
                <w:webHidden/>
                <w:rStyle w:val="IndexLink"/>
                <w:rtl w:val="true"/>
              </w:rPr>
              <w:t>(</w:t>
            </w:r>
            <w:r>
              <w:rPr>
                <w:rStyle w:val="IndexLink"/>
              </w:rPr>
              <w:t>27</w:t>
            </w:r>
            <w:r>
              <w:rPr>
                <w:rStyle w:val="IndexLink"/>
                <w:rtl w:val="true"/>
              </w:rPr>
              <w:t xml:space="preserve">) </w:t>
            </w:r>
            <w:r>
              <w:rPr>
                <w:rStyle w:val="IndexLink"/>
                <w:rtl w:val="true"/>
              </w:rPr>
              <w:t xml:space="preserve">دامغانی </w:t>
            </w:r>
            <w:r>
              <w:rPr>
                <w:rStyle w:val="IndexLink"/>
                <w:rtl w:val="true"/>
              </w:rPr>
              <w:t xml:space="preserve">- </w:t>
            </w:r>
            <w:r>
              <w:rPr>
                <w:rStyle w:val="IndexLink"/>
                <w:rtl w:val="true"/>
              </w:rPr>
              <w:t xml:space="preserve">محمّد کاظم </w:t>
            </w:r>
            <w:r>
              <w:rPr>
                <w:rStyle w:val="IndexLink"/>
                <w:rtl w:val="true"/>
              </w:rPr>
              <w:t>(</w:t>
            </w:r>
            <w:r>
              <w:rPr>
                <w:rStyle w:val="IndexLink"/>
              </w:rPr>
              <w:t>1316</w:t>
            </w:r>
            <w:r>
              <w:rPr>
                <w:rStyle w:val="IndexLink"/>
                <w:rtl w:val="true"/>
              </w:rPr>
              <w:t>-</w:t>
            </w:r>
            <w:r>
              <w:rPr>
                <w:rStyle w:val="IndexLink"/>
              </w:rPr>
              <w:t>1401</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60</w:t>
            </w:r>
          </w:hyperlink>
        </w:p>
        <w:p>
          <w:pPr>
            <w:pStyle w:val="Contents2"/>
            <w:tabs>
              <w:tab w:val="clear" w:pos="8743"/>
              <w:tab w:val="right" w:pos="9026" w:leader="dot"/>
            </w:tabs>
            <w:rPr/>
          </w:pPr>
          <w:hyperlink w:anchor="__RefHeading___Toc1541_1479056682">
            <w:r>
              <w:rPr>
                <w:webHidden/>
                <w:rStyle w:val="IndexLink"/>
                <w:rtl w:val="true"/>
              </w:rPr>
              <w:t>(</w:t>
            </w:r>
            <w:r>
              <w:rPr>
                <w:rStyle w:val="IndexLink"/>
              </w:rPr>
              <w:t>28</w:t>
            </w:r>
            <w:r>
              <w:rPr>
                <w:rStyle w:val="IndexLink"/>
                <w:rtl w:val="true"/>
              </w:rPr>
              <w:t xml:space="preserve">) </w:t>
            </w:r>
            <w:r>
              <w:rPr>
                <w:rStyle w:val="IndexLink"/>
                <w:rtl w:val="true"/>
              </w:rPr>
              <w:t xml:space="preserve">سبزواری </w:t>
            </w:r>
            <w:r>
              <w:rPr>
                <w:rStyle w:val="IndexLink"/>
                <w:rtl w:val="true"/>
              </w:rPr>
              <w:t xml:space="preserve">- </w:t>
            </w:r>
            <w:r>
              <w:rPr>
                <w:rStyle w:val="IndexLink"/>
                <w:rtl w:val="true"/>
              </w:rPr>
              <w:t xml:space="preserve">حسین </w:t>
            </w:r>
            <w:r>
              <w:rPr>
                <w:rStyle w:val="IndexLink"/>
                <w:rtl w:val="true"/>
              </w:rPr>
              <w:t>(</w:t>
            </w:r>
            <w:r>
              <w:rPr>
                <w:rStyle w:val="IndexLink"/>
              </w:rPr>
              <w:t>1309</w:t>
            </w:r>
            <w:r>
              <w:rPr>
                <w:rStyle w:val="IndexLink"/>
                <w:rtl w:val="true"/>
              </w:rPr>
              <w:t>-</w:t>
            </w:r>
            <w:r>
              <w:rPr>
                <w:rStyle w:val="IndexLink"/>
              </w:rPr>
              <w:t>1386</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62</w:t>
            </w:r>
          </w:hyperlink>
        </w:p>
        <w:p>
          <w:pPr>
            <w:pStyle w:val="Contents2"/>
            <w:tabs>
              <w:tab w:val="clear" w:pos="8743"/>
              <w:tab w:val="right" w:pos="9026" w:leader="dot"/>
            </w:tabs>
            <w:rPr/>
          </w:pPr>
          <w:hyperlink w:anchor="__RefHeading___Toc1543_1479056682">
            <w:r>
              <w:rPr>
                <w:webHidden/>
                <w:rStyle w:val="IndexLink"/>
                <w:rtl w:val="true"/>
              </w:rPr>
              <w:t>(</w:t>
            </w:r>
            <w:r>
              <w:rPr>
                <w:rStyle w:val="IndexLink"/>
              </w:rPr>
              <w:t>29</w:t>
            </w:r>
            <w:r>
              <w:rPr>
                <w:rStyle w:val="IndexLink"/>
                <w:rtl w:val="true"/>
              </w:rPr>
              <w:t xml:space="preserve">) </w:t>
            </w:r>
            <w:r>
              <w:rPr>
                <w:rStyle w:val="IndexLink"/>
                <w:rtl w:val="true"/>
              </w:rPr>
              <w:t xml:space="preserve">شیرازی </w:t>
            </w:r>
            <w:r>
              <w:rPr>
                <w:rStyle w:val="IndexLink"/>
                <w:rtl w:val="true"/>
              </w:rPr>
              <w:t xml:space="preserve">- </w:t>
            </w:r>
            <w:r>
              <w:rPr>
                <w:rStyle w:val="IndexLink"/>
                <w:rtl w:val="true"/>
              </w:rPr>
              <w:t xml:space="preserve">ابوالحسن </w:t>
            </w:r>
            <w:r>
              <w:rPr>
                <w:rStyle w:val="IndexLink"/>
                <w:rtl w:val="true"/>
              </w:rPr>
              <w:t>(</w:t>
            </w:r>
            <w:r>
              <w:rPr>
                <w:rStyle w:val="IndexLink"/>
              </w:rPr>
              <w:t>1293</w:t>
            </w:r>
            <w:r>
              <w:rPr>
                <w:rStyle w:val="IndexLink"/>
                <w:rtl w:val="true"/>
              </w:rPr>
              <w:t>-</w:t>
            </w:r>
            <w:r>
              <w:rPr>
                <w:rStyle w:val="IndexLink"/>
              </w:rPr>
              <w:t>1379</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64</w:t>
            </w:r>
          </w:hyperlink>
        </w:p>
        <w:p>
          <w:pPr>
            <w:pStyle w:val="Contents2"/>
            <w:tabs>
              <w:tab w:val="clear" w:pos="8743"/>
              <w:tab w:val="right" w:pos="9026" w:leader="dot"/>
            </w:tabs>
            <w:rPr/>
          </w:pPr>
          <w:hyperlink w:anchor="__RefHeading___Toc1545_1479056682">
            <w:r>
              <w:rPr>
                <w:webHidden/>
                <w:rStyle w:val="IndexLink"/>
                <w:rtl w:val="true"/>
              </w:rPr>
              <w:t>(</w:t>
            </w:r>
            <w:r>
              <w:rPr>
                <w:rStyle w:val="IndexLink"/>
              </w:rPr>
              <w:t>30</w:t>
            </w:r>
            <w:r>
              <w:rPr>
                <w:rStyle w:val="IndexLink"/>
                <w:rtl w:val="true"/>
              </w:rPr>
              <w:t xml:space="preserve">) </w:t>
            </w:r>
            <w:r>
              <w:rPr>
                <w:rStyle w:val="IndexLink"/>
                <w:rtl w:val="true"/>
              </w:rPr>
              <w:t xml:space="preserve">شیرازی </w:t>
            </w:r>
            <w:r>
              <w:rPr>
                <w:rStyle w:val="IndexLink"/>
                <w:rtl w:val="true"/>
              </w:rPr>
              <w:t xml:space="preserve">- </w:t>
            </w:r>
            <w:r>
              <w:rPr>
                <w:rStyle w:val="IndexLink"/>
                <w:rtl w:val="true"/>
              </w:rPr>
              <w:t xml:space="preserve">سیّد عبد اللّه </w:t>
            </w:r>
            <w:r>
              <w:rPr>
                <w:rStyle w:val="IndexLink"/>
                <w:rtl w:val="true"/>
              </w:rPr>
              <w:t>(</w:t>
            </w:r>
            <w:r>
              <w:rPr>
                <w:rStyle w:val="IndexLink"/>
              </w:rPr>
              <w:t>1309</w:t>
            </w:r>
            <w:r>
              <w:rPr>
                <w:rStyle w:val="IndexLink"/>
                <w:rtl w:val="true"/>
              </w:rPr>
              <w:t xml:space="preserve">ه </w:t>
            </w:r>
            <w:r>
              <w:rPr>
                <w:rStyle w:val="IndexLink"/>
                <w:rtl w:val="true"/>
              </w:rPr>
              <w:t>.</w:t>
            </w:r>
            <w:r>
              <w:rPr>
                <w:rStyle w:val="IndexLink"/>
                <w:rtl w:val="true"/>
              </w:rPr>
              <w:t>ق</w:t>
            </w:r>
            <w:r>
              <w:rPr>
                <w:rStyle w:val="IndexLink"/>
                <w:rtl w:val="true"/>
              </w:rPr>
              <w:t xml:space="preserve">. - </w:t>
            </w:r>
            <w:r>
              <w:rPr>
                <w:rStyle w:val="IndexLink"/>
              </w:rPr>
              <w:t>1363</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65</w:t>
            </w:r>
          </w:hyperlink>
        </w:p>
        <w:p>
          <w:pPr>
            <w:pStyle w:val="Contents2"/>
            <w:tabs>
              <w:tab w:val="clear" w:pos="8743"/>
              <w:tab w:val="right" w:pos="9026" w:leader="dot"/>
            </w:tabs>
            <w:rPr/>
          </w:pPr>
          <w:hyperlink w:anchor="__RefHeading___Toc1547_1479056682">
            <w:r>
              <w:rPr>
                <w:webHidden/>
                <w:rStyle w:val="IndexLink"/>
                <w:rtl w:val="true"/>
              </w:rPr>
              <w:t>(</w:t>
            </w:r>
            <w:r>
              <w:rPr>
                <w:rStyle w:val="IndexLink"/>
              </w:rPr>
              <w:t>31</w:t>
            </w:r>
            <w:r>
              <w:rPr>
                <w:rStyle w:val="IndexLink"/>
                <w:rtl w:val="true"/>
              </w:rPr>
              <w:t xml:space="preserve">) </w:t>
            </w:r>
            <w:r>
              <w:rPr>
                <w:rStyle w:val="IndexLink"/>
                <w:rtl w:val="true"/>
              </w:rPr>
              <w:t xml:space="preserve">رضوی </w:t>
            </w:r>
            <w:r>
              <w:rPr>
                <w:rStyle w:val="IndexLink"/>
                <w:rtl w:val="true"/>
              </w:rPr>
              <w:t xml:space="preserve">- </w:t>
            </w:r>
            <w:r>
              <w:rPr>
                <w:rStyle w:val="IndexLink"/>
                <w:rtl w:val="true"/>
              </w:rPr>
              <w:t xml:space="preserve">محمّد تقی </w:t>
            </w:r>
            <w:r>
              <w:rPr>
                <w:rStyle w:val="IndexLink"/>
                <w:rtl w:val="true"/>
              </w:rPr>
              <w:t xml:space="preserve">(- </w:t>
            </w:r>
            <w:r>
              <w:rPr>
                <w:rStyle w:val="IndexLink"/>
              </w:rPr>
              <w:t>1149</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67</w:t>
            </w:r>
          </w:hyperlink>
        </w:p>
        <w:p>
          <w:pPr>
            <w:pStyle w:val="Contents2"/>
            <w:tabs>
              <w:tab w:val="clear" w:pos="8743"/>
              <w:tab w:val="right" w:pos="9026" w:leader="dot"/>
            </w:tabs>
            <w:rPr/>
          </w:pPr>
          <w:hyperlink w:anchor="__RefHeading___Toc1549_1479056682">
            <w:r>
              <w:rPr>
                <w:webHidden/>
                <w:rStyle w:val="IndexLink"/>
                <w:rtl w:val="true"/>
              </w:rPr>
              <w:t>(</w:t>
            </w:r>
            <w:r>
              <w:rPr>
                <w:rStyle w:val="IndexLink"/>
              </w:rPr>
              <w:t>32</w:t>
            </w:r>
            <w:r>
              <w:rPr>
                <w:rStyle w:val="IndexLink"/>
                <w:rtl w:val="true"/>
              </w:rPr>
              <w:t xml:space="preserve">) </w:t>
            </w:r>
            <w:r>
              <w:rPr>
                <w:rStyle w:val="IndexLink"/>
                <w:rtl w:val="true"/>
              </w:rPr>
              <w:t xml:space="preserve">طبرسی </w:t>
            </w:r>
            <w:r>
              <w:rPr>
                <w:rStyle w:val="IndexLink"/>
                <w:rtl w:val="true"/>
              </w:rPr>
              <w:t xml:space="preserve">- </w:t>
            </w:r>
            <w:r>
              <w:rPr>
                <w:rStyle w:val="IndexLink"/>
                <w:rtl w:val="true"/>
              </w:rPr>
              <w:t xml:space="preserve">فضل بن حسن </w:t>
            </w:r>
            <w:r>
              <w:rPr>
                <w:rStyle w:val="IndexLink"/>
                <w:rtl w:val="true"/>
              </w:rPr>
              <w:t>(</w:t>
            </w:r>
            <w:r>
              <w:rPr>
                <w:rStyle w:val="IndexLink"/>
              </w:rPr>
              <w:t>468</w:t>
            </w:r>
            <w:r>
              <w:rPr>
                <w:rStyle w:val="IndexLink"/>
                <w:rtl w:val="true"/>
              </w:rPr>
              <w:t>-</w:t>
            </w:r>
            <w:r>
              <w:rPr>
                <w:rStyle w:val="IndexLink"/>
              </w:rPr>
              <w:t>548</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69</w:t>
            </w:r>
          </w:hyperlink>
        </w:p>
        <w:p>
          <w:pPr>
            <w:pStyle w:val="Contents2"/>
            <w:tabs>
              <w:tab w:val="clear" w:pos="8743"/>
              <w:tab w:val="right" w:pos="9026" w:leader="dot"/>
            </w:tabs>
            <w:rPr/>
          </w:pPr>
          <w:hyperlink w:anchor="__RefHeading___Toc1551_1479056682">
            <w:r>
              <w:rPr>
                <w:webHidden/>
                <w:rStyle w:val="IndexLink"/>
                <w:rtl w:val="true"/>
              </w:rPr>
              <w:t>(</w:t>
            </w:r>
            <w:r>
              <w:rPr>
                <w:rStyle w:val="IndexLink"/>
              </w:rPr>
              <w:t>33</w:t>
            </w:r>
            <w:r>
              <w:rPr>
                <w:rStyle w:val="IndexLink"/>
                <w:rtl w:val="true"/>
              </w:rPr>
              <w:t xml:space="preserve">) </w:t>
            </w:r>
            <w:r>
              <w:rPr>
                <w:rStyle w:val="IndexLink"/>
                <w:rtl w:val="true"/>
              </w:rPr>
              <w:t xml:space="preserve">عاملی </w:t>
            </w:r>
            <w:r>
              <w:rPr>
                <w:rStyle w:val="IndexLink"/>
                <w:rtl w:val="true"/>
              </w:rPr>
              <w:t xml:space="preserve">- </w:t>
            </w:r>
            <w:r>
              <w:rPr>
                <w:rStyle w:val="IndexLink"/>
                <w:rtl w:val="true"/>
              </w:rPr>
              <w:t xml:space="preserve">عبدالعالی </w:t>
            </w:r>
            <w:r>
              <w:rPr>
                <w:rStyle w:val="IndexLink"/>
                <w:rtl w:val="true"/>
              </w:rPr>
              <w:t>(</w:t>
            </w:r>
            <w:r>
              <w:rPr>
                <w:rStyle w:val="IndexLink"/>
              </w:rPr>
              <w:t>926</w:t>
            </w:r>
            <w:r>
              <w:rPr>
                <w:rStyle w:val="IndexLink"/>
                <w:rtl w:val="true"/>
              </w:rPr>
              <w:t>-</w:t>
            </w:r>
            <w:r>
              <w:rPr>
                <w:rStyle w:val="IndexLink"/>
              </w:rPr>
              <w:t>993</w:t>
            </w:r>
            <w:r>
              <w:rPr>
                <w:rStyle w:val="IndexLink"/>
                <w:rtl w:val="true"/>
              </w:rPr>
              <w:t xml:space="preserve"> </w:t>
            </w:r>
            <w:r>
              <w:rPr>
                <w:rStyle w:val="IndexLink"/>
                <w:rtl w:val="true"/>
              </w:rPr>
              <w:t xml:space="preserve">یا </w:t>
            </w:r>
            <w:r>
              <w:rPr>
                <w:rStyle w:val="IndexLink"/>
              </w:rPr>
              <w:t>994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71</w:t>
            </w:r>
          </w:hyperlink>
        </w:p>
        <w:p>
          <w:pPr>
            <w:pStyle w:val="Contents2"/>
            <w:tabs>
              <w:tab w:val="clear" w:pos="8743"/>
              <w:tab w:val="right" w:pos="9026" w:leader="dot"/>
            </w:tabs>
            <w:rPr/>
          </w:pPr>
          <w:hyperlink w:anchor="__RefHeading___Toc1553_1479056682">
            <w:r>
              <w:rPr>
                <w:webHidden/>
                <w:rStyle w:val="IndexLink"/>
                <w:rtl w:val="true"/>
              </w:rPr>
              <w:t>(</w:t>
            </w:r>
            <w:r>
              <w:rPr>
                <w:rStyle w:val="IndexLink"/>
              </w:rPr>
              <w:t>34</w:t>
            </w:r>
            <w:r>
              <w:rPr>
                <w:rStyle w:val="IndexLink"/>
                <w:rtl w:val="true"/>
              </w:rPr>
              <w:t xml:space="preserve">) </w:t>
            </w:r>
            <w:r>
              <w:rPr>
                <w:rStyle w:val="IndexLink"/>
                <w:rtl w:val="true"/>
              </w:rPr>
              <w:t xml:space="preserve">عصار </w:t>
            </w:r>
            <w:r>
              <w:rPr>
                <w:rStyle w:val="IndexLink"/>
                <w:rtl w:val="true"/>
              </w:rPr>
              <w:t xml:space="preserve">- </w:t>
            </w:r>
            <w:r>
              <w:rPr>
                <w:rStyle w:val="IndexLink"/>
                <w:rtl w:val="true"/>
              </w:rPr>
              <w:t xml:space="preserve">سیّد محمّد </w:t>
            </w:r>
            <w:r>
              <w:rPr>
                <w:rStyle w:val="IndexLink"/>
                <w:rtl w:val="true"/>
              </w:rPr>
              <w:t>(</w:t>
            </w:r>
            <w:r>
              <w:rPr>
                <w:rStyle w:val="IndexLink"/>
              </w:rPr>
              <w:t>1264</w:t>
            </w:r>
            <w:r>
              <w:rPr>
                <w:rStyle w:val="IndexLink"/>
                <w:rtl w:val="true"/>
              </w:rPr>
              <w:t xml:space="preserve"> </w:t>
            </w:r>
            <w:r>
              <w:rPr>
                <w:rStyle w:val="IndexLink"/>
                <w:rtl w:val="true"/>
              </w:rPr>
              <w:t xml:space="preserve">یا </w:t>
            </w:r>
            <w:r>
              <w:rPr>
                <w:rStyle w:val="IndexLink"/>
              </w:rPr>
              <w:t>1265</w:t>
            </w:r>
            <w:r>
              <w:rPr>
                <w:rStyle w:val="IndexLink"/>
                <w:rtl w:val="true"/>
              </w:rPr>
              <w:t>-</w:t>
            </w:r>
            <w:r>
              <w:rPr>
                <w:rStyle w:val="IndexLink"/>
              </w:rPr>
              <w:t>1356</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72</w:t>
            </w:r>
          </w:hyperlink>
        </w:p>
        <w:p>
          <w:pPr>
            <w:pStyle w:val="Contents2"/>
            <w:tabs>
              <w:tab w:val="clear" w:pos="8743"/>
              <w:tab w:val="right" w:pos="9026" w:leader="dot"/>
            </w:tabs>
            <w:rPr/>
          </w:pPr>
          <w:hyperlink w:anchor="__RefHeading___Toc1555_1479056682">
            <w:r>
              <w:rPr>
                <w:webHidden/>
                <w:rStyle w:val="IndexLink"/>
                <w:rtl w:val="true"/>
              </w:rPr>
              <w:t>(</w:t>
            </w:r>
            <w:r>
              <w:rPr>
                <w:rStyle w:val="IndexLink"/>
              </w:rPr>
              <w:t>35</w:t>
            </w:r>
            <w:r>
              <w:rPr>
                <w:rStyle w:val="IndexLink"/>
                <w:rtl w:val="true"/>
              </w:rPr>
              <w:t xml:space="preserve">) </w:t>
            </w:r>
            <w:r>
              <w:rPr>
                <w:rStyle w:val="IndexLink"/>
                <w:rtl w:val="true"/>
              </w:rPr>
              <w:t xml:space="preserve">علم الهدی </w:t>
            </w:r>
            <w:r>
              <w:rPr>
                <w:rStyle w:val="IndexLink"/>
                <w:rtl w:val="true"/>
              </w:rPr>
              <w:t xml:space="preserve">- </w:t>
            </w:r>
            <w:r>
              <w:rPr>
                <w:rStyle w:val="IndexLink"/>
                <w:rtl w:val="true"/>
              </w:rPr>
              <w:t xml:space="preserve">سیّد ابراهیم </w:t>
            </w:r>
            <w:r>
              <w:rPr>
                <w:rStyle w:val="IndexLink"/>
                <w:rtl w:val="true"/>
              </w:rPr>
              <w:t xml:space="preserve">(- </w:t>
            </w:r>
            <w:r>
              <w:rPr>
                <w:rStyle w:val="IndexLink"/>
              </w:rPr>
              <w:t>1378</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73</w:t>
            </w:r>
          </w:hyperlink>
        </w:p>
        <w:p>
          <w:pPr>
            <w:pStyle w:val="Contents2"/>
            <w:tabs>
              <w:tab w:val="clear" w:pos="8743"/>
              <w:tab w:val="right" w:pos="9026" w:leader="dot"/>
            </w:tabs>
            <w:rPr/>
          </w:pPr>
          <w:hyperlink w:anchor="__RefHeading___Toc1557_1479056682">
            <w:r>
              <w:rPr>
                <w:webHidden/>
                <w:rStyle w:val="IndexLink"/>
                <w:rtl w:val="true"/>
              </w:rPr>
              <w:t>(</w:t>
            </w:r>
            <w:r>
              <w:rPr>
                <w:rStyle w:val="IndexLink"/>
              </w:rPr>
              <w:t>36</w:t>
            </w:r>
            <w:r>
              <w:rPr>
                <w:rStyle w:val="IndexLink"/>
                <w:rtl w:val="true"/>
              </w:rPr>
              <w:t xml:space="preserve">) </w:t>
            </w:r>
            <w:r>
              <w:rPr>
                <w:rStyle w:val="IndexLink"/>
                <w:rtl w:val="true"/>
              </w:rPr>
              <w:t xml:space="preserve">فلسفی </w:t>
            </w:r>
            <w:r>
              <w:rPr>
                <w:rStyle w:val="IndexLink"/>
                <w:rtl w:val="true"/>
              </w:rPr>
              <w:t xml:space="preserve">- </w:t>
            </w:r>
            <w:r>
              <w:rPr>
                <w:rStyle w:val="IndexLink"/>
                <w:rtl w:val="true"/>
              </w:rPr>
              <w:t xml:space="preserve">میرزا علی </w:t>
            </w:r>
            <w:r>
              <w:rPr>
                <w:rStyle w:val="IndexLink"/>
                <w:rtl w:val="true"/>
              </w:rPr>
              <w:t>(</w:t>
            </w:r>
            <w:r>
              <w:rPr>
                <w:rStyle w:val="IndexLink"/>
              </w:rPr>
              <w:t>1299</w:t>
            </w:r>
            <w:r>
              <w:rPr>
                <w:rStyle w:val="IndexLink"/>
                <w:rtl w:val="true"/>
              </w:rPr>
              <w:t>-</w:t>
            </w:r>
            <w:r>
              <w:rPr>
                <w:rStyle w:val="IndexLink"/>
              </w:rPr>
              <w:t>1384</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74</w:t>
            </w:r>
          </w:hyperlink>
        </w:p>
        <w:p>
          <w:pPr>
            <w:pStyle w:val="Contents2"/>
            <w:tabs>
              <w:tab w:val="clear" w:pos="8743"/>
              <w:tab w:val="right" w:pos="9026" w:leader="dot"/>
            </w:tabs>
            <w:rPr/>
          </w:pPr>
          <w:hyperlink w:anchor="__RefHeading___Toc1559_1479056682">
            <w:r>
              <w:rPr>
                <w:webHidden/>
                <w:rStyle w:val="IndexLink"/>
                <w:rtl w:val="true"/>
              </w:rPr>
              <w:t>(</w:t>
            </w:r>
            <w:r>
              <w:rPr>
                <w:rStyle w:val="IndexLink"/>
              </w:rPr>
              <w:t>37</w:t>
            </w:r>
            <w:r>
              <w:rPr>
                <w:rStyle w:val="IndexLink"/>
                <w:rtl w:val="true"/>
              </w:rPr>
              <w:t xml:space="preserve">) </w:t>
            </w:r>
            <w:r>
              <w:rPr>
                <w:rStyle w:val="IndexLink"/>
                <w:rtl w:val="true"/>
              </w:rPr>
              <w:t xml:space="preserve">قزوینی </w:t>
            </w:r>
            <w:r>
              <w:rPr>
                <w:rStyle w:val="IndexLink"/>
                <w:rtl w:val="true"/>
              </w:rPr>
              <w:t xml:space="preserve">- </w:t>
            </w:r>
            <w:r>
              <w:rPr>
                <w:rStyle w:val="IndexLink"/>
                <w:rtl w:val="true"/>
              </w:rPr>
              <w:t xml:space="preserve">مجتبی </w:t>
            </w:r>
            <w:r>
              <w:rPr>
                <w:rStyle w:val="IndexLink"/>
                <w:rtl w:val="true"/>
              </w:rPr>
              <w:t>(</w:t>
            </w:r>
            <w:r>
              <w:rPr>
                <w:rStyle w:val="IndexLink"/>
              </w:rPr>
              <w:t>1318</w:t>
            </w:r>
            <w:r>
              <w:rPr>
                <w:rStyle w:val="IndexLink"/>
                <w:rtl w:val="true"/>
              </w:rPr>
              <w:t>-</w:t>
            </w:r>
            <w:r>
              <w:rPr>
                <w:rStyle w:val="IndexLink"/>
              </w:rPr>
              <w:t>1386</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80</w:t>
            </w:r>
          </w:hyperlink>
        </w:p>
        <w:p>
          <w:pPr>
            <w:pStyle w:val="Contents2"/>
            <w:tabs>
              <w:tab w:val="clear" w:pos="8743"/>
              <w:tab w:val="right" w:pos="9026" w:leader="dot"/>
            </w:tabs>
            <w:rPr/>
          </w:pPr>
          <w:hyperlink w:anchor="__RefHeading___Toc1561_1479056682">
            <w:r>
              <w:rPr>
                <w:webHidden/>
                <w:rStyle w:val="IndexLink"/>
                <w:rtl w:val="true"/>
              </w:rPr>
              <w:t>(</w:t>
            </w:r>
            <w:r>
              <w:rPr>
                <w:rStyle w:val="IndexLink"/>
              </w:rPr>
              <w:t>38</w:t>
            </w:r>
            <w:r>
              <w:rPr>
                <w:rStyle w:val="IndexLink"/>
                <w:rtl w:val="true"/>
              </w:rPr>
              <w:t xml:space="preserve">) </w:t>
            </w:r>
            <w:r>
              <w:rPr>
                <w:rStyle w:val="IndexLink"/>
                <w:rtl w:val="true"/>
              </w:rPr>
              <w:t xml:space="preserve">قزوینی </w:t>
            </w:r>
            <w:r>
              <w:rPr>
                <w:rStyle w:val="IndexLink"/>
                <w:rtl w:val="true"/>
              </w:rPr>
              <w:t xml:space="preserve">- </w:t>
            </w:r>
            <w:r>
              <w:rPr>
                <w:rStyle w:val="IndexLink"/>
                <w:rtl w:val="true"/>
              </w:rPr>
              <w:t xml:space="preserve">هاشم </w:t>
            </w:r>
            <w:r>
              <w:rPr>
                <w:rStyle w:val="IndexLink"/>
                <w:rtl w:val="true"/>
              </w:rPr>
              <w:t>(</w:t>
            </w:r>
            <w:r>
              <w:rPr>
                <w:rStyle w:val="IndexLink"/>
              </w:rPr>
              <w:t>1270</w:t>
            </w:r>
            <w:r>
              <w:rPr>
                <w:rStyle w:val="IndexLink"/>
                <w:rtl w:val="true"/>
              </w:rPr>
              <w:t>-</w:t>
            </w:r>
            <w:r>
              <w:rPr>
                <w:rStyle w:val="IndexLink"/>
              </w:rPr>
              <w:t>1339</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82</w:t>
            </w:r>
          </w:hyperlink>
        </w:p>
        <w:p>
          <w:pPr>
            <w:pStyle w:val="Contents2"/>
            <w:tabs>
              <w:tab w:val="clear" w:pos="8743"/>
              <w:tab w:val="right" w:pos="9026" w:leader="dot"/>
            </w:tabs>
            <w:rPr/>
          </w:pPr>
          <w:hyperlink w:anchor="__RefHeading___Toc1563_1479056682">
            <w:r>
              <w:rPr>
                <w:webHidden/>
                <w:rStyle w:val="IndexLink"/>
                <w:rtl w:val="true"/>
              </w:rPr>
              <w:t>(</w:t>
            </w:r>
            <w:r>
              <w:rPr>
                <w:rStyle w:val="IndexLink"/>
              </w:rPr>
              <w:t>39</w:t>
            </w:r>
            <w:r>
              <w:rPr>
                <w:rStyle w:val="IndexLink"/>
                <w:rtl w:val="true"/>
              </w:rPr>
              <w:t xml:space="preserve">) </w:t>
            </w:r>
            <w:r>
              <w:rPr>
                <w:rStyle w:val="IndexLink"/>
                <w:rtl w:val="true"/>
              </w:rPr>
              <w:t xml:space="preserve">قوچانی </w:t>
            </w:r>
            <w:r>
              <w:rPr>
                <w:rStyle w:val="IndexLink"/>
                <w:rtl w:val="true"/>
              </w:rPr>
              <w:t xml:space="preserve">- </w:t>
            </w:r>
            <w:r>
              <w:rPr>
                <w:rStyle w:val="IndexLink"/>
                <w:rtl w:val="true"/>
              </w:rPr>
              <w:t xml:space="preserve">ذبیح اللّه </w:t>
            </w:r>
            <w:r>
              <w:rPr>
                <w:rStyle w:val="IndexLink"/>
                <w:rtl w:val="true"/>
              </w:rPr>
              <w:t>(</w:t>
            </w:r>
            <w:r>
              <w:rPr>
                <w:rStyle w:val="IndexLink"/>
              </w:rPr>
              <w:t>1329</w:t>
            </w:r>
            <w:r>
              <w:rPr>
                <w:rStyle w:val="IndexLink"/>
                <w:rtl w:val="true"/>
              </w:rPr>
              <w:t>-</w:t>
            </w:r>
            <w:r>
              <w:rPr>
                <w:rStyle w:val="IndexLink"/>
              </w:rPr>
              <w:t>1414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84</w:t>
            </w:r>
          </w:hyperlink>
        </w:p>
        <w:p>
          <w:pPr>
            <w:pStyle w:val="Contents2"/>
            <w:tabs>
              <w:tab w:val="clear" w:pos="8743"/>
              <w:tab w:val="right" w:pos="9026" w:leader="dot"/>
            </w:tabs>
            <w:rPr/>
          </w:pPr>
          <w:hyperlink w:anchor="__RefHeading___Toc1565_1479056682">
            <w:r>
              <w:rPr>
                <w:webHidden/>
                <w:rStyle w:val="IndexLink"/>
                <w:rtl w:val="true"/>
              </w:rPr>
              <w:t>(</w:t>
            </w:r>
            <w:r>
              <w:rPr>
                <w:rStyle w:val="IndexLink"/>
              </w:rPr>
              <w:t>40</w:t>
            </w:r>
            <w:r>
              <w:rPr>
                <w:rStyle w:val="IndexLink"/>
                <w:rtl w:val="true"/>
              </w:rPr>
              <w:t xml:space="preserve">) </w:t>
            </w:r>
            <w:r>
              <w:rPr>
                <w:rStyle w:val="IndexLink"/>
                <w:rtl w:val="true"/>
              </w:rPr>
              <w:t xml:space="preserve">کلباسی </w:t>
            </w:r>
            <w:r>
              <w:rPr>
                <w:rStyle w:val="IndexLink"/>
                <w:rtl w:val="true"/>
              </w:rPr>
              <w:t xml:space="preserve">- </w:t>
            </w:r>
            <w:r>
              <w:rPr>
                <w:rStyle w:val="IndexLink"/>
                <w:rtl w:val="true"/>
              </w:rPr>
              <w:t xml:space="preserve">محمّد رضا </w:t>
            </w:r>
            <w:r>
              <w:rPr>
                <w:rStyle w:val="IndexLink"/>
                <w:rtl w:val="true"/>
              </w:rPr>
              <w:t>(</w:t>
            </w:r>
            <w:r>
              <w:rPr>
                <w:rStyle w:val="IndexLink"/>
              </w:rPr>
              <w:t>1295</w:t>
            </w:r>
            <w:r>
              <w:rPr>
                <w:rStyle w:val="IndexLink"/>
                <w:rtl w:val="true"/>
              </w:rPr>
              <w:t>-</w:t>
            </w:r>
            <w:r>
              <w:rPr>
                <w:rStyle w:val="IndexLink"/>
              </w:rPr>
              <w:t>1383</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85</w:t>
            </w:r>
          </w:hyperlink>
        </w:p>
        <w:p>
          <w:pPr>
            <w:pStyle w:val="Contents2"/>
            <w:tabs>
              <w:tab w:val="clear" w:pos="8743"/>
              <w:tab w:val="right" w:pos="9026" w:leader="dot"/>
            </w:tabs>
            <w:rPr/>
          </w:pPr>
          <w:hyperlink w:anchor="__RefHeading___Toc1567_1479056682">
            <w:r>
              <w:rPr>
                <w:webHidden/>
                <w:rStyle w:val="IndexLink"/>
                <w:rtl w:val="true"/>
              </w:rPr>
              <w:t>(</w:t>
            </w:r>
            <w:r>
              <w:rPr>
                <w:rStyle w:val="IndexLink"/>
              </w:rPr>
              <w:t>41</w:t>
            </w:r>
            <w:r>
              <w:rPr>
                <w:rStyle w:val="IndexLink"/>
                <w:rtl w:val="true"/>
              </w:rPr>
              <w:t xml:space="preserve">) </w:t>
            </w:r>
            <w:r>
              <w:rPr>
                <w:rStyle w:val="IndexLink"/>
                <w:rtl w:val="true"/>
              </w:rPr>
              <w:t xml:space="preserve">کوهستانی </w:t>
            </w:r>
            <w:r>
              <w:rPr>
                <w:rStyle w:val="IndexLink"/>
                <w:rtl w:val="true"/>
              </w:rPr>
              <w:t xml:space="preserve">- </w:t>
            </w:r>
            <w:r>
              <w:rPr>
                <w:rStyle w:val="IndexLink"/>
                <w:rtl w:val="true"/>
              </w:rPr>
              <w:t xml:space="preserve">محمّد </w:t>
            </w:r>
            <w:r>
              <w:rPr>
                <w:rStyle w:val="IndexLink"/>
                <w:rtl w:val="true"/>
              </w:rPr>
              <w:t xml:space="preserve">(- </w:t>
            </w:r>
            <w:r>
              <w:rPr>
                <w:rStyle w:val="IndexLink"/>
              </w:rPr>
              <w:t>1351</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87</w:t>
            </w:r>
          </w:hyperlink>
        </w:p>
        <w:p>
          <w:pPr>
            <w:pStyle w:val="Contents2"/>
            <w:tabs>
              <w:tab w:val="clear" w:pos="8743"/>
              <w:tab w:val="right" w:pos="9026" w:leader="dot"/>
            </w:tabs>
            <w:rPr/>
          </w:pPr>
          <w:hyperlink w:anchor="__RefHeading___Toc1569_1479056682">
            <w:r>
              <w:rPr>
                <w:webHidden/>
                <w:rStyle w:val="IndexLink"/>
                <w:rtl w:val="true"/>
              </w:rPr>
              <w:t>(</w:t>
            </w:r>
            <w:r>
              <w:rPr>
                <w:rStyle w:val="IndexLink"/>
              </w:rPr>
              <w:t>42</w:t>
            </w:r>
            <w:r>
              <w:rPr>
                <w:rStyle w:val="IndexLink"/>
                <w:rtl w:val="true"/>
              </w:rPr>
              <w:t xml:space="preserve">) </w:t>
            </w:r>
            <w:r>
              <w:rPr>
                <w:rStyle w:val="IndexLink"/>
                <w:rtl w:val="true"/>
              </w:rPr>
              <w:t xml:space="preserve">گلپایگانی </w:t>
            </w:r>
            <w:r>
              <w:rPr>
                <w:rStyle w:val="IndexLink"/>
                <w:rtl w:val="true"/>
              </w:rPr>
              <w:t xml:space="preserve">- </w:t>
            </w:r>
            <w:r>
              <w:rPr>
                <w:rStyle w:val="IndexLink"/>
                <w:rtl w:val="true"/>
              </w:rPr>
              <w:t xml:space="preserve">حبیب اللّه </w:t>
            </w:r>
            <w:r>
              <w:rPr>
                <w:rStyle w:val="IndexLink"/>
                <w:rtl w:val="true"/>
              </w:rPr>
              <w:t>(</w:t>
            </w:r>
            <w:r>
              <w:rPr>
                <w:rStyle w:val="IndexLink"/>
              </w:rPr>
              <w:t>1297</w:t>
            </w:r>
            <w:r>
              <w:rPr>
                <w:rStyle w:val="IndexLink"/>
                <w:rtl w:val="true"/>
              </w:rPr>
              <w:t>-</w:t>
            </w:r>
            <w:r>
              <w:rPr>
                <w:rStyle w:val="IndexLink"/>
              </w:rPr>
              <w:t>1384</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88</w:t>
            </w:r>
          </w:hyperlink>
        </w:p>
        <w:p>
          <w:pPr>
            <w:pStyle w:val="Contents2"/>
            <w:tabs>
              <w:tab w:val="clear" w:pos="8743"/>
              <w:tab w:val="right" w:pos="9026" w:leader="dot"/>
            </w:tabs>
            <w:rPr/>
          </w:pPr>
          <w:hyperlink w:anchor="__RefHeading___Toc1571_1479056682">
            <w:r>
              <w:rPr>
                <w:webHidden/>
                <w:rStyle w:val="IndexLink"/>
                <w:rtl w:val="true"/>
              </w:rPr>
              <w:t>(</w:t>
            </w:r>
            <w:r>
              <w:rPr>
                <w:rStyle w:val="IndexLink"/>
              </w:rPr>
              <w:t>43</w:t>
            </w:r>
            <w:r>
              <w:rPr>
                <w:rStyle w:val="IndexLink"/>
                <w:rtl w:val="true"/>
              </w:rPr>
              <w:t xml:space="preserve">) </w:t>
            </w:r>
            <w:r>
              <w:rPr>
                <w:rStyle w:val="IndexLink"/>
                <w:rtl w:val="true"/>
              </w:rPr>
              <w:t xml:space="preserve">مازندرانی </w:t>
            </w:r>
            <w:r>
              <w:rPr>
                <w:rStyle w:val="IndexLink"/>
                <w:rtl w:val="true"/>
              </w:rPr>
              <w:t xml:space="preserve">- </w:t>
            </w:r>
            <w:r>
              <w:rPr>
                <w:rStyle w:val="IndexLink"/>
                <w:rtl w:val="true"/>
              </w:rPr>
              <w:t xml:space="preserve">محمّد صالح </w:t>
            </w:r>
            <w:r>
              <w:rPr>
                <w:rStyle w:val="IndexLink"/>
                <w:rtl w:val="true"/>
              </w:rPr>
              <w:t>(</w:t>
            </w:r>
            <w:r>
              <w:rPr>
                <w:rStyle w:val="IndexLink"/>
              </w:rPr>
              <w:t>1297</w:t>
            </w:r>
            <w:r>
              <w:rPr>
                <w:rStyle w:val="IndexLink"/>
                <w:rtl w:val="true"/>
              </w:rPr>
              <w:t>-</w:t>
            </w:r>
            <w:r>
              <w:rPr>
                <w:rStyle w:val="IndexLink"/>
              </w:rPr>
              <w:t>1391</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89</w:t>
            </w:r>
          </w:hyperlink>
        </w:p>
        <w:p>
          <w:pPr>
            <w:pStyle w:val="Contents2"/>
            <w:tabs>
              <w:tab w:val="clear" w:pos="8743"/>
              <w:tab w:val="right" w:pos="9026" w:leader="dot"/>
            </w:tabs>
            <w:rPr/>
          </w:pPr>
          <w:hyperlink w:anchor="__RefHeading___Toc1573_1479056682">
            <w:r>
              <w:rPr>
                <w:webHidden/>
                <w:rStyle w:val="IndexLink"/>
                <w:rtl w:val="true"/>
              </w:rPr>
              <w:t>(</w:t>
            </w:r>
            <w:r>
              <w:rPr>
                <w:rStyle w:val="IndexLink"/>
              </w:rPr>
              <w:t>44</w:t>
            </w:r>
            <w:r>
              <w:rPr>
                <w:rStyle w:val="IndexLink"/>
                <w:rtl w:val="true"/>
              </w:rPr>
              <w:t xml:space="preserve">) </w:t>
            </w:r>
            <w:r>
              <w:rPr>
                <w:rStyle w:val="IndexLink"/>
                <w:rtl w:val="true"/>
              </w:rPr>
              <w:t xml:space="preserve">مجتهد خراسانی </w:t>
            </w:r>
            <w:r>
              <w:rPr>
                <w:rStyle w:val="IndexLink"/>
                <w:rtl w:val="true"/>
              </w:rPr>
              <w:t xml:space="preserve">- </w:t>
            </w:r>
            <w:r>
              <w:rPr>
                <w:rStyle w:val="IndexLink"/>
                <w:rtl w:val="true"/>
              </w:rPr>
              <w:t xml:space="preserve">میرزا حبیب اللّه </w:t>
            </w:r>
            <w:r>
              <w:rPr>
                <w:rStyle w:val="IndexLink"/>
                <w:rtl w:val="true"/>
              </w:rPr>
              <w:t>(</w:t>
            </w:r>
            <w:r>
              <w:rPr>
                <w:rStyle w:val="IndexLink"/>
              </w:rPr>
              <w:t>1266</w:t>
            </w:r>
            <w:r>
              <w:rPr>
                <w:rStyle w:val="IndexLink"/>
                <w:rtl w:val="true"/>
              </w:rPr>
              <w:t>-</w:t>
            </w:r>
            <w:r>
              <w:rPr>
                <w:rStyle w:val="IndexLink"/>
              </w:rPr>
              <w:t>1327</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90</w:t>
            </w:r>
          </w:hyperlink>
        </w:p>
        <w:p>
          <w:pPr>
            <w:pStyle w:val="Contents2"/>
            <w:tabs>
              <w:tab w:val="clear" w:pos="8743"/>
              <w:tab w:val="right" w:pos="9026" w:leader="dot"/>
            </w:tabs>
            <w:rPr/>
          </w:pPr>
          <w:hyperlink w:anchor="__RefHeading___Toc1575_1479056682">
            <w:r>
              <w:rPr>
                <w:webHidden/>
                <w:rStyle w:val="IndexLink"/>
                <w:rtl w:val="true"/>
              </w:rPr>
              <w:t>(</w:t>
            </w:r>
            <w:r>
              <w:rPr>
                <w:rStyle w:val="IndexLink"/>
              </w:rPr>
              <w:t>45</w:t>
            </w:r>
            <w:r>
              <w:rPr>
                <w:rStyle w:val="IndexLink"/>
                <w:rtl w:val="true"/>
              </w:rPr>
              <w:t xml:space="preserve">) </w:t>
            </w:r>
            <w:r>
              <w:rPr>
                <w:rStyle w:val="IndexLink"/>
                <w:rtl w:val="true"/>
              </w:rPr>
              <w:t xml:space="preserve">محامی </w:t>
            </w:r>
            <w:r>
              <w:rPr>
                <w:rStyle w:val="IndexLink"/>
                <w:rtl w:val="true"/>
              </w:rPr>
              <w:t xml:space="preserve">- </w:t>
            </w:r>
            <w:r>
              <w:rPr>
                <w:rStyle w:val="IndexLink"/>
                <w:rtl w:val="true"/>
              </w:rPr>
              <w:t xml:space="preserve">غلامحسین </w:t>
            </w:r>
            <w:r>
              <w:rPr>
                <w:rStyle w:val="IndexLink"/>
                <w:rtl w:val="true"/>
              </w:rPr>
              <w:t xml:space="preserve">(- </w:t>
            </w:r>
            <w:r>
              <w:rPr>
                <w:rStyle w:val="IndexLink"/>
              </w:rPr>
              <w:t>1333</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93</w:t>
            </w:r>
          </w:hyperlink>
        </w:p>
        <w:p>
          <w:pPr>
            <w:pStyle w:val="Contents2"/>
            <w:tabs>
              <w:tab w:val="clear" w:pos="8743"/>
              <w:tab w:val="right" w:pos="9026" w:leader="dot"/>
            </w:tabs>
            <w:rPr/>
          </w:pPr>
          <w:hyperlink w:anchor="__RefHeading___Toc1577_1479056682">
            <w:r>
              <w:rPr>
                <w:webHidden/>
                <w:rStyle w:val="IndexLink"/>
                <w:rtl w:val="true"/>
              </w:rPr>
              <w:t>(</w:t>
            </w:r>
            <w:r>
              <w:rPr>
                <w:rStyle w:val="IndexLink"/>
              </w:rPr>
              <w:t>46</w:t>
            </w:r>
            <w:r>
              <w:rPr>
                <w:rStyle w:val="IndexLink"/>
                <w:rtl w:val="true"/>
              </w:rPr>
              <w:t xml:space="preserve">) </w:t>
            </w:r>
            <w:r>
              <w:rPr>
                <w:rStyle w:val="IndexLink"/>
                <w:rtl w:val="true"/>
              </w:rPr>
              <w:t xml:space="preserve">محقق سبزواری </w:t>
            </w:r>
            <w:r>
              <w:rPr>
                <w:rStyle w:val="IndexLink"/>
                <w:rtl w:val="true"/>
              </w:rPr>
              <w:t xml:space="preserve">- </w:t>
            </w:r>
            <w:r>
              <w:rPr>
                <w:rStyle w:val="IndexLink"/>
                <w:rtl w:val="true"/>
              </w:rPr>
              <w:t xml:space="preserve">محمّد باقر </w:t>
            </w:r>
            <w:r>
              <w:rPr>
                <w:rStyle w:val="IndexLink"/>
                <w:rtl w:val="true"/>
              </w:rPr>
              <w:t>(</w:t>
            </w:r>
            <w:r>
              <w:rPr>
                <w:rStyle w:val="IndexLink"/>
              </w:rPr>
              <w:t>1017</w:t>
            </w:r>
            <w:r>
              <w:rPr>
                <w:rStyle w:val="IndexLink"/>
                <w:rtl w:val="true"/>
              </w:rPr>
              <w:t>-</w:t>
            </w:r>
            <w:r>
              <w:rPr>
                <w:rStyle w:val="IndexLink"/>
              </w:rPr>
              <w:t>1090</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94</w:t>
            </w:r>
          </w:hyperlink>
        </w:p>
        <w:p>
          <w:pPr>
            <w:pStyle w:val="Contents2"/>
            <w:tabs>
              <w:tab w:val="clear" w:pos="8743"/>
              <w:tab w:val="right" w:pos="9026" w:leader="dot"/>
            </w:tabs>
            <w:rPr/>
          </w:pPr>
          <w:hyperlink w:anchor="__RefHeading___Toc1579_1479056682">
            <w:r>
              <w:rPr>
                <w:webHidden/>
                <w:rStyle w:val="IndexLink"/>
                <w:rtl w:val="true"/>
              </w:rPr>
              <w:t>(</w:t>
            </w:r>
            <w:r>
              <w:rPr>
                <w:rStyle w:val="IndexLink"/>
              </w:rPr>
              <w:t>47</w:t>
            </w:r>
            <w:r>
              <w:rPr>
                <w:rStyle w:val="IndexLink"/>
                <w:rtl w:val="true"/>
              </w:rPr>
              <w:t xml:space="preserve">) </w:t>
            </w:r>
            <w:r>
              <w:rPr>
                <w:rStyle w:val="IndexLink"/>
                <w:rtl w:val="true"/>
              </w:rPr>
              <w:t xml:space="preserve">مدرّس </w:t>
            </w:r>
            <w:r>
              <w:rPr>
                <w:rStyle w:val="IndexLink"/>
                <w:rtl w:val="true"/>
              </w:rPr>
              <w:t xml:space="preserve">- </w:t>
            </w:r>
            <w:r>
              <w:rPr>
                <w:rStyle w:val="IndexLink"/>
                <w:rtl w:val="true"/>
              </w:rPr>
              <w:t xml:space="preserve">میرزا عبدالرحمن </w:t>
            </w:r>
            <w:r>
              <w:rPr>
                <w:rStyle w:val="IndexLink"/>
                <w:rtl w:val="true"/>
              </w:rPr>
              <w:t>(</w:t>
            </w:r>
            <w:r>
              <w:rPr>
                <w:rStyle w:val="IndexLink"/>
              </w:rPr>
              <w:t>1268</w:t>
            </w:r>
            <w:r>
              <w:rPr>
                <w:rStyle w:val="IndexLink"/>
                <w:rtl w:val="true"/>
              </w:rPr>
              <w:t>-</w:t>
            </w:r>
            <w:r>
              <w:rPr>
                <w:rStyle w:val="IndexLink"/>
              </w:rPr>
              <w:t>1328</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96</w:t>
            </w:r>
          </w:hyperlink>
        </w:p>
        <w:p>
          <w:pPr>
            <w:pStyle w:val="Contents2"/>
            <w:tabs>
              <w:tab w:val="clear" w:pos="8743"/>
              <w:tab w:val="right" w:pos="9026" w:leader="dot"/>
            </w:tabs>
            <w:rPr/>
          </w:pPr>
          <w:hyperlink w:anchor="__RefHeading___Toc1581_1479056682">
            <w:r>
              <w:rPr>
                <w:webHidden/>
                <w:rStyle w:val="IndexLink"/>
                <w:rtl w:val="true"/>
              </w:rPr>
              <w:t>(</w:t>
            </w:r>
            <w:r>
              <w:rPr>
                <w:rStyle w:val="IndexLink"/>
              </w:rPr>
              <w:t>48</w:t>
            </w:r>
            <w:r>
              <w:rPr>
                <w:rStyle w:val="IndexLink"/>
                <w:rtl w:val="true"/>
              </w:rPr>
              <w:t xml:space="preserve">) </w:t>
            </w:r>
            <w:r>
              <w:rPr>
                <w:rStyle w:val="IndexLink"/>
                <w:rtl w:val="true"/>
              </w:rPr>
              <w:t xml:space="preserve">مدرّس یزدی </w:t>
            </w:r>
            <w:r>
              <w:rPr>
                <w:rStyle w:val="IndexLink"/>
                <w:rtl w:val="true"/>
              </w:rPr>
              <w:t xml:space="preserve">- </w:t>
            </w:r>
            <w:r>
              <w:rPr>
                <w:rStyle w:val="IndexLink"/>
                <w:rtl w:val="true"/>
              </w:rPr>
              <w:t xml:space="preserve">میرزا احمد </w:t>
            </w:r>
            <w:r>
              <w:rPr>
                <w:rStyle w:val="IndexLink"/>
                <w:rtl w:val="true"/>
              </w:rPr>
              <w:t>(</w:t>
            </w:r>
            <w:r>
              <w:rPr>
                <w:rStyle w:val="IndexLink"/>
              </w:rPr>
              <w:t>1306</w:t>
            </w:r>
            <w:r>
              <w:rPr>
                <w:rStyle w:val="IndexLink"/>
                <w:rtl w:val="true"/>
              </w:rPr>
              <w:t>-</w:t>
            </w:r>
            <w:r>
              <w:rPr>
                <w:rStyle w:val="IndexLink"/>
              </w:rPr>
              <w:t>1391</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97</w:t>
            </w:r>
          </w:hyperlink>
        </w:p>
        <w:p>
          <w:pPr>
            <w:pStyle w:val="Contents2"/>
            <w:tabs>
              <w:tab w:val="clear" w:pos="8743"/>
              <w:tab w:val="right" w:pos="9026" w:leader="dot"/>
            </w:tabs>
            <w:rPr/>
          </w:pPr>
          <w:hyperlink w:anchor="__RefHeading___Toc1583_1479056682">
            <w:r>
              <w:rPr>
                <w:webHidden/>
                <w:rStyle w:val="IndexLink"/>
                <w:rtl w:val="true"/>
              </w:rPr>
              <w:t>(</w:t>
            </w:r>
            <w:r>
              <w:rPr>
                <w:rStyle w:val="IndexLink"/>
              </w:rPr>
              <w:t>49</w:t>
            </w:r>
            <w:r>
              <w:rPr>
                <w:rStyle w:val="IndexLink"/>
                <w:rtl w:val="true"/>
              </w:rPr>
              <w:t xml:space="preserve">) </w:t>
            </w:r>
            <w:r>
              <w:rPr>
                <w:rStyle w:val="IndexLink"/>
                <w:rtl w:val="true"/>
              </w:rPr>
              <w:t xml:space="preserve">مروارید </w:t>
            </w:r>
            <w:r>
              <w:rPr>
                <w:rStyle w:val="IndexLink"/>
                <w:rtl w:val="true"/>
              </w:rPr>
              <w:t xml:space="preserve">- </w:t>
            </w:r>
            <w:r>
              <w:rPr>
                <w:rStyle w:val="IndexLink"/>
                <w:rtl w:val="true"/>
              </w:rPr>
              <w:t xml:space="preserve">حسنعلی </w:t>
            </w:r>
            <w:r>
              <w:rPr>
                <w:rStyle w:val="IndexLink"/>
                <w:rtl w:val="true"/>
              </w:rPr>
              <w:t>(</w:t>
            </w:r>
            <w:r>
              <w:rPr>
                <w:rStyle w:val="IndexLink"/>
              </w:rPr>
              <w:t>1329</w:t>
            </w:r>
            <w:r>
              <w:rPr>
                <w:rStyle w:val="IndexLink"/>
                <w:rtl w:val="true"/>
              </w:rPr>
              <w:t>-</w:t>
            </w:r>
            <w:r>
              <w:rPr>
                <w:rStyle w:val="IndexLink"/>
              </w:rPr>
              <w:t>1425</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98</w:t>
            </w:r>
          </w:hyperlink>
        </w:p>
        <w:p>
          <w:pPr>
            <w:pStyle w:val="Contents2"/>
            <w:tabs>
              <w:tab w:val="clear" w:pos="8743"/>
              <w:tab w:val="right" w:pos="9026" w:leader="dot"/>
            </w:tabs>
            <w:rPr/>
          </w:pPr>
          <w:hyperlink w:anchor="__RefHeading___Toc1585_1479056682">
            <w:r>
              <w:rPr>
                <w:webHidden/>
                <w:rStyle w:val="IndexLink"/>
                <w:rtl w:val="true"/>
              </w:rPr>
              <w:t>(</w:t>
            </w:r>
            <w:r>
              <w:rPr>
                <w:rStyle w:val="IndexLink"/>
              </w:rPr>
              <w:t>50</w:t>
            </w:r>
            <w:r>
              <w:rPr>
                <w:rStyle w:val="IndexLink"/>
                <w:rtl w:val="true"/>
              </w:rPr>
              <w:t xml:space="preserve">) </w:t>
            </w:r>
            <w:r>
              <w:rPr>
                <w:rStyle w:val="IndexLink"/>
                <w:rtl w:val="true"/>
              </w:rPr>
              <w:t xml:space="preserve">مصطفوی </w:t>
            </w:r>
            <w:r>
              <w:rPr>
                <w:rStyle w:val="IndexLink"/>
                <w:rtl w:val="true"/>
              </w:rPr>
              <w:t xml:space="preserve">- </w:t>
            </w:r>
            <w:r>
              <w:rPr>
                <w:rStyle w:val="IndexLink"/>
                <w:rtl w:val="true"/>
              </w:rPr>
              <w:t xml:space="preserve">سیّد جواد </w:t>
            </w:r>
            <w:r>
              <w:rPr>
                <w:rStyle w:val="IndexLink"/>
                <w:rtl w:val="true"/>
              </w:rPr>
              <w:t>(</w:t>
            </w:r>
            <w:r>
              <w:rPr>
                <w:rStyle w:val="IndexLink"/>
              </w:rPr>
              <w:t>1301</w:t>
            </w:r>
            <w:r>
              <w:rPr>
                <w:rStyle w:val="IndexLink"/>
                <w:rtl w:val="true"/>
              </w:rPr>
              <w:t>-</w:t>
            </w:r>
            <w:r>
              <w:rPr>
                <w:rStyle w:val="IndexLink"/>
              </w:rPr>
              <w:t>1368</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103</w:t>
            </w:r>
          </w:hyperlink>
        </w:p>
        <w:p>
          <w:pPr>
            <w:pStyle w:val="Contents2"/>
            <w:tabs>
              <w:tab w:val="clear" w:pos="8743"/>
              <w:tab w:val="right" w:pos="9026" w:leader="dot"/>
            </w:tabs>
            <w:rPr/>
          </w:pPr>
          <w:hyperlink w:anchor="__RefHeading___Toc1587_1479056682">
            <w:r>
              <w:rPr>
                <w:webHidden/>
                <w:rStyle w:val="IndexLink"/>
                <w:rtl w:val="true"/>
              </w:rPr>
              <w:t>(</w:t>
            </w:r>
            <w:r>
              <w:rPr>
                <w:rStyle w:val="IndexLink"/>
              </w:rPr>
              <w:t>51</w:t>
            </w:r>
            <w:r>
              <w:rPr>
                <w:rStyle w:val="IndexLink"/>
                <w:rtl w:val="true"/>
              </w:rPr>
              <w:t xml:space="preserve">) </w:t>
            </w:r>
            <w:r>
              <w:rPr>
                <w:rStyle w:val="IndexLink"/>
                <w:rtl w:val="true"/>
              </w:rPr>
              <w:t xml:space="preserve">میرزا هدایت اللّه </w:t>
            </w:r>
            <w:r>
              <w:rPr>
                <w:rStyle w:val="IndexLink"/>
                <w:rtl w:val="true"/>
              </w:rPr>
              <w:t>(</w:t>
            </w:r>
            <w:r>
              <w:rPr>
                <w:rStyle w:val="IndexLink"/>
              </w:rPr>
              <w:t>1178</w:t>
            </w:r>
            <w:r>
              <w:rPr>
                <w:rStyle w:val="IndexLink"/>
                <w:rtl w:val="true"/>
              </w:rPr>
              <w:t>-</w:t>
            </w:r>
            <w:r>
              <w:rPr>
                <w:rStyle w:val="IndexLink"/>
              </w:rPr>
              <w:t>1248</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106</w:t>
            </w:r>
          </w:hyperlink>
        </w:p>
        <w:p>
          <w:pPr>
            <w:pStyle w:val="Contents2"/>
            <w:tabs>
              <w:tab w:val="clear" w:pos="8743"/>
              <w:tab w:val="right" w:pos="9026" w:leader="dot"/>
            </w:tabs>
            <w:rPr/>
          </w:pPr>
          <w:hyperlink w:anchor="__RefHeading___Toc1589_1479056682">
            <w:r>
              <w:rPr>
                <w:webHidden/>
                <w:rStyle w:val="IndexLink"/>
                <w:rtl w:val="true"/>
              </w:rPr>
              <w:t>(</w:t>
            </w:r>
            <w:r>
              <w:rPr>
                <w:rStyle w:val="IndexLink"/>
              </w:rPr>
              <w:t>52</w:t>
            </w:r>
            <w:r>
              <w:rPr>
                <w:rStyle w:val="IndexLink"/>
                <w:rtl w:val="true"/>
              </w:rPr>
              <w:t xml:space="preserve">) </w:t>
            </w:r>
            <w:r>
              <w:rPr>
                <w:rStyle w:val="IndexLink"/>
                <w:rtl w:val="true"/>
              </w:rPr>
              <w:t xml:space="preserve">میلانی </w:t>
            </w:r>
            <w:r>
              <w:rPr>
                <w:rStyle w:val="IndexLink"/>
                <w:rtl w:val="true"/>
              </w:rPr>
              <w:t xml:space="preserve">- </w:t>
            </w:r>
            <w:r>
              <w:rPr>
                <w:rStyle w:val="IndexLink"/>
                <w:rtl w:val="true"/>
              </w:rPr>
              <w:t xml:space="preserve">سیّد محمّد هادی </w:t>
            </w:r>
            <w:r>
              <w:rPr>
                <w:rStyle w:val="IndexLink"/>
                <w:rtl w:val="true"/>
              </w:rPr>
              <w:t>(</w:t>
            </w:r>
            <w:r>
              <w:rPr>
                <w:rStyle w:val="IndexLink"/>
              </w:rPr>
              <w:t>1313</w:t>
            </w:r>
            <w:r>
              <w:rPr>
                <w:rStyle w:val="IndexLink"/>
                <w:rtl w:val="true"/>
              </w:rPr>
              <w:t>-</w:t>
            </w:r>
            <w:r>
              <w:rPr>
                <w:rStyle w:val="IndexLink"/>
              </w:rPr>
              <w:t>1395</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108</w:t>
            </w:r>
          </w:hyperlink>
        </w:p>
        <w:p>
          <w:pPr>
            <w:pStyle w:val="Contents2"/>
            <w:tabs>
              <w:tab w:val="clear" w:pos="8743"/>
              <w:tab w:val="right" w:pos="9026" w:leader="dot"/>
            </w:tabs>
            <w:rPr/>
          </w:pPr>
          <w:hyperlink w:anchor="__RefHeading___Toc1591_1479056682">
            <w:r>
              <w:rPr>
                <w:webHidden/>
                <w:rStyle w:val="IndexLink"/>
                <w:rtl w:val="true"/>
              </w:rPr>
              <w:t>(</w:t>
            </w:r>
            <w:r>
              <w:rPr>
                <w:rStyle w:val="IndexLink"/>
              </w:rPr>
              <w:t>53</w:t>
            </w:r>
            <w:r>
              <w:rPr>
                <w:rStyle w:val="IndexLink"/>
                <w:rtl w:val="true"/>
              </w:rPr>
              <w:t xml:space="preserve">) </w:t>
            </w:r>
            <w:r>
              <w:rPr>
                <w:rStyle w:val="IndexLink"/>
                <w:rtl w:val="true"/>
              </w:rPr>
              <w:t xml:space="preserve">نوقانی </w:t>
            </w:r>
            <w:r>
              <w:rPr>
                <w:rStyle w:val="IndexLink"/>
                <w:rtl w:val="true"/>
              </w:rPr>
              <w:t xml:space="preserve">- </w:t>
            </w:r>
            <w:r>
              <w:rPr>
                <w:rStyle w:val="IndexLink"/>
                <w:rtl w:val="true"/>
              </w:rPr>
              <w:t xml:space="preserve">علی اکبر </w:t>
            </w:r>
            <w:r>
              <w:rPr>
                <w:rStyle w:val="IndexLink"/>
                <w:rtl w:val="true"/>
              </w:rPr>
              <w:t>(</w:t>
            </w:r>
            <w:r>
              <w:rPr>
                <w:rStyle w:val="IndexLink"/>
              </w:rPr>
              <w:t>1300</w:t>
            </w:r>
            <w:r>
              <w:rPr>
                <w:rStyle w:val="IndexLink"/>
                <w:rtl w:val="true"/>
              </w:rPr>
              <w:t>-</w:t>
            </w:r>
            <w:r>
              <w:rPr>
                <w:rStyle w:val="IndexLink"/>
              </w:rPr>
              <w:t>1370</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111</w:t>
            </w:r>
          </w:hyperlink>
        </w:p>
        <w:p>
          <w:pPr>
            <w:pStyle w:val="Contents2"/>
            <w:tabs>
              <w:tab w:val="clear" w:pos="8743"/>
              <w:tab w:val="right" w:pos="9026" w:leader="dot"/>
            </w:tabs>
            <w:rPr/>
          </w:pPr>
          <w:hyperlink w:anchor="__RefHeading___Toc1593_1479056682">
            <w:r>
              <w:rPr>
                <w:webHidden/>
                <w:rStyle w:val="IndexLink"/>
                <w:rtl w:val="true"/>
              </w:rPr>
              <w:t>(</w:t>
            </w:r>
            <w:r>
              <w:rPr>
                <w:rStyle w:val="IndexLink"/>
              </w:rPr>
              <w:t>54</w:t>
            </w:r>
            <w:r>
              <w:rPr>
                <w:rStyle w:val="IndexLink"/>
                <w:rtl w:val="true"/>
              </w:rPr>
              <w:t xml:space="preserve">) </w:t>
            </w:r>
            <w:r>
              <w:rPr>
                <w:rStyle w:val="IndexLink"/>
                <w:rtl w:val="true"/>
              </w:rPr>
              <w:t xml:space="preserve">نوقانی </w:t>
            </w:r>
            <w:r>
              <w:rPr>
                <w:rStyle w:val="IndexLink"/>
                <w:rtl w:val="true"/>
              </w:rPr>
              <w:t xml:space="preserve">- </w:t>
            </w:r>
            <w:r>
              <w:rPr>
                <w:rStyle w:val="IndexLink"/>
                <w:rtl w:val="true"/>
              </w:rPr>
              <w:t xml:space="preserve">محمّد مهدی </w:t>
            </w:r>
            <w:r>
              <w:rPr>
                <w:rStyle w:val="IndexLink"/>
                <w:rtl w:val="true"/>
              </w:rPr>
              <w:t>(</w:t>
            </w:r>
            <w:r>
              <w:rPr>
                <w:rStyle w:val="IndexLink"/>
              </w:rPr>
              <w:t>1305</w:t>
            </w:r>
            <w:r>
              <w:rPr>
                <w:rStyle w:val="IndexLink"/>
                <w:rtl w:val="true"/>
              </w:rPr>
              <w:t>-</w:t>
            </w:r>
            <w:r>
              <w:rPr>
                <w:rStyle w:val="IndexLink"/>
              </w:rPr>
              <w:t>1371</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115</w:t>
            </w:r>
          </w:hyperlink>
        </w:p>
        <w:p>
          <w:pPr>
            <w:pStyle w:val="Contents2"/>
            <w:tabs>
              <w:tab w:val="clear" w:pos="8743"/>
              <w:tab w:val="right" w:pos="9026" w:leader="dot"/>
            </w:tabs>
            <w:rPr/>
          </w:pPr>
          <w:hyperlink w:anchor="__RefHeading___Toc1595_1479056682">
            <w:r>
              <w:rPr>
                <w:webHidden/>
                <w:rStyle w:val="IndexLink"/>
                <w:rtl w:val="true"/>
              </w:rPr>
              <w:t>(</w:t>
            </w:r>
            <w:r>
              <w:rPr>
                <w:rStyle w:val="IndexLink"/>
              </w:rPr>
              <w:t>55</w:t>
            </w:r>
            <w:r>
              <w:rPr>
                <w:rStyle w:val="IndexLink"/>
                <w:rtl w:val="true"/>
              </w:rPr>
              <w:t xml:space="preserve">) </w:t>
            </w:r>
            <w:r>
              <w:rPr>
                <w:rStyle w:val="IndexLink"/>
                <w:rtl w:val="true"/>
              </w:rPr>
              <w:t xml:space="preserve">نهاوندی </w:t>
            </w:r>
            <w:r>
              <w:rPr>
                <w:rStyle w:val="IndexLink"/>
                <w:rtl w:val="true"/>
              </w:rPr>
              <w:t xml:space="preserve">- </w:t>
            </w:r>
            <w:r>
              <w:rPr>
                <w:rStyle w:val="IndexLink"/>
                <w:rtl w:val="true"/>
              </w:rPr>
              <w:t xml:space="preserve">علی اکبر </w:t>
            </w:r>
            <w:r>
              <w:rPr>
                <w:rStyle w:val="IndexLink"/>
                <w:rtl w:val="true"/>
              </w:rPr>
              <w:t>(</w:t>
            </w:r>
            <w:r>
              <w:rPr>
                <w:rStyle w:val="IndexLink"/>
              </w:rPr>
              <w:t>1278</w:t>
            </w:r>
            <w:r>
              <w:rPr>
                <w:rStyle w:val="IndexLink"/>
                <w:rtl w:val="true"/>
              </w:rPr>
              <w:t>-</w:t>
            </w:r>
            <w:r>
              <w:rPr>
                <w:rStyle w:val="IndexLink"/>
              </w:rPr>
              <w:t>1369</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116</w:t>
            </w:r>
          </w:hyperlink>
        </w:p>
        <w:p>
          <w:pPr>
            <w:pStyle w:val="Contents2"/>
            <w:tabs>
              <w:tab w:val="clear" w:pos="8743"/>
              <w:tab w:val="right" w:pos="9026" w:leader="dot"/>
            </w:tabs>
            <w:rPr/>
          </w:pPr>
          <w:hyperlink w:anchor="__RefHeading___Toc1597_1479056682">
            <w:r>
              <w:rPr>
                <w:webHidden/>
                <w:rStyle w:val="IndexLink"/>
                <w:rtl w:val="true"/>
              </w:rPr>
              <w:t>(</w:t>
            </w:r>
            <w:r>
              <w:rPr>
                <w:rStyle w:val="IndexLink"/>
              </w:rPr>
              <w:t>56</w:t>
            </w:r>
            <w:r>
              <w:rPr>
                <w:rStyle w:val="IndexLink"/>
                <w:rtl w:val="true"/>
              </w:rPr>
              <w:t xml:space="preserve">) </w:t>
            </w:r>
            <w:r>
              <w:rPr>
                <w:rStyle w:val="IndexLink"/>
                <w:rtl w:val="true"/>
              </w:rPr>
              <w:t xml:space="preserve">نهاوندی </w:t>
            </w:r>
            <w:r>
              <w:rPr>
                <w:rStyle w:val="IndexLink"/>
                <w:rtl w:val="true"/>
              </w:rPr>
              <w:t xml:space="preserve">- </w:t>
            </w:r>
            <w:r>
              <w:rPr>
                <w:rStyle w:val="IndexLink"/>
                <w:rtl w:val="true"/>
              </w:rPr>
              <w:t xml:space="preserve">محمّد </w:t>
            </w:r>
            <w:r>
              <w:rPr>
                <w:rStyle w:val="IndexLink"/>
                <w:rtl w:val="true"/>
              </w:rPr>
              <w:t>(</w:t>
            </w:r>
            <w:r>
              <w:rPr>
                <w:rStyle w:val="IndexLink"/>
              </w:rPr>
              <w:t>1291</w:t>
            </w:r>
            <w:r>
              <w:rPr>
                <w:rStyle w:val="IndexLink"/>
                <w:rtl w:val="true"/>
              </w:rPr>
              <w:t>-</w:t>
            </w:r>
            <w:r>
              <w:rPr>
                <w:rStyle w:val="IndexLink"/>
              </w:rPr>
              <w:t>1371</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119</w:t>
            </w:r>
          </w:hyperlink>
        </w:p>
        <w:p>
          <w:pPr>
            <w:pStyle w:val="Contents2"/>
            <w:tabs>
              <w:tab w:val="clear" w:pos="8743"/>
              <w:tab w:val="right" w:pos="9026" w:leader="dot"/>
            </w:tabs>
            <w:rPr/>
          </w:pPr>
          <w:hyperlink w:anchor="__RefHeading___Toc1599_1479056682">
            <w:r>
              <w:rPr>
                <w:webHidden/>
                <w:rStyle w:val="IndexLink"/>
                <w:rtl w:val="true"/>
              </w:rPr>
              <w:t>(</w:t>
            </w:r>
            <w:r>
              <w:rPr>
                <w:rStyle w:val="IndexLink"/>
              </w:rPr>
              <w:t>57</w:t>
            </w:r>
            <w:r>
              <w:rPr>
                <w:rStyle w:val="IndexLink"/>
                <w:rtl w:val="true"/>
              </w:rPr>
              <w:t xml:space="preserve">) </w:t>
            </w:r>
            <w:r>
              <w:rPr>
                <w:rStyle w:val="IndexLink"/>
                <w:rtl w:val="true"/>
              </w:rPr>
              <w:t xml:space="preserve">واعظ خراسانی </w:t>
            </w:r>
            <w:r>
              <w:rPr>
                <w:rStyle w:val="IndexLink"/>
                <w:rtl w:val="true"/>
              </w:rPr>
              <w:t xml:space="preserve">- </w:t>
            </w:r>
            <w:r>
              <w:rPr>
                <w:rStyle w:val="IndexLink"/>
                <w:rtl w:val="true"/>
              </w:rPr>
              <w:t xml:space="preserve">مهدی </w:t>
            </w:r>
            <w:r>
              <w:rPr>
                <w:rStyle w:val="IndexLink"/>
                <w:rtl w:val="true"/>
              </w:rPr>
              <w:t>(</w:t>
            </w:r>
            <w:r>
              <w:rPr>
                <w:rStyle w:val="IndexLink"/>
              </w:rPr>
              <w:t>1286</w:t>
            </w:r>
            <w:r>
              <w:rPr>
                <w:rStyle w:val="IndexLink"/>
                <w:rtl w:val="true"/>
              </w:rPr>
              <w:t>-</w:t>
            </w:r>
            <w:r>
              <w:rPr>
                <w:rStyle w:val="IndexLink"/>
              </w:rPr>
              <w:t>1370</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123</w:t>
            </w:r>
          </w:hyperlink>
        </w:p>
        <w:p>
          <w:pPr>
            <w:pStyle w:val="Contents2"/>
            <w:tabs>
              <w:tab w:val="clear" w:pos="8743"/>
              <w:tab w:val="right" w:pos="9026" w:leader="dot"/>
            </w:tabs>
            <w:rPr/>
          </w:pPr>
          <w:hyperlink w:anchor="__RefHeading___Toc1601_1479056682">
            <w:r>
              <w:rPr>
                <w:webHidden/>
                <w:rStyle w:val="IndexLink"/>
                <w:rtl w:val="true"/>
              </w:rPr>
              <w:t>(</w:t>
            </w:r>
            <w:r>
              <w:rPr>
                <w:rStyle w:val="IndexLink"/>
              </w:rPr>
              <w:t>58</w:t>
            </w:r>
            <w:r>
              <w:rPr>
                <w:rStyle w:val="IndexLink"/>
                <w:rtl w:val="true"/>
              </w:rPr>
              <w:t xml:space="preserve">) </w:t>
            </w:r>
            <w:r>
              <w:rPr>
                <w:rStyle w:val="IndexLink"/>
                <w:rtl w:val="true"/>
              </w:rPr>
              <w:t xml:space="preserve">واعظ طبسی </w:t>
            </w:r>
            <w:r>
              <w:rPr>
                <w:rStyle w:val="IndexLink"/>
                <w:rtl w:val="true"/>
              </w:rPr>
              <w:t xml:space="preserve">- </w:t>
            </w:r>
            <w:r>
              <w:rPr>
                <w:rStyle w:val="IndexLink"/>
                <w:rtl w:val="true"/>
              </w:rPr>
              <w:t xml:space="preserve">غلامرضا </w:t>
            </w:r>
            <w:r>
              <w:rPr>
                <w:rStyle w:val="IndexLink"/>
                <w:rtl w:val="true"/>
              </w:rPr>
              <w:t>(</w:t>
            </w:r>
            <w:r>
              <w:rPr>
                <w:rStyle w:val="IndexLink"/>
              </w:rPr>
              <w:t>1313</w:t>
            </w:r>
            <w:r>
              <w:rPr>
                <w:rStyle w:val="IndexLink"/>
                <w:rtl w:val="true"/>
              </w:rPr>
              <w:t>-</w:t>
            </w:r>
            <w:r>
              <w:rPr>
                <w:rStyle w:val="IndexLink"/>
              </w:rPr>
              <w:t>1355</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126</w:t>
            </w:r>
          </w:hyperlink>
        </w:p>
        <w:p>
          <w:pPr>
            <w:pStyle w:val="Contents2"/>
            <w:tabs>
              <w:tab w:val="clear" w:pos="8743"/>
              <w:tab w:val="right" w:pos="9026" w:leader="dot"/>
            </w:tabs>
            <w:rPr/>
          </w:pPr>
          <w:hyperlink w:anchor="__RefHeading___Toc1603_1479056682">
            <w:r>
              <w:rPr>
                <w:webHidden/>
                <w:rStyle w:val="IndexLink"/>
                <w:rtl w:val="true"/>
              </w:rPr>
              <w:t>(</w:t>
            </w:r>
            <w:r>
              <w:rPr>
                <w:rStyle w:val="IndexLink"/>
              </w:rPr>
              <w:t>59</w:t>
            </w:r>
            <w:r>
              <w:rPr>
                <w:rStyle w:val="IndexLink"/>
                <w:rtl w:val="true"/>
              </w:rPr>
              <w:t xml:space="preserve">) </w:t>
            </w:r>
            <w:r>
              <w:rPr>
                <w:rStyle w:val="IndexLink"/>
                <w:rtl w:val="true"/>
              </w:rPr>
              <w:t xml:space="preserve">هاشمی نژاد </w:t>
            </w:r>
            <w:r>
              <w:rPr>
                <w:rStyle w:val="IndexLink"/>
                <w:rtl w:val="true"/>
              </w:rPr>
              <w:t xml:space="preserve">- </w:t>
            </w:r>
            <w:r>
              <w:rPr>
                <w:rStyle w:val="IndexLink"/>
                <w:rtl w:val="true"/>
              </w:rPr>
              <w:t xml:space="preserve">سیّد عبدالکریم </w:t>
            </w:r>
            <w:r>
              <w:rPr>
                <w:rStyle w:val="IndexLink"/>
                <w:rtl w:val="true"/>
              </w:rPr>
              <w:t>(</w:t>
            </w:r>
            <w:r>
              <w:rPr>
                <w:rStyle w:val="IndexLink"/>
              </w:rPr>
              <w:t>1311</w:t>
            </w:r>
            <w:r>
              <w:rPr>
                <w:rStyle w:val="IndexLink"/>
                <w:rtl w:val="true"/>
              </w:rPr>
              <w:t>-</w:t>
            </w:r>
            <w:r>
              <w:rPr>
                <w:rStyle w:val="IndexLink"/>
              </w:rPr>
              <w:t>1360</w:t>
            </w:r>
            <w:r>
              <w:rPr>
                <w:rStyle w:val="IndexLink"/>
                <w:rtl w:val="true"/>
              </w:rPr>
              <w:t xml:space="preserve">ه </w:t>
            </w:r>
            <w:r>
              <w:rPr>
                <w:rStyle w:val="IndexLink"/>
                <w:rtl w:val="true"/>
              </w:rPr>
              <w:t>.</w:t>
            </w:r>
            <w:r>
              <w:rPr>
                <w:rStyle w:val="IndexLink"/>
                <w:rtl w:val="true"/>
              </w:rPr>
              <w:t>ش</w:t>
            </w:r>
            <w:r>
              <w:rPr>
                <w:rStyle w:val="IndexLink"/>
                <w:rtl w:val="true"/>
              </w:rPr>
              <w:t>.)</w:t>
              <w:tab/>
            </w:r>
            <w:r>
              <w:rPr>
                <w:rStyle w:val="IndexLink"/>
              </w:rPr>
              <w:t>128</w:t>
            </w:r>
          </w:hyperlink>
        </w:p>
        <w:p>
          <w:pPr>
            <w:pStyle w:val="Contents2"/>
            <w:tabs>
              <w:tab w:val="clear" w:pos="8743"/>
              <w:tab w:val="right" w:pos="9026" w:leader="dot"/>
            </w:tabs>
            <w:rPr/>
          </w:pPr>
          <w:hyperlink w:anchor="__RefHeading___Toc1605_1479056682">
            <w:r>
              <w:rPr>
                <w:webHidden/>
                <w:rStyle w:val="IndexLink"/>
                <w:rtl w:val="true"/>
              </w:rPr>
              <w:t>منابع</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1_19739"/>
      <w:bookmarkStart w:id="1" w:name="pg4211_19739"/>
      <w:bookmarkEnd w:id="1"/>
    </w:p>
    <w:p>
      <w:pPr>
        <w:pStyle w:val="Heading2"/>
        <w:numPr>
          <w:ilvl w:val="1"/>
          <w:numId w:val="1"/>
        </w:numPr>
        <w:rPr/>
      </w:pPr>
      <w:bookmarkStart w:id="2" w:name="pg4211_19739"/>
      <w:bookmarkStart w:id="3" w:name="__RefHeading___Toc147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زنگنه قاسم‌آبادی، ابراهیم،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مشاهیر مدفون در حرم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قاسم‌آبادی؛ با همکاری و ویرایش علمی غلامرضا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غلامرضا،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1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گزیده مشاهیر مدفون در حرم رضوی</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p>
    <w:p>
      <w:pPr>
        <w:pStyle w:val="BookText"/>
        <w:rPr/>
      </w:pPr>
      <w:r>
        <w:rPr>
          <w:rFonts w:ascii="IRNazanin" w:hAnsi="IRNazanin" w:eastAsia="IRNazanin"/>
          <w:color w:val="111111"/>
          <w:sz w:val="28"/>
          <w:sz w:val="28"/>
          <w:szCs w:val="28"/>
          <w:rtl w:val="true"/>
          <w:lang w:bidi="fa-IR"/>
        </w:rPr>
        <w:t>ابراهیم زنگنه قاسم‌آبادی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و ویرایش علمی غلامرضا جلالی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11_19743"/>
      <w:bookmarkStart w:id="8" w:name="pg4211_19743"/>
      <w:bookmarkEnd w:id="8"/>
    </w:p>
    <w:p>
      <w:pPr>
        <w:pStyle w:val="Heading2"/>
        <w:numPr>
          <w:ilvl w:val="1"/>
          <w:numId w:val="1"/>
        </w:numPr>
        <w:rPr/>
      </w:pPr>
      <w:bookmarkStart w:id="9" w:name="pg4211_19743"/>
      <w:bookmarkStart w:id="10" w:name="__RefHeading___Toc1483_1479056682"/>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آقا بزرگ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آیت اللّه زاده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ابن ابی جمهور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ابو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ادیب 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ادیب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ادیب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ادیب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یونس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بجنوردی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بهاءالدین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حسینی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خادمی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هاشم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اللّه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عبدالعالی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کوهستانی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مجتهد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عبدالرحمن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مدرّس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میرزا هدایت اللّه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هادی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نوقانی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واعظ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واعظ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هاشمی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11_19747"/>
      <w:bookmarkStart w:id="13" w:name="pg4211_19747"/>
      <w:bookmarkEnd w:id="13"/>
    </w:p>
    <w:p>
      <w:pPr>
        <w:pStyle w:val="Heading2"/>
        <w:numPr>
          <w:ilvl w:val="1"/>
          <w:numId w:val="1"/>
        </w:numPr>
        <w:rPr/>
      </w:pPr>
      <w:bookmarkStart w:id="14" w:name="pg4211_19747"/>
      <w:bookmarkStart w:id="15" w:name="__RefHeading___Toc1485_1479056682"/>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در تفکر اسلام قبور انسانهای مؤمن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مرده مؤمن از همان احترام زنده او برخوردار است و تفاوتی از این حیث میان زنده و مرده انسان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مسلمان از همان زمان احتضار و فرا رسیدن مرگ تا مردن و غسل و کفن و تشییع و نماز خواندن بر وی و دفن پیکر او، موضوع بسیاری از احکام و آداب شرعی است که در کتابهای فقهی مورد بحث قرار گرفته است و محدثان نیز در کتابهای روایی در ابواب گوناگونی به بیان احادیث وارده از معصومین علیهم‌السلام،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جلد دوم وسائل الشیعه از صفحه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فراوانی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احتضار،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غسل میّت تدوین کرده است و این همه نشانگر آن است که در اسلام حرمت مسلمان، پس از مرگ او نیز باید مورد توجه قرار گیرد و با رعایت احکام و آداب اسلامی که از پیشوایان دینی در این باره رسیده و پرهیز از برنامه‌های انحرافی و تشریفاتی بر بعد عبرت‌آموزی این مراسم و بیداری و آمادگی مؤمنان برای سفر به جهان ابدی بیفزایند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زمان ظهور اسلام در شهر مدینه، قبور یهود و مسلمان از هم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قریش از دیرباز قبرستان ویژه‌ای داشتند و شهدا نیز در مکانهای اختصاصی خود دفن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حضرت علی علیهماالسلام، فاطمه زهرا و بعدها ائمه معصومین علیهم‌السلام روزهای شنبه، دوشنبه، پنج‌شنبه و جمعه به زیارت قبور مؤمنین، به‌ویژه شهدا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در مورد زیارت قبور مؤمنان و صالحان سفارش بسیار می‌کرد و از فرموده‌های ایشان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مؤمنان و صالحان را زیارت کنید، زیرا شما را به یاد آخرت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توجه به مزارها و گور اولیا سبب شد بسیاری از بزرگان، کتابهایی در مزارشناسی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هزار مزار عیسی بن جنید شیرازی، مقصد الاقبال سلطانیه سیّد اصیل الدین عبداللّه واعظ، ریاض الالواح و روضة الاطهار، مزارات تبریز و مزارات کرمان در شمار این کتابها هستند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زیارت قبور به یک سنّت تبدیل شد و مشاهد مشرفه و عتبات عالیات که به‌طور عمده مربوط می‌شوند به مدفن ائمه اطهار علیهم‌السلام و فرزندان و برادران و خواهران آنان یعنی امام‌زادگان و نیز بزرگان از علما و صلحا، بخصوص در میان شیعیان مورد اقبال قرار گرفت و افراد مؤمن با حضور خود در کنار آرامگاه این انسانهای برجسته و صالح از روح آنان مدد می‌گرفتند و خود موقع مرگ وصیّت می‌کردند تا بدن آنها کنار قبور پیشوایان دینی و اولیای الهی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پیدایش و گسترش گورستانهای </w:t>
      </w:r>
    </w:p>
    <w:p>
      <w:pPr>
        <w:pStyle w:val="BookText"/>
        <w:rPr/>
      </w:pPr>
      <w:r>
        <w:rPr>
          <w:rFonts w:ascii="IRNazanin" w:hAnsi="IRNazanin" w:eastAsia="IRNazanin"/>
          <w:color w:val="111111"/>
          <w:sz w:val="28"/>
          <w:sz w:val="28"/>
          <w:szCs w:val="28"/>
          <w:rtl w:val="true"/>
          <w:lang w:bidi="fa-IR"/>
        </w:rPr>
        <w:t>زیادی در شهرهای مذهبی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که نقل جنائز از نظر فقهی بدون اشکال شرعی تشخیص داده شد و جمعی از فقها مانند شیخ طوسی در مصباح و نهایه و شهید اول در ذکری، انتقال و حمل جنازه 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دفن اولیه یا دفن مجدد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مکانهای مقدس همچون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نجف اشرف یا کربلا یا کاظمین و دیگر اعتاب مقدسه مانند مشهد و دفن در کنار قبور امام‌زادگان و بزرگان جایز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چنان که اشاره شد، یکی از شهرهایی است که دلیل پیدایش و گسترش آن را در وجود بارگاه ملکوتی امام‌رضا علیه‌السلام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پیشوای شیعیان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صدها سال پیش بزرگان زیادی زندگی خود را در این شهر سپری کردند و یا پس از درگذشت در این خاک پاک دفن شدند و یا بدن آنها بر حسب وصیتشان از شهرهای دور و نزدیک به این جا انتقال یافت و به تدریج علاوه بر خاک‌سپاری در رواقهای حرم، گورستانهای شهر، مثل گورگاه سراب، قتلگاه، قبر میر، بعدها گلشور، خواجه‌ربیع و بهشت رضا به‌وجود آمد که تعدادی از آنها امروزه از میان رفته‌اند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پیش رو دارید شرح حال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مشاهیر علمای مدفون در حرم مطهر است که از کتاب مشاهیر مدفون در حرم رضوی گزینش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یاد شده از سوی گروه تراجم و انساب بنیاد پژوهشهای اسلامی آستان قدس رضوی فراهم آمده است و مجلدات آن به زودی از سوی بنیاد پژوهشهای اسلامی به چاپ </w:t>
      </w:r>
    </w:p>
    <w:p>
      <w:p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مشاهیر عالمان دینی، آیت اللّه میرزا جواد آقا تهرانی در بهشت رضا و آقا بزرگ حکیم در کوهسنگی دفن شده‌اند که به لحاظ جایگاه معنوی، در این مجموعه معرفی شده‌اند، و نیز بر اساس باور پیشینیان، حریم حرم مطهر از جایی آغاز می‌شده که بارگاه امام رضا علیه‌السلام قابل رؤیت بوده است</w:t>
      </w:r>
      <w:r>
        <w:rPr>
          <w:rFonts w:eastAsia="IRNazanin" w:cs="IRNazanin"/>
          <w:color w:val="111111"/>
          <w:sz w:val="28"/>
          <w:szCs w:val="28"/>
          <w:rtl w:val="true"/>
          <w:lang w:bidi="fa-IR"/>
        </w:rPr>
        <w:t>.</w:t>
      </w:r>
      <w:bookmarkStart w:id="17" w:name="pg4211_19751"/>
    </w:p>
    <w:p>
      <w:pPr>
        <w:pStyle w:val="Heading2"/>
        <w:numPr>
          <w:ilvl w:val="1"/>
          <w:numId w:val="1"/>
        </w:numPr>
        <w:rPr/>
      </w:pPr>
      <w:bookmarkStart w:id="18" w:name="__RefHeading___Toc1487_1479056682"/>
      <w:bookmarkStart w:id="19" w:name="_Toc5"/>
      <w:bookmarkEnd w:id="17"/>
      <w:bookmarkEnd w:id="18"/>
      <w:r>
        <w:rPr>
          <w:rtl w:val="true"/>
        </w:rPr>
        <w:t>(</w:t>
      </w:r>
      <w:r>
        <w:rPr/>
        <w:t>1</w:t>
      </w:r>
      <w:r>
        <w:rPr>
          <w:rtl w:val="true"/>
        </w:rPr>
        <w:t xml:space="preserve">) </w:t>
      </w:r>
      <w:r>
        <w:rPr>
          <w:rtl w:val="true"/>
        </w:rPr>
        <w:t xml:space="preserve">آشتیانی </w:t>
      </w:r>
      <w:r>
        <w:rPr>
          <w:rtl w:val="true"/>
        </w:rPr>
        <w:t xml:space="preserve">- </w:t>
      </w:r>
      <w:r>
        <w:rPr>
          <w:rtl w:val="true"/>
        </w:rPr>
        <w:t xml:space="preserve">سیّد جلال الدین </w:t>
      </w:r>
      <w:r>
        <w:rPr>
          <w:rtl w:val="true"/>
        </w:rPr>
        <w:t>(</w:t>
      </w:r>
      <w:r>
        <w:rPr/>
        <w:t>1304</w:t>
      </w:r>
      <w:r>
        <w:rPr>
          <w:rtl w:val="true"/>
        </w:rPr>
        <w:t>-</w:t>
      </w:r>
      <w:r>
        <w:rPr/>
        <w:t>1384</w:t>
      </w:r>
      <w:r>
        <w:rPr>
          <w:rtl w:val="true"/>
        </w:rPr>
        <w:t xml:space="preserve">ه </w:t>
      </w:r>
      <w:r>
        <w:rPr>
          <w:rtl w:val="true"/>
        </w:rPr>
        <w:t>.</w:t>
      </w:r>
      <w:r>
        <w:rPr>
          <w:rtl w:val="true"/>
        </w:rPr>
        <w:t>ش</w:t>
      </w:r>
      <w:r>
        <w:rPr>
          <w:rtl w:val="true"/>
        </w:rPr>
        <w:t>.)</w:t>
      </w:r>
      <w:bookmarkEnd w:id="19"/>
    </w:p>
    <w:p>
      <w:pPr>
        <w:pStyle w:val="BookText"/>
        <w:rPr/>
      </w:pPr>
      <w:r>
        <w:rPr>
          <w:rFonts w:ascii="IRNazanin" w:hAnsi="IRNazanin" w:eastAsia="IRNazanin"/>
          <w:color w:val="111111"/>
          <w:sz w:val="28"/>
          <w:sz w:val="28"/>
          <w:szCs w:val="28"/>
          <w:rtl w:val="true"/>
          <w:lang w:bidi="fa-IR"/>
        </w:rPr>
        <w:t xml:space="preserve">علامه سیّد جلال الدین آشتیانی، حکیم و شارح حکمت صدرایی،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آشتیان از توابع اراک متولد شد و دوره ابتدایی تحصیلات خود را در همانجا به پایان رساند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راهنمایی آیت اللّه میرزا ابوالقاسم دانش آشتیانی، برای فراگیری معارف اسلامی عازم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فراگیری کتابهای مقدماتی و شرکت در شرح منظومه حکمت و مکاسب و شوارق مرحوم حاج شیخ مهدی امیر کلاهی، درس خارج فقه و اصول مرحوم آیت اللّه العظمی بروجردی حاضر گردید و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درس فلسفه و تفسیر و اصول فقه علامه سیّد محمّد حسین طباطبایی شرکت کرد و الهیات شفا و اسفار را نیز از خدمت ایشان تلمذ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آشتیانی برای تکمیل فلسفه و حکمت الهی در تهران از سیّد محمّد کاظم عصاره بهره برد و به قزوین مسافرت کرد و سفر نفس اسفار را همراه قسمتی از امور عامه، از محضر فیلسوف محقق آیت اللّه سیّد ابوالحسن محقّق آیت اللّه سیّد ابوالحسن رفیعی قزوینی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جهت تکمیل علوم نقلی به نجف هجرت کرد و مدت دو سال در محضر مراجع عصر بویژه آیات </w:t>
      </w:r>
    </w:p>
    <w:p>
      <w:pPr>
        <w:pStyle w:val="BookText"/>
        <w:rPr/>
      </w:pPr>
      <w:r>
        <w:rPr>
          <w:rFonts w:ascii="IRNazanin" w:hAnsi="IRNazanin" w:eastAsia="IRNazanin"/>
          <w:color w:val="111111"/>
          <w:sz w:val="28"/>
          <w:sz w:val="28"/>
          <w:szCs w:val="28"/>
          <w:rtl w:val="true"/>
          <w:lang w:bidi="fa-IR"/>
        </w:rPr>
        <w:t>میرزا سیّد حسن بجنوردی و سیّد محسن حکیم و شیخ حسین حلی و میرزا عبدالهادی شیرازی حضور یافت و پس از بازگشت در تهران نیز مدتی در حوزه درس حکیم محقق مرحوم میرزا احمد آشتیانی و میرزا مهدی آشتیانی شرکت نمود و در قم از دانش آیات خوانساری و سیّد محمّد حجّت کوه‌کمری و میرزا رضی تبریزی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ایام جوانی به متون فلسفی و عرفانی تسلط یافت و در عین حال از کندوکاو در حوزه ادبیات عربی و فارسی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فقید آشتیانی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مدرس دانشگاه مشهد در رشته فلسفه و تصوف اسلامی انتخاب شد و در آذر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رتبه استادی نایل آمد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گروه فلسفه و حکمت را در همان دانشگاه به عهده گرفت و خرداد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در دانشگاه بازنشسته شد و 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دانشمند برجسته توسط فرهنگستان علوم جمهوری اسلامی ایران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تدریس در دانشگاه سالیان مدید در مدرسه امام صادق علیه‌السلام از مدارس حوزه علمیه</w:t>
      </w:r>
    </w:p>
    <w:p>
      <w:pPr>
        <w:pStyle w:val="BookText"/>
        <w:rPr/>
      </w:pPr>
      <w:r>
        <w:rPr>
          <w:rFonts w:ascii="IRNazanin" w:hAnsi="IRNazanin" w:eastAsia="IRNazanin"/>
          <w:color w:val="111111"/>
          <w:sz w:val="28"/>
          <w:sz w:val="28"/>
          <w:szCs w:val="28"/>
          <w:rtl w:val="true"/>
          <w:lang w:bidi="fa-IR"/>
        </w:rPr>
        <w:t>مشهد و از بناهای مرحوم آیت اللّه العظمی سیّد محمّد هادی میلانی، به تدریس حکمت و عرفان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نزدیک میان علامه آشتیانی و دکتر سیّد حسین نصر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نصر او را با هانری کربن آشنا کرد و محصول این همکاری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منتخباتی از آثار حکمای الهی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جلال الدین آشتیانی مصداق کامل همت، تلاش، </w:t>
      </w:r>
      <w:bookmarkStart w:id="20" w:name="pg4211_19753"/>
    </w:p>
    <w:p>
      <w:pPr>
        <w:pStyle w:val="BookText"/>
        <w:rPr/>
      </w:pPr>
      <w:bookmarkEnd w:id="20"/>
      <w:r>
        <w:rPr>
          <w:rFonts w:ascii="IRNazanin" w:hAnsi="IRNazanin" w:eastAsia="IRNazanin"/>
          <w:color w:val="111111"/>
          <w:sz w:val="28"/>
          <w:sz w:val="28"/>
          <w:szCs w:val="28"/>
          <w:rtl w:val="true"/>
          <w:lang w:bidi="fa-IR"/>
        </w:rPr>
        <w:t>اخلاص، بصیرت، فهم عمیق و پژوهش علمی بود و نسبت به نظریات و آرای حکمای پیشین نگاه نقادانه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فلسفی و عرفانی آشتیانی در کتابهای هستی از نظر فلسفه و عرفان، شرح مقدمه قیصری بر فصوص الحکم و شرح حال و آرای فلسفی</w:t>
      </w:r>
    </w:p>
    <w:p>
      <w:pPr>
        <w:pStyle w:val="BookText"/>
        <w:rPr/>
      </w:pPr>
      <w:r>
        <w:rPr>
          <w:rFonts w:ascii="IRNazanin" w:hAnsi="IRNazanin" w:eastAsia="IRNazanin"/>
          <w:color w:val="111111"/>
          <w:sz w:val="28"/>
          <w:sz w:val="28"/>
          <w:szCs w:val="28"/>
          <w:rtl w:val="true"/>
          <w:lang w:bidi="fa-IR"/>
        </w:rPr>
        <w:t>ملاصدرا، شرح فصوص الحکم فارابی و شرح بر زادالمسافرین ملاصدرا</w:t>
      </w:r>
    </w:p>
    <w:p>
      <w:pPr>
        <w:pStyle w:val="BookText"/>
        <w:rPr/>
      </w:pP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آشتیانی عمر خود را مصروف حلقه‌های مفقوده سلسله فلسفه و حکمت اسلامی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جستجوی دقیق خود توانست رابطه بین شیخ الرئیس و خواجه نصیر و حکمای بین آنها را مشخص کند و سه مکتب شیراز، اصفهان و تهران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ایشان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و مقدمه بر آثار عرفانی و فلسفی نوشت و آنها را 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فقید مجرد زیست و صاحب 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شاگردانش بودند که به ایرانیان محدود نمی‌شدند و از کشورهای اسلامی و غرب و ژاپن افراد زیادی از محضر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فروردین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بدرود حیات گفت و در دارالزهد حرم مطهر رضوی دفن شدند</w:t>
      </w:r>
      <w:r>
        <w:rPr>
          <w:rFonts w:eastAsia="IRNazanin" w:cs="IRNazanin"/>
          <w:color w:val="111111"/>
          <w:sz w:val="28"/>
          <w:szCs w:val="28"/>
          <w:rtl w:val="true"/>
          <w:lang w:bidi="fa-IR"/>
        </w:rPr>
        <w:t>.</w:t>
      </w:r>
    </w:p>
    <w:p>
      <w:pPr>
        <w:pStyle w:val="Heading2"/>
        <w:numPr>
          <w:ilvl w:val="1"/>
          <w:numId w:val="1"/>
        </w:numPr>
        <w:rPr/>
      </w:pPr>
      <w:bookmarkStart w:id="21" w:name="__RefHeading___Toc1489_1479056682"/>
      <w:bookmarkStart w:id="22" w:name="_Toc6"/>
      <w:bookmarkEnd w:id="21"/>
      <w:r>
        <w:rPr>
          <w:rtl w:val="true"/>
        </w:rPr>
        <w:t>(</w:t>
      </w:r>
      <w:r>
        <w:rPr/>
        <w:t>2</w:t>
      </w:r>
      <w:r>
        <w:rPr>
          <w:rtl w:val="true"/>
        </w:rPr>
        <w:t xml:space="preserve">) </w:t>
      </w:r>
      <w:r>
        <w:rPr>
          <w:rtl w:val="true"/>
        </w:rPr>
        <w:t xml:space="preserve">آشتیانی </w:t>
      </w:r>
      <w:r>
        <w:rPr>
          <w:rtl w:val="true"/>
        </w:rPr>
        <w:t xml:space="preserve">- </w:t>
      </w:r>
      <w:r>
        <w:rPr>
          <w:rtl w:val="true"/>
        </w:rPr>
        <w:t xml:space="preserve">مرتضی </w:t>
      </w:r>
      <w:r>
        <w:rPr>
          <w:rtl w:val="true"/>
        </w:rPr>
        <w:t>(</w:t>
      </w:r>
      <w:r>
        <w:rPr/>
        <w:t>1281</w:t>
      </w:r>
      <w:r>
        <w:rPr>
          <w:rtl w:val="true"/>
        </w:rPr>
        <w:t>-</w:t>
      </w:r>
      <w:r>
        <w:rPr/>
        <w:t>1365</w:t>
      </w:r>
      <w:r>
        <w:rPr>
          <w:rtl w:val="true"/>
        </w:rPr>
        <w:t xml:space="preserve">ه </w:t>
      </w:r>
      <w:r>
        <w:rPr>
          <w:rtl w:val="true"/>
        </w:rPr>
        <w:t>.</w:t>
      </w:r>
      <w:r>
        <w:rPr>
          <w:rtl w:val="true"/>
        </w:rPr>
        <w:t>ق</w:t>
      </w:r>
      <w:r>
        <w:rPr>
          <w:rtl w:val="true"/>
        </w:rPr>
        <w:t>.)</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مرتضی آشتیانی فرزند آیت اللّه حاج میرزا محمّد حسن آشتیانی، از مشاهیر علما و مجتهدان سده چهارده </w:t>
      </w:r>
    </w:p>
    <w:p>
      <w:pPr>
        <w:pStyle w:val="BookText"/>
        <w:rPr/>
      </w:pPr>
      <w:r>
        <w:rPr>
          <w:rFonts w:ascii="IRNazanin" w:hAnsi="IRNazanin" w:eastAsia="IRNazanin"/>
          <w:color w:val="111111"/>
          <w:sz w:val="28"/>
          <w:sz w:val="28"/>
          <w:szCs w:val="28"/>
          <w:rtl w:val="true"/>
          <w:lang w:bidi="fa-IR"/>
        </w:rPr>
        <w:t>هجری و دایی میرزا مهدی آشتیانی فیلسوف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روز درگذشت شیخ مرتضی انصاری، چشم به جهان گشود، و به همین مناسبت پدرش که از شاگردان شیخ بود، او را مرتضی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آشتیانی مقدمات و سطوح را نزد پدر و عالمان دیگر فرا گرفت، در سفر به مکه، همراه پدر به نجف رفت و دوره فقه و اصول را نزد حاجی میرزا حبیب اللّه رشتی، حاج میرزا حسین نوری و حاج میرزا خلیل و آخوند خراسانی گذراند و به درجه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اخلاق از شاگردان مرحوم شیخ محمّد بهاری بود و در فلسفه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پس از بازگشت به تهران، به درس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ایشان در تهران مصادف با انقلاب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واقعه مسجد شاه و حوادث مربوط به قضیه بانک روس و لغو امتیاز آن، نقش مؤثری داشت و این امر موجب شد که عین‌الدوله تولیت مدرسه خان مروی و نیز امامت مسجد خازن الملک را که هر دو در اختیار حاج شیخ مرتضی بود، به امام جمعه و آخوند آملی که ضد مشروطه بودند، واگذار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مرتضی و تنی چند از رجال دینی و سیاسی وقت، از جمله سیّد محمّد طباطبایی، ملک المتکلمین، سیّد محمّد رضا مساوات و حاج شیخ مهدی کاشی، انجمنی تشکیل دادند و شبها کنار هم جمع می‌شدند و به گفتگو و تحلیل اوضاع سیاسی و رویدادهای فکری و فرهنگی می‌پرداختند</w:t>
      </w:r>
      <w:r>
        <w:rPr>
          <w:rFonts w:eastAsia="IRNazanin" w:cs="IRNazanin"/>
          <w:color w:val="111111"/>
          <w:sz w:val="28"/>
          <w:szCs w:val="28"/>
          <w:rtl w:val="true"/>
          <w:lang w:bidi="fa-IR"/>
        </w:rPr>
        <w:t xml:space="preserve">. </w:t>
      </w:r>
      <w:bookmarkStart w:id="23" w:name="pg4211_19755"/>
    </w:p>
    <w:p>
      <w:pPr>
        <w:pStyle w:val="BookText"/>
        <w:rPr/>
      </w:pPr>
      <w:bookmarkEnd w:id="23"/>
      <w:r>
        <w:rPr>
          <w:rFonts w:ascii="IRNazanin" w:hAnsi="IRNazanin" w:eastAsia="IRNazanin"/>
          <w:color w:val="111111"/>
          <w:sz w:val="28"/>
          <w:sz w:val="28"/>
          <w:szCs w:val="28"/>
          <w:rtl w:val="true"/>
          <w:lang w:bidi="fa-IR"/>
        </w:rPr>
        <w:t xml:space="preserve">حاج شیخ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به تدریس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واقعه مسجد گوهرشاد، مجبور شد مشهد را ترک کند و چند سالی در زاویه حرم حضرت عبدالعظیم مجاور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رضاخان،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رفت، دو سال در کربلا ماند و به تدریس پرداخت، ولی به دلیل کسالت مجبور شد به ایران برگردد و در مشهد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 و در محل دارالسعاده، پایین پای حضرت رضا علیه‌السلام دفن شد</w:t>
      </w:r>
      <w:r>
        <w:rPr>
          <w:rFonts w:eastAsia="IRNazanin" w:cs="IRNazanin"/>
          <w:color w:val="111111"/>
          <w:sz w:val="28"/>
          <w:szCs w:val="28"/>
          <w:rtl w:val="true"/>
          <w:lang w:bidi="fa-IR"/>
        </w:rPr>
        <w:t>.</w:t>
      </w:r>
    </w:p>
    <w:p>
      <w:pPr>
        <w:pStyle w:val="Heading2"/>
        <w:numPr>
          <w:ilvl w:val="1"/>
          <w:numId w:val="1"/>
        </w:numPr>
        <w:rPr/>
      </w:pPr>
      <w:bookmarkStart w:id="24" w:name="__RefHeading___Toc1491_1479056682"/>
      <w:bookmarkStart w:id="25" w:name="_Toc7"/>
      <w:bookmarkEnd w:id="24"/>
      <w:r>
        <w:rPr>
          <w:rtl w:val="true"/>
        </w:rPr>
        <w:t>(</w:t>
      </w:r>
      <w:r>
        <w:rPr/>
        <w:t>3</w:t>
      </w:r>
      <w:r>
        <w:rPr>
          <w:rtl w:val="true"/>
        </w:rPr>
        <w:t xml:space="preserve">) </w:t>
      </w:r>
      <w:r>
        <w:rPr>
          <w:rtl w:val="true"/>
        </w:rPr>
        <w:t xml:space="preserve">آملی </w:t>
      </w:r>
      <w:r>
        <w:rPr>
          <w:rtl w:val="true"/>
        </w:rPr>
        <w:t xml:space="preserve">- </w:t>
      </w:r>
      <w:r>
        <w:rPr>
          <w:rtl w:val="true"/>
        </w:rPr>
        <w:t xml:space="preserve">محمّد تقی </w:t>
      </w:r>
      <w:r>
        <w:rPr>
          <w:rtl w:val="true"/>
        </w:rPr>
        <w:t>(</w:t>
      </w:r>
      <w:r>
        <w:rPr/>
        <w:t>1304</w:t>
      </w:r>
      <w:r>
        <w:rPr>
          <w:rtl w:val="true"/>
        </w:rPr>
        <w:t>-</w:t>
      </w:r>
      <w:r>
        <w:rPr/>
        <w:t>1391</w:t>
      </w:r>
      <w:r>
        <w:rPr>
          <w:rtl w:val="true"/>
        </w:rPr>
        <w:t xml:space="preserve">ه </w:t>
      </w:r>
      <w:r>
        <w:rPr>
          <w:rtl w:val="true"/>
        </w:rPr>
        <w:t>.</w:t>
      </w:r>
      <w:r>
        <w:rPr>
          <w:rtl w:val="true"/>
        </w:rPr>
        <w:t>ق</w:t>
      </w:r>
      <w:r>
        <w:rPr>
          <w:rtl w:val="true"/>
        </w:rPr>
        <w:t>.)</w:t>
      </w:r>
      <w:bookmarkEnd w:id="25"/>
    </w:p>
    <w:p>
      <w:pPr>
        <w:pStyle w:val="BookText"/>
        <w:rPr/>
      </w:pPr>
      <w:r>
        <w:rPr>
          <w:rFonts w:ascii="IRNazanin" w:hAnsi="IRNazanin" w:eastAsia="IRNazanin"/>
          <w:color w:val="111111"/>
          <w:sz w:val="28"/>
          <w:sz w:val="28"/>
          <w:szCs w:val="28"/>
          <w:rtl w:val="true"/>
          <w:lang w:bidi="fa-IR"/>
        </w:rPr>
        <w:t>آیت اللّه حاج شیخ محمّد تقی آملی از مشاهیر علما و مجتهدان بلندپایه عصر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 اللّه حاج شیخ محمّد بن علی آملی در قبرستان ابن بابویه شهر ری دفن شده است و فضایل ایشان در تذکرة المقابر فی احوال المفاخر تألیف شیخ محمّد شریف رازی آمده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آملی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 امام رضا علیه‌السلام در تهران چشم به جهان گشود و زیر نظر پدرش رشد کرد و مقدمات و سطوح را نزد دانشوران تهران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نجف شد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w:t>
      </w:r>
    </w:p>
    <w:p>
      <w:pPr>
        <w:pStyle w:val="BookText"/>
        <w:rPr/>
      </w:pPr>
      <w:r>
        <w:rPr>
          <w:rFonts w:ascii="IRNazanin" w:hAnsi="IRNazanin" w:eastAsia="IRNazanin"/>
          <w:color w:val="111111"/>
          <w:sz w:val="28"/>
          <w:sz w:val="28"/>
          <w:szCs w:val="28"/>
          <w:rtl w:val="true"/>
          <w:lang w:bidi="fa-IR"/>
        </w:rPr>
        <w:t>آیات نائینی اصفهانی، فیروزآبادی، کمپانی، خوانساری و عراقی بهره برد و به درجه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در محله حسن‌آباد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مجدالدوله امامت جماعت را به عهده گرفت و در منزل خود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حسن‌زاده آملی و آیت اللّه جوادی آملی از نامدارترین شاگردان مکتب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حاج شیخ محمّد تقی آملی در شمار شخصیتهای بلندپایه حوزوی بود که مرجعیت امام خمینی را در وقایع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از توطئه رژیم پهلوی نسبت به جان ایشان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حاج شیخ محمّد تقی آملی علیرغم موقعیت علمی و فقهی و اجتماعی، بسیار فروتن و متواضع بودند و پیوسته در جهت خودسازی و مبارزه با نفس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جوادی آملی در کتاب اسرار عبادت در این باره می‌نویسند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شیخ محمّد تقی آملی حکیم و فقیه متأدب به آداب اسلامی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فرمود در خواب دیدم دشمن به من حمله کرد من با آن دشمن گلاویز شدم، دشمن مرا رها نمی‌کرد من برای این که از شر او نجات پیدا کنم چاره‌ای نداشتم جز آن که دست او را به شدت گاز بگیرم تا مرا رها کند و در این حال بیدار شدم و دیدم دستم در دهان خود من است و به شدت دستم را گاز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عالم خواب به من فهماندند که دشمن من کسی جز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باید نجات </w:t>
      </w:r>
    </w:p>
    <w:p>
      <w:pPr>
        <w:pStyle w:val="BookText"/>
        <w:rPr/>
      </w:pP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آملی کتاب عروه‌الوثقی اثر آیت اللّه محمّد کاظم طباطبایی یزدی را با عنوان مصباح الهدی فی شرح العروة الوثقی شرح نموده است که تاکنون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شرح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شرح مشکلات و دشواریهای کتاب عروه‌الوثقی را به خوبی حل کرده و فهم آن را بسیار آسان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الموحدین، شرح منظومه سبزواری، شرح اشارات ابن سینا، تقریرات اصول مرحوم آیت اللّه العظمی آقا ضیاءالدین عراقی، تقریرات اصول مرحوم آیت اللّه العظمی آقا سیّد ابوالحسن اصفهانی، کتاب التجاره،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مرحوم آیت اللّه العظمی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حاشیه‌ای بر کتاب مکاسب مرحوم شیخ انصاری، رسایل متعدد از قبیل رضاع، اصالة الصحه، قاعده لاضرر، صحیحة لاتعاد و رساله‌های متعدد در اثبات صانع، متفرقات در فقه، ابواب رهن،</w:t>
      </w:r>
    </w:p>
    <w:p>
      <w:pPr>
        <w:pStyle w:val="BookText"/>
        <w:rPr/>
      </w:pPr>
      <w:r>
        <w:rPr>
          <w:rFonts w:ascii="IRNazanin" w:hAnsi="IRNazanin" w:eastAsia="IRNazanin"/>
          <w:color w:val="111111"/>
          <w:sz w:val="28"/>
          <w:sz w:val="28"/>
          <w:szCs w:val="28"/>
          <w:rtl w:val="true"/>
          <w:lang w:bidi="fa-IR"/>
        </w:rPr>
        <w:t>وقف، وصیّت و غیر آن، مجموعه کتب فارسی عقیدتی که به چاپ رسیده و دربردارنده سخنرانیهای ایشان در مسجد مجدالدوله تهران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آیت اللّه العظمی حاج شیخ محمّد تقی آملی پس از عمری تلاش بی‌وقفه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دو رکعت نماز و سلام به مولا ابا عبداللّه الحسین علیه‌السلام دیدگان پرفروغ و حق‌بینش آهسته به روی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حیات عاریت بسته شد و خورشید درخشان عمرش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و مطهر ایشان پس از تشییع با شکوه در تهران و مشهد و اقامه نماز به امامت فرزندش حضرت آیت اللّه العظمی حاج شیخ ضیاءالدین </w:t>
      </w:r>
      <w:bookmarkStart w:id="26" w:name="pg4211_19758"/>
    </w:p>
    <w:p>
      <w:pPr>
        <w:pStyle w:val="BookText"/>
        <w:rPr/>
      </w:pPr>
      <w:bookmarkEnd w:id="26"/>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رضوان مشهد در جوار مرقد علی بن موسی الرضا علیه‌السلام به خاک سپرده شد</w:t>
      </w:r>
      <w:r>
        <w:rPr>
          <w:rFonts w:eastAsia="IRNazanin" w:cs="IRNazanin"/>
          <w:color w:val="111111"/>
          <w:sz w:val="28"/>
          <w:szCs w:val="28"/>
          <w:rtl w:val="true"/>
          <w:lang w:bidi="fa-IR"/>
        </w:rPr>
        <w:t>.</w:t>
      </w:r>
    </w:p>
    <w:p>
      <w:pPr>
        <w:pStyle w:val="Heading2"/>
        <w:numPr>
          <w:ilvl w:val="1"/>
          <w:numId w:val="1"/>
        </w:numPr>
        <w:rPr/>
      </w:pPr>
      <w:bookmarkStart w:id="27" w:name="__RefHeading___Toc1493_1479056682"/>
      <w:bookmarkStart w:id="28" w:name="_Toc8"/>
      <w:bookmarkEnd w:id="27"/>
      <w:r>
        <w:rPr>
          <w:rtl w:val="true"/>
        </w:rPr>
        <w:t>(</w:t>
      </w:r>
      <w:r>
        <w:rPr/>
        <w:t>4</w:t>
      </w:r>
      <w:r>
        <w:rPr>
          <w:rtl w:val="true"/>
        </w:rPr>
        <w:t xml:space="preserve">) </w:t>
      </w:r>
      <w:r>
        <w:rPr>
          <w:rtl w:val="true"/>
        </w:rPr>
        <w:t xml:space="preserve">آقا بزرگ حکیم </w:t>
      </w:r>
      <w:r>
        <w:rPr>
          <w:rtl w:val="true"/>
        </w:rPr>
        <w:t xml:space="preserve">- </w:t>
      </w:r>
      <w:r>
        <w:rPr>
          <w:rtl w:val="true"/>
        </w:rPr>
        <w:t xml:space="preserve">محمّد تقی </w:t>
      </w:r>
      <w:r>
        <w:rPr>
          <w:rtl w:val="true"/>
        </w:rPr>
        <w:t xml:space="preserve">(- </w:t>
      </w:r>
      <w:r>
        <w:rPr/>
        <w:t>1315</w:t>
      </w:r>
      <w:r>
        <w:rPr>
          <w:rtl w:val="true"/>
        </w:rPr>
        <w:t xml:space="preserve">ه </w:t>
      </w:r>
      <w:r>
        <w:rPr>
          <w:rtl w:val="true"/>
        </w:rPr>
        <w:t>.</w:t>
      </w:r>
      <w:r>
        <w:rPr>
          <w:rtl w:val="true"/>
        </w:rPr>
        <w:t>ش</w:t>
      </w:r>
      <w:r>
        <w:rPr>
          <w:rtl w:val="true"/>
        </w:rPr>
        <w:t>.)</w:t>
      </w:r>
      <w:bookmarkEnd w:id="28"/>
    </w:p>
    <w:p>
      <w:pPr>
        <w:pStyle w:val="BookText"/>
        <w:rPr/>
      </w:pPr>
      <w:r>
        <w:rPr>
          <w:rFonts w:ascii="IRNazanin" w:hAnsi="IRNazanin" w:eastAsia="IRNazanin"/>
          <w:color w:val="111111"/>
          <w:sz w:val="28"/>
          <w:sz w:val="28"/>
          <w:szCs w:val="28"/>
          <w:rtl w:val="true"/>
          <w:lang w:bidi="fa-IR"/>
        </w:rPr>
        <w:t xml:space="preserve">مرحوم محمّد تقی میرزا عسکری،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ذبیح اللّه و نواده میرزا مهدی شهید، دروس مقدماتی را نزد پدر و ملا غلامحسین شیخ الاسلام و آقا شیخ موسی منطقی، در مدرسه سلیمان خان مشهد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را در حوزه درس حاج میرزا محمّد باقر شفتی و میرزا محمّد سروقدی رضوی و قسمتی از معقول را در خدمت میرزا محمّد خادم باشی دوره دید و برای ادامه تحصیل به تهران رفت و مدتی در حلقه درس حکیم نامور میرزا ابوالحسن جلوه و میرزا هاشم گیلانی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تعلیقات بر مفتاح غیب الجمع والوجود صدر الدین محمّد بن اسحق قونوی، و نیز حکیم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حکیم، همزمان با اوج‌گیری نهضت مشروطیت به نجف اشرف هجرت کرد و وارد بیت آخوند خراسانی شد و مورد اکرام وی قرار گرفت و از فردای آن روز در مجلس درس آخوند شرکت جست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در حدود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بازگشت و تا زمان ارتحال، یعنی متجاوز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منزل خود به تدریس </w:t>
      </w:r>
      <w:bookmarkStart w:id="29" w:name="pg4211_19759"/>
    </w:p>
    <w:p>
      <w:pPr>
        <w:pStyle w:val="BookText"/>
        <w:rPr/>
      </w:pPr>
      <w:bookmarkEnd w:id="29"/>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شرح قوشچی بر تجرید، شرح خواجه نصیر بر اشارات ابن سینا، شوارق، شواهد الربوبیه، مبدأ و معاد، شرح هدایة و اسفار ملاصدرا توسط ایشان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آقا حسین قمی، آیت اللّه میرزا محمّد آقازاده فرزند آخوند خراسانی، حاج سیّد موسی قطب المحدثین، حاج شیخ محمّد حسین خراسانی نجفی، سیّد محمّد تقی مدرس رضوی، حکیم الهی قمشه‌ای، شیخ سیف اللّه تبریزی رضوی، غلامرضا کیوان، شیخ محمود حلبی، حاج شیخ مجتبی قزوینی، شیخ غلامحسین محامی بادکوبه‌ای، حاج سیّد محمّد سعادت مصطفوی و حاج شیخ سیف اللّه ایسی از شاگردان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در صراحت لهجه، آزادمنشی و وارستگی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صحبت می‌کرد، مرتب سیگار می‌کشید و چای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یک وعده غذا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عمر هرگز کرامت انسانی را با چیزی معامله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یک سال پس از فاجعه خونین مسجد گوهرشاد، در جمادی الآخر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برحسب وصیت خود، در دامنه شرقی کوهسنگی دفن شد</w:t>
      </w:r>
      <w:r>
        <w:rPr>
          <w:rFonts w:eastAsia="IRNazanin" w:cs="IRNazanin"/>
          <w:color w:val="111111"/>
          <w:sz w:val="28"/>
          <w:szCs w:val="28"/>
          <w:rtl w:val="true"/>
          <w:lang w:bidi="fa-IR"/>
        </w:rPr>
        <w:t>.</w:t>
      </w:r>
    </w:p>
    <w:p>
      <w:pPr>
        <w:pStyle w:val="Heading2"/>
        <w:numPr>
          <w:ilvl w:val="1"/>
          <w:numId w:val="1"/>
        </w:numPr>
        <w:rPr/>
      </w:pPr>
      <w:bookmarkStart w:id="30" w:name="__RefHeading___Toc1495_1479056682"/>
      <w:bookmarkStart w:id="31" w:name="_Toc9"/>
      <w:bookmarkEnd w:id="30"/>
      <w:r>
        <w:rPr>
          <w:rtl w:val="true"/>
        </w:rPr>
        <w:t>(</w:t>
      </w:r>
      <w:r>
        <w:rPr/>
        <w:t>5</w:t>
      </w:r>
      <w:r>
        <w:rPr>
          <w:rtl w:val="true"/>
        </w:rPr>
        <w:t xml:space="preserve">) </w:t>
      </w:r>
      <w:r>
        <w:rPr>
          <w:rtl w:val="true"/>
        </w:rPr>
        <w:t xml:space="preserve">آیت اللّه زاده خراسانی </w:t>
      </w:r>
      <w:r>
        <w:rPr>
          <w:rtl w:val="true"/>
        </w:rPr>
        <w:t xml:space="preserve">- </w:t>
      </w:r>
      <w:r>
        <w:rPr>
          <w:rtl w:val="true"/>
        </w:rPr>
        <w:t xml:space="preserve">میرزا مهدی </w:t>
      </w:r>
      <w:r>
        <w:rPr>
          <w:rtl w:val="true"/>
        </w:rPr>
        <w:t>(</w:t>
      </w:r>
      <w:r>
        <w:rPr/>
        <w:t>1292</w:t>
      </w:r>
      <w:r>
        <w:rPr>
          <w:rtl w:val="true"/>
        </w:rPr>
        <w:t>-</w:t>
      </w:r>
      <w:r>
        <w:rPr/>
        <w:t>1364</w:t>
      </w:r>
      <w:r>
        <w:rPr>
          <w:rtl w:val="true"/>
        </w:rPr>
        <w:t xml:space="preserve">ه </w:t>
      </w:r>
      <w:r>
        <w:rPr>
          <w:rtl w:val="true"/>
        </w:rPr>
        <w:t>.</w:t>
      </w:r>
      <w:r>
        <w:rPr>
          <w:rtl w:val="true"/>
        </w:rPr>
        <w:t>ق</w:t>
      </w:r>
      <w:r>
        <w:rPr>
          <w:rtl w:val="true"/>
        </w:rPr>
        <w:t>.)</w:t>
      </w:r>
      <w:bookmarkEnd w:id="3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مهدی معروف به آیت اللّه زاده خراسانی فرزند آخوند ملاّ محمّد کاظم،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دنیا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مقدمات و سطح را نزد شیخ زین‌العابدین شاهرودی فرا گرفت و مدتی در درس پدر خود شرکت جست، ولی چشم درد شدید او مانع ادامه تحصیل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در همه جا مورد استقبال مردم قرار گرفت و در تهران با مظفر الدین شاه دیدار نمود، به مشهد آمد و پس از مراجعت به نجف با توجه به شروع نهضت مشروطه به عنوان مشاور سیاسی پدر فعالیت می‌کرد و برای استقرار مشروطیت می‌کوشید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اولتیماتوم روس، میرزا مهدی همراه پدر خود به قصد مبارزه با روسها آماده حرکت از نجف شد و با درگذشت ناگهانی آخوند، با لباس عزا، همراه علما و مردم مؤمن به منظور جهاد علیه روس از نجف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کاظمین از طرف علمایی چون حاج شیخ عبد اللّه مازندرانی، شیخ الشریعه اصفهانی، حاج شیخ محمّد حسین حائری، آقا میرزا محمّد تقی شیرازی، به ریاست هیأتی انتخاب گردید که مأموریت داشت برای بیرون راندن روسها با دولت ایران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نائینی، شیخ عبدالحسین رشتی، شیخ جواد جواهری، سیّد ابوالحسن اصفهانی و سیّد مصطفی کاشانی، از اعضای دیگر آن بودند، آنها در کنار تماس با دولت ایران، از شیخ خزعل خواستند تا در مبارزه فراگیر آنها شرکت کند و مانع نفوذ انگلیس در خوزستان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مدتی که میرزا مهدی و علمای دیگر در کاظمین بسر </w:t>
      </w:r>
      <w:bookmarkStart w:id="32" w:name="pg4211_19761"/>
    </w:p>
    <w:p>
      <w:pPr>
        <w:pStyle w:val="BookText"/>
        <w:rPr/>
      </w:pPr>
      <w:bookmarkEnd w:id="32"/>
      <w:r>
        <w:rPr>
          <w:rFonts w:ascii="IRNazanin" w:hAnsi="IRNazanin" w:eastAsia="IRNazanin"/>
          <w:color w:val="111111"/>
          <w:sz w:val="28"/>
          <w:sz w:val="28"/>
          <w:szCs w:val="28"/>
          <w:rtl w:val="true"/>
          <w:lang w:bidi="fa-IR"/>
        </w:rPr>
        <w:t>می‌بردند، بین ایشان و وثوق الدوله تماس برقرار بود و با آخرین تلگراف وثوق الدوله که از بازگشت قشون روس و اصلاح امور، خبر می‌داد، علما به نجف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مهدی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اعلان جنگ علمای عراق با انگلیس، همراه علمای تبعیدی به ایران آمد و پس از مدتی به بغداد بازگشت و طی دیدار با ملک فیصل اول، پادشاه عراق، امکان مراجعت علما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سفر میرزا مهدی به ایران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تهران رسید بیمار شد و اردیبهشت همان سال چشم از جهان فرو بست و جسد او را به مشهد حمل کردند و در دارالسعاده کنار قبر امام هشتم علیه‌السلام به خاک سپردند</w:t>
      </w:r>
      <w:r>
        <w:rPr>
          <w:rFonts w:eastAsia="IRNazanin" w:cs="IRNazanin"/>
          <w:color w:val="111111"/>
          <w:sz w:val="28"/>
          <w:szCs w:val="28"/>
          <w:rtl w:val="true"/>
          <w:lang w:bidi="fa-IR"/>
        </w:rPr>
        <w:t>.</w:t>
      </w:r>
    </w:p>
    <w:p>
      <w:pPr>
        <w:pStyle w:val="Heading2"/>
        <w:numPr>
          <w:ilvl w:val="1"/>
          <w:numId w:val="1"/>
        </w:numPr>
        <w:rPr/>
      </w:pPr>
      <w:bookmarkStart w:id="33" w:name="__RefHeading___Toc1497_1479056682"/>
      <w:bookmarkStart w:id="34" w:name="_Toc10"/>
      <w:bookmarkEnd w:id="33"/>
      <w:r>
        <w:rPr>
          <w:rtl w:val="true"/>
        </w:rPr>
        <w:t>(</w:t>
      </w:r>
      <w:r>
        <w:rPr/>
        <w:t>6</w:t>
      </w:r>
      <w:r>
        <w:rPr>
          <w:rtl w:val="true"/>
        </w:rPr>
        <w:t xml:space="preserve">) </w:t>
      </w:r>
      <w:r>
        <w:rPr>
          <w:rtl w:val="true"/>
        </w:rPr>
        <w:t xml:space="preserve">ابن ابی جمهور احسائی </w:t>
      </w:r>
      <w:r>
        <w:rPr>
          <w:rtl w:val="true"/>
        </w:rPr>
        <w:t xml:space="preserve">- </w:t>
      </w:r>
      <w:r>
        <w:rPr>
          <w:rtl w:val="true"/>
        </w:rPr>
        <w:t xml:space="preserve">محمّد </w:t>
      </w:r>
      <w:r>
        <w:rPr>
          <w:rtl w:val="true"/>
        </w:rPr>
        <w:t xml:space="preserve">(- </w:t>
      </w:r>
      <w:r>
        <w:rPr/>
        <w:t>904</w:t>
      </w:r>
      <w:r>
        <w:rPr>
          <w:rtl w:val="true"/>
        </w:rPr>
        <w:t xml:space="preserve">ه </w:t>
      </w:r>
      <w:r>
        <w:rPr>
          <w:rtl w:val="true"/>
        </w:rPr>
        <w:t>.</w:t>
      </w:r>
      <w:r>
        <w:rPr>
          <w:rtl w:val="true"/>
        </w:rPr>
        <w:t>ق</w:t>
      </w:r>
      <w:r>
        <w:rPr>
          <w:rtl w:val="true"/>
        </w:rPr>
        <w:t>.)</w:t>
      </w:r>
      <w:bookmarkEnd w:id="3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زین الدین بن علی بن ابراهیم بن حسام الدین بن ابی جمهور احسائی، از علمای نامدار شیعه در احساء بحرین متولد شد و در همانجا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سالها در نجف نزد اساتیدی چون شیخ شرف الدین حسن بن عبدالکریم فتال غروی درس خواند و سال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حج شد و در بازگشت چندی در شام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هم در کرک نوح در محضر شیخ الاسلام علی بن هلال جزایری حاضر شد و مانند </w:t>
      </w:r>
      <w:bookmarkStart w:id="35" w:name="pg4211_19762"/>
    </w:p>
    <w:p>
      <w:pPr>
        <w:pStyle w:val="BookText"/>
        <w:rPr/>
      </w:pPr>
      <w:bookmarkEnd w:id="35"/>
      <w:r>
        <w:rPr>
          <w:rFonts w:ascii="IRNazanin" w:hAnsi="IRNazanin" w:eastAsia="IRNazanin"/>
          <w:color w:val="111111"/>
          <w:sz w:val="28"/>
          <w:sz w:val="28"/>
          <w:szCs w:val="28"/>
          <w:rtl w:val="true"/>
          <w:lang w:bidi="fa-IR"/>
        </w:rPr>
        <w:t xml:space="preserve">معاصر خود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سماع حدیث کرد و بعد به خراسان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 در فقه و حدیث و کلام تخصّص داشت و صوفی مشرب بود و کتابهای مفیدی در این عرصه‌ها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بنام او زادالمسافرین در اصول دین است که در سال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خود به مشهد تألیف کرد و به درخواست شاگردش امیر محسن بن محمّد رضوی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کرد و نامش را کشف البراهین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 با وجود فقاهت و تبحر در کلام و روایت، همواره مورد اعتراض گروهی از مشایخ و فقهای شیعه قرار گرفته است، به نظر می‌رسد که تمایل او به فلسفه و تصوف و سهل‌انگاری در نقل اخبار و استفاده از روایات عامه و مرسل و آحاد، علت این اعتراض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سفر ابن ابی جمهور احسائی به مشهد در سال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پس از درگذشت در کنار قبر امام پاکان به خاک سپرده شد</w:t>
      </w:r>
      <w:r>
        <w:rPr>
          <w:rFonts w:eastAsia="IRNazanin" w:cs="IRNazanin"/>
          <w:color w:val="111111"/>
          <w:sz w:val="28"/>
          <w:szCs w:val="28"/>
          <w:rtl w:val="true"/>
          <w:lang w:bidi="fa-IR"/>
        </w:rPr>
        <w:t>.</w:t>
      </w:r>
    </w:p>
    <w:p>
      <w:pPr>
        <w:pStyle w:val="Heading2"/>
        <w:numPr>
          <w:ilvl w:val="1"/>
          <w:numId w:val="1"/>
        </w:numPr>
        <w:rPr/>
      </w:pPr>
      <w:bookmarkStart w:id="36" w:name="__RefHeading___Toc1499_1479056682"/>
      <w:bookmarkStart w:id="37" w:name="_Toc11"/>
      <w:bookmarkEnd w:id="36"/>
      <w:r>
        <w:rPr>
          <w:rtl w:val="true"/>
        </w:rPr>
        <w:t>(</w:t>
      </w:r>
      <w:r>
        <w:rPr/>
        <w:t>7</w:t>
      </w:r>
      <w:r>
        <w:rPr>
          <w:rtl w:val="true"/>
        </w:rPr>
        <w:t xml:space="preserve">) </w:t>
      </w:r>
      <w:r>
        <w:rPr>
          <w:rtl w:val="true"/>
        </w:rPr>
        <w:t xml:space="preserve">ابوترابی </w:t>
      </w:r>
      <w:r>
        <w:rPr>
          <w:rtl w:val="true"/>
        </w:rPr>
        <w:t xml:space="preserve">- </w:t>
      </w:r>
      <w:r>
        <w:rPr>
          <w:rtl w:val="true"/>
        </w:rPr>
        <w:t xml:space="preserve">سیّد علی اکبر </w:t>
      </w:r>
      <w:r>
        <w:rPr>
          <w:rtl w:val="true"/>
        </w:rPr>
        <w:t>(</w:t>
      </w:r>
      <w:r>
        <w:rPr/>
        <w:t>1318</w:t>
      </w:r>
      <w:r>
        <w:rPr>
          <w:rtl w:val="true"/>
        </w:rPr>
        <w:t>-</w:t>
      </w:r>
      <w:r>
        <w:rPr/>
        <w:t>1379</w:t>
      </w:r>
      <w:r>
        <w:rPr>
          <w:rtl w:val="true"/>
        </w:rPr>
        <w:t xml:space="preserve">ه </w:t>
      </w:r>
      <w:r>
        <w:rPr>
          <w:rtl w:val="true"/>
        </w:rPr>
        <w:t>.</w:t>
      </w:r>
      <w:r>
        <w:rPr>
          <w:rtl w:val="true"/>
        </w:rPr>
        <w:t>ش</w:t>
      </w:r>
      <w:r>
        <w:rPr>
          <w:rtl w:val="true"/>
        </w:rPr>
        <w:t>.)</w:t>
      </w:r>
      <w:bookmarkEnd w:id="3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حاج سیّد علی اکبر ابوترابی فرزند آیت اللّه حاج سیّد عباس ابو ترابی سردار سرافراز جبهه‌های جنگ و اسارت و نماینده ولی فقیه در امور آزادگان و نماینده ولی فقیه در </w:t>
      </w:r>
      <w:bookmarkStart w:id="38" w:name="pg4211_19763"/>
    </w:p>
    <w:p>
      <w:pPr>
        <w:pStyle w:val="BookText"/>
        <w:rPr/>
      </w:pPr>
      <w:bookmarkEnd w:id="38"/>
      <w:r>
        <w:rPr>
          <w:rFonts w:ascii="IRNazanin" w:hAnsi="IRNazanin" w:eastAsia="IRNazanin"/>
          <w:color w:val="111111"/>
          <w:sz w:val="28"/>
          <w:sz w:val="28"/>
          <w:szCs w:val="28"/>
          <w:rtl w:val="true"/>
          <w:lang w:bidi="fa-IR"/>
        </w:rPr>
        <w:t>دانشگاه تهران، و نماینده مردم تهران در دوره چهارم و پنجم مجلس شورای اسلامی، پس از تحصیل علوم اسلامی در مشهد در محضر استاد الهی خراسانی و برخی دیگر از بزرگان در تهران عازم نجف اشرف شد و در ایام انقلاب به ایران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عراق علیه ایران اسیر شد و پس از ده سال اسارت و مقاومت شجاعانه، سرافراز وارد میهن اسلامی شد و بار دیگر در خدمت انقلاب و مردم مؤمن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عینی و تجسم عملی ایثار و تقوا و تعهد و بی‌اعتنایی به زخارف دنیا، خدمت به مردم و عشق به اهل بیت علیهم‌السلام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سیّد علی اکبر ابوترابی در مسیر زیارت قبر مطهر امام هشتم علیه‌السلام همراه پدر در 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سانحه تصادف، چشم از جهان فرو بست و پس از تشییع باشکوه در تهران و قزوین و مشهد در صحن آزادی حرم مطهر امام رضا علیه‌السلام غرفه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2"/>
        <w:numPr>
          <w:ilvl w:val="1"/>
          <w:numId w:val="1"/>
        </w:numPr>
        <w:rPr/>
      </w:pPr>
      <w:bookmarkStart w:id="39" w:name="__RefHeading___Toc1501_1479056682"/>
      <w:bookmarkStart w:id="40" w:name="_Toc12"/>
      <w:bookmarkEnd w:id="39"/>
      <w:r>
        <w:rPr>
          <w:rtl w:val="true"/>
        </w:rPr>
        <w:t>(</w:t>
      </w:r>
      <w:r>
        <w:rPr/>
        <w:t>8</w:t>
      </w:r>
      <w:r>
        <w:rPr>
          <w:rtl w:val="true"/>
        </w:rPr>
        <w:t xml:space="preserve">) </w:t>
      </w:r>
      <w:r>
        <w:rPr>
          <w:rtl w:val="true"/>
        </w:rPr>
        <w:t xml:space="preserve">ادیب بجنوردی </w:t>
      </w:r>
      <w:r>
        <w:rPr>
          <w:rtl w:val="true"/>
        </w:rPr>
        <w:t xml:space="preserve">- </w:t>
      </w:r>
      <w:r>
        <w:rPr>
          <w:rtl w:val="true"/>
        </w:rPr>
        <w:t xml:space="preserve">سیّد حسین </w:t>
      </w:r>
      <w:r>
        <w:rPr>
          <w:rtl w:val="true"/>
        </w:rPr>
        <w:t>(</w:t>
      </w:r>
      <w:r>
        <w:rPr/>
        <w:t>1259</w:t>
      </w:r>
      <w:r>
        <w:rPr>
          <w:rtl w:val="true"/>
        </w:rPr>
        <w:t>-</w:t>
      </w:r>
      <w:r>
        <w:rPr/>
        <w:t>1341</w:t>
      </w:r>
      <w:r>
        <w:rPr>
          <w:rtl w:val="true"/>
        </w:rPr>
        <w:t xml:space="preserve">ه </w:t>
      </w:r>
      <w:r>
        <w:rPr>
          <w:rtl w:val="true"/>
        </w:rPr>
        <w:t>.</w:t>
      </w:r>
      <w:r>
        <w:rPr>
          <w:rtl w:val="true"/>
        </w:rPr>
        <w:t>ش</w:t>
      </w:r>
      <w:r>
        <w:rPr>
          <w:rtl w:val="true"/>
        </w:rPr>
        <w:t>.)</w:t>
      </w:r>
      <w:bookmarkEnd w:id="4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موسوی نسل، معروف به ادیب بجنوردی، فرزند میرزا ابوالحسن،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خراشا از توابع بجنورد پا به دنیا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سالگی پدر را از دست داد، درسهای </w:t>
      </w:r>
    </w:p>
    <w:p>
      <w:pPr>
        <w:pStyle w:val="BookText"/>
        <w:rPr/>
      </w:pPr>
      <w:r>
        <w:rPr>
          <w:rFonts w:ascii="IRNazanin" w:hAnsi="IRNazanin" w:eastAsia="IRNazanin"/>
          <w:color w:val="111111"/>
          <w:sz w:val="28"/>
          <w:sz w:val="28"/>
          <w:szCs w:val="28"/>
          <w:rtl w:val="true"/>
          <w:lang w:bidi="fa-IR"/>
        </w:rPr>
        <w:t xml:space="preserve">مقدماتی را در زادگاه خود به پایان برد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مشهد آمد و در مدرسه نواب حجره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را نزد حاج محقق قوچانی، فاضل بسطامی، شیخ عبدالعزیز، ملاّ عبد الخالق و میرزا عبدالجواد ادیب نیشابوری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را از میرزا عبدالرحمن مدرّس و هیأت را از مشکان طبسی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نزد حاج شیخ حسن برسی و میرزا قدوس ابهری و حکمت را در محضر شیخ ابوالقاسم نیشابوری از شاگردان حاج ملاّ هادی سبزواری و عموی خود سیّد محمّد بجنوردی و حاجی فاضل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را در پیشگاه حاجی محقق و خارج فقه را در خدمت آیات حاج شیخ حسنعلی تهرانی و میرزا محمّد آقازاده و حاج آقا حسین قمی تحصیل کرد و در مجالس تفسیر عرفانی مرحوم حاج میرزا حبیب اللّه مجتهد نیز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بجنوردی از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با اعلان مشروطیت بود، به خدمات نوین فرهنگی روی آورد و در مدرسه معرفت و پس از آن در مدرسه مظفری و مؤسسات شرکت فرهنگ به تدریس ادبیات، منطق، فیزیک و شیمی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در صدر مشروطیت از اعضای مؤثر حزب دموکرات خراسان بود و با روزنامه‌های محلی و تهران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آمدن سیّد محمّد سلطان العلما و تأسیس فرهنگ خراسان، به خدمت فرهنگ درآمد و به اتفاق دانش بزرگ‌نیا و انتخاب الملک رام و مستشار الملک، دبیرستان دانش را تأسیس کردند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معقول و منقول با تلاش </w:t>
      </w:r>
    </w:p>
    <w:p>
      <w:pPr>
        <w:pStyle w:val="BookText"/>
        <w:rPr/>
      </w:pPr>
      <w:r>
        <w:rPr>
          <w:rFonts w:ascii="IRNazanin" w:hAnsi="IRNazanin" w:eastAsia="IRNazanin"/>
          <w:color w:val="111111"/>
          <w:sz w:val="28"/>
          <w:sz w:val="28"/>
          <w:szCs w:val="28"/>
          <w:rtl w:val="true"/>
          <w:lang w:bidi="fa-IR"/>
        </w:rPr>
        <w:t>اسدی، در مشهد تأسیس گردید و تدریس تاریخ ادبیات و تفسیر به مرحوم ادیب بجنوردی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همزمان در مدرسه نواب، منطق، علوم ادب و منظومه تدریس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منتقل و مأمور تأسیس دانشکده معقول و منقول در آن شهر شد و ریاست دبیرستان صارمیه نیز به ایشان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کتاب شوراق، در مدرسه چهارباغ علم کلام و در مسجد حاج میرزا هاشم تفسیر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منتقل شد و معاونت و مشاوره فنی کتابخانه ملّی به ایشان واگذار گردید و در همین سمت از فرهنگ بازنشسته شد و از آن به بعد در دانشکده معقول و منقول به تدریس پرداخت و در کنار آن در مدرسه سپهسالار منظومه و در مدرسه شیخ عبدالحسین کلام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عمر به دلیل پادرد، در منزل خود درس می‌گفت، تا این که روز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به سرای ابدی پر گشود، جنازه‌اش به مشهد منتقل گردید و در مدرسه علی نقی میرزا که امروزه بخشی از بست بالا و صحن جدید شده است به خاک سپرده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قلمی مرحوم بجنوردی علاوه بر مجموعه اشعار که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می‌توان به سیر طبیعت، مقدمه‌ای بر توحید مفضل، درباره معراج و کتابی در منطق اشاره کرد که هنوز به چاپ نرسیده‌اند</w:t>
      </w:r>
      <w:r>
        <w:rPr>
          <w:rFonts w:eastAsia="IRNazanin" w:cs="IRNazanin"/>
          <w:color w:val="111111"/>
          <w:sz w:val="28"/>
          <w:szCs w:val="28"/>
          <w:rtl w:val="true"/>
          <w:lang w:bidi="fa-IR"/>
        </w:rPr>
        <w:t xml:space="preserve">. </w:t>
      </w:r>
      <w:bookmarkStart w:id="41" w:name="pg4211_19766"/>
    </w:p>
    <w:p>
      <w:pPr>
        <w:pStyle w:val="Heading2"/>
        <w:numPr>
          <w:ilvl w:val="1"/>
          <w:numId w:val="1"/>
        </w:numPr>
        <w:rPr/>
      </w:pPr>
      <w:bookmarkStart w:id="42" w:name="__RefHeading___Toc1503_1479056682"/>
      <w:bookmarkStart w:id="43" w:name="_Toc13"/>
      <w:bookmarkEnd w:id="41"/>
      <w:bookmarkEnd w:id="42"/>
      <w:r>
        <w:rPr>
          <w:rtl w:val="true"/>
        </w:rPr>
        <w:t>(</w:t>
      </w:r>
      <w:r>
        <w:rPr/>
        <w:t>9</w:t>
      </w:r>
      <w:r>
        <w:rPr>
          <w:rtl w:val="true"/>
        </w:rPr>
        <w:t xml:space="preserve">) </w:t>
      </w:r>
      <w:r>
        <w:rPr>
          <w:rtl w:val="true"/>
        </w:rPr>
        <w:t xml:space="preserve">ادیب نیشابوری </w:t>
      </w:r>
      <w:r>
        <w:rPr>
          <w:rtl w:val="true"/>
        </w:rPr>
        <w:t xml:space="preserve">- </w:t>
      </w:r>
      <w:r>
        <w:rPr>
          <w:rtl w:val="true"/>
        </w:rPr>
        <w:t xml:space="preserve">عبدالجواد </w:t>
      </w:r>
      <w:r>
        <w:rPr>
          <w:rtl w:val="true"/>
        </w:rPr>
        <w:t>(</w:t>
      </w:r>
      <w:r>
        <w:rPr/>
        <w:t>1281</w:t>
      </w:r>
      <w:r>
        <w:rPr>
          <w:rtl w:val="true"/>
        </w:rPr>
        <w:t>-</w:t>
      </w:r>
      <w:r>
        <w:rPr/>
        <w:t>1344</w:t>
      </w:r>
      <w:r>
        <w:rPr>
          <w:rtl w:val="true"/>
        </w:rPr>
        <w:t xml:space="preserve">ه </w:t>
      </w:r>
      <w:r>
        <w:rPr>
          <w:rtl w:val="true"/>
        </w:rPr>
        <w:t>.</w:t>
      </w:r>
      <w:r>
        <w:rPr>
          <w:rtl w:val="true"/>
        </w:rPr>
        <w:t>ق</w:t>
      </w:r>
      <w:r>
        <w:rPr>
          <w:rtl w:val="true"/>
        </w:rPr>
        <w:t>.)</w:t>
      </w:r>
      <w:bookmarkEnd w:id="43"/>
    </w:p>
    <w:p>
      <w:pPr>
        <w:pStyle w:val="BookText"/>
        <w:rPr/>
      </w:pPr>
      <w:r>
        <w:rPr>
          <w:rFonts w:ascii="IRNazanin" w:hAnsi="IRNazanin" w:eastAsia="IRNazanin"/>
          <w:color w:val="111111"/>
          <w:sz w:val="28"/>
          <w:sz w:val="28"/>
          <w:szCs w:val="28"/>
          <w:rtl w:val="true"/>
          <w:lang w:bidi="fa-IR"/>
        </w:rPr>
        <w:t xml:space="preserve">میرزا عبدالجواد ادیب نامور حوزه خراسان در قرن اخیر، 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روستاهای نیشابور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کودکی، بیماری آبله چشم راستش را از او گرفت و سوی اندکی برای چشم چپش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حافظه بسیار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آشنایی با خواندن و نوشتن، به تشویق پدرش ملاّ حسین، عازم نیشابور شد و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دانش‌اندوزی به حوزه پر رونق مشهد آمد، ابتدا به مدرسه خیراتخان رفت، بعد مدرسه فاضلخان و آخر در مدرسه نواب حجره‌ای گرفت و ضمن فراگیری مقدمات علوم ادب، کتابهای نهج‌البلاغه، مغنی، مطول، مقامات بدیعی، مقامات حریری، حاشیه و شمسیه را بدون استاد یاد گرفت و مقداری فقه و اصول و حکمت و کلام را نزد اساتید آن عصر حوزه، تلمّذ کرد و به نیشابور بازگشت و پس از درگذشت پدر، در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مشهد آمد و در یکی از حجره‌های مدرسه نواب مستقر شد و تا پایان عمر هرگز به سفر نرفت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انسانی سخت‌کوش بود، او با این که قدرت بینایی بسیار اندکی داشت، هرگز دست از مطالعه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تا سپیده صبح چشم از کتاب برنمی‌داشت و سحرگاهان ترنم گنجشکان او را به خود می‌آورد، به تدریج دانسته‌های ادبی و تاریخی او به جایی </w:t>
      </w:r>
    </w:p>
    <w:p>
      <w:pPr>
        <w:pStyle w:val="BookText"/>
        <w:rPr/>
      </w:pPr>
      <w:r>
        <w:rPr>
          <w:rFonts w:ascii="IRNazanin" w:hAnsi="IRNazanin" w:eastAsia="IRNazanin"/>
          <w:color w:val="111111"/>
          <w:sz w:val="28"/>
          <w:sz w:val="28"/>
          <w:szCs w:val="28"/>
          <w:rtl w:val="true"/>
          <w:lang w:bidi="fa-IR"/>
        </w:rPr>
        <w:t>رسید که سخنان ارجمند او در گستره این دانش‌ها، همه صاحب‌نظران را به حیرت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حکمت الهی و طبیعی نیز مهارت داشت و نظریات ملاّصدرا را می‌پسندید و در نجوم، و جبر و مقابله و حساب و هندسه از دانایان بود و با موسیقی نیز آشنایی داشت؛ امّا بدون تردید تخصص او در علوم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قاموس و برهان قاطع را حفظ داشت و افزون بر دوازده هزار بیت از اشعار عرب جاهلی را به خاطر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اهل قناعت و مناعت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وجوهات کمتر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راه حق‌التدریس آستان قدس رضوی و عایدات اندک ارثی نیشابور، روزگار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نگزید و به تنهایی راه زندگی را به آخر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صریح داشت و در مبارزه با جهل و ریا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نظام‌مندی داشت و هفته‌ای یک بار به حرم مطهر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درسهای او، متجاوز از سیصد طلبه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در شصت و سومین سال زندگی خود، صبح جمعه ششم خرداد </w:t>
      </w:r>
      <w:r>
        <w:rPr>
          <w:rFonts w:eastAsia="IRNazanin" w:cs="IRNazanin"/>
          <w:color w:val="111111"/>
          <w:sz w:val="28"/>
          <w:szCs w:val="28"/>
          <w:lang w:bidi="fa-IR"/>
        </w:rPr>
        <w:t>1305/15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مقبره‌ای نزدیک دارالحفاظ آستان قدس رضوی به خاک سپرده 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ملک الشعرای بهار، بدیع‌الزمان فروزانفر، محمّد پروین گنابادی، محمّد تقی مدرّس رضوی، محمود فرّخ، محمّد تقی ادیب نیشابوری، محمّد علی بامداد، سیّد جلال الدین تهرانی، سیّد حسن مشکان طبسی را در مکتب خود پروراند</w:t>
      </w:r>
      <w:r>
        <w:rPr>
          <w:rFonts w:eastAsia="IRNazanin" w:cs="IRNazanin"/>
          <w:color w:val="111111"/>
          <w:sz w:val="28"/>
          <w:szCs w:val="28"/>
          <w:rtl w:val="true"/>
          <w:lang w:bidi="fa-IR"/>
        </w:rPr>
        <w:t xml:space="preserve">. </w:t>
      </w:r>
      <w:bookmarkStart w:id="44" w:name="pg4211_19768"/>
    </w:p>
    <w:p>
      <w:pPr>
        <w:pStyle w:val="Heading2"/>
        <w:numPr>
          <w:ilvl w:val="1"/>
          <w:numId w:val="1"/>
        </w:numPr>
        <w:rPr/>
      </w:pPr>
      <w:bookmarkStart w:id="45" w:name="__RefHeading___Toc1505_1479056682"/>
      <w:bookmarkStart w:id="46" w:name="_Toc14"/>
      <w:bookmarkEnd w:id="44"/>
      <w:bookmarkEnd w:id="45"/>
      <w:r>
        <w:rPr>
          <w:rtl w:val="true"/>
        </w:rPr>
        <w:t>(</w:t>
      </w:r>
      <w:r>
        <w:rPr/>
        <w:t>10</w:t>
      </w:r>
      <w:r>
        <w:rPr>
          <w:rtl w:val="true"/>
        </w:rPr>
        <w:t xml:space="preserve">) </w:t>
      </w:r>
      <w:r>
        <w:rPr>
          <w:rtl w:val="true"/>
        </w:rPr>
        <w:t xml:space="preserve">ادیب نیشابوری </w:t>
      </w:r>
      <w:r>
        <w:rPr>
          <w:rtl w:val="true"/>
        </w:rPr>
        <w:t xml:space="preserve">- </w:t>
      </w:r>
      <w:r>
        <w:rPr>
          <w:rtl w:val="true"/>
        </w:rPr>
        <w:t xml:space="preserve">محمّد تقی </w:t>
      </w:r>
      <w:r>
        <w:rPr>
          <w:rtl w:val="true"/>
        </w:rPr>
        <w:t>(</w:t>
      </w:r>
      <w:r>
        <w:rPr/>
        <w:t>1315</w:t>
      </w:r>
      <w:r>
        <w:rPr>
          <w:rtl w:val="true"/>
        </w:rPr>
        <w:t>-</w:t>
      </w:r>
      <w:r>
        <w:rPr/>
        <w:t>1396</w:t>
      </w:r>
      <w:r>
        <w:rPr>
          <w:rtl w:val="true"/>
        </w:rPr>
        <w:t xml:space="preserve">ه </w:t>
      </w:r>
      <w:r>
        <w:rPr>
          <w:rtl w:val="true"/>
        </w:rPr>
        <w:t>.</w:t>
      </w:r>
      <w:r>
        <w:rPr>
          <w:rtl w:val="true"/>
        </w:rPr>
        <w:t>ق</w:t>
      </w:r>
      <w:r>
        <w:rPr>
          <w:rtl w:val="true"/>
        </w:rPr>
        <w:t>.)</w:t>
      </w:r>
      <w:bookmarkEnd w:id="46"/>
    </w:p>
    <w:p>
      <w:pPr>
        <w:pStyle w:val="BookText"/>
        <w:rPr/>
      </w:pPr>
      <w:r>
        <w:rPr>
          <w:rFonts w:ascii="IRNazanin" w:hAnsi="IRNazanin" w:eastAsia="IRNazanin"/>
          <w:color w:val="111111"/>
          <w:sz w:val="28"/>
          <w:sz w:val="28"/>
          <w:szCs w:val="28"/>
          <w:rtl w:val="true"/>
          <w:lang w:bidi="fa-IR"/>
        </w:rPr>
        <w:t xml:space="preserve">شیخ محمّد تقی ادیب نیشابوری، مشهور به ادیب دوم،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خیرآباد، از بلوک عشق‌آباد نیشابور پا به جهان نهاد، پدرش اسد اللّه نام داشت و از دانش بی‌بهره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نزد پدر خواندن و نوشتن را فرا گرفت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دستور پدر عازم مشهد شد و نزد دایی خود حاج شیخ محمّد کدکنی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فرا گرفت و در اواخر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درس میرزا عبدالجواد ادیب نیشابوری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از محضر میرزا عبدالجواد، کمال استفاده را برد و در آموختن ادبیات عرب، فارسی، منطق، فلسفه، ریاضیات، تفسیر، حدیث، رجال، فقه، اصول، طب، علوم غریبه و علوم جدید رنجها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کسب این دانشها به جز میرزا عبدالجواد، از محضر اساتید دیگر از جمله آقا میرزا عسکری مشهور به آقا بزرگ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حسن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اسد 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باقر مدرّس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سیّد جعفر شهرستانی، قوام الحکما، مشیرالاطباء، و حکیم فاضل خراسانی بهره برد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نیشابوری متون ادبی، منطقی و اصولی، از جمله </w:t>
      </w:r>
    </w:p>
    <w:p>
      <w:pPr>
        <w:pStyle w:val="BookText"/>
        <w:rPr/>
      </w:pPr>
      <w:r>
        <w:rPr>
          <w:rFonts w:ascii="IRNazanin" w:hAnsi="IRNazanin" w:eastAsia="IRNazanin"/>
          <w:color w:val="111111"/>
          <w:sz w:val="28"/>
          <w:sz w:val="28"/>
          <w:szCs w:val="28"/>
          <w:rtl w:val="true"/>
          <w:lang w:bidi="fa-IR"/>
        </w:rPr>
        <w:t xml:space="preserve">سیوطی، مغنی، شرح مطول، شرح نظام، حاشیه ملاّ عبد اللّه، معالم، مقامات حریری، عروض و قافیه را در مدرسه‌های خیرات‌خان، سلیمانیه، میرزا جعفر، مسجد ترکها، مسجد گوهرشاد و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ماهی در آموزش و پرورش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زودتر از دیگران در جایی، بالای حجره چهارزانو می‌نشست و درس را شروع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سیّد جلال الدین تهرانی، استاندار و نایب التولیه وقت آستان قدس، عنوان مدرّسی آستان قدس را پذیرفت و در آرامگاه شیخ بهایی به تدریس پرداخت و این امر هفت سال ادامه یافت تا این که در زمستان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آسیب دید و از آن پس تا زمان ارتحال در منزل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بیستم ذی الحجه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در زاویه غربی صحن عتیق دفن گردید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انسانی آزاده و عارف مسلک بود و نسبت به امور دنیوی، مقامات و شخصیت‌ها بی‌اعتنا بود و مناعت طبع داشت و از تملق و ریا دوری می‌جست و آثار علمی و ادبی زیادی از خود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تابنده، آئین‌نامه، ستایش‌نامه، طریقت‌نامه، حدیث جان و جانان، رساله یعقوبیه، مجمع راز، فیروز جاوید، آسایش‌نامه، تاریخ ادبیات عرب، تاریخ ادبیات ایران، تابش جان و بینش روان، البدایه و النهایه، گوهر مراد، رساله قافیه و آرایش سخن در شمار آثار ماندگار ادیب هستند</w:t>
      </w:r>
      <w:r>
        <w:rPr>
          <w:rFonts w:eastAsia="IRNazanin" w:cs="IRNazanin"/>
          <w:color w:val="111111"/>
          <w:sz w:val="28"/>
          <w:szCs w:val="28"/>
          <w:rtl w:val="true"/>
          <w:lang w:bidi="fa-IR"/>
        </w:rPr>
        <w:t xml:space="preserve">. </w:t>
      </w:r>
      <w:bookmarkStart w:id="47" w:name="pg4211_19770"/>
    </w:p>
    <w:p>
      <w:pPr>
        <w:pStyle w:val="Heading2"/>
        <w:numPr>
          <w:ilvl w:val="1"/>
          <w:numId w:val="1"/>
        </w:numPr>
        <w:rPr/>
      </w:pPr>
      <w:bookmarkStart w:id="48" w:name="__RefHeading___Toc1507_1479056682"/>
      <w:bookmarkStart w:id="49" w:name="_Toc15"/>
      <w:bookmarkEnd w:id="47"/>
      <w:bookmarkEnd w:id="48"/>
      <w:r>
        <w:rPr>
          <w:rtl w:val="true"/>
        </w:rPr>
        <w:t>(</w:t>
      </w:r>
      <w:r>
        <w:rPr/>
        <w:t>11</w:t>
      </w:r>
      <w:r>
        <w:rPr>
          <w:rtl w:val="true"/>
        </w:rPr>
        <w:t xml:space="preserve">) </w:t>
      </w:r>
      <w:r>
        <w:rPr>
          <w:rtl w:val="true"/>
        </w:rPr>
        <w:t xml:space="preserve">ادیب هروی </w:t>
      </w:r>
      <w:r>
        <w:rPr>
          <w:rtl w:val="true"/>
        </w:rPr>
        <w:t xml:space="preserve">- </w:t>
      </w:r>
      <w:r>
        <w:rPr>
          <w:rtl w:val="true"/>
        </w:rPr>
        <w:t xml:space="preserve">محمّد حسن </w:t>
      </w:r>
      <w:r>
        <w:rPr>
          <w:rtl w:val="true"/>
        </w:rPr>
        <w:t>(</w:t>
      </w:r>
      <w:r>
        <w:rPr/>
        <w:t>1263</w:t>
      </w:r>
      <w:r>
        <w:rPr>
          <w:rtl w:val="true"/>
        </w:rPr>
        <w:t>-</w:t>
      </w:r>
      <w:r>
        <w:rPr/>
        <w:t>1347</w:t>
      </w:r>
      <w:r>
        <w:rPr>
          <w:rtl w:val="true"/>
        </w:rPr>
        <w:t xml:space="preserve">ه </w:t>
      </w:r>
      <w:r>
        <w:rPr>
          <w:rtl w:val="true"/>
        </w:rPr>
        <w:t>.</w:t>
      </w:r>
      <w:r>
        <w:rPr>
          <w:rtl w:val="true"/>
        </w:rPr>
        <w:t>ش</w:t>
      </w:r>
      <w:r>
        <w:rPr>
          <w:rtl w:val="true"/>
        </w:rPr>
        <w:t>.)</w:t>
      </w:r>
      <w:bookmarkEnd w:id="49"/>
    </w:p>
    <w:p>
      <w:pPr>
        <w:pStyle w:val="BookText"/>
        <w:rPr/>
      </w:pPr>
      <w:r>
        <w:rPr>
          <w:rFonts w:ascii="IRNazanin" w:hAnsi="IRNazanin" w:eastAsia="IRNazanin"/>
          <w:color w:val="111111"/>
          <w:sz w:val="28"/>
          <w:sz w:val="28"/>
          <w:szCs w:val="28"/>
          <w:rtl w:val="true"/>
          <w:lang w:bidi="fa-IR"/>
        </w:rPr>
        <w:t>شیخ محمّد حسن خراسانی، معروف به ادیب هروی، از ادبای برجسته و شعرای نامور و از دانایان علوم ادب به‌شمار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ملاّ محمّد تقی از علمای مشهد و از خادمان کشیک دوم حرم مطهّر امام رضا علیه‌السلام بود و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درگذشت و در حرم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حسن هروی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مشهد چشم به جهان گشود و علوم و معارف الهی را از خدمت پدر فرا گرفت و علوم ادب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باقر مدرّس و میرزا عبدالرحمن مدرّس تلمذ کرد و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انقلاب مشروطیت به حضور میرزا عبدالجواد نیشابوری رسید و مدت شش سال در درس وی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ادب را نزد او تکمیل کرد و به درجه‌ای از دانش رسید که استاد، اجازه تدریس به وی داد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آن از آیات، شیخ محمّد حسین نائینی و سیّد هادی خراسانی حائری، نیز اجازه علمی و روایی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اجازات خود مقامات علمی ادیب را ستودند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در زمان رضاخان جذب کارهای آموزشی فرهنگ و هنر شد و بخشی از عمر خود را دبیری و مدتی در آستان قدس مدرسی نمود و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شد و در سال </w:t>
      </w:r>
      <w:bookmarkStart w:id="50" w:name="pg4211_19771"/>
    </w:p>
    <w:p>
      <w:pPr>
        <w:pStyle w:val="BookText"/>
        <w:rPr/>
      </w:pPr>
      <w:bookmarkEnd w:id="50"/>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 را بدرود گفت و در دارالسعاده حرم حضرت رضا علیه‌السلام در کنار قبر پدرش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در آخرین سالهای زندگی خود کاری جز خادمی حضرت و تألیف آثار تاریخی و ادبی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الحدیقة الرضویة، تاریخ انقلاب طوس و دستور حسن از آثار پربهای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حسن را برای تدریس در مدارس نوشت که مکرر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هروی اهمیّت ویژه‌ای به تدوین تاریخ، بخصوص تاریخ معاصر می‌داد و خود وی نقش مؤثری در ضبط و ثبت رویدادهای عصر خود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هر دو کتاب گرانبهای تاریخ انقلاب طوس و الحدیقة الرضویة مشاهدات خود و معاصرینش را در زمینه روزگار مشروطیت، واقعه به توپ بستن حرم مطهّر توسط نیروهای روس، قیام گوهرشاد، وقایع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اشغال خراسان توسط قوای روس و قیام صولت السلطنه هزاره را با دقت نوشته است</w:t>
      </w:r>
      <w:r>
        <w:rPr>
          <w:rFonts w:eastAsia="IRNazanin" w:cs="IRNazanin"/>
          <w:color w:val="111111"/>
          <w:sz w:val="28"/>
          <w:szCs w:val="28"/>
          <w:rtl w:val="true"/>
          <w:lang w:bidi="fa-IR"/>
        </w:rPr>
        <w:t>.</w:t>
      </w:r>
    </w:p>
    <w:p>
      <w:pPr>
        <w:pStyle w:val="Heading2"/>
        <w:numPr>
          <w:ilvl w:val="1"/>
          <w:numId w:val="1"/>
        </w:numPr>
        <w:rPr/>
      </w:pPr>
      <w:bookmarkStart w:id="51" w:name="__RefHeading___Toc1509_1479056682"/>
      <w:bookmarkStart w:id="52" w:name="_Toc16"/>
      <w:bookmarkEnd w:id="51"/>
      <w:r>
        <w:rPr>
          <w:rtl w:val="true"/>
        </w:rPr>
        <w:t>(</w:t>
      </w:r>
      <w:r>
        <w:rPr/>
        <w:t>12</w:t>
      </w:r>
      <w:r>
        <w:rPr>
          <w:rtl w:val="true"/>
        </w:rPr>
        <w:t xml:space="preserve">) </w:t>
      </w:r>
      <w:r>
        <w:rPr>
          <w:rtl w:val="true"/>
        </w:rPr>
        <w:t xml:space="preserve">اردبیلی </w:t>
      </w:r>
      <w:r>
        <w:rPr>
          <w:rtl w:val="true"/>
        </w:rPr>
        <w:t xml:space="preserve">- </w:t>
      </w:r>
      <w:r>
        <w:rPr>
          <w:rtl w:val="true"/>
        </w:rPr>
        <w:t xml:space="preserve">سیّد یونس </w:t>
      </w:r>
      <w:r>
        <w:rPr>
          <w:rtl w:val="true"/>
        </w:rPr>
        <w:t>(</w:t>
      </w:r>
      <w:r>
        <w:rPr/>
        <w:t>1296</w:t>
      </w:r>
      <w:r>
        <w:rPr>
          <w:rtl w:val="true"/>
        </w:rPr>
        <w:t>-</w:t>
      </w:r>
      <w:r>
        <w:rPr/>
        <w:t>1377</w:t>
      </w:r>
      <w:r>
        <w:rPr>
          <w:rtl w:val="true"/>
        </w:rPr>
        <w:t xml:space="preserve">ه </w:t>
      </w:r>
      <w:r>
        <w:rPr>
          <w:rtl w:val="true"/>
        </w:rPr>
        <w:t>.</w:t>
      </w:r>
      <w:r>
        <w:rPr>
          <w:rtl w:val="true"/>
        </w:rPr>
        <w:t>ق</w:t>
      </w:r>
      <w:r>
        <w:rPr>
          <w:rtl w:val="true"/>
        </w:rPr>
        <w:t>.)</w:t>
      </w:r>
      <w:bookmarkEnd w:id="5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سیّد یونس اردبیلی، فرزند سیّد محمّد تقی، فرزند میرفتحعلی، فرزند سیفعلی اردبیلی است که همگی در کسوت روحانیت حیات پربار خود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میرفتحعلی </w:t>
      </w:r>
    </w:p>
    <w:p>
      <w:pPr>
        <w:pStyle w:val="BookText"/>
        <w:rPr/>
      </w:pPr>
      <w:r>
        <w:rPr>
          <w:rFonts w:ascii="IRNazanin" w:hAnsi="IRNazanin" w:eastAsia="IRNazanin"/>
          <w:color w:val="111111"/>
          <w:sz w:val="28"/>
          <w:sz w:val="28"/>
          <w:szCs w:val="28"/>
          <w:rtl w:val="true"/>
          <w:lang w:bidi="fa-IR"/>
        </w:rPr>
        <w:t>اردبیلی، جدّ ایشان، از عرفای بلند پایه‌ای است که دستورالعمل عرفانی در اختیار شیخ مرتضی انصاری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یونس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اردبیل چشم به جهان گشود، تحصیلات مقدماتی خود را در همان شهرستان به انجام رسانید و برای ادامه تحصیل به زنجان رفت و فقه و اصول را از آخوند ملاّ قربانعلی زنجانی، فرا گرفت و علوم معقول را نزد حکیم متأله آخوند ملاّ سبزعلی حکیم آموخت و در حدود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نجف شد و همزمان با پی‌گیری جریان نهضت مشروطه، در خدمت آخوند خراسانی، فاضل شربیانی، سیّد محمّد کاظم یزدی و شیخ الشریعه اصفهانی،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کربلا سفر کرد، در حوزه میرزا محمّد تقی شیرازی رهبر نهضت علمای عراق علیه اشغالگران انگلیسی، شرکت کرد و مورد توجه و وثوق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طلاب علوم دینی از سوی میرزا به وی واگذار شد، مدتی نیز سرپرستی حوزه نجف را به دستور میرزا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اردبیلی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چشم درد به اردبیل بازگشت و پنج سال بعد،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به تدریس و اداره امور دینی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آیت اللّه اردبیلی در جریان گوهرشاد موجب شد ایشان با تنی چند از علما بازداشت شده و به تهران اعزام گردد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اردبیلی مدتی در بازداشتگاه بود سپس به اردبیل برگردانده شد و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رضاخان ایشان به </w:t>
      </w:r>
      <w:bookmarkStart w:id="53" w:name="pg4211_19773"/>
    </w:p>
    <w:p>
      <w:pPr>
        <w:pStyle w:val="BookText"/>
        <w:rPr/>
      </w:pPr>
      <w:bookmarkEnd w:id="53"/>
      <w:r>
        <w:rPr>
          <w:rFonts w:ascii="IRNazanin" w:hAnsi="IRNazanin" w:eastAsia="IRNazanin"/>
          <w:color w:val="111111"/>
          <w:sz w:val="28"/>
          <w:sz w:val="28"/>
          <w:szCs w:val="28"/>
          <w:rtl w:val="true"/>
          <w:lang w:bidi="fa-IR"/>
        </w:rPr>
        <w:t>مشهد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نهضت ملّی، بیت آیت اللّه اردبیلی بار دیگر به مرکز تصمیم‌گیری چهره‌های مذهبی و سیاسی مشهد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یونس اردبیلی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 و جنازه ایشان به مشهد حمل شد و در دارالسعاده حرم مطهّر مدفون گردید</w:t>
      </w:r>
      <w:r>
        <w:rPr>
          <w:rFonts w:eastAsia="IRNazanin" w:cs="IRNazanin"/>
          <w:color w:val="111111"/>
          <w:sz w:val="28"/>
          <w:szCs w:val="28"/>
          <w:rtl w:val="true"/>
          <w:lang w:bidi="fa-IR"/>
        </w:rPr>
        <w:t>.</w:t>
      </w:r>
    </w:p>
    <w:p>
      <w:pPr>
        <w:pStyle w:val="Heading2"/>
        <w:numPr>
          <w:ilvl w:val="1"/>
          <w:numId w:val="1"/>
        </w:numPr>
        <w:rPr/>
      </w:pPr>
      <w:bookmarkStart w:id="54" w:name="__RefHeading___Toc1511_1479056682"/>
      <w:bookmarkStart w:id="55" w:name="_Toc17"/>
      <w:bookmarkEnd w:id="54"/>
      <w:r>
        <w:rPr>
          <w:rtl w:val="true"/>
        </w:rPr>
        <w:t>(</w:t>
      </w:r>
      <w:r>
        <w:rPr/>
        <w:t>13</w:t>
      </w:r>
      <w:r>
        <w:rPr>
          <w:rtl w:val="true"/>
        </w:rPr>
        <w:t xml:space="preserve">) </w:t>
      </w:r>
      <w:r>
        <w:rPr>
          <w:rtl w:val="true"/>
        </w:rPr>
        <w:t xml:space="preserve">اصفهانی </w:t>
      </w:r>
      <w:r>
        <w:rPr>
          <w:rtl w:val="true"/>
        </w:rPr>
        <w:t xml:space="preserve">- </w:t>
      </w:r>
      <w:r>
        <w:rPr>
          <w:rtl w:val="true"/>
        </w:rPr>
        <w:t xml:space="preserve">حسنعلی </w:t>
      </w:r>
      <w:r>
        <w:rPr>
          <w:rtl w:val="true"/>
        </w:rPr>
        <w:t>(</w:t>
      </w:r>
      <w:r>
        <w:rPr/>
        <w:t>1279</w:t>
      </w:r>
      <w:r>
        <w:rPr>
          <w:rtl w:val="true"/>
        </w:rPr>
        <w:t>-</w:t>
      </w:r>
      <w:r>
        <w:rPr/>
        <w:t>1361</w:t>
      </w:r>
      <w:r>
        <w:rPr>
          <w:rtl w:val="true"/>
        </w:rPr>
        <w:t xml:space="preserve">ه </w:t>
      </w:r>
      <w:r>
        <w:rPr>
          <w:rtl w:val="true"/>
        </w:rPr>
        <w:t>.</w:t>
      </w:r>
      <w:r>
        <w:rPr>
          <w:rtl w:val="true"/>
        </w:rPr>
        <w:t>ق</w:t>
      </w:r>
      <w:r>
        <w:rPr>
          <w:rtl w:val="true"/>
        </w:rPr>
        <w:t>.)</w:t>
      </w:r>
      <w:bookmarkEnd w:id="55"/>
    </w:p>
    <w:p>
      <w:pPr>
        <w:pStyle w:val="BookText"/>
        <w:rPr/>
      </w:pPr>
      <w:r>
        <w:rPr>
          <w:rFonts w:ascii="IRNazanin" w:hAnsi="IRNazanin" w:eastAsia="IRNazanin"/>
          <w:color w:val="111111"/>
          <w:sz w:val="28"/>
          <w:sz w:val="28"/>
          <w:szCs w:val="28"/>
          <w:rtl w:val="true"/>
          <w:lang w:bidi="fa-IR"/>
        </w:rPr>
        <w:t xml:space="preserve">حاج شیخ حسنعلی مقدادی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 علی اکبر نیمه ذیقعده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از همان کودکی در هر سحرگاه بیدار و با نماز و دعا آشنا ساخت و از آن پس، تا پانزده سالگی، بیشتر شبها را تا صبح بیدار می‌ماند و از پانزده سالگی تا پایان عمر پربرکتش هر ساله ماههای رجب و شعبان و رمضان و ایام البیض هر ماه را روزه‌دار بود و شبها تا صبح بیتوته می‌کرد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خواندن و نوشتن و زبان و ادبیات عرب را در اصفهان فرا گرفت و فقه و اصول و منطق و فلسفه را نزد آخوند ملاّ محمّد کاشی و میرزا جهانگیرخان قشقایی تلمذ کرد و تفسیر را از محضر حاج سیّد سینا، پدر سیّد جعفر کشفی و تنی چند از فحول دانشوران آن عصر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مشهد شد و یک سال در این شهر اقامت کرد و سال بعد برای تکمیل </w:t>
      </w:r>
      <w:bookmarkStart w:id="56" w:name="pg4211_19774"/>
    </w:p>
    <w:p>
      <w:pPr>
        <w:pStyle w:val="BookText"/>
        <w:rPr/>
      </w:pPr>
      <w:bookmarkEnd w:id="56"/>
      <w:r>
        <w:rPr>
          <w:rFonts w:ascii="IRNazanin" w:hAnsi="IRNazanin" w:eastAsia="IRNazanin"/>
          <w:color w:val="111111"/>
          <w:sz w:val="28"/>
          <w:sz w:val="28"/>
          <w:szCs w:val="28"/>
          <w:rtl w:val="true"/>
          <w:lang w:bidi="fa-IR"/>
        </w:rPr>
        <w:t>معارف الهی به نجف مشرف گردید و نزد سیّد محمّد فشارکی و سیّد مرتضی کشمیری و ملاّ اسماعیل قره‌باغی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به مشهد سفر کرد و تا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به اصفهان بازگشت و پس از توقف کوتاهی عازم نجف شد و تا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 در نجف در مسجد کوفه، سهله، مقبره کمیل و میثم تمار به زیارت و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دلباختگی به مقام ولایت، حاج شیخ را چندین بار به عتبات کشید، تا این که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عزیمت کرد و تا پایان عمر در مشهد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آخر عمر را در منزل بستری بود، تا آن که یکی دو ساعت پس از طلوع آفتاب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عالم ماده بست و جنازه‌اش در صحن عتیق در حرم مطهّر امام رضا علیه‌السلام، کنار ایوان</w:t>
      </w:r>
    </w:p>
    <w:p>
      <w:pPr>
        <w:pStyle w:val="BookText"/>
        <w:rPr/>
      </w:pPr>
      <w:r>
        <w:rPr>
          <w:rFonts w:ascii="IRNazanin" w:hAnsi="IRNazanin" w:eastAsia="IRNazanin"/>
          <w:color w:val="111111"/>
          <w:sz w:val="28"/>
          <w:sz w:val="28"/>
          <w:szCs w:val="28"/>
          <w:rtl w:val="true"/>
          <w:lang w:bidi="fa-IR"/>
        </w:rPr>
        <w:t>عباسی دفن گردید</w:t>
      </w:r>
      <w:r>
        <w:rPr>
          <w:rFonts w:eastAsia="IRNazanin" w:cs="IRNazanin"/>
          <w:color w:val="111111"/>
          <w:sz w:val="28"/>
          <w:szCs w:val="28"/>
          <w:rtl w:val="true"/>
          <w:lang w:bidi="fa-IR"/>
        </w:rPr>
        <w:t>.</w:t>
      </w:r>
    </w:p>
    <w:p>
      <w:pPr>
        <w:pStyle w:val="Heading2"/>
        <w:numPr>
          <w:ilvl w:val="1"/>
          <w:numId w:val="1"/>
        </w:numPr>
        <w:rPr/>
      </w:pPr>
      <w:bookmarkStart w:id="57" w:name="__RefHeading___Toc1513_1479056682"/>
      <w:bookmarkStart w:id="58" w:name="_Toc18"/>
      <w:bookmarkEnd w:id="57"/>
      <w:r>
        <w:rPr>
          <w:rtl w:val="true"/>
        </w:rPr>
        <w:t>(</w:t>
      </w:r>
      <w:r>
        <w:rPr/>
        <w:t>14</w:t>
      </w:r>
      <w:r>
        <w:rPr>
          <w:rtl w:val="true"/>
        </w:rPr>
        <w:t xml:space="preserve">) </w:t>
      </w:r>
      <w:r>
        <w:rPr>
          <w:rtl w:val="true"/>
        </w:rPr>
        <w:t xml:space="preserve">اصفهانی </w:t>
      </w:r>
      <w:r>
        <w:rPr>
          <w:rtl w:val="true"/>
        </w:rPr>
        <w:t xml:space="preserve">- </w:t>
      </w:r>
      <w:r>
        <w:rPr>
          <w:rtl w:val="true"/>
        </w:rPr>
        <w:t xml:space="preserve">مهدی </w:t>
      </w:r>
      <w:r>
        <w:rPr>
          <w:rtl w:val="true"/>
        </w:rPr>
        <w:t>(</w:t>
      </w:r>
      <w:r>
        <w:rPr/>
        <w:t>1303</w:t>
      </w:r>
      <w:r>
        <w:rPr>
          <w:rtl w:val="true"/>
        </w:rPr>
        <w:t>-</w:t>
      </w:r>
      <w:r>
        <w:rPr/>
        <w:t>1365</w:t>
      </w:r>
      <w:r>
        <w:rPr>
          <w:rtl w:val="true"/>
        </w:rPr>
        <w:t xml:space="preserve">ه </w:t>
      </w:r>
      <w:r>
        <w:rPr>
          <w:rtl w:val="true"/>
        </w:rPr>
        <w:t>.</w:t>
      </w:r>
      <w:r>
        <w:rPr>
          <w:rtl w:val="true"/>
        </w:rPr>
        <w:t>ق</w:t>
      </w:r>
      <w:r>
        <w:rPr>
          <w:rtl w:val="true"/>
        </w:rPr>
        <w:t>.)</w:t>
      </w:r>
      <w:bookmarkEnd w:id="5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میرزا مهدی غروی اصفهانی، فرزند میرزا اسماعیل، از چهره‌های بلندآوازه علم و عمل خراسان در سده چهاردهم </w:t>
      </w:r>
    </w:p>
    <w:p>
      <w:pPr>
        <w:pStyle w:val="BookText"/>
        <w:rPr/>
      </w:pP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محرم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پدرش سیّد اسماعیل و دیگر علمای اصفهان کسب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 را از دست داد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رهسپار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توصیه آیت اللّه حاج آقا رحیم ارباب اصفهانی، از آغاز ورود به عراق با آیت اللّه العظمی سیّد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 و با عوالم روحانی آشنا شد و اصول را نزد آخوند خراسانی و فقه را نزد سیّد محمّد کاظم یزدی تحصیل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دوره، پس از آشنایی با مبانی سیر و سلوک شرعی مرحوم صدر، با سیّد احمد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بهاری همدانی، از شاگردان برجسته ملاّ حسینقلی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قاضی و سیّد جمال‌الدین گلپایگانی، آشنا گردید و از آنها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انقلاب مشروطیت در ایران به اتفاق آیت اللّه سیّد محمود شاهرودی و آیت اللّه سیّد جمال الدین گلپایگانی، در اولین دوره درس میرزای نائینی شرکت نمود و این درس نزدیک پنج سال ادامه یافت و عید فطر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اجازه اجتهاد را از میرزا نائینی دریافت نمود و همین اجازه را آقا ضیاءالدین عراقی، سیّد ابوالحسن اصفهانی و حاج شیخ عبدالکریم یزدی نیز تأیید نمودند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توسل برای رها شدن از پریشانی خاطر، به تحول شگرف دست یافت و از آن پس اراده </w:t>
      </w:r>
      <w:bookmarkStart w:id="59" w:name="pg4211_19776"/>
    </w:p>
    <w:p>
      <w:pPr>
        <w:pStyle w:val="BookText"/>
        <w:rPr/>
      </w:pPr>
      <w:bookmarkEnd w:id="59"/>
      <w:r>
        <w:rPr>
          <w:rFonts w:ascii="IRNazanin" w:hAnsi="IRNazanin" w:eastAsia="IRNazanin"/>
          <w:color w:val="111111"/>
          <w:sz w:val="28"/>
          <w:sz w:val="28"/>
          <w:szCs w:val="28"/>
          <w:rtl w:val="true"/>
          <w:lang w:bidi="fa-IR"/>
        </w:rPr>
        <w:t>کرد داده‌های بلند قرآن و عترت را بدون ذرّه‌ای خلط و امتزاج با اندیشه‌های دیگر، به کار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وجودی وی در حوزه خراسان در قرن اخیر کم‌سابقه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مکتب معارف آل محمّد صلی‌الله‌علیه‌و‌آله را با مجاهدات علمی و عملی خود در این دیار رونق بخشید و عده زیادی از صاحبان علم و فضیلت را بر گرداگرد وجود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اهل بیت هر راه دیگری به گمراهی می‌انجامد و هر کس هدایت را از غیر آل محمّد صلی‌الله‌علیه‌و‌آله بجوید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خود اطمینان داشت و خصایص اخلاقی و کمالات ایشان نیز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زاهد و وارسته بود و هم مهربان و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آثار وجودی مرحوم میرزا تربیت شاگردان برجسته و متّقی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غروی روز جمعه بیستم ذیحجه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قلبی در مشهد درگذشت و زیر طاق جنوبی دارالضیافه حرم امام رضا علیه‌السلام در کنار حاج شیخ مهدی واعظ و حاجی قائم مقام دفن شد</w:t>
      </w:r>
      <w:r>
        <w:rPr>
          <w:rFonts w:eastAsia="IRNazanin" w:cs="IRNazanin"/>
          <w:color w:val="111111"/>
          <w:sz w:val="28"/>
          <w:szCs w:val="28"/>
          <w:rtl w:val="true"/>
          <w:lang w:bidi="fa-IR"/>
        </w:rPr>
        <w:t>.</w:t>
      </w:r>
    </w:p>
    <w:p>
      <w:pPr>
        <w:pStyle w:val="Heading2"/>
        <w:numPr>
          <w:ilvl w:val="1"/>
          <w:numId w:val="1"/>
        </w:numPr>
        <w:rPr/>
      </w:pPr>
      <w:bookmarkStart w:id="60" w:name="__RefHeading___Toc1515_1479056682"/>
      <w:bookmarkStart w:id="61" w:name="_Toc19"/>
      <w:bookmarkEnd w:id="60"/>
      <w:r>
        <w:rPr>
          <w:rtl w:val="true"/>
        </w:rPr>
        <w:t>(</w:t>
      </w:r>
      <w:r>
        <w:rPr/>
        <w:t>15</w:t>
      </w:r>
      <w:r>
        <w:rPr>
          <w:rtl w:val="true"/>
        </w:rPr>
        <w:t xml:space="preserve">) </w:t>
      </w:r>
      <w:r>
        <w:rPr>
          <w:rtl w:val="true"/>
        </w:rPr>
        <w:t xml:space="preserve">اصفهانی </w:t>
      </w:r>
      <w:r>
        <w:rPr>
          <w:rtl w:val="true"/>
        </w:rPr>
        <w:t xml:space="preserve">- </w:t>
      </w:r>
      <w:r>
        <w:rPr>
          <w:rtl w:val="true"/>
        </w:rPr>
        <w:t xml:space="preserve">میرزا مهدی </w:t>
      </w:r>
      <w:r>
        <w:rPr>
          <w:rtl w:val="true"/>
        </w:rPr>
        <w:t>(</w:t>
      </w:r>
      <w:r>
        <w:rPr/>
        <w:t>1152</w:t>
      </w:r>
      <w:r>
        <w:rPr>
          <w:rtl w:val="true"/>
        </w:rPr>
        <w:t>-</w:t>
      </w:r>
      <w:r>
        <w:rPr/>
        <w:t>1218</w:t>
      </w:r>
      <w:r>
        <w:rPr>
          <w:rtl w:val="true"/>
        </w:rPr>
        <w:t xml:space="preserve">ه </w:t>
      </w:r>
      <w:r>
        <w:rPr>
          <w:rtl w:val="true"/>
        </w:rPr>
        <w:t>.</w:t>
      </w:r>
      <w:r>
        <w:rPr>
          <w:rtl w:val="true"/>
        </w:rPr>
        <w:t>ق</w:t>
      </w:r>
      <w:r>
        <w:rPr>
          <w:rtl w:val="true"/>
        </w:rPr>
        <w:t>.)</w:t>
      </w:r>
      <w:bookmarkEnd w:id="61"/>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مهدی اصفهانی فرزند هدایت اللّه، برجسته‌ترین چهره روحانیت خراسان در عصر بازماندگان نادرشاده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bookmarkStart w:id="62" w:name="pg4211_19777"/>
    </w:p>
    <w:p>
      <w:pPr>
        <w:pStyle w:val="BookText"/>
        <w:rPr/>
      </w:pPr>
      <w:bookmarkEnd w:id="62"/>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دنیا آمد، با ملاعلی نوری، در حوزه بیدآبادی هم‌درس بود و در فقه و اصول از شاگردان آقا محمّد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مجتهدان شیعه در سده دوازدهم و شیخ مهدی فتونی است و از هر دو اجازه اجتهاد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شهید ریاضی را نزد شیخ حسن عاملی مشهدی، امام جمعه مشهد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با دختر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آستان قدس رضوی را به عهده داشت و پس از ارتحال سیّد محمّد امام جمعه سبزواری در سال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اقامه نمود و به تدریس فقه و اصول و اشارت شیخ و پاره‌ای از کتابهای ریاضی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بحرالعلوم، مولانا محمّد حسین خبوشانی 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حمزه قاینی، سیّد کاظم جزایری، سیّد دلدار علی بن محمّد معین بن عبدالهادی رضوی نقوی هندی نصرآبادی از شاگردان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صبح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داخل حرم به دست نادر میرزا یا تیمور نسقچی، مجروح شد و پس از دو روز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رواق پشت سر مبارک دفن گردید و به عنوان شهید چهارم شهرت یافت</w:t>
      </w:r>
      <w:r>
        <w:rPr>
          <w:rFonts w:eastAsia="IRNazanin" w:cs="IRNazanin"/>
          <w:color w:val="111111"/>
          <w:sz w:val="28"/>
          <w:szCs w:val="28"/>
          <w:rtl w:val="true"/>
          <w:lang w:bidi="fa-IR"/>
        </w:rPr>
        <w:t>.</w:t>
      </w:r>
    </w:p>
    <w:p>
      <w:pPr>
        <w:pStyle w:val="Heading2"/>
        <w:numPr>
          <w:ilvl w:val="1"/>
          <w:numId w:val="1"/>
        </w:numPr>
        <w:rPr/>
      </w:pPr>
      <w:bookmarkStart w:id="63" w:name="__RefHeading___Toc1517_1479056682"/>
      <w:bookmarkStart w:id="64" w:name="_Toc20"/>
      <w:bookmarkEnd w:id="63"/>
      <w:r>
        <w:rPr>
          <w:rtl w:val="true"/>
        </w:rPr>
        <w:t>(</w:t>
      </w:r>
      <w:r>
        <w:rPr/>
        <w:t>16</w:t>
      </w:r>
      <w:r>
        <w:rPr>
          <w:rtl w:val="true"/>
        </w:rPr>
        <w:t xml:space="preserve">) </w:t>
      </w:r>
      <w:r>
        <w:rPr>
          <w:rtl w:val="true"/>
        </w:rPr>
        <w:t xml:space="preserve">بجنوردی </w:t>
      </w:r>
      <w:r>
        <w:rPr>
          <w:rtl w:val="true"/>
        </w:rPr>
        <w:t xml:space="preserve">- </w:t>
      </w:r>
      <w:r>
        <w:rPr>
          <w:rtl w:val="true"/>
        </w:rPr>
        <w:t xml:space="preserve">محمّد تقی </w:t>
      </w:r>
      <w:r>
        <w:rPr>
          <w:rtl w:val="true"/>
        </w:rPr>
        <w:t>(</w:t>
      </w:r>
      <w:r>
        <w:rPr>
          <w:rtl w:val="true"/>
        </w:rPr>
        <w:t xml:space="preserve">م </w:t>
      </w:r>
      <w:r>
        <w:rPr/>
        <w:t>1314</w:t>
      </w:r>
      <w:r>
        <w:rPr>
          <w:rtl w:val="true"/>
        </w:rPr>
        <w:t xml:space="preserve">ه </w:t>
      </w:r>
      <w:r>
        <w:rPr>
          <w:rtl w:val="true"/>
        </w:rPr>
        <w:t>.</w:t>
      </w:r>
      <w:r>
        <w:rPr>
          <w:rtl w:val="true"/>
        </w:rPr>
        <w:t>ق</w:t>
      </w:r>
      <w:r>
        <w:rPr>
          <w:rtl w:val="true"/>
        </w:rPr>
        <w:t>.)</w:t>
      </w:r>
      <w:bookmarkEnd w:id="6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تقی بجنوردی از چهره‌های نامدار خراسان در سده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 اهل بجنورد بود و پس از فراگیری فقه و </w:t>
      </w:r>
      <w:bookmarkStart w:id="65" w:name="pg4211_19778"/>
    </w:p>
    <w:p>
      <w:pPr>
        <w:pStyle w:val="BookText"/>
        <w:rPr/>
      </w:pPr>
      <w:bookmarkEnd w:id="65"/>
      <w:r>
        <w:rPr>
          <w:rFonts w:ascii="IRNazanin" w:hAnsi="IRNazanin" w:eastAsia="IRNazanin"/>
          <w:color w:val="111111"/>
          <w:sz w:val="28"/>
          <w:sz w:val="28"/>
          <w:szCs w:val="28"/>
          <w:rtl w:val="true"/>
          <w:lang w:bidi="fa-IR"/>
        </w:rPr>
        <w:t>اصول نزد شیخ حسن نجفی صاحب جواهر و شیخ مرتضی انصاری، به مشهد آمد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مولی ابراهیم بن علی اصغر سبزواری نقابشکی، از علمای برجسته سبزوار و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میرزا ابراهیم علوی سبزواری معروف به شریعتمدار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علی نقی تربتی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علی کاخکی، از شاگردان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اعتماد السلطنه، مردم ولایت خراسان اعتماد عجیبی به 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سیاح محلاّتی در کتاب خاطرات خود از تقوا و ورع شیخ محمّد تقی بجنوردی تجلیل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نهضت تنباکو، بیت شیخ محمّد تقی مجتهد، قطب معنوی آن روز خراسان شمرده می‌شد، با این حال ایشان چندان که باید با گسترش نهضت موافق نبود و شرایط را مناسب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دسایس دولتهای بیگانه که نمایندگی‌های فعالی در خراسان داشتند،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شب چهاردهم صفر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بدرود گفت و در محل دارالسیاده حرم صفّه دست چپ متصل به درب مسجد گوهرشاد به خاک سپرده شد</w:t>
      </w:r>
      <w:r>
        <w:rPr>
          <w:rFonts w:eastAsia="IRNazanin" w:cs="IRNazanin"/>
          <w:color w:val="111111"/>
          <w:sz w:val="28"/>
          <w:szCs w:val="28"/>
          <w:rtl w:val="true"/>
          <w:lang w:bidi="fa-IR"/>
        </w:rPr>
        <w:t>.</w:t>
      </w:r>
    </w:p>
    <w:p>
      <w:pPr>
        <w:pStyle w:val="Heading2"/>
        <w:numPr>
          <w:ilvl w:val="1"/>
          <w:numId w:val="1"/>
        </w:numPr>
        <w:rPr/>
      </w:pPr>
      <w:bookmarkStart w:id="66" w:name="__RefHeading___Toc1519_1479056682"/>
      <w:bookmarkStart w:id="67" w:name="_Toc21"/>
      <w:bookmarkEnd w:id="66"/>
      <w:r>
        <w:rPr>
          <w:rtl w:val="true"/>
        </w:rPr>
        <w:t>(</w:t>
      </w:r>
      <w:r>
        <w:rPr/>
        <w:t>17</w:t>
      </w:r>
      <w:r>
        <w:rPr>
          <w:rtl w:val="true"/>
        </w:rPr>
        <w:t xml:space="preserve">) </w:t>
      </w:r>
      <w:r>
        <w:rPr>
          <w:rtl w:val="true"/>
        </w:rPr>
        <w:t xml:space="preserve">بهاءالدین عاملی </w:t>
      </w:r>
      <w:r>
        <w:rPr>
          <w:rtl w:val="true"/>
        </w:rPr>
        <w:t xml:space="preserve">- </w:t>
      </w:r>
      <w:r>
        <w:rPr>
          <w:rtl w:val="true"/>
        </w:rPr>
        <w:t xml:space="preserve">محمد </w:t>
      </w:r>
      <w:r>
        <w:rPr>
          <w:rtl w:val="true"/>
        </w:rPr>
        <w:t>(</w:t>
      </w:r>
      <w:r>
        <w:rPr/>
        <w:t>953</w:t>
      </w:r>
      <w:r>
        <w:rPr>
          <w:rtl w:val="true"/>
        </w:rPr>
        <w:t>-</w:t>
      </w:r>
      <w:r>
        <w:rPr/>
        <w:t>1030</w:t>
      </w:r>
      <w:r>
        <w:rPr>
          <w:rtl w:val="true"/>
        </w:rPr>
        <w:t xml:space="preserve"> </w:t>
      </w:r>
      <w:r>
        <w:rPr>
          <w:rtl w:val="true"/>
        </w:rPr>
        <w:t xml:space="preserve">یا </w:t>
      </w:r>
      <w:r>
        <w:rPr/>
        <w:t>1031</w:t>
      </w:r>
      <w:r>
        <w:rPr>
          <w:rtl w:val="true"/>
        </w:rPr>
        <w:t xml:space="preserve">ه </w:t>
      </w:r>
      <w:r>
        <w:rPr>
          <w:rtl w:val="true"/>
        </w:rPr>
        <w:t>.</w:t>
      </w:r>
      <w:r>
        <w:rPr>
          <w:rtl w:val="true"/>
        </w:rPr>
        <w:t>ق</w:t>
      </w:r>
      <w:r>
        <w:rPr>
          <w:rtl w:val="true"/>
        </w:rPr>
        <w:t>.)</w:t>
      </w:r>
      <w:bookmarkEnd w:id="6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بهاءالدین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نامدار قرن دهم و یازدهم هجری و متبحر در فقه، حدیث، نجوم، ریاضی، </w:t>
      </w:r>
      <w:bookmarkStart w:id="68" w:name="pg4211_19779"/>
    </w:p>
    <w:p>
      <w:pPr>
        <w:pStyle w:val="BookText"/>
        <w:rPr/>
      </w:pPr>
      <w:bookmarkEnd w:id="68"/>
      <w:r>
        <w:rPr>
          <w:rFonts w:ascii="IRNazanin" w:hAnsi="IRNazanin" w:eastAsia="IRNazanin"/>
          <w:color w:val="111111"/>
          <w:sz w:val="28"/>
          <w:sz w:val="28"/>
          <w:szCs w:val="28"/>
          <w:rtl w:val="true"/>
          <w:lang w:bidi="fa-IR"/>
        </w:rPr>
        <w:t xml:space="preserve">هندسه، طب و معماری فرزند حسین بن عبدالصمد، غروب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فقها و محدثین بود و سال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 و در اصفهان به درخواست شاه طهماسب در ایران ماند و شیخ الاسلام دارالسلطنه قزوین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هفت سال از قزوین به مشهد آمد و ریاست امور دینی هرات را به عهده گرفت و مدتها در هرات بود و بعدها به بحرین رفت و در سال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روستای مصلی یکی از روستاهای هجر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مقدمات علوم اسلامی را در لبنان فرا گرفت و در ایران بجز خدمت پدر، نزد مولانا عبد اللّه مدرّس یزدی، مولانا عبد اللّه شوشتری، مولانا افضل قاینی و عماد الدین محمود با علوم معقول و طب و ریاضی در شهرهای قزوین، مشهد و اصفهان آشنا شد و سرآمد دانشوران عصر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روز سه شنبه، دوازدهم شوال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دعوت حق را اجابت کرد و علامه مجلسی بر او نماز گذارد و به دستور شاه عباس جنازه‌اش به مشهد حمل شد و در جوار قبر امام رضا علیه‌السلام در غرفه‌ای که بعدها به نام او نامگذاری شده است، دفن گردید</w:t>
      </w:r>
      <w:r>
        <w:rPr>
          <w:rFonts w:eastAsia="IRNazanin" w:cs="IRNazanin"/>
          <w:color w:val="111111"/>
          <w:sz w:val="28"/>
          <w:szCs w:val="28"/>
          <w:rtl w:val="true"/>
          <w:lang w:bidi="fa-IR"/>
        </w:rPr>
        <w:t>.</w:t>
      </w:r>
    </w:p>
    <w:p>
      <w:pPr>
        <w:pStyle w:val="Heading2"/>
        <w:numPr>
          <w:ilvl w:val="1"/>
          <w:numId w:val="1"/>
        </w:numPr>
        <w:rPr/>
      </w:pPr>
      <w:bookmarkStart w:id="69" w:name="__RefHeading___Toc1521_1479056682"/>
      <w:bookmarkStart w:id="70" w:name="_Toc22"/>
      <w:bookmarkEnd w:id="69"/>
      <w:r>
        <w:rPr>
          <w:rtl w:val="true"/>
        </w:rPr>
        <w:t>(</w:t>
      </w:r>
      <w:r>
        <w:rPr/>
        <w:t>18</w:t>
      </w:r>
      <w:r>
        <w:rPr>
          <w:rtl w:val="true"/>
        </w:rPr>
        <w:t xml:space="preserve">) </w:t>
      </w:r>
      <w:r>
        <w:rPr>
          <w:rtl w:val="true"/>
        </w:rPr>
        <w:t xml:space="preserve">تبریزی </w:t>
      </w:r>
      <w:r>
        <w:rPr>
          <w:rtl w:val="true"/>
        </w:rPr>
        <w:t xml:space="preserve">- </w:t>
      </w:r>
      <w:r>
        <w:rPr>
          <w:rtl w:val="true"/>
        </w:rPr>
        <w:t xml:space="preserve">غلامحسین </w:t>
      </w:r>
      <w:r>
        <w:rPr>
          <w:rtl w:val="true"/>
        </w:rPr>
        <w:t>(</w:t>
      </w:r>
      <w:r>
        <w:rPr/>
        <w:t>1260</w:t>
      </w:r>
      <w:r>
        <w:rPr>
          <w:rtl w:val="true"/>
        </w:rPr>
        <w:t>-</w:t>
      </w:r>
      <w:r>
        <w:rPr/>
        <w:t>1359</w:t>
      </w:r>
      <w:r>
        <w:rPr>
          <w:rtl w:val="true"/>
        </w:rPr>
        <w:t xml:space="preserve">ه </w:t>
      </w:r>
      <w:r>
        <w:rPr>
          <w:rtl w:val="true"/>
        </w:rPr>
        <w:t>.</w:t>
      </w:r>
      <w:r>
        <w:rPr>
          <w:rtl w:val="true"/>
        </w:rPr>
        <w:t>ش</w:t>
      </w:r>
      <w:r>
        <w:rPr>
          <w:rtl w:val="true"/>
        </w:rPr>
        <w:t>.)</w:t>
      </w:r>
      <w:bookmarkEnd w:id="7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حاج شیخ غلامحسین تبریزی معروف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غلامحسین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شبستر، در خانواده‌ای مذهبی،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طالبیه تبریز به تحصیل پرداخت و پس از اتمام سطح برای ادامه تحصیلات به نجف رفت و آن‌جا اصول را نزد آخوند ملاّ محمّد کاظم خراسانی و فقه را در محضر حاج سیّد محمّد کاظم یزدی و شریعت اصفهانی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تحصیلات به تبریز بازگشت و به توصیه پدر، با یکی از خویشاوندان خود ازدواج کرد و به فعالیتهای مذهبی روی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دیانت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و معارف اسلامی را به سبکی نو در میان جمعیت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ایشان در نشریه‌ای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تذکرات دیانتی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پانزده روز یک بار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این نشریه اول جمادی‌الاولی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به چاپ رسید و انتشار آن چند سال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قم و مشهد کارهای ایشان را ستودند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تبریزی به گفتگو با صاحبان ادیان دیگر اهمیّت می‌داد و در مناظره‌ها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مبارزات سیاسی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کلاه پهلوی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به مبارزه علیه اتحاد شکل و مظالم رضاخان پرداخت، ولی حرکت او سرکوب شد و خود او پس از مدتی زندگی مخفی، به استانداری احضار شد و ایشان پس از دیدار با علی منصور، پدر حسنعلی منصور، استاندار وقت آذربایجان و قاضی عسکر وقتی متوجه شد </w:t>
      </w:r>
    </w:p>
    <w:p>
      <w:pPr>
        <w:pStyle w:val="BookText"/>
        <w:rPr/>
      </w:pPr>
      <w:r>
        <w:rPr>
          <w:rFonts w:ascii="IRNazanin" w:hAnsi="IRNazanin" w:eastAsia="IRNazanin"/>
          <w:color w:val="111111"/>
          <w:sz w:val="28"/>
          <w:sz w:val="28"/>
          <w:szCs w:val="28"/>
          <w:rtl w:val="true"/>
          <w:lang w:bidi="fa-IR"/>
        </w:rPr>
        <w:t>قرار است رضاخان به تبریز سفر کند، به کربلا مشرف شد و مدتی آن‌جا اقامت کرد و پس از آرام شدن اوضاع به تبریز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نامه‌ای از علی اکبر داور به دست حاج شیخ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نامه دعوت از وی جهت همکاری قضایی با نظام عدلیه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این نکته شد که شرایط برای فعالیتهای دینی و سیاسی آزاد، از میان رفته است، این بود که به تنهایی عازم مشهد شد و همسر و فرزندان خردسالش پس از مدتی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تبریزی در نهضت گوهرشاد مشارکت داشت و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مقابله با اندیشه‌های سیّد احمد کسروی که از تبریز با او آشنا بود به انتشار تذکرات دینی در مشهد دست زد و مدتی هم نشریه راحت و ندای حق را در جواب شیخ مردوخ کردستانی نشر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در مبارزات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فعال بود و فعالیتهای سیاسی خود علیه نظام شاهنشاهی را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و پس از پیروزی انقلاب اسلامی، نماز جمعه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ایشان در مسجد گوهرشاد اقامه می‌شد و تا زمانی که ایشان زنده بود، امام برای کسی حکم امامت جمعه را در مشهد صادر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اول شعبان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دعوت حق را پاسخ داد و به سرای ابدی شتافت و در قسمت شمالی دارالسلام حرم امام هشتم علیه‌السلامدفن 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علمی زیادی از مرحوم آیت اللّه حاج شیخ غلامحسین </w:t>
      </w:r>
      <w:bookmarkStart w:id="71" w:name="pg4211_19782"/>
    </w:p>
    <w:p>
      <w:pPr>
        <w:pStyle w:val="BookText"/>
        <w:rPr/>
      </w:pPr>
      <w:bookmarkEnd w:id="71"/>
      <w:r>
        <w:rPr>
          <w:rFonts w:ascii="IRNazanin" w:hAnsi="IRNazanin" w:eastAsia="IRNazanin"/>
          <w:color w:val="111111"/>
          <w:sz w:val="28"/>
          <w:sz w:val="28"/>
          <w:szCs w:val="28"/>
          <w:rtl w:val="true"/>
          <w:lang w:bidi="fa-IR"/>
        </w:rPr>
        <w:t>تبریزی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حقیقت، اصول مهذبه، الدروس الدینیه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گوهرهای درخشان، ندای راستی، انوار لامعه، الدرر الثمینه، ترجمه اعتقادات مفید و ترجمه وجوه اعجاز قرآن علامه بلاغی در شمار آثار قلمی ایشان هستند</w:t>
      </w:r>
      <w:r>
        <w:rPr>
          <w:rFonts w:eastAsia="IRNazanin" w:cs="IRNazanin"/>
          <w:color w:val="111111"/>
          <w:sz w:val="28"/>
          <w:szCs w:val="28"/>
          <w:rtl w:val="true"/>
          <w:lang w:bidi="fa-IR"/>
        </w:rPr>
        <w:t>.</w:t>
      </w:r>
    </w:p>
    <w:p>
      <w:pPr>
        <w:pStyle w:val="Heading2"/>
        <w:numPr>
          <w:ilvl w:val="1"/>
          <w:numId w:val="1"/>
        </w:numPr>
        <w:rPr/>
      </w:pPr>
      <w:bookmarkStart w:id="72" w:name="__RefHeading___Toc1523_1479056682"/>
      <w:bookmarkStart w:id="73" w:name="_Toc23"/>
      <w:bookmarkEnd w:id="72"/>
      <w:r>
        <w:rPr>
          <w:rtl w:val="true"/>
        </w:rPr>
        <w:t>(</w:t>
      </w:r>
      <w:r>
        <w:rPr/>
        <w:t>19</w:t>
      </w:r>
      <w:r>
        <w:rPr>
          <w:rtl w:val="true"/>
        </w:rPr>
        <w:t xml:space="preserve">) </w:t>
      </w:r>
      <w:r>
        <w:rPr>
          <w:rtl w:val="true"/>
        </w:rPr>
        <w:t xml:space="preserve">تربتی </w:t>
      </w:r>
      <w:r>
        <w:rPr>
          <w:rtl w:val="true"/>
        </w:rPr>
        <w:t xml:space="preserve">- </w:t>
      </w:r>
      <w:r>
        <w:rPr>
          <w:rtl w:val="true"/>
        </w:rPr>
        <w:t xml:space="preserve">عباس </w:t>
      </w:r>
      <w:r>
        <w:rPr>
          <w:rtl w:val="true"/>
        </w:rPr>
        <w:t xml:space="preserve">(- </w:t>
      </w:r>
      <w:r>
        <w:rPr/>
        <w:t>1322</w:t>
      </w:r>
      <w:r>
        <w:rPr>
          <w:rtl w:val="true"/>
        </w:rPr>
        <w:t xml:space="preserve">ه </w:t>
      </w:r>
      <w:r>
        <w:rPr>
          <w:rtl w:val="true"/>
        </w:rPr>
        <w:t>.</w:t>
      </w:r>
      <w:r>
        <w:rPr>
          <w:rtl w:val="true"/>
        </w:rPr>
        <w:t>ش</w:t>
      </w:r>
      <w:r>
        <w:rPr>
          <w:rtl w:val="true"/>
        </w:rPr>
        <w:t>.)</w:t>
      </w:r>
      <w:bookmarkEnd w:id="73"/>
    </w:p>
    <w:p>
      <w:pPr>
        <w:pStyle w:val="BookText"/>
        <w:rPr/>
      </w:pPr>
      <w:r>
        <w:rPr>
          <w:rFonts w:ascii="IRNazanin" w:hAnsi="IRNazanin" w:eastAsia="IRNazanin"/>
          <w:color w:val="111111"/>
          <w:sz w:val="28"/>
          <w:sz w:val="28"/>
          <w:szCs w:val="28"/>
          <w:rtl w:val="true"/>
          <w:lang w:bidi="fa-IR"/>
        </w:rPr>
        <w:t xml:space="preserve">ملاّ عباس تربتی،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کاریزک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تربت حیدریه و ابتدای جلگه زاوه، در یک خانواده متدین و پایبند به شئونات مذهبی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حسینعلی، سواد مختصری داشت، قرآن و کتاب فارسی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خود را نخست به مکتب‌خانه، سپس برای ادامه تحصیل به شهر تربت فرستاد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عباس در شهر تربت حیدریه، مدرسه حاج شیخ یوسفعلی، نزد آخوند حاج ملاّ عبدالحمید صرف و نحو را با دقت فرا گرفت و پس از آن به تحصیل سطح فقه و اصول روی آورد و برای تکمیل دانسته‌های خود به مشهد آمد و مدتی بعد به خواسته پدر به روستا برگشت، ازدواج کرد و به زراعت مشغول شد و آخر هر هفته به تربت می‌رفت و کتابهای معالم، قوانین، لمعه و شرایع را آموخت و همه الفیه ابن مالک را حفظ کرد</w:t>
      </w:r>
      <w:r>
        <w:rPr>
          <w:rFonts w:eastAsia="IRNazanin" w:cs="IRNazanin"/>
          <w:color w:val="111111"/>
          <w:sz w:val="28"/>
          <w:szCs w:val="28"/>
          <w:rtl w:val="true"/>
          <w:lang w:bidi="fa-IR"/>
        </w:rPr>
        <w:t xml:space="preserve">. </w:t>
      </w:r>
      <w:bookmarkStart w:id="74" w:name="pg4211_19783"/>
    </w:p>
    <w:p>
      <w:pPr>
        <w:pStyle w:val="BookText"/>
        <w:rPr/>
      </w:pPr>
      <w:bookmarkEnd w:id="7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قافله با پای پیاده به کربلا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آخوند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به کربلا مشرف شد و پسرش مرحوم شیخ حسینعلی راشد را با خود برد و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 در مشهد اقامت گزید و به درخواست مردم در ماه رمضان در مسجد گوهرشاد نماز ظهر و عصر می‌خواند و پس از نماز به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زلزله‌زدگان تربت شتافت و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آخوند در زمان حضور روسها در خراسان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طلوع آفتاب گذشته در شهر تربت، خانه خودش فوت کرد و جنازه‌اش به مشهد انتقال یافت و در آخرین غرفه صحن نو در زاویه شمال غربی به خاک سپرده شد</w:t>
      </w:r>
      <w:r>
        <w:rPr>
          <w:rFonts w:eastAsia="IRNazanin" w:cs="IRNazanin"/>
          <w:color w:val="111111"/>
          <w:sz w:val="28"/>
          <w:szCs w:val="28"/>
          <w:rtl w:val="true"/>
          <w:lang w:bidi="fa-IR"/>
        </w:rPr>
        <w:t>.</w:t>
      </w:r>
    </w:p>
    <w:p>
      <w:pPr>
        <w:pStyle w:val="Heading2"/>
        <w:numPr>
          <w:ilvl w:val="1"/>
          <w:numId w:val="1"/>
        </w:numPr>
        <w:rPr/>
      </w:pPr>
      <w:bookmarkStart w:id="75" w:name="__RefHeading___Toc1525_1479056682"/>
      <w:bookmarkStart w:id="76" w:name="_Toc24"/>
      <w:bookmarkEnd w:id="75"/>
      <w:r>
        <w:rPr>
          <w:rtl w:val="true"/>
        </w:rPr>
        <w:t>(</w:t>
      </w:r>
      <w:r>
        <w:rPr/>
        <w:t>20</w:t>
      </w:r>
      <w:r>
        <w:rPr>
          <w:rtl w:val="true"/>
        </w:rPr>
        <w:t xml:space="preserve">) </w:t>
      </w:r>
      <w:r>
        <w:rPr>
          <w:rtl w:val="true"/>
        </w:rPr>
        <w:t xml:space="preserve">جعفری </w:t>
      </w:r>
      <w:r>
        <w:rPr>
          <w:rtl w:val="true"/>
        </w:rPr>
        <w:t xml:space="preserve">- </w:t>
      </w:r>
      <w:r>
        <w:rPr>
          <w:rtl w:val="true"/>
        </w:rPr>
        <w:t xml:space="preserve">محمّد تقی </w:t>
      </w:r>
      <w:r>
        <w:rPr>
          <w:rtl w:val="true"/>
        </w:rPr>
        <w:t>(</w:t>
      </w:r>
      <w:r>
        <w:rPr/>
        <w:t>1304</w:t>
      </w:r>
      <w:r>
        <w:rPr>
          <w:rtl w:val="true"/>
        </w:rPr>
        <w:t>-</w:t>
      </w:r>
      <w:r>
        <w:rPr/>
        <w:t>1377</w:t>
      </w:r>
      <w:r>
        <w:rPr>
          <w:rtl w:val="true"/>
        </w:rPr>
        <w:t xml:space="preserve">ه </w:t>
      </w:r>
      <w:r>
        <w:rPr>
          <w:rtl w:val="true"/>
        </w:rPr>
        <w:t>.</w:t>
      </w:r>
      <w:r>
        <w:rPr>
          <w:rtl w:val="true"/>
        </w:rPr>
        <w:t>ش</w:t>
      </w:r>
      <w:r>
        <w:rPr>
          <w:rtl w:val="true"/>
        </w:rPr>
        <w:t>.)</w:t>
      </w:r>
      <w:bookmarkEnd w:id="76"/>
    </w:p>
    <w:p>
      <w:pPr>
        <w:pStyle w:val="BookText"/>
        <w:rPr/>
      </w:pPr>
      <w:r>
        <w:rPr>
          <w:rFonts w:ascii="IRNazanin" w:hAnsi="IRNazanin" w:eastAsia="IRNazanin"/>
          <w:color w:val="111111"/>
          <w:sz w:val="28"/>
          <w:sz w:val="28"/>
          <w:szCs w:val="28"/>
          <w:rtl w:val="true"/>
          <w:lang w:bidi="fa-IR"/>
        </w:rPr>
        <w:t>علامه محمّد تقی جعفری فرزند کریم از برجسته‌ترین</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 علمی روزگار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عمر پربار خود را به آموزش و پژوهش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متولد شد و نبوغ خود را در همان کلاسهای ابتدایی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نزد سیّد حسن شربیانی و اهری خواند و برای </w:t>
      </w:r>
    </w:p>
    <w:p>
      <w:pPr>
        <w:pStyle w:val="BookText"/>
        <w:rPr/>
      </w:pPr>
      <w:r>
        <w:rPr>
          <w:rFonts w:ascii="IRNazanin" w:hAnsi="IRNazanin" w:eastAsia="IRNazanin"/>
          <w:color w:val="111111"/>
          <w:sz w:val="28"/>
          <w:sz w:val="28"/>
          <w:szCs w:val="28"/>
          <w:rtl w:val="true"/>
          <w:lang w:bidi="fa-IR"/>
        </w:rPr>
        <w:t>ادامه تحصیل عازم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به مدرسه مروی وارد گردید و در محضر آیت اللّه شیخ محمّد رضا تنکابنی و میرزا مهدی آشتیانی سطوح و فلسفه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به قم رفت و پس از ارتحال مادر و شرکت در مراسم او در تبریز،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آیت اللّه میرزا فتاح شهیدی، رهسپار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مدرسه صدر مستقر گردید و سطوح دوره خارج فقه و اصول را نزد آیت اللّه شیخ محمّد کاظم شیرازی، سیّد ابوالقاسم خویی، سیّد محمود شاهرودی، حکیم سیّد جمال گلپایگانی، سیّد عبد الهادی شیرازی و سیّد محمّد هادی میلانی آموخت و فلسفه را از محضر شیخ صدرا قفقازی و آقا شیخ مرتضی طالقانی بهره برد و از طریق مطالعه با دانشهای رایج روزگار خود آشنا گردید و به تألیف و تحقیق روی آورد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تهران اقامت گزید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محمّد تقی جعفری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معالجه بیماری خود به انگلستان رفت، ولی معالجات مؤثر واقع نشد و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همان سال در یکی از بیمارستانهای لندن درگذشت و جنازه‌اش به تهران منتقل شد و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تهران با حضور شخصیتهای سیاسی و علمی کشور تشییع و به مشهد منتقل گردید و بعدازظهر همان روز پس از مراسم باشکوهی در دارالزهد حرم دفن شد</w:t>
      </w:r>
      <w:r>
        <w:rPr>
          <w:rFonts w:eastAsia="IRNazanin" w:cs="IRNazanin"/>
          <w:color w:val="111111"/>
          <w:sz w:val="28"/>
          <w:szCs w:val="28"/>
          <w:rtl w:val="true"/>
          <w:lang w:bidi="fa-IR"/>
        </w:rPr>
        <w:t xml:space="preserve">. </w:t>
      </w:r>
      <w:bookmarkStart w:id="77" w:name="pg4211_19785"/>
    </w:p>
    <w:p>
      <w:pPr>
        <w:pStyle w:val="Heading2"/>
        <w:numPr>
          <w:ilvl w:val="1"/>
          <w:numId w:val="1"/>
        </w:numPr>
        <w:rPr/>
      </w:pPr>
      <w:bookmarkStart w:id="78" w:name="__RefHeading___Toc1527_1479056682"/>
      <w:bookmarkStart w:id="79" w:name="_Toc25"/>
      <w:bookmarkEnd w:id="77"/>
      <w:bookmarkEnd w:id="78"/>
      <w:r>
        <w:rPr>
          <w:rtl w:val="true"/>
        </w:rPr>
        <w:t>(</w:t>
      </w:r>
      <w:r>
        <w:rPr/>
        <w:t>21</w:t>
      </w:r>
      <w:r>
        <w:rPr>
          <w:rtl w:val="true"/>
        </w:rPr>
        <w:t xml:space="preserve">) </w:t>
      </w:r>
      <w:r>
        <w:rPr>
          <w:rtl w:val="true"/>
        </w:rPr>
        <w:t xml:space="preserve">حرّ عاملی </w:t>
      </w:r>
      <w:r>
        <w:rPr>
          <w:rtl w:val="true"/>
        </w:rPr>
        <w:t xml:space="preserve">- </w:t>
      </w:r>
      <w:r>
        <w:rPr>
          <w:rtl w:val="true"/>
        </w:rPr>
        <w:t xml:space="preserve">محمّد </w:t>
      </w:r>
      <w:r>
        <w:rPr>
          <w:rtl w:val="true"/>
        </w:rPr>
        <w:t>(</w:t>
      </w:r>
      <w:r>
        <w:rPr/>
        <w:t>1033</w:t>
      </w:r>
      <w:r>
        <w:rPr>
          <w:rtl w:val="true"/>
        </w:rPr>
        <w:t>-</w:t>
      </w:r>
      <w:r>
        <w:rPr/>
        <w:t>1104</w:t>
      </w:r>
      <w:r>
        <w:rPr>
          <w:rtl w:val="true"/>
        </w:rPr>
        <w:t xml:space="preserve">ه </w:t>
      </w:r>
      <w:r>
        <w:rPr>
          <w:rtl w:val="true"/>
        </w:rPr>
        <w:t>.</w:t>
      </w:r>
      <w:r>
        <w:rPr>
          <w:rtl w:val="true"/>
        </w:rPr>
        <w:t>ق</w:t>
      </w:r>
      <w:r>
        <w:rPr>
          <w:rtl w:val="true"/>
        </w:rPr>
        <w:t>.)</w:t>
      </w:r>
      <w:bookmarkEnd w:id="7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بن علی، معروف به شیخ حرّ عاملی، یکی از بزرگان علمای امامیه و مشاهیر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شب جمعه هشتم رجب سال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مَشغری، یکی از روستاهای دمشق در ناحیه بقاع، چشم به جهان باز کرد و نزد عموی خود شیخ محمّد حر و جدّ مادریش شیخ عبدالسلام بن محمد حرّ و دایی پدرش شیخ علی و شیخ زین‌الدین محمد و شیخ حسین ظهیری، دانش آموخت و چهل سال در کشورهای اسلامی به سفر پرداخت و دو بار به حج رفت و پس از زیارت قبر پیشوایان دینی، در حدود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سلطنت شاه سلیمان به مشهد آمد و مجاور شد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مشهد به تدریس و تألیف آثار پر بها پرداخت و دو نوبت دیگر در این مدت به حج و زیارت ائمه مشرف شد و حلقه درسی تشکیل داد و وسائل الشیعه را تدریس کرد و شاگردانی را پروراند و به تعدادی از آنها، از جمله به میرزا علاءالملک فرزند میرزا ابی طالب علوی موسوی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علامه محمّد باقر مجلسی اجازه داد و از مجلسی اول، سیّد جزائری و شیخ علی سبط به نقل حدیث مجاز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 و در یکی از رواق‌های صحن عتیق متصل به مدرسه میرزا جعفر دفن شد</w:t>
      </w:r>
      <w:r>
        <w:rPr>
          <w:rFonts w:eastAsia="IRNazanin" w:cs="IRNazanin"/>
          <w:color w:val="111111"/>
          <w:sz w:val="28"/>
          <w:szCs w:val="28"/>
          <w:rtl w:val="true"/>
          <w:lang w:bidi="fa-IR"/>
        </w:rPr>
        <w:t xml:space="preserve">. </w:t>
      </w:r>
      <w:bookmarkStart w:id="80" w:name="pg4211_19786"/>
    </w:p>
    <w:p>
      <w:pPr>
        <w:pStyle w:val="Heading2"/>
        <w:numPr>
          <w:ilvl w:val="1"/>
          <w:numId w:val="1"/>
        </w:numPr>
        <w:rPr/>
      </w:pPr>
      <w:bookmarkStart w:id="81" w:name="__RefHeading___Toc1529_1479056682"/>
      <w:bookmarkStart w:id="82" w:name="_Toc26"/>
      <w:bookmarkEnd w:id="80"/>
      <w:bookmarkEnd w:id="81"/>
      <w:r>
        <w:rPr>
          <w:rtl w:val="true"/>
        </w:rPr>
        <w:t>(</w:t>
      </w:r>
      <w:r>
        <w:rPr/>
        <w:t>22</w:t>
      </w:r>
      <w:r>
        <w:rPr>
          <w:rtl w:val="true"/>
        </w:rPr>
        <w:t xml:space="preserve">) </w:t>
      </w:r>
      <w:r>
        <w:rPr>
          <w:rtl w:val="true"/>
        </w:rPr>
        <w:t xml:space="preserve">حسینی تهرانی </w:t>
      </w:r>
      <w:r>
        <w:rPr>
          <w:rtl w:val="true"/>
        </w:rPr>
        <w:t xml:space="preserve">- </w:t>
      </w:r>
      <w:r>
        <w:rPr>
          <w:rtl w:val="true"/>
        </w:rPr>
        <w:t xml:space="preserve">محمّد حسین </w:t>
      </w:r>
      <w:r>
        <w:rPr>
          <w:rtl w:val="true"/>
        </w:rPr>
        <w:t>(</w:t>
      </w:r>
      <w:r>
        <w:rPr/>
        <w:t>1345</w:t>
      </w:r>
      <w:r>
        <w:rPr>
          <w:rtl w:val="true"/>
        </w:rPr>
        <w:t>-</w:t>
      </w:r>
      <w:r>
        <w:rPr/>
        <w:t>1416</w:t>
      </w:r>
      <w:r>
        <w:rPr>
          <w:rtl w:val="true"/>
        </w:rPr>
        <w:t xml:space="preserve">ه </w:t>
      </w:r>
      <w:r>
        <w:rPr>
          <w:rtl w:val="true"/>
        </w:rPr>
        <w:t>.</w:t>
      </w:r>
      <w:r>
        <w:rPr>
          <w:rtl w:val="true"/>
        </w:rPr>
        <w:t>ق</w:t>
      </w:r>
      <w:r>
        <w:rPr>
          <w:rtl w:val="true"/>
        </w:rPr>
        <w:t>.)</w:t>
      </w:r>
      <w:bookmarkEnd w:id="82"/>
    </w:p>
    <w:p>
      <w:pPr>
        <w:pStyle w:val="BookText"/>
        <w:rPr/>
      </w:pPr>
      <w:r>
        <w:rPr>
          <w:rFonts w:ascii="IRNazanin" w:hAnsi="IRNazanin" w:eastAsia="IRNazanin"/>
          <w:color w:val="111111"/>
          <w:sz w:val="28"/>
          <w:sz w:val="28"/>
          <w:szCs w:val="28"/>
          <w:rtl w:val="true"/>
          <w:lang w:bidi="fa-IR"/>
        </w:rPr>
        <w:t>مرحوم علامه آیت اللّه سیّد محمّد حسین حسینی تهرانی فرزند مرحوم آیت اللّه حاج سیّد محمّد صادق، از علما و عرفای برجسته قرن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و تحت مراقبت پدر دوران آموزشهای ابتدایی و متوسطه را در رشته مکانیک و ماشین‌سازی به پایان رساند و سپس به تحصیل علوم الهی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زیارتی در مشهد به دست مرحوم آیت اللّه میرزا محمّد تهرانی صاحب مستدرک البحار که از بزرگان علمای عصر و دایی پدری او بود به کسوت روحانیت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به قم رفت و در مدرسه حجت حجره گرفت و به مجموعه شاگردان علامه سیّد محمّد حسین طباطبایی پیوست و از خواص آن فرزانه در عرفان عملی، تفسیر و فلسفه گردید و مدت هفت سال علاوه بر ایشان از محضر آیات سیّد محمّد حجت، سیّد محمّد داماد، حاج آقا حسین بروجردی، حاج سیّد رضا بهاءالدینی، حاج شیخ عبد اللّه سدهی و حاج شیخ مرتضی حائری استفاده برد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بزرگانی چون علامه طباطبایی و آیت اللّه شیخ محمّد صدوقی یزدی برای تکمیل تحصیلات خود به نجف رفت و از محضر آیات عظام آقا شیخ حسین حلی، حاج سیّد ابوالقاسم خویی و سیّد محمود شاهرودی استفاده برد، و به </w:t>
      </w:r>
    </w:p>
    <w:p>
      <w:pPr>
        <w:pStyle w:val="BookText"/>
        <w:rPr/>
      </w:pPr>
      <w:r>
        <w:rPr>
          <w:rFonts w:ascii="IRNazanin" w:hAnsi="IRNazanin" w:eastAsia="IRNazanin"/>
          <w:color w:val="111111"/>
          <w:sz w:val="28"/>
          <w:sz w:val="28"/>
          <w:szCs w:val="28"/>
          <w:rtl w:val="true"/>
          <w:lang w:bidi="fa-IR"/>
        </w:rPr>
        <w:t>سفارش علامه طباطبایی با آیت اللّه حاج شیخ عباس قوچانی، وصیّ مرحوم آیت اللّه میرزا علی آقا قاضی در امور سلوکی و معنوی حشر و نشر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سال به حضور مرحوم حاج سیّد هاشم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محضر ایشان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عالی و اتقان در علوم عقلی و نقلی و حقیقی، جهت ادای تکلیف و اقامه شعائر الهی به امر استاد عرفانش حضرت آیت اللّه حاج شیخ محمّد جواد انصاری همدانی به تهران بازگشت و در مسجد قائم خیابان سعدی به نشر احکام اسلامی و ارشاد مردم و تهذیب نفوس مستعدّه در راستای تحکیم بنیانهای حاکمیت دین و احیای علوم اسلام و تثبیت محورهای اساسی شرع، اعم از ولایت فقیه، نماز جمعه، ارتش ملّی، الگوهای حجاب و ازدواج و تبیین لزوم بازگشت به قرآن و بینش توحیدی،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مخلصانه در شهر تهران در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استاد سلوکش مرحوم حاج سیّد هاشم حدّاد به منظور مجاورت آستان مقدس رضوی به مشهد مهاجرت کرد و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لحظه‌ای از تربیت نفوس مستعدّه و تألیف دست نکشید و آثار گرانمایه‌ای چون اللّه‌شناسی، امام‌شناسی، معادشناسی، توحید علمی و عینی، مهر تابان، روح مجرد، رساله نوین، ولایت فقیه، نور ملکوت، نگرشی بر مقاله قبض و بسط تئوریک شریعت، رساله نکاحیه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جمعیت ضربه‌ای سهمگین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پیکر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لمعات الحسین و لبّ اللباب را نگاشت و به نشر </w:t>
      </w:r>
      <w:bookmarkStart w:id="83" w:name="pg4211_19788"/>
    </w:p>
    <w:p>
      <w:pPr>
        <w:pStyle w:val="BookText"/>
        <w:rPr/>
      </w:pPr>
      <w:bookmarkEnd w:id="83"/>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سرانجام پس از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 ثمر روز شنبه نهم ماه صفر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پیکر پاکش پس از تشییع باشکوه و نمازی که به امامت حضرت آیت اللّه العظمی بهجت فومنی برگزار شد در ضلع جنوب شرقی صحن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رضوی به خاک سپرده شد</w:t>
      </w:r>
      <w:r>
        <w:rPr>
          <w:rFonts w:eastAsia="IRNazanin" w:cs="IRNazanin"/>
          <w:color w:val="111111"/>
          <w:sz w:val="28"/>
          <w:szCs w:val="28"/>
          <w:rtl w:val="true"/>
          <w:lang w:bidi="fa-IR"/>
        </w:rPr>
        <w:t>.</w:t>
      </w:r>
    </w:p>
    <w:p>
      <w:pPr>
        <w:pStyle w:val="Heading2"/>
        <w:numPr>
          <w:ilvl w:val="1"/>
          <w:numId w:val="1"/>
        </w:numPr>
        <w:rPr/>
      </w:pPr>
      <w:bookmarkStart w:id="84" w:name="__RefHeading___Toc1531_1479056682"/>
      <w:bookmarkStart w:id="85" w:name="_Toc27"/>
      <w:bookmarkEnd w:id="84"/>
      <w:r>
        <w:rPr>
          <w:rtl w:val="true"/>
        </w:rPr>
        <w:t>(</w:t>
      </w:r>
      <w:r>
        <w:rPr/>
        <w:t>23</w:t>
      </w:r>
      <w:r>
        <w:rPr>
          <w:rtl w:val="true"/>
        </w:rPr>
        <w:t xml:space="preserve">) </w:t>
      </w:r>
      <w:r>
        <w:rPr>
          <w:rtl w:val="true"/>
        </w:rPr>
        <w:t xml:space="preserve">خادمی اصفهانی </w:t>
      </w:r>
      <w:r>
        <w:rPr>
          <w:rtl w:val="true"/>
        </w:rPr>
        <w:t xml:space="preserve">- </w:t>
      </w:r>
      <w:r>
        <w:rPr>
          <w:rtl w:val="true"/>
        </w:rPr>
        <w:t xml:space="preserve">سیّد حسین </w:t>
      </w:r>
      <w:r>
        <w:rPr>
          <w:rtl w:val="true"/>
        </w:rPr>
        <w:t>(</w:t>
      </w:r>
      <w:r>
        <w:rPr/>
        <w:t>1319</w:t>
      </w:r>
      <w:r>
        <w:rPr>
          <w:rtl w:val="true"/>
        </w:rPr>
        <w:t xml:space="preserve"> - </w:t>
      </w:r>
      <w:r>
        <w:rPr/>
        <w:t>1404</w:t>
      </w:r>
      <w:r>
        <w:rPr>
          <w:rtl w:val="true"/>
        </w:rPr>
        <w:t xml:space="preserve">ه </w:t>
      </w:r>
      <w:r>
        <w:rPr>
          <w:rtl w:val="true"/>
        </w:rPr>
        <w:t>.</w:t>
      </w:r>
      <w:r>
        <w:rPr>
          <w:rtl w:val="true"/>
        </w:rPr>
        <w:t>ق</w:t>
      </w:r>
      <w:r>
        <w:rPr>
          <w:rtl w:val="true"/>
        </w:rPr>
        <w:t>.)</w:t>
      </w:r>
      <w:bookmarkEnd w:id="85"/>
    </w:p>
    <w:p>
      <w:pPr>
        <w:pStyle w:val="BookText"/>
        <w:rPr/>
      </w:pPr>
      <w:r>
        <w:rPr>
          <w:rFonts w:ascii="IRNazanin" w:hAnsi="IRNazanin" w:eastAsia="IRNazanin"/>
          <w:color w:val="111111"/>
          <w:sz w:val="28"/>
          <w:sz w:val="28"/>
          <w:szCs w:val="28"/>
          <w:rtl w:val="true"/>
          <w:lang w:bidi="fa-IR"/>
        </w:rPr>
        <w:t>آیت اللّه حاج سیّد حسین خادمی اصفهانی فرزند سیّد ابوجعفر فرزند آقا سیّد صدرالدین عاملی که نسبت خانوادگی وی به امام موسی بن جعفر علیه‌السلام می‌رسد، از علما و فقهای بنام و رئیس حوزه علمیه اصفهان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روز جمعه سوم شعبان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پس از آموزش دوره ابتدایی به تحصیل علوم حوزه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حاج شیخ علی یزدی و آقا میرزا اردستانی و آقا میرزا احمد اصفهانی و رسائل شیخ انصاری را خدمت آخوند ملاّ عبدالکریم جزی و حاج میرزا سیّد علی نجف آبادی و سطح و کفایه را در محضر آیت اللّه سیّد محمّد نجف آبادی فرا گرفت و دوره خارج را نزد آیت اللّه حاج میرزا محمّد صادق یزدآبادی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نجف رفت و خارج فقه و اصول را از محضر آیات میرزا </w:t>
      </w:r>
    </w:p>
    <w:p>
      <w:pPr>
        <w:pStyle w:val="BookText"/>
        <w:rPr/>
      </w:pPr>
      <w:r>
        <w:rPr>
          <w:rFonts w:ascii="IRNazanin" w:hAnsi="IRNazanin" w:eastAsia="IRNazanin"/>
          <w:color w:val="111111"/>
          <w:sz w:val="28"/>
          <w:sz w:val="28"/>
          <w:szCs w:val="28"/>
          <w:rtl w:val="true"/>
          <w:lang w:bidi="fa-IR"/>
        </w:rPr>
        <w:t>حسین نائینی، سیّد ابوالحسن اصفهانی و آقا ضیاء عراقی بهره برد و کلام را در حلقه درسی آیت اللّه شیخ جواد بلاغی و رجال و درایه را از آیت اللّه سیّد ابوتراب خوانساری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خادمی به اصفهان بازگشت و به تدریس دوره خارج فقه و اصول در مدرسه صدر اصفهان و اقامه جماعت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سوی امام، نماینده رسیدگی به امور حوزه علمیه اصفهان شد و در کنار فعالیتهای علمی و اجتماعی خود، کتابهایی در بحث برائت، استصحاب و تعادل و تراجیح و از اول مباحث الفاظ تا مقدمه واجب و لباس مشکوک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محرومیت زوجه از ارث غیر منقول، حواشی متفرقه بر کتاب طهارت و صلوة و زکوة محقق همدانی و کتابهای اصولی و نیز کتاب رهبر سعادت از آثار قلمی</w:t>
      </w:r>
    </w:p>
    <w:p>
      <w:pPr>
        <w:pStyle w:val="BookText"/>
        <w:rPr/>
      </w:pP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خادمی از زمان کشف حجاب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خود را علیه حکومت پهلوی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مردم مبارز اصفهان در منزل ایشان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اعلان حکومت نظامی در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یک دوره بیماری طولانی، صبح روز بیستم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دار فانی را وداع گفت و از سوی استانداری اصفهان سه روز عزای عمومی و یک روز در همه استان تعطیل عمومی اعلام شد و حوزه علمیه یک هفته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ایشان پس از انتقال به مشهد عصر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از مسجد ملاّ هاشم با شرکت </w:t>
      </w:r>
      <w:bookmarkStart w:id="86" w:name="pg4211_19790"/>
    </w:p>
    <w:p>
      <w:pPr>
        <w:pStyle w:val="BookText"/>
        <w:rPr/>
      </w:pPr>
      <w:bookmarkEnd w:id="86"/>
      <w:r>
        <w:rPr>
          <w:rFonts w:ascii="IRNazanin" w:hAnsi="IRNazanin" w:eastAsia="IRNazanin"/>
          <w:color w:val="111111"/>
          <w:sz w:val="28"/>
          <w:sz w:val="28"/>
          <w:szCs w:val="28"/>
          <w:rtl w:val="true"/>
          <w:lang w:bidi="fa-IR"/>
        </w:rPr>
        <w:t>گسترده مردم و علما تا حرم مطهّر امام رضا علیه‌السلام تشییع و در محل دارالسلام دفن گردید</w:t>
      </w:r>
      <w:r>
        <w:rPr>
          <w:rFonts w:eastAsia="IRNazanin" w:cs="IRNazanin"/>
          <w:color w:val="111111"/>
          <w:sz w:val="28"/>
          <w:szCs w:val="28"/>
          <w:rtl w:val="true"/>
          <w:lang w:bidi="fa-IR"/>
        </w:rPr>
        <w:t>.</w:t>
      </w:r>
    </w:p>
    <w:p>
      <w:pPr>
        <w:pStyle w:val="Heading2"/>
        <w:numPr>
          <w:ilvl w:val="1"/>
          <w:numId w:val="1"/>
        </w:numPr>
        <w:rPr/>
      </w:pPr>
      <w:bookmarkStart w:id="87" w:name="__RefHeading___Toc1533_1479056682"/>
      <w:bookmarkStart w:id="88" w:name="_Toc28"/>
      <w:bookmarkEnd w:id="87"/>
      <w:r>
        <w:rPr>
          <w:rtl w:val="true"/>
        </w:rPr>
        <w:t>(</w:t>
      </w:r>
      <w:r>
        <w:rPr/>
        <w:t>24</w:t>
      </w:r>
      <w:r>
        <w:rPr>
          <w:rtl w:val="true"/>
        </w:rPr>
        <w:t xml:space="preserve">) </w:t>
      </w:r>
      <w:r>
        <w:rPr>
          <w:rtl w:val="true"/>
        </w:rPr>
        <w:t xml:space="preserve">خالصی </w:t>
      </w:r>
      <w:r>
        <w:rPr>
          <w:rtl w:val="true"/>
        </w:rPr>
        <w:t xml:space="preserve">- </w:t>
      </w:r>
      <w:r>
        <w:rPr>
          <w:rtl w:val="true"/>
        </w:rPr>
        <w:t xml:space="preserve">محمّد مهدی </w:t>
      </w:r>
      <w:r>
        <w:rPr>
          <w:rtl w:val="true"/>
        </w:rPr>
        <w:t>(</w:t>
      </w:r>
      <w:r>
        <w:rPr/>
        <w:t>1276</w:t>
      </w:r>
      <w:r>
        <w:rPr>
          <w:rtl w:val="true"/>
        </w:rPr>
        <w:t xml:space="preserve"> </w:t>
      </w:r>
      <w:r>
        <w:rPr>
          <w:rtl w:val="true"/>
        </w:rPr>
        <w:t xml:space="preserve">یا </w:t>
      </w:r>
      <w:r>
        <w:rPr/>
        <w:t>1277</w:t>
      </w:r>
      <w:r>
        <w:rPr>
          <w:rtl w:val="true"/>
        </w:rPr>
        <w:t>-</w:t>
      </w:r>
      <w:r>
        <w:rPr/>
        <w:t>1343</w:t>
      </w:r>
      <w:r>
        <w:rPr>
          <w:rtl w:val="true"/>
        </w:rPr>
        <w:t xml:space="preserve">ه </w:t>
      </w:r>
      <w:r>
        <w:rPr>
          <w:rtl w:val="true"/>
        </w:rPr>
        <w:t>.</w:t>
      </w:r>
      <w:r>
        <w:rPr>
          <w:rtl w:val="true"/>
        </w:rPr>
        <w:t>ق</w:t>
      </w:r>
      <w:r>
        <w:rPr>
          <w:rtl w:val="true"/>
        </w:rPr>
        <w:t>.)</w:t>
      </w:r>
      <w:bookmarkEnd w:id="88"/>
    </w:p>
    <w:p>
      <w:pPr>
        <w:pStyle w:val="BookText"/>
        <w:rPr/>
      </w:pPr>
      <w:r>
        <w:rPr>
          <w:rFonts w:ascii="IRNazanin" w:hAnsi="IRNazanin" w:eastAsia="IRNazanin"/>
          <w:color w:val="111111"/>
          <w:sz w:val="28"/>
          <w:sz w:val="28"/>
          <w:szCs w:val="28"/>
          <w:rtl w:val="true"/>
          <w:lang w:bidi="fa-IR"/>
        </w:rPr>
        <w:t xml:space="preserve">آیت اللّه شیخ محمّد مهدی خالصی کاظمی اسدی فرزند شیخ حسین فرزند شیخ عبدالعزیز، از مجتهدان و مراجع مبارز شیعه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به دنیا آمد و همانجا نشو و نما یافت و به دستور پدر به نجف رفت و در حلقه درسی میرزا حبیب اللّه رشتی و آخوند خراسانی شرکت کرد، بعد به سامرّا سفر نمود و از محضر محمّد حسن میرزای بزرگ شیرازی بهره برد و پس از نیل به درجه اجتهاد به زادگاهش مراجعت نمود و به تدریس آموخته‌های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تدریس و ژرفای بینش او موجب شد تعداد زیادی از جویندگان دانش در حلقه درسی او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معنوی او در میان مردم کرخ و کاظمیه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مسایل دینی و سیاسی خود به او مراجعه می‌کردند و تحت تأثیر بیان نافذ و تقوای او قرار داشتند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خالصی مرد میدان سیاست بود و آن را از امور دینی جدا نمی‌دانست و در امور جاری کشورش شرکت داشت و در برابر سلطه اجانب سخت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مشروطیت و </w:t>
      </w:r>
    </w:p>
    <w:p>
      <w:pPr>
        <w:pStyle w:val="BookText"/>
        <w:rPr/>
      </w:pPr>
      <w:r>
        <w:rPr>
          <w:rFonts w:ascii="IRNazanin" w:hAnsi="IRNazanin" w:eastAsia="IRNazanin"/>
          <w:color w:val="111111"/>
          <w:sz w:val="28"/>
          <w:sz w:val="28"/>
          <w:szCs w:val="28"/>
          <w:rtl w:val="true"/>
          <w:lang w:bidi="fa-IR"/>
        </w:rPr>
        <w:t>برپایی نظام پارلمانی در ایران و استانبول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با نفوذ و حضور انگلیس در عراق مبارزه نمود و شب سه‌شنبه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دولت استعماری انگلیس دستگیر و از عراق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تبعید شد، ولی به علت تظاهرات مسلمانان در مخالفت با تبعید ایشان، وی پیش از پیاده شدن از کشتی به یمن برگردانده شد و در مراسم حج از آن‌جا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سوی هیأتهای ایرانی که از سوی دولت ایران اعزام شده بودند به ایران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مقیم عتبات در اعتراض به نفوذ انگلیس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نائینی و سیّد ابوالحسن اصفهانی رهبری این حرکت و مهاجرت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خالصی مدتی در قم و اصفهان بود بعد به مشهد آمد و مورد استقبال مردم و سردار اسعد بختیاری که استاندار وقت خراسان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مشهد در اوایل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به زبان عربی صادر کرد و مسلمانان کشورهای اسلامی را به عضویت در جمعیت استخلاص الحرمین الشریفین و بین النهرین که خود مؤسس آن بود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عمر او کفاف نکرد و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حجره عقب صفّه غربی دارالسیاده حرم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 زیادی از مرحوم خالصی برجای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آنها می‌توان به این کتابها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الشریعة السمحاء</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احکام سیّد الانبیاء، حاشیه کفایة الاصول، الدراری اللّمعات فی شرح </w:t>
      </w:r>
      <w:bookmarkStart w:id="89" w:name="pg4211_19792"/>
    </w:p>
    <w:p>
      <w:pPr>
        <w:pStyle w:val="BookText"/>
        <w:rPr/>
      </w:pPr>
      <w:bookmarkEnd w:id="89"/>
      <w:r>
        <w:rPr>
          <w:rFonts w:ascii="IRNazanin" w:hAnsi="IRNazanin" w:eastAsia="IRNazanin"/>
          <w:color w:val="111111"/>
          <w:sz w:val="28"/>
          <w:sz w:val="28"/>
          <w:szCs w:val="28"/>
          <w:rtl w:val="true"/>
          <w:lang w:bidi="fa-IR"/>
        </w:rPr>
        <w:t>القطرات و الشذرات که پاورقی‌هایی است بر رساله‌های فقهی آخوند خراسانی، الحسام البتار فی جهاد الکفّار مشتمل بر مقالاتی است که در زمینه وجوب پیکار با اشغالگران انگلیسی نوشته و در روزنامه صدی الاسلام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فی المواریث، عناوین الاصول و مختصر الرسائل العملیه و الاصول الدینیه نیز از آثار دیگر اوست</w:t>
      </w:r>
      <w:r>
        <w:rPr>
          <w:rFonts w:eastAsia="IRNazanin" w:cs="IRNazanin"/>
          <w:color w:val="111111"/>
          <w:sz w:val="28"/>
          <w:szCs w:val="28"/>
          <w:rtl w:val="true"/>
          <w:lang w:bidi="fa-IR"/>
        </w:rPr>
        <w:t>.</w:t>
      </w:r>
    </w:p>
    <w:p>
      <w:pPr>
        <w:pStyle w:val="Heading2"/>
        <w:numPr>
          <w:ilvl w:val="1"/>
          <w:numId w:val="1"/>
        </w:numPr>
        <w:rPr/>
      </w:pPr>
      <w:bookmarkStart w:id="90" w:name="__RefHeading___Toc1535_1479056682"/>
      <w:bookmarkStart w:id="91" w:name="_Toc29"/>
      <w:bookmarkEnd w:id="90"/>
      <w:r>
        <w:rPr>
          <w:rtl w:val="true"/>
        </w:rPr>
        <w:t>(</w:t>
      </w:r>
      <w:r>
        <w:rPr/>
        <w:t>25</w:t>
      </w:r>
      <w:r>
        <w:rPr>
          <w:rtl w:val="true"/>
        </w:rPr>
        <w:t xml:space="preserve">) </w:t>
      </w:r>
      <w:r>
        <w:rPr>
          <w:rtl w:val="true"/>
        </w:rPr>
        <w:t xml:space="preserve">خامنه‌ای </w:t>
      </w:r>
      <w:r>
        <w:rPr>
          <w:rtl w:val="true"/>
        </w:rPr>
        <w:t xml:space="preserve">- </w:t>
      </w:r>
      <w:r>
        <w:rPr>
          <w:rtl w:val="true"/>
        </w:rPr>
        <w:t xml:space="preserve">سیّد جواد </w:t>
      </w:r>
      <w:r>
        <w:rPr>
          <w:rtl w:val="true"/>
        </w:rPr>
        <w:t>(</w:t>
      </w:r>
      <w:r>
        <w:rPr/>
        <w:t>1313</w:t>
      </w:r>
      <w:r>
        <w:rPr>
          <w:rtl w:val="true"/>
        </w:rPr>
        <w:t xml:space="preserve"> - </w:t>
      </w:r>
      <w:r>
        <w:rPr/>
        <w:t>1406</w:t>
      </w:r>
      <w:r>
        <w:rPr>
          <w:rtl w:val="true"/>
        </w:rPr>
        <w:t xml:space="preserve">ه </w:t>
      </w:r>
      <w:r>
        <w:rPr>
          <w:rtl w:val="true"/>
        </w:rPr>
        <w:t>.</w:t>
      </w:r>
      <w:r>
        <w:rPr>
          <w:rtl w:val="true"/>
        </w:rPr>
        <w:t>ق</w:t>
      </w:r>
      <w:r>
        <w:rPr>
          <w:rtl w:val="true"/>
        </w:rPr>
        <w:t>.)</w:t>
      </w:r>
      <w:bookmarkEnd w:id="91"/>
    </w:p>
    <w:p>
      <w:pPr>
        <w:pStyle w:val="BookText"/>
        <w:rPr/>
      </w:pPr>
      <w:r>
        <w:rPr>
          <w:rFonts w:ascii="IRNazanin" w:hAnsi="IRNazanin" w:eastAsia="IRNazanin"/>
          <w:color w:val="111111"/>
          <w:sz w:val="28"/>
          <w:sz w:val="28"/>
          <w:szCs w:val="28"/>
          <w:rtl w:val="true"/>
          <w:lang w:bidi="fa-IR"/>
        </w:rPr>
        <w:t xml:space="preserve">مرحوم آیت اللّه سیّد جواد خامنه‌ای در جمادی الآخر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در خانواده‌ای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همراه خانواده به تبریز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آیت اللّه حاج سیّد حسین خامنه‌ای عالم بزرگ تبریز و امام جماعت مسجد جامع این شهر بود که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نوجوانی ایشان مقارن با آغاز نهضت مشروطیت بود و ایشان برخی از رویدادهای مهم از قبیل مصلوب کردن بزرگان تبریز در روز عاشورا به وسیله روسها را دیده بود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سیّد جواد خامنه‌ای تحصیل را در تبریز آغاز نمود و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تحصیلات به مشهد مقدس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آیات عظام میرزا محمّد آقازاده خراسانی، حاج آقا حسین قمی و حاج فاضل خراسانی </w:t>
      </w:r>
      <w:bookmarkStart w:id="92" w:name="pg4211_19793"/>
    </w:p>
    <w:p>
      <w:pPr>
        <w:pStyle w:val="BookText"/>
        <w:rPr/>
      </w:pPr>
      <w:bookmarkEnd w:id="92"/>
      <w:r>
        <w:rPr>
          <w:rFonts w:ascii="IRNazanin" w:hAnsi="IRNazanin" w:eastAsia="IRNazanin"/>
          <w:color w:val="111111"/>
          <w:sz w:val="28"/>
          <w:sz w:val="28"/>
          <w:szCs w:val="28"/>
          <w:rtl w:val="true"/>
          <w:lang w:bidi="fa-IR"/>
        </w:rPr>
        <w:t>استفاده برد که این ایام با قیام شیخ محمّد خیابانی، شوهرخواهر ایشان، مقارن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رهسپار نجف اشرف شد و از خرمن علم و معرفت آیات عظام میرزای نائینی و سیّد ابوالحسن اصفهانی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به مشهد بازگشت و با دختر مرحوم آیت اللّه حاج سیّد هاشم نجف‌آبادی ازدواج کرد که رهبر فرزانه انقلاب حضرت آیت اللّه العظمی حاج سیّد علی خامنه‌ای ثمره این وصلت مبارکند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سالها در مشهد به تدریس فقه و اصول و اقامه جماعت در مسجد جامع گوهرشاد و مسجد صدیقیهای بازار بزرگ مشغول بودند و در دوران مبارزات فرزندانشان از رژیم ستمشاهی آزار و اذیت بسیاری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سیّد جواد خامنه‌ای سرانجام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دار فانی را وداع گفتند و پس از تشییع باشکوه مردمی در جوار حضرت امام رضا علیه‌السلام در توحیدخانه، رواق پشت سر حضرت، به خاک سپرده شدند</w:t>
      </w:r>
      <w:r>
        <w:rPr>
          <w:rFonts w:eastAsia="IRNazanin" w:cs="IRNazanin"/>
          <w:color w:val="111111"/>
          <w:sz w:val="28"/>
          <w:szCs w:val="28"/>
          <w:rtl w:val="true"/>
          <w:lang w:bidi="fa-IR"/>
        </w:rPr>
        <w:t>.</w:t>
      </w:r>
    </w:p>
    <w:p>
      <w:pPr>
        <w:pStyle w:val="Heading2"/>
        <w:numPr>
          <w:ilvl w:val="1"/>
          <w:numId w:val="1"/>
        </w:numPr>
        <w:rPr/>
      </w:pPr>
      <w:bookmarkStart w:id="93" w:name="__RefHeading___Toc1537_1479056682"/>
      <w:bookmarkStart w:id="94" w:name="_Toc30"/>
      <w:bookmarkEnd w:id="93"/>
      <w:r>
        <w:rPr>
          <w:rtl w:val="true"/>
        </w:rPr>
        <w:t>(</w:t>
      </w:r>
      <w:r>
        <w:rPr/>
        <w:t>26</w:t>
      </w:r>
      <w:r>
        <w:rPr>
          <w:rtl w:val="true"/>
        </w:rPr>
        <w:t xml:space="preserve">) </w:t>
      </w:r>
      <w:r>
        <w:rPr>
          <w:rtl w:val="true"/>
        </w:rPr>
        <w:t xml:space="preserve">خراسانی </w:t>
      </w:r>
      <w:r>
        <w:rPr>
          <w:rtl w:val="true"/>
        </w:rPr>
        <w:t xml:space="preserve">- </w:t>
      </w:r>
      <w:r>
        <w:rPr>
          <w:rtl w:val="true"/>
        </w:rPr>
        <w:t xml:space="preserve">ملاّ هاشم </w:t>
      </w:r>
      <w:r>
        <w:rPr>
          <w:rtl w:val="true"/>
        </w:rPr>
        <w:t>(</w:t>
      </w:r>
      <w:r>
        <w:rPr/>
        <w:t>1284</w:t>
      </w:r>
      <w:r>
        <w:rPr>
          <w:rtl w:val="true"/>
        </w:rPr>
        <w:t>-</w:t>
      </w:r>
      <w:r>
        <w:rPr/>
        <w:t>1352</w:t>
      </w:r>
      <w:r>
        <w:rPr>
          <w:rtl w:val="true"/>
        </w:rPr>
        <w:t xml:space="preserve">ه </w:t>
      </w:r>
      <w:r>
        <w:rPr>
          <w:rtl w:val="true"/>
        </w:rPr>
        <w:t>.</w:t>
      </w:r>
      <w:r>
        <w:rPr>
          <w:rtl w:val="true"/>
        </w:rPr>
        <w:t>ق</w:t>
      </w:r>
      <w:r>
        <w:rPr>
          <w:rtl w:val="true"/>
        </w:rPr>
        <w:t>.)</w:t>
      </w:r>
      <w:bookmarkEnd w:id="9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هاشم خراسانی فرزند محمّد علی، از معاریف فقها بود و بسیاری از مردم از او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بیستم صفر </w:t>
      </w:r>
      <w:bookmarkStart w:id="95" w:name="pg4211_19794"/>
    </w:p>
    <w:p>
      <w:pPr>
        <w:pStyle w:val="BookText"/>
        <w:rPr/>
      </w:pPr>
      <w:bookmarkEnd w:id="95"/>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تولد یافت و پس از تحصیل دانشهای دینی عصر خود در شمار علمای برجسته مشهد درآمد و به تدریس و ترویج و تحقیق روی آورد و کتابهای سودمندی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ربا، رضاع، وسیلة الامان، ارث، معاملات، نفقات و کتاب پر بهای منتخب التواریخ از آثار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وقایع روزگار خود از جمله به توپ بسته شدن حرم توسط قوای روس را به تفصیل در منتخب التواریخ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عمر حاج ملاّ هاشم پس از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خاموش گشت و بدن بی‌جان وی روز سوم ذیحجه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دارالحفّاظ حرم امام پاکان به خاک سپرده شد</w:t>
      </w:r>
      <w:r>
        <w:rPr>
          <w:rFonts w:eastAsia="IRNazanin" w:cs="IRNazanin"/>
          <w:color w:val="111111"/>
          <w:sz w:val="28"/>
          <w:szCs w:val="28"/>
          <w:rtl w:val="true"/>
          <w:lang w:bidi="fa-IR"/>
        </w:rPr>
        <w:t>.</w:t>
      </w:r>
    </w:p>
    <w:p>
      <w:pPr>
        <w:pStyle w:val="Heading2"/>
        <w:numPr>
          <w:ilvl w:val="1"/>
          <w:numId w:val="1"/>
        </w:numPr>
        <w:rPr/>
      </w:pPr>
      <w:bookmarkStart w:id="96" w:name="__RefHeading___Toc1539_1479056682"/>
      <w:bookmarkStart w:id="97" w:name="_Toc31"/>
      <w:bookmarkEnd w:id="96"/>
      <w:r>
        <w:rPr>
          <w:rtl w:val="true"/>
        </w:rPr>
        <w:t>(</w:t>
      </w:r>
      <w:r>
        <w:rPr/>
        <w:t>27</w:t>
      </w:r>
      <w:r>
        <w:rPr>
          <w:rtl w:val="true"/>
        </w:rPr>
        <w:t xml:space="preserve">) </w:t>
      </w:r>
      <w:r>
        <w:rPr>
          <w:rtl w:val="true"/>
        </w:rPr>
        <w:t xml:space="preserve">دامغانی </w:t>
      </w:r>
      <w:r>
        <w:rPr>
          <w:rtl w:val="true"/>
        </w:rPr>
        <w:t xml:space="preserve">- </w:t>
      </w:r>
      <w:r>
        <w:rPr>
          <w:rtl w:val="true"/>
        </w:rPr>
        <w:t xml:space="preserve">محمّد کاظم </w:t>
      </w:r>
      <w:r>
        <w:rPr>
          <w:rtl w:val="true"/>
        </w:rPr>
        <w:t>(</w:t>
      </w:r>
      <w:r>
        <w:rPr/>
        <w:t>1316</w:t>
      </w:r>
      <w:r>
        <w:rPr>
          <w:rtl w:val="true"/>
        </w:rPr>
        <w:t>-</w:t>
      </w:r>
      <w:r>
        <w:rPr/>
        <w:t>1401</w:t>
      </w:r>
      <w:r>
        <w:rPr>
          <w:rtl w:val="true"/>
        </w:rPr>
        <w:t xml:space="preserve">ه </w:t>
      </w:r>
      <w:r>
        <w:rPr>
          <w:rtl w:val="true"/>
        </w:rPr>
        <w:t>.</w:t>
      </w:r>
      <w:r>
        <w:rPr>
          <w:rtl w:val="true"/>
        </w:rPr>
        <w:t>ق</w:t>
      </w:r>
      <w:r>
        <w:rPr>
          <w:rtl w:val="true"/>
        </w:rPr>
        <w:t>.)</w:t>
      </w:r>
      <w:bookmarkEnd w:id="9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محمّد کاظم مهدوی دامغانی فرزند آخوند ملاّ علی اکبر، در جمادی الثانی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شمس‌آباد دامغان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پدر و مادر خود را از دست داد و علیرغم دشواریهای زندگی به کسب دانش روی آورد، پس از فراگیری مبانی علوم دینی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منزل آخوند ملاّ بمانعلی محقق، واعظ معروف آن زمان که با وی نسبت خویشاوندی داشت، ساکن شد سپس در مدرسه دو درب حجره‌ای گرفت و نزد میرزا عبدالجواد نیشابوری و نیز فاضل </w:t>
      </w:r>
    </w:p>
    <w:p>
      <w:pPr>
        <w:pStyle w:val="BookText"/>
        <w:rPr/>
      </w:pPr>
      <w:r>
        <w:rPr>
          <w:rFonts w:ascii="IRNazanin" w:hAnsi="IRNazanin" w:eastAsia="IRNazanin"/>
          <w:color w:val="111111"/>
          <w:sz w:val="28"/>
          <w:sz w:val="28"/>
          <w:szCs w:val="28"/>
          <w:rtl w:val="true"/>
          <w:lang w:bidi="fa-IR"/>
        </w:rPr>
        <w:t xml:space="preserve">بسطامی با علوم ادب آشنا شد، قوانین را نزد مرحوم شهرستانی و سطوح عالیه را خدمت شیخ حسن بُرسی و شیخ محمّد قوچانی و شیخ محمّد نهاوندی که هر سه از شاگردان برجسته آخوند خراسانی بودند، آموخت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آیت اللّه حاج میرزا محمّد آقازاده و ده سال خدمت آیت اللّه آقا میرزا مهدی اصفهانی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محضر آیت اللّه حاج آقا حسین قمی و یک سال درس آیت اللّه شیخ موسی خوانساری را که همه آنها از فحول علمای شیعه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بودند درک کرد و از آیات عظام میرزا محمّد حسین نائینی، سیّد ابوالحسن اصفهانی و میرزا محمّد آقازاده اجازه اجتهاد و از شیخ آقا بزرگ تهرانی و علامه سمنانی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العظمی حاج آقا حسین بروجردی اجازه روایی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دامغانی از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حوزه درس قوانین، شرایع، ریاض، رسائل، مکاسب و کفایه داشت و از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مسجد گوهرشاد در منزل خود منزوی گردید و در بازسازی حوزه مشهد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فعالین بود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سجایای اخلاقی و صراحت لهجه و اجتناب از هرگونه تظاهر از مشخصه‌های برجسته روحی مرحوم آیت اللّه دامغانی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دهم تیر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در دارالزهد حرم مدفون گردید</w:t>
      </w:r>
      <w:r>
        <w:rPr>
          <w:rFonts w:eastAsia="IRNazanin" w:cs="IRNazanin"/>
          <w:color w:val="111111"/>
          <w:sz w:val="28"/>
          <w:szCs w:val="28"/>
          <w:rtl w:val="true"/>
          <w:lang w:bidi="fa-IR"/>
        </w:rPr>
        <w:t xml:space="preserve">. </w:t>
      </w:r>
      <w:bookmarkStart w:id="98" w:name="pg4211_19796"/>
    </w:p>
    <w:p>
      <w:pPr>
        <w:pStyle w:val="Heading2"/>
        <w:numPr>
          <w:ilvl w:val="1"/>
          <w:numId w:val="1"/>
        </w:numPr>
        <w:rPr/>
      </w:pPr>
      <w:bookmarkStart w:id="99" w:name="__RefHeading___Toc1541_1479056682"/>
      <w:bookmarkStart w:id="100" w:name="_Toc32"/>
      <w:bookmarkEnd w:id="98"/>
      <w:bookmarkEnd w:id="99"/>
      <w:r>
        <w:rPr>
          <w:rtl w:val="true"/>
        </w:rPr>
        <w:t>(</w:t>
      </w:r>
      <w:r>
        <w:rPr/>
        <w:t>28</w:t>
      </w:r>
      <w:r>
        <w:rPr>
          <w:rtl w:val="true"/>
        </w:rPr>
        <w:t xml:space="preserve">) </w:t>
      </w:r>
      <w:r>
        <w:rPr>
          <w:rtl w:val="true"/>
        </w:rPr>
        <w:t xml:space="preserve">سبزواری </w:t>
      </w:r>
      <w:r>
        <w:rPr>
          <w:rtl w:val="true"/>
        </w:rPr>
        <w:t xml:space="preserve">- </w:t>
      </w:r>
      <w:r>
        <w:rPr>
          <w:rtl w:val="true"/>
        </w:rPr>
        <w:t xml:space="preserve">حسین </w:t>
      </w:r>
      <w:r>
        <w:rPr>
          <w:rtl w:val="true"/>
        </w:rPr>
        <w:t>(</w:t>
      </w:r>
      <w:r>
        <w:rPr/>
        <w:t>1309</w:t>
      </w:r>
      <w:r>
        <w:rPr>
          <w:rtl w:val="true"/>
        </w:rPr>
        <w:t>-</w:t>
      </w:r>
      <w:r>
        <w:rPr/>
        <w:t>1386</w:t>
      </w:r>
      <w:r>
        <w:rPr>
          <w:rtl w:val="true"/>
        </w:rPr>
        <w:t xml:space="preserve">ه </w:t>
      </w:r>
      <w:r>
        <w:rPr>
          <w:rtl w:val="true"/>
        </w:rPr>
        <w:t>.</w:t>
      </w:r>
      <w:r>
        <w:rPr>
          <w:rtl w:val="true"/>
        </w:rPr>
        <w:t>ق</w:t>
      </w:r>
      <w:r>
        <w:rPr>
          <w:rtl w:val="true"/>
        </w:rPr>
        <w:t>.)</w:t>
      </w:r>
      <w:bookmarkEnd w:id="100"/>
    </w:p>
    <w:p>
      <w:pPr>
        <w:pStyle w:val="BookText"/>
        <w:rPr/>
      </w:pPr>
      <w:r>
        <w:rPr>
          <w:rFonts w:ascii="IRNazanin" w:hAnsi="IRNazanin" w:eastAsia="IRNazanin"/>
          <w:color w:val="111111"/>
          <w:sz w:val="28"/>
          <w:sz w:val="28"/>
          <w:szCs w:val="28"/>
          <w:rtl w:val="true"/>
          <w:lang w:bidi="fa-IR"/>
        </w:rPr>
        <w:t xml:space="preserve">آیت اللّه حاج میرزا حسین سبزواری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آیت اللّه میرزا موسی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رمضان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 به دنیا آمد و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خود آیت اللّه میرزا موسی به سبزوار رفت و در آن‌جا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وارد مشهد شد و در مدرسه فاضلخان حجره گرفت و از محضر دانشورانی چون حاج شیخ حسن برسی، میرزا محمّد باقر مدرّس رضوی، میرزا عبدالجواد ادیب نیشابوری، حاج میرزا حسین از شاگردان میرزای شیرازی و حاج میرزا اسماعیل مجتهد، علم آموخت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در طول تحصیلات خود در حوزه مشهد، شاهد فاجعه به توپ بستن حرم در روز دهم ربیع‌الثانی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فاجعه را در یادداشتهای منتشر نشده خود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شعبان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میرزا حسین صدرالعلما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برجسته سبزوار ازدواج نمود و شش سال در سبزوار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ضمن تدریس، خارج فقه و اصول را از محضر پدر و حکمت را نزد افتخار الحکما شاگرد کم‌مانند حاج ملاّ هادی سبزواری، فرا گرفت و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نجف رفت و فقه و اصول را نزد آیات </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 xml:space="preserve">حسین نائینی، سیّد ابوالحسن اصفهانی، آقا ضیاء عراقی و حاج سیّد محمّد فیروزآبادی فرا گرفت و از همه اساتید خود اجازه اجتهاد دریافت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علاوه بر درک محضر اساتید یاد شده خود در سامرا، در نجف نیز از محضر آخوند خراسانی، سیّد محمّد کاظم یزدی، شیخ حسن مامقانی، آیت اللّه شربیانی، آیت اللّه سیّد محمّد بحرالعلوم، شیخ محمّد طه نجف، میرزا حسین نوری، حاج آقا رضا همدانی، شیخ علی گنابادی و شیخ علی قوچانی بهره برد و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درخواست مردم سبزوار به ایران بازگشت و در مشهد ساکن شد و به تدریس فقه و اصول و فلسفه و نیز اقامه نماز جماعت روی آورد و خدمات اجتماعی و عمرانی کم‌نظیری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مدرسه باغ رضوان را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مساحت به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تکیه سیّدها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رازی را تکمیل کرد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 در خیابان نخریسی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خیابان خواجه ربیع برای سیل‌زدگان بنا نهاد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 را در کوی طلاب به طلبه‌ها و فضلای حوزه مشهد واگذار کرد و دهها مسجد را در محلات مختلف مشهد ساخت و خود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راه ناهموار دنیای مادی را به آخر رساند و روحش به دار قرار پر گشود و در محل مدرسه باغ رضوان فضای سبز شمال غربی حرم در ابتدای بست طبرسی به خاک </w:t>
      </w:r>
      <w:bookmarkStart w:id="101" w:name="pg4211_19798"/>
    </w:p>
    <w:p>
      <w:pPr>
        <w:pStyle w:val="BookText"/>
        <w:rPr/>
      </w:pPr>
      <w:bookmarkEnd w:id="101"/>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الانام رساله عملی اوست و کتاب مناسک حج وی نیز به چاپ رسیده است</w:t>
      </w:r>
      <w:r>
        <w:rPr>
          <w:rFonts w:eastAsia="IRNazanin" w:cs="IRNazanin"/>
          <w:color w:val="111111"/>
          <w:sz w:val="28"/>
          <w:szCs w:val="28"/>
          <w:rtl w:val="true"/>
          <w:lang w:bidi="fa-IR"/>
        </w:rPr>
        <w:t>.</w:t>
      </w:r>
    </w:p>
    <w:p>
      <w:pPr>
        <w:pStyle w:val="Heading2"/>
        <w:numPr>
          <w:ilvl w:val="1"/>
          <w:numId w:val="1"/>
        </w:numPr>
        <w:rPr/>
      </w:pPr>
      <w:bookmarkStart w:id="102" w:name="__RefHeading___Toc1543_1479056682"/>
      <w:bookmarkStart w:id="103" w:name="_Toc33"/>
      <w:bookmarkEnd w:id="102"/>
      <w:r>
        <w:rPr>
          <w:rtl w:val="true"/>
        </w:rPr>
        <w:t>(</w:t>
      </w:r>
      <w:r>
        <w:rPr/>
        <w:t>29</w:t>
      </w:r>
      <w:r>
        <w:rPr>
          <w:rtl w:val="true"/>
        </w:rPr>
        <w:t xml:space="preserve">) </w:t>
      </w:r>
      <w:r>
        <w:rPr>
          <w:rtl w:val="true"/>
        </w:rPr>
        <w:t xml:space="preserve">شیرازی </w:t>
      </w:r>
      <w:r>
        <w:rPr>
          <w:rtl w:val="true"/>
        </w:rPr>
        <w:t xml:space="preserve">- </w:t>
      </w:r>
      <w:r>
        <w:rPr>
          <w:rtl w:val="true"/>
        </w:rPr>
        <w:t xml:space="preserve">ابوالحسن </w:t>
      </w:r>
      <w:r>
        <w:rPr>
          <w:rtl w:val="true"/>
        </w:rPr>
        <w:t>(</w:t>
      </w:r>
      <w:r>
        <w:rPr/>
        <w:t>1293</w:t>
      </w:r>
      <w:r>
        <w:rPr>
          <w:rtl w:val="true"/>
        </w:rPr>
        <w:t>-</w:t>
      </w:r>
      <w:r>
        <w:rPr/>
        <w:t>1379</w:t>
      </w:r>
      <w:r>
        <w:rPr>
          <w:rtl w:val="true"/>
        </w:rPr>
        <w:t xml:space="preserve">ه </w:t>
      </w:r>
      <w:r>
        <w:rPr>
          <w:rtl w:val="true"/>
        </w:rPr>
        <w:t>.</w:t>
      </w:r>
      <w:r>
        <w:rPr>
          <w:rtl w:val="true"/>
        </w:rPr>
        <w:t>ش</w:t>
      </w:r>
      <w:r>
        <w:rPr>
          <w:rtl w:val="true"/>
        </w:rPr>
        <w:t>.)</w:t>
      </w:r>
      <w:bookmarkEnd w:id="103"/>
    </w:p>
    <w:p>
      <w:pPr>
        <w:pStyle w:val="BookText"/>
        <w:rPr/>
      </w:pPr>
      <w:r>
        <w:rPr>
          <w:rFonts w:ascii="IRNazanin" w:hAnsi="IRNazanin" w:eastAsia="IRNazanin"/>
          <w:color w:val="111111"/>
          <w:sz w:val="28"/>
          <w:sz w:val="28"/>
          <w:szCs w:val="28"/>
          <w:rtl w:val="true"/>
          <w:lang w:bidi="fa-IR"/>
        </w:rPr>
        <w:t xml:space="preserve">آیت اللّه شیخ ابوالحسن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کوهستان از توابع داراب استان فارس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مهدی قلی خان از متنفذین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دانش‌اندوزی را در داراب و اصطهبانات گذراند و در شیراز سطوح عالیه و مقداری فلسفه آموخت، سپس به مشهد آمد و مدتی از دروس اساتید حوزه مشهد بویژه دروس عمیق و عالم‌پرور آیت اللّه میرزا مهدی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رهسپار نجف گردید و از محضر آیات عظام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حسین نائینی، آقا ضیاء عراقی و سیّد عبدالهادی شیرازی، استفاده کرد و موفق به دریافت اجازه اجتهاد از برخی آیات عظام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ایران بازگشت و دو سال در حوزه علمیه قم در درس مرحوم آیت اللّه العظمی بروجردی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مراجعت کرد و به تدریس و تربیت طلاب فاضل پرادخت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شروع نهضت اسلامی در ایران، ایشان صادقانه در این قیام مردمی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از طرف امام </w:t>
      </w:r>
      <w:bookmarkStart w:id="104" w:name="pg4211_19799"/>
    </w:p>
    <w:p>
      <w:pPr>
        <w:pStyle w:val="BookText"/>
        <w:rPr/>
      </w:pPr>
      <w:bookmarkEnd w:id="104"/>
      <w:r>
        <w:rPr>
          <w:rFonts w:ascii="IRNazanin" w:hAnsi="IRNazanin" w:eastAsia="IRNazanin"/>
          <w:color w:val="111111"/>
          <w:sz w:val="28"/>
          <w:sz w:val="28"/>
          <w:szCs w:val="28"/>
          <w:rtl w:val="true"/>
          <w:lang w:bidi="fa-IR"/>
        </w:rPr>
        <w:t>خمینی قدس سره به عنوان اولین امام جمعه شهر مقدس مشهد منصوب شد و در مجلس خبرگان قانون اساسی به عنوان نماینده مردم استان خراسان و دو دوره در خبرگان رهبری به عنوان اولین نماینده خراسان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خدمتگزار همواره قبل و بعد از انقلاب برای رفع مشکلات مردم فراوان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تأسیس چندین حمام عمومی، منبع آب آشامیدنی، حسینیه، مسجد، مدرسه، و سدهای خاکی، در خراسان و داراب و تأسیس چندین شهرک برای افراد کم درآمد، آثار بسیاری از خود برجای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کارهای فرهنگی و علمی بسیار ارج می‌نهاد، از این‌رو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اسلام‌شناسی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پس از عمری سراسر تلاش، جهاد و اخلاص، عصر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جمادی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در جوار مولایش حضرت امام رضا علیه‌السلام در دارالزهد مدفون گشت</w:t>
      </w:r>
      <w:r>
        <w:rPr>
          <w:rFonts w:eastAsia="IRNazanin" w:cs="IRNazanin"/>
          <w:color w:val="111111"/>
          <w:sz w:val="28"/>
          <w:szCs w:val="28"/>
          <w:rtl w:val="true"/>
          <w:lang w:bidi="fa-IR"/>
        </w:rPr>
        <w:t>.</w:t>
      </w:r>
    </w:p>
    <w:p>
      <w:pPr>
        <w:pStyle w:val="Heading2"/>
        <w:numPr>
          <w:ilvl w:val="1"/>
          <w:numId w:val="1"/>
        </w:numPr>
        <w:rPr/>
      </w:pPr>
      <w:bookmarkStart w:id="105" w:name="__RefHeading___Toc1545_1479056682"/>
      <w:bookmarkStart w:id="106" w:name="_Toc34"/>
      <w:bookmarkEnd w:id="105"/>
      <w:r>
        <w:rPr>
          <w:rtl w:val="true"/>
        </w:rPr>
        <w:t>(</w:t>
      </w:r>
      <w:r>
        <w:rPr/>
        <w:t>30</w:t>
      </w:r>
      <w:r>
        <w:rPr>
          <w:rtl w:val="true"/>
        </w:rPr>
        <w:t xml:space="preserve">) </w:t>
      </w:r>
      <w:r>
        <w:rPr>
          <w:rtl w:val="true"/>
        </w:rPr>
        <w:t xml:space="preserve">شیرازی </w:t>
      </w:r>
      <w:r>
        <w:rPr>
          <w:rtl w:val="true"/>
        </w:rPr>
        <w:t xml:space="preserve">- </w:t>
      </w:r>
      <w:r>
        <w:rPr>
          <w:rtl w:val="true"/>
        </w:rPr>
        <w:t xml:space="preserve">سیّد عبد اللّه </w:t>
      </w:r>
      <w:r>
        <w:rPr>
          <w:rtl w:val="true"/>
        </w:rPr>
        <w:t>(</w:t>
      </w:r>
      <w:r>
        <w:rPr/>
        <w:t>1309</w:t>
      </w:r>
      <w:r>
        <w:rPr>
          <w:rtl w:val="true"/>
        </w:rPr>
        <w:t xml:space="preserve">ه </w:t>
      </w:r>
      <w:r>
        <w:rPr>
          <w:rtl w:val="true"/>
        </w:rPr>
        <w:t>.</w:t>
      </w:r>
      <w:r>
        <w:rPr>
          <w:rtl w:val="true"/>
        </w:rPr>
        <w:t>ق</w:t>
      </w:r>
      <w:r>
        <w:rPr>
          <w:rtl w:val="true"/>
        </w:rPr>
        <w:t xml:space="preserve">. - </w:t>
      </w:r>
      <w:r>
        <w:rPr/>
        <w:t>1363</w:t>
      </w:r>
      <w:r>
        <w:rPr>
          <w:rtl w:val="true"/>
        </w:rPr>
        <w:t xml:space="preserve">ه </w:t>
      </w:r>
      <w:r>
        <w:rPr>
          <w:rtl w:val="true"/>
        </w:rPr>
        <w:t>.</w:t>
      </w:r>
      <w:r>
        <w:rPr>
          <w:rtl w:val="true"/>
        </w:rPr>
        <w:t>ش</w:t>
      </w:r>
      <w:r>
        <w:rPr>
          <w:rtl w:val="true"/>
        </w:rPr>
        <w:t>.)</w:t>
      </w:r>
      <w:bookmarkEnd w:id="10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حاج سیّد عبد اللّه موسوی شیرازی فرزند آیت اللّه سیّد محمّد طاهر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بزرگ </w:t>
      </w:r>
    </w:p>
    <w:p>
      <w:pPr>
        <w:pStyle w:val="BookText"/>
        <w:rPr/>
      </w:pPr>
      <w:r>
        <w:rPr>
          <w:rFonts w:ascii="IRNazanin" w:hAnsi="IRNazanin" w:eastAsia="IRNazanin"/>
          <w:color w:val="111111"/>
          <w:sz w:val="28"/>
          <w:sz w:val="28"/>
          <w:szCs w:val="28"/>
          <w:rtl w:val="true"/>
          <w:lang w:bidi="fa-IR"/>
        </w:rPr>
        <w:t xml:space="preserve">تقلید و از علمای روحانیت در سده اخیر، شب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اسفند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شیراز پا به دنیا نهاد، مادرش علویه‌ای از خاندان قاضی حسین دزفولی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اللّه پس از فراگیری عرفان و ادب، با مقدمات علوم اسلامی آشنا شد و در محضر پدر و شیخ علی ابوالوردی، میرزا محمّد صادق مجتهد و حاج شیخ رضا ثامنی به تحصیل علوم اسلامی پرداخت و در جمادی الاول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حجره‌ای در مدرسه آخوند خراسانی اختیار کرد و در درس آیات حاج شیخ ضیاء الدین عراقی و حاج شیخ محمّد حسین نائینی شرکت جست و بیشترین وقت خود را در محضر سیّد ابوالحسن اصفهانی سپری کرد و به‌تدریج، خود دوره خارج فقه و اصول را شروع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وطن کرد و استادش محقّق عراقی در اول جمادی الآخر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اجتهاد مطلق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وی به وطن هم‌زمان بود با اعمال سیاست‌های ضد دین رضا شاه و همایش بزرگ علما در قم که با مشارکت آیت اللّه شیرازی قرین بود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کشف حجاب، ایشان به مشهد آمد و با آیت اللّه العظمی حاج آقا حسین قمی و علمای اعلام مشهد دیدار نمود و پس از رحل اقامت افکندن در مشهد، در شورای آنها که در منزل آیت اللّه سیّد یونس اردبیلی دایر می‌شد شرکت می‌جست و پس از کشتار فجیع گوهرشاد و بازداشت علما، ایشان نیز دستگیر و به </w:t>
      </w:r>
      <w:bookmarkStart w:id="107" w:name="pg4211_19801"/>
    </w:p>
    <w:p>
      <w:pPr>
        <w:pStyle w:val="BookText"/>
        <w:rPr/>
      </w:pPr>
      <w:bookmarkEnd w:id="107"/>
      <w:r>
        <w:rPr>
          <w:rFonts w:ascii="IRNazanin" w:hAnsi="IRNazanin" w:eastAsia="IRNazanin"/>
          <w:color w:val="111111"/>
          <w:sz w:val="28"/>
          <w:sz w:val="28"/>
          <w:szCs w:val="28"/>
          <w:rtl w:val="true"/>
          <w:lang w:bidi="fa-IR"/>
        </w:rPr>
        <w:t>تهران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پنج ماه آزاد شد و فروردین ماه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نجف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ابوالحسن اصفهانی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یادداشتی ایشان را به عنوان شخص شایسته مرجعیت معرفی نمود و از مردم خواست در امور دینی به وی رجوع نمایند و رساله عملیه آیت اللّه شیرازی تحت عنوان انیس المقلّدین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شیرازی در جریان نهضت ملی از اقدامات سیاسی آیت اللّه سیّد ابوالقاسم کاشانی حمایت کرد و در جریان لایحه انجمنهای ایالتی و ولایتی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حریم دین و روحانیت و امام خمینی قدس سره برخاست، تا این که با اعمال فشار حزب بعث عراق، این کشور را ترک گفت و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آمد و پس از سفر به قم و شیراز وارد مشهد شد و به تدریس طلاب و ارشاد مردم پرداخت و در جریان انقلاب اسلامی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خراسان را به‌عهده گرفت و هماهنگ با امام عمل کرد، تا این که ساعت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ششم مهر ماه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محرم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دیدار معبود شتافت و در رواق توحیدخانه حرم مطهّر دفن گردید</w:t>
      </w:r>
      <w:r>
        <w:rPr>
          <w:rFonts w:eastAsia="IRNazanin" w:cs="IRNazanin"/>
          <w:color w:val="111111"/>
          <w:sz w:val="28"/>
          <w:szCs w:val="28"/>
          <w:rtl w:val="true"/>
          <w:lang w:bidi="fa-IR"/>
        </w:rPr>
        <w:t>.</w:t>
      </w:r>
    </w:p>
    <w:p>
      <w:pPr>
        <w:pStyle w:val="Heading2"/>
        <w:numPr>
          <w:ilvl w:val="1"/>
          <w:numId w:val="1"/>
        </w:numPr>
        <w:rPr/>
      </w:pPr>
      <w:bookmarkStart w:id="108" w:name="__RefHeading___Toc1547_1479056682"/>
      <w:bookmarkStart w:id="109" w:name="_Toc35"/>
      <w:bookmarkEnd w:id="108"/>
      <w:r>
        <w:rPr>
          <w:rtl w:val="true"/>
        </w:rPr>
        <w:t>(</w:t>
      </w:r>
      <w:r>
        <w:rPr/>
        <w:t>31</w:t>
      </w:r>
      <w:r>
        <w:rPr>
          <w:rtl w:val="true"/>
        </w:rPr>
        <w:t xml:space="preserve">) </w:t>
      </w:r>
      <w:r>
        <w:rPr>
          <w:rtl w:val="true"/>
        </w:rPr>
        <w:t xml:space="preserve">رضوی </w:t>
      </w:r>
      <w:r>
        <w:rPr>
          <w:rtl w:val="true"/>
        </w:rPr>
        <w:t xml:space="preserve">- </w:t>
      </w:r>
      <w:r>
        <w:rPr>
          <w:rtl w:val="true"/>
        </w:rPr>
        <w:t xml:space="preserve">محمّد تقی </w:t>
      </w:r>
      <w:r>
        <w:rPr>
          <w:rtl w:val="true"/>
        </w:rPr>
        <w:t xml:space="preserve">(- </w:t>
      </w:r>
      <w:r>
        <w:rPr/>
        <w:t>1149</w:t>
      </w:r>
      <w:r>
        <w:rPr>
          <w:rtl w:val="true"/>
        </w:rPr>
        <w:t xml:space="preserve">ه </w:t>
      </w:r>
      <w:r>
        <w:rPr>
          <w:rtl w:val="true"/>
        </w:rPr>
        <w:t>.</w:t>
      </w:r>
      <w:r>
        <w:rPr>
          <w:rtl w:val="true"/>
        </w:rPr>
        <w:t>ق</w:t>
      </w:r>
      <w:r>
        <w:rPr>
          <w:rtl w:val="true"/>
        </w:rPr>
        <w:t>.)</w:t>
      </w:r>
      <w:bookmarkEnd w:id="10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میرمحمّد تقی از سادات رضوی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میرخدایی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زاهد و پارسا بود و نزد مردم 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سالی که شاه‌سلطان حسین صفوی به مشهد آمد مورد توجه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وی را در خانه‌اش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به هیچ وجه در حق او به قیام و اکرام نپرداخت، شاه از نقد و جنس هر چه تکلیف کرد نپذیرفت مگر قرآنی که دارای خطی بسیار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ایشان را به اصفهان دعوت کرد، ولی ایشان از رفتن به اصفهان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طی نامه‌ای همه اهالی خراسان را موظف کرد تا او را به اصفهان اعزام کنند، دخالت مردم سودی نبخشید، در همان زمان در مشهد فرد دیگری به نام میرتقی رضوی بود که او نیز از پارسایان به‌شمار می‌رفت، مردم به هر نحوی بود او را راضی کردند و به اصفهان اعزام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این دو میر که هر دو هم نام و هم‌نسب بودند،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میرخدایی در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جلد کتاب برای بهره‌برداری مؤمنان وقف و تولیت آن را به عهده فرزندش محمّد علی و نظارت آن را به عهده عبدالرزاق بن اسماعیل سمنانی نهاد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میرخدایی در قبرستان قتلگاه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ماده تاریخی که شیخ محمّد علی حزین لاهیجی گفته است، سال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bookmarkStart w:id="110" w:name="pg4211_19803"/>
    </w:p>
    <w:p>
      <w:pPr>
        <w:pStyle w:val="Heading2"/>
        <w:numPr>
          <w:ilvl w:val="1"/>
          <w:numId w:val="1"/>
        </w:numPr>
        <w:rPr/>
      </w:pPr>
      <w:bookmarkStart w:id="111" w:name="__RefHeading___Toc1549_1479056682"/>
      <w:bookmarkStart w:id="112" w:name="_Toc36"/>
      <w:bookmarkEnd w:id="110"/>
      <w:bookmarkEnd w:id="111"/>
      <w:r>
        <w:rPr>
          <w:rtl w:val="true"/>
        </w:rPr>
        <w:t>(</w:t>
      </w:r>
      <w:r>
        <w:rPr/>
        <w:t>32</w:t>
      </w:r>
      <w:r>
        <w:rPr>
          <w:rtl w:val="true"/>
        </w:rPr>
        <w:t xml:space="preserve">) </w:t>
      </w:r>
      <w:r>
        <w:rPr>
          <w:rtl w:val="true"/>
        </w:rPr>
        <w:t xml:space="preserve">طبرسی </w:t>
      </w:r>
      <w:r>
        <w:rPr>
          <w:rtl w:val="true"/>
        </w:rPr>
        <w:t xml:space="preserve">- </w:t>
      </w:r>
      <w:r>
        <w:rPr>
          <w:rtl w:val="true"/>
        </w:rPr>
        <w:t xml:space="preserve">فضل بن حسن </w:t>
      </w:r>
      <w:r>
        <w:rPr>
          <w:rtl w:val="true"/>
        </w:rPr>
        <w:t>(</w:t>
      </w:r>
      <w:r>
        <w:rPr/>
        <w:t>468</w:t>
      </w:r>
      <w:r>
        <w:rPr>
          <w:rtl w:val="true"/>
        </w:rPr>
        <w:t>-</w:t>
      </w:r>
      <w:r>
        <w:rPr/>
        <w:t>548</w:t>
      </w:r>
      <w:r>
        <w:rPr>
          <w:rtl w:val="true"/>
        </w:rPr>
        <w:t xml:space="preserve">ه </w:t>
      </w:r>
      <w:r>
        <w:rPr>
          <w:rtl w:val="true"/>
        </w:rPr>
        <w:t>.</w:t>
      </w:r>
      <w:r>
        <w:rPr>
          <w:rtl w:val="true"/>
        </w:rPr>
        <w:t>ق</w:t>
      </w:r>
      <w:r>
        <w:rPr>
          <w:rtl w:val="true"/>
        </w:rPr>
        <w:t>.)</w:t>
      </w:r>
      <w:bookmarkEnd w:id="112"/>
    </w:p>
    <w:p>
      <w:pPr>
        <w:pStyle w:val="BookText"/>
        <w:rPr/>
      </w:pPr>
      <w:r>
        <w:rPr>
          <w:rFonts w:ascii="IRNazanin" w:hAnsi="IRNazanin" w:eastAsia="IRNazanin"/>
          <w:color w:val="111111"/>
          <w:sz w:val="28"/>
          <w:sz w:val="28"/>
          <w:szCs w:val="28"/>
          <w:rtl w:val="true"/>
          <w:lang w:bidi="fa-IR"/>
        </w:rPr>
        <w:t>فضل بن حسن بن فضل معروف به شیخ طبرسی ملقب به امین‌الاسلام و امین‌الملة و الاسلام و مکنی به ابوعلی، در عصر سلاجقه می‌زیست و در فقه، حدیث، ادب، رجال، لغت و علوم ریاضی متبحر بود 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طوس مرکز علمی خراسان بود و دانشوران بزرگی در آن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زید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بیهق از ایشان نام برده،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تفرش است که معرب آن طبرس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بیهقی مورد اعتماد است، چون طبرسی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بیهق شده و تا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شهر زندگی می‌کرد و بیهقی در این زمان به عنوان مورخ بیهق و نویسنده مشهور آن، در قید حیات بوده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بیهق مهمترین کتابهای خود از جمله مجمع البیان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مدرسه باب العراق بیهق تدریس می‌کرد و مجمع البیان را به درخواست شریف سیّد جلال الدین ابی منصور محمّد بن یحیی بن هبة اللّه حسینی زیاری نوشت و در ذی‌القعده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مجمع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به تعبیر استاد شهید علامه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ادبی و حسن تألیف بهترین تفسیر است و شیعه و سنی برای این تفسیر اهمیت فراوانی قائلند مکرر در ایران، مصر و بیروت 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البیان پس از ارتحال طبرسی مورد توجه همه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از افکار صوفیانه یا قصه‌های اسرائیلی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تفسیر مختصری دارد به نام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فراغت از مجمع البیان، به تفسیر کشّاف که توسط معاصر نامدارش جار اللّه 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یافته بود،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نکات ادبی را که از خود وی در مجمع البیان فوت شده بود، در تفسیر جوامع الجامع با توجه به لطافت کشاف نوشت و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آخر رساند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خدمت دانشورانی چون سیّد ابوطالب محمّد بن حسین حسینی شیخ القَصَبی گرگانی، شیخ ابوعلی بن شیخ طوسی، شیخ ابوالوفاء عبدالجبار بن علی مقری رازی، حسن بن حسین بن حسن بن بابویه قمی رازی، شیخ موفق الدین حسین بن افتح واعظ بکرآبادی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عبید اللّه بن محمّد بن حسین بیهقی، حاکم موفق بن عبد اللّه عارف نوقانی از مشایخ عامه، شیخ ابوعبد اللّه جعفر بن محمّد دوریستی، و شیخ ابوالقاسم محمّد بن حمزة بن نصر کرمانی معروف به تاج قراء کرمانی دانش آموخت، و از آنان اجازه روایی گرفت و چهره‌های برجسته‌ای چون فرزندش شیخ جلیل رضی الدین ابونصر حسن بن فضل طبرسی، حافظ 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منتجب الدین علی بن عبید اللّه بن حسن رازی، سیّد جلیل امام ضیاءالدین فضل اللّه بن علی بن </w:t>
      </w:r>
      <w:bookmarkStart w:id="113" w:name="pg4211_19805"/>
    </w:p>
    <w:p>
      <w:pPr>
        <w:pStyle w:val="BookText"/>
        <w:rPr/>
      </w:pPr>
      <w:bookmarkEnd w:id="113"/>
      <w:r>
        <w:rPr>
          <w:rFonts w:ascii="IRNazanin" w:hAnsi="IRNazanin" w:eastAsia="IRNazanin"/>
          <w:color w:val="111111"/>
          <w:sz w:val="28"/>
          <w:sz w:val="28"/>
          <w:szCs w:val="28"/>
          <w:rtl w:val="true"/>
          <w:lang w:bidi="fa-IR"/>
        </w:rPr>
        <w:t xml:space="preserve">عبید اللّه حسینی راوندی کاشانی، شیخ امام قطب الدین ابوالحسن معروف به قطب راوندی، شیخ ابوالفضل شاذان بن جبرئیل قمی و شیخ برهان‌الدین بن محمّد بن علی قزوینی همدانی را در مکتب علمی خود پرورش داد و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گورستانی نزدیک حرم معروف به قتلگاه دفن گردید</w:t>
      </w:r>
      <w:r>
        <w:rPr>
          <w:rFonts w:eastAsia="IRNazanin" w:cs="IRNazanin"/>
          <w:color w:val="111111"/>
          <w:sz w:val="28"/>
          <w:szCs w:val="28"/>
          <w:rtl w:val="true"/>
          <w:lang w:bidi="fa-IR"/>
        </w:rPr>
        <w:t>.</w:t>
      </w:r>
    </w:p>
    <w:p>
      <w:pPr>
        <w:pStyle w:val="Heading2"/>
        <w:numPr>
          <w:ilvl w:val="1"/>
          <w:numId w:val="1"/>
        </w:numPr>
        <w:rPr/>
      </w:pPr>
      <w:bookmarkStart w:id="114" w:name="__RefHeading___Toc1551_1479056682"/>
      <w:bookmarkStart w:id="115" w:name="_Toc37"/>
      <w:bookmarkEnd w:id="114"/>
      <w:r>
        <w:rPr>
          <w:rtl w:val="true"/>
        </w:rPr>
        <w:t>(</w:t>
      </w:r>
      <w:r>
        <w:rPr/>
        <w:t>33</w:t>
      </w:r>
      <w:r>
        <w:rPr>
          <w:rtl w:val="true"/>
        </w:rPr>
        <w:t xml:space="preserve">) </w:t>
      </w:r>
      <w:r>
        <w:rPr>
          <w:rtl w:val="true"/>
        </w:rPr>
        <w:t xml:space="preserve">عاملی </w:t>
      </w:r>
      <w:r>
        <w:rPr>
          <w:rtl w:val="true"/>
        </w:rPr>
        <w:t xml:space="preserve">- </w:t>
      </w:r>
      <w:r>
        <w:rPr>
          <w:rtl w:val="true"/>
        </w:rPr>
        <w:t xml:space="preserve">عبدالعالی </w:t>
      </w:r>
      <w:r>
        <w:rPr>
          <w:rtl w:val="true"/>
        </w:rPr>
        <w:t>(</w:t>
      </w:r>
      <w:r>
        <w:rPr/>
        <w:t>926</w:t>
      </w:r>
      <w:r>
        <w:rPr>
          <w:rtl w:val="true"/>
        </w:rPr>
        <w:t>-</w:t>
      </w:r>
      <w:r>
        <w:rPr/>
        <w:t>993</w:t>
      </w:r>
      <w:r>
        <w:rPr>
          <w:rtl w:val="true"/>
        </w:rPr>
        <w:t xml:space="preserve"> </w:t>
      </w:r>
      <w:r>
        <w:rPr>
          <w:rtl w:val="true"/>
        </w:rPr>
        <w:t xml:space="preserve">یا </w:t>
      </w:r>
      <w:r>
        <w:rPr/>
        <w:t>994</w:t>
      </w:r>
      <w:r>
        <w:rPr>
          <w:rtl w:val="true"/>
        </w:rPr>
        <w:t xml:space="preserve">ه </w:t>
      </w:r>
      <w:r>
        <w:rPr>
          <w:rtl w:val="true"/>
        </w:rPr>
        <w:t>.</w:t>
      </w:r>
      <w:r>
        <w:rPr>
          <w:rtl w:val="true"/>
        </w:rPr>
        <w:t>ق</w:t>
      </w:r>
      <w:r>
        <w:rPr>
          <w:rtl w:val="true"/>
        </w:rPr>
        <w:t>.)</w:t>
      </w:r>
      <w:bookmarkEnd w:id="115"/>
    </w:p>
    <w:p>
      <w:pPr>
        <w:pStyle w:val="BookText"/>
        <w:rPr/>
      </w:pPr>
      <w:r>
        <w:rPr>
          <w:rFonts w:ascii="IRNazanin" w:hAnsi="IRNazanin" w:eastAsia="IRNazanin"/>
          <w:color w:val="111111"/>
          <w:sz w:val="28"/>
          <w:sz w:val="28"/>
          <w:szCs w:val="28"/>
          <w:rtl w:val="true"/>
          <w:lang w:bidi="fa-IR"/>
        </w:rPr>
        <w:t>عبدالعالی فرزند علی نورالدین عاملی کرکی، مشهور به محقق ثانی از فقیهان و محدثان و متکلمان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نزد پدر و عالمان دیگر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بحثهای کلامی رویکرد بیشتری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مناظرات از آثار او است و امامت را در رد نواقض الرافض میرزا مخدوم شریفی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قبله به‌طور عام و خصوص قبله خراسان نیز از آثار اوست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الفیه شهید اول را شرح کرد و بیشتر عمر خود را در کاشان سپری نمود و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فوت کرد و در زاویه منسوب به سیّد الساجدین دفن گردید 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جنازه او همراه جنازه شیخ فقیه علی بن هلال کرکی به مشهد انتقال یافت و در محل دارالسیاده به خاک سپرده شد</w:t>
      </w:r>
      <w:r>
        <w:rPr>
          <w:rFonts w:eastAsia="IRNazanin" w:cs="IRNazanin"/>
          <w:color w:val="111111"/>
          <w:sz w:val="28"/>
          <w:szCs w:val="28"/>
          <w:rtl w:val="true"/>
          <w:lang w:bidi="fa-IR"/>
        </w:rPr>
        <w:t xml:space="preserve">. </w:t>
      </w:r>
      <w:bookmarkStart w:id="116" w:name="pg4211_19806"/>
    </w:p>
    <w:p>
      <w:pPr>
        <w:pStyle w:val="Heading2"/>
        <w:numPr>
          <w:ilvl w:val="1"/>
          <w:numId w:val="1"/>
        </w:numPr>
        <w:rPr/>
      </w:pPr>
      <w:bookmarkStart w:id="117" w:name="__RefHeading___Toc1553_1479056682"/>
      <w:bookmarkStart w:id="118" w:name="_Toc38"/>
      <w:bookmarkEnd w:id="116"/>
      <w:bookmarkEnd w:id="117"/>
      <w:r>
        <w:rPr>
          <w:rtl w:val="true"/>
        </w:rPr>
        <w:t>(</w:t>
      </w:r>
      <w:r>
        <w:rPr/>
        <w:t>34</w:t>
      </w:r>
      <w:r>
        <w:rPr>
          <w:rtl w:val="true"/>
        </w:rPr>
        <w:t xml:space="preserve">) </w:t>
      </w:r>
      <w:r>
        <w:rPr>
          <w:rtl w:val="true"/>
        </w:rPr>
        <w:t xml:space="preserve">عصار </w:t>
      </w:r>
      <w:r>
        <w:rPr>
          <w:rtl w:val="true"/>
        </w:rPr>
        <w:t xml:space="preserve">- </w:t>
      </w:r>
      <w:r>
        <w:rPr>
          <w:rtl w:val="true"/>
        </w:rPr>
        <w:t xml:space="preserve">سیّد محمّد </w:t>
      </w:r>
      <w:r>
        <w:rPr>
          <w:rtl w:val="true"/>
        </w:rPr>
        <w:t>(</w:t>
      </w:r>
      <w:r>
        <w:rPr/>
        <w:t>1264</w:t>
      </w:r>
      <w:r>
        <w:rPr>
          <w:rtl w:val="true"/>
        </w:rPr>
        <w:t xml:space="preserve"> </w:t>
      </w:r>
      <w:r>
        <w:rPr>
          <w:rtl w:val="true"/>
        </w:rPr>
        <w:t xml:space="preserve">یا </w:t>
      </w:r>
      <w:r>
        <w:rPr/>
        <w:t>1265</w:t>
      </w:r>
      <w:r>
        <w:rPr>
          <w:rtl w:val="true"/>
        </w:rPr>
        <w:t>-</w:t>
      </w:r>
      <w:r>
        <w:rPr/>
        <w:t>1356</w:t>
      </w:r>
      <w:r>
        <w:rPr>
          <w:rtl w:val="true"/>
        </w:rPr>
        <w:t xml:space="preserve">ه </w:t>
      </w:r>
      <w:r>
        <w:rPr>
          <w:rtl w:val="true"/>
        </w:rPr>
        <w:t>.</w:t>
      </w:r>
      <w:r>
        <w:rPr>
          <w:rtl w:val="true"/>
        </w:rPr>
        <w:t>ق</w:t>
      </w:r>
      <w:r>
        <w:rPr>
          <w:rtl w:val="true"/>
        </w:rPr>
        <w:t>.)</w:t>
      </w:r>
      <w:bookmarkEnd w:id="118"/>
    </w:p>
    <w:p>
      <w:pPr>
        <w:pStyle w:val="BookText"/>
        <w:rPr/>
      </w:pPr>
      <w:r>
        <w:rPr>
          <w:rFonts w:ascii="IRNazanin" w:hAnsi="IRNazanin" w:eastAsia="IRNazanin"/>
          <w:color w:val="111111"/>
          <w:sz w:val="28"/>
          <w:sz w:val="28"/>
          <w:szCs w:val="28"/>
          <w:rtl w:val="true"/>
          <w:lang w:bidi="fa-IR"/>
        </w:rPr>
        <w:t xml:space="preserve">سیّد محمّد تهرانی لواسانی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محمود از چهره‌های بلند آوازه حوزه، به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جهان پا نهاد و دوم ذی الحجه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تلمذ در محضر آیات میرزای شیرازی، میرزای نائینی، میرزای آشتیانی و آخوند ملا محمّد کاظم خراسانی و نیل به درجه اجتهاد، به مشهد آمد و با وجود ضعف جسمی و از دست دادن یک چشم به تألیف و تصنیف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آثار زیر اشاره کرد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شرحی بر زبده شیخ بهایی، شرح معالم، تفسیر بسم اللّه و فاتحة الکتاب، شرح لمعه، حجیت خبر واحد، مسأله اجزاء، مسأله بیع به شرط خیار، مبحث اجتهاد و تقلید، استصحاب و تنبیهات استصحاب، البرکات الرضویه فی تلخیص الفرائد الاصولیه علامه انصاری، رساله‌ای در تجرّی و کلام اخباریین و ظاهر کتاب از مباحث عام و خاص، رساله‌ای در قاعده نفی ضرر، رساله‌ای در مبحث ترتیب، تقریرات درس میرزا در وقف، رساله‌ای در مبحث ترتّب، رساله‌ای در عدم اعتبار تساوی سطوح، رساله‌ای در جواز صلاة در لباس مشکوک، شرح کشف الفوائد علامه، شرح کشف الریبة فی الغیبة و النمیمة، الالهامات الرضویة فی شرح الزیارة الجامعة الکبیرة، شرح قواعد شهید اوّل، شرح وجیز بر منظومه سیّد بحرالعلوم، وجوه تأمل بر مکاسب مرحوم شیخ مرتضی، توحید کمالی و </w:t>
      </w:r>
      <w:bookmarkStart w:id="119" w:name="pg4211_19807"/>
    </w:p>
    <w:p>
      <w:pPr>
        <w:pStyle w:val="BookText"/>
        <w:rPr/>
      </w:pPr>
      <w:bookmarkEnd w:id="119"/>
      <w:r>
        <w:rPr>
          <w:rFonts w:ascii="IRNazanin" w:hAnsi="IRNazanin" w:eastAsia="IRNazanin"/>
          <w:color w:val="111111"/>
          <w:sz w:val="28"/>
          <w:sz w:val="28"/>
          <w:szCs w:val="28"/>
          <w:rtl w:val="true"/>
          <w:lang w:bidi="fa-IR"/>
        </w:rPr>
        <w:t>اخلاق کمالی، لسان الغیب، بیان الغیب، نیاح الغیب، تشطیر مقدمات</w:t>
      </w:r>
    </w:p>
    <w:p>
      <w:pPr>
        <w:pStyle w:val="BookText"/>
        <w:rPr/>
      </w:pPr>
      <w:r>
        <w:rPr>
          <w:rFonts w:ascii="IRNazanin" w:hAnsi="IRNazanin" w:eastAsia="IRNazanin"/>
          <w:color w:val="111111"/>
          <w:sz w:val="28"/>
          <w:sz w:val="28"/>
          <w:szCs w:val="28"/>
          <w:rtl w:val="true"/>
          <w:lang w:bidi="fa-IR"/>
        </w:rPr>
        <w:t>گنجینه راز، شرح منظوم گلشن راز، ذیل الارغام و ارغام الشیطان در ردّ بابیه و بهائیه، رساله‌ای در دیات مطابق وجه نقد، حاشیه بر منظومه حاج ملاهادی سبزواری، ناسخ التواریخ به فارسی و تعدادی دیگر از آثار علمی و پربها که برخی از آنها منتشر شده است و تعدادی نیز به صورت مخطوط در کتابخانه آستان قدس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رخت بر سرای بقا کشید و در صحن جدید حرم مطهر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عصار فرزند اوست</w:t>
      </w:r>
      <w:r>
        <w:rPr>
          <w:rFonts w:eastAsia="IRNazanin" w:cs="IRNazanin"/>
          <w:color w:val="111111"/>
          <w:sz w:val="28"/>
          <w:szCs w:val="28"/>
          <w:rtl w:val="true"/>
          <w:lang w:bidi="fa-IR"/>
        </w:rPr>
        <w:t>.</w:t>
      </w:r>
    </w:p>
    <w:p>
      <w:pPr>
        <w:pStyle w:val="Heading2"/>
        <w:numPr>
          <w:ilvl w:val="1"/>
          <w:numId w:val="1"/>
        </w:numPr>
        <w:rPr/>
      </w:pPr>
      <w:bookmarkStart w:id="120" w:name="__RefHeading___Toc1555_1479056682"/>
      <w:bookmarkStart w:id="121" w:name="_Toc39"/>
      <w:bookmarkEnd w:id="120"/>
      <w:r>
        <w:rPr>
          <w:rtl w:val="true"/>
        </w:rPr>
        <w:t>(</w:t>
      </w:r>
      <w:r>
        <w:rPr/>
        <w:t>35</w:t>
      </w:r>
      <w:r>
        <w:rPr>
          <w:rtl w:val="true"/>
        </w:rPr>
        <w:t xml:space="preserve">) </w:t>
      </w:r>
      <w:r>
        <w:rPr>
          <w:rtl w:val="true"/>
        </w:rPr>
        <w:t xml:space="preserve">علم الهدی </w:t>
      </w:r>
      <w:r>
        <w:rPr>
          <w:rtl w:val="true"/>
        </w:rPr>
        <w:t xml:space="preserve">- </w:t>
      </w:r>
      <w:r>
        <w:rPr>
          <w:rtl w:val="true"/>
        </w:rPr>
        <w:t xml:space="preserve">سیّد ابراهیم </w:t>
      </w:r>
      <w:r>
        <w:rPr>
          <w:rtl w:val="true"/>
        </w:rPr>
        <w:t xml:space="preserve">(- </w:t>
      </w:r>
      <w:r>
        <w:rPr/>
        <w:t>1378</w:t>
      </w:r>
      <w:r>
        <w:rPr>
          <w:rtl w:val="true"/>
        </w:rPr>
        <w:t xml:space="preserve">ه </w:t>
      </w:r>
      <w:r>
        <w:rPr>
          <w:rtl w:val="true"/>
        </w:rPr>
        <w:t>.</w:t>
      </w:r>
      <w:r>
        <w:rPr>
          <w:rtl w:val="true"/>
        </w:rPr>
        <w:t>ش</w:t>
      </w:r>
      <w:r>
        <w:rPr>
          <w:rtl w:val="true"/>
        </w:rPr>
        <w:t>.)</w:t>
      </w:r>
      <w:bookmarkEnd w:id="12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حاج سیّد ابراهیم علم الهدی سبزواری از ستارگان پرفروغ آسمان فقه و فقاهت در شهر سبزوار به دنیا آمد و سطح را در آن‌جا به پایان برد و در محضر شاگردان مکتب حاج ملا هادی سبزواری با مبانی کلامی و حکمی آشنا شد و برای ادامه تحصیل به نجف عزیمت کرد و از محضر آیات عظام حاج آقا حسین قمی، حاج سیّد ابوالقاسم خویی بخصوص آیت اللّه العظمی حاج سیّد محمّد هادی میلانی بهره برد و از او به دریافت اجازه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آیت اللّه میلانی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ایشان نیز به این شهر آمد و در شبستان </w:t>
      </w:r>
      <w:bookmarkStart w:id="122" w:name="pg4211_19808"/>
    </w:p>
    <w:p>
      <w:pPr>
        <w:pStyle w:val="BookText"/>
        <w:rPr/>
      </w:pPr>
      <w:bookmarkEnd w:id="122"/>
      <w:r>
        <w:rPr>
          <w:rFonts w:ascii="IRNazanin" w:hAnsi="IRNazanin" w:eastAsia="IRNazanin"/>
          <w:color w:val="111111"/>
          <w:sz w:val="28"/>
          <w:sz w:val="28"/>
          <w:szCs w:val="28"/>
          <w:rtl w:val="true"/>
          <w:lang w:bidi="fa-IR"/>
        </w:rPr>
        <w:t>گوهرشاد، پس از آن که آیت اللّه میلانی خارج فقه و اصول تدریس می‌کرد ایشان به تقریر درس استاد می‌پرداخت و پس از ارتحال ایشان خود حلقه درسی تشکیل داد و بیش از دو دهه در مدرسه امام صادق علیه‌السلام به تدریس خارج اصول مبادرت ورزید و شاگردان برجسته‌ای را در مکتب اصولی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حوزه درسی ایشان می‌توان به ژرفنگری وی در ارائه مباحث اصولی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علم‌الهدی انسانی خلیق، شوخ طبع، ساده‌زیست و بسیار متواضع بود و بیش از سه دهه در مسجد فرش‌فروشها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چهل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اقامه می‌نمود و به گره‌گشایی از کار مردم اهتمام می‌ورزید و در حل مسائل بغرنج قضایی به قضات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گاه سعی نمی‌کرد شاگردان خود را مقلد بار بیاورد و در طرح مسائل علمی و گشودن گره از معمای آنها از نبوغ خاصی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 آیت اللّه علم الهدی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فرش‌فروش‌ها تشییع و در رواق دارالزهد حرم مطهّر دفن شد</w:t>
      </w:r>
      <w:r>
        <w:rPr>
          <w:rFonts w:eastAsia="IRNazanin" w:cs="IRNazanin"/>
          <w:color w:val="111111"/>
          <w:sz w:val="28"/>
          <w:szCs w:val="28"/>
          <w:rtl w:val="true"/>
          <w:lang w:bidi="fa-IR"/>
        </w:rPr>
        <w:t>.</w:t>
      </w:r>
    </w:p>
    <w:p>
      <w:pPr>
        <w:pStyle w:val="Heading2"/>
        <w:numPr>
          <w:ilvl w:val="1"/>
          <w:numId w:val="1"/>
        </w:numPr>
        <w:rPr/>
      </w:pPr>
      <w:bookmarkStart w:id="123" w:name="__RefHeading___Toc1557_1479056682"/>
      <w:bookmarkStart w:id="124" w:name="_Toc40"/>
      <w:bookmarkEnd w:id="123"/>
      <w:r>
        <w:rPr>
          <w:rtl w:val="true"/>
        </w:rPr>
        <w:t>(</w:t>
      </w:r>
      <w:r>
        <w:rPr/>
        <w:t>36</w:t>
      </w:r>
      <w:r>
        <w:rPr>
          <w:rtl w:val="true"/>
        </w:rPr>
        <w:t xml:space="preserve">) </w:t>
      </w:r>
      <w:r>
        <w:rPr>
          <w:rtl w:val="true"/>
        </w:rPr>
        <w:t xml:space="preserve">فلسفی </w:t>
      </w:r>
      <w:r>
        <w:rPr>
          <w:rtl w:val="true"/>
        </w:rPr>
        <w:t xml:space="preserve">- </w:t>
      </w:r>
      <w:r>
        <w:rPr>
          <w:rtl w:val="true"/>
        </w:rPr>
        <w:t xml:space="preserve">میرزا علی </w:t>
      </w:r>
      <w:r>
        <w:rPr>
          <w:rtl w:val="true"/>
        </w:rPr>
        <w:t>(</w:t>
      </w:r>
      <w:r>
        <w:rPr/>
        <w:t>1299</w:t>
      </w:r>
      <w:r>
        <w:rPr>
          <w:rtl w:val="true"/>
        </w:rPr>
        <w:t>-</w:t>
      </w:r>
      <w:r>
        <w:rPr/>
        <w:t>1384</w:t>
      </w:r>
      <w:r>
        <w:rPr>
          <w:rtl w:val="true"/>
        </w:rPr>
        <w:t xml:space="preserve">ه </w:t>
      </w:r>
      <w:r>
        <w:rPr>
          <w:rtl w:val="true"/>
        </w:rPr>
        <w:t>.</w:t>
      </w:r>
      <w:r>
        <w:rPr>
          <w:rtl w:val="true"/>
        </w:rPr>
        <w:t>ش</w:t>
      </w:r>
      <w:r>
        <w:rPr>
          <w:rtl w:val="true"/>
        </w:rPr>
        <w:t>.)</w:t>
      </w:r>
      <w:bookmarkEnd w:id="12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فقیه، محقق و اصولی مدقق، آیت اللّه حاج میرزا </w:t>
      </w:r>
    </w:p>
    <w:p>
      <w:pPr>
        <w:pStyle w:val="BookText"/>
        <w:rPr/>
      </w:pPr>
      <w:r>
        <w:rPr>
          <w:rFonts w:ascii="IRNazanin" w:hAnsi="IRNazanin" w:eastAsia="IRNazanin"/>
          <w:color w:val="111111"/>
          <w:sz w:val="28"/>
          <w:sz w:val="28"/>
          <w:szCs w:val="28"/>
          <w:rtl w:val="true"/>
          <w:lang w:bidi="fa-IR"/>
        </w:rPr>
        <w:t xml:space="preserve">علی آقا فلسفی در ربیع‌الثانی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 و با ولادتش چشم پدر را به چهارمین پسر خانواده، پس از حاج شیخ ابوالقاسم، حاج شیخ محمّد تقی و مرتضی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آیت اللّه حاج شیخ محمّد رضا تنکابنی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محمّد واعظ تنکابنی، از علمای برجسته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رضا تنکابنی شش سال از محضر فقهی آیت اللّه حاج شیخ حبیب اللّه رشتی استفاده کرده، سالیانی در مجلس درس اصول فقه آیت اللّه شیخ محمّد کاظم آخوند خراسانی، فقه آیت اللّه سیّد کاظم یزدی و اخلاق و سلوک آیت اللّه حاج ملا حسینقلی همدانی بهره‌مند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وی عالمی جامع و مورد توجه خاص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هاشم آملی و آیت اللّه آخوند ملا علی همدانی از شاگردان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تقریرات قابل توجهی از اساتید خود داشت که بعدها در اختیار آیت اللّه فلسفی قرار گرفته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آیت اللّه فلسفی در تهران گذشت و پس از گذراندن مکتبخانه، در حدود یازده سالگی تحصیل علوم اسلامی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 را نزد برادر ارشد خویش، مرحوم حاج شیخ ابوالقاسم، شیخ حسین نوایی، سیّد محمّد حسین بروجردی و سیّد محمّد قصیر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دروس سطح، لمعه، رسائل مکاسب و کفایه را نزد اساتید آن سامان، و بیشتر از همه نزد پدر خود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کامل دوره سطح در تهران در حالی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بار سفر به عتبات بست و در مدرسه سیّد محمّد کاظم یزدی در نجف رحل اقامت افکند و تا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دیار به تعلّم و تفقّه و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ارزیابی دروس تعدادی از بزرگان فقه و اصول نجف، نخست در درس آیت اللّه شیخ محمّد علی کاظمینی، از برجسته‌ترین شاگردان آیت اللّه نائینی،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استاد، مدت کوتاهی به درس آیت اللّه سیّد ابوالقاسم خویی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دوره کامل اصول فقه و ابواب متعددی از فقه را در محضر ایشان آموخت و در جلسه استفتاء آیت اللّه خویی در تعلیق بر عروه‌الوثقی و وسیلة النجاة نیز عضویت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همین سالها، به تدریس سطح مشغول شد و تا پایان اقامت در نجف، تمام دروس سطح اعم از لمعه، رسائل، مکاسب و</w:t>
      </w:r>
    </w:p>
    <w:p>
      <w:pPr>
        <w:pStyle w:val="BookText"/>
        <w:rPr/>
      </w:pPr>
      <w:r>
        <w:rPr>
          <w:rFonts w:ascii="IRNazanin" w:hAnsi="IRNazanin" w:eastAsia="IRNazanin"/>
          <w:color w:val="111111"/>
          <w:sz w:val="28"/>
          <w:sz w:val="28"/>
          <w:szCs w:val="28"/>
          <w:rtl w:val="true"/>
          <w:lang w:bidi="fa-IR"/>
        </w:rPr>
        <w:t>کفایه را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تسلّط علمی فوق‌العاده و بیان روان و شیوا، دروس ایشان به ویژه کفایه مورد توجه خواص قرار گرفت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متدینین تهران نامه‌هایی را به آیات عظام حکیم و خویی فرستادند تا از آیت اللّه فلسفی بخواهند به دیار خود بازگردد و اقامه جماعت در مسجد لرزاده میدان خراسان را پس از مرحوم حاج شیخ علی اکبر برهان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آیت اللّه فلسفی با کوله‌باری از فقاهت و علم، که اجازه اجتهاد استادش آیت اللّه خویی گواه آن بود، به تهران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رحلت پدر و برای انتقال </w:t>
      </w:r>
    </w:p>
    <w:p>
      <w:pPr>
        <w:pStyle w:val="BookText"/>
        <w:rPr/>
      </w:pPr>
      <w:r>
        <w:rPr>
          <w:rFonts w:ascii="IRNazanin" w:hAnsi="IRNazanin" w:eastAsia="IRNazanin"/>
          <w:color w:val="111111"/>
          <w:sz w:val="28"/>
          <w:sz w:val="28"/>
          <w:szCs w:val="28"/>
          <w:rtl w:val="true"/>
          <w:lang w:bidi="fa-IR"/>
        </w:rPr>
        <w:t>پیکر ایشان به نجف اشرف و دفن در جوار مرقد امیر مؤمنان علیه‌السلام به آن‌جا بازگشت و پس از انجام این وظیفه به تهران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علاوه بر اقامه جماعت در مسجد لرزاده، به تدریس دروس خارج برای حوزویان، و پس از اصرار مردم و تأکید برادرشان واعظ شهیر مرحوم حاج شیخ محمّد تقی فلسفی، به وعظ و تعلیم معارف اسلامی برای عموم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فکری و علمی و مطالعات گسترده برای این مجالس، این دروس را بسیار غنی، و مردم را شیفته شخصیت و جامعیت 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خفقان حکومت پهلوی به اوج خود رسیده، و روحانی مبارز آیت اللّه سیّد محمّد رضا سعیدی در زندان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فاتحه‌ای از سوی آیت اللّه فلسفی در مسجد لرزاده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آغاز با دخالت نیروهای رژیم وقت، از ادامه مجلس جلوگیری 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فلسفی در حدود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مرحوم آیت اللّه میلانی ابتدا مدتی کوتاه، و سپس به صورت دائمی به اقامت در جوار عالم آل محمّد امام علی بن موسی الرضا علیه‌السلام و تدریس در حوزه علمیه مشهد مصمم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مورد استقبال علما قرار گرفت و بلافاصله، دروس خارج ایشان به یکی از پر رونق‌ترین دروس فقه و اصول این حوزه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دروس ایشان چند سال پس از شروع، تا زمان رحلت آن فقید، همواره پر جمعیت‌ترین دروس فقه و اصول حوزه مشهد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مبانی فقه و اصول خود را در مدرسه میرزا جعفر، مسجد ملاحیدر، و در دوره‌های اخیر در تالار اصلی مدرسه آیت اللّه خویی، برای انبوه شاگردان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آن استاد فرزانه، در مقایسه با سایر دروس مشهد و قم، نمونه‌ای کم‌نظیر از شیوایی تعبیر و تقریر، روانی بیان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تن از طلاب و فضلای حوزه، از محضر ایشان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زمان حیات استاد، از مدرّسان خارج فقه و اصول و پژوهشگران برجسته علوم اسلامی به‌شمار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جماعت ایشان در مسجد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جماعت‌های مورد توجه خواص بود که با حال و هوای معنوی اقامه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دهه پنجاه شمسی، از ارکان حوزه علمیه مشهد در حمایت از انقلاب اسلامی بود و پس از پیروزی این انقلاب شکوهمند، به انتخاب مردم از استان خراسان به همراه جمعی دیگر از بزرگان حوزه، به عنوان عضو مجلس خبرگان قانون اساسی در مراحل تدوین و تصویب قانون اساسی جمهوری اسلامی ایران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برکات آن مرحوم که علاوه بر حوزویان، عموم مردم از آن بهره‌مند بودند، مجالس اعتقادی و اخلاقی بود که ماه‌های رمضان در مسجد شهدا، و به صورت هفتگی در مسجد کوچک جنب منزل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موسی بن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اخلاق ایشان در ماه رمضان، مجلس موعظه‌ای بود که در آن به جای اکتفا به ارشاد نظری، عملاً و بالفعل تأثیر عمیق کلام </w:t>
      </w:r>
    </w:p>
    <w:p>
      <w:pPr>
        <w:pStyle w:val="BookText"/>
        <w:rPr/>
      </w:pPr>
      <w:r>
        <w:rPr>
          <w:rFonts w:ascii="IRNazanin" w:hAnsi="IRNazanin" w:eastAsia="IRNazanin"/>
          <w:color w:val="111111"/>
          <w:sz w:val="28"/>
          <w:sz w:val="28"/>
          <w:szCs w:val="28"/>
          <w:rtl w:val="true"/>
          <w:lang w:bidi="fa-IR"/>
        </w:rPr>
        <w:t>و نفس ایشان به صورتی دیرپا در مستمعان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ایشان در این مجالس، چنان از صمیم جان و با حرارت خاصی ادا می‌شد که بارها انبوه جمعیت را به گریه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آن عالم وارسته از مال و مقام، اگر چه از جنس مناصب دینی همچون مرجعیت باشد بی‌نیاز از شرح و توضیح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پرهیز شدید میان ایشان و دو عالم ممتاز دیگر به این خصیصه پیوندی مستحکم داده بود؛ مرحوم آیت اللّه میزرا جواد تهرانی و مرحوم آیت اللّه میرزا حسنعلی 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کاری تا از درستی و بایستگی آن مطمئن نمی‌شد، اقدام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آن‌جا که پای تکلیف و مسئولیت در میان بود، وارد میدان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ریاست هیأت مدیره یکی از نخستین صندوق‌های قرض‌الحسنه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قرض‌الحسنه حوزه علمیه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عمر برعهده داشت و فعالانه امور آن صندوق و کتابخانه و فروشگاه وابسته به آن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بی‌تکلف بود و در عین ابهت، بسیار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خریدهای مورد نیاز خانواده را خود انجام می‌داد و گاهی مدتها در صف نانوایی توقف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به دور از مجامله و هرگونه اغراق یا فروکاستی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غالب ایشان سکوت بود و کلمه‌ای که به آسانی به زبان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ایشان در عصر هشتم محرم؛ به دلیل سکته قلبی در بیمارستان تخصصی قلب جوادالائمه بستری گردید و ساعتی پیش از اذان ظهر تاسوعای حسینی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25" w:name="pg4211_19814"/>
    </w:p>
    <w:p>
      <w:pPr>
        <w:pStyle w:val="BookText"/>
        <w:rPr/>
      </w:pPr>
      <w:bookmarkEnd w:id="125"/>
      <w:r>
        <w:rPr>
          <w:rFonts w:ascii="IRNazanin" w:hAnsi="IRNazanin" w:eastAsia="IRNazanin"/>
          <w:color w:val="111111"/>
          <w:sz w:val="28"/>
          <w:sz w:val="28"/>
          <w:szCs w:val="28"/>
          <w:rtl w:val="true"/>
          <w:lang w:bidi="fa-IR"/>
        </w:rPr>
        <w:t>ملکوت حق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آن مرحوم از محل مسجد شهدا به سمت حرم مطهّر در فضایی آکنده از اندوه و غم، با حضور اساتید و طلاب حوزه و مردم تشییع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پرشور جوانان در این تشییع، نمایانگر آن بود که فاصله زیاد سنّی آن عارف روشن ضمیر با این نسل مانع ارادت و ارتباط صمیمی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پیکر ایشان به امامت حضرت آیت اللّه وحید خراسانی در صحن آزادی خوانده شد، و آنگاه در جوار لطف حضرت ثامن الحجج علی بن موسی الرضا علیه‌السلام در رواق دارالسرور آرمید</w:t>
      </w:r>
      <w:r>
        <w:rPr>
          <w:rFonts w:eastAsia="IRNazanin" w:cs="IRNazanin"/>
          <w:color w:val="111111"/>
          <w:sz w:val="28"/>
          <w:szCs w:val="28"/>
          <w:rtl w:val="true"/>
          <w:lang w:bidi="fa-IR"/>
        </w:rPr>
        <w:t>.</w:t>
      </w:r>
    </w:p>
    <w:p>
      <w:pPr>
        <w:pStyle w:val="Heading2"/>
        <w:numPr>
          <w:ilvl w:val="1"/>
          <w:numId w:val="1"/>
        </w:numPr>
        <w:rPr/>
      </w:pPr>
      <w:bookmarkStart w:id="126" w:name="__RefHeading___Toc1559_1479056682"/>
      <w:bookmarkStart w:id="127" w:name="_Toc41"/>
      <w:bookmarkEnd w:id="126"/>
      <w:r>
        <w:rPr>
          <w:rtl w:val="true"/>
        </w:rPr>
        <w:t>(</w:t>
      </w:r>
      <w:r>
        <w:rPr/>
        <w:t>37</w:t>
      </w:r>
      <w:r>
        <w:rPr>
          <w:rtl w:val="true"/>
        </w:rPr>
        <w:t xml:space="preserve">) </w:t>
      </w:r>
      <w:r>
        <w:rPr>
          <w:rtl w:val="true"/>
        </w:rPr>
        <w:t xml:space="preserve">قزوینی </w:t>
      </w:r>
      <w:r>
        <w:rPr>
          <w:rtl w:val="true"/>
        </w:rPr>
        <w:t xml:space="preserve">- </w:t>
      </w:r>
      <w:r>
        <w:rPr>
          <w:rtl w:val="true"/>
        </w:rPr>
        <w:t xml:space="preserve">مجتبی </w:t>
      </w:r>
      <w:r>
        <w:rPr>
          <w:rtl w:val="true"/>
        </w:rPr>
        <w:t>(</w:t>
      </w:r>
      <w:r>
        <w:rPr/>
        <w:t>1318</w:t>
      </w:r>
      <w:r>
        <w:rPr>
          <w:rtl w:val="true"/>
        </w:rPr>
        <w:t>-</w:t>
      </w:r>
      <w:r>
        <w:rPr/>
        <w:t>1386</w:t>
      </w:r>
      <w:r>
        <w:rPr>
          <w:rtl w:val="true"/>
        </w:rPr>
        <w:t xml:space="preserve">ه </w:t>
      </w:r>
      <w:r>
        <w:rPr>
          <w:rtl w:val="true"/>
        </w:rPr>
        <w:t>.</w:t>
      </w:r>
      <w:r>
        <w:rPr>
          <w:rtl w:val="true"/>
        </w:rPr>
        <w:t>ق</w:t>
      </w:r>
      <w:r>
        <w:rPr>
          <w:rtl w:val="true"/>
        </w:rPr>
        <w:t>.)</w:t>
      </w:r>
      <w:bookmarkEnd w:id="127"/>
    </w:p>
    <w:p>
      <w:pPr>
        <w:pStyle w:val="BookText"/>
        <w:rPr/>
      </w:pPr>
      <w:r>
        <w:rPr>
          <w:rFonts w:ascii="IRNazanin" w:hAnsi="IRNazanin" w:eastAsia="IRNazanin"/>
          <w:color w:val="111111"/>
          <w:sz w:val="28"/>
          <w:sz w:val="28"/>
          <w:szCs w:val="28"/>
          <w:rtl w:val="true"/>
          <w:lang w:bidi="fa-IR"/>
        </w:rPr>
        <w:t>آیت اللّه حاج شیخ مجتبی قزوینی فرزند مرحوم شیخ احمد تنکابنی قزوینی از علمای وارسته و دانشوران بلندپایه قرن چهاردهم هجری و از ارکان اصلی مکتب تفکیک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قزوین در خانواده‌ای روحانی متولد شد و با مقدمات و مبانی علوم در شهرهای قزوین و تهران آشنا شد و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 به عراق رفت و مدت هفت سال در شهر نجف از محضر بزرگانی چون سیّد محمّد کاظم یزدی، میرزا محمّد تقی شیرازی و میرزا محمّد حسین نائینی بهره جست و پدرش مرحوم میرزا احمد که از </w:t>
      </w:r>
    </w:p>
    <w:p>
      <w:pPr>
        <w:pStyle w:val="BookText"/>
        <w:rPr/>
      </w:pPr>
      <w:r>
        <w:rPr>
          <w:rFonts w:ascii="IRNazanin" w:hAnsi="IRNazanin" w:eastAsia="IRNazanin"/>
          <w:color w:val="111111"/>
          <w:sz w:val="28"/>
          <w:sz w:val="28"/>
          <w:szCs w:val="28"/>
          <w:rtl w:val="true"/>
          <w:lang w:bidi="fa-IR"/>
        </w:rPr>
        <w:t xml:space="preserve">شاگردان حاج میرزا حسین خلیلی تهرانی بود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وطن، دو سال در قزوین ماند و در آن‌جا با افکار سیّد موسی زرآبادی قزوینی آشنا شد و به سیر و سلوک شرعی روی آورد و از عرفان و اشراق گنوسی و اسکندرانی دیده بازگرفت و به جستجوی اسلام ناب و عرفان و فلسفه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رفت و مدتی از محضر آیت اللّه شیخ عبدالکریم حائری یزدی مؤسس حوزه قم استفاده برد و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در محله دریادل جنب تکیه و مسجد علی‌اکبریها سکونت یافت و ضمن اقامه نماز در مسجد مرویها از معارف بلند بزرگانی چون آقا بزرگ حکیم، میرزا محمّد آقازاده، شیخ اسد اللّه عارف یزدی، شیخ موسی خوانساری، میرزا مهدی غروی اصفهانی و حاج آقا حسین قمی استفاده برد و به مدت چهل سال در حوزه علمیه مشهد به تدریس پرداخت و شاگردان برجسته‌ای را در مکتب فکری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معارف قرآنی و دوره سطح و خارج فقه و اصول را برای عموم طلبه‌ها و متون فلسفی از جمله اشارات و اسفار را برای خواص به روش اجتهادی و همراه نقد تدریس می‌کرد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سالهای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الفرقان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رشته تحریر درآورد و رساله‌ای در معرفة النفس، رساله‌ای در نقد اصول یازده‌گانه ملاصدرا شیرازی و آثاری را در برخی از علوم </w:t>
      </w:r>
      <w:bookmarkStart w:id="128" w:name="pg4211_19816"/>
    </w:p>
    <w:p>
      <w:pPr>
        <w:pStyle w:val="BookText"/>
        <w:rPr/>
      </w:pPr>
      <w:bookmarkEnd w:id="128"/>
      <w:r>
        <w:rPr>
          <w:rFonts w:ascii="IRNazanin" w:hAnsi="IRNazanin" w:eastAsia="IRNazanin"/>
          <w:color w:val="111111"/>
          <w:sz w:val="28"/>
          <w:sz w:val="28"/>
          <w:szCs w:val="28"/>
          <w:rtl w:val="true"/>
          <w:lang w:bidi="fa-IR"/>
        </w:rPr>
        <w:t>غریبه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زندگی بسیار ساده‌ای داشت و نمونه‌ای مجسم از پرهیزکاری و پارسایی بود و از طلبه‌های درس‌خوان سخت حمایت و پشتیبانی می‌کرد و به سادات احترام ویژه‌ای قائل بود و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سرای سرابین فرو بست و به رحمت الهی واصل گردید و در جانب غربی صحن عتیق دفن شد</w:t>
      </w:r>
      <w:r>
        <w:rPr>
          <w:rFonts w:eastAsia="IRNazanin" w:cs="IRNazanin"/>
          <w:color w:val="111111"/>
          <w:sz w:val="28"/>
          <w:szCs w:val="28"/>
          <w:rtl w:val="true"/>
          <w:lang w:bidi="fa-IR"/>
        </w:rPr>
        <w:t>.</w:t>
      </w:r>
    </w:p>
    <w:p>
      <w:pPr>
        <w:pStyle w:val="Heading2"/>
        <w:numPr>
          <w:ilvl w:val="1"/>
          <w:numId w:val="1"/>
        </w:numPr>
        <w:rPr/>
      </w:pPr>
      <w:bookmarkStart w:id="129" w:name="__RefHeading___Toc1561_1479056682"/>
      <w:bookmarkStart w:id="130" w:name="_Toc42"/>
      <w:bookmarkEnd w:id="129"/>
      <w:r>
        <w:rPr>
          <w:rtl w:val="true"/>
        </w:rPr>
        <w:t>(</w:t>
      </w:r>
      <w:r>
        <w:rPr/>
        <w:t>38</w:t>
      </w:r>
      <w:r>
        <w:rPr>
          <w:rtl w:val="true"/>
        </w:rPr>
        <w:t xml:space="preserve">) </w:t>
      </w:r>
      <w:r>
        <w:rPr>
          <w:rtl w:val="true"/>
        </w:rPr>
        <w:t xml:space="preserve">قزوینی </w:t>
      </w:r>
      <w:r>
        <w:rPr>
          <w:rtl w:val="true"/>
        </w:rPr>
        <w:t xml:space="preserve">- </w:t>
      </w:r>
      <w:r>
        <w:rPr>
          <w:rtl w:val="true"/>
        </w:rPr>
        <w:t xml:space="preserve">هاشم </w:t>
      </w:r>
      <w:r>
        <w:rPr>
          <w:rtl w:val="true"/>
        </w:rPr>
        <w:t>(</w:t>
      </w:r>
      <w:r>
        <w:rPr/>
        <w:t>1270</w:t>
      </w:r>
      <w:r>
        <w:rPr>
          <w:rtl w:val="true"/>
        </w:rPr>
        <w:t>-</w:t>
      </w:r>
      <w:r>
        <w:rPr/>
        <w:t>1339</w:t>
      </w:r>
      <w:r>
        <w:rPr>
          <w:rtl w:val="true"/>
        </w:rPr>
        <w:t xml:space="preserve">ه </w:t>
      </w:r>
      <w:r>
        <w:rPr>
          <w:rtl w:val="true"/>
        </w:rPr>
        <w:t>.</w:t>
      </w:r>
      <w:r>
        <w:rPr>
          <w:rtl w:val="true"/>
        </w:rPr>
        <w:t>ش</w:t>
      </w:r>
      <w:r>
        <w:rPr>
          <w:rtl w:val="true"/>
        </w:rPr>
        <w:t>.)</w:t>
      </w:r>
      <w:bookmarkEnd w:id="130"/>
    </w:p>
    <w:p>
      <w:pPr>
        <w:pStyle w:val="BookText"/>
        <w:rPr/>
      </w:pPr>
      <w:r>
        <w:rPr>
          <w:rFonts w:ascii="IRNazanin" w:hAnsi="IRNazanin" w:eastAsia="IRNazanin"/>
          <w:color w:val="111111"/>
          <w:sz w:val="28"/>
          <w:sz w:val="28"/>
          <w:szCs w:val="28"/>
          <w:rtl w:val="true"/>
          <w:lang w:bidi="fa-IR"/>
        </w:rPr>
        <w:t>آیت اللّه حاج شیخ هاشم قزوینی از بزرگان علما و مدرسین قرن چهاردهم هجری حوزه علمیه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قسمتی از سطح را در این شهر و تهران آموخت و عازم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بهره‌وری از محضر اساتید آن‌جا به مشهد آمد و مدتی از محضر آیت اللّه حاج میرزا محمّد آقازاده و آیت اللّه میرزا مهدی غروی اصفهانی استفاده برد و خود به تدریس سطوح عالی و خارج پرداخت و در مدت زمانی نه چندان طولانی توانست با پرورش شاگردان نامدار، تأثیر انکارناپذیری بر فضای علمی و معنوی حوزه مشهد بگذارد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رسائل، مکاسب، کفایه و خارج اصول را در مدرسه فاضل‌خان و مدرسه نواب تدریس می‌کرد و به تعبیر مقام معظم </w:t>
      </w:r>
    </w:p>
    <w:p>
      <w:pPr>
        <w:pStyle w:val="BookText"/>
        <w:rPr/>
      </w:pPr>
      <w:r>
        <w:rPr>
          <w:rFonts w:ascii="IRNazanin" w:hAnsi="IRNazanin" w:eastAsia="IRNazanin"/>
          <w:color w:val="111111"/>
          <w:sz w:val="28"/>
          <w:sz w:val="28"/>
          <w:szCs w:val="28"/>
          <w:rtl w:val="true"/>
          <w:lang w:bidi="fa-IR"/>
        </w:rPr>
        <w:t>رهبری حضرت آیت اللّه سیّد علی خامنه‌ای، حلقات درس او از لحاظ کم و کیف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واعظ طبسی، آیت اللّه حاج میرزا مهدی نوقانی، استاد محمّد تقی شریعتی، استاد کاظم مدیر شانه‌چی، استاد محمّد رضا حکیمی، آیت اللّه صالحی و در رأس همه آیت اللّه خامنه‌ای از شاگردان مکتب مرحوم قزوینی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مهمترین نقش شیخ هاشم قزوینی، نه تدریس، بلکه تعلیم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نوشته استاد محمّد رضا حکیمی، نمونه برجسته یک عالم دینی و یک روحانی اسلامی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خردمند، وارسته، متواضع، هوشیار، متعهد، شجاع، روشن‌بین و بیزار از عوام‌فریبی و انحطاط‌پراکنی و ارتجاع‌گرایی بود، سعه صدر و سعه مشرب مرحوم حاج شیخ هاشم، مورد تأیید همه شاگردان وی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هاشم قزوینی در طول حیات خود، در جریانهای مهم سیاسی خراسان شرکت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نقش‌آفرینان واقعه گوهرشاد بود و در شمار مجتهدینی قرار داشت که پیش از واقعه در منزل مرحوم آیت اللّه سیّد یونس اردبیلی، طی تصمیم شجاعانه‌ای به رضاخان تلگراف زدند و عمل وی را در زمینه کشف حجاب نکوهیدند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صبح روز یکشنبه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امضاکنندگان دیگر، یعنی آیات و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یونس اردبیلی، سیّد هاشم نجف‌آبادی، سیّد علی اکبر خوئی پدر سیّد ابوالقاسم خویی، حاج میرزا حبیب </w:t>
      </w:r>
      <w:bookmarkStart w:id="131" w:name="pg4211_19818"/>
    </w:p>
    <w:p>
      <w:pPr>
        <w:pStyle w:val="BookText"/>
        <w:rPr/>
      </w:pPr>
      <w:bookmarkEnd w:id="131"/>
      <w:r>
        <w:rPr>
          <w:rFonts w:ascii="IRNazanin" w:hAnsi="IRNazanin" w:eastAsia="IRNazanin"/>
          <w:color w:val="111111"/>
          <w:sz w:val="28"/>
          <w:sz w:val="28"/>
          <w:szCs w:val="28"/>
          <w:rtl w:val="true"/>
          <w:lang w:bidi="fa-IR"/>
        </w:rPr>
        <w:t>ملکی، سیّد علی سیستانی، شیخ آقا بزرگ شاهرودی، شیخ علی اکبر آشتیانی و سیّد عبد اللّه شیرازی بازداشت و پس از هشت روز، شب هنگام به تهران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قزوینی تا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بازگشت به مشهد را نداشت، بعد از سقوط رضاخان با توصیه آیت اللّه میرزا مهدی اصفهانی و درخواست عده‌ای از فضلا، ایشان مجددا به مشهد آمد و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هاشم قزوینی سرانجام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جنازه‌اش در راهرو رواق دارالضیافه حرم مطهّر رضوی واقع در سمت راست ایوان طلای صحن آزادی که در حال حاضر کفشداری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خاک سپرده شد</w:t>
      </w:r>
      <w:r>
        <w:rPr>
          <w:rFonts w:eastAsia="IRNazanin" w:cs="IRNazanin"/>
          <w:color w:val="111111"/>
          <w:sz w:val="28"/>
          <w:szCs w:val="28"/>
          <w:rtl w:val="true"/>
          <w:lang w:bidi="fa-IR"/>
        </w:rPr>
        <w:t>.</w:t>
      </w:r>
    </w:p>
    <w:p>
      <w:pPr>
        <w:pStyle w:val="Heading2"/>
        <w:numPr>
          <w:ilvl w:val="1"/>
          <w:numId w:val="1"/>
        </w:numPr>
        <w:rPr/>
      </w:pPr>
      <w:bookmarkStart w:id="132" w:name="__RefHeading___Toc1563_1479056682"/>
      <w:bookmarkStart w:id="133" w:name="_Toc43"/>
      <w:bookmarkEnd w:id="132"/>
      <w:r>
        <w:rPr>
          <w:rtl w:val="true"/>
        </w:rPr>
        <w:t>(</w:t>
      </w:r>
      <w:r>
        <w:rPr/>
        <w:t>39</w:t>
      </w:r>
      <w:r>
        <w:rPr>
          <w:rtl w:val="true"/>
        </w:rPr>
        <w:t xml:space="preserve">) </w:t>
      </w:r>
      <w:r>
        <w:rPr>
          <w:rtl w:val="true"/>
        </w:rPr>
        <w:t xml:space="preserve">قوچانی </w:t>
      </w:r>
      <w:r>
        <w:rPr>
          <w:rtl w:val="true"/>
        </w:rPr>
        <w:t xml:space="preserve">- </w:t>
      </w:r>
      <w:r>
        <w:rPr>
          <w:rtl w:val="true"/>
        </w:rPr>
        <w:t xml:space="preserve">ذبیح اللّه </w:t>
      </w:r>
      <w:r>
        <w:rPr>
          <w:rtl w:val="true"/>
        </w:rPr>
        <w:t>(</w:t>
      </w:r>
      <w:r>
        <w:rPr/>
        <w:t>1329</w:t>
      </w:r>
      <w:r>
        <w:rPr>
          <w:rtl w:val="true"/>
        </w:rPr>
        <w:t>-</w:t>
      </w:r>
      <w:r>
        <w:rPr/>
        <w:t>1414</w:t>
      </w:r>
      <w:r>
        <w:rPr>
          <w:rtl w:val="true"/>
        </w:rPr>
        <w:t xml:space="preserve">ه </w:t>
      </w:r>
      <w:r>
        <w:rPr>
          <w:rtl w:val="true"/>
        </w:rPr>
        <w:t>.</w:t>
      </w:r>
      <w:r>
        <w:rPr>
          <w:rtl w:val="true"/>
        </w:rPr>
        <w:t>ق</w:t>
      </w:r>
      <w:r>
        <w:rPr>
          <w:rtl w:val="true"/>
        </w:rPr>
        <w:t>.)</w:t>
      </w:r>
      <w:bookmarkEnd w:id="13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ذبیح اللّه قوچانی از علما و مجتهدین نامدار معاصر قوچان است، وی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خیرآباد مایوان متولّد شد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تحصیل به شهر قوچان رفت و در مدت سه سال مقدمات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آمد، و به تکمیل ادبیّات عرب و سطح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سال توقف در این شهر،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هجرت نمود و در آن‌جا درسهای فقه و اصول را نزد </w:t>
      </w:r>
      <w:bookmarkStart w:id="134" w:name="pg4211_19819"/>
    </w:p>
    <w:p>
      <w:pPr>
        <w:pStyle w:val="BookText"/>
        <w:rPr/>
      </w:pPr>
      <w:bookmarkEnd w:id="134"/>
      <w:r>
        <w:rPr>
          <w:rFonts w:ascii="IRNazanin" w:hAnsi="IRNazanin" w:eastAsia="IRNazanin"/>
          <w:color w:val="111111"/>
          <w:sz w:val="28"/>
          <w:sz w:val="28"/>
          <w:szCs w:val="28"/>
          <w:rtl w:val="true"/>
          <w:lang w:bidi="fa-IR"/>
        </w:rPr>
        <w:t xml:space="preserve">مرحوم آیت اللّه آقا ضیاء عراقی و آیت اللّه حاج سیّد محمود شاهرودی، سیّد ابوالحسن اصفهانی و سایر اساتید حوزه نجف فرا گرفت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نجف و نیل به درجه اجتهاد،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قوچان مراجعت کرد و در این شهرستان به ترویج و نشر احکام اسلامی و تدریس علوم دینی پرداخت و پس از ده سال خدمت فرهنگی و علمی در قوچان،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عزیمت کرد و مجاورت دائمی حضرت ثامن الحجج علیه‌السلام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مقام علمی و جامعیت از وارستگی و معنویت والایی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اقدامات مفید وی تأسیس مدرسه علوم دینی محمودیه فاروج است که طلاب علوم دینی تا سطح لمعتین و رسائل در آن‌جا به تحصیل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ذبیح اللّه در کمال زهد و تقوا در مجاورت امام هشتم زندگی می‌کرد تا این که در سحرگاه روز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 شوّال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قلبی درگذشت و در میان اندوه فراوان علاقه‌مندانش در صحن آزادی نزدیک ایوان طلا به خاک سپرده شد</w:t>
      </w:r>
      <w:r>
        <w:rPr>
          <w:rFonts w:eastAsia="IRNazanin" w:cs="IRNazanin"/>
          <w:color w:val="111111"/>
          <w:sz w:val="28"/>
          <w:szCs w:val="28"/>
          <w:rtl w:val="true"/>
          <w:lang w:bidi="fa-IR"/>
        </w:rPr>
        <w:t>.</w:t>
      </w:r>
    </w:p>
    <w:p>
      <w:pPr>
        <w:pStyle w:val="Heading2"/>
        <w:numPr>
          <w:ilvl w:val="1"/>
          <w:numId w:val="1"/>
        </w:numPr>
        <w:rPr/>
      </w:pPr>
      <w:bookmarkStart w:id="135" w:name="__RefHeading___Toc1565_1479056682"/>
      <w:bookmarkStart w:id="136" w:name="_Toc44"/>
      <w:bookmarkEnd w:id="135"/>
      <w:r>
        <w:rPr>
          <w:rtl w:val="true"/>
        </w:rPr>
        <w:t>(</w:t>
      </w:r>
      <w:r>
        <w:rPr/>
        <w:t>40</w:t>
      </w:r>
      <w:r>
        <w:rPr>
          <w:rtl w:val="true"/>
        </w:rPr>
        <w:t xml:space="preserve">) </w:t>
      </w:r>
      <w:r>
        <w:rPr>
          <w:rtl w:val="true"/>
        </w:rPr>
        <w:t xml:space="preserve">کلباسی </w:t>
      </w:r>
      <w:r>
        <w:rPr>
          <w:rtl w:val="true"/>
        </w:rPr>
        <w:t xml:space="preserve">- </w:t>
      </w:r>
      <w:r>
        <w:rPr>
          <w:rtl w:val="true"/>
        </w:rPr>
        <w:t xml:space="preserve">محمّد رضا </w:t>
      </w:r>
      <w:r>
        <w:rPr>
          <w:rtl w:val="true"/>
        </w:rPr>
        <w:t>(</w:t>
      </w:r>
      <w:r>
        <w:rPr/>
        <w:t>1295</w:t>
      </w:r>
      <w:r>
        <w:rPr>
          <w:rtl w:val="true"/>
        </w:rPr>
        <w:t>-</w:t>
      </w:r>
      <w:r>
        <w:rPr/>
        <w:t>1383</w:t>
      </w:r>
      <w:r>
        <w:rPr>
          <w:rtl w:val="true"/>
        </w:rPr>
        <w:t xml:space="preserve">ه </w:t>
      </w:r>
      <w:r>
        <w:rPr>
          <w:rtl w:val="true"/>
        </w:rPr>
        <w:t>.</w:t>
      </w:r>
      <w:r>
        <w:rPr>
          <w:rtl w:val="true"/>
        </w:rPr>
        <w:t>ق</w:t>
      </w:r>
      <w:r>
        <w:rPr>
          <w:rtl w:val="true"/>
        </w:rPr>
        <w:t>.)</w:t>
      </w:r>
      <w:bookmarkEnd w:id="13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محمّد رضا کلباسی فرزند میرزا عبدالرحیم فرزند شیخ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 ابراهیم </w:t>
      </w:r>
    </w:p>
    <w:p>
      <w:pPr>
        <w:pStyle w:val="BookText"/>
        <w:rPr/>
      </w:pPr>
      <w:r>
        <w:rPr>
          <w:rFonts w:ascii="IRNazanin" w:hAnsi="IRNazanin" w:eastAsia="IRNazanin"/>
          <w:color w:val="111111"/>
          <w:sz w:val="28"/>
          <w:sz w:val="28"/>
          <w:szCs w:val="28"/>
          <w:rtl w:val="true"/>
          <w:lang w:bidi="fa-IR"/>
        </w:rPr>
        <w:t>کلباسی صاحب منهاج و اشارات و غیره، از خاندانهای اصیل اصفهانی است و نسب او از طرف مادر به سیّد الفلاسفه میرداماد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اصفهان محضر حاج شیخ محمّد علی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ملاّ محمّد کاشانی و مرحوم میرزا جهانگیرخان قشقائی و میرزا محمّد باقر حکیم‌باشی به تحصیل پرداخت و مدتی در تهران به محفل درسی حاج فاضل تهرانی و آخوند ملاّ محمّد آملی پیوست و از معارف بلند این دو شخصیت علمی بهره گرفت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انقلاب مشروطیت عازم نجف گردید و خدمت آخوند خراسانی و سیّد محمّد کاظم یزدی و شریعت اصفهانی درس خواند و اجازاتی از آنان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اصفهان برگشت و به تدریس و ترویج و عمران بناهای دینی همت گماشت و میرزا سلمان خان رکن‌الملک در تخت فولاد اصفهان برای ایشان مسجدی ساخت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اوج‌گیری مخالفت روحانیت با سیاست‌های دینی رضاخان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همراه حاج آقا نور اللّه اصفهانی به قم مهاجرت نمود و با سخنرانیهای افشاگرانه خود توانست تأثیر مثبتی در رفع ابهام از ذهن مردم نسبت به سیاستهای رضاخان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مؤثر ایشان موجب دستگیری وی شد و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بازداشت بسر برد و پس از آن به خراسان تبعید گردید</w:t>
      </w:r>
      <w:r>
        <w:rPr>
          <w:rFonts w:eastAsia="IRNazanin" w:cs="IRNazanin"/>
          <w:color w:val="111111"/>
          <w:sz w:val="28"/>
          <w:szCs w:val="28"/>
          <w:rtl w:val="true"/>
          <w:lang w:bidi="fa-IR"/>
        </w:rPr>
        <w:t xml:space="preserve">. </w:t>
      </w:r>
      <w:bookmarkStart w:id="137" w:name="pg4211_19821"/>
    </w:p>
    <w:p>
      <w:pPr>
        <w:pStyle w:val="BookText"/>
        <w:rPr/>
      </w:pPr>
      <w:bookmarkEnd w:id="137"/>
      <w:r>
        <w:rPr>
          <w:rFonts w:ascii="IRNazanin" w:hAnsi="IRNazanin" w:eastAsia="IRNazanin"/>
          <w:color w:val="111111"/>
          <w:sz w:val="28"/>
          <w:sz w:val="28"/>
          <w:szCs w:val="28"/>
          <w:rtl w:val="true"/>
          <w:lang w:bidi="fa-IR"/>
        </w:rPr>
        <w:t xml:space="preserve">شیخ محمّد رضا مدت دو سال در مشهد ماند، سپس به اصفهان برگشت و بار دیگر برای اقامت دائم به مشهد آمد و تا پایان عمر یعنی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حرکتهای دینی سیاسی مردم مشهد بخصوص نهضت ملّی نفت از گردانندگان اصلی و در عین حال روشن‌بین نهضت در خراسان بود و از حمایت همه اقشار بخصوص مبارزین ملّی و دینی و روشنفکران تحصیل‌کرده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کلباسی شب سه‌شنبه چهارم شوال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از دنیا رفت و در صحن عتیق در ایوان مجاور دفتر کشیک‌خانه بالاخیابان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انیس اللیل در شرح دعای کمیل، نفحات اللیل، مکیال الیقین در شرح اصول دین، دعوة الحسینیه و راهنمای تبلیغ از آثار چاپ شده ایشان است</w:t>
      </w:r>
      <w:r>
        <w:rPr>
          <w:rFonts w:eastAsia="IRNazanin" w:cs="IRNazanin"/>
          <w:color w:val="111111"/>
          <w:sz w:val="28"/>
          <w:szCs w:val="28"/>
          <w:rtl w:val="true"/>
          <w:lang w:bidi="fa-IR"/>
        </w:rPr>
        <w:t>.</w:t>
      </w:r>
    </w:p>
    <w:p>
      <w:pPr>
        <w:pStyle w:val="Heading2"/>
        <w:numPr>
          <w:ilvl w:val="1"/>
          <w:numId w:val="1"/>
        </w:numPr>
        <w:rPr/>
      </w:pPr>
      <w:bookmarkStart w:id="138" w:name="__RefHeading___Toc1567_1479056682"/>
      <w:bookmarkStart w:id="139" w:name="_Toc45"/>
      <w:bookmarkEnd w:id="138"/>
      <w:r>
        <w:rPr>
          <w:rtl w:val="true"/>
        </w:rPr>
        <w:t>(</w:t>
      </w:r>
      <w:r>
        <w:rPr/>
        <w:t>41</w:t>
      </w:r>
      <w:r>
        <w:rPr>
          <w:rtl w:val="true"/>
        </w:rPr>
        <w:t xml:space="preserve">) </w:t>
      </w:r>
      <w:r>
        <w:rPr>
          <w:rtl w:val="true"/>
        </w:rPr>
        <w:t xml:space="preserve">کوهستانی </w:t>
      </w:r>
      <w:r>
        <w:rPr>
          <w:rtl w:val="true"/>
        </w:rPr>
        <w:t xml:space="preserve">- </w:t>
      </w:r>
      <w:r>
        <w:rPr>
          <w:rtl w:val="true"/>
        </w:rPr>
        <w:t xml:space="preserve">محمّد </w:t>
      </w:r>
      <w:r>
        <w:rPr>
          <w:rtl w:val="true"/>
        </w:rPr>
        <w:t xml:space="preserve">(- </w:t>
      </w:r>
      <w:r>
        <w:rPr/>
        <w:t>1351</w:t>
      </w:r>
      <w:r>
        <w:rPr>
          <w:rtl w:val="true"/>
        </w:rPr>
        <w:t xml:space="preserve">ه </w:t>
      </w:r>
      <w:r>
        <w:rPr>
          <w:rtl w:val="true"/>
        </w:rPr>
        <w:t>.</w:t>
      </w:r>
      <w:r>
        <w:rPr>
          <w:rtl w:val="true"/>
        </w:rPr>
        <w:t>ش</w:t>
      </w:r>
      <w:r>
        <w:rPr>
          <w:rtl w:val="true"/>
        </w:rPr>
        <w:t>.)</w:t>
      </w:r>
      <w:bookmarkEnd w:id="13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الفقها مرحوم آیت اللّه حاج شیخ محمّد کوهستانی بهشهری، عالمی ربانی و زاهدی راستین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کوهستان، واقع در شش کیلومتری بهشهر مازندران پا به عرصه وجود نهاد و پس از فراگیری مقدمات و سطوح در مازندران، به مشهد آمد و چند سالی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عازم نجف شد </w:t>
      </w:r>
      <w:bookmarkStart w:id="140" w:name="pg4211_19822"/>
    </w:p>
    <w:p>
      <w:pPr>
        <w:pStyle w:val="BookText"/>
        <w:rPr/>
      </w:pPr>
      <w:bookmarkEnd w:id="140"/>
      <w:r>
        <w:rPr>
          <w:rFonts w:ascii="IRNazanin" w:hAnsi="IRNazanin" w:eastAsia="IRNazanin"/>
          <w:color w:val="111111"/>
          <w:sz w:val="28"/>
          <w:sz w:val="28"/>
          <w:szCs w:val="28"/>
          <w:rtl w:val="true"/>
          <w:lang w:bidi="fa-IR"/>
        </w:rPr>
        <w:t>و در درس آیات نایینی و سیّد ابوالحسن اصفهانی شرکت نمود و پس از نیل به درجه اجتهاد به وطن مراجعت نمود و علیرغم درخواست مردم بهشهر، ساری و گرگان، در روستای کوهستان توطن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معنویش مردمان زیادی را مجذوب وی ساخته بود و همه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منشأ خیر و آبادی بود، در آن روستای کوچک به تدریج مدرسه‌های فضل، رحمت، فرح، خیر و جمع ساخته شد و از حوزه علمیه او صدها نفر اندیشمند خودساخته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فرزانه شهید سیّد عبدالکریم هاشمی‌نژاد از تربیت‌شدگان مکتب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 زیادی به وی نسبت داده شده است و دو کتاب در شرح زندگی وی به همت دو نفر از فضلای شمال نوشته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کوهستانی ماه ربیع‌الاول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کسالت از دنیا رخت بست و جنازه‌اش به مشهد حمل و روز نهم اردیبهشت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دارالسیاده حرم دفن شد</w:t>
      </w:r>
      <w:r>
        <w:rPr>
          <w:rFonts w:eastAsia="IRNazanin" w:cs="IRNazanin"/>
          <w:color w:val="111111"/>
          <w:sz w:val="28"/>
          <w:szCs w:val="28"/>
          <w:rtl w:val="true"/>
          <w:lang w:bidi="fa-IR"/>
        </w:rPr>
        <w:t>.</w:t>
      </w:r>
    </w:p>
    <w:p>
      <w:pPr>
        <w:pStyle w:val="Heading2"/>
        <w:numPr>
          <w:ilvl w:val="1"/>
          <w:numId w:val="1"/>
        </w:numPr>
        <w:rPr/>
      </w:pPr>
      <w:bookmarkStart w:id="141" w:name="__RefHeading___Toc1569_1479056682"/>
      <w:bookmarkStart w:id="142" w:name="_Toc46"/>
      <w:bookmarkEnd w:id="141"/>
      <w:r>
        <w:rPr>
          <w:rtl w:val="true"/>
        </w:rPr>
        <w:t>(</w:t>
      </w:r>
      <w:r>
        <w:rPr/>
        <w:t>42</w:t>
      </w:r>
      <w:r>
        <w:rPr>
          <w:rtl w:val="true"/>
        </w:rPr>
        <w:t xml:space="preserve">) </w:t>
      </w:r>
      <w:r>
        <w:rPr>
          <w:rtl w:val="true"/>
        </w:rPr>
        <w:t xml:space="preserve">گلپایگانی </w:t>
      </w:r>
      <w:r>
        <w:rPr>
          <w:rtl w:val="true"/>
        </w:rPr>
        <w:t xml:space="preserve">- </w:t>
      </w:r>
      <w:r>
        <w:rPr>
          <w:rtl w:val="true"/>
        </w:rPr>
        <w:t xml:space="preserve">حبیب اللّه </w:t>
      </w:r>
      <w:r>
        <w:rPr>
          <w:rtl w:val="true"/>
        </w:rPr>
        <w:t>(</w:t>
      </w:r>
      <w:r>
        <w:rPr/>
        <w:t>1297</w:t>
      </w:r>
      <w:r>
        <w:rPr>
          <w:rtl w:val="true"/>
        </w:rPr>
        <w:t>-</w:t>
      </w:r>
      <w:r>
        <w:rPr/>
        <w:t>1384</w:t>
      </w:r>
      <w:r>
        <w:rPr>
          <w:rtl w:val="true"/>
        </w:rPr>
        <w:t xml:space="preserve">ه </w:t>
      </w:r>
      <w:r>
        <w:rPr>
          <w:rtl w:val="true"/>
        </w:rPr>
        <w:t>.</w:t>
      </w:r>
      <w:r>
        <w:rPr>
          <w:rtl w:val="true"/>
        </w:rPr>
        <w:t>ق</w:t>
      </w:r>
      <w:r>
        <w:rPr>
          <w:rtl w:val="true"/>
        </w:rPr>
        <w:t>.)</w:t>
      </w:r>
      <w:bookmarkEnd w:id="14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مرحوم حاج شیخ حبیب اللّه گلپایگانی از علما و دانشمندان جامع سده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تابستان </w:t>
      </w:r>
      <w:bookmarkStart w:id="143" w:name="pg4211_19823"/>
    </w:p>
    <w:p>
      <w:pPr>
        <w:pStyle w:val="BookText"/>
        <w:rPr/>
      </w:pPr>
      <w:bookmarkEnd w:id="14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گلپایگان به دنیا آمد و در سنین نوجوانی وارد مدرسه دینی شد، مقدمات را در همان شهر فرا گرفت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جهت ادامه تحصیل به اصفهان رفت و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به کسب معارف الهی مشغول گردید و از اصحاب حاج آقا نجفی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کسب فیض پیاده به مشهد آمد و در مدرسه فاضل‌خان و پس از خرابی آن در مدرسه خیراتخان به تدریس فقه و تفسیر مشغول گردید و پس از نیم قرن تدریس و اقامه جماعت در مدارس دینی و مسجد گوهرشاد، سحرگاه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سوره مبارکه و الصّافات دعوت حق را لبیک گفت و پیکر بی‌جانش در رواق دارالسّلام حرم مطهّر به خاک سپرده شد</w:t>
      </w:r>
      <w:r>
        <w:rPr>
          <w:rFonts w:eastAsia="IRNazanin" w:cs="IRNazanin"/>
          <w:color w:val="111111"/>
          <w:sz w:val="28"/>
          <w:szCs w:val="28"/>
          <w:rtl w:val="true"/>
          <w:lang w:bidi="fa-IR"/>
        </w:rPr>
        <w:t>.</w:t>
      </w:r>
    </w:p>
    <w:p>
      <w:pPr>
        <w:pStyle w:val="Heading2"/>
        <w:numPr>
          <w:ilvl w:val="1"/>
          <w:numId w:val="1"/>
        </w:numPr>
        <w:rPr/>
      </w:pPr>
      <w:bookmarkStart w:id="144" w:name="__RefHeading___Toc1571_1479056682"/>
      <w:bookmarkStart w:id="145" w:name="_Toc47"/>
      <w:bookmarkEnd w:id="144"/>
      <w:r>
        <w:rPr>
          <w:rtl w:val="true"/>
        </w:rPr>
        <w:t>(</w:t>
      </w:r>
      <w:r>
        <w:rPr/>
        <w:t>43</w:t>
      </w:r>
      <w:r>
        <w:rPr>
          <w:rtl w:val="true"/>
        </w:rPr>
        <w:t xml:space="preserve">) </w:t>
      </w:r>
      <w:r>
        <w:rPr>
          <w:rtl w:val="true"/>
        </w:rPr>
        <w:t xml:space="preserve">مازندرانی </w:t>
      </w:r>
      <w:r>
        <w:rPr>
          <w:rtl w:val="true"/>
        </w:rPr>
        <w:t xml:space="preserve">- </w:t>
      </w:r>
      <w:r>
        <w:rPr>
          <w:rtl w:val="true"/>
        </w:rPr>
        <w:t xml:space="preserve">محمّد صالح </w:t>
      </w:r>
      <w:r>
        <w:rPr>
          <w:rtl w:val="true"/>
        </w:rPr>
        <w:t>(</w:t>
      </w:r>
      <w:r>
        <w:rPr/>
        <w:t>1297</w:t>
      </w:r>
      <w:r>
        <w:rPr>
          <w:rtl w:val="true"/>
        </w:rPr>
        <w:t>-</w:t>
      </w:r>
      <w:r>
        <w:rPr/>
        <w:t>1391</w:t>
      </w:r>
      <w:r>
        <w:rPr>
          <w:rtl w:val="true"/>
        </w:rPr>
        <w:t xml:space="preserve">ه </w:t>
      </w:r>
      <w:r>
        <w:rPr>
          <w:rtl w:val="true"/>
        </w:rPr>
        <w:t>.</w:t>
      </w:r>
      <w:r>
        <w:rPr>
          <w:rtl w:val="true"/>
        </w:rPr>
        <w:t>ق</w:t>
      </w:r>
      <w:r>
        <w:rPr>
          <w:rtl w:val="true"/>
        </w:rPr>
        <w:t>.)</w:t>
      </w:r>
      <w:bookmarkEnd w:id="145"/>
    </w:p>
    <w:p>
      <w:pPr>
        <w:pStyle w:val="BookText"/>
        <w:rPr/>
      </w:pPr>
      <w:r>
        <w:rPr>
          <w:rFonts w:ascii="IRNazanin" w:hAnsi="IRNazanin" w:eastAsia="IRNazanin"/>
          <w:color w:val="111111"/>
          <w:sz w:val="28"/>
          <w:sz w:val="28"/>
          <w:szCs w:val="28"/>
          <w:rtl w:val="true"/>
          <w:lang w:bidi="fa-IR"/>
        </w:rPr>
        <w:t xml:space="preserve">علاّمه حاج شیخ صالح مازندرانی فرزند میرزا فضل اللّه حائری مازندرانی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حائری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محقق، حکیمی متکلم، محدثی مفسر و ادیبی شاعر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کربلا متولد شد، در سنین جوانی در مازندران از حضور والد خود و اعلام دیگر بهره‌مند شد، بعد </w:t>
      </w:r>
      <w:bookmarkStart w:id="146" w:name="pg4211_19824"/>
    </w:p>
    <w:p>
      <w:pPr>
        <w:pStyle w:val="BookText"/>
        <w:rPr/>
      </w:pPr>
      <w:bookmarkEnd w:id="146"/>
      <w:r>
        <w:rPr>
          <w:rFonts w:ascii="IRNazanin" w:hAnsi="IRNazanin" w:eastAsia="IRNazanin"/>
          <w:color w:val="111111"/>
          <w:sz w:val="28"/>
          <w:sz w:val="28"/>
          <w:szCs w:val="28"/>
          <w:rtl w:val="true"/>
          <w:lang w:bidi="fa-IR"/>
        </w:rPr>
        <w:t>عازم نجف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 را نزد حکیم حاج ملاّ اسماعیل بروجردی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محضر آخوند خراسانی و حاج میرزا حسین خلیلی و سیّد محمّد کاظم صاحب عروة الوثقی، خارج فقه و</w:t>
      </w:r>
    </w:p>
    <w:p>
      <w:pPr>
        <w:pStyle w:val="BookText"/>
        <w:rPr/>
      </w:pPr>
      <w:r>
        <w:rPr>
          <w:rFonts w:ascii="IRNazanin" w:hAnsi="IRNazanin" w:eastAsia="IRNazanin"/>
          <w:color w:val="111111"/>
          <w:sz w:val="28"/>
          <w:sz w:val="28"/>
          <w:szCs w:val="28"/>
          <w:rtl w:val="true"/>
          <w:lang w:bidi="fa-IR"/>
        </w:rPr>
        <w:t>اصول را دوره دید و به درجه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شعر و ادب عربی و فارسی دست داشت و کفایه‌الاصول آخوند خراسانی را به نظم درآورد و رساله‌هایی در فقه و دیوان شعری به یادگار گذاشت و سالها در مازندران زندگی کرد و بعدها به سمنان رفت و آخرین سالهای عمر خود را در این شهر سپری نمود و به تدریس و تحقیق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سمنان درگذشت و جنازه‌اش به مشهد حمل و در محل دارالسیاده دفن گردید</w:t>
      </w:r>
      <w:r>
        <w:rPr>
          <w:rFonts w:eastAsia="IRNazanin" w:cs="IRNazanin"/>
          <w:color w:val="111111"/>
          <w:sz w:val="28"/>
          <w:szCs w:val="28"/>
          <w:rtl w:val="true"/>
          <w:lang w:bidi="fa-IR"/>
        </w:rPr>
        <w:t>.</w:t>
      </w:r>
    </w:p>
    <w:p>
      <w:pPr>
        <w:pStyle w:val="Heading2"/>
        <w:numPr>
          <w:ilvl w:val="1"/>
          <w:numId w:val="1"/>
        </w:numPr>
        <w:rPr/>
      </w:pPr>
      <w:bookmarkStart w:id="147" w:name="__RefHeading___Toc1573_1479056682"/>
      <w:bookmarkStart w:id="148" w:name="_Toc48"/>
      <w:bookmarkEnd w:id="147"/>
      <w:r>
        <w:rPr>
          <w:rtl w:val="true"/>
        </w:rPr>
        <w:t>(</w:t>
      </w:r>
      <w:r>
        <w:rPr/>
        <w:t>44</w:t>
      </w:r>
      <w:r>
        <w:rPr>
          <w:rtl w:val="true"/>
        </w:rPr>
        <w:t xml:space="preserve">) </w:t>
      </w:r>
      <w:r>
        <w:rPr>
          <w:rtl w:val="true"/>
        </w:rPr>
        <w:t xml:space="preserve">مجتهد خراسانی </w:t>
      </w:r>
      <w:r>
        <w:rPr>
          <w:rtl w:val="true"/>
        </w:rPr>
        <w:t xml:space="preserve">- </w:t>
      </w:r>
      <w:r>
        <w:rPr>
          <w:rtl w:val="true"/>
        </w:rPr>
        <w:t xml:space="preserve">میرزا حبیب اللّه </w:t>
      </w:r>
      <w:r>
        <w:rPr>
          <w:rtl w:val="true"/>
        </w:rPr>
        <w:t>(</w:t>
      </w:r>
      <w:r>
        <w:rPr/>
        <w:t>1266</w:t>
      </w:r>
      <w:r>
        <w:rPr>
          <w:rtl w:val="true"/>
        </w:rPr>
        <w:t>-</w:t>
      </w:r>
      <w:r>
        <w:rPr/>
        <w:t>1327</w:t>
      </w:r>
      <w:r>
        <w:rPr>
          <w:rtl w:val="true"/>
        </w:rPr>
        <w:t xml:space="preserve">ه </w:t>
      </w:r>
      <w:r>
        <w:rPr>
          <w:rtl w:val="true"/>
        </w:rPr>
        <w:t>.</w:t>
      </w:r>
      <w:r>
        <w:rPr>
          <w:rtl w:val="true"/>
        </w:rPr>
        <w:t>ق</w:t>
      </w:r>
      <w:r>
        <w:rPr>
          <w:rtl w:val="true"/>
        </w:rPr>
        <w:t>.)</w:t>
      </w:r>
      <w:bookmarkEnd w:id="148"/>
    </w:p>
    <w:p>
      <w:pPr>
        <w:pStyle w:val="BookText"/>
        <w:rPr/>
      </w:pPr>
      <w:r>
        <w:rPr>
          <w:rFonts w:ascii="IRNazanin" w:hAnsi="IRNazanin" w:eastAsia="IRNazanin"/>
          <w:color w:val="111111"/>
          <w:sz w:val="28"/>
          <w:sz w:val="28"/>
          <w:szCs w:val="28"/>
          <w:rtl w:val="true"/>
          <w:lang w:bidi="fa-IR"/>
        </w:rPr>
        <w:t>میرزا حبیب اللّه مجتهد خراسانی از بزرگترین علمای خراسان در سده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با فلسفه و عرفان را با ادب درآمیخت و از مرز صورتها به اعماق رازآلود معارف دینی راه جست و به تکمیل نفس و سیر در عالم باطن روی آورد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فرزند میرزا هاشم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میرزا هدایت اللّه مجتهد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نبیره میرزا مهدی خراسانی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شامگاه 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فروردین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که فردای آن مشهد از فتنه حسن‌خان سالار و محمّد خان بیگلربیگی، پسران اللهیارخان آصف الدوله رها شد و سلطان مراد میرزا حسام السلطنه اوضاع شهر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سال حیات خود، پدر را از دست داد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آغا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همسر برادر شوهر خود، حاج میرزا حسن 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میرزا هرگز از تحصیل دانش باز نماند و پس از اخذ علوم ادب، فقه و اصول از محضر حاج میرزا نصر اللّه عازم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ادبا و متفکرین شهرهای کاظمین و بغداد نیز در ارتباط بود و زبان فرانسه را فرا گرفت و از آموزه‌های عرفانی میرزا مهدی گیلانی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خدیو گیلانی به پیشنهاد میرزا حبیب، همراه میرزا زین‌العابدین و ملاّ غلامحسین شیخ‌الاسلام به مشهد آمدند و در مشهد عده‌ای به آنها ملحق شدند و در سراچه بیرونی منزل میرزا هدایت اللّه، پدربزرگ حاج میرزا حبیب سکونت اختیار کرده و کتابخانه‌ای تشکیل دادند، تالاری برای نشیمن و خلوتگاهی برای عبادت، آماده ساختند و انجمنی را سامان دادند و طی زمان کوتاهی حاج ملاّ عباسعلی فاضل و میرزا محمود قدسی نیز به مجموعه آنها پیوستند و تلاشهای علمی و عملی اصحاب سراچه در شهر مشهد بازتابی گسترده یافت و همین امر موجب مخالفت عده‌ای از قشریون شد و اصحاب پراکنده گشتند و میرزا به سامرا رفت و </w:t>
      </w:r>
    </w:p>
    <w:p>
      <w:pPr>
        <w:pStyle w:val="BookText"/>
        <w:rPr/>
      </w:pPr>
      <w:r>
        <w:rPr>
          <w:rFonts w:ascii="IRNazanin" w:hAnsi="IRNazanin" w:eastAsia="IRNazanin"/>
          <w:color w:val="111111"/>
          <w:sz w:val="28"/>
          <w:sz w:val="28"/>
          <w:szCs w:val="28"/>
          <w:rtl w:val="true"/>
          <w:lang w:bidi="fa-IR"/>
        </w:rPr>
        <w:t xml:space="preserve">چندین سال در بحث میرزای شیرازی حضور یافت و مورد توجه وی قرار گرفت و دو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تقریرات میرزا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حبیب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مراجعت کرد و تا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دینی مشهد و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عراق نامور گردید و با تأکید او، شبیه‌خوانی و تعزیه‌گردانی و برخی از رسمهای غلط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ریاست خراسان به تعبیر افضل الملک با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حبیب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ابوالقاسم درگزی عارف معروف آشنا شد و چنان تحت تأثیر او قرار گرفت که یک‌باره دست از ریاست دینی کشید، و خلوت‌نشین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خوشی از جریان مشروطه نداشت، هر چند مخالفت خود را نیز چندان آشکار نکرد تا این که عصر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بحرآباد، در پی عزم مهاجرت از ایران درگذشت و پیکر پارسایش در حرم امام رضا علیه‌السلام بالای صفّه شاه طهماسب، در سردابه‌ای که نیای بزرگوارش سیّد محمّد مهدی شهید به خاک سپرده شده بود، دفن گردید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روح بیدار زمان خود بود، از حرکتهای سیاسی و فرهنگی عصر خود آگاهی داشت و شعر می‌سرود، و دیوانی از وی برجای مانده است که به همت مهندس علی حبیب به چاپ رسیده است</w:t>
      </w:r>
      <w:r>
        <w:rPr>
          <w:rFonts w:eastAsia="IRNazanin" w:cs="IRNazanin"/>
          <w:color w:val="111111"/>
          <w:sz w:val="28"/>
          <w:szCs w:val="28"/>
          <w:rtl w:val="true"/>
          <w:lang w:bidi="fa-IR"/>
        </w:rPr>
        <w:t xml:space="preserve">. </w:t>
      </w:r>
      <w:bookmarkStart w:id="149" w:name="pg4211_19827"/>
    </w:p>
    <w:p>
      <w:pPr>
        <w:pStyle w:val="Heading2"/>
        <w:numPr>
          <w:ilvl w:val="1"/>
          <w:numId w:val="1"/>
        </w:numPr>
        <w:rPr/>
      </w:pPr>
      <w:bookmarkStart w:id="150" w:name="__RefHeading___Toc1575_1479056682"/>
      <w:bookmarkStart w:id="151" w:name="_Toc49"/>
      <w:bookmarkEnd w:id="149"/>
      <w:bookmarkEnd w:id="150"/>
      <w:r>
        <w:rPr>
          <w:rtl w:val="true"/>
        </w:rPr>
        <w:t>(</w:t>
      </w:r>
      <w:r>
        <w:rPr/>
        <w:t>45</w:t>
      </w:r>
      <w:r>
        <w:rPr>
          <w:rtl w:val="true"/>
        </w:rPr>
        <w:t xml:space="preserve">) </w:t>
      </w:r>
      <w:r>
        <w:rPr>
          <w:rtl w:val="true"/>
        </w:rPr>
        <w:t xml:space="preserve">محامی </w:t>
      </w:r>
      <w:r>
        <w:rPr>
          <w:rtl w:val="true"/>
        </w:rPr>
        <w:t xml:space="preserve">- </w:t>
      </w:r>
      <w:r>
        <w:rPr>
          <w:rtl w:val="true"/>
        </w:rPr>
        <w:t xml:space="preserve">غلامحسین </w:t>
      </w:r>
      <w:r>
        <w:rPr>
          <w:rtl w:val="true"/>
        </w:rPr>
        <w:t xml:space="preserve">(- </w:t>
      </w:r>
      <w:r>
        <w:rPr/>
        <w:t>1333</w:t>
      </w:r>
      <w:r>
        <w:rPr>
          <w:rtl w:val="true"/>
        </w:rPr>
        <w:t xml:space="preserve">ه </w:t>
      </w:r>
      <w:r>
        <w:rPr>
          <w:rtl w:val="true"/>
        </w:rPr>
        <w:t>.</w:t>
      </w:r>
      <w:r>
        <w:rPr>
          <w:rtl w:val="true"/>
        </w:rPr>
        <w:t>ش</w:t>
      </w:r>
      <w:r>
        <w:rPr>
          <w:rtl w:val="true"/>
        </w:rPr>
        <w:t>.)</w:t>
      </w:r>
      <w:bookmarkEnd w:id="151"/>
    </w:p>
    <w:p>
      <w:pPr>
        <w:pStyle w:val="BookText"/>
        <w:rPr/>
      </w:pPr>
      <w:r>
        <w:rPr>
          <w:rFonts w:ascii="IRNazanin" w:hAnsi="IRNazanin" w:eastAsia="IRNazanin"/>
          <w:color w:val="111111"/>
          <w:sz w:val="28"/>
          <w:sz w:val="28"/>
          <w:szCs w:val="28"/>
          <w:rtl w:val="true"/>
          <w:lang w:bidi="fa-IR"/>
        </w:rPr>
        <w:t>مرحوم حاج شیخ غلامحسین محامی بادکوبه‌ای فرزند شیخ اباصلت، از علمای جامع و متعبدان زاهد و مجاهدین راه خدا بود و بخش اعظم حیات خود را در مشهد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محامی پیش از انقلاب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شوروی در آذربایجان شوروی سابق، در یکی از روستاهای بادکوبه در خانواده‌ای روحانی چشم به جهان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اباصلت بادکوبه‌ای چهره برجسته دینی آن دیار بود که پس از درگذشت حاج شیخ غنی بادکوبه‌ای، مرجع دینی آن سامان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غلامحسین محامی پس از تحصیلات ابتدایی از بادکوبه رهسپار مشهد شد و در مدرسه خیرات‌خان حجره گرفت و به تحصیل علوم دینی روی آورد و خارج فقه و اصول را پس از اتمام سطح، نزد آیات میرزا محمّد آقازاده، حاج آقا حسین قمی و میرزا مهدی غروی اصفهانی خواند و حکمت را از محضر آقا بزرگ حکیم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بحث و فحص را در مباحث معارف اسلامی و قرآنی دنبال کرد و از علاقمندان نزدیک مکتب مرحوم میرزا مهدی 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محامی در دفاع از مقدسات دینی و ارزشهای اسلامی بسیار سرسخت بود و در مقام ادای تکلیف سیاسی و اجتماعی سخن احدی در او اثر نداشت و او را از انجام وظیفه باز نمی‌داشت</w:t>
      </w:r>
      <w:r>
        <w:rPr>
          <w:rFonts w:eastAsia="IRNazanin" w:cs="IRNazanin"/>
          <w:color w:val="111111"/>
          <w:sz w:val="28"/>
          <w:szCs w:val="28"/>
          <w:rtl w:val="true"/>
          <w:lang w:bidi="fa-IR"/>
        </w:rPr>
        <w:t xml:space="preserve">. </w:t>
      </w:r>
      <w:bookmarkStart w:id="152" w:name="pg4211_19828"/>
    </w:p>
    <w:p>
      <w:pPr>
        <w:pStyle w:val="BookText"/>
        <w:rPr/>
      </w:pPr>
      <w:bookmarkEnd w:id="152"/>
      <w:r>
        <w:rPr>
          <w:rFonts w:ascii="IRNazanin" w:hAnsi="IRNazanin" w:eastAsia="IRNazanin"/>
          <w:color w:val="111111"/>
          <w:sz w:val="28"/>
          <w:sz w:val="28"/>
          <w:szCs w:val="28"/>
          <w:rtl w:val="true"/>
          <w:lang w:bidi="fa-IR"/>
        </w:rPr>
        <w:t>شاید همین خصوصیت موجب پیوند عمیق میان ایشان و شهید نواب صفوی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جوانان و رفع شبهات آنها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مهربان و متواضع بود، قرآن را بسیار تلاوت می‌کرد و اهل ذکر و تهجد و توسل بود و تا آخر عمر، زندگی خود را وقف خدمت به جامعه کرد و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در جوار حضرت رضا علیه‌السلام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رضا محامی و شیخ مرتضی محامی فرزندان ایشان هستند</w:t>
      </w:r>
      <w:r>
        <w:rPr>
          <w:rFonts w:eastAsia="IRNazanin" w:cs="IRNazanin"/>
          <w:color w:val="111111"/>
          <w:sz w:val="28"/>
          <w:szCs w:val="28"/>
          <w:rtl w:val="true"/>
          <w:lang w:bidi="fa-IR"/>
        </w:rPr>
        <w:t>.</w:t>
      </w:r>
    </w:p>
    <w:p>
      <w:pPr>
        <w:pStyle w:val="Heading2"/>
        <w:numPr>
          <w:ilvl w:val="1"/>
          <w:numId w:val="1"/>
        </w:numPr>
        <w:rPr/>
      </w:pPr>
      <w:bookmarkStart w:id="153" w:name="__RefHeading___Toc1577_1479056682"/>
      <w:bookmarkStart w:id="154" w:name="_Toc50"/>
      <w:bookmarkEnd w:id="153"/>
      <w:r>
        <w:rPr>
          <w:rtl w:val="true"/>
        </w:rPr>
        <w:t>(</w:t>
      </w:r>
      <w:r>
        <w:rPr/>
        <w:t>46</w:t>
      </w:r>
      <w:r>
        <w:rPr>
          <w:rtl w:val="true"/>
        </w:rPr>
        <w:t xml:space="preserve">) </w:t>
      </w:r>
      <w:r>
        <w:rPr>
          <w:rtl w:val="true"/>
        </w:rPr>
        <w:t xml:space="preserve">محقق سبزواری </w:t>
      </w:r>
      <w:r>
        <w:rPr>
          <w:rtl w:val="true"/>
        </w:rPr>
        <w:t xml:space="preserve">- </w:t>
      </w:r>
      <w:r>
        <w:rPr>
          <w:rtl w:val="true"/>
        </w:rPr>
        <w:t xml:space="preserve">محمّد باقر </w:t>
      </w:r>
      <w:r>
        <w:rPr>
          <w:rtl w:val="true"/>
        </w:rPr>
        <w:t>(</w:t>
      </w:r>
      <w:r>
        <w:rPr/>
        <w:t>1017</w:t>
      </w:r>
      <w:r>
        <w:rPr>
          <w:rtl w:val="true"/>
        </w:rPr>
        <w:t>-</w:t>
      </w:r>
      <w:r>
        <w:rPr/>
        <w:t>1090</w:t>
      </w:r>
      <w:r>
        <w:rPr>
          <w:rtl w:val="true"/>
        </w:rPr>
        <w:t xml:space="preserve">ه </w:t>
      </w:r>
      <w:r>
        <w:rPr>
          <w:rtl w:val="true"/>
        </w:rPr>
        <w:t>.</w:t>
      </w:r>
      <w:r>
        <w:rPr>
          <w:rtl w:val="true"/>
        </w:rPr>
        <w:t>ق</w:t>
      </w:r>
      <w:r>
        <w:rPr>
          <w:rtl w:val="true"/>
        </w:rPr>
        <w:t>.)</w:t>
      </w:r>
      <w:bookmarkEnd w:id="15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محمّد باقر فرزند مولی محمّد مؤمن خراسانی، مشهور به فاضل و محقق سبزواری از مشاهیر علما و فقها و اندیشمندان جامع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نامِنْ سبزوار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جوانی را در اصفهان گذراند و تحت تأثیر مکتب اصفهان، در هر دو قلمرو فقه و فلسفه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اصحاب مجلسی اول و شاگردان بلندپایه شیخ بهایی بود و در علوم نظری از شاگردان میرزا ابوالقاسم فندرسکی و قاضی معزّ است و از شیخ بهایی و سید حسین بن حیدر علی اصفهانی و حسن قائنی رضوی و ملاّ حسنعلی فرزند ملاّ عبداللّه شوشتری روایت می‌کند و مولی حاج </w:t>
      </w:r>
    </w:p>
    <w:p>
      <w:pPr>
        <w:pStyle w:val="BookText"/>
        <w:rPr/>
      </w:pPr>
      <w:r>
        <w:rPr>
          <w:rFonts w:ascii="IRNazanin" w:hAnsi="IRNazanin" w:eastAsia="IRNazanin"/>
          <w:color w:val="111111"/>
          <w:sz w:val="28"/>
          <w:sz w:val="28"/>
          <w:szCs w:val="28"/>
          <w:rtl w:val="true"/>
          <w:lang w:bidi="fa-IR"/>
        </w:rPr>
        <w:t xml:space="preserve">حسین نیشابوری مکی و مولی محمّد یوسف دهخوارقانی تبریزی و خواهرزاده‌اش آقا جمال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مولانا محمّد سعید رودسری و سیّد عبدالحسین حسینی خاتون‌آبادی، صاحب کتاب وقایع السنین و الاعوام، از شاگردان وی هستند و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چندین سال در اصفهان منصب امامت جمعه و شیخ الاسلامی داشت و در مدرسه مولی عبد اللّه شوشتری تدریس می‌کرد و با فیض کاشانی، معاصر و هم‌فکر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احترام شاه‌عباس دوم برخوردار بود و شعبان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طی فرمانی که در آن مقام علمی محقق را بسیار ستوده، از وزیر مستوفی السلطنه اصفهانی خواسته است تا همه ساله از بابت وجوهات و محصولات دارالسلطنه در وجه ایشان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مناصب دینی و سیاسی و افکار و اندیشه‌های ویژه و نوگرایانه محقق، دشمنان فراوانی را برای او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محقق از اصفهان به مشهد هجرت کرد و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سمیعیه مشهور به مدرسه باقریه را از مال واقف آن تجدید بنا نمود و در آن‌جا به تدریس مشغول گردید و تعدادی کتاب و املاک به آن وقف کرد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هفتم ربیع‌الاول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بنا به وصیتش در مدرسه میرزا جعفر، کنار قبر شیخ محمّد عاملی و ملاّ میرزا شیروانی و فرزند شیخ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مولانا محمّد هادی و مولانا میرزا جعفر، هر دو اهل علم بودند</w:t>
      </w:r>
      <w:r>
        <w:rPr>
          <w:rFonts w:eastAsia="IRNazanin" w:cs="IRNazanin"/>
          <w:color w:val="111111"/>
          <w:sz w:val="28"/>
          <w:szCs w:val="28"/>
          <w:rtl w:val="true"/>
          <w:lang w:bidi="fa-IR"/>
        </w:rPr>
        <w:t xml:space="preserve">. </w:t>
      </w:r>
      <w:bookmarkStart w:id="155" w:name="pg4211_19830"/>
    </w:p>
    <w:p>
      <w:pPr>
        <w:pStyle w:val="BookText"/>
        <w:rPr/>
      </w:pPr>
      <w:bookmarkEnd w:id="155"/>
      <w:r>
        <w:rPr>
          <w:rFonts w:ascii="IRNazanin" w:hAnsi="IRNazanin" w:eastAsia="IRNazanin"/>
          <w:color w:val="111111"/>
          <w:sz w:val="28"/>
          <w:sz w:val="28"/>
          <w:szCs w:val="28"/>
          <w:rtl w:val="true"/>
          <w:lang w:bidi="fa-IR"/>
        </w:rPr>
        <w:t>محقق شعر می‌سرود و آثار پربهایی را در طول حیات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شبهة الاستلزام، ذخیرة المعاد در شرح ارشاد الاذهان در فقه، کفایة الاحکام در فقه چاپ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الانوار عباسی در آداب ملوک، حکمت عملی و سیاست مدن، رساله‌هایی در غنا و صلاة جمعه و رساله عملیه از شناخته شده‌ترین</w:t>
      </w:r>
    </w:p>
    <w:p>
      <w:pPr>
        <w:pStyle w:val="BookText"/>
        <w:rPr/>
      </w:pPr>
      <w:r>
        <w:rPr>
          <w:rFonts w:ascii="IRNazanin" w:hAnsi="IRNazanin" w:eastAsia="IRNazanin"/>
          <w:color w:val="111111"/>
          <w:sz w:val="28"/>
          <w:sz w:val="28"/>
          <w:szCs w:val="28"/>
          <w:rtl w:val="true"/>
          <w:lang w:bidi="fa-IR"/>
        </w:rPr>
        <w:t>آثار ایشان است</w:t>
      </w:r>
      <w:r>
        <w:rPr>
          <w:rFonts w:eastAsia="IRNazanin" w:cs="IRNazanin"/>
          <w:color w:val="111111"/>
          <w:sz w:val="28"/>
          <w:szCs w:val="28"/>
          <w:rtl w:val="true"/>
          <w:lang w:bidi="fa-IR"/>
        </w:rPr>
        <w:t>.</w:t>
      </w:r>
    </w:p>
    <w:p>
      <w:pPr>
        <w:pStyle w:val="Heading2"/>
        <w:numPr>
          <w:ilvl w:val="1"/>
          <w:numId w:val="1"/>
        </w:numPr>
        <w:rPr/>
      </w:pPr>
      <w:bookmarkStart w:id="156" w:name="__RefHeading___Toc1579_1479056682"/>
      <w:bookmarkStart w:id="157" w:name="_Toc51"/>
      <w:bookmarkEnd w:id="156"/>
      <w:r>
        <w:rPr>
          <w:rtl w:val="true"/>
        </w:rPr>
        <w:t>(</w:t>
      </w:r>
      <w:r>
        <w:rPr/>
        <w:t>47</w:t>
      </w:r>
      <w:r>
        <w:rPr>
          <w:rtl w:val="true"/>
        </w:rPr>
        <w:t xml:space="preserve">) </w:t>
      </w:r>
      <w:r>
        <w:rPr>
          <w:rtl w:val="true"/>
        </w:rPr>
        <w:t xml:space="preserve">مدرّس </w:t>
      </w:r>
      <w:r>
        <w:rPr>
          <w:rtl w:val="true"/>
        </w:rPr>
        <w:t xml:space="preserve">- </w:t>
      </w:r>
      <w:r>
        <w:rPr>
          <w:rtl w:val="true"/>
        </w:rPr>
        <w:t xml:space="preserve">میرزا عبدالرحمن </w:t>
      </w:r>
      <w:r>
        <w:rPr>
          <w:rtl w:val="true"/>
        </w:rPr>
        <w:t>(</w:t>
      </w:r>
      <w:r>
        <w:rPr/>
        <w:t>1268</w:t>
      </w:r>
      <w:r>
        <w:rPr>
          <w:rtl w:val="true"/>
        </w:rPr>
        <w:t>-</w:t>
      </w:r>
      <w:r>
        <w:rPr/>
        <w:t>1328</w:t>
      </w:r>
      <w:r>
        <w:rPr>
          <w:rtl w:val="true"/>
        </w:rPr>
        <w:t xml:space="preserve">ه </w:t>
      </w:r>
      <w:r>
        <w:rPr>
          <w:rtl w:val="true"/>
        </w:rPr>
        <w:t>.</w:t>
      </w:r>
      <w:r>
        <w:rPr>
          <w:rtl w:val="true"/>
        </w:rPr>
        <w:t>ق</w:t>
      </w:r>
      <w:r>
        <w:rPr>
          <w:rtl w:val="true"/>
        </w:rPr>
        <w:t>.)</w:t>
      </w:r>
      <w:bookmarkEnd w:id="157"/>
    </w:p>
    <w:p>
      <w:pPr>
        <w:pStyle w:val="BookText"/>
        <w:rPr/>
      </w:pPr>
      <w:r>
        <w:rPr>
          <w:rFonts w:ascii="IRNazanin" w:hAnsi="IRNazanin" w:eastAsia="IRNazanin"/>
          <w:color w:val="111111"/>
          <w:sz w:val="28"/>
          <w:sz w:val="28"/>
          <w:szCs w:val="28"/>
          <w:rtl w:val="true"/>
          <w:lang w:bidi="fa-IR"/>
        </w:rPr>
        <w:t xml:space="preserve">میرزا عبدالرحمن فرزند حاج میرزا نصر اللّه از حکما، ادبا و شعرای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اصل اهل شیراز بود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متولد شد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همراه پدر به مشهد آمد و محضر پدر و میرزا احمد مدرّس آستان قدس، حاج ملاّ هادی سبزواری و حاج محمّد رحیم بروجردی شاگردی کرد و پس از پدر،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مدرّس اول آستان قدس برگزیده شد و در کنار آن به تألیف و تحقیق روی آورد که از جمله تألیفات وی می‌توان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معالم الاصول، حواشی شوارق الالهام، حواشی شرح تذکره خفری، حواشی تحریر اقلیدس، شرح رساله عروض میرزا نصر اللّه و تاریخ علمای خراسان که به درخواست ناصرالدین شاه و تشویق اعتضاد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السلطنه علیقلی میرزا وزیر علوم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شرح </w:t>
      </w:r>
      <w:bookmarkStart w:id="158" w:name="pg4211_19831"/>
    </w:p>
    <w:p>
      <w:pPr>
        <w:pStyle w:val="BookText"/>
        <w:rPr/>
      </w:pPr>
      <w:bookmarkEnd w:id="158"/>
      <w:r>
        <w:rPr>
          <w:rFonts w:ascii="IRNazanin" w:hAnsi="IRNazanin" w:eastAsia="IRNazanin"/>
          <w:color w:val="111111"/>
          <w:sz w:val="28"/>
          <w:sz w:val="28"/>
          <w:szCs w:val="28"/>
          <w:rtl w:val="true"/>
          <w:lang w:bidi="fa-IR"/>
        </w:rPr>
        <w:t xml:space="preserve">حال علما و دانشورانی منعکس شده است که از سالهای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علمای خراسان روز چهارم ذیقعده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و استاد محمّد باقر ساعدی آن را همراه با ضمایمی که خود افزوده است،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چاپ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عبدالرحمن در شمار یاران طریقتی سلسله ذهبیه بود و به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زندگی را بدرود گفت و در ایوان طلای صحن نو دفن شد</w:t>
      </w:r>
      <w:r>
        <w:rPr>
          <w:rFonts w:eastAsia="IRNazanin" w:cs="IRNazanin"/>
          <w:color w:val="111111"/>
          <w:sz w:val="28"/>
          <w:szCs w:val="28"/>
          <w:rtl w:val="true"/>
          <w:lang w:bidi="fa-IR"/>
        </w:rPr>
        <w:t>.</w:t>
      </w:r>
    </w:p>
    <w:p>
      <w:pPr>
        <w:pStyle w:val="Heading2"/>
        <w:numPr>
          <w:ilvl w:val="1"/>
          <w:numId w:val="1"/>
        </w:numPr>
        <w:rPr/>
      </w:pPr>
      <w:bookmarkStart w:id="159" w:name="__RefHeading___Toc1581_1479056682"/>
      <w:bookmarkStart w:id="160" w:name="_Toc52"/>
      <w:bookmarkEnd w:id="159"/>
      <w:r>
        <w:rPr>
          <w:rtl w:val="true"/>
        </w:rPr>
        <w:t>(</w:t>
      </w:r>
      <w:r>
        <w:rPr/>
        <w:t>48</w:t>
      </w:r>
      <w:r>
        <w:rPr>
          <w:rtl w:val="true"/>
        </w:rPr>
        <w:t xml:space="preserve">) </w:t>
      </w:r>
      <w:r>
        <w:rPr>
          <w:rtl w:val="true"/>
        </w:rPr>
        <w:t xml:space="preserve">مدرّس یزدی </w:t>
      </w:r>
      <w:r>
        <w:rPr>
          <w:rtl w:val="true"/>
        </w:rPr>
        <w:t xml:space="preserve">- </w:t>
      </w:r>
      <w:r>
        <w:rPr>
          <w:rtl w:val="true"/>
        </w:rPr>
        <w:t xml:space="preserve">میرزا احمد </w:t>
      </w:r>
      <w:r>
        <w:rPr>
          <w:rtl w:val="true"/>
        </w:rPr>
        <w:t>(</w:t>
      </w:r>
      <w:r>
        <w:rPr/>
        <w:t>1306</w:t>
      </w:r>
      <w:r>
        <w:rPr>
          <w:rtl w:val="true"/>
        </w:rPr>
        <w:t>-</w:t>
      </w:r>
      <w:r>
        <w:rPr/>
        <w:t>1391</w:t>
      </w:r>
      <w:r>
        <w:rPr>
          <w:rtl w:val="true"/>
        </w:rPr>
        <w:t xml:space="preserve">ه </w:t>
      </w:r>
      <w:r>
        <w:rPr>
          <w:rtl w:val="true"/>
        </w:rPr>
        <w:t>.</w:t>
      </w:r>
      <w:r>
        <w:rPr>
          <w:rtl w:val="true"/>
        </w:rPr>
        <w:t>ق</w:t>
      </w:r>
      <w:r>
        <w:rPr>
          <w:rtl w:val="true"/>
        </w:rPr>
        <w:t>.)</w:t>
      </w:r>
      <w:bookmarkEnd w:id="160"/>
    </w:p>
    <w:p>
      <w:pPr>
        <w:pStyle w:val="BookText"/>
        <w:rPr/>
      </w:pPr>
      <w:r>
        <w:rPr>
          <w:rFonts w:ascii="IRNazanin" w:hAnsi="IRNazanin" w:eastAsia="IRNazanin"/>
          <w:color w:val="111111"/>
          <w:sz w:val="28"/>
          <w:sz w:val="28"/>
          <w:szCs w:val="28"/>
          <w:rtl w:val="true"/>
          <w:lang w:bidi="fa-IR"/>
        </w:rPr>
        <w:t>آیت اللّه حاج میرزا احمد مدرّس یزدی از علمای اعلام و مدرسین بلندپایه و پارسای حوزه علمیه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متولد شد و پس از پشت سرگذاشتن آموزش مقدمات و سطح عازم مشهد شد و در درس خارج آیات سیّد عباس شاهرودی، میرزا محمّد آقازاده و حاج آقا حسین قمی شرکت نمود و از معارف بلند آنها برخوردار گردید و خود سالها به تدریس شرح لمعه، قوانین، مکاسب و کفایه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درسی، بی‌آلایشی و تواضع استاد موجب شد که صدها فاضل در پای درس او شرکت کنند و از محضر پرفیضش بهره ببرند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ضمن تدریس در مسجد ملا هاشم اقامه جماعت </w:t>
      </w:r>
      <w:bookmarkStart w:id="161" w:name="pg4211_19832"/>
    </w:p>
    <w:p>
      <w:pPr>
        <w:pStyle w:val="BookText"/>
        <w:rPr/>
      </w:pPr>
      <w:bookmarkEnd w:id="161"/>
      <w:r>
        <w:rPr>
          <w:rFonts w:ascii="IRNazanin" w:hAnsi="IRNazanin" w:eastAsia="IRNazanin"/>
          <w:color w:val="111111"/>
          <w:sz w:val="28"/>
          <w:sz w:val="28"/>
          <w:szCs w:val="28"/>
          <w:rtl w:val="true"/>
          <w:lang w:bidi="fa-IR"/>
        </w:rPr>
        <w:t>می‌نمود و زندگی خود را از محل درآمد مزرعه‌ای که از همسر اولش در اختیار داشت، اداره می‌کرد و در طول شصت سال اشتغال به تدریس، هرگز از وجوه شرعی استفاده ننمود، تنها یکی دو سال آخر عمر که توان خویش را به کلی از دست داده بود، از روی اجبار به قدر کفاف از این وجوه برای تأمین معیشت خود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سحرگاه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روز بعد پیکرش در محل دارالسیاده حرم دفن شد</w:t>
      </w:r>
      <w:r>
        <w:rPr>
          <w:rFonts w:eastAsia="IRNazanin" w:cs="IRNazanin"/>
          <w:color w:val="111111"/>
          <w:sz w:val="28"/>
          <w:szCs w:val="28"/>
          <w:rtl w:val="true"/>
          <w:lang w:bidi="fa-IR"/>
        </w:rPr>
        <w:t>.</w:t>
      </w:r>
    </w:p>
    <w:p>
      <w:pPr>
        <w:pStyle w:val="Heading2"/>
        <w:numPr>
          <w:ilvl w:val="1"/>
          <w:numId w:val="1"/>
        </w:numPr>
        <w:rPr/>
      </w:pPr>
      <w:bookmarkStart w:id="162" w:name="__RefHeading___Toc1583_1479056682"/>
      <w:bookmarkStart w:id="163" w:name="_Toc53"/>
      <w:bookmarkEnd w:id="162"/>
      <w:r>
        <w:rPr>
          <w:rtl w:val="true"/>
        </w:rPr>
        <w:t>(</w:t>
      </w:r>
      <w:r>
        <w:rPr/>
        <w:t>49</w:t>
      </w:r>
      <w:r>
        <w:rPr>
          <w:rtl w:val="true"/>
        </w:rPr>
        <w:t xml:space="preserve">) </w:t>
      </w:r>
      <w:r>
        <w:rPr>
          <w:rtl w:val="true"/>
        </w:rPr>
        <w:t xml:space="preserve">مروارید </w:t>
      </w:r>
      <w:r>
        <w:rPr>
          <w:rtl w:val="true"/>
        </w:rPr>
        <w:t xml:space="preserve">- </w:t>
      </w:r>
      <w:r>
        <w:rPr>
          <w:rtl w:val="true"/>
        </w:rPr>
        <w:t xml:space="preserve">حسنعلی </w:t>
      </w:r>
      <w:r>
        <w:rPr>
          <w:rtl w:val="true"/>
        </w:rPr>
        <w:t>(</w:t>
      </w:r>
      <w:r>
        <w:rPr/>
        <w:t>1329</w:t>
      </w:r>
      <w:r>
        <w:rPr>
          <w:rtl w:val="true"/>
        </w:rPr>
        <w:t>-</w:t>
      </w:r>
      <w:r>
        <w:rPr/>
        <w:t>1425</w:t>
      </w:r>
      <w:r>
        <w:rPr>
          <w:rtl w:val="true"/>
        </w:rPr>
        <w:t xml:space="preserve">ه </w:t>
      </w:r>
      <w:r>
        <w:rPr>
          <w:rtl w:val="true"/>
        </w:rPr>
        <w:t>.</w:t>
      </w:r>
      <w:r>
        <w:rPr>
          <w:rtl w:val="true"/>
        </w:rPr>
        <w:t>ق</w:t>
      </w:r>
      <w:r>
        <w:rPr>
          <w:rtl w:val="true"/>
        </w:rPr>
        <w:t>.)</w:t>
      </w:r>
      <w:bookmarkEnd w:id="16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ربانی، متأله قرآنی، و استاد مکتب معارف اهل بیت علیهم‌السلام، آیت اللّه حاج میرزا حسنعلی مروارید، هشتم شوال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پا به عرصه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حاج شیخ محمّد رضا مروارید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وارسته بود و با حاج شیخ حسنعلی اصفهانی نخودکی عقد اخوت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ایشان، با یکی از مشهورترین رجال ادب و هنر خوشنویسی، خواجه شهاب الدین عبد اللّه مروارید کرمانی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میرزا محمّد مؤمن پسر خواجه عبد اللّه مروارید از اساتید خط نسخ و ثلث بود و افشان </w:t>
      </w:r>
    </w:p>
    <w:p>
      <w:pPr>
        <w:pStyle w:val="BookText"/>
        <w:rPr/>
      </w:pPr>
      <w:r>
        <w:rPr>
          <w:rFonts w:ascii="IRNazanin" w:hAnsi="IRNazanin" w:eastAsia="IRNazanin"/>
          <w:color w:val="111111"/>
          <w:sz w:val="28"/>
          <w:sz w:val="28"/>
          <w:szCs w:val="28"/>
          <w:rtl w:val="true"/>
          <w:lang w:bidi="fa-IR"/>
        </w:rPr>
        <w:t>بیخته را ایشان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آیت اللّه مروارید، نیز از علما و شاگردان آخوند محمّد کاظم خراسانی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مادری ایشان، آیت اللّه حاج شیخ حسنعلی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شاگردان برجسته مرجع بزرگ، آیت اللّه میرزا محمّد حسن شیرازی و از عالمان نامدار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بوده است و نام حسنعلی، به یاد او و به احترام حاج شیخ حسنعلی اصفهانی نخودکی بر آیت اللّه مروارید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میرزا حسنعلی مروارید،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 را از دست داد و بر اساس وصیت پدر تحت نظارت حاج شیخ حسنعلی اصفهانی نخودکی، و تربیت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به مواظبت بر دعا و مداومت عبادت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دلیل علاقه زیاد به علوم اسلامی وارد حوزه علمیه مشهد شد و در مسیر دانش‌ورزی، نزد عالمانی چون حاج شیخ حسنعلی اصفهانی نخودکی و علامه حاج شیخ هاشم قزوینی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برجسته‌ترین استاد ایشان، آیت اللّه میرزا مهدی اصفهانی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مباحث تخصصی فقه و اصول و معارف اهل بیت علیهم‌السلام را در محضر ایشان فرا گرفت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مروارید مدتی پس از فوت استاد خویش میرزا مهدی اصفهانی در مشهد به تدریس خارج فقه و معارف دینی پرداخت، و قریب چهل سال جویندگان علوم و معارف اسلامی را از دروس علمی و عملی خود بهره‌مند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مروارید سالیان متمادی با مرحوم آیت اللّه میرزا جواد آقا تهرانی هم‌درس و هم‌بحث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معارف اهل بیت علیهم‌السلام و تفسیر روایات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تنبیهات حول المبدأ و المعاد خلاصه‌ای از درس‌های معارف ایشان است که در دوره‌های متعدد به تدریس آنها پرداخته بود و بنا به خواهش تنی چند از شاگردان خویش، آن را به صورت کتابی مستقل به رشته تحریر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مدرسه علمیه بعثت و سعادت توسط ایشان تأسیس شد و در مدرسه میرزا جعفر، مسجد حاج ملا هاشم و مسجد ملا حیدر امامت جماعت را به عهده داشت و نمازهایش، از دیرباز مورد استقبال مجاوران و زائران و محل اجتماع فضلا و علما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مروارید هر روز به حرم حضرت امام رضا علیه‌السلام مشرف می‌گردید و تا آخر عمر با وجود کهولت سن و ضعف بنیه این رسم را ترک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سی سالگی با یکی از خویشاوندان مادری از خاندان آیت اللّه حاج شیخ محمّد تقی 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ثمره آن هفت پسر و سه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تعلیم و تربیت فرزندان اهتمام بسیار داشت و فرزندان و دامادها و بیشتر نوه‌های ایشان از مدرسان سطوح عالی و خارج فقه و اصول در حوزه علمیه مشهد می‌باشند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مهمترین بخش‌های حیات وی مبارزات سیاسی و مشارکت‌های اجتماعی ایشان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روز دوازدهم فروردین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آیت اللّه شیخ مجتبی قزوینی و حسین وحیدی و میرزا جواد آقا تهرانی با ارسال تلگرام به آیت اللّه گلپایگانی ضمن بیان مراتب تأثر خود نسبت به حادثه دلخراش فیضیه مخالفت خود را با سیاست‌های دینی و فرهنگی شاه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آزادی امام خمینی و بازگشت ایشان از تهران به قم، آیت اللّه حسنعلی مروارید همراه آیت اللّه حاج شیخ مجتبی قزوینی و آیت اللّه میرزا مهدی نوقانی و سیّد محمّد مظلومی، فردوسی‌پور و سیّد عباس سیدان و متجاوز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طلاب و بازاریهای مشهد عازم قم شدند و در سپیده‌دم با امام خمینی دیدار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آیت اللّه خزعلی سخنرانی نمود و عصر همان روز امام با علمای مشهد در منزل آیت اللّه خزعلی دیدار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تبعید امام خمینی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در پی اعتراض ایشان به کاپیتولاسیون آیت اللّه مروارید همراه آیات حاج آقا حسن قمی، حاج شیخ مجتبی قزوینی، میرزا احمد مدرّس یزدی، میرزا جواد آقا تهرانی و حاج شیخ کاظم دامغانی و مدرسین برجسته دیگر حوزه، در منزل آیت اللّه العظمی سیّد محمّد هادی میلانی حضور یافتند و پس از مذاکره و تبادل نظر تصمیم جدی برای مبارزه با رژیم و خنثی کردن سیاست‌هایش گرفتند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مروارید در جریان زلزله خونبار جنوب خراسان که روز نهم شهریور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در پی آن شهرهای </w:t>
      </w:r>
    </w:p>
    <w:p>
      <w:pPr>
        <w:pStyle w:val="BookText"/>
        <w:rPr/>
      </w:pPr>
      <w:r>
        <w:rPr>
          <w:rFonts w:ascii="IRNazanin" w:hAnsi="IRNazanin" w:eastAsia="IRNazanin"/>
          <w:color w:val="111111"/>
          <w:sz w:val="28"/>
          <w:sz w:val="28"/>
          <w:szCs w:val="28"/>
          <w:rtl w:val="true"/>
          <w:lang w:bidi="fa-IR"/>
        </w:rPr>
        <w:t xml:space="preserve">کاخک و فردوس، با خاک یکسان شدند و بیش از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باختند، همراه آیت اللّه خامنه‌ای و آیت اللّه طبسی شهید هاشمی‌نژاد به حمایت از مردم زلزله‌زده جنوب خراسان برخواست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مروارید همراه میرزا جواد آقا تهرانی و شهید هاشمی‌نژاد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عملکرد رژیم و پشتیبانی از مبارزه حوزه قم و اعلان انزجار از دستگیری طلاب مدرسه‌های فیضیه و دارالشفا درس خود را تعطیل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طبسی در این جریان بازداشت شد و پس از آزادی از زندان در آبان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ملا هاشم که امام جماعت آن را آیت اللّه مروارید به عهده داشت، بعد از نماز به تدریس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انقلاب اسلامی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ایشان عضو شورایی بود که در بیت آیت اللّه العظمی سیّد عبد اللّه شیرازی در خصوص مسائل مهم سیاسی، اجتماعی و انقلابی تصمیم‌گیری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شمار کسانی بود که در راستای انقلاب اسلامی و تحقق نظام جمهوری اسلامی گام برداشتند و کمتر اعلامیه گروهی است که در روزهای سرنوشت‌ساز انقلاب در مشهد از سوی علمای حوزه صادر شد، و نام و امضای ایشان در پای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حرکت‌های اعتراض‌آمیز علما نیز در همه رویدادهای مهم مشارکت جدی داشتند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مروارید از بُعد اخلاقی و عبادی کم‌مانند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w:t>
      </w:r>
      <w:bookmarkStart w:id="164" w:name="pg4211_19837"/>
    </w:p>
    <w:p>
      <w:pPr>
        <w:pStyle w:val="BookText"/>
        <w:rPr/>
      </w:pPr>
      <w:bookmarkEnd w:id="164"/>
      <w:r>
        <w:rPr>
          <w:rFonts w:ascii="IRNazanin" w:hAnsi="IRNazanin" w:eastAsia="IRNazanin"/>
          <w:color w:val="111111"/>
          <w:sz w:val="28"/>
          <w:sz w:val="28"/>
          <w:szCs w:val="28"/>
          <w:rtl w:val="true"/>
          <w:lang w:bidi="fa-IR"/>
        </w:rPr>
        <w:t>کسی را به خود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پارسایی در دنیا زیست و فروتنی و مهربانی را اساس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محور سلوک و ذکر و دعا را عمده‌ترین راه تعالی معنوی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نوافِل تأکید می‌ورزید و در کتمان کمالات روحی و کرامات نفسی مهارتی تام داشت و سرانجام 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شامگاه سه‌شنبه نوزدهم شعبان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زیارت عاشورا و آل یس، در پی سکته قلبی از این دیار رخت بر بست و به لقای حق شتافت و پیکر ایشان در رواق دارالسرور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و مراجع تقلید، در پیام‌های تسلیت خود، ایشان را بقیه السلف زهاد و عباد، مرزبان مخلص مکتب اهل بیت علیهم‌السلام خوانده‌اند</w:t>
      </w:r>
      <w:r>
        <w:rPr>
          <w:rFonts w:eastAsia="IRNazanin" w:cs="IRNazanin"/>
          <w:color w:val="111111"/>
          <w:sz w:val="28"/>
          <w:szCs w:val="28"/>
          <w:rtl w:val="true"/>
          <w:lang w:bidi="fa-IR"/>
        </w:rPr>
        <w:t>.</w:t>
      </w:r>
    </w:p>
    <w:p>
      <w:pPr>
        <w:pStyle w:val="Heading2"/>
        <w:numPr>
          <w:ilvl w:val="1"/>
          <w:numId w:val="1"/>
        </w:numPr>
        <w:rPr/>
      </w:pPr>
      <w:bookmarkStart w:id="165" w:name="__RefHeading___Toc1585_1479056682"/>
      <w:bookmarkStart w:id="166" w:name="_Toc54"/>
      <w:bookmarkEnd w:id="165"/>
      <w:r>
        <w:rPr>
          <w:rtl w:val="true"/>
        </w:rPr>
        <w:t>(</w:t>
      </w:r>
      <w:r>
        <w:rPr/>
        <w:t>50</w:t>
      </w:r>
      <w:r>
        <w:rPr>
          <w:rtl w:val="true"/>
        </w:rPr>
        <w:t xml:space="preserve">) </w:t>
      </w:r>
      <w:r>
        <w:rPr>
          <w:rtl w:val="true"/>
        </w:rPr>
        <w:t xml:space="preserve">مصطفوی </w:t>
      </w:r>
      <w:r>
        <w:rPr>
          <w:rtl w:val="true"/>
        </w:rPr>
        <w:t xml:space="preserve">- </w:t>
      </w:r>
      <w:r>
        <w:rPr>
          <w:rtl w:val="true"/>
        </w:rPr>
        <w:t xml:space="preserve">سیّد جواد </w:t>
      </w:r>
      <w:r>
        <w:rPr>
          <w:rtl w:val="true"/>
        </w:rPr>
        <w:t>(</w:t>
      </w:r>
      <w:r>
        <w:rPr/>
        <w:t>1301</w:t>
      </w:r>
      <w:r>
        <w:rPr>
          <w:rtl w:val="true"/>
        </w:rPr>
        <w:t>-</w:t>
      </w:r>
      <w:r>
        <w:rPr/>
        <w:t>1368</w:t>
      </w:r>
      <w:r>
        <w:rPr>
          <w:rtl w:val="true"/>
        </w:rPr>
        <w:t xml:space="preserve">ه </w:t>
      </w:r>
      <w:r>
        <w:rPr>
          <w:rtl w:val="true"/>
        </w:rPr>
        <w:t>.</w:t>
      </w:r>
      <w:r>
        <w:rPr>
          <w:rtl w:val="true"/>
        </w:rPr>
        <w:t>ش</w:t>
      </w:r>
      <w:r>
        <w:rPr>
          <w:rtl w:val="true"/>
        </w:rPr>
        <w:t>.)</w:t>
      </w:r>
      <w:bookmarkEnd w:id="166"/>
    </w:p>
    <w:p>
      <w:pPr>
        <w:pStyle w:val="BookText"/>
        <w:rPr/>
      </w:pPr>
      <w:r>
        <w:rPr>
          <w:rFonts w:ascii="IRNazanin" w:hAnsi="IRNazanin" w:eastAsia="IRNazanin"/>
          <w:color w:val="111111"/>
          <w:sz w:val="28"/>
          <w:sz w:val="28"/>
          <w:szCs w:val="28"/>
          <w:rtl w:val="true"/>
          <w:lang w:bidi="fa-IR"/>
        </w:rPr>
        <w:t>حجت الاسلام و المسلمین دکتر سیّد جواد مصطفوی فرزند مرحوم سیّد محسن مصطفوی از علما و دانشمندان معاصر است که سالها در سنگر تعلیم و تربیت اسلامی در حوزه و دانشگاه به تدریس اشتغال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روز دوم اردیبهشت ماه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و متدیّن در روستای طرق حومه شهر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آغاز تحصیل وی مصادف با زمان حکومت ضد اسلامی </w:t>
      </w:r>
    </w:p>
    <w:p>
      <w:pPr>
        <w:pStyle w:val="BookText"/>
        <w:rPr/>
      </w:pPr>
      <w:r>
        <w:rPr>
          <w:rFonts w:ascii="IRNazanin" w:hAnsi="IRNazanin" w:eastAsia="IRNazanin"/>
          <w:color w:val="111111"/>
          <w:sz w:val="28"/>
          <w:sz w:val="28"/>
          <w:szCs w:val="28"/>
          <w:rtl w:val="true"/>
          <w:lang w:bidi="fa-IR"/>
        </w:rPr>
        <w:t xml:space="preserve">رضاخان و تعطیل شدن و از رونق افتادن مدارس علوم دینی بود، بعد از مدتی رفتن به مکتب و آشنایی با قرآن مجید، به تحصیلات رسمی دبستان و دبیرستان پرداخت و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دیپلم متوسطه نایل گشت و به تحصیل علوم دینی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مدرسه خیرات‌خان و سپس در مدرسه دو در و بالاخره در مدرسه نواب حجره‌ای گرفت و در خدمت استادان دانشمند و مبرّزی مانند ادیب نیشابوری مطوّل و مغنی، سیّد احمد</w:t>
      </w:r>
    </w:p>
    <w:p>
      <w:pPr>
        <w:pStyle w:val="BookText"/>
        <w:rPr/>
      </w:pPr>
      <w:r>
        <w:rPr>
          <w:rFonts w:ascii="IRNazanin" w:hAnsi="IRNazanin" w:eastAsia="IRNazanin"/>
          <w:color w:val="111111"/>
          <w:sz w:val="28"/>
          <w:sz w:val="28"/>
          <w:szCs w:val="28"/>
          <w:rtl w:val="true"/>
          <w:lang w:bidi="fa-IR"/>
        </w:rPr>
        <w:t>مدرّس یزدی شرح لمعه، شیخ هاشم قزوینی رسایل و مکاسب و کفایه‌الاصول، شیخ مجتبی قزوینی شرح تجرید علاّمه و شیخ هادی</w:t>
      </w:r>
    </w:p>
    <w:p>
      <w:pPr>
        <w:pStyle w:val="BookText"/>
        <w:rPr/>
      </w:pPr>
      <w:r>
        <w:rPr>
          <w:rFonts w:ascii="IRNazanin" w:hAnsi="IRNazanin" w:eastAsia="IRNazanin"/>
          <w:color w:val="111111"/>
          <w:sz w:val="28"/>
          <w:sz w:val="28"/>
          <w:szCs w:val="28"/>
          <w:rtl w:val="true"/>
          <w:lang w:bidi="fa-IR"/>
        </w:rPr>
        <w:t>کدکنی قسمتی از اشارات را فرا گرفت و دروس سطح حوزه را در مشهد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جهت تکمیل تحصیلات به تهران رفت و در مدرسه مروی حجره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تدریس در این مدرسه تحصیلات دروس خارج حوزه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مصطفوی در دروس خارج آیت اللّه سیّد احمد خوانساری و شرح منظومه آیت اللّه قاضی شرکت کرد و دانش خود را در علوم عقلی و نقلی افزایش داد و تصمیم گرفت که اندوخته‌های علمی خود را در اختیار نسل جوان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انگیزه از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مدارس دولتی به خدمت مشغول شد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دانشکده معقول و منقول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 و پس از سه سال به اخذ دانشنامه </w:t>
      </w:r>
    </w:p>
    <w:p>
      <w:pPr>
        <w:pStyle w:val="BookText"/>
        <w:rPr/>
      </w:pPr>
      <w:r>
        <w:rPr>
          <w:rFonts w:ascii="IRNazanin" w:hAnsi="IRNazanin" w:eastAsia="IRNazanin"/>
          <w:color w:val="111111"/>
          <w:sz w:val="28"/>
          <w:sz w:val="28"/>
          <w:szCs w:val="28"/>
          <w:rtl w:val="true"/>
          <w:lang w:bidi="fa-IR"/>
        </w:rPr>
        <w:t>لیسانس در رشته معقول و منقول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دوره دکترای همین رشته به تحصیل پرداخت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قرآن 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به دریافت درجه علمی دکتری موفق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هفته چند ساعتی در دانشکده الهیّات به تدریس مشغول بود، امّا چند سال بعد به زادگاهش مشهد مراجعت نمود و از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دانشکده الهیات و معارف اسلامی دانشگاه فردوسی مشهد منتقل شد و تا پایان عمر در این دانشکده به تدریس و تحقیق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علاوه بر این که دانش‌آموختگان فراوانی از محضرش استفاده بردند تألیفات چندی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دکتر مصطفوی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مقام تولیت آستان قدس رضوی به ریاست دانشگاه علوم اسلامی رضوی مشهد منصوب شد و برای پی‌ریزی تشکیلات این مرکز آموزشی نوبنیاد زحمات فراوانی متحمّل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کنگره جهانی حضرت رضا علیه‌السلام در همین دانشگاه برگزار شد، برای برپایی آن به عنوان دبیر کنگره و ارائه مقاله‌ای تحقیقی تلاش و کوشش فراوانی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کارهای اجرایی را به نحو مطلوب به سامان رسانید، امّا بیشترین دلبستگی ایشان به تحقیق و تألیف بود و اوقات خود را صرف ایجاد آثار علمی می‌کرد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زندگی را توأم با همین فعالیتها سپری می‌نمود تا این که </w:t>
      </w:r>
      <w:bookmarkStart w:id="167" w:name="pg4211_19840"/>
    </w:p>
    <w:p>
      <w:pPr>
        <w:pStyle w:val="BookText"/>
        <w:rPr/>
      </w:pPr>
      <w:bookmarkEnd w:id="167"/>
      <w:r>
        <w:rPr>
          <w:rFonts w:ascii="IRNazanin" w:hAnsi="IRNazanin" w:eastAsia="IRNazanin"/>
          <w:color w:val="111111"/>
          <w:sz w:val="28"/>
          <w:sz w:val="28"/>
          <w:szCs w:val="28"/>
          <w:rtl w:val="true"/>
          <w:lang w:bidi="fa-IR"/>
        </w:rPr>
        <w:t xml:space="preserve">برای عمل جراحی در بیمارستان امام رضای مشهد بستری شد و دو روز پس از عمل جراحی بر اثر سکته قلبی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روز بیستم اردیبهشت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تشییع گردید و در یکی از حجرات شرقی صحن آزادی در جوار حرم مطهّر حضرت رضا علیه‌السلام به خاک سپرده شد</w:t>
      </w:r>
      <w:r>
        <w:rPr>
          <w:rFonts w:eastAsia="IRNazanin" w:cs="IRNazanin"/>
          <w:color w:val="111111"/>
          <w:sz w:val="28"/>
          <w:szCs w:val="28"/>
          <w:rtl w:val="true"/>
          <w:lang w:bidi="fa-IR"/>
        </w:rPr>
        <w:t>.</w:t>
      </w:r>
    </w:p>
    <w:p>
      <w:pPr>
        <w:pStyle w:val="Heading2"/>
        <w:numPr>
          <w:ilvl w:val="1"/>
          <w:numId w:val="1"/>
        </w:numPr>
        <w:rPr/>
      </w:pPr>
      <w:bookmarkStart w:id="168" w:name="__RefHeading___Toc1587_1479056682"/>
      <w:bookmarkStart w:id="169" w:name="_Toc55"/>
      <w:bookmarkEnd w:id="168"/>
      <w:r>
        <w:rPr>
          <w:rtl w:val="true"/>
        </w:rPr>
        <w:t>(</w:t>
      </w:r>
      <w:r>
        <w:rPr/>
        <w:t>51</w:t>
      </w:r>
      <w:r>
        <w:rPr>
          <w:rtl w:val="true"/>
        </w:rPr>
        <w:t xml:space="preserve">) </w:t>
      </w:r>
      <w:r>
        <w:rPr>
          <w:rtl w:val="true"/>
        </w:rPr>
        <w:t xml:space="preserve">میرزا هدایت اللّه </w:t>
      </w:r>
      <w:r>
        <w:rPr>
          <w:rtl w:val="true"/>
        </w:rPr>
        <w:t>(</w:t>
      </w:r>
      <w:r>
        <w:rPr/>
        <w:t>1178</w:t>
      </w:r>
      <w:r>
        <w:rPr>
          <w:rtl w:val="true"/>
        </w:rPr>
        <w:t>-</w:t>
      </w:r>
      <w:r>
        <w:rPr/>
        <w:t>1248</w:t>
      </w:r>
      <w:r>
        <w:rPr>
          <w:rtl w:val="true"/>
        </w:rPr>
        <w:t xml:space="preserve">ه </w:t>
      </w:r>
      <w:r>
        <w:rPr>
          <w:rtl w:val="true"/>
        </w:rPr>
        <w:t>.</w:t>
      </w:r>
      <w:r>
        <w:rPr>
          <w:rtl w:val="true"/>
        </w:rPr>
        <w:t>ق</w:t>
      </w:r>
      <w:r>
        <w:rPr>
          <w:rtl w:val="true"/>
        </w:rPr>
        <w:t>.)</w:t>
      </w:r>
      <w:bookmarkEnd w:id="169"/>
    </w:p>
    <w:p>
      <w:pPr>
        <w:pStyle w:val="BookText"/>
        <w:rPr/>
      </w:pPr>
      <w:r>
        <w:rPr>
          <w:rFonts w:ascii="IRNazanin" w:hAnsi="IRNazanin" w:eastAsia="IRNazanin"/>
          <w:color w:val="111111"/>
          <w:sz w:val="28"/>
          <w:sz w:val="28"/>
          <w:szCs w:val="28"/>
          <w:rtl w:val="true"/>
          <w:lang w:bidi="fa-IR"/>
        </w:rPr>
        <w:t>میرزا هدایت اللّه فرزند ارشد میرزا مهدی شهید، از علما و فقهای نامدار خراسان عصر خود بود و در تمام خطه خراسان نفوذ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از محضر پدر بهره برد و در فقه، فلسفه، کلام و علوم ریاضی تخصص یافت و پس از درگذشت پدر، ریاست عامه خراسان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مرصع اهدایی فتحعلی شاه قاجار به دست ایشان به ضریح حرم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فرصتی برای ایجاد آرامش و دفاع از حقوق محرومین و رشد جامعه‌گرایی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وساطت ایشان، جریان بازداشت محمّد ولی میرزا در حدود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اسحاق خان قرائی، که با دخالت رضا قلی‌خان زعفرانلو و خوانین دیگر محلی داشت که به یک غائله بزرگ تبدیل می‌شد، کنترل شد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جلسه‌ای که رضا قلی خان زعفرانلو، حاکم قوچان و </w:t>
      </w:r>
    </w:p>
    <w:p>
      <w:pPr>
        <w:pStyle w:val="BookText"/>
        <w:rPr/>
      </w:pPr>
      <w:r>
        <w:rPr>
          <w:rFonts w:ascii="IRNazanin" w:hAnsi="IRNazanin" w:eastAsia="IRNazanin"/>
          <w:color w:val="111111"/>
          <w:sz w:val="28"/>
          <w:sz w:val="28"/>
          <w:szCs w:val="28"/>
          <w:rtl w:val="true"/>
          <w:lang w:bidi="fa-IR"/>
        </w:rPr>
        <w:t>نجفعلی خان کُرد شادلو حاکم بجنورد و اسفراین و بیگلرخان چاپشلو حاکم درگز و اسحاق خان قرائی و دیگران در آن حضور داشتند،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فتحعلی شاه که در هر ناحیه پسری فرمانگزار دارد،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شما کار را به این جا رسانده‌اید، بهتر است شخصی را به امیری خود انتخاب نموده، تحت فرمان وی به مبارزات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خوانین خراسان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خان بر همه ما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هدایت اللّه با هوشمندی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کردار است نه به گفتار، اگر این سخنان را از در صدق می‌گویید برخیزید و در برابر او به پا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خوانین که سخت برآشفته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حشمت و حب و شرافت نسب از اسحاق خان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خادم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سیاست، خوانین، مشهد را ترک گفتند و اسحاق خان در برابر حکومت مرکزی سر به فرمان نهاد و نزد محمّد ولی میرزا رفت و حکومت خراسان را به او سپرد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شجاع‌السلطنه حاکم خراسان از حکومت عزل گردید و به تهران رفت، سیّد محمّد خان کلاتی به دستیاری ترکمانان بنای تجاوز را پایه‌ریزی کردند و شهر مشهد نا 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هدایت اللّه سیّد جلیل، قربان نیشابوری را که از شاگردانش بود به کلات فرستاد تا او را با نصایح مشفقانه به اطاعت دولت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درایت او اثر گذاشت و آرامش بار دیگر به جامعه بازگشت</w:t>
      </w:r>
      <w:r>
        <w:rPr>
          <w:rFonts w:eastAsia="IRNazanin" w:cs="IRNazanin"/>
          <w:color w:val="111111"/>
          <w:sz w:val="28"/>
          <w:szCs w:val="28"/>
          <w:rtl w:val="true"/>
          <w:lang w:bidi="fa-IR"/>
        </w:rPr>
        <w:t xml:space="preserve">. </w:t>
      </w:r>
      <w:bookmarkStart w:id="170" w:name="pg4211_19842"/>
    </w:p>
    <w:p>
      <w:pPr>
        <w:pStyle w:val="BookText"/>
        <w:rPr/>
      </w:pPr>
      <w:bookmarkEnd w:id="170"/>
      <w:r>
        <w:rPr>
          <w:rFonts w:ascii="IRNazanin" w:hAnsi="IRNazanin" w:eastAsia="IRNazanin"/>
          <w:color w:val="111111"/>
          <w:sz w:val="28"/>
          <w:sz w:val="28"/>
          <w:szCs w:val="28"/>
          <w:rtl w:val="true"/>
          <w:lang w:bidi="fa-IR"/>
        </w:rPr>
        <w:t xml:space="preserve">میرزا هدایت اللّه هفتم رمضان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صفّه شاه‌طهماسب داخل حرم مطهّر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محققانه‌ای بر ده جزء اول و ده جزء آخر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العوام در فقه نیز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هاشم مجتهد، میرزا عسکری امام جمعه، میرزا ذبیح اللّه و میرزا محمّد فرزندان ذکور وی هستند</w:t>
      </w:r>
      <w:r>
        <w:rPr>
          <w:rFonts w:eastAsia="IRNazanin" w:cs="IRNazanin"/>
          <w:color w:val="111111"/>
          <w:sz w:val="28"/>
          <w:szCs w:val="28"/>
          <w:rtl w:val="true"/>
          <w:lang w:bidi="fa-IR"/>
        </w:rPr>
        <w:t>.</w:t>
      </w:r>
    </w:p>
    <w:p>
      <w:pPr>
        <w:pStyle w:val="Heading2"/>
        <w:numPr>
          <w:ilvl w:val="1"/>
          <w:numId w:val="1"/>
        </w:numPr>
        <w:rPr/>
      </w:pPr>
      <w:bookmarkStart w:id="171" w:name="__RefHeading___Toc1589_1479056682"/>
      <w:bookmarkStart w:id="172" w:name="_Toc56"/>
      <w:bookmarkEnd w:id="171"/>
      <w:r>
        <w:rPr>
          <w:rtl w:val="true"/>
        </w:rPr>
        <w:t>(</w:t>
      </w:r>
      <w:r>
        <w:rPr/>
        <w:t>52</w:t>
      </w:r>
      <w:r>
        <w:rPr>
          <w:rtl w:val="true"/>
        </w:rPr>
        <w:t xml:space="preserve">) </w:t>
      </w:r>
      <w:r>
        <w:rPr>
          <w:rtl w:val="true"/>
        </w:rPr>
        <w:t xml:space="preserve">میلانی </w:t>
      </w:r>
      <w:r>
        <w:rPr>
          <w:rtl w:val="true"/>
        </w:rPr>
        <w:t xml:space="preserve">- </w:t>
      </w:r>
      <w:r>
        <w:rPr>
          <w:rtl w:val="true"/>
        </w:rPr>
        <w:t xml:space="preserve">سیّد محمّد هادی </w:t>
      </w:r>
      <w:r>
        <w:rPr>
          <w:rtl w:val="true"/>
        </w:rPr>
        <w:t>(</w:t>
      </w:r>
      <w:r>
        <w:rPr/>
        <w:t>1313</w:t>
      </w:r>
      <w:r>
        <w:rPr>
          <w:rtl w:val="true"/>
        </w:rPr>
        <w:t>-</w:t>
      </w:r>
      <w:r>
        <w:rPr/>
        <w:t>1395</w:t>
      </w:r>
      <w:r>
        <w:rPr>
          <w:rtl w:val="true"/>
        </w:rPr>
        <w:t xml:space="preserve">ه </w:t>
      </w:r>
      <w:r>
        <w:rPr>
          <w:rtl w:val="true"/>
        </w:rPr>
        <w:t>.</w:t>
      </w:r>
      <w:r>
        <w:rPr>
          <w:rtl w:val="true"/>
        </w:rPr>
        <w:t>ق</w:t>
      </w:r>
      <w:r>
        <w:rPr>
          <w:rtl w:val="true"/>
        </w:rPr>
        <w:t>.)</w:t>
      </w:r>
      <w:bookmarkEnd w:id="172"/>
    </w:p>
    <w:p>
      <w:pPr>
        <w:pStyle w:val="BookText"/>
        <w:rPr/>
      </w:pPr>
      <w:r>
        <w:rPr>
          <w:rFonts w:ascii="IRNazanin" w:hAnsi="IRNazanin" w:eastAsia="IRNazanin"/>
          <w:color w:val="111111"/>
          <w:sz w:val="28"/>
          <w:sz w:val="28"/>
          <w:szCs w:val="28"/>
          <w:rtl w:val="true"/>
          <w:lang w:bidi="fa-IR"/>
        </w:rPr>
        <w:t xml:space="preserve">آیت اللّه العظمی سیّد محمّد هادی حسینی میلانی از فقهای نامدار شیعه در روز هشتم محرم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علم و تقوا در نجف به دنیا آمد، جد اعلایش شریف سیّد علی اکبر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علی بن حسین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به درخواست مردم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نقیب سادات حسینی مدینه به آن‌جا هجرت 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میلانی، مقدّمات را نزد شیخ ابراهیم همدانی و آخوند ملاّ حسن تبریزی خواند و مطول را از محضر آیت اللّه شیخ ابراهیم سالیانی و سیّد جعفر اردبیلی و میرزا علی ایروانی و شیخ ابوالقاسم مامقانی فرا گرفت و در دوره خارج فقه و اصول از محضر آیت اللّه شیخ الشریعة اصفهانی، آیت اللّه شیخ آقا ضیاء عراقی، آیت اللّه میرزا حسین نائینی، و آیت اللّه شیخ محمّد حسین اصفهانی بهره جست و به مقام رفیع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را از </w:t>
      </w:r>
    </w:p>
    <w:p>
      <w:pPr>
        <w:pStyle w:val="BookText"/>
        <w:rPr/>
      </w:pPr>
      <w:r>
        <w:rPr>
          <w:rFonts w:ascii="IRNazanin" w:hAnsi="IRNazanin" w:eastAsia="IRNazanin"/>
          <w:color w:val="111111"/>
          <w:sz w:val="28"/>
          <w:sz w:val="28"/>
          <w:szCs w:val="28"/>
          <w:rtl w:val="true"/>
          <w:lang w:bidi="fa-IR"/>
        </w:rPr>
        <w:t xml:space="preserve">سیّد حسین بادکوبه‌ای و شیخ محمّد حسین اصفهانی، کلام و مناظره و تفسیر را از آیت اللّه شیخ محمّد جواد بلاغی و اخلاق را از سیّد میرزا علی قاضی و سیّد عبدالغفّار مازندرانی و ریاضیات را از سیّد ابوالقاسم خوانساری آموخت و در طول حیات علمی خود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روایی از علمای برجسته دریافت کرد و با همکاری علاّمه طباطبایی، آیت اللّه سیّد صدرالدین جزایری و شیخ علی قمی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وسائل الشیعه را تصحیح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میلانی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سوریه و لبنان سفر کرد و در این سفر با آیت اللّه سیّد عبدالحسین شرف الدین، آیت اللّه سیّد محسن امین، آیت اللّه شیخ حبیب آل ابراهیم، آیت اللّه میرزا حسن لواسانی و حجت الاسلام شیخ محمّد تقی صادق در شهرهای صور، دمشق، بعلبک، غازیه و نبطیه ملاقات کرد و از اندوخته‌های علمی آنان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میلانی فعالیت سیاسی خود را از دوران جوانی در عراق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جنگ مردم مسلمان عراق علیه حضور انگلیس در این کشور که به رهبری مراجع دینی صورت گرفت، همراه میرزا مهدی فرزند آخوند خراسانی، شیخ جواد جواهری پسر صاحب جواهر، آیت اللّه سیّد علی داماد و برخی دیگر از هم‌دوره‌های خود، در این رویداد بزرگ اجتماعی شرکت جست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زیارت قبر پاک امام هشتم علیه‌السلام به مشهد مشرف شده و به درخواست مردم و برخی از علمای آن </w:t>
      </w:r>
    </w:p>
    <w:p>
      <w:pPr>
        <w:pStyle w:val="BookText"/>
        <w:rPr/>
      </w:pPr>
      <w:r>
        <w:rPr>
          <w:rFonts w:ascii="IRNazanin" w:hAnsi="IRNazanin" w:eastAsia="IRNazanin"/>
          <w:color w:val="111111"/>
          <w:sz w:val="28"/>
          <w:sz w:val="28"/>
          <w:szCs w:val="28"/>
          <w:rtl w:val="true"/>
          <w:lang w:bidi="fa-IR"/>
        </w:rPr>
        <w:t>روز خراسان در مشهد ماند و از زمان اقامت تا آخرین سال حیات پربار خود، به تدریس خارج فقه و اصول مشغول بود و صدها چهره برجسته در محضر ایشان تلمذ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آیت اللّه میلانی به مشهد پس از نهضت ملّی نفت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میلانی با گردانندگان پیشین این نهضت در مشهد رابطه نزدیک داشت و در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نهضت روحانیت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کاپیتولاسیون نیز که در دولت حسنعلی منصور و به منظور تضمین امنیتی برای مستشاران آمریکایی پیش‌بینی‌هایی شده بود، آیت اللّه میلانی با امام خمینی قدس سره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اعلامیه‌ای در رابطه با جنگ شش روزه اعراب و اسرائیل، با اعراب مسلمان اظهار همدردی کرد و به همین دلیل از سوی تیمسار نصیری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در جریان جشن تاجگذاری به خاطر نگفتن تبریک به شاه، گذرنامه ایشان صادر و دستور خروج وی از ایران داده شد، ولی به خاطر ملاحظه نفوذ معنوی ایشان در بین توده‌های مردم و جایگاه بلندی که میان روحانیت و مراجع تقلید داشت، رژیم از تصمیم خود منصرف شد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میلانی دو روز پس از شهادت آیت اللّه سعیدی،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تجلیل از شخصیت روحانی ایشان، درس خود را تعطیل کرد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همین سال محمّد الفهام رئیس دانشگاه الازهر که از سوی دارالتقریب بین المذاهب </w:t>
      </w:r>
      <w:bookmarkStart w:id="173" w:name="pg4211_19845"/>
    </w:p>
    <w:p>
      <w:pPr>
        <w:pStyle w:val="BookText"/>
        <w:rPr/>
      </w:pPr>
      <w:bookmarkEnd w:id="173"/>
      <w:r>
        <w:rPr>
          <w:rFonts w:ascii="IRNazanin" w:hAnsi="IRNazanin" w:eastAsia="IRNazanin"/>
          <w:color w:val="111111"/>
          <w:sz w:val="28"/>
          <w:sz w:val="28"/>
          <w:szCs w:val="28"/>
          <w:rtl w:val="true"/>
          <w:lang w:bidi="fa-IR"/>
        </w:rPr>
        <w:t>الاسلامیه، از قاهره به ایران آمده بود، با وی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میلانی سالهای پایان عمر خود را مصروف تأسیس مدارس دینی و پرورش طلاب مستعد کرد؛ مدرسه عالی حسینی، مدرسه امام صادق و مدرسه میلانی از آن جمله است که با برنامه دقیق اداره می‌شد و اساتید بلندپایه‌ای، تدریس علوم دینی را از دوره مقدماتی تا خارج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میلانی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چشم از جهان فرو بست و در روضه رضوی مدفون گردید، روح بلند، ایمان پایدار، سیمای ملکوتی و اخلاق الهی ایشان در طول بیش از نیم قرن راهیان راه عشق و ایثار و حق و عدالت را سیراب کرد، او نه تنها یکی از برجسته‌ترین فقهای شیعه در طول قرن حاضر بود، بلکه در ادای جهاد، و عدالت‌خواهی نیز کم‌نظیر بود و هزاران انسان مؤمن را به دور خود جمع کرد و از خوان معرفت خود خوشه‌چین ساخت</w:t>
      </w:r>
      <w:r>
        <w:rPr>
          <w:rFonts w:eastAsia="IRNazanin" w:cs="IRNazanin"/>
          <w:color w:val="111111"/>
          <w:sz w:val="28"/>
          <w:szCs w:val="28"/>
          <w:rtl w:val="true"/>
          <w:lang w:bidi="fa-IR"/>
        </w:rPr>
        <w:t>.</w:t>
      </w:r>
    </w:p>
    <w:p>
      <w:pPr>
        <w:pStyle w:val="Heading2"/>
        <w:numPr>
          <w:ilvl w:val="1"/>
          <w:numId w:val="1"/>
        </w:numPr>
        <w:rPr/>
      </w:pPr>
      <w:bookmarkStart w:id="174" w:name="__RefHeading___Toc1591_1479056682"/>
      <w:bookmarkStart w:id="175" w:name="_Toc57"/>
      <w:bookmarkEnd w:id="174"/>
      <w:r>
        <w:rPr>
          <w:rtl w:val="true"/>
        </w:rPr>
        <w:t>(</w:t>
      </w:r>
      <w:r>
        <w:rPr/>
        <w:t>53</w:t>
      </w:r>
      <w:r>
        <w:rPr>
          <w:rtl w:val="true"/>
        </w:rPr>
        <w:t xml:space="preserve">) </w:t>
      </w:r>
      <w:r>
        <w:rPr>
          <w:rtl w:val="true"/>
        </w:rPr>
        <w:t xml:space="preserve">نوقانی </w:t>
      </w:r>
      <w:r>
        <w:rPr>
          <w:rtl w:val="true"/>
        </w:rPr>
        <w:t xml:space="preserve">- </w:t>
      </w:r>
      <w:r>
        <w:rPr>
          <w:rtl w:val="true"/>
        </w:rPr>
        <w:t xml:space="preserve">علی اکبر </w:t>
      </w:r>
      <w:r>
        <w:rPr>
          <w:rtl w:val="true"/>
        </w:rPr>
        <w:t>(</w:t>
      </w:r>
      <w:r>
        <w:rPr/>
        <w:t>1300</w:t>
      </w:r>
      <w:r>
        <w:rPr>
          <w:rtl w:val="true"/>
        </w:rPr>
        <w:t>-</w:t>
      </w:r>
      <w:r>
        <w:rPr/>
        <w:t>1370</w:t>
      </w:r>
      <w:r>
        <w:rPr>
          <w:rtl w:val="true"/>
        </w:rPr>
        <w:t xml:space="preserve">ه </w:t>
      </w:r>
      <w:r>
        <w:rPr>
          <w:rtl w:val="true"/>
        </w:rPr>
        <w:t>.</w:t>
      </w:r>
      <w:r>
        <w:rPr>
          <w:rtl w:val="true"/>
        </w:rPr>
        <w:t>ق</w:t>
      </w:r>
      <w:r>
        <w:rPr>
          <w:rtl w:val="true"/>
        </w:rPr>
        <w:t>.)</w:t>
      </w:r>
      <w:bookmarkEnd w:id="17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حاج میرزا علی اکبر نوقانی، فرزند حاج میرزا موسی فرزند میرزا حسن، از مشاهیر علمای مشهد، در دهه‌های چهارم تا هفتم قرن چهاردهم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ایشان در اصل از ایل جلایر، یکی از عشایر ساکن کلات هستند که حدود دویست </w:t>
      </w:r>
    </w:p>
    <w:p>
      <w:pPr>
        <w:pStyle w:val="BookText"/>
        <w:rPr/>
      </w:pPr>
      <w:r>
        <w:rPr>
          <w:rFonts w:ascii="IRNazanin" w:hAnsi="IRNazanin" w:eastAsia="IRNazanin"/>
          <w:color w:val="111111"/>
          <w:sz w:val="28"/>
          <w:sz w:val="28"/>
          <w:szCs w:val="28"/>
          <w:rtl w:val="true"/>
          <w:lang w:bidi="fa-IR"/>
        </w:rPr>
        <w:t>سال پیش از کلات نادر به مشهد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مجدالاطبا و حاج میرزا کاظم، عموهای مرحوم میرزای نوقانی بودند که در اوایل قرن چهاردهم هجری از اطبای بنام خراسان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ایشان حاج محمّد زمان خان بن کلبعلی خان جلایر فرزند محمّد زمان خان، طبیبی حاذق و فاضلی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شعری شیوا داشت و اشعار عرفانی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میرزای نوقانی در آغازین سال سده چهاردهم هجری، یعنی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رضوی در محله نوقان چشم به جهان گشود و به میرزای نوقانی اشتهار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به تحصیل دانشهای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را در مدرسه نواب از محضر میرزا عبدالجواد ادیب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را نزد آیت اللّه حاج شیخ حسنعلی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یگانه عصر در ورع و تقوا بود فرا گرفت و پاره‌ای دیگر از فقه و اصول را پس از درگذشت حاج شیخ حسنعلی تهرانی، از حاج سیّد عباس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برجسته مشهد آموخت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فراگیری دانشهای دینی، رهسپار نجف شد و دروس خارج فقه و اصول را در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خراسانی و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چند ماه پس از ارتحال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تکمیل تحصیلات و اخذ اجتهاد از میرزا محمّد تقی شیرازی، مشهور به میرزای دوم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عبد 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مشهد به تدریس دروس حوزوی و ارشاد مردم همّت گماشت و چهل سال از عمر خود را در راه تدریس و خدمات معنوی به مردم خراسان و اعتلای فرهنگ این سرزمین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بازگشت از عتبات، بجز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تهران رفت، سفر دیگری خارج از استان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اواخر عمر،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دهه اول محرم را در کربلا حضور یافت و در صحن حرم حضرت سیّد الشهداء به منبر رفت و مقتل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مراجع دین، همه در منبر ایشان شرکت 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نوقانی، مؤمن، متعهّد، اهل تهجّد، خوش قریحه، شوخ‌طبع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اندامی رشید داشت و از صدایی رسا و چهره‌ای پر هیبت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زندگی می‌کرد و در مدّت هفتاد سال عمر خود، هرگز از سهم امام مصرف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خط خوشی داشت و با ارباب ادب آن روز خراسان معاشرت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روزهای بهار و تابستان همراه خانواده با دوستان خود در شاندیز، طرقبه، هاشم‌آباد، ابرده علیا یا ویرانی، از ییلاقهای اطراف مشهد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مطالعات عرفانی خود را در این محیطهای طبیعی دنبال می‌کرد و اشعار نغزی می‌سرود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انسانی آگاه به مسایل دینی و مقتضیات زمان خود بود و </w:t>
      </w:r>
    </w:p>
    <w:p>
      <w:pPr>
        <w:pStyle w:val="BookText"/>
        <w:rPr/>
      </w:pPr>
      <w:r>
        <w:rPr>
          <w:rFonts w:ascii="IRNazanin" w:hAnsi="IRNazanin" w:eastAsia="IRNazanin"/>
          <w:color w:val="111111"/>
          <w:sz w:val="28"/>
          <w:sz w:val="28"/>
          <w:szCs w:val="28"/>
          <w:rtl w:val="true"/>
          <w:lang w:bidi="fa-IR"/>
        </w:rPr>
        <w:t>از تعصبات کاذب و بی‌اساس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میرزا مهدی اصفهانی دوست بود و همراه ایشان چند ماهی از محضر میرزا مهدی آشتیانی، فیلسوف نامدار، که برای مدّتی به مشهد آمده بود و فلسفه صدرایی تدریس می‌کرد،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امام خمینی رابطه بسیار دوستانه‌ای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درگذشت میرزا، وقتی به مشهد می‌آمد، به بیت ایشان وارد می‌شد و مکاتباتی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میرزا نوقانی، امام به قصد ابراز تسلیت و دلجویی به مشهد آمد و هفته‌ای در منزل فرزندش میرزا مهدی نوقانی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میرزای نوقانی به امام بسیار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دعوت شیخ محمّد حسین مطهری، پدر شهید مرتضی مطهری، همراه امام خمینی به فریمان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آیت اللّه العظمی میلانی در سفر اول خویش به مشهد، به بیت ایشان وارد گردید و در مجموع، مورد اعتماد مراجع و بزرگان عصر خویش بود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خطیبی توانمند بود و با بیان دلنشین خود، مردم را متوجّه معارف حقّه الهی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عاشورا در منزل خود، واقع در محل کنونی تکیه فتّاح خان و پشت قبرستان سراب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مدرسه میرزا جعفر یا مسجد گوهرشاد خطابه ایراد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ایشان سرشار از اطلاعات تاریخی، اخبار سلف و شامل نکاتی ادبی، امثال، حکم و پند و اندرز و آمیخته با شعر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سخنان ایشان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منبر از روی یادداشتهای خود، مقتل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ایشان به سبک منبر </w:t>
      </w:r>
      <w:bookmarkStart w:id="176" w:name="pg4211_19849"/>
    </w:p>
    <w:p>
      <w:pPr>
        <w:pStyle w:val="BookText"/>
        <w:rPr/>
      </w:pPr>
      <w:bookmarkEnd w:id="176"/>
      <w:r>
        <w:rPr>
          <w:rFonts w:ascii="IRNazanin" w:hAnsi="IRNazanin" w:eastAsia="IRNazanin"/>
          <w:color w:val="111111"/>
          <w:sz w:val="28"/>
          <w:sz w:val="28"/>
          <w:szCs w:val="28"/>
          <w:rtl w:val="true"/>
          <w:lang w:bidi="fa-IR"/>
        </w:rPr>
        <w:t>حاج میرزا حبیب اللّه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عمرم منبری به جامعیت و تأثیر منبر مرحوم میرزا حبیب اللّه مجتهد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نوقانی، چنانکه اهل دیانت بود، اهل سیاست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دوره مشروطه را درک کرده بود و در محضر چهره‌های برجسته‌ای چون آخوند خراسانی و میرزای دوم تلمّذ کرده بود و از رویدادهای سیاسی جامعه خود بی‌خبر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هفتاد سال و چند ماه حیات خود را در کسب دانش و تبیین معارف الهی گذراند و عصر روز جمعه دهم جمادی الاولی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سکته قلبی دعوت حق را لبیک گفت و در پایین پای امام رضا علیه‌السلام در دارالسعاده به خاک سپرده شد</w:t>
      </w:r>
      <w:r>
        <w:rPr>
          <w:rFonts w:eastAsia="IRNazanin" w:cs="IRNazanin"/>
          <w:color w:val="111111"/>
          <w:sz w:val="28"/>
          <w:szCs w:val="28"/>
          <w:rtl w:val="true"/>
          <w:lang w:bidi="fa-IR"/>
        </w:rPr>
        <w:t>.</w:t>
      </w:r>
    </w:p>
    <w:p>
      <w:pPr>
        <w:pStyle w:val="Heading2"/>
        <w:numPr>
          <w:ilvl w:val="1"/>
          <w:numId w:val="1"/>
        </w:numPr>
        <w:rPr/>
      </w:pPr>
      <w:bookmarkStart w:id="177" w:name="__RefHeading___Toc1593_1479056682"/>
      <w:bookmarkStart w:id="178" w:name="_Toc58"/>
      <w:bookmarkEnd w:id="177"/>
      <w:r>
        <w:rPr>
          <w:rtl w:val="true"/>
        </w:rPr>
        <w:t>(</w:t>
      </w:r>
      <w:r>
        <w:rPr/>
        <w:t>54</w:t>
      </w:r>
      <w:r>
        <w:rPr>
          <w:rtl w:val="true"/>
        </w:rPr>
        <w:t xml:space="preserve">) </w:t>
      </w:r>
      <w:r>
        <w:rPr>
          <w:rtl w:val="true"/>
        </w:rPr>
        <w:t xml:space="preserve">نوقانی </w:t>
      </w:r>
      <w:r>
        <w:rPr>
          <w:rtl w:val="true"/>
        </w:rPr>
        <w:t xml:space="preserve">- </w:t>
      </w:r>
      <w:r>
        <w:rPr>
          <w:rtl w:val="true"/>
        </w:rPr>
        <w:t xml:space="preserve">محمّد مهدی </w:t>
      </w:r>
      <w:r>
        <w:rPr>
          <w:rtl w:val="true"/>
        </w:rPr>
        <w:t>(</w:t>
      </w:r>
      <w:r>
        <w:rPr/>
        <w:t>1305</w:t>
      </w:r>
      <w:r>
        <w:rPr>
          <w:rtl w:val="true"/>
        </w:rPr>
        <w:t>-</w:t>
      </w:r>
      <w:r>
        <w:rPr/>
        <w:t>1371</w:t>
      </w:r>
      <w:r>
        <w:rPr>
          <w:rtl w:val="true"/>
        </w:rPr>
        <w:t xml:space="preserve">ه </w:t>
      </w:r>
      <w:r>
        <w:rPr>
          <w:rtl w:val="true"/>
        </w:rPr>
        <w:t>.</w:t>
      </w:r>
      <w:r>
        <w:rPr>
          <w:rtl w:val="true"/>
        </w:rPr>
        <w:t>ش</w:t>
      </w:r>
      <w:r>
        <w:rPr>
          <w:rtl w:val="true"/>
        </w:rPr>
        <w:t>.)</w:t>
      </w:r>
      <w:bookmarkEnd w:id="178"/>
    </w:p>
    <w:p>
      <w:pPr>
        <w:pStyle w:val="BookText"/>
        <w:rPr/>
      </w:pPr>
      <w:r>
        <w:rPr>
          <w:rFonts w:ascii="IRNazanin" w:hAnsi="IRNazanin" w:eastAsia="IRNazanin"/>
          <w:color w:val="111111"/>
          <w:sz w:val="28"/>
          <w:sz w:val="28"/>
          <w:szCs w:val="28"/>
          <w:rtl w:val="true"/>
          <w:lang w:bidi="fa-IR"/>
        </w:rPr>
        <w:t>آیت اللّه حاج میرزا محمّد مهدی نوقانی فرزند آیت اللّه حاج میرزا علی اکبر نوقانی از علمای مبارز و مدرّسین برجسته معاصر مشهد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به دنیا آمد و پس از خواندن دروس کلاسیک به تحصیل علوم دینی پرداخت و از خدمت استادانی مانند ادیب ثانی، مدرّس یزدی، حاج شیخ </w:t>
      </w:r>
      <w:bookmarkStart w:id="179" w:name="pg4211_19850"/>
    </w:p>
    <w:p>
      <w:pPr>
        <w:pStyle w:val="BookText"/>
        <w:rPr/>
      </w:pPr>
      <w:bookmarkEnd w:id="179"/>
      <w:r>
        <w:rPr>
          <w:rFonts w:ascii="IRNazanin" w:hAnsi="IRNazanin" w:eastAsia="IRNazanin"/>
          <w:color w:val="111111"/>
          <w:sz w:val="28"/>
          <w:sz w:val="28"/>
          <w:szCs w:val="28"/>
          <w:rtl w:val="true"/>
          <w:lang w:bidi="fa-IR"/>
        </w:rPr>
        <w:t>هاشم قزوینی و پدر خود میرزای نوقانی و در اواخر از محضر آیت اللّه العظمی میلانی کسب فیض کرد و در زندگانی پر برکت خود خدمات شایانی در راه انقلاب اسلامی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نوقانی از اساتید حوزه علمیه مشهدی بود و از ایشان تفسیری بر قرآن مجید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اقامه نماز جماعت از راه تدریس تفسیر قرآن مجید و مبانی اعتقادی و دروس اخلاقی ایفای وظیفه می‌نمود تا این که به علت بیماری قلبی به دیار باقی شتافت و پیکر وی در روز شانزدهم آبان‌ماه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انبوه اقشار مختلف مردم عزادار تا بارگاه ملکوتی امام رضا علیه‌السلام تشییع و در دارالزهد مبارکه حرم مطهّر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حضرات آیات شیخ ابوالحسن شیرازی، مروارید، فلسفی، مرتضوی و زنجانی و نیز مقامات دولتی استان شرکت داشتند و چند تن از خطبا پیرامون زندگانی پر بار آن مرحوم سخنرانی کردند</w:t>
      </w:r>
      <w:r>
        <w:rPr>
          <w:rFonts w:eastAsia="IRNazanin" w:cs="IRNazanin"/>
          <w:color w:val="111111"/>
          <w:sz w:val="28"/>
          <w:szCs w:val="28"/>
          <w:rtl w:val="true"/>
          <w:lang w:bidi="fa-IR"/>
        </w:rPr>
        <w:t>.</w:t>
      </w:r>
    </w:p>
    <w:p>
      <w:pPr>
        <w:pStyle w:val="Heading2"/>
        <w:numPr>
          <w:ilvl w:val="1"/>
          <w:numId w:val="1"/>
        </w:numPr>
        <w:rPr/>
      </w:pPr>
      <w:bookmarkStart w:id="180" w:name="__RefHeading___Toc1595_1479056682"/>
      <w:bookmarkStart w:id="181" w:name="_Toc59"/>
      <w:bookmarkEnd w:id="180"/>
      <w:r>
        <w:rPr>
          <w:rtl w:val="true"/>
        </w:rPr>
        <w:t>(</w:t>
      </w:r>
      <w:r>
        <w:rPr/>
        <w:t>55</w:t>
      </w:r>
      <w:r>
        <w:rPr>
          <w:rtl w:val="true"/>
        </w:rPr>
        <w:t xml:space="preserve">) </w:t>
      </w:r>
      <w:r>
        <w:rPr>
          <w:rtl w:val="true"/>
        </w:rPr>
        <w:t xml:space="preserve">نهاوندی </w:t>
      </w:r>
      <w:r>
        <w:rPr>
          <w:rtl w:val="true"/>
        </w:rPr>
        <w:t xml:space="preserve">- </w:t>
      </w:r>
      <w:r>
        <w:rPr>
          <w:rtl w:val="true"/>
        </w:rPr>
        <w:t xml:space="preserve">علی اکبر </w:t>
      </w:r>
      <w:r>
        <w:rPr>
          <w:rtl w:val="true"/>
        </w:rPr>
        <w:t>(</w:t>
      </w:r>
      <w:r>
        <w:rPr/>
        <w:t>1278</w:t>
      </w:r>
      <w:r>
        <w:rPr>
          <w:rtl w:val="true"/>
        </w:rPr>
        <w:t>-</w:t>
      </w:r>
      <w:r>
        <w:rPr/>
        <w:t>1369</w:t>
      </w:r>
      <w:r>
        <w:rPr>
          <w:rtl w:val="true"/>
        </w:rPr>
        <w:t xml:space="preserve">ه </w:t>
      </w:r>
      <w:r>
        <w:rPr>
          <w:rtl w:val="true"/>
        </w:rPr>
        <w:t>.</w:t>
      </w:r>
      <w:r>
        <w:rPr>
          <w:rtl w:val="true"/>
        </w:rPr>
        <w:t>ق</w:t>
      </w:r>
      <w:r>
        <w:rPr>
          <w:rtl w:val="true"/>
        </w:rPr>
        <w:t>.)</w:t>
      </w:r>
      <w:bookmarkEnd w:id="18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محدّث آیت اللّه حاج شیخ علی اکبر فرزند شیخ حسین نهاوندی خراسانی،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نهاوند به دنیا آمد و مقدمات را در همان شهر نزد شیخ جعفر بروجردی و </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محمّد سره‌بندی آموخت، بعد به بروجرد مسافرت نمود و در آن‌جا در مجلس درس شیخ آقا حسین شیخ الاسلام و میرزا حسین تویسرکانی و سیّد ابوطالب بروجردی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مشهد امام علی بن موسی الرضا علیه‌السلام آمد و نزد فرهیختگان نامداری چون شیخ عبدالرحیم بروجردی، حاج میر سیّد علی حائری یزدی و حاج شیخ محمّد تقی بجنوردی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اصفهان رفت و نزد علمای این شهر و نیز تهران نزد میرزا عبدالرحیم نهاوندی و میرزا محمّد اندرمانی شاگردی و از آن‌جا همراه 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خود مولی علی اکبر نهاوندی، به عتبات عالیات مهاجرت کرد و در سامرا اقامت گزید و پای درس میرزا محمّد حسن مجدد شیرازی شرکت کرد و 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رفت و نزد سیّد محمّد کاظم طباطبایی یزدی و محمّد کاظم آخوند خراسانی و شیخ محمّد طه نجف و میرزا حبیب اللّه رشتی و شیخ الشریعه اصفهانی و شیخ محمّد حسن مامقانی و مولی لطف اللّه مازندرانی، حاج شیخ زین‌العابدین مازندرانی، حاج ملاّ محمّد ترابیانی، سیّد ابوالقاسم اشکوری، میرزا محمّد تقی شیرازی و حاج ملاّ حسینقلی همدانی، معارف الهی را به پایان برد و به درجه اجتهاد دست یافت و علوم حدیث را از حاج میرزا حسین نوری صاحب مستدرک فرا گرفت علاوه از میرزا حبیب اللّه رشتی، شیخ الشریعه اصفهانی، سیّد ابوالقاسم بن معصوم اشکوری، سیّد حسین کوه‌کمری، سیّد مرتضی کشمیری اجازه روایت دریافت کرد و به این ترتیب ایشان در حوزه‌های </w:t>
      </w:r>
    </w:p>
    <w:p>
      <w:pPr>
        <w:pStyle w:val="BookText"/>
        <w:rPr/>
      </w:pPr>
      <w:r>
        <w:rPr>
          <w:rFonts w:ascii="IRNazanin" w:hAnsi="IRNazanin" w:eastAsia="IRNazanin"/>
          <w:color w:val="111111"/>
          <w:sz w:val="28"/>
          <w:sz w:val="28"/>
          <w:szCs w:val="28"/>
          <w:rtl w:val="true"/>
          <w:lang w:bidi="fa-IR"/>
        </w:rPr>
        <w:t>علمی به عنوان یکی از بزرگان علم اشتهار یافت و جامعیتی را به دست آورد که بعدها با ترکیب آنها با علوم عقلی، شایستگی عنوان علاّمه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نهاوندی در اواخر ماه ذی‌القعده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آقا بزرگ تهرانی در نقباءالبشر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با توجه به مرضی که تن او را رنجور ساخته بود، به ایران آمد و یک ماه و نیم در تبریز ماند و از آن‌جا به نهاوند رفت و تا نیمه ماه ذی‌الحجه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ماند و در محرم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هجرت نمود و تا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سالهایی که مصادف با انقلاب مشروطه بود، در تهران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در بحث فقه حاج شیخ محمّد حسن آشتیانی و در بحث عرفان و علوم عقلی مرحوم حیدرخان نهاوندی و میرزای جلوه و محمّد رضا قمشه‌ای از اساتید فن معقول حضور می‌یافت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نهاوندی به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سال پس از انقلاب مشروطه به مشهد آمد و مجاور امام عالمان شد و مورد استقبال همه مردم قرار گرفت و به تدریج مقبولیت عامه یافت و تا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الطلوعین ماه رمضان و بین‌الطلوعین دهه اول ماه محرم در مسجد جامع گوهرشاد و شبستان نهاوندی مردم را ارشاد و به اقامه نماز می‌پرداخت، بزرگان شهر و پرهیزکاران به او اقتدا می‌کردند و مرجع شرعی شهر شهادت شد</w:t>
      </w:r>
      <w:r>
        <w:rPr>
          <w:rFonts w:eastAsia="IRNazanin" w:cs="IRNazanin"/>
          <w:color w:val="111111"/>
          <w:sz w:val="28"/>
          <w:szCs w:val="28"/>
          <w:rtl w:val="true"/>
          <w:lang w:bidi="fa-IR"/>
        </w:rPr>
        <w:t xml:space="preserve">. </w:t>
      </w:r>
      <w:bookmarkStart w:id="182" w:name="pg4211_19853"/>
    </w:p>
    <w:p>
      <w:pPr>
        <w:pStyle w:val="BookText"/>
        <w:rPr/>
      </w:pPr>
      <w:bookmarkEnd w:id="182"/>
      <w:r>
        <w:rPr>
          <w:rFonts w:ascii="IRNazanin" w:hAnsi="IRNazanin" w:eastAsia="IRNazanin"/>
          <w:color w:val="111111"/>
          <w:sz w:val="28"/>
          <w:sz w:val="28"/>
          <w:szCs w:val="28"/>
          <w:rtl w:val="true"/>
          <w:lang w:bidi="fa-IR"/>
        </w:rPr>
        <w:t>او بعد از اقامه نماز عشا به منبر می‌رفت و به موعظه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موعظه‌های او مالامال از نکات نغز و مؤثر و با لهجه‌ای صادقانه و همراه با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عبادی و خضوع و خشوع مخصوص به خود داشت، وی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سال پیش از درگذشت خود به عتبات مقدسه رفت و شادروان شیخ اسماعیل نجومیان ماده تاریخ بازگشت ایشان را در دیوان خود آورده است و به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مشرف شد و مورد تجلیل مرحوم شیخ عبدالکریم حائری، مؤسس حوزه قم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شهاب الدین مرعشی در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علی محمّد وزیری در سوم ماه ربیع‌الثانی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شریف رازی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اجازه روایی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نهاوندی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درگذشت و جسد پاک وی در رواق دارالسعاده در پایین پای هشتمین امام پاکان و کنار قبر شیخ مرتضی آشتیانی دفن گردید و روح بلندش به عالم بالا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تألیفات زیادی برجای مانده است</w:t>
      </w:r>
      <w:r>
        <w:rPr>
          <w:rFonts w:eastAsia="IRNazanin" w:cs="IRNazanin"/>
          <w:color w:val="111111"/>
          <w:sz w:val="28"/>
          <w:szCs w:val="28"/>
          <w:rtl w:val="true"/>
          <w:lang w:bidi="fa-IR"/>
        </w:rPr>
        <w:t>.</w:t>
      </w:r>
    </w:p>
    <w:p>
      <w:pPr>
        <w:pStyle w:val="Heading2"/>
        <w:numPr>
          <w:ilvl w:val="1"/>
          <w:numId w:val="1"/>
        </w:numPr>
        <w:rPr/>
      </w:pPr>
      <w:bookmarkStart w:id="183" w:name="__RefHeading___Toc1597_1479056682"/>
      <w:bookmarkStart w:id="184" w:name="_Toc60"/>
      <w:bookmarkEnd w:id="183"/>
      <w:r>
        <w:rPr>
          <w:rtl w:val="true"/>
        </w:rPr>
        <w:t>(</w:t>
      </w:r>
      <w:r>
        <w:rPr/>
        <w:t>56</w:t>
      </w:r>
      <w:r>
        <w:rPr>
          <w:rtl w:val="true"/>
        </w:rPr>
        <w:t xml:space="preserve">) </w:t>
      </w:r>
      <w:r>
        <w:rPr>
          <w:rtl w:val="true"/>
        </w:rPr>
        <w:t xml:space="preserve">نهاوندی </w:t>
      </w:r>
      <w:r>
        <w:rPr>
          <w:rtl w:val="true"/>
        </w:rPr>
        <w:t xml:space="preserve">- </w:t>
      </w:r>
      <w:r>
        <w:rPr>
          <w:rtl w:val="true"/>
        </w:rPr>
        <w:t xml:space="preserve">محمّد </w:t>
      </w:r>
      <w:r>
        <w:rPr>
          <w:rtl w:val="true"/>
        </w:rPr>
        <w:t>(</w:t>
      </w:r>
      <w:r>
        <w:rPr/>
        <w:t>1291</w:t>
      </w:r>
      <w:r>
        <w:rPr>
          <w:rtl w:val="true"/>
        </w:rPr>
        <w:t>-</w:t>
      </w:r>
      <w:r>
        <w:rPr/>
        <w:t>1371</w:t>
      </w:r>
      <w:r>
        <w:rPr>
          <w:rtl w:val="true"/>
        </w:rPr>
        <w:t xml:space="preserve">ه </w:t>
      </w:r>
      <w:r>
        <w:rPr>
          <w:rtl w:val="true"/>
        </w:rPr>
        <w:t>.</w:t>
      </w:r>
      <w:r>
        <w:rPr>
          <w:rtl w:val="true"/>
        </w:rPr>
        <w:t>ق</w:t>
      </w:r>
      <w:r>
        <w:rPr>
          <w:rtl w:val="true"/>
        </w:rPr>
        <w:t>.)</w:t>
      </w:r>
      <w:bookmarkEnd w:id="184"/>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حاج شیخ محمّد نهاوندی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p>
    <w:p>
      <w:pPr>
        <w:pStyle w:val="BookText"/>
        <w:rPr/>
      </w:pPr>
      <w:r>
        <w:rPr>
          <w:rFonts w:ascii="IRNazanin" w:hAnsi="IRNazanin" w:eastAsia="IRNazanin"/>
          <w:color w:val="111111"/>
          <w:sz w:val="28"/>
          <w:sz w:val="28"/>
          <w:szCs w:val="28"/>
          <w:rtl w:val="true"/>
          <w:lang w:bidi="fa-IR"/>
        </w:rPr>
        <w:t xml:space="preserve">علاّمه میرزا عبدالرحیم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نجف مستوفی از علما و مفسرین و مدرسین آستان قدس رضوی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زین‌العلما و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پانزدهم رجب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ساله بود که به همراه پدر به قصد زیارت حضرت رضا علیه‌السلام به مشهد آمد و پس از بازگشت به تهران، در این شهر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و حکمت را نزد علمای تهران و برادر خود به پایان برد و با اشتیاق تمام به ادامه تحصیل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برادرش از تهران به مشهد آمد، و در حوزه درس برادرش و نیز شیخ حسنعلی تهرانی، حاج شیخ اسماعیل ترشیزی و میر سیّد علی حائری یزدی که از علمای بزرگ آن زمان بودند، حضور یافت و اجتهاد ایشان مورد تأیید همه این اساتید قرار گرفت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برای تکمیل تحصیلات خود به عتبات عالیات رفت، مدتی در کربلا از محضر درس سیّد اسماعیل صدر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 و پس از آن به نجف اشرف رفت و از محضر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خلیلی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 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برد و اخلاق را نزد ملا لطفعلی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سامرا بود و از محضر میرزا محمّد تقی شیرازی مشهور به میرزای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اطلاع از خبر کسالت و سکته قلبی </w:t>
      </w:r>
    </w:p>
    <w:p>
      <w:pPr>
        <w:pStyle w:val="BookText"/>
        <w:rPr/>
      </w:pPr>
      <w:r>
        <w:rPr>
          <w:rFonts w:ascii="IRNazanin" w:hAnsi="IRNazanin" w:eastAsia="IRNazanin"/>
          <w:color w:val="111111"/>
          <w:sz w:val="28"/>
          <w:sz w:val="28"/>
          <w:szCs w:val="28"/>
          <w:rtl w:val="true"/>
          <w:lang w:bidi="fa-IR"/>
        </w:rPr>
        <w:t xml:space="preserve">حسن نهاوندی برادر بزرگتر خویش به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بازگشت و پس از ارتحال برادر، زمام امور شرعی مشهد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میرزا جعفر تدریس می‌کرد و کتاب می‌نوشت و ساعتی را به حل مشکلات مردم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تألیفات عدیده‌ای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چاپ شده او کتب مشروحه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تفسیری به نام نفحات الرحمن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ضیاء الابصار فی مباحث الخیار و دیوانی به نام زبدة المصائب، سراج النهج در مسایل عمره و حج، حاشیه بر کتاب الصلاة مرحوم حائری و خلل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نهاوندی از شاهدان عینی به توپ بستن حرم مطهّر رضوی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آخرین صفحات کتاب زبدة المصائب خود ضمن مدح امام رضا علیه‌السلام به این رویداد ناگوار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فرخنده زاده موسی</w:t>
      </w:r>
    </w:p>
    <w:p>
      <w:pPr>
        <w:pStyle w:val="BookText"/>
        <w:rPr/>
      </w:pPr>
      <w:r>
        <w:rPr>
          <w:rFonts w:ascii="IRNazanin" w:hAnsi="IRNazanin" w:eastAsia="IRNazanin"/>
          <w:color w:val="111111"/>
          <w:sz w:val="28"/>
          <w:sz w:val="28"/>
          <w:szCs w:val="28"/>
          <w:rtl w:val="true"/>
          <w:lang w:bidi="fa-IR"/>
        </w:rPr>
        <w:t>که طاعتش زحق اول فریضه اهم است</w:t>
      </w:r>
    </w:p>
    <w:p>
      <w:pPr>
        <w:pStyle w:val="BookText"/>
        <w:rPr/>
      </w:pPr>
      <w:r>
        <w:rPr>
          <w:rFonts w:ascii="IRNazanin" w:hAnsi="IRNazanin" w:eastAsia="IRNazanin"/>
          <w:color w:val="111111"/>
          <w:sz w:val="28"/>
          <w:sz w:val="28"/>
          <w:szCs w:val="28"/>
          <w:rtl w:val="true"/>
          <w:lang w:bidi="fa-IR"/>
        </w:rPr>
        <w:t>ولی مطلق حق حکمران عالم قدس</w:t>
      </w:r>
    </w:p>
    <w:p>
      <w:pPr>
        <w:pStyle w:val="BookText"/>
        <w:rPr/>
      </w:pPr>
      <w:r>
        <w:rPr>
          <w:rFonts w:ascii="IRNazanin" w:hAnsi="IRNazanin" w:eastAsia="IRNazanin"/>
          <w:color w:val="111111"/>
          <w:sz w:val="28"/>
          <w:sz w:val="28"/>
          <w:szCs w:val="28"/>
          <w:rtl w:val="true"/>
          <w:lang w:bidi="fa-IR"/>
        </w:rPr>
        <w:t>امیر ملک عرب شاه کشور عجم است</w:t>
      </w:r>
    </w:p>
    <w:p>
      <w:pPr>
        <w:pStyle w:val="BookText"/>
        <w:rPr/>
      </w:pPr>
      <w:r>
        <w:rPr>
          <w:rFonts w:ascii="IRNazanin" w:hAnsi="IRNazanin" w:eastAsia="IRNazanin"/>
          <w:color w:val="111111"/>
          <w:sz w:val="28"/>
          <w:sz w:val="28"/>
          <w:szCs w:val="28"/>
          <w:rtl w:val="true"/>
          <w:lang w:bidi="fa-IR"/>
        </w:rPr>
        <w:t>جهان رفعت و دریای علم و معدن فضل</w:t>
      </w:r>
    </w:p>
    <w:p>
      <w:pPr>
        <w:pStyle w:val="BookText"/>
        <w:rPr/>
      </w:pPr>
      <w:r>
        <w:rPr>
          <w:rFonts w:ascii="IRNazanin" w:hAnsi="IRNazanin" w:eastAsia="IRNazanin"/>
          <w:color w:val="111111"/>
          <w:sz w:val="28"/>
          <w:sz w:val="28"/>
          <w:szCs w:val="28"/>
          <w:rtl w:val="true"/>
          <w:lang w:bidi="fa-IR"/>
        </w:rPr>
        <w:t>کتاب جامع احکام و مجمع حکم است</w:t>
      </w:r>
    </w:p>
    <w:p>
      <w:pPr>
        <w:pStyle w:val="BookText"/>
        <w:rPr/>
      </w:pPr>
      <w:r>
        <w:rPr>
          <w:rFonts w:ascii="IRNazanin" w:hAnsi="IRNazanin" w:eastAsia="IRNazanin"/>
          <w:color w:val="111111"/>
          <w:sz w:val="28"/>
          <w:sz w:val="28"/>
          <w:szCs w:val="28"/>
          <w:rtl w:val="true"/>
          <w:lang w:bidi="fa-IR"/>
        </w:rPr>
        <w:t>بود زکعبه فزون حرمت حریم درش</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کعبه و حرم از این حرم محترم است </w:t>
      </w:r>
    </w:p>
    <w:p>
      <w:pPr>
        <w:pStyle w:val="BookText"/>
        <w:rPr/>
      </w:pPr>
      <w:r>
        <w:rPr>
          <w:rFonts w:ascii="IRNazanin" w:hAnsi="IRNazanin" w:eastAsia="IRNazanin"/>
          <w:color w:val="111111"/>
          <w:sz w:val="28"/>
          <w:sz w:val="28"/>
          <w:szCs w:val="28"/>
          <w:rtl w:val="true"/>
          <w:lang w:bidi="fa-IR"/>
        </w:rPr>
        <w:t>کلیم را کف دست ار چومه درخشان بود</w:t>
      </w:r>
    </w:p>
    <w:p>
      <w:pPr>
        <w:pStyle w:val="BookText"/>
        <w:rPr/>
      </w:pPr>
      <w:r>
        <w:rPr>
          <w:rFonts w:ascii="IRNazanin" w:hAnsi="IRNazanin" w:eastAsia="IRNazanin"/>
          <w:color w:val="111111"/>
          <w:sz w:val="28"/>
          <w:sz w:val="28"/>
          <w:szCs w:val="28"/>
          <w:rtl w:val="true"/>
          <w:lang w:bidi="fa-IR"/>
        </w:rPr>
        <w:t>زآفتاب درخشان ترش کف قدم است</w:t>
      </w:r>
    </w:p>
    <w:p>
      <w:pPr>
        <w:pStyle w:val="BookText"/>
        <w:rPr/>
      </w:pPr>
      <w:r>
        <w:rPr>
          <w:rFonts w:ascii="IRNazanin" w:hAnsi="IRNazanin" w:eastAsia="IRNazanin"/>
          <w:color w:val="111111"/>
          <w:sz w:val="28"/>
          <w:sz w:val="28"/>
          <w:szCs w:val="28"/>
          <w:rtl w:val="true"/>
          <w:lang w:bidi="fa-IR"/>
        </w:rPr>
        <w:t>دم مسیح حیات ار به مردگان می‌داد</w:t>
      </w:r>
    </w:p>
    <w:p>
      <w:pPr>
        <w:pStyle w:val="BookText"/>
        <w:rPr/>
      </w:pPr>
      <w:r>
        <w:rPr>
          <w:rFonts w:ascii="IRNazanin" w:hAnsi="IRNazanin" w:eastAsia="IRNazanin"/>
          <w:color w:val="111111"/>
          <w:sz w:val="28"/>
          <w:sz w:val="28"/>
          <w:szCs w:val="28"/>
          <w:rtl w:val="true"/>
          <w:lang w:bidi="fa-IR"/>
        </w:rPr>
        <w:t>به مردگان همه لعل لبش مسیح دم است</w:t>
      </w:r>
    </w:p>
    <w:p>
      <w:pPr>
        <w:pStyle w:val="BookText"/>
        <w:rPr/>
      </w:pPr>
      <w:r>
        <w:rPr>
          <w:rFonts w:ascii="IRNazanin" w:hAnsi="IRNazanin" w:eastAsia="IRNazanin"/>
          <w:color w:val="111111"/>
          <w:sz w:val="28"/>
          <w:sz w:val="28"/>
          <w:szCs w:val="28"/>
          <w:rtl w:val="true"/>
          <w:lang w:bidi="fa-IR"/>
        </w:rPr>
        <w:t>امین وحی خدا جبرئیل سدره نشین</w:t>
      </w:r>
    </w:p>
    <w:p>
      <w:pPr>
        <w:pStyle w:val="BookText"/>
        <w:rPr/>
      </w:pPr>
      <w:r>
        <w:rPr>
          <w:rFonts w:ascii="IRNazanin" w:hAnsi="IRNazanin" w:eastAsia="IRNazanin"/>
          <w:color w:val="111111"/>
          <w:sz w:val="28"/>
          <w:sz w:val="28"/>
          <w:szCs w:val="28"/>
          <w:rtl w:val="true"/>
          <w:lang w:bidi="fa-IR"/>
        </w:rPr>
        <w:t>به آستان جلالش زکمترین حرم است</w:t>
      </w:r>
    </w:p>
    <w:p>
      <w:pPr>
        <w:pStyle w:val="BookText"/>
        <w:rPr/>
      </w:pPr>
      <w:r>
        <w:rPr>
          <w:rFonts w:ascii="IRNazanin" w:hAnsi="IRNazanin" w:eastAsia="IRNazanin"/>
          <w:color w:val="111111"/>
          <w:sz w:val="28"/>
          <w:sz w:val="28"/>
          <w:szCs w:val="28"/>
          <w:rtl w:val="true"/>
          <w:lang w:bidi="fa-IR"/>
        </w:rPr>
        <w:t>نهاوندی پس از این ابیات با دلی پر درد و جانی سوخته به حادثه تکان‌دهنده به توپ بستن و تاراج حرم از سوی قوای روس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مگر تو نیی حکمران ملک وجود</w:t>
      </w:r>
    </w:p>
    <w:p>
      <w:pPr>
        <w:pStyle w:val="BookText"/>
        <w:rPr/>
      </w:pPr>
      <w:r>
        <w:rPr>
          <w:rFonts w:ascii="IRNazanin" w:hAnsi="IRNazanin" w:eastAsia="IRNazanin"/>
          <w:color w:val="111111"/>
          <w:sz w:val="28"/>
          <w:sz w:val="28"/>
          <w:szCs w:val="28"/>
          <w:rtl w:val="true"/>
          <w:lang w:bidi="fa-IR"/>
        </w:rPr>
        <w:t>مگر نه ز امر تو امر زمانه منتظم است</w:t>
      </w:r>
    </w:p>
    <w:p>
      <w:pPr>
        <w:pStyle w:val="BookText"/>
        <w:rPr/>
      </w:pPr>
      <w:r>
        <w:rPr>
          <w:rFonts w:ascii="IRNazanin" w:hAnsi="IRNazanin" w:eastAsia="IRNazanin"/>
          <w:color w:val="111111"/>
          <w:sz w:val="28"/>
          <w:sz w:val="28"/>
          <w:szCs w:val="28"/>
          <w:rtl w:val="true"/>
          <w:lang w:bidi="fa-IR"/>
        </w:rPr>
        <w:t>زخاک طوس به چشم پر آب سر بردار</w:t>
      </w:r>
    </w:p>
    <w:p>
      <w:pPr>
        <w:pStyle w:val="BookText"/>
        <w:rPr/>
      </w:pPr>
      <w:r>
        <w:rPr>
          <w:rFonts w:ascii="IRNazanin" w:hAnsi="IRNazanin" w:eastAsia="IRNazanin"/>
          <w:color w:val="111111"/>
          <w:sz w:val="28"/>
          <w:sz w:val="28"/>
          <w:szCs w:val="28"/>
          <w:rtl w:val="true"/>
          <w:lang w:bidi="fa-IR"/>
        </w:rPr>
        <w:t>نگر که لشکر اسلام سرنگون علم است</w:t>
      </w:r>
    </w:p>
    <w:p>
      <w:pPr>
        <w:pStyle w:val="BookText"/>
        <w:rPr/>
      </w:pPr>
      <w:r>
        <w:rPr>
          <w:rFonts w:ascii="IRNazanin" w:hAnsi="IRNazanin" w:eastAsia="IRNazanin"/>
          <w:color w:val="111111"/>
          <w:sz w:val="28"/>
          <w:sz w:val="28"/>
          <w:szCs w:val="28"/>
          <w:rtl w:val="true"/>
          <w:lang w:bidi="fa-IR"/>
        </w:rPr>
        <w:t>اساس شرع زجور مسیحیان بر باد</w:t>
      </w:r>
    </w:p>
    <w:p>
      <w:pPr>
        <w:pStyle w:val="BookText"/>
        <w:rPr/>
      </w:pPr>
      <w:r>
        <w:rPr>
          <w:rFonts w:ascii="IRNazanin" w:hAnsi="IRNazanin" w:eastAsia="IRNazanin"/>
          <w:color w:val="111111"/>
          <w:sz w:val="28"/>
          <w:sz w:val="28"/>
          <w:szCs w:val="28"/>
          <w:rtl w:val="true"/>
          <w:lang w:bidi="fa-IR"/>
        </w:rPr>
        <w:t>بنای دین زجفای صلیب منهدم است</w:t>
      </w:r>
    </w:p>
    <w:p>
      <w:pPr>
        <w:pStyle w:val="BookText"/>
        <w:rPr/>
      </w:pPr>
      <w:r>
        <w:rPr>
          <w:rFonts w:ascii="IRNazanin" w:hAnsi="IRNazanin" w:eastAsia="IRNazanin"/>
          <w:color w:val="111111"/>
          <w:sz w:val="28"/>
          <w:sz w:val="28"/>
          <w:szCs w:val="28"/>
          <w:rtl w:val="true"/>
          <w:lang w:bidi="fa-IR"/>
        </w:rPr>
        <w:t>به صحن و قبه نورانیت رسیده زتوپ</w:t>
      </w:r>
    </w:p>
    <w:p>
      <w:pPr>
        <w:pStyle w:val="BookText"/>
        <w:rPr/>
      </w:pPr>
      <w:r>
        <w:rPr>
          <w:rFonts w:ascii="IRNazanin" w:hAnsi="IRNazanin" w:eastAsia="IRNazanin"/>
          <w:color w:val="111111"/>
          <w:sz w:val="28"/>
          <w:sz w:val="28"/>
          <w:szCs w:val="28"/>
          <w:rtl w:val="true"/>
          <w:lang w:bidi="fa-IR"/>
        </w:rPr>
        <w:t>چه صدمه‌ها که دل جن و انس منهدم است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انسانی متواضع و فروتن و زنده دل و با نشاط بود و زندگی خود را بسیار به سادگی سپری می‌کرد و از تبذیر و اسراف پرهیز داشت و هیچ قیدی نسبت به نوع غذا یا چگونگی استراحت خویش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حافظ کل قرآن بود و هنگام استراحت، در ذهن خود قرآن مجید را تورق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از </w:t>
      </w:r>
      <w:bookmarkStart w:id="185" w:name="pg4211_19857"/>
    </w:p>
    <w:p>
      <w:pPr>
        <w:pStyle w:val="BookText"/>
        <w:rPr/>
      </w:pPr>
      <w:bookmarkEnd w:id="185"/>
      <w:r>
        <w:rPr>
          <w:rFonts w:ascii="IRNazanin" w:hAnsi="IRNazanin" w:eastAsia="IRNazanin"/>
          <w:color w:val="111111"/>
          <w:sz w:val="28"/>
          <w:sz w:val="28"/>
          <w:szCs w:val="28"/>
          <w:rtl w:val="true"/>
          <w:lang w:bidi="fa-IR"/>
        </w:rPr>
        <w:t>عمر پر برکت خود را صرف نگارش تفسیر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 مفاهیم بلند قرآن را در زندگی فردی و اجتماعی خود به 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رفع نیازهای مردم توجه تام داشت، چنان که گفته‌اند، آیت اللّه حاج آقا حسین قمی حل برخی مشکلات افراد را به ایشان ارجاع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با مسایل سیاسی بیگانه نبود و با آیت اللّه کاشانی روابط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تهران می‌رفت به منزل ایشان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پنجاه سال تلاش معنوی و نشر احکام و حقایق اسلامی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ربیع‌الآخر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آستان قدس رضوی مدفون گردید</w:t>
      </w:r>
      <w:r>
        <w:rPr>
          <w:rFonts w:eastAsia="IRNazanin" w:cs="IRNazanin"/>
          <w:color w:val="111111"/>
          <w:sz w:val="28"/>
          <w:szCs w:val="28"/>
          <w:rtl w:val="true"/>
          <w:lang w:bidi="fa-IR"/>
        </w:rPr>
        <w:t>.</w:t>
      </w:r>
    </w:p>
    <w:p>
      <w:pPr>
        <w:pStyle w:val="Heading2"/>
        <w:numPr>
          <w:ilvl w:val="1"/>
          <w:numId w:val="1"/>
        </w:numPr>
        <w:rPr/>
      </w:pPr>
      <w:bookmarkStart w:id="186" w:name="__RefHeading___Toc1599_1479056682"/>
      <w:bookmarkStart w:id="187" w:name="_Toc61"/>
      <w:bookmarkEnd w:id="186"/>
      <w:r>
        <w:rPr>
          <w:rtl w:val="true"/>
        </w:rPr>
        <w:t>(</w:t>
      </w:r>
      <w:r>
        <w:rPr/>
        <w:t>57</w:t>
      </w:r>
      <w:r>
        <w:rPr>
          <w:rtl w:val="true"/>
        </w:rPr>
        <w:t xml:space="preserve">) </w:t>
      </w:r>
      <w:r>
        <w:rPr>
          <w:rtl w:val="true"/>
        </w:rPr>
        <w:t xml:space="preserve">واعظ خراسانی </w:t>
      </w:r>
      <w:r>
        <w:rPr>
          <w:rtl w:val="true"/>
        </w:rPr>
        <w:t xml:space="preserve">- </w:t>
      </w:r>
      <w:r>
        <w:rPr>
          <w:rtl w:val="true"/>
        </w:rPr>
        <w:t xml:space="preserve">مهدی </w:t>
      </w:r>
      <w:r>
        <w:rPr>
          <w:rtl w:val="true"/>
        </w:rPr>
        <w:t>(</w:t>
      </w:r>
      <w:r>
        <w:rPr/>
        <w:t>1286</w:t>
      </w:r>
      <w:r>
        <w:rPr>
          <w:rtl w:val="true"/>
        </w:rPr>
        <w:t>-</w:t>
      </w:r>
      <w:r>
        <w:rPr/>
        <w:t>1370</w:t>
      </w:r>
      <w:r>
        <w:rPr>
          <w:rtl w:val="true"/>
        </w:rPr>
        <w:t xml:space="preserve">ه </w:t>
      </w:r>
      <w:r>
        <w:rPr>
          <w:rtl w:val="true"/>
        </w:rPr>
        <w:t>.</w:t>
      </w:r>
      <w:r>
        <w:rPr>
          <w:rtl w:val="true"/>
        </w:rPr>
        <w:t>ق</w:t>
      </w:r>
      <w:r>
        <w:rPr>
          <w:rtl w:val="true"/>
        </w:rPr>
        <w:t>.)</w:t>
      </w:r>
      <w:bookmarkEnd w:id="187"/>
    </w:p>
    <w:p>
      <w:pPr>
        <w:pStyle w:val="BookText"/>
        <w:rPr/>
      </w:pPr>
      <w:r>
        <w:rPr>
          <w:rFonts w:ascii="IRNazanin" w:hAnsi="IRNazanin" w:eastAsia="IRNazanin"/>
          <w:color w:val="111111"/>
          <w:sz w:val="28"/>
          <w:sz w:val="28"/>
          <w:szCs w:val="28"/>
          <w:rtl w:val="true"/>
          <w:lang w:bidi="fa-IR"/>
        </w:rPr>
        <w:t>شیخ محدثان، حاج شیخ مهدی واعظ خراسانی، فرزند شیخ احمد واعظ، فرزند شیخ محمّد حسین واعظ مشهدی، از خاندانی است که حدود دویست سال در راه وعظ و ارشاد و تدریس علوم به اسلام و مسلمانان خدمت کرده‌اند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به دنیا آمد، در چهاردهمین بهار زندگی پدر را از دست داد و در محضر حاج فاضل خراسانی و حاج سیّد عباس شاهرودی فقه و اصول، تفسیر و حکمت آموخت و تحت ارشاد مرحوم شیخ مهدی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مهدی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آخوند بمانعلی به تمرین وعظ و خطابه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اندک زمانی با توجه به قدرت حافظه قوی احادیث و روایات زیادی را به حفظ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خراسانی سالهای متمادی در جلو ایوان دارالسیاده حرم و زمستانها در شبستان گرم مسجد گوهرشاد منبر می‌رفت و همه ساله در ماه رمضان در زمینه عقاید و تفسیر بحث می‌کرد و شنوندگان از سخنان او یادداشت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ایشان فقط پیرامون نقل حدیث نبود، بلکه شامل مطالب فلسفی، فقهی، کلامی، ادبی و تاریخی بود و بارها مورد تمجید علمای بزرگ از جمله مرحوم آیت اللّه العظمی بروجردی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واعظ خراسانی حدود هفتاد سال در میان مردم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دینی او منحصر به مشهد و شهرهای بزرگ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بجز مشهد به شهرهای سبزوار، نیشابور، یزد، اصفهان، تهران و کرمانشاه و همچنین بخارا، نجف، کربلا، کاظمین و سامرا سفر کرد و به تبلیغ مبادرت نمود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به‌ویژه در نجف خطابه‌های زیادی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صحن مطهّر امیرمؤمنان علی علیه‌السلام در زاویه نزدیک مسجد خضراء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خراسانی نیز در شمار کسانی بود که به سخنرانیهای وی ارج می‌نهاد و در زمان مرجعیت آیت اللّه العظمی سیّد ابوالحسن اصفهانی سالیان متمادی به دعوت ایشان به نجف می‌رفت و خود وی شخصا در پای منبرش می‌نشست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گوهرشاد شب هنگام به کمک اهل خانه و همسایگان از شهر متواری شد و مدت چهار سال زندگی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اتفاق پسرش استاد محمّد واعظ‌زاده خراسانی که آن موقع چهارده سال بیشتر نداشت، به عتبات رفت و تا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بود و در مسجد هندی آن شهر و نیز در کربلا در صحن مطهّر حضرت امام حسین علیه‌السلام و منزل علمای اعلام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 مراجع و علمای حوزه علمیه نجف و کربلا مانند مرحوم میرزای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قبل و آقا ضیاءالدین عراقی، آیت اللّه شاهرودی، حاج میرزا حسن بجنوردی، شیخ محمّد علی کاظمینی و دیگران رابطه صمیمی داشت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سقوط رضاخان به اشاره آیت اللّه سیّد ابوالحسن اصفهانی،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تا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و شهرهای دیگر منبر می‌رفت و طی سفری به تهران، پس از سپری شدن محرم و صفر، روز پنجم ربیع‌الاول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درگذشت و در تشییع جنازه ایشان همه علما و آیات و روحانیان بلندپایه و بازاریان شرکت کردند و آیت اللّه کاشانی بر ایشان نماز خواند و جنازه‌اش را به مشهد انتقال دادند و پس از تشییع باشکوه در محل دارالضیافه در میان قبرهای قائم مقام و میرزا مهدی اصفهانی، زیر طاق سمت چپ چسبیده به دارالسیاده، به خاک سپرده شد</w:t>
      </w:r>
      <w:r>
        <w:rPr>
          <w:rFonts w:eastAsia="IRNazanin" w:cs="IRNazanin"/>
          <w:color w:val="111111"/>
          <w:sz w:val="28"/>
          <w:szCs w:val="28"/>
          <w:rtl w:val="true"/>
          <w:lang w:bidi="fa-IR"/>
        </w:rPr>
        <w:t xml:space="preserve">. </w:t>
      </w:r>
      <w:bookmarkStart w:id="188" w:name="pg4211_19860"/>
    </w:p>
    <w:p>
      <w:pPr>
        <w:pStyle w:val="Heading2"/>
        <w:numPr>
          <w:ilvl w:val="1"/>
          <w:numId w:val="1"/>
        </w:numPr>
        <w:rPr/>
      </w:pPr>
      <w:bookmarkStart w:id="189" w:name="__RefHeading___Toc1601_1479056682"/>
      <w:bookmarkStart w:id="190" w:name="_Toc62"/>
      <w:bookmarkEnd w:id="188"/>
      <w:bookmarkEnd w:id="189"/>
      <w:r>
        <w:rPr>
          <w:rtl w:val="true"/>
        </w:rPr>
        <w:t>(</w:t>
      </w:r>
      <w:r>
        <w:rPr/>
        <w:t>58</w:t>
      </w:r>
      <w:r>
        <w:rPr>
          <w:rtl w:val="true"/>
        </w:rPr>
        <w:t xml:space="preserve">) </w:t>
      </w:r>
      <w:r>
        <w:rPr>
          <w:rtl w:val="true"/>
        </w:rPr>
        <w:t xml:space="preserve">واعظ طبسی </w:t>
      </w:r>
      <w:r>
        <w:rPr>
          <w:rtl w:val="true"/>
        </w:rPr>
        <w:t xml:space="preserve">- </w:t>
      </w:r>
      <w:r>
        <w:rPr>
          <w:rtl w:val="true"/>
        </w:rPr>
        <w:t xml:space="preserve">غلامرضا </w:t>
      </w:r>
      <w:r>
        <w:rPr>
          <w:rtl w:val="true"/>
        </w:rPr>
        <w:t>(</w:t>
      </w:r>
      <w:r>
        <w:rPr/>
        <w:t>1313</w:t>
      </w:r>
      <w:r>
        <w:rPr>
          <w:rtl w:val="true"/>
        </w:rPr>
        <w:t>-</w:t>
      </w:r>
      <w:r>
        <w:rPr/>
        <w:t>1355</w:t>
      </w:r>
      <w:r>
        <w:rPr>
          <w:rtl w:val="true"/>
        </w:rPr>
        <w:t xml:space="preserve">ه </w:t>
      </w:r>
      <w:r>
        <w:rPr>
          <w:rtl w:val="true"/>
        </w:rPr>
        <w:t>.</w:t>
      </w:r>
      <w:r>
        <w:rPr>
          <w:rtl w:val="true"/>
        </w:rPr>
        <w:t>ق</w:t>
      </w:r>
      <w:r>
        <w:rPr>
          <w:rtl w:val="true"/>
        </w:rPr>
        <w:t>.)</w:t>
      </w:r>
      <w:bookmarkEnd w:id="190"/>
    </w:p>
    <w:p>
      <w:pPr>
        <w:pStyle w:val="BookText"/>
        <w:rPr/>
      </w:pPr>
      <w:r>
        <w:rPr>
          <w:rFonts w:ascii="IRNazanin" w:hAnsi="IRNazanin" w:eastAsia="IRNazanin"/>
          <w:color w:val="111111"/>
          <w:sz w:val="28"/>
          <w:sz w:val="28"/>
          <w:szCs w:val="28"/>
          <w:rtl w:val="true"/>
          <w:lang w:bidi="fa-IR"/>
        </w:rPr>
        <w:t>مرحوم حاج شیخ غلامرضا واعظ طبسی فرزند محمّد مهدی مهدوی از علما و مفاخر سخنوران و معاریف وعّاظ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ملاحت سخن و ورزیدگی بیان و تسلط بر فنون سخنوری بی‌نظیر بود و شهرتش در همه نقاط کشور و کشورهای شیعه‌نشین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حدود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طبس گلشن در خانواده‌ای مؤمن و اهل فضل چشم به جهان گشود، پس از تحصیلات مقدماتی،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هجرت کرد و از محضر میرزای همدانی و آخوند ملا علی همدانی و بیشتر نزد آیت اللّه مرعشی نجفی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قم با کمال عسرت و سادگی زندگی می‌کرد و از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تبلیغ پرداخت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العظمی اراکی در مسافرتی که مرداد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داشت، درباره مرحوم طبسی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طبسی در مدرسه خان حجره داشت و من هم لدی الورود آن‌جا بودم، حجره من محاذی حجره ایشان بود، هنگامی که آقای طبسی با رفیق خود آقای حاج شیخ حسن همدانی مباحثه می‌کرد صدایش آن قدر رسا و بلند بود که از داخل حجره به گوش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ایشان در منبر آن‌چنان مسلسل‌وار و روان بود که طی یک ساعت سخنرانی گویا نفس نمی‌کشید و به این جهت </w:t>
      </w:r>
    </w:p>
    <w:p>
      <w:pPr>
        <w:pStyle w:val="BookText"/>
        <w:rPr/>
      </w:pPr>
      <w:r>
        <w:rPr>
          <w:rFonts w:ascii="IRNazanin" w:hAnsi="IRNazanin" w:eastAsia="IRNazanin"/>
          <w:color w:val="111111"/>
          <w:sz w:val="28"/>
          <w:sz w:val="28"/>
          <w:szCs w:val="28"/>
          <w:rtl w:val="true"/>
          <w:lang w:bidi="fa-IR"/>
        </w:rPr>
        <w:t>مورد عنایت خاص حضرت آیت اللّه العظمی حاج شیخ عبدالکریم حائری یزدی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واعظ طبسی، واعظی خوش بیان بود و با متانت و آرامش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دلنشینی در سرآغاز سخنرانیهای خود داشت که با مقدمه‌چینی‌های وعّاظ 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سخنان خود را با مقدمه سعدی بر کتاب گلستان آغاز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خدای را عزّوجلّ که طاعتش موجب قربت است و به شکر اندرش مزید نعمت، هر نفسی که فرو می‌رود ممدّ حیات است و چون برمی‌آید، مفرّح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 دو نعمت موجود است و بر هر نعمت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نوآوری چنان جاذبه داشت که مردم از همه جا به پای سخنان او کشیده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شهرهای بزرگی مانند تهران، قم، همدان و یزد به وعظ می‌پرداخت و در مخاطبین خود شور ایمانی خاص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پای منبرش مسلمانان، یهود و نصاری شرکت کرده و تحت تأثیر سخنان او اشک از چشمانشان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جای افراد به دلیل کثرت شرکت‌کنندگان خرید و فروش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الحجه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بلاغت و فصاحت این نادره زمان بر اثر توجهات و عنایات خاصّه حضرت فاطمه معصومه بوده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عربستان و عراق و سوریه مورد احترام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واعظی بود که روی منبر علیه اقدامات رضاخان و کلاه فرنگی و زمزمه رفع حجاب سخن گفت و پس از بازگشت از سفر </w:t>
      </w:r>
      <w:bookmarkStart w:id="191" w:name="pg4211_19862"/>
    </w:p>
    <w:p>
      <w:pPr>
        <w:pStyle w:val="BookText"/>
        <w:rPr/>
      </w:pPr>
      <w:bookmarkEnd w:id="191"/>
      <w:r>
        <w:rPr>
          <w:rFonts w:ascii="IRNazanin" w:hAnsi="IRNazanin" w:eastAsia="IRNazanin"/>
          <w:color w:val="111111"/>
          <w:sz w:val="28"/>
          <w:sz w:val="28"/>
          <w:szCs w:val="28"/>
          <w:rtl w:val="true"/>
          <w:lang w:bidi="fa-IR"/>
        </w:rPr>
        <w:t xml:space="preserve">حج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توقفی کوتاه در مشهد، در مسیر خود به تهران، در شهر سبزوار به دلیل داشتن بیماری سل در پنجم شعبان همان سال برابر با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پیکر پاکش به مشهد انتقال یافت و در شمال بقعه پیر پالان‌دوز به خاک سپرده شد</w:t>
      </w:r>
      <w:r>
        <w:rPr>
          <w:rFonts w:eastAsia="IRNazanin" w:cs="IRNazanin"/>
          <w:color w:val="111111"/>
          <w:sz w:val="28"/>
          <w:szCs w:val="28"/>
          <w:rtl w:val="true"/>
          <w:lang w:bidi="fa-IR"/>
        </w:rPr>
        <w:t>.</w:t>
      </w:r>
    </w:p>
    <w:p>
      <w:pPr>
        <w:pStyle w:val="Heading2"/>
        <w:numPr>
          <w:ilvl w:val="1"/>
          <w:numId w:val="1"/>
        </w:numPr>
        <w:rPr/>
      </w:pPr>
      <w:bookmarkStart w:id="192" w:name="__RefHeading___Toc1603_1479056682"/>
      <w:bookmarkStart w:id="193" w:name="_Toc63"/>
      <w:bookmarkEnd w:id="192"/>
      <w:r>
        <w:rPr>
          <w:rtl w:val="true"/>
        </w:rPr>
        <w:t>(</w:t>
      </w:r>
      <w:r>
        <w:rPr/>
        <w:t>59</w:t>
      </w:r>
      <w:r>
        <w:rPr>
          <w:rtl w:val="true"/>
        </w:rPr>
        <w:t xml:space="preserve">) </w:t>
      </w:r>
      <w:r>
        <w:rPr>
          <w:rtl w:val="true"/>
        </w:rPr>
        <w:t xml:space="preserve">هاشمی نژاد </w:t>
      </w:r>
      <w:r>
        <w:rPr>
          <w:rtl w:val="true"/>
        </w:rPr>
        <w:t xml:space="preserve">- </w:t>
      </w:r>
      <w:r>
        <w:rPr>
          <w:rtl w:val="true"/>
        </w:rPr>
        <w:t xml:space="preserve">سیّد عبدالکریم </w:t>
      </w:r>
      <w:r>
        <w:rPr>
          <w:rtl w:val="true"/>
        </w:rPr>
        <w:t>(</w:t>
      </w:r>
      <w:r>
        <w:rPr/>
        <w:t>1311</w:t>
      </w:r>
      <w:r>
        <w:rPr>
          <w:rtl w:val="true"/>
        </w:rPr>
        <w:t>-</w:t>
      </w:r>
      <w:r>
        <w:rPr/>
        <w:t>1360</w:t>
      </w:r>
      <w:r>
        <w:rPr>
          <w:rtl w:val="true"/>
        </w:rPr>
        <w:t xml:space="preserve">ه </w:t>
      </w:r>
      <w:r>
        <w:rPr>
          <w:rtl w:val="true"/>
        </w:rPr>
        <w:t>.</w:t>
      </w:r>
      <w:r>
        <w:rPr>
          <w:rtl w:val="true"/>
        </w:rPr>
        <w:t>ش</w:t>
      </w:r>
      <w:r>
        <w:rPr>
          <w:rtl w:val="true"/>
        </w:rPr>
        <w:t>.)</w:t>
      </w:r>
      <w:bookmarkEnd w:id="193"/>
    </w:p>
    <w:p>
      <w:pPr>
        <w:pStyle w:val="BookText"/>
        <w:rPr/>
      </w:pPr>
      <w:r>
        <w:rPr>
          <w:rFonts w:ascii="IRNazanin" w:hAnsi="IRNazanin" w:eastAsia="IRNazanin"/>
          <w:color w:val="111111"/>
          <w:sz w:val="28"/>
          <w:sz w:val="28"/>
          <w:szCs w:val="28"/>
          <w:rtl w:val="true"/>
          <w:lang w:bidi="fa-IR"/>
        </w:rPr>
        <w:t xml:space="preserve">مجاهد شهید سیّد عبدالکریم هاشمی نژاد که یکی از چهره‌های روحانیّت مبارز است، به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بهشهر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نوجوانی به روستای کوهستان دو کیلومتری بهشهر رفت و در خدمت حضرت آیت اللّه کوهستانی به تحصیل پرداخت، وی همیشه این دوران را نقطه عطفی در زندگی دینی خویش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ادامه و تکمیل تحصیلات عازم قم شد و در آن‌جا از محضر حضرت آیت اللّه العظمی بروجردی و همچنین از محضر حضرت آیت اللّه العظمی امام خمینی قدس سره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 و بارها مورد تشویق و تقدیر اساتید خود قرار گرفت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همزمان با رحلت آیت اللّه بروجردی به مشهد هجرت کرد و در حوزه علمیه مشغول تدریس شد و جلساتی را در کانون بحث و انتقاد دینی برای دانشجویان و افراد مشتاق دنبال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جلسات به صورت آزاد اداره می‌شد و نزدیک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آورد، تا این که ساواک ایشان را از شرکت در این بحثها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هاشمی نژاد به پیام امام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شبی که سپیده‌دم آن حماسه آغاز انقلاب اسلامی را رقم زد، او جزء اولین دستگیرشدگان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پنج بار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دوم ایشان به جریان مسجد فیل مربوط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وی در مسجد فیل علیه بی‌بندوباری زنان که از سوی رژیم پهلوی دنبال می‌شد، به درگیری میان مردم و نیروهای امنیتی انجامید و دو نفر به شهادت رسیدند و ساواک ایشان را دستگیر نمود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پایان یافتن دومین دوره دستگیری‌اش به مبارزات خود بُعد تازه‌ای بخشید و با فعالیت بیشتر، جلسات بحث و انتقاد را در کانونهای گرم و پرشور نسل جوان ادامه داد و به سؤالات فراوانی که در ذهن فرزندان اسلام پدید می‌آمد پاسخ می‌داد و همچنین حوزه درس فقه و اصول او مرتّبا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که در مشهد در هیچ مکانی حق منبر رفتن و سخن گفتن را نداشت، در این مدت توانست در شهرستانهای مختلف ایران سخنرانیهای پرشور و تکان‌دهنده‌ای ترتیب دهد و هیچ گاه دست از فعالیّت و روشن کردن مردم و برمَلا ساختن جنایات رژیم شاه برنداشت تا این که بار دیگر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ده شب سخنرانی مستمر پیرامون علت عقب‌ماندگی مسلمین در یکی از مساجد شیراز </w:t>
      </w:r>
    </w:p>
    <w:p>
      <w:pPr>
        <w:pStyle w:val="BookText"/>
        <w:rPr/>
      </w:pPr>
      <w:r>
        <w:rPr>
          <w:rFonts w:ascii="IRNazanin" w:hAnsi="IRNazanin" w:eastAsia="IRNazanin"/>
          <w:color w:val="111111"/>
          <w:sz w:val="28"/>
          <w:sz w:val="28"/>
          <w:szCs w:val="28"/>
          <w:rtl w:val="true"/>
          <w:lang w:bidi="fa-IR"/>
        </w:rPr>
        <w:t>دستگیر و زندانی شد و از آن به بعد برای همیشه در سرتاسر کشور ممنوع المنبر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هاشمی نژاد و حضرت آیت اللّه خامنه‌ای رهبر انقلاب و حضرت آیت اللّه طبسی تولیت عظمای آستان قدس رضوی مثلث مقاومتی را به‌وجود آوردند که در اواخر دوران رژیم پهلوی همواره در کنار یکدیگر در شهر مقدس مشهد برای آزادی و رهایی مردم از چنگ استبداد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هاشمی نژاد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اقدام علیه امنیت کشور، همراه آیت اللّه واعظ طبسی و تنی چند از مبارزین دستگیر و روز دوم دیماه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سال زندان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بازداشت ایشان مربوط می‌شود به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اوج‌گیری انقلاب اسلامی که پس از یک روز با تحصن مردم در بیت آیت اللّه العظمی سیّد عبد اللّه شیرازی آزاد 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بدون تردید یکی از گردانندگان اصلی انقلاب اسلامی در مشهد بود تا این که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منافقان به شهادت رسید و چشم از حیات مادی فرو بست و به ملکوت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هشتم مهر در محل دارالسلام حرم مطهّر به خاک سپرده شد</w:t>
      </w:r>
      <w:r>
        <w:rPr>
          <w:rFonts w:eastAsia="IRNazanin" w:cs="IRNazanin"/>
          <w:color w:val="111111"/>
          <w:sz w:val="28"/>
          <w:szCs w:val="28"/>
          <w:rtl w:val="true"/>
          <w:lang w:bidi="fa-IR"/>
        </w:rPr>
        <w:t xml:space="preserve">. </w:t>
      </w:r>
      <w:bookmarkStart w:id="194" w:name="pg4211_19865"/>
    </w:p>
    <w:p>
      <w:pPr>
        <w:pStyle w:val="Heading2"/>
        <w:numPr>
          <w:ilvl w:val="1"/>
          <w:numId w:val="1"/>
        </w:numPr>
        <w:rPr/>
      </w:pPr>
      <w:bookmarkStart w:id="195" w:name="__RefHeading___Toc1605_1479056682"/>
      <w:bookmarkStart w:id="196" w:name="_Toc64"/>
      <w:bookmarkEnd w:id="194"/>
      <w:bookmarkEnd w:id="195"/>
      <w:r>
        <w:rPr>
          <w:rtl w:val="true"/>
        </w:rPr>
        <w:t>منابع</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امین الاسلام، مکتبة الحیدریه، نجف،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 دارالاضواء، بیروت،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حسن، تحقیق سیّد احمد حسینی، انتشارات جاوید،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عبدالرحمن، تصحیح محمّدباقر ساعدی، نشر دیانت،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تکاپوگر اندیشه‌ها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مصاحبه‌های علامه 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علی رافعی، دفتر فرهنگ نشر اسلامی،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فارسی مصاحب</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ترجمه محمّد باقر ساعدی، کتابفروشی اسلامیه،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محمّد باقر، به اهتمام سیّد محمّد تقی مدرس رضوی، چاپخانه حیدری،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بسطامی، نوروز علی، چاپ سنگی، تبریز،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محمّد شریف، کتابفروشی اسلامیه، تهران،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پیام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نگاه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علی، انتشارات امیرکبیر، تهران،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هاشم، کتابفروشی محمّدحسن علمی،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دانشوران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فضلای دوره قاجار، مؤسسه مطبوعاتی دارالفکر قم، چاپ دوم،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بی‌نشانها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مقدادی اصفهانی، علی، انتشارات زوار مشهد،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انتشارات امیرکبیر، تهران،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26512</Words>
  <Characters>104018</Characters>
  <CharactersWithSpaces>129957</CharactersWithSpaces>
  <Paragraphs>697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2026-08-18T10:37:42Z</dcterms:created>
  <dc:creator>ghaemiyeh.com</dc:creator>
  <dc:description/>
  <dc:language>en-US</dc:language>
  <cp:lastModifiedBy/>
  <dcterms:modified xsi:type="dcterms:W3CDTF">2026-08-18T14:07:49Z</dcterms:modified>
  <cp:revision>1</cp:revision>
  <dc:subject/>
  <dc:title>گزیده مشاهیر مدفون در حرم رضوی</dc:title>
</cp:coreProperties>
</file>

<file path=docProps/custom.xml><?xml version="1.0" encoding="utf-8"?>
<Properties xmlns="http://schemas.openxmlformats.org/officeDocument/2006/custom-properties" xmlns:vt="http://schemas.openxmlformats.org/officeDocument/2006/docPropsVTypes"/>
</file>