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مقالاتی درباره همت و کار مضاعف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95351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295353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295355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295357_2281741623">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3295359_2281741623">
            <w:r>
              <w:rPr>
                <w:webHidden/>
                <w:rStyle w:val="IndexLink"/>
                <w:rtl w:val="true"/>
              </w:rPr>
              <w:t>کار مضاعف و جامعه شناسی</w:t>
            </w:r>
            <w:r>
              <w:rPr>
                <w:rStyle w:val="IndexLink"/>
                <w:rtl w:val="true"/>
              </w:rPr>
              <w:tab/>
            </w:r>
            <w:r>
              <w:rPr>
                <w:rStyle w:val="IndexLink"/>
              </w:rPr>
              <w:t>14</w:t>
            </w:r>
          </w:hyperlink>
        </w:p>
        <w:p>
          <w:pPr>
            <w:pStyle w:val="Contents3"/>
            <w:tabs>
              <w:tab w:val="clear" w:pos="8459"/>
              <w:tab w:val="right" w:pos="9026" w:leader="dot"/>
            </w:tabs>
            <w:rPr/>
          </w:pPr>
          <w:hyperlink w:anchor="__RefHeading___Toc3295361_228174162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3295363_2281741623">
            <w:r>
              <w:rPr>
                <w:webHidden/>
                <w:rStyle w:val="IndexLink"/>
                <w:rtl w:val="true"/>
              </w:rPr>
              <w:t>چکیده</w:t>
            </w:r>
            <w:r>
              <w:rPr>
                <w:rStyle w:val="IndexLink"/>
                <w:rtl w:val="true"/>
              </w:rPr>
              <w:tab/>
            </w:r>
            <w:r>
              <w:rPr>
                <w:rStyle w:val="IndexLink"/>
              </w:rPr>
              <w:t>14</w:t>
            </w:r>
          </w:hyperlink>
        </w:p>
        <w:p>
          <w:pPr>
            <w:pStyle w:val="Contents3"/>
            <w:tabs>
              <w:tab w:val="clear" w:pos="8459"/>
              <w:tab w:val="right" w:pos="9026" w:leader="dot"/>
            </w:tabs>
            <w:rPr/>
          </w:pPr>
          <w:hyperlink w:anchor="__RefHeading___Toc3295365_2281741623">
            <w:r>
              <w:rPr>
                <w:webHidden/>
                <w:rStyle w:val="IndexLink"/>
                <w:rtl w:val="true"/>
              </w:rPr>
              <w:t>مقدمه</w:t>
            </w:r>
            <w:r>
              <w:rPr>
                <w:rStyle w:val="IndexLink"/>
                <w:rtl w:val="true"/>
              </w:rPr>
              <w:tab/>
            </w:r>
            <w:r>
              <w:rPr>
                <w:rStyle w:val="IndexLink"/>
              </w:rPr>
              <w:t>15</w:t>
            </w:r>
          </w:hyperlink>
        </w:p>
        <w:p>
          <w:pPr>
            <w:pStyle w:val="Contents3"/>
            <w:tabs>
              <w:tab w:val="clear" w:pos="8459"/>
              <w:tab w:val="right" w:pos="9026" w:leader="dot"/>
            </w:tabs>
            <w:rPr/>
          </w:pPr>
          <w:hyperlink w:anchor="__RefHeading___Toc3295367_2281741623">
            <w:r>
              <w:rPr>
                <w:webHidden/>
                <w:rStyle w:val="IndexLink"/>
              </w:rPr>
              <w:t>1</w:t>
            </w:r>
            <w:r>
              <w:rPr>
                <w:rStyle w:val="IndexLink"/>
                <w:rtl w:val="true"/>
              </w:rPr>
              <w:t xml:space="preserve">. </w:t>
            </w:r>
            <w:r>
              <w:rPr>
                <w:rStyle w:val="IndexLink"/>
                <w:rtl w:val="true"/>
              </w:rPr>
              <w:t>طرح مسئله</w:t>
            </w:r>
            <w:r>
              <w:rPr>
                <w:rStyle w:val="IndexLink"/>
                <w:rtl w:val="true"/>
              </w:rPr>
              <w:tab/>
            </w:r>
            <w:r>
              <w:rPr>
                <w:rStyle w:val="IndexLink"/>
              </w:rPr>
              <w:t>16</w:t>
            </w:r>
          </w:hyperlink>
        </w:p>
        <w:p>
          <w:pPr>
            <w:pStyle w:val="Contents3"/>
            <w:tabs>
              <w:tab w:val="clear" w:pos="8459"/>
              <w:tab w:val="right" w:pos="9026" w:leader="dot"/>
            </w:tabs>
            <w:rPr/>
          </w:pPr>
          <w:hyperlink w:anchor="__RefHeading___Toc3295369_2281741623">
            <w:r>
              <w:rPr>
                <w:webHidden/>
                <w:rStyle w:val="IndexLink"/>
              </w:rPr>
              <w:t>2</w:t>
            </w:r>
            <w:r>
              <w:rPr>
                <w:rStyle w:val="IndexLink"/>
                <w:rtl w:val="true"/>
              </w:rPr>
              <w:t xml:space="preserve">. </w:t>
            </w:r>
            <w:r>
              <w:rPr>
                <w:rStyle w:val="IndexLink"/>
                <w:rtl w:val="true"/>
              </w:rPr>
              <w:t>کار به عنوان یک پدیده اجتماعی</w:t>
            </w:r>
            <w:r>
              <w:rPr>
                <w:rStyle w:val="IndexLink"/>
                <w:rtl w:val="true"/>
              </w:rPr>
              <w:tab/>
            </w:r>
            <w:r>
              <w:rPr>
                <w:rStyle w:val="IndexLink"/>
              </w:rPr>
              <w:t>18</w:t>
            </w:r>
          </w:hyperlink>
        </w:p>
        <w:p>
          <w:pPr>
            <w:pStyle w:val="Contents3"/>
            <w:tabs>
              <w:tab w:val="clear" w:pos="8459"/>
              <w:tab w:val="right" w:pos="9026" w:leader="dot"/>
            </w:tabs>
            <w:rPr/>
          </w:pPr>
          <w:hyperlink w:anchor="__RefHeading___Toc3295371_2281741623">
            <w:r>
              <w:rPr>
                <w:webHidden/>
                <w:rStyle w:val="IndexLink"/>
              </w:rPr>
              <w:t>3</w:t>
            </w:r>
            <w:r>
              <w:rPr>
                <w:rStyle w:val="IndexLink"/>
                <w:rtl w:val="true"/>
              </w:rPr>
              <w:t xml:space="preserve">. </w:t>
            </w:r>
            <w:r>
              <w:rPr>
                <w:rStyle w:val="IndexLink"/>
                <w:rtl w:val="true"/>
              </w:rPr>
              <w:t>کار مضاعف و تئوری های جامعه شناسی</w:t>
            </w:r>
            <w:r>
              <w:rPr>
                <w:rStyle w:val="IndexLink"/>
                <w:rtl w:val="true"/>
              </w:rPr>
              <w:tab/>
            </w:r>
            <w:r>
              <w:rPr>
                <w:rStyle w:val="IndexLink"/>
              </w:rPr>
              <w:t>18</w:t>
            </w:r>
          </w:hyperlink>
        </w:p>
        <w:p>
          <w:pPr>
            <w:pStyle w:val="Contents3"/>
            <w:tabs>
              <w:tab w:val="clear" w:pos="8459"/>
              <w:tab w:val="right" w:pos="9026" w:leader="dot"/>
            </w:tabs>
            <w:rPr/>
          </w:pPr>
          <w:hyperlink w:anchor="__RefHeading___Toc3295373_2281741623">
            <w:r>
              <w:rPr>
                <w:webHidden/>
                <w:rStyle w:val="IndexLink"/>
              </w:rPr>
              <w:t>4</w:t>
            </w:r>
            <w:r>
              <w:rPr>
                <w:rStyle w:val="IndexLink"/>
                <w:rtl w:val="true"/>
              </w:rPr>
              <w:t xml:space="preserve">. </w:t>
            </w:r>
            <w:r>
              <w:rPr>
                <w:rStyle w:val="IndexLink"/>
                <w:rtl w:val="true"/>
              </w:rPr>
              <w:t>نظام ارزشی جامعه و نقش رسانه ها</w:t>
            </w:r>
            <w:r>
              <w:rPr>
                <w:rStyle w:val="IndexLink"/>
                <w:rtl w:val="true"/>
              </w:rPr>
              <w:tab/>
            </w:r>
            <w:r>
              <w:rPr>
                <w:rStyle w:val="IndexLink"/>
              </w:rPr>
              <w:t>21</w:t>
            </w:r>
          </w:hyperlink>
        </w:p>
        <w:p>
          <w:pPr>
            <w:pStyle w:val="Contents3"/>
            <w:tabs>
              <w:tab w:val="clear" w:pos="8459"/>
              <w:tab w:val="right" w:pos="9026" w:leader="dot"/>
            </w:tabs>
            <w:rPr/>
          </w:pPr>
          <w:hyperlink w:anchor="__RefHeading___Toc3295375_2281741623">
            <w:r>
              <w:rPr>
                <w:webHidden/>
                <w:rStyle w:val="IndexLink"/>
              </w:rPr>
              <w:t>5</w:t>
            </w:r>
            <w:r>
              <w:rPr>
                <w:rStyle w:val="IndexLink"/>
                <w:rtl w:val="true"/>
              </w:rPr>
              <w:t xml:space="preserve">. </w:t>
            </w:r>
            <w:r>
              <w:rPr>
                <w:rStyle w:val="IndexLink"/>
                <w:rtl w:val="true"/>
              </w:rPr>
              <w:t>کار در سرمایه داری غربی</w:t>
            </w:r>
            <w:r>
              <w:rPr>
                <w:rStyle w:val="IndexLink"/>
                <w:rtl w:val="true"/>
              </w:rPr>
              <w:tab/>
            </w:r>
            <w:r>
              <w:rPr>
                <w:rStyle w:val="IndexLink"/>
              </w:rPr>
              <w:t>23</w:t>
            </w:r>
          </w:hyperlink>
        </w:p>
        <w:p>
          <w:pPr>
            <w:pStyle w:val="Contents3"/>
            <w:tabs>
              <w:tab w:val="clear" w:pos="8459"/>
              <w:tab w:val="right" w:pos="9026" w:leader="dot"/>
            </w:tabs>
            <w:rPr/>
          </w:pPr>
          <w:hyperlink w:anchor="__RefHeading___Toc3295377_2281741623">
            <w:r>
              <w:rPr>
                <w:webHidden/>
                <w:rStyle w:val="IndexLink"/>
              </w:rPr>
              <w:t>6</w:t>
            </w:r>
            <w:r>
              <w:rPr>
                <w:rStyle w:val="IndexLink"/>
                <w:rtl w:val="true"/>
              </w:rPr>
              <w:t xml:space="preserve">. </w:t>
            </w:r>
            <w:r>
              <w:rPr>
                <w:rStyle w:val="IndexLink"/>
                <w:rtl w:val="true"/>
              </w:rPr>
              <w:t>کار در فرهنگ دینی</w:t>
            </w:r>
            <w:r>
              <w:rPr>
                <w:rStyle w:val="IndexLink"/>
                <w:rtl w:val="true"/>
              </w:rPr>
              <w:tab/>
            </w:r>
            <w:r>
              <w:rPr>
                <w:rStyle w:val="IndexLink"/>
              </w:rPr>
              <w:t>27</w:t>
            </w:r>
          </w:hyperlink>
        </w:p>
        <w:p>
          <w:pPr>
            <w:pStyle w:val="Contents3"/>
            <w:tabs>
              <w:tab w:val="clear" w:pos="8459"/>
              <w:tab w:val="right" w:pos="9026" w:leader="dot"/>
            </w:tabs>
            <w:rPr/>
          </w:pPr>
          <w:hyperlink w:anchor="__RefHeading___Toc3295379_2281741623">
            <w:r>
              <w:rPr>
                <w:webHidden/>
                <w:rStyle w:val="IndexLink"/>
              </w:rPr>
              <w:t>7</w:t>
            </w:r>
            <w:r>
              <w:rPr>
                <w:rStyle w:val="IndexLink"/>
                <w:rtl w:val="true"/>
              </w:rPr>
              <w:t xml:space="preserve">. </w:t>
            </w:r>
            <w:r>
              <w:rPr>
                <w:rStyle w:val="IndexLink"/>
                <w:rtl w:val="true"/>
              </w:rPr>
              <w:t>کار مضاعف و تئوری نقش ها</w:t>
            </w:r>
            <w:r>
              <w:rPr>
                <w:rStyle w:val="IndexLink"/>
                <w:rtl w:val="true"/>
              </w:rPr>
              <w:tab/>
            </w:r>
            <w:r>
              <w:rPr>
                <w:rStyle w:val="IndexLink"/>
              </w:rPr>
              <w:t>28</w:t>
            </w:r>
          </w:hyperlink>
        </w:p>
        <w:p>
          <w:pPr>
            <w:pStyle w:val="Contents3"/>
            <w:tabs>
              <w:tab w:val="clear" w:pos="8459"/>
              <w:tab w:val="right" w:pos="9026" w:leader="dot"/>
            </w:tabs>
            <w:rPr/>
          </w:pPr>
          <w:hyperlink w:anchor="__RefHeading___Toc3295381_2281741623">
            <w:r>
              <w:rPr>
                <w:webHidden/>
                <w:rStyle w:val="IndexLink"/>
              </w:rPr>
              <w:t>8</w:t>
            </w:r>
            <w:r>
              <w:rPr>
                <w:rStyle w:val="IndexLink"/>
                <w:rtl w:val="true"/>
              </w:rPr>
              <w:t xml:space="preserve">. </w:t>
            </w:r>
            <w:r>
              <w:rPr>
                <w:rStyle w:val="IndexLink"/>
                <w:rtl w:val="true"/>
              </w:rPr>
              <w:t>نتیجه گیری</w:t>
            </w:r>
            <w:r>
              <w:rPr>
                <w:rStyle w:val="IndexLink"/>
                <w:rtl w:val="true"/>
              </w:rPr>
              <w:tab/>
            </w:r>
            <w:r>
              <w:rPr>
                <w:rStyle w:val="IndexLink"/>
              </w:rPr>
              <w:t>35</w:t>
            </w:r>
          </w:hyperlink>
        </w:p>
        <w:p>
          <w:pPr>
            <w:pStyle w:val="Contents2"/>
            <w:tabs>
              <w:tab w:val="clear" w:pos="8743"/>
              <w:tab w:val="right" w:pos="9026" w:leader="dot"/>
            </w:tabs>
            <w:rPr/>
          </w:pPr>
          <w:hyperlink w:anchor="__RefHeading___Toc3295383_2281741623">
            <w:r>
              <w:rPr>
                <w:webHidden/>
                <w:rStyle w:val="IndexLink"/>
                <w:rtl w:val="true"/>
              </w:rPr>
              <w:t>سرمایه اجتماعی و حرکت رو به جلو</w:t>
            </w:r>
            <w:r>
              <w:rPr>
                <w:rStyle w:val="IndexLink"/>
                <w:rtl w:val="true"/>
              </w:rPr>
              <w:t xml:space="preserve">: </w:t>
            </w:r>
            <w:r>
              <w:rPr>
                <w:rStyle w:val="IndexLink"/>
                <w:rtl w:val="true"/>
              </w:rPr>
              <w:t>کار و تلاش مضاعف از منظر تقویت سرمایه اجتماعی</w:t>
            </w:r>
            <w:r>
              <w:rPr>
                <w:rStyle w:val="IndexLink"/>
                <w:rtl w:val="true"/>
              </w:rPr>
              <w:tab/>
            </w:r>
            <w:r>
              <w:rPr>
                <w:rStyle w:val="IndexLink"/>
              </w:rPr>
              <w:t>37</w:t>
            </w:r>
          </w:hyperlink>
        </w:p>
        <w:p>
          <w:pPr>
            <w:pStyle w:val="Contents3"/>
            <w:tabs>
              <w:tab w:val="clear" w:pos="8459"/>
              <w:tab w:val="right" w:pos="9026" w:leader="dot"/>
            </w:tabs>
            <w:rPr/>
          </w:pPr>
          <w:hyperlink w:anchor="__RefHeading___Toc3295385_228174162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295387_2281741623">
            <w:r>
              <w:rPr>
                <w:webHidden/>
                <w:rStyle w:val="IndexLink"/>
                <w:rtl w:val="true"/>
              </w:rPr>
              <w:t>مقدمه</w:t>
            </w:r>
            <w:r>
              <w:rPr>
                <w:rStyle w:val="IndexLink"/>
                <w:rtl w:val="true"/>
              </w:rPr>
              <w:tab/>
            </w:r>
            <w:r>
              <w:rPr>
                <w:rStyle w:val="IndexLink"/>
              </w:rPr>
              <w:t>40</w:t>
            </w:r>
          </w:hyperlink>
        </w:p>
        <w:p>
          <w:pPr>
            <w:pStyle w:val="Contents3"/>
            <w:tabs>
              <w:tab w:val="clear" w:pos="8459"/>
              <w:tab w:val="right" w:pos="9026" w:leader="dot"/>
            </w:tabs>
            <w:rPr/>
          </w:pPr>
          <w:hyperlink w:anchor="__RefHeading___Toc3295389_2281741623">
            <w:r>
              <w:rPr>
                <w:webHidden/>
                <w:rStyle w:val="IndexLink"/>
              </w:rPr>
              <w:t>1</w:t>
            </w:r>
            <w:r>
              <w:rPr>
                <w:rStyle w:val="IndexLink"/>
                <w:rtl w:val="true"/>
              </w:rPr>
              <w:t xml:space="preserve">. </w:t>
            </w:r>
            <w:r>
              <w:rPr>
                <w:rStyle w:val="IndexLink"/>
                <w:rtl w:val="true"/>
              </w:rPr>
              <w:t>سرمایه اجتماعی و اهمیت آن از دیدگاه نظریه پردازان</w:t>
            </w:r>
            <w:r>
              <w:rPr>
                <w:rStyle w:val="IndexLink"/>
                <w:rtl w:val="true"/>
              </w:rPr>
              <w:tab/>
            </w:r>
            <w:r>
              <w:rPr>
                <w:rStyle w:val="IndexLink"/>
              </w:rPr>
              <w:t>41</w:t>
            </w:r>
          </w:hyperlink>
        </w:p>
        <w:p>
          <w:pPr>
            <w:pStyle w:val="Contents3"/>
            <w:tabs>
              <w:tab w:val="clear" w:pos="8459"/>
              <w:tab w:val="right" w:pos="9026" w:leader="dot"/>
            </w:tabs>
            <w:rPr/>
          </w:pPr>
          <w:hyperlink w:anchor="__RefHeading___Toc3295391_2281741623">
            <w:r>
              <w:rPr>
                <w:webHidden/>
                <w:rStyle w:val="IndexLink"/>
              </w:rPr>
              <w:t>2</w:t>
            </w:r>
            <w:r>
              <w:rPr>
                <w:rStyle w:val="IndexLink"/>
                <w:rtl w:val="true"/>
              </w:rPr>
              <w:t xml:space="preserve">. </w:t>
            </w:r>
            <w:r>
              <w:rPr>
                <w:rStyle w:val="IndexLink"/>
                <w:rtl w:val="true"/>
              </w:rPr>
              <w:t>اجزا و عناصر سرمایه اجتماعی</w:t>
            </w:r>
            <w:r>
              <w:rPr>
                <w:rStyle w:val="IndexLink"/>
                <w:rtl w:val="true"/>
              </w:rPr>
              <w:tab/>
            </w:r>
            <w:r>
              <w:rPr>
                <w:rStyle w:val="IndexLink"/>
              </w:rPr>
              <w:t>46</w:t>
            </w:r>
          </w:hyperlink>
        </w:p>
        <w:p>
          <w:pPr>
            <w:pStyle w:val="Contents3"/>
            <w:tabs>
              <w:tab w:val="clear" w:pos="8459"/>
              <w:tab w:val="right" w:pos="9026" w:leader="dot"/>
            </w:tabs>
            <w:rPr/>
          </w:pPr>
          <w:hyperlink w:anchor="__RefHeading___Toc3295393_2281741623">
            <w:r>
              <w:rPr>
                <w:webHidden/>
                <w:rStyle w:val="IndexLink"/>
              </w:rPr>
              <w:t>3</w:t>
            </w:r>
            <w:r>
              <w:rPr>
                <w:rStyle w:val="IndexLink"/>
                <w:rtl w:val="true"/>
              </w:rPr>
              <w:t xml:space="preserve">. </w:t>
            </w:r>
            <w:r>
              <w:rPr>
                <w:rStyle w:val="IndexLink"/>
                <w:rtl w:val="true"/>
              </w:rPr>
              <w:t>سرمایه اجتماعی و مکانیسم های اثرگذاری بر پیشرفت اجتماعی و رونق اقتصادی</w:t>
            </w:r>
            <w:r>
              <w:rPr>
                <w:rStyle w:val="IndexLink"/>
                <w:rtl w:val="true"/>
              </w:rPr>
              <w:tab/>
            </w:r>
            <w:r>
              <w:rPr>
                <w:rStyle w:val="IndexLink"/>
              </w:rPr>
              <w:t>48</w:t>
            </w:r>
          </w:hyperlink>
        </w:p>
        <w:p>
          <w:pPr>
            <w:pStyle w:val="Contents3"/>
            <w:tabs>
              <w:tab w:val="clear" w:pos="8459"/>
              <w:tab w:val="right" w:pos="9026" w:leader="dot"/>
            </w:tabs>
            <w:rPr/>
          </w:pPr>
          <w:hyperlink w:anchor="__RefHeading___Toc3295395_2281741623">
            <w:r>
              <w:rPr>
                <w:webHidden/>
                <w:rStyle w:val="IndexLink"/>
              </w:rPr>
              <w:t>4</w:t>
            </w:r>
            <w:r>
              <w:rPr>
                <w:rStyle w:val="IndexLink"/>
                <w:rtl w:val="true"/>
              </w:rPr>
              <w:t xml:space="preserve">. </w:t>
            </w:r>
            <w:r>
              <w:rPr>
                <w:rStyle w:val="IndexLink"/>
                <w:rtl w:val="true"/>
              </w:rPr>
              <w:t>دیدگاه اجتماع گرایی</w:t>
            </w:r>
            <w:r>
              <w:rPr>
                <w:rStyle w:val="IndexLink"/>
                <w:rtl w:val="true"/>
              </w:rPr>
              <w:tab/>
            </w:r>
            <w:r>
              <w:rPr>
                <w:rStyle w:val="IndexLink"/>
              </w:rPr>
              <w:t>49</w:t>
            </w:r>
          </w:hyperlink>
        </w:p>
        <w:p>
          <w:pPr>
            <w:pStyle w:val="Contents3"/>
            <w:tabs>
              <w:tab w:val="clear" w:pos="8459"/>
              <w:tab w:val="right" w:pos="9026" w:leader="dot"/>
            </w:tabs>
            <w:rPr/>
          </w:pPr>
          <w:hyperlink w:anchor="__RefHeading___Toc3295397_2281741623">
            <w:r>
              <w:rPr>
                <w:webHidden/>
                <w:rStyle w:val="IndexLink"/>
              </w:rPr>
              <w:t>5</w:t>
            </w:r>
            <w:r>
              <w:rPr>
                <w:rStyle w:val="IndexLink"/>
                <w:rtl w:val="true"/>
              </w:rPr>
              <w:t xml:space="preserve">. </w:t>
            </w:r>
            <w:r>
              <w:rPr>
                <w:rStyle w:val="IndexLink"/>
                <w:rtl w:val="true"/>
              </w:rPr>
              <w:t>دیدگاه شبکه ای</w:t>
            </w:r>
            <w:r>
              <w:rPr>
                <w:rStyle w:val="IndexLink"/>
                <w:rtl w:val="true"/>
              </w:rPr>
              <w:tab/>
            </w:r>
            <w:r>
              <w:rPr>
                <w:rStyle w:val="IndexLink"/>
              </w:rPr>
              <w:t>49</w:t>
            </w:r>
          </w:hyperlink>
        </w:p>
        <w:p>
          <w:pPr>
            <w:pStyle w:val="Contents3"/>
            <w:tabs>
              <w:tab w:val="clear" w:pos="8459"/>
              <w:tab w:val="right" w:pos="9026" w:leader="dot"/>
            </w:tabs>
            <w:rPr/>
          </w:pPr>
          <w:hyperlink w:anchor="__RefHeading___Toc3295399_2281741623">
            <w:r>
              <w:rPr>
                <w:webHidden/>
                <w:rStyle w:val="IndexLink"/>
              </w:rPr>
              <w:t>6</w:t>
            </w:r>
            <w:r>
              <w:rPr>
                <w:rStyle w:val="IndexLink"/>
                <w:rtl w:val="true"/>
              </w:rPr>
              <w:t xml:space="preserve">. </w:t>
            </w:r>
            <w:r>
              <w:rPr>
                <w:rStyle w:val="IndexLink"/>
                <w:rtl w:val="true"/>
              </w:rPr>
              <w:t>دیدگاه نهادی</w:t>
            </w:r>
            <w:r>
              <w:rPr>
                <w:rStyle w:val="IndexLink"/>
                <w:rtl w:val="true"/>
              </w:rPr>
              <w:tab/>
            </w:r>
            <w:r>
              <w:rPr>
                <w:rStyle w:val="IndexLink"/>
              </w:rPr>
              <w:t>50</w:t>
            </w:r>
          </w:hyperlink>
        </w:p>
        <w:p>
          <w:pPr>
            <w:pStyle w:val="Contents3"/>
            <w:tabs>
              <w:tab w:val="clear" w:pos="8459"/>
              <w:tab w:val="right" w:pos="9026" w:leader="dot"/>
            </w:tabs>
            <w:rPr/>
          </w:pPr>
          <w:hyperlink w:anchor="__RefHeading___Toc3295401_2281741623">
            <w:r>
              <w:rPr>
                <w:webHidden/>
                <w:rStyle w:val="IndexLink"/>
              </w:rPr>
              <w:t>7</w:t>
            </w:r>
            <w:r>
              <w:rPr>
                <w:rStyle w:val="IndexLink"/>
                <w:rtl w:val="true"/>
              </w:rPr>
              <w:t xml:space="preserve">. </w:t>
            </w:r>
            <w:r>
              <w:rPr>
                <w:rStyle w:val="IndexLink"/>
                <w:rtl w:val="true"/>
              </w:rPr>
              <w:t>دیدگاه هم یاری</w:t>
            </w:r>
            <w:r>
              <w:rPr>
                <w:rStyle w:val="IndexLink"/>
                <w:rtl w:val="true"/>
              </w:rPr>
              <w:tab/>
            </w:r>
            <w:r>
              <w:rPr>
                <w:rStyle w:val="IndexLink"/>
              </w:rPr>
              <w:t>50</w:t>
            </w:r>
          </w:hyperlink>
        </w:p>
        <w:p>
          <w:pPr>
            <w:pStyle w:val="Contents3"/>
            <w:tabs>
              <w:tab w:val="clear" w:pos="8459"/>
              <w:tab w:val="right" w:pos="9026" w:leader="dot"/>
            </w:tabs>
            <w:rPr/>
          </w:pPr>
          <w:hyperlink w:anchor="__RefHeading___Toc3295403_2281741623">
            <w:r>
              <w:rPr>
                <w:webHidden/>
                <w:rStyle w:val="IndexLink"/>
              </w:rPr>
              <w:t>8</w:t>
            </w:r>
            <w:r>
              <w:rPr>
                <w:rStyle w:val="IndexLink"/>
                <w:rtl w:val="true"/>
              </w:rPr>
              <w:t xml:space="preserve">. </w:t>
            </w:r>
            <w:r>
              <w:rPr>
                <w:rStyle w:val="IndexLink"/>
                <w:rtl w:val="true"/>
              </w:rPr>
              <w:t>نقش دولت و نهادهای رسمی در تقویت سرمایه اجتماعی</w:t>
            </w:r>
            <w:r>
              <w:rPr>
                <w:rStyle w:val="IndexLink"/>
                <w:rtl w:val="true"/>
              </w:rPr>
              <w:tab/>
            </w:r>
            <w:r>
              <w:rPr>
                <w:rStyle w:val="IndexLink"/>
              </w:rPr>
              <w:t>51</w:t>
            </w:r>
          </w:hyperlink>
        </w:p>
        <w:p>
          <w:pPr>
            <w:pStyle w:val="Contents3"/>
            <w:tabs>
              <w:tab w:val="clear" w:pos="8459"/>
              <w:tab w:val="right" w:pos="9026" w:leader="dot"/>
            </w:tabs>
            <w:rPr/>
          </w:pPr>
          <w:hyperlink w:anchor="__RefHeading___Toc3295405_2281741623">
            <w:r>
              <w:rPr>
                <w:webHidden/>
                <w:rStyle w:val="IndexLink"/>
              </w:rPr>
              <w:t>9</w:t>
            </w:r>
            <w:r>
              <w:rPr>
                <w:rStyle w:val="IndexLink"/>
                <w:rtl w:val="true"/>
              </w:rPr>
              <w:t xml:space="preserve">. </w:t>
            </w:r>
            <w:r>
              <w:rPr>
                <w:rStyle w:val="IndexLink"/>
                <w:rtl w:val="true"/>
              </w:rPr>
              <w:t>گروه های اجتماعی و تلاش و کار مضاعف</w:t>
            </w:r>
            <w:r>
              <w:rPr>
                <w:rStyle w:val="IndexLink"/>
                <w:rtl w:val="true"/>
              </w:rPr>
              <w:tab/>
            </w:r>
            <w:r>
              <w:rPr>
                <w:rStyle w:val="IndexLink"/>
              </w:rPr>
              <w:t>57</w:t>
            </w:r>
          </w:hyperlink>
        </w:p>
        <w:p>
          <w:pPr>
            <w:pStyle w:val="Contents3"/>
            <w:tabs>
              <w:tab w:val="clear" w:pos="8459"/>
              <w:tab w:val="right" w:pos="9026" w:leader="dot"/>
            </w:tabs>
            <w:rPr/>
          </w:pPr>
          <w:hyperlink w:anchor="__RefHeading___Toc3295407_2281741623">
            <w:r>
              <w:rPr>
                <w:webHidden/>
                <w:rStyle w:val="IndexLink"/>
              </w:rPr>
              <w:t>10</w:t>
            </w:r>
            <w:r>
              <w:rPr>
                <w:rStyle w:val="IndexLink"/>
                <w:rtl w:val="true"/>
              </w:rPr>
              <w:t xml:space="preserve">. </w:t>
            </w:r>
            <w:r>
              <w:rPr>
                <w:rStyle w:val="IndexLink"/>
                <w:rtl w:val="true"/>
              </w:rPr>
              <w:t>نقش سرمایه اجتماعی در توسعه از دیدگاه اسلامی</w:t>
            </w:r>
            <w:r>
              <w:rPr>
                <w:rStyle w:val="IndexLink"/>
                <w:rtl w:val="true"/>
              </w:rPr>
              <w:tab/>
            </w:r>
            <w:r>
              <w:rPr>
                <w:rStyle w:val="IndexLink"/>
              </w:rPr>
              <w:t>58</w:t>
            </w:r>
          </w:hyperlink>
        </w:p>
        <w:p>
          <w:pPr>
            <w:pStyle w:val="Contents3"/>
            <w:tabs>
              <w:tab w:val="clear" w:pos="8459"/>
              <w:tab w:val="right" w:pos="9026" w:leader="dot"/>
            </w:tabs>
            <w:rPr/>
          </w:pPr>
          <w:hyperlink w:anchor="__RefHeading___Toc3295409_2281741623">
            <w:r>
              <w:rPr>
                <w:webHidden/>
                <w:rStyle w:val="IndexLink"/>
              </w:rPr>
              <w:t>11</w:t>
            </w:r>
            <w:r>
              <w:rPr>
                <w:rStyle w:val="IndexLink"/>
                <w:rtl w:val="true"/>
              </w:rPr>
              <w:t xml:space="preserve">. </w:t>
            </w:r>
            <w:r>
              <w:rPr>
                <w:rStyle w:val="IndexLink"/>
                <w:rtl w:val="true"/>
              </w:rPr>
              <w:t>نتیجه گیری</w:t>
            </w:r>
            <w:r>
              <w:rPr>
                <w:rStyle w:val="IndexLink"/>
                <w:rtl w:val="true"/>
              </w:rPr>
              <w:tab/>
            </w:r>
            <w:r>
              <w:rPr>
                <w:rStyle w:val="IndexLink"/>
              </w:rPr>
              <w:t>60</w:t>
            </w:r>
          </w:hyperlink>
        </w:p>
        <w:p>
          <w:pPr>
            <w:pStyle w:val="Contents3"/>
            <w:tabs>
              <w:tab w:val="clear" w:pos="8459"/>
              <w:tab w:val="right" w:pos="9026" w:leader="dot"/>
            </w:tabs>
            <w:rPr/>
          </w:pPr>
          <w:hyperlink w:anchor="__RefHeading___Toc3295411_2281741623">
            <w:r>
              <w:rPr>
                <w:webHidden/>
                <w:rStyle w:val="IndexLink"/>
                <w:rtl w:val="true"/>
              </w:rPr>
              <w:t>منابع</w:t>
            </w:r>
            <w:r>
              <w:rPr>
                <w:rStyle w:val="IndexLink"/>
                <w:rtl w:val="true"/>
              </w:rPr>
              <w:tab/>
            </w:r>
            <w:r>
              <w:rPr>
                <w:rStyle w:val="IndexLink"/>
              </w:rPr>
              <w:t>63</w:t>
            </w:r>
          </w:hyperlink>
        </w:p>
        <w:p>
          <w:pPr>
            <w:pStyle w:val="Contents2"/>
            <w:tabs>
              <w:tab w:val="clear" w:pos="8743"/>
              <w:tab w:val="right" w:pos="9026" w:leader="dot"/>
            </w:tabs>
            <w:rPr/>
          </w:pPr>
          <w:hyperlink w:anchor="__RefHeading___Toc3295413_2281741623">
            <w:r>
              <w:rPr>
                <w:webHidden/>
                <w:rStyle w:val="IndexLink"/>
                <w:rtl w:val="true"/>
              </w:rPr>
              <w:t>فرهنگ کارآفرینی در سیره پیامبر اعظم صلی الله علیه و آله</w:t>
            </w:r>
            <w:r>
              <w:rPr>
                <w:rStyle w:val="IndexLink"/>
                <w:rtl w:val="true"/>
              </w:rPr>
              <w:tab/>
            </w:r>
            <w:r>
              <w:rPr>
                <w:rStyle w:val="IndexLink"/>
              </w:rPr>
              <w:t>64</w:t>
            </w:r>
          </w:hyperlink>
        </w:p>
        <w:p>
          <w:pPr>
            <w:pStyle w:val="Contents3"/>
            <w:tabs>
              <w:tab w:val="clear" w:pos="8459"/>
              <w:tab w:val="right" w:pos="9026" w:leader="dot"/>
            </w:tabs>
            <w:rPr/>
          </w:pPr>
          <w:hyperlink w:anchor="__RefHeading___Toc3295415_228174162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3295417_2281741623">
            <w:r>
              <w:rPr>
                <w:webHidden/>
                <w:rStyle w:val="IndexLink"/>
              </w:rPr>
              <w:t>1</w:t>
            </w:r>
            <w:r>
              <w:rPr>
                <w:rStyle w:val="IndexLink"/>
                <w:rtl w:val="true"/>
              </w:rPr>
              <w:t xml:space="preserve">. </w:t>
            </w:r>
            <w:r>
              <w:rPr>
                <w:rStyle w:val="IndexLink"/>
                <w:rtl w:val="true"/>
              </w:rPr>
              <w:t>مفهوم شناسی کار و تلاش</w:t>
            </w:r>
            <w:r>
              <w:rPr>
                <w:rStyle w:val="IndexLink"/>
                <w:rtl w:val="true"/>
              </w:rPr>
              <w:tab/>
            </w:r>
            <w:r>
              <w:rPr>
                <w:rStyle w:val="IndexLink"/>
              </w:rPr>
              <w:t>64</w:t>
            </w:r>
          </w:hyperlink>
        </w:p>
        <w:p>
          <w:pPr>
            <w:pStyle w:val="Contents3"/>
            <w:tabs>
              <w:tab w:val="clear" w:pos="8459"/>
              <w:tab w:val="right" w:pos="9026" w:leader="dot"/>
            </w:tabs>
            <w:rPr/>
          </w:pPr>
          <w:hyperlink w:anchor="__RefHeading___Toc3295419_2281741623">
            <w:r>
              <w:rPr>
                <w:webHidden/>
                <w:rStyle w:val="IndexLink"/>
              </w:rPr>
              <w:t>2</w:t>
            </w:r>
            <w:r>
              <w:rPr>
                <w:rStyle w:val="IndexLink"/>
                <w:rtl w:val="true"/>
              </w:rPr>
              <w:t xml:space="preserve">. </w:t>
            </w:r>
            <w:r>
              <w:rPr>
                <w:rStyle w:val="IndexLink"/>
                <w:rtl w:val="true"/>
              </w:rPr>
              <w:t>اهمیت کار و تلاش در دیدگاه پیامبر اعظم صلی الله علیه و آله</w:t>
            </w:r>
            <w:r>
              <w:rPr>
                <w:rStyle w:val="IndexLink"/>
                <w:rtl w:val="true"/>
              </w:rPr>
              <w:tab/>
            </w:r>
            <w:r>
              <w:rPr>
                <w:rStyle w:val="IndexLink"/>
              </w:rPr>
              <w:t>65</w:t>
            </w:r>
          </w:hyperlink>
        </w:p>
        <w:p>
          <w:pPr>
            <w:pStyle w:val="Contents4"/>
            <w:tabs>
              <w:tab w:val="clear" w:pos="8176"/>
              <w:tab w:val="right" w:pos="9026" w:leader="dot"/>
            </w:tabs>
            <w:rPr/>
          </w:pPr>
          <w:hyperlink w:anchor="__RefHeading___Toc3295421_228174162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3295423_2281741623">
            <w:r>
              <w:rPr>
                <w:webHidden/>
                <w:rStyle w:val="IndexLink"/>
                <w:rtl w:val="true"/>
              </w:rPr>
              <w:t>الف</w:t>
            </w:r>
            <w:r>
              <w:rPr>
                <w:rStyle w:val="IndexLink"/>
                <w:rtl w:val="true"/>
              </w:rPr>
              <w:t xml:space="preserve">) </w:t>
            </w:r>
            <w:r>
              <w:rPr>
                <w:rStyle w:val="IndexLink"/>
                <w:rtl w:val="true"/>
              </w:rPr>
              <w:t>ارزشمندی کار و کارگر</w:t>
            </w:r>
            <w:r>
              <w:rPr>
                <w:rStyle w:val="IndexLink"/>
                <w:rtl w:val="true"/>
              </w:rPr>
              <w:tab/>
            </w:r>
            <w:r>
              <w:rPr>
                <w:rStyle w:val="IndexLink"/>
              </w:rPr>
              <w:t>65</w:t>
            </w:r>
          </w:hyperlink>
        </w:p>
        <w:p>
          <w:pPr>
            <w:pStyle w:val="Contents4"/>
            <w:tabs>
              <w:tab w:val="clear" w:pos="8176"/>
              <w:tab w:val="right" w:pos="9026" w:leader="dot"/>
            </w:tabs>
            <w:rPr/>
          </w:pPr>
          <w:hyperlink w:anchor="__RefHeading___Toc3295425_2281741623">
            <w:r>
              <w:rPr>
                <w:webHidden/>
                <w:rStyle w:val="IndexLink"/>
                <w:rtl w:val="true"/>
              </w:rPr>
              <w:t>ب</w:t>
            </w:r>
            <w:r>
              <w:rPr>
                <w:rStyle w:val="IndexLink"/>
                <w:rtl w:val="true"/>
              </w:rPr>
              <w:t xml:space="preserve">) </w:t>
            </w:r>
            <w:r>
              <w:rPr>
                <w:rStyle w:val="IndexLink"/>
                <w:rtl w:val="true"/>
              </w:rPr>
              <w:t>شایسته سالاری</w:t>
            </w:r>
            <w:r>
              <w:rPr>
                <w:rStyle w:val="IndexLink"/>
                <w:rtl w:val="true"/>
              </w:rPr>
              <w:tab/>
            </w:r>
            <w:r>
              <w:rPr>
                <w:rStyle w:val="IndexLink"/>
              </w:rPr>
              <w:t>67</w:t>
            </w:r>
          </w:hyperlink>
        </w:p>
        <w:p>
          <w:pPr>
            <w:pStyle w:val="Contents4"/>
            <w:tabs>
              <w:tab w:val="clear" w:pos="8176"/>
              <w:tab w:val="right" w:pos="9026" w:leader="dot"/>
            </w:tabs>
            <w:rPr/>
          </w:pPr>
          <w:hyperlink w:anchor="__RefHeading___Toc3295427_2281741623">
            <w:r>
              <w:rPr>
                <w:webHidden/>
                <w:rStyle w:val="IndexLink"/>
                <w:rtl w:val="true"/>
              </w:rPr>
              <w:t>ج</w:t>
            </w:r>
            <w:r>
              <w:rPr>
                <w:rStyle w:val="IndexLink"/>
                <w:rtl w:val="true"/>
              </w:rPr>
              <w:t xml:space="preserve">) </w:t>
            </w:r>
            <w:r>
              <w:rPr>
                <w:rStyle w:val="IndexLink"/>
                <w:rtl w:val="true"/>
              </w:rPr>
              <w:t>کار یک وظیفه اجتماعی</w:t>
            </w:r>
            <w:r>
              <w:rPr>
                <w:rStyle w:val="IndexLink"/>
                <w:rtl w:val="true"/>
              </w:rPr>
              <w:tab/>
            </w:r>
            <w:r>
              <w:rPr>
                <w:rStyle w:val="IndexLink"/>
              </w:rPr>
              <w:t>67</w:t>
            </w:r>
          </w:hyperlink>
        </w:p>
        <w:p>
          <w:pPr>
            <w:pStyle w:val="Contents3"/>
            <w:tabs>
              <w:tab w:val="clear" w:pos="8459"/>
              <w:tab w:val="right" w:pos="9026" w:leader="dot"/>
            </w:tabs>
            <w:rPr/>
          </w:pPr>
          <w:hyperlink w:anchor="__RefHeading___Toc3295429_2281741623">
            <w:r>
              <w:rPr>
                <w:webHidden/>
                <w:rStyle w:val="IndexLink"/>
              </w:rPr>
              <w:t>3</w:t>
            </w:r>
            <w:r>
              <w:rPr>
                <w:rStyle w:val="IndexLink"/>
                <w:rtl w:val="true"/>
              </w:rPr>
              <w:t xml:space="preserve">. </w:t>
            </w:r>
            <w:r>
              <w:rPr>
                <w:rStyle w:val="IndexLink"/>
                <w:rtl w:val="true"/>
              </w:rPr>
              <w:t>آثار و نتایج کار و تلاش در سیره پیامبر اعظم صلی الله علیه و آله</w:t>
            </w:r>
            <w:r>
              <w:rPr>
                <w:rStyle w:val="IndexLink"/>
                <w:rtl w:val="true"/>
              </w:rPr>
              <w:tab/>
            </w:r>
            <w:r>
              <w:rPr>
                <w:rStyle w:val="IndexLink"/>
              </w:rPr>
              <w:t>68</w:t>
            </w:r>
          </w:hyperlink>
        </w:p>
        <w:p>
          <w:pPr>
            <w:pStyle w:val="Contents3"/>
            <w:tabs>
              <w:tab w:val="clear" w:pos="8459"/>
              <w:tab w:val="right" w:pos="9026" w:leader="dot"/>
            </w:tabs>
            <w:rPr/>
          </w:pPr>
          <w:hyperlink w:anchor="__RefHeading___Toc3295431_2281741623">
            <w:r>
              <w:rPr>
                <w:webHidden/>
                <w:rStyle w:val="IndexLink"/>
              </w:rPr>
              <w:t>4</w:t>
            </w:r>
            <w:r>
              <w:rPr>
                <w:rStyle w:val="IndexLink"/>
                <w:rtl w:val="true"/>
              </w:rPr>
              <w:t xml:space="preserve">. </w:t>
            </w:r>
            <w:r>
              <w:rPr>
                <w:rStyle w:val="IndexLink"/>
                <w:rtl w:val="true"/>
              </w:rPr>
              <w:t>لوازم و آداب کار در سیره پیامبر اعظم صلی الله علیه و آله</w:t>
            </w:r>
            <w:r>
              <w:rPr>
                <w:rStyle w:val="IndexLink"/>
                <w:rtl w:val="true"/>
              </w:rPr>
              <w:tab/>
            </w:r>
            <w:r>
              <w:rPr>
                <w:rStyle w:val="IndexLink"/>
              </w:rPr>
              <w:t>70</w:t>
            </w:r>
          </w:hyperlink>
        </w:p>
        <w:p>
          <w:pPr>
            <w:pStyle w:val="Contents4"/>
            <w:tabs>
              <w:tab w:val="clear" w:pos="8176"/>
              <w:tab w:val="right" w:pos="9026" w:leader="dot"/>
            </w:tabs>
            <w:rPr/>
          </w:pPr>
          <w:hyperlink w:anchor="__RefHeading___Toc3295433_2281741623">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295435_2281741623">
            <w:r>
              <w:rPr>
                <w:webHidden/>
                <w:rStyle w:val="IndexLink"/>
                <w:rtl w:val="true"/>
              </w:rPr>
              <w:t>الف</w:t>
            </w:r>
            <w:r>
              <w:rPr>
                <w:rStyle w:val="IndexLink"/>
                <w:rtl w:val="true"/>
              </w:rPr>
              <w:t xml:space="preserve">) </w:t>
            </w:r>
            <w:r>
              <w:rPr>
                <w:rStyle w:val="IndexLink"/>
                <w:rtl w:val="true"/>
              </w:rPr>
              <w:t>دانش و آگاهی درباره کار</w:t>
            </w:r>
            <w:r>
              <w:rPr>
                <w:rStyle w:val="IndexLink"/>
                <w:rtl w:val="true"/>
              </w:rPr>
              <w:tab/>
            </w:r>
            <w:r>
              <w:rPr>
                <w:rStyle w:val="IndexLink"/>
              </w:rPr>
              <w:t>70</w:t>
            </w:r>
          </w:hyperlink>
        </w:p>
        <w:p>
          <w:pPr>
            <w:pStyle w:val="Contents4"/>
            <w:tabs>
              <w:tab w:val="clear" w:pos="8176"/>
              <w:tab w:val="right" w:pos="9026" w:leader="dot"/>
            </w:tabs>
            <w:rPr/>
          </w:pPr>
          <w:hyperlink w:anchor="__RefHeading___Toc3295437_2281741623">
            <w:r>
              <w:rPr>
                <w:webHidden/>
                <w:rStyle w:val="IndexLink"/>
                <w:rtl w:val="true"/>
              </w:rPr>
              <w:t>ب</w:t>
            </w:r>
            <w:r>
              <w:rPr>
                <w:rStyle w:val="IndexLink"/>
                <w:rtl w:val="true"/>
              </w:rPr>
              <w:t xml:space="preserve">) </w:t>
            </w:r>
            <w:r>
              <w:rPr>
                <w:rStyle w:val="IndexLink"/>
                <w:rtl w:val="true"/>
              </w:rPr>
              <w:t>محکم کاری و رعایت وجدان کاری</w:t>
            </w:r>
            <w:r>
              <w:rPr>
                <w:rStyle w:val="IndexLink"/>
                <w:rtl w:val="true"/>
              </w:rPr>
              <w:tab/>
            </w:r>
            <w:r>
              <w:rPr>
                <w:rStyle w:val="IndexLink"/>
              </w:rPr>
              <w:t>71</w:t>
            </w:r>
          </w:hyperlink>
        </w:p>
        <w:p>
          <w:pPr>
            <w:pStyle w:val="Contents4"/>
            <w:tabs>
              <w:tab w:val="clear" w:pos="8176"/>
              <w:tab w:val="right" w:pos="9026" w:leader="dot"/>
            </w:tabs>
            <w:rPr/>
          </w:pPr>
          <w:hyperlink w:anchor="__RefHeading___Toc3295439_2281741623">
            <w:r>
              <w:rPr>
                <w:webHidden/>
                <w:rStyle w:val="IndexLink"/>
                <w:rtl w:val="true"/>
              </w:rPr>
              <w:t>ج</w:t>
            </w:r>
            <w:r>
              <w:rPr>
                <w:rStyle w:val="IndexLink"/>
                <w:rtl w:val="true"/>
              </w:rPr>
              <w:t xml:space="preserve">) </w:t>
            </w:r>
            <w:r>
              <w:rPr>
                <w:rStyle w:val="IndexLink"/>
                <w:rtl w:val="true"/>
              </w:rPr>
              <w:t>سحرخیزی و آغاز کردن روز با نام و یاد رازق متعال</w:t>
            </w:r>
            <w:r>
              <w:rPr>
                <w:rStyle w:val="IndexLink"/>
                <w:rtl w:val="true"/>
              </w:rPr>
              <w:tab/>
            </w:r>
            <w:r>
              <w:rPr>
                <w:rStyle w:val="IndexLink"/>
              </w:rPr>
              <w:t>73</w:t>
            </w:r>
          </w:hyperlink>
        </w:p>
        <w:p>
          <w:pPr>
            <w:pStyle w:val="Contents3"/>
            <w:tabs>
              <w:tab w:val="clear" w:pos="8459"/>
              <w:tab w:val="right" w:pos="9026" w:leader="dot"/>
            </w:tabs>
            <w:rPr/>
          </w:pPr>
          <w:hyperlink w:anchor="__RefHeading___Toc3295441_2281741623">
            <w:r>
              <w:rPr>
                <w:webHidden/>
                <w:rStyle w:val="IndexLink"/>
              </w:rPr>
              <w:t>5</w:t>
            </w:r>
            <w:r>
              <w:rPr>
                <w:rStyle w:val="IndexLink"/>
                <w:rtl w:val="true"/>
              </w:rPr>
              <w:t xml:space="preserve">. </w:t>
            </w:r>
            <w:r>
              <w:rPr>
                <w:rStyle w:val="IndexLink"/>
                <w:rtl w:val="true"/>
              </w:rPr>
              <w:t>کارآفرینی در سیره پیامبر اعظم صلی الله علیه و آله</w:t>
            </w:r>
            <w:r>
              <w:rPr>
                <w:rStyle w:val="IndexLink"/>
                <w:rtl w:val="true"/>
              </w:rPr>
              <w:tab/>
            </w:r>
            <w:r>
              <w:rPr>
                <w:rStyle w:val="IndexLink"/>
              </w:rPr>
              <w:t>74</w:t>
            </w:r>
          </w:hyperlink>
        </w:p>
        <w:p>
          <w:pPr>
            <w:pStyle w:val="Contents4"/>
            <w:tabs>
              <w:tab w:val="clear" w:pos="8176"/>
              <w:tab w:val="right" w:pos="9026" w:leader="dot"/>
            </w:tabs>
            <w:rPr/>
          </w:pPr>
          <w:hyperlink w:anchor="__RefHeading___Toc3295443_228174162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295445_2281741623">
            <w:r>
              <w:rPr>
                <w:webHidden/>
                <w:rStyle w:val="IndexLink"/>
                <w:rtl w:val="true"/>
              </w:rPr>
              <w:t>الف</w:t>
            </w:r>
            <w:r>
              <w:rPr>
                <w:rStyle w:val="IndexLink"/>
                <w:rtl w:val="true"/>
              </w:rPr>
              <w:t xml:space="preserve">) </w:t>
            </w:r>
            <w:r>
              <w:rPr>
                <w:rStyle w:val="IndexLink"/>
                <w:rtl w:val="true"/>
              </w:rPr>
              <w:t>جست وجوی کار</w:t>
            </w:r>
            <w:r>
              <w:rPr>
                <w:rStyle w:val="IndexLink"/>
                <w:rtl w:val="true"/>
              </w:rPr>
              <w:tab/>
            </w:r>
            <w:r>
              <w:rPr>
                <w:rStyle w:val="IndexLink"/>
              </w:rPr>
              <w:t>74</w:t>
            </w:r>
          </w:hyperlink>
        </w:p>
        <w:p>
          <w:pPr>
            <w:pStyle w:val="Contents4"/>
            <w:tabs>
              <w:tab w:val="clear" w:pos="8176"/>
              <w:tab w:val="right" w:pos="9026" w:leader="dot"/>
            </w:tabs>
            <w:rPr/>
          </w:pPr>
          <w:hyperlink w:anchor="__RefHeading___Toc3295447_2281741623">
            <w:r>
              <w:rPr>
                <w:webHidden/>
                <w:rStyle w:val="IndexLink"/>
                <w:rtl w:val="true"/>
              </w:rPr>
              <w:t>ب</w:t>
            </w:r>
            <w:r>
              <w:rPr>
                <w:rStyle w:val="IndexLink"/>
                <w:rtl w:val="true"/>
              </w:rPr>
              <w:t xml:space="preserve">) </w:t>
            </w:r>
            <w:r>
              <w:rPr>
                <w:rStyle w:val="IndexLink"/>
                <w:rtl w:val="true"/>
              </w:rPr>
              <w:t>اصرار نداشتن بر کار در محل زندگی</w:t>
            </w:r>
            <w:r>
              <w:rPr>
                <w:rStyle w:val="IndexLink"/>
                <w:rtl w:val="true"/>
              </w:rPr>
              <w:tab/>
            </w:r>
            <w:r>
              <w:rPr>
                <w:rStyle w:val="IndexLink"/>
              </w:rPr>
              <w:t>74</w:t>
            </w:r>
          </w:hyperlink>
        </w:p>
        <w:p>
          <w:pPr>
            <w:pStyle w:val="Contents4"/>
            <w:tabs>
              <w:tab w:val="clear" w:pos="8176"/>
              <w:tab w:val="right" w:pos="9026" w:leader="dot"/>
            </w:tabs>
            <w:rPr/>
          </w:pPr>
          <w:hyperlink w:anchor="__RefHeading___Toc3295449_2281741623">
            <w:r>
              <w:rPr>
                <w:webHidden/>
                <w:rStyle w:val="IndexLink"/>
                <w:rtl w:val="true"/>
              </w:rPr>
              <w:t>ج</w:t>
            </w:r>
            <w:r>
              <w:rPr>
                <w:rStyle w:val="IndexLink"/>
                <w:rtl w:val="true"/>
              </w:rPr>
              <w:t xml:space="preserve">) </w:t>
            </w:r>
            <w:r>
              <w:rPr>
                <w:rStyle w:val="IndexLink"/>
                <w:rtl w:val="true"/>
              </w:rPr>
              <w:t>بلندهمتی</w:t>
            </w:r>
            <w:r>
              <w:rPr>
                <w:rStyle w:val="IndexLink"/>
                <w:rtl w:val="true"/>
              </w:rPr>
              <w:tab/>
            </w:r>
            <w:r>
              <w:rPr>
                <w:rStyle w:val="IndexLink"/>
              </w:rPr>
              <w:t>75</w:t>
            </w:r>
          </w:hyperlink>
        </w:p>
        <w:p>
          <w:pPr>
            <w:pStyle w:val="Contents3"/>
            <w:tabs>
              <w:tab w:val="clear" w:pos="8459"/>
              <w:tab w:val="right" w:pos="9026" w:leader="dot"/>
            </w:tabs>
            <w:rPr/>
          </w:pPr>
          <w:hyperlink w:anchor="__RefHeading___Toc3295451_2281741623">
            <w:r>
              <w:rPr>
                <w:webHidden/>
                <w:rStyle w:val="IndexLink"/>
              </w:rPr>
              <w:t>6</w:t>
            </w:r>
            <w:r>
              <w:rPr>
                <w:rStyle w:val="IndexLink"/>
                <w:rtl w:val="true"/>
              </w:rPr>
              <w:t xml:space="preserve">. </w:t>
            </w:r>
            <w:r>
              <w:rPr>
                <w:rStyle w:val="IndexLink"/>
                <w:rtl w:val="true"/>
              </w:rPr>
              <w:t>کار و تلاش در امامان</w:t>
            </w:r>
            <w:r>
              <w:rPr>
                <w:rStyle w:val="IndexLink"/>
                <w:rtl w:val="true"/>
              </w:rPr>
              <w:tab/>
            </w:r>
            <w:r>
              <w:rPr>
                <w:rStyle w:val="IndexLink"/>
              </w:rPr>
              <w:t>75</w:t>
            </w:r>
          </w:hyperlink>
        </w:p>
        <w:p>
          <w:pPr>
            <w:pStyle w:val="Contents4"/>
            <w:tabs>
              <w:tab w:val="clear" w:pos="8176"/>
              <w:tab w:val="right" w:pos="9026" w:leader="dot"/>
            </w:tabs>
            <w:rPr/>
          </w:pPr>
          <w:hyperlink w:anchor="__RefHeading___Toc3295453_228174162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295455_2281741623">
            <w:r>
              <w:rPr>
                <w:webHidden/>
                <w:rStyle w:val="IndexLink"/>
                <w:rtl w:val="true"/>
              </w:rPr>
              <w:t>الف</w:t>
            </w:r>
            <w:r>
              <w:rPr>
                <w:rStyle w:val="IndexLink"/>
                <w:rtl w:val="true"/>
              </w:rPr>
              <w:t xml:space="preserve">) </w:t>
            </w:r>
            <w:r>
              <w:rPr>
                <w:rStyle w:val="IndexLink"/>
                <w:rtl w:val="true"/>
              </w:rPr>
              <w:t>خودداری از کارهای حرام</w:t>
            </w:r>
            <w:r>
              <w:rPr>
                <w:rStyle w:val="IndexLink"/>
                <w:rtl w:val="true"/>
              </w:rPr>
              <w:tab/>
            </w:r>
            <w:r>
              <w:rPr>
                <w:rStyle w:val="IndexLink"/>
              </w:rPr>
              <w:t>76</w:t>
            </w:r>
          </w:hyperlink>
        </w:p>
        <w:p>
          <w:pPr>
            <w:pStyle w:val="Contents4"/>
            <w:tabs>
              <w:tab w:val="clear" w:pos="8176"/>
              <w:tab w:val="right" w:pos="9026" w:leader="dot"/>
            </w:tabs>
            <w:rPr/>
          </w:pPr>
          <w:hyperlink w:anchor="__RefHeading___Toc3295457_2281741623">
            <w:r>
              <w:rPr>
                <w:webHidden/>
                <w:rStyle w:val="IndexLink"/>
                <w:rtl w:val="true"/>
              </w:rPr>
              <w:t>ب</w:t>
            </w:r>
            <w:r>
              <w:rPr>
                <w:rStyle w:val="IndexLink"/>
                <w:rtl w:val="true"/>
              </w:rPr>
              <w:t xml:space="preserve">) </w:t>
            </w:r>
            <w:r>
              <w:rPr>
                <w:rStyle w:val="IndexLink"/>
                <w:rtl w:val="true"/>
              </w:rPr>
              <w:t>پرداخت حق کارگر</w:t>
            </w:r>
            <w:r>
              <w:rPr>
                <w:rStyle w:val="IndexLink"/>
                <w:rtl w:val="true"/>
              </w:rPr>
              <w:tab/>
            </w:r>
            <w:r>
              <w:rPr>
                <w:rStyle w:val="IndexLink"/>
              </w:rPr>
              <w:t>76</w:t>
            </w:r>
          </w:hyperlink>
        </w:p>
        <w:p>
          <w:pPr>
            <w:pStyle w:val="Contents4"/>
            <w:tabs>
              <w:tab w:val="clear" w:pos="8176"/>
              <w:tab w:val="right" w:pos="9026" w:leader="dot"/>
            </w:tabs>
            <w:rPr/>
          </w:pPr>
          <w:hyperlink w:anchor="__RefHeading___Toc3295459_2281741623">
            <w:r>
              <w:rPr>
                <w:webHidden/>
                <w:rStyle w:val="IndexLink"/>
                <w:rtl w:val="true"/>
              </w:rPr>
              <w:t>ج</w:t>
            </w:r>
            <w:r>
              <w:rPr>
                <w:rStyle w:val="IndexLink"/>
                <w:rtl w:val="true"/>
              </w:rPr>
              <w:t xml:space="preserve">) </w:t>
            </w:r>
            <w:r>
              <w:rPr>
                <w:rStyle w:val="IndexLink"/>
                <w:rtl w:val="true"/>
              </w:rPr>
              <w:t>خیانت در کار</w:t>
            </w:r>
            <w:r>
              <w:rPr>
                <w:rStyle w:val="IndexLink"/>
                <w:rtl w:val="true"/>
              </w:rPr>
              <w:tab/>
            </w:r>
            <w:r>
              <w:rPr>
                <w:rStyle w:val="IndexLink"/>
              </w:rPr>
              <w:t>77</w:t>
            </w:r>
          </w:hyperlink>
        </w:p>
        <w:p>
          <w:pPr>
            <w:pStyle w:val="Contents3"/>
            <w:tabs>
              <w:tab w:val="clear" w:pos="8459"/>
              <w:tab w:val="right" w:pos="9026" w:leader="dot"/>
            </w:tabs>
            <w:rPr/>
          </w:pPr>
          <w:hyperlink w:anchor="__RefHeading___Toc3295461_2281741623">
            <w:r>
              <w:rPr>
                <w:webHidden/>
                <w:rStyle w:val="IndexLink"/>
              </w:rPr>
              <w:t>7</w:t>
            </w:r>
            <w:r>
              <w:rPr>
                <w:rStyle w:val="IndexLink"/>
                <w:rtl w:val="true"/>
              </w:rPr>
              <w:t xml:space="preserve">. </w:t>
            </w:r>
            <w:r>
              <w:rPr>
                <w:rStyle w:val="IndexLink"/>
                <w:rtl w:val="true"/>
              </w:rPr>
              <w:t>پیوند کار و معنویت در سیره پیامبر اعظم صلی الله علیه و آله</w:t>
            </w:r>
            <w:r>
              <w:rPr>
                <w:rStyle w:val="IndexLink"/>
                <w:rtl w:val="true"/>
              </w:rPr>
              <w:tab/>
            </w:r>
            <w:r>
              <w:rPr>
                <w:rStyle w:val="IndexLink"/>
              </w:rPr>
              <w:t>78</w:t>
            </w:r>
          </w:hyperlink>
        </w:p>
        <w:p>
          <w:pPr>
            <w:pStyle w:val="Contents4"/>
            <w:tabs>
              <w:tab w:val="clear" w:pos="8176"/>
              <w:tab w:val="right" w:pos="9026" w:leader="dot"/>
            </w:tabs>
            <w:rPr/>
          </w:pPr>
          <w:hyperlink w:anchor="__RefHeading___Toc3295463_2281741623">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295465_2281741623">
            <w:r>
              <w:rPr>
                <w:webHidden/>
                <w:rStyle w:val="IndexLink"/>
                <w:rtl w:val="true"/>
              </w:rPr>
              <w:t>الف</w:t>
            </w:r>
            <w:r>
              <w:rPr>
                <w:rStyle w:val="IndexLink"/>
                <w:rtl w:val="true"/>
              </w:rPr>
              <w:t xml:space="preserve">) </w:t>
            </w:r>
            <w:r>
              <w:rPr>
                <w:rStyle w:val="IndexLink"/>
                <w:rtl w:val="true"/>
              </w:rPr>
              <w:t>دعای پیامبر اعظم صلی الله علیه و آله در فشارهای مالی و اقتصادی</w:t>
            </w:r>
            <w:r>
              <w:rPr>
                <w:rStyle w:val="IndexLink"/>
                <w:rtl w:val="true"/>
              </w:rPr>
              <w:tab/>
            </w:r>
            <w:r>
              <w:rPr>
                <w:rStyle w:val="IndexLink"/>
              </w:rPr>
              <w:t>78</w:t>
            </w:r>
          </w:hyperlink>
        </w:p>
        <w:p>
          <w:pPr>
            <w:pStyle w:val="Contents4"/>
            <w:tabs>
              <w:tab w:val="clear" w:pos="8176"/>
              <w:tab w:val="right" w:pos="9026" w:leader="dot"/>
            </w:tabs>
            <w:rPr/>
          </w:pPr>
          <w:hyperlink w:anchor="__RefHeading___Toc3295467_2281741623">
            <w:r>
              <w:rPr>
                <w:webHidden/>
                <w:rStyle w:val="IndexLink"/>
                <w:rtl w:val="true"/>
              </w:rPr>
              <w:t>ب</w:t>
            </w:r>
            <w:r>
              <w:rPr>
                <w:rStyle w:val="IndexLink"/>
                <w:rtl w:val="true"/>
              </w:rPr>
              <w:t xml:space="preserve">) </w:t>
            </w:r>
            <w:r>
              <w:rPr>
                <w:rStyle w:val="IndexLink"/>
                <w:rtl w:val="true"/>
              </w:rPr>
              <w:t>احادیث سفارش شده برای افزایش روزی</w:t>
            </w:r>
            <w:r>
              <w:rPr>
                <w:rStyle w:val="IndexLink"/>
                <w:rtl w:val="true"/>
              </w:rPr>
              <w:tab/>
            </w:r>
            <w:r>
              <w:rPr>
                <w:rStyle w:val="IndexLink"/>
              </w:rPr>
              <w:t>78</w:t>
            </w:r>
          </w:hyperlink>
        </w:p>
        <w:p>
          <w:pPr>
            <w:pStyle w:val="Contents3"/>
            <w:tabs>
              <w:tab w:val="clear" w:pos="8459"/>
              <w:tab w:val="right" w:pos="9026" w:leader="dot"/>
            </w:tabs>
            <w:rPr/>
          </w:pPr>
          <w:hyperlink w:anchor="__RefHeading___Toc3295469_2281741623">
            <w:r>
              <w:rPr>
                <w:webHidden/>
                <w:rStyle w:val="IndexLink"/>
              </w:rPr>
              <w:t>8</w:t>
            </w:r>
            <w:r>
              <w:rPr>
                <w:rStyle w:val="IndexLink"/>
                <w:rtl w:val="true"/>
              </w:rPr>
              <w:t xml:space="preserve">. </w:t>
            </w:r>
            <w:r>
              <w:rPr>
                <w:rStyle w:val="IndexLink"/>
                <w:rtl w:val="true"/>
              </w:rPr>
              <w:t>برداشت کلی</w:t>
            </w:r>
            <w:r>
              <w:rPr>
                <w:rStyle w:val="IndexLink"/>
                <w:rtl w:val="true"/>
              </w:rPr>
              <w:tab/>
            </w:r>
            <w:r>
              <w:rPr>
                <w:rStyle w:val="IndexLink"/>
              </w:rPr>
              <w:t>81</w:t>
            </w:r>
          </w:hyperlink>
        </w:p>
        <w:p>
          <w:pPr>
            <w:pStyle w:val="Contents3"/>
            <w:tabs>
              <w:tab w:val="clear" w:pos="8459"/>
              <w:tab w:val="right" w:pos="9026" w:leader="dot"/>
            </w:tabs>
            <w:rPr/>
          </w:pPr>
          <w:hyperlink w:anchor="__RefHeading___Toc3295471_2281741623">
            <w:r>
              <w:rPr>
                <w:webHidden/>
                <w:rStyle w:val="IndexLink"/>
                <w:rtl w:val="true"/>
              </w:rPr>
              <w:t>منابع</w:t>
            </w:r>
            <w:r>
              <w:rPr>
                <w:rStyle w:val="IndexLink"/>
                <w:rtl w:val="true"/>
              </w:rPr>
              <w:tab/>
            </w:r>
            <w:r>
              <w:rPr>
                <w:rStyle w:val="IndexLink"/>
              </w:rPr>
              <w:t>83</w:t>
            </w:r>
          </w:hyperlink>
        </w:p>
        <w:p>
          <w:pPr>
            <w:pStyle w:val="Contents2"/>
            <w:tabs>
              <w:tab w:val="clear" w:pos="8743"/>
              <w:tab w:val="right" w:pos="9026" w:leader="dot"/>
            </w:tabs>
            <w:rPr/>
          </w:pPr>
          <w:hyperlink w:anchor="__RefHeading___Toc3295473_2281741623">
            <w:r>
              <w:rPr>
                <w:webHidden/>
                <w:rStyle w:val="IndexLink"/>
                <w:rtl w:val="true"/>
              </w:rPr>
              <w:t>مفاهیم، رهیافت و مؤلفه های همت و کار مضاعف</w:t>
            </w:r>
            <w:r>
              <w:rPr>
                <w:rStyle w:val="IndexLink"/>
                <w:rtl w:val="true"/>
              </w:rPr>
              <w:tab/>
            </w:r>
            <w:r>
              <w:rPr>
                <w:rStyle w:val="IndexLink"/>
              </w:rPr>
              <w:t>86</w:t>
            </w:r>
          </w:hyperlink>
        </w:p>
        <w:p>
          <w:pPr>
            <w:pStyle w:val="Contents3"/>
            <w:tabs>
              <w:tab w:val="clear" w:pos="8459"/>
              <w:tab w:val="right" w:pos="9026" w:leader="dot"/>
            </w:tabs>
            <w:rPr/>
          </w:pPr>
          <w:hyperlink w:anchor="__RefHeading___Toc3295475_2281741623">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3295477_2281741623">
            <w:r>
              <w:rPr>
                <w:webHidden/>
                <w:rStyle w:val="IndexLink"/>
              </w:rPr>
              <w:t>1</w:t>
            </w:r>
            <w:r>
              <w:rPr>
                <w:rStyle w:val="IndexLink"/>
                <w:rtl w:val="true"/>
              </w:rPr>
              <w:t xml:space="preserve">. </w:t>
            </w:r>
            <w:r>
              <w:rPr>
                <w:rStyle w:val="IndexLink"/>
                <w:rtl w:val="true"/>
              </w:rPr>
              <w:t>طرح مسئله</w:t>
            </w:r>
            <w:r>
              <w:rPr>
                <w:rStyle w:val="IndexLink"/>
                <w:rtl w:val="true"/>
              </w:rPr>
              <w:tab/>
            </w:r>
            <w:r>
              <w:rPr>
                <w:rStyle w:val="IndexLink"/>
              </w:rPr>
              <w:t>86</w:t>
            </w:r>
          </w:hyperlink>
        </w:p>
        <w:p>
          <w:pPr>
            <w:pStyle w:val="Contents3"/>
            <w:tabs>
              <w:tab w:val="clear" w:pos="8459"/>
              <w:tab w:val="right" w:pos="9026" w:leader="dot"/>
            </w:tabs>
            <w:rPr/>
          </w:pPr>
          <w:hyperlink w:anchor="__RefHeading___Toc3295479_2281741623">
            <w:r>
              <w:rPr>
                <w:webHidden/>
                <w:rStyle w:val="IndexLink"/>
              </w:rPr>
              <w:t>2</w:t>
            </w:r>
            <w:r>
              <w:rPr>
                <w:rStyle w:val="IndexLink"/>
                <w:rtl w:val="true"/>
              </w:rPr>
              <w:t xml:space="preserve">. </w:t>
            </w:r>
            <w:r>
              <w:rPr>
                <w:rStyle w:val="IndexLink"/>
                <w:rtl w:val="true"/>
              </w:rPr>
              <w:t>تأملی تحلیلی در معنا و ابعاد مفاهیم</w:t>
            </w:r>
            <w:r>
              <w:rPr>
                <w:rStyle w:val="IndexLink"/>
                <w:rtl w:val="true"/>
              </w:rPr>
              <w:tab/>
            </w:r>
            <w:r>
              <w:rPr>
                <w:rStyle w:val="IndexLink"/>
              </w:rPr>
              <w:t>88</w:t>
            </w:r>
          </w:hyperlink>
        </w:p>
        <w:p>
          <w:pPr>
            <w:pStyle w:val="Contents3"/>
            <w:tabs>
              <w:tab w:val="clear" w:pos="8459"/>
              <w:tab w:val="right" w:pos="9026" w:leader="dot"/>
            </w:tabs>
            <w:rPr/>
          </w:pPr>
          <w:hyperlink w:anchor="__RefHeading___Toc3295481_2281741623">
            <w:r>
              <w:rPr>
                <w:webHidden/>
                <w:rStyle w:val="IndexLink"/>
              </w:rPr>
              <w:t>3</w:t>
            </w:r>
            <w:r>
              <w:rPr>
                <w:rStyle w:val="IndexLink"/>
                <w:rtl w:val="true"/>
              </w:rPr>
              <w:t xml:space="preserve">. </w:t>
            </w:r>
            <w:r>
              <w:rPr>
                <w:rStyle w:val="IndexLink"/>
                <w:rtl w:val="true"/>
              </w:rPr>
              <w:t>الگوی نظری</w:t>
            </w:r>
            <w:r>
              <w:rPr>
                <w:rStyle w:val="IndexLink"/>
                <w:rtl w:val="true"/>
              </w:rPr>
              <w:tab/>
            </w:r>
            <w:r>
              <w:rPr>
                <w:rStyle w:val="IndexLink"/>
              </w:rPr>
              <w:t>93</w:t>
            </w:r>
          </w:hyperlink>
        </w:p>
        <w:p>
          <w:pPr>
            <w:pStyle w:val="Contents4"/>
            <w:tabs>
              <w:tab w:val="clear" w:pos="8176"/>
              <w:tab w:val="right" w:pos="9026" w:leader="dot"/>
            </w:tabs>
            <w:rPr/>
          </w:pPr>
          <w:hyperlink w:anchor="__RefHeading___Toc3295483_2281741623">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3295485_2281741623">
            <w:r>
              <w:rPr>
                <w:webHidden/>
                <w:rStyle w:val="IndexLink"/>
                <w:rtl w:val="true"/>
              </w:rPr>
              <w:t>الف</w:t>
            </w:r>
            <w:r>
              <w:rPr>
                <w:rStyle w:val="IndexLink"/>
                <w:rtl w:val="true"/>
              </w:rPr>
              <w:t xml:space="preserve">) </w:t>
            </w:r>
            <w:r>
              <w:rPr>
                <w:rStyle w:val="IndexLink"/>
                <w:rtl w:val="true"/>
              </w:rPr>
              <w:t>رهیافت رفتارگرایانه</w:t>
            </w:r>
            <w:r>
              <w:rPr>
                <w:rStyle w:val="IndexLink"/>
                <w:rtl w:val="true"/>
              </w:rPr>
              <w:tab/>
            </w:r>
            <w:r>
              <w:rPr>
                <w:rStyle w:val="IndexLink"/>
              </w:rPr>
              <w:t>93</w:t>
            </w:r>
          </w:hyperlink>
        </w:p>
        <w:p>
          <w:pPr>
            <w:pStyle w:val="Contents4"/>
            <w:tabs>
              <w:tab w:val="clear" w:pos="8176"/>
              <w:tab w:val="right" w:pos="9026" w:leader="dot"/>
            </w:tabs>
            <w:rPr/>
          </w:pPr>
          <w:hyperlink w:anchor="__RefHeading___Toc3295487_2281741623">
            <w:r>
              <w:rPr>
                <w:webHidden/>
                <w:rStyle w:val="IndexLink"/>
                <w:rtl w:val="true"/>
              </w:rPr>
              <w:t>ب</w:t>
            </w:r>
            <w:r>
              <w:rPr>
                <w:rStyle w:val="IndexLink"/>
                <w:rtl w:val="true"/>
              </w:rPr>
              <w:t xml:space="preserve">) </w:t>
            </w:r>
            <w:r>
              <w:rPr>
                <w:rStyle w:val="IndexLink"/>
                <w:rtl w:val="true"/>
              </w:rPr>
              <w:t>رهیافت غیررفتارگرایانه</w:t>
            </w:r>
            <w:r>
              <w:rPr>
                <w:rStyle w:val="IndexLink"/>
                <w:rtl w:val="true"/>
              </w:rPr>
              <w:tab/>
            </w:r>
            <w:r>
              <w:rPr>
                <w:rStyle w:val="IndexLink"/>
              </w:rPr>
              <w:t>94</w:t>
            </w:r>
          </w:hyperlink>
        </w:p>
        <w:p>
          <w:pPr>
            <w:pStyle w:val="Contents5"/>
            <w:tabs>
              <w:tab w:val="clear" w:pos="7892"/>
              <w:tab w:val="right" w:pos="9026" w:leader="dot"/>
            </w:tabs>
            <w:rPr/>
          </w:pPr>
          <w:hyperlink w:anchor="__RefHeading___Toc3295489_2281741623">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3295491_2281741623">
            <w:r>
              <w:rPr>
                <w:webHidden/>
                <w:rStyle w:val="IndexLink"/>
                <w:rtl w:val="true"/>
              </w:rPr>
              <w:t xml:space="preserve">یک </w:t>
            </w:r>
            <w:r>
              <w:rPr>
                <w:rStyle w:val="IndexLink"/>
                <w:rtl w:val="true"/>
              </w:rPr>
              <w:t xml:space="preserve">- </w:t>
            </w:r>
            <w:r>
              <w:rPr>
                <w:rStyle w:val="IndexLink"/>
                <w:rtl w:val="true"/>
              </w:rPr>
              <w:t>همت و کار مضاعف در رهیافت کمیت گرا</w:t>
            </w:r>
            <w:r>
              <w:rPr>
                <w:rStyle w:val="IndexLink"/>
                <w:rtl w:val="true"/>
              </w:rPr>
              <w:tab/>
            </w:r>
            <w:r>
              <w:rPr>
                <w:rStyle w:val="IndexLink"/>
              </w:rPr>
              <w:t>95</w:t>
            </w:r>
          </w:hyperlink>
        </w:p>
        <w:p>
          <w:pPr>
            <w:pStyle w:val="Contents5"/>
            <w:tabs>
              <w:tab w:val="clear" w:pos="7892"/>
              <w:tab w:val="right" w:pos="9026" w:leader="dot"/>
            </w:tabs>
            <w:rPr/>
          </w:pPr>
          <w:hyperlink w:anchor="__RefHeading___Toc3295493_2281741623">
            <w:r>
              <w:rPr>
                <w:webHidden/>
                <w:rStyle w:val="IndexLink"/>
                <w:rtl w:val="true"/>
              </w:rPr>
              <w:t xml:space="preserve">دو </w:t>
            </w:r>
            <w:r>
              <w:rPr>
                <w:rStyle w:val="IndexLink"/>
                <w:rtl w:val="true"/>
              </w:rPr>
              <w:t xml:space="preserve">- </w:t>
            </w:r>
            <w:r>
              <w:rPr>
                <w:rStyle w:val="IndexLink"/>
                <w:rtl w:val="true"/>
              </w:rPr>
              <w:t>رهیافت کیفیت گرا</w:t>
            </w:r>
            <w:r>
              <w:rPr>
                <w:rStyle w:val="IndexLink"/>
                <w:rtl w:val="true"/>
              </w:rPr>
              <w:tab/>
            </w:r>
            <w:r>
              <w:rPr>
                <w:rStyle w:val="IndexLink"/>
              </w:rPr>
              <w:t>96</w:t>
            </w:r>
          </w:hyperlink>
        </w:p>
        <w:p>
          <w:pPr>
            <w:pStyle w:val="Contents3"/>
            <w:tabs>
              <w:tab w:val="clear" w:pos="8459"/>
              <w:tab w:val="right" w:pos="9026" w:leader="dot"/>
            </w:tabs>
            <w:rPr/>
          </w:pPr>
          <w:hyperlink w:anchor="__RefHeading___Toc3295495_2281741623">
            <w:r>
              <w:rPr>
                <w:webHidden/>
                <w:rStyle w:val="IndexLink"/>
              </w:rPr>
              <w:t>4</w:t>
            </w:r>
            <w:r>
              <w:rPr>
                <w:rStyle w:val="IndexLink"/>
                <w:rtl w:val="true"/>
              </w:rPr>
              <w:t xml:space="preserve">. </w:t>
            </w:r>
            <w:r>
              <w:rPr>
                <w:rStyle w:val="IndexLink"/>
                <w:rtl w:val="true"/>
              </w:rPr>
              <w:t>عوامل و راهکارهای تحقق همت و کار مضاعف</w:t>
            </w:r>
            <w:r>
              <w:rPr>
                <w:rStyle w:val="IndexLink"/>
                <w:rtl w:val="true"/>
              </w:rPr>
              <w:tab/>
            </w:r>
            <w:r>
              <w:rPr>
                <w:rStyle w:val="IndexLink"/>
              </w:rPr>
              <w:t>98</w:t>
            </w:r>
          </w:hyperlink>
        </w:p>
        <w:p>
          <w:pPr>
            <w:pStyle w:val="Contents4"/>
            <w:tabs>
              <w:tab w:val="clear" w:pos="8176"/>
              <w:tab w:val="right" w:pos="9026" w:leader="dot"/>
            </w:tabs>
            <w:rPr/>
          </w:pPr>
          <w:hyperlink w:anchor="__RefHeading___Toc3295497_2281741623">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3295499_2281741623">
            <w:r>
              <w:rPr>
                <w:webHidden/>
                <w:rStyle w:val="IndexLink"/>
                <w:rtl w:val="true"/>
              </w:rPr>
              <w:t>الف</w:t>
            </w:r>
            <w:r>
              <w:rPr>
                <w:rStyle w:val="IndexLink"/>
                <w:rtl w:val="true"/>
              </w:rPr>
              <w:t xml:space="preserve">) </w:t>
            </w:r>
            <w:r>
              <w:rPr>
                <w:rStyle w:val="IndexLink"/>
                <w:rtl w:val="true"/>
              </w:rPr>
              <w:t>عوامل همت و کار مضاعف</w:t>
            </w:r>
            <w:r>
              <w:rPr>
                <w:rStyle w:val="IndexLink"/>
                <w:rtl w:val="true"/>
              </w:rPr>
              <w:tab/>
            </w:r>
            <w:r>
              <w:rPr>
                <w:rStyle w:val="IndexLink"/>
              </w:rPr>
              <w:t>98</w:t>
            </w:r>
          </w:hyperlink>
        </w:p>
        <w:p>
          <w:pPr>
            <w:pStyle w:val="Contents5"/>
            <w:tabs>
              <w:tab w:val="clear" w:pos="7892"/>
              <w:tab w:val="right" w:pos="9026" w:leader="dot"/>
            </w:tabs>
            <w:rPr/>
          </w:pPr>
          <w:hyperlink w:anchor="__RefHeading___Toc3295501_2281741623">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3295503_2281741623">
            <w:r>
              <w:rPr>
                <w:webHidden/>
                <w:rStyle w:val="IndexLink"/>
                <w:rtl w:val="true"/>
              </w:rPr>
              <w:t xml:space="preserve">یک </w:t>
            </w:r>
            <w:r>
              <w:rPr>
                <w:rStyle w:val="IndexLink"/>
                <w:rtl w:val="true"/>
              </w:rPr>
              <w:t xml:space="preserve">- </w:t>
            </w:r>
            <w:r>
              <w:rPr>
                <w:rStyle w:val="IndexLink"/>
                <w:rtl w:val="true"/>
              </w:rPr>
              <w:t>توجه به استعدادها</w:t>
            </w:r>
            <w:r>
              <w:rPr>
                <w:rStyle w:val="IndexLink"/>
                <w:rtl w:val="true"/>
              </w:rPr>
              <w:tab/>
            </w:r>
            <w:r>
              <w:rPr>
                <w:rStyle w:val="IndexLink"/>
              </w:rPr>
              <w:t>99</w:t>
            </w:r>
          </w:hyperlink>
        </w:p>
        <w:p>
          <w:pPr>
            <w:pStyle w:val="Contents5"/>
            <w:tabs>
              <w:tab w:val="clear" w:pos="7892"/>
              <w:tab w:val="right" w:pos="9026" w:leader="dot"/>
            </w:tabs>
            <w:rPr/>
          </w:pPr>
          <w:hyperlink w:anchor="__RefHeading___Toc3295505_2281741623">
            <w:r>
              <w:rPr>
                <w:webHidden/>
                <w:rStyle w:val="IndexLink"/>
                <w:rtl w:val="true"/>
              </w:rPr>
              <w:t xml:space="preserve">دو </w:t>
            </w:r>
            <w:r>
              <w:rPr>
                <w:rStyle w:val="IndexLink"/>
                <w:rtl w:val="true"/>
              </w:rPr>
              <w:t xml:space="preserve">- </w:t>
            </w:r>
            <w:r>
              <w:rPr>
                <w:rStyle w:val="IndexLink"/>
                <w:rtl w:val="true"/>
              </w:rPr>
              <w:t>به کارگیری اصل تقویت</w:t>
            </w:r>
            <w:r>
              <w:rPr>
                <w:rStyle w:val="IndexLink"/>
                <w:rtl w:val="true"/>
              </w:rPr>
              <w:tab/>
            </w:r>
            <w:r>
              <w:rPr>
                <w:rStyle w:val="IndexLink"/>
              </w:rPr>
              <w:t>99</w:t>
            </w:r>
          </w:hyperlink>
        </w:p>
        <w:p>
          <w:pPr>
            <w:pStyle w:val="Contents5"/>
            <w:tabs>
              <w:tab w:val="clear" w:pos="7892"/>
              <w:tab w:val="right" w:pos="9026" w:leader="dot"/>
            </w:tabs>
            <w:rPr/>
          </w:pPr>
          <w:hyperlink w:anchor="__RefHeading___Toc3295507_2281741623">
            <w:r>
              <w:rPr>
                <w:webHidden/>
                <w:rStyle w:val="IndexLink"/>
                <w:rtl w:val="true"/>
              </w:rPr>
              <w:t xml:space="preserve">سه </w:t>
            </w:r>
            <w:r>
              <w:rPr>
                <w:rStyle w:val="IndexLink"/>
                <w:rtl w:val="true"/>
              </w:rPr>
              <w:t xml:space="preserve">- </w:t>
            </w:r>
            <w:r>
              <w:rPr>
                <w:rStyle w:val="IndexLink"/>
                <w:rtl w:val="true"/>
              </w:rPr>
              <w:t>توجه به انگیزه ها</w:t>
            </w:r>
            <w:r>
              <w:rPr>
                <w:rStyle w:val="IndexLink"/>
                <w:rtl w:val="true"/>
              </w:rPr>
              <w:tab/>
            </w:r>
            <w:r>
              <w:rPr>
                <w:rStyle w:val="IndexLink"/>
              </w:rPr>
              <w:t>100</w:t>
            </w:r>
          </w:hyperlink>
        </w:p>
        <w:p>
          <w:pPr>
            <w:pStyle w:val="Contents5"/>
            <w:tabs>
              <w:tab w:val="clear" w:pos="7892"/>
              <w:tab w:val="right" w:pos="9026" w:leader="dot"/>
            </w:tabs>
            <w:rPr/>
          </w:pPr>
          <w:hyperlink w:anchor="__RefHeading___Toc3295509_2281741623">
            <w:r>
              <w:rPr>
                <w:webHidden/>
                <w:rStyle w:val="IndexLink"/>
                <w:rtl w:val="true"/>
              </w:rPr>
              <w:t xml:space="preserve">چهار </w:t>
            </w:r>
            <w:r>
              <w:rPr>
                <w:rStyle w:val="IndexLink"/>
                <w:rtl w:val="true"/>
              </w:rPr>
              <w:t xml:space="preserve">- </w:t>
            </w:r>
            <w:r>
              <w:rPr>
                <w:rStyle w:val="IndexLink"/>
                <w:rtl w:val="true"/>
              </w:rPr>
              <w:t>ملاحظه ظرفیت ها</w:t>
            </w:r>
            <w:r>
              <w:rPr>
                <w:rStyle w:val="IndexLink"/>
                <w:rtl w:val="true"/>
              </w:rPr>
              <w:tab/>
            </w:r>
            <w:r>
              <w:rPr>
                <w:rStyle w:val="IndexLink"/>
              </w:rPr>
              <w:t>102</w:t>
            </w:r>
          </w:hyperlink>
        </w:p>
        <w:p>
          <w:pPr>
            <w:pStyle w:val="Contents5"/>
            <w:tabs>
              <w:tab w:val="clear" w:pos="7892"/>
              <w:tab w:val="right" w:pos="9026" w:leader="dot"/>
            </w:tabs>
            <w:rPr/>
          </w:pPr>
          <w:hyperlink w:anchor="__RefHeading___Toc3295511_2281741623">
            <w:r>
              <w:rPr>
                <w:webHidden/>
                <w:rStyle w:val="IndexLink"/>
                <w:rtl w:val="true"/>
              </w:rPr>
              <w:t xml:space="preserve">پنج </w:t>
            </w:r>
            <w:r>
              <w:rPr>
                <w:rStyle w:val="IndexLink"/>
                <w:rtl w:val="true"/>
              </w:rPr>
              <w:t xml:space="preserve">- </w:t>
            </w:r>
            <w:r>
              <w:rPr>
                <w:rStyle w:val="IndexLink"/>
                <w:rtl w:val="true"/>
              </w:rPr>
              <w:t>توجه به صاحبان اندیشه</w:t>
            </w:r>
            <w:r>
              <w:rPr>
                <w:rStyle w:val="IndexLink"/>
                <w:rtl w:val="true"/>
              </w:rPr>
              <w:tab/>
            </w:r>
            <w:r>
              <w:rPr>
                <w:rStyle w:val="IndexLink"/>
              </w:rPr>
              <w:t>103</w:t>
            </w:r>
          </w:hyperlink>
        </w:p>
        <w:p>
          <w:pPr>
            <w:pStyle w:val="Contents5"/>
            <w:tabs>
              <w:tab w:val="clear" w:pos="7892"/>
              <w:tab w:val="right" w:pos="9026" w:leader="dot"/>
            </w:tabs>
            <w:rPr/>
          </w:pPr>
          <w:hyperlink w:anchor="__RefHeading___Toc3295513_2281741623">
            <w:r>
              <w:rPr>
                <w:webHidden/>
                <w:rStyle w:val="IndexLink"/>
                <w:rtl w:val="true"/>
              </w:rPr>
              <w:t xml:space="preserve">شش </w:t>
            </w:r>
            <w:r>
              <w:rPr>
                <w:rStyle w:val="IndexLink"/>
                <w:rtl w:val="true"/>
              </w:rPr>
              <w:t xml:space="preserve">- </w:t>
            </w:r>
            <w:r>
              <w:rPr>
                <w:rStyle w:val="IndexLink"/>
                <w:rtl w:val="true"/>
              </w:rPr>
              <w:t>تولید پشتوانه های دینی</w:t>
            </w:r>
            <w:r>
              <w:rPr>
                <w:rStyle w:val="IndexLink"/>
                <w:rtl w:val="true"/>
              </w:rPr>
              <w:tab/>
            </w:r>
            <w:r>
              <w:rPr>
                <w:rStyle w:val="IndexLink"/>
              </w:rPr>
              <w:t>104</w:t>
            </w:r>
          </w:hyperlink>
        </w:p>
        <w:p>
          <w:pPr>
            <w:pStyle w:val="Contents5"/>
            <w:tabs>
              <w:tab w:val="clear" w:pos="7892"/>
              <w:tab w:val="right" w:pos="9026" w:leader="dot"/>
            </w:tabs>
            <w:rPr/>
          </w:pPr>
          <w:hyperlink w:anchor="__RefHeading___Toc3295515_2281741623">
            <w:r>
              <w:rPr>
                <w:webHidden/>
                <w:rStyle w:val="IndexLink"/>
                <w:rtl w:val="true"/>
              </w:rPr>
              <w:t xml:space="preserve">هفت </w:t>
            </w:r>
            <w:r>
              <w:rPr>
                <w:rStyle w:val="IndexLink"/>
                <w:rtl w:val="true"/>
              </w:rPr>
              <w:t xml:space="preserve">- </w:t>
            </w:r>
            <w:r>
              <w:rPr>
                <w:rStyle w:val="IndexLink"/>
                <w:rtl w:val="true"/>
              </w:rPr>
              <w:t>احساس مالکیت</w:t>
            </w:r>
            <w:r>
              <w:rPr>
                <w:rStyle w:val="IndexLink"/>
                <w:rtl w:val="true"/>
              </w:rPr>
              <w:tab/>
            </w:r>
            <w:r>
              <w:rPr>
                <w:rStyle w:val="IndexLink"/>
              </w:rPr>
              <w:t>106</w:t>
            </w:r>
          </w:hyperlink>
        </w:p>
        <w:p>
          <w:pPr>
            <w:pStyle w:val="Contents5"/>
            <w:tabs>
              <w:tab w:val="clear" w:pos="7892"/>
              <w:tab w:val="right" w:pos="9026" w:leader="dot"/>
            </w:tabs>
            <w:rPr/>
          </w:pPr>
          <w:hyperlink w:anchor="__RefHeading___Toc3295517_2281741623">
            <w:r>
              <w:rPr>
                <w:webHidden/>
                <w:rStyle w:val="IndexLink"/>
                <w:rtl w:val="true"/>
              </w:rPr>
              <w:t xml:space="preserve">هشت </w:t>
            </w:r>
            <w:r>
              <w:rPr>
                <w:rStyle w:val="IndexLink"/>
                <w:rtl w:val="true"/>
              </w:rPr>
              <w:t xml:space="preserve">- </w:t>
            </w:r>
            <w:r>
              <w:rPr>
                <w:rStyle w:val="IndexLink"/>
                <w:rtl w:val="true"/>
              </w:rPr>
              <w:t>اصالت توجیه، تبیین و تربیت</w:t>
            </w:r>
            <w:r>
              <w:rPr>
                <w:rStyle w:val="IndexLink"/>
                <w:rtl w:val="true"/>
              </w:rPr>
              <w:tab/>
            </w:r>
            <w:r>
              <w:rPr>
                <w:rStyle w:val="IndexLink"/>
              </w:rPr>
              <w:t>106</w:t>
            </w:r>
          </w:hyperlink>
        </w:p>
        <w:p>
          <w:pPr>
            <w:pStyle w:val="Contents4"/>
            <w:tabs>
              <w:tab w:val="clear" w:pos="8176"/>
              <w:tab w:val="right" w:pos="9026" w:leader="dot"/>
            </w:tabs>
            <w:rPr/>
          </w:pPr>
          <w:hyperlink w:anchor="__RefHeading___Toc3295519_2281741623">
            <w:r>
              <w:rPr>
                <w:webHidden/>
                <w:rStyle w:val="IndexLink"/>
                <w:rtl w:val="true"/>
              </w:rPr>
              <w:t>ب</w:t>
            </w:r>
            <w:r>
              <w:rPr>
                <w:rStyle w:val="IndexLink"/>
                <w:rtl w:val="true"/>
              </w:rPr>
              <w:t xml:space="preserve">) </w:t>
            </w:r>
            <w:r>
              <w:rPr>
                <w:rStyle w:val="IndexLink"/>
                <w:rtl w:val="true"/>
              </w:rPr>
              <w:t>همت و کار مضاعف در رسانه ها</w:t>
            </w:r>
            <w:r>
              <w:rPr>
                <w:rStyle w:val="IndexLink"/>
                <w:rtl w:val="true"/>
              </w:rPr>
              <w:tab/>
            </w:r>
            <w:r>
              <w:rPr>
                <w:rStyle w:val="IndexLink"/>
              </w:rPr>
              <w:t>107</w:t>
            </w:r>
          </w:hyperlink>
        </w:p>
        <w:p>
          <w:pPr>
            <w:pStyle w:val="Contents3"/>
            <w:tabs>
              <w:tab w:val="clear" w:pos="8459"/>
              <w:tab w:val="right" w:pos="9026" w:leader="dot"/>
            </w:tabs>
            <w:rPr/>
          </w:pPr>
          <w:hyperlink w:anchor="__RefHeading___Toc3295521_2281741623">
            <w:r>
              <w:rPr>
                <w:webHidden/>
                <w:rStyle w:val="IndexLink"/>
              </w:rPr>
              <w:t>5</w:t>
            </w:r>
            <w:r>
              <w:rPr>
                <w:rStyle w:val="IndexLink"/>
                <w:rtl w:val="true"/>
              </w:rPr>
              <w:t xml:space="preserve">. </w:t>
            </w:r>
            <w:r>
              <w:rPr>
                <w:rStyle w:val="IndexLink"/>
                <w:rtl w:val="true"/>
              </w:rPr>
              <w:t>نتیجه گیری</w:t>
            </w:r>
            <w:r>
              <w:rPr>
                <w:rStyle w:val="IndexLink"/>
                <w:rtl w:val="true"/>
              </w:rPr>
              <w:tab/>
            </w:r>
            <w:r>
              <w:rPr>
                <w:rStyle w:val="IndexLink"/>
              </w:rPr>
              <w:t>112</w:t>
            </w:r>
          </w:hyperlink>
        </w:p>
        <w:p>
          <w:pPr>
            <w:pStyle w:val="Contents3"/>
            <w:tabs>
              <w:tab w:val="clear" w:pos="8459"/>
              <w:tab w:val="right" w:pos="9026" w:leader="dot"/>
            </w:tabs>
            <w:rPr/>
          </w:pPr>
          <w:hyperlink w:anchor="__RefHeading___Toc3295523_2281741623">
            <w:r>
              <w:rPr>
                <w:webHidden/>
                <w:rStyle w:val="IndexLink"/>
                <w:rtl w:val="true"/>
              </w:rPr>
              <w:t>منابع</w:t>
            </w:r>
            <w:r>
              <w:rPr>
                <w:rStyle w:val="IndexLink"/>
                <w:rtl w:val="true"/>
              </w:rPr>
              <w:tab/>
            </w:r>
            <w:r>
              <w:rPr>
                <w:rStyle w:val="IndexLink"/>
              </w:rPr>
              <w:t>114</w:t>
            </w:r>
          </w:hyperlink>
        </w:p>
        <w:p>
          <w:pPr>
            <w:pStyle w:val="Contents2"/>
            <w:tabs>
              <w:tab w:val="clear" w:pos="8743"/>
              <w:tab w:val="right" w:pos="9026" w:leader="dot"/>
            </w:tabs>
            <w:rPr/>
          </w:pPr>
          <w:hyperlink w:anchor="__RefHeading___Toc3295525_2281741623">
            <w:r>
              <w:rPr>
                <w:webHidden/>
                <w:rStyle w:val="IndexLink"/>
                <w:rtl w:val="true"/>
              </w:rPr>
              <w:t>درآمدی بر سرفصل های همت و کار مضاعف در آینه شعر فارسی</w:t>
            </w:r>
            <w:r>
              <w:rPr>
                <w:rStyle w:val="IndexLink"/>
                <w:rtl w:val="true"/>
              </w:rPr>
              <w:tab/>
            </w:r>
            <w:r>
              <w:rPr>
                <w:rStyle w:val="IndexLink"/>
              </w:rPr>
              <w:t>116</w:t>
            </w:r>
          </w:hyperlink>
        </w:p>
        <w:p>
          <w:pPr>
            <w:pStyle w:val="Contents3"/>
            <w:tabs>
              <w:tab w:val="clear" w:pos="8459"/>
              <w:tab w:val="right" w:pos="9026" w:leader="dot"/>
            </w:tabs>
            <w:rPr/>
          </w:pPr>
          <w:hyperlink w:anchor="__RefHeading___Toc3295527_2281741623">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3295529_2281741623">
            <w:r>
              <w:rPr>
                <w:webHidden/>
                <w:rStyle w:val="IndexLink"/>
                <w:rtl w:val="true"/>
              </w:rPr>
              <w:t>چکیده</w:t>
            </w:r>
            <w:r>
              <w:rPr>
                <w:rStyle w:val="IndexLink"/>
                <w:rtl w:val="true"/>
              </w:rPr>
              <w:tab/>
            </w:r>
            <w:r>
              <w:rPr>
                <w:rStyle w:val="IndexLink"/>
              </w:rPr>
              <w:t>116</w:t>
            </w:r>
          </w:hyperlink>
        </w:p>
        <w:p>
          <w:pPr>
            <w:pStyle w:val="Contents3"/>
            <w:tabs>
              <w:tab w:val="clear" w:pos="8459"/>
              <w:tab w:val="right" w:pos="9026" w:leader="dot"/>
            </w:tabs>
            <w:rPr/>
          </w:pPr>
          <w:hyperlink w:anchor="__RefHeading___Toc3295531_2281741623">
            <w:r>
              <w:rPr>
                <w:webHidden/>
                <w:rStyle w:val="IndexLink"/>
              </w:rPr>
              <w:t>1</w:t>
            </w:r>
            <w:r>
              <w:rPr>
                <w:rStyle w:val="IndexLink"/>
                <w:rtl w:val="true"/>
              </w:rPr>
              <w:t xml:space="preserve">. </w:t>
            </w:r>
            <w:r>
              <w:rPr>
                <w:rStyle w:val="IndexLink"/>
                <w:rtl w:val="true"/>
              </w:rPr>
              <w:t>طرح مسئله</w:t>
            </w:r>
            <w:r>
              <w:rPr>
                <w:rStyle w:val="IndexLink"/>
                <w:rtl w:val="true"/>
              </w:rPr>
              <w:tab/>
            </w:r>
            <w:r>
              <w:rPr>
                <w:rStyle w:val="IndexLink"/>
              </w:rPr>
              <w:t>117</w:t>
            </w:r>
          </w:hyperlink>
        </w:p>
        <w:p>
          <w:pPr>
            <w:pStyle w:val="Contents4"/>
            <w:tabs>
              <w:tab w:val="clear" w:pos="8176"/>
              <w:tab w:val="right" w:pos="9026" w:leader="dot"/>
            </w:tabs>
            <w:rPr/>
          </w:pPr>
          <w:hyperlink w:anchor="__RefHeading___Toc3295533_2281741623">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3295535_2281741623">
            <w:r>
              <w:rPr>
                <w:webHidden/>
                <w:rStyle w:val="IndexLink"/>
                <w:rtl w:val="true"/>
              </w:rPr>
              <w:t>الف</w:t>
            </w:r>
            <w:r>
              <w:rPr>
                <w:rStyle w:val="IndexLink"/>
                <w:rtl w:val="true"/>
              </w:rPr>
              <w:t xml:space="preserve">) </w:t>
            </w:r>
            <w:r>
              <w:rPr>
                <w:rStyle w:val="IndexLink"/>
                <w:rtl w:val="true"/>
              </w:rPr>
              <w:t>نیاز به سازندگی</w:t>
            </w:r>
            <w:r>
              <w:rPr>
                <w:rStyle w:val="IndexLink"/>
                <w:rtl w:val="true"/>
              </w:rPr>
              <w:tab/>
            </w:r>
            <w:r>
              <w:rPr>
                <w:rStyle w:val="IndexLink"/>
              </w:rPr>
              <w:t>119</w:t>
            </w:r>
          </w:hyperlink>
        </w:p>
        <w:p>
          <w:pPr>
            <w:pStyle w:val="Contents4"/>
            <w:tabs>
              <w:tab w:val="clear" w:pos="8176"/>
              <w:tab w:val="right" w:pos="9026" w:leader="dot"/>
            </w:tabs>
            <w:rPr/>
          </w:pPr>
          <w:hyperlink w:anchor="__RefHeading___Toc3295537_2281741623">
            <w:r>
              <w:rPr>
                <w:webHidden/>
                <w:rStyle w:val="IndexLink"/>
                <w:rtl w:val="true"/>
              </w:rPr>
              <w:t>ب</w:t>
            </w:r>
            <w:r>
              <w:rPr>
                <w:rStyle w:val="IndexLink"/>
                <w:rtl w:val="true"/>
              </w:rPr>
              <w:t xml:space="preserve">) </w:t>
            </w:r>
            <w:r>
              <w:rPr>
                <w:rStyle w:val="IndexLink"/>
                <w:rtl w:val="true"/>
              </w:rPr>
              <w:t>نیاز به قدرت</w:t>
            </w:r>
            <w:r>
              <w:rPr>
                <w:rStyle w:val="IndexLink"/>
                <w:rtl w:val="true"/>
              </w:rPr>
              <w:tab/>
            </w:r>
            <w:r>
              <w:rPr>
                <w:rStyle w:val="IndexLink"/>
              </w:rPr>
              <w:t>119</w:t>
            </w:r>
          </w:hyperlink>
        </w:p>
        <w:p>
          <w:pPr>
            <w:pStyle w:val="Contents4"/>
            <w:tabs>
              <w:tab w:val="clear" w:pos="8176"/>
              <w:tab w:val="right" w:pos="9026" w:leader="dot"/>
            </w:tabs>
            <w:rPr/>
          </w:pPr>
          <w:hyperlink w:anchor="__RefHeading___Toc3295539_2281741623">
            <w:r>
              <w:rPr>
                <w:webHidden/>
                <w:rStyle w:val="IndexLink"/>
                <w:rtl w:val="true"/>
              </w:rPr>
              <w:t>ج</w:t>
            </w:r>
            <w:r>
              <w:rPr>
                <w:rStyle w:val="IndexLink"/>
                <w:rtl w:val="true"/>
              </w:rPr>
              <w:t xml:space="preserve">) </w:t>
            </w:r>
            <w:r>
              <w:rPr>
                <w:rStyle w:val="IndexLink"/>
                <w:rtl w:val="true"/>
              </w:rPr>
              <w:t>نیاز به همبستگی</w:t>
            </w:r>
            <w:r>
              <w:rPr>
                <w:rStyle w:val="IndexLink"/>
                <w:rtl w:val="true"/>
              </w:rPr>
              <w:tab/>
            </w:r>
            <w:r>
              <w:rPr>
                <w:rStyle w:val="IndexLink"/>
              </w:rPr>
              <w:t>119</w:t>
            </w:r>
          </w:hyperlink>
        </w:p>
        <w:p>
          <w:pPr>
            <w:pStyle w:val="Contents3"/>
            <w:tabs>
              <w:tab w:val="clear" w:pos="8459"/>
              <w:tab w:val="right" w:pos="9026" w:leader="dot"/>
            </w:tabs>
            <w:rPr/>
          </w:pPr>
          <w:hyperlink w:anchor="__RefHeading___Toc3295541_2281741623">
            <w:r>
              <w:rPr>
                <w:webHidden/>
                <w:rStyle w:val="IndexLink"/>
              </w:rPr>
              <w:t>2</w:t>
            </w:r>
            <w:r>
              <w:rPr>
                <w:rStyle w:val="IndexLink"/>
                <w:rtl w:val="true"/>
              </w:rPr>
              <w:t xml:space="preserve">. </w:t>
            </w:r>
            <w:r>
              <w:rPr>
                <w:rStyle w:val="IndexLink"/>
                <w:rtl w:val="true"/>
              </w:rPr>
              <w:t>فرهنگ</w:t>
            </w:r>
            <w:r>
              <w:rPr>
                <w:rStyle w:val="IndexLink"/>
                <w:rtl w:val="true"/>
              </w:rPr>
              <w:tab/>
            </w:r>
            <w:r>
              <w:rPr>
                <w:rStyle w:val="IndexLink"/>
              </w:rPr>
              <w:t>121</w:t>
            </w:r>
          </w:hyperlink>
        </w:p>
        <w:p>
          <w:pPr>
            <w:pStyle w:val="Contents3"/>
            <w:tabs>
              <w:tab w:val="clear" w:pos="8459"/>
              <w:tab w:val="right" w:pos="9026" w:leader="dot"/>
            </w:tabs>
            <w:rPr/>
          </w:pPr>
          <w:hyperlink w:anchor="__RefHeading___Toc3295543_2281741623">
            <w:r>
              <w:rPr>
                <w:webHidden/>
                <w:rStyle w:val="IndexLink"/>
              </w:rPr>
              <w:t>3</w:t>
            </w:r>
            <w:r>
              <w:rPr>
                <w:rStyle w:val="IndexLink"/>
                <w:rtl w:val="true"/>
              </w:rPr>
              <w:t xml:space="preserve">. </w:t>
            </w:r>
            <w:r>
              <w:rPr>
                <w:rStyle w:val="IndexLink"/>
                <w:rtl w:val="true"/>
              </w:rPr>
              <w:t>هنجارآفرینی</w:t>
            </w:r>
            <w:r>
              <w:rPr>
                <w:rStyle w:val="IndexLink"/>
                <w:rtl w:val="true"/>
              </w:rPr>
              <w:tab/>
            </w:r>
            <w:r>
              <w:rPr>
                <w:rStyle w:val="IndexLink"/>
              </w:rPr>
              <w:t>122</w:t>
            </w:r>
          </w:hyperlink>
        </w:p>
        <w:p>
          <w:pPr>
            <w:pStyle w:val="Contents3"/>
            <w:tabs>
              <w:tab w:val="clear" w:pos="8459"/>
              <w:tab w:val="right" w:pos="9026" w:leader="dot"/>
            </w:tabs>
            <w:rPr/>
          </w:pPr>
          <w:hyperlink w:anchor="__RefHeading___Toc3295545_2281741623">
            <w:r>
              <w:rPr>
                <w:webHidden/>
                <w:rStyle w:val="IndexLink"/>
              </w:rPr>
              <w:t>4</w:t>
            </w:r>
            <w:r>
              <w:rPr>
                <w:rStyle w:val="IndexLink"/>
                <w:rtl w:val="true"/>
              </w:rPr>
              <w:t xml:space="preserve">. </w:t>
            </w:r>
            <w:r>
              <w:rPr>
                <w:rStyle w:val="IndexLink"/>
                <w:rtl w:val="true"/>
              </w:rPr>
              <w:t>مفهوم سازی فرهنگی ادبیات فارسی</w:t>
            </w:r>
            <w:r>
              <w:rPr>
                <w:rStyle w:val="IndexLink"/>
                <w:rtl w:val="true"/>
              </w:rPr>
              <w:tab/>
            </w:r>
            <w:r>
              <w:rPr>
                <w:rStyle w:val="IndexLink"/>
              </w:rPr>
              <w:t>122</w:t>
            </w:r>
          </w:hyperlink>
        </w:p>
        <w:p>
          <w:pPr>
            <w:pStyle w:val="Contents3"/>
            <w:tabs>
              <w:tab w:val="clear" w:pos="8459"/>
              <w:tab w:val="right" w:pos="9026" w:leader="dot"/>
            </w:tabs>
            <w:rPr/>
          </w:pPr>
          <w:hyperlink w:anchor="__RefHeading___Toc3295547_2281741623">
            <w:r>
              <w:rPr>
                <w:webHidden/>
                <w:rStyle w:val="IndexLink"/>
              </w:rPr>
              <w:t>5</w:t>
            </w:r>
            <w:r>
              <w:rPr>
                <w:rStyle w:val="IndexLink"/>
                <w:rtl w:val="true"/>
              </w:rPr>
              <w:t xml:space="preserve">. </w:t>
            </w:r>
            <w:r>
              <w:rPr>
                <w:rStyle w:val="IndexLink"/>
                <w:rtl w:val="true"/>
              </w:rPr>
              <w:t>سیمای کار و همت مضاعف در آیینه شعر فارسی</w:t>
            </w:r>
            <w:r>
              <w:rPr>
                <w:rStyle w:val="IndexLink"/>
                <w:rtl w:val="true"/>
              </w:rPr>
              <w:tab/>
            </w:r>
            <w:r>
              <w:rPr>
                <w:rStyle w:val="IndexLink"/>
              </w:rPr>
              <w:t>123</w:t>
            </w:r>
          </w:hyperlink>
        </w:p>
        <w:p>
          <w:pPr>
            <w:pStyle w:val="Contents4"/>
            <w:tabs>
              <w:tab w:val="clear" w:pos="8176"/>
              <w:tab w:val="right" w:pos="9026" w:leader="dot"/>
            </w:tabs>
            <w:rPr/>
          </w:pPr>
          <w:hyperlink w:anchor="__RefHeading___Toc3295549_2281741623">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3295551_2281741623">
            <w:r>
              <w:rPr>
                <w:webHidden/>
                <w:rStyle w:val="IndexLink"/>
                <w:rtl w:val="true"/>
              </w:rPr>
              <w:t>الف</w:t>
            </w:r>
            <w:r>
              <w:rPr>
                <w:rStyle w:val="IndexLink"/>
                <w:rtl w:val="true"/>
              </w:rPr>
              <w:t xml:space="preserve">) </w:t>
            </w:r>
            <w:r>
              <w:rPr>
                <w:rStyle w:val="IndexLink"/>
                <w:rtl w:val="true"/>
              </w:rPr>
              <w:t>توجه به عزت آفرینی کار</w:t>
            </w:r>
            <w:r>
              <w:rPr>
                <w:rStyle w:val="IndexLink"/>
                <w:rtl w:val="true"/>
              </w:rPr>
              <w:tab/>
            </w:r>
            <w:r>
              <w:rPr>
                <w:rStyle w:val="IndexLink"/>
              </w:rPr>
              <w:t>124</w:t>
            </w:r>
          </w:hyperlink>
        </w:p>
        <w:p>
          <w:pPr>
            <w:pStyle w:val="Contents4"/>
            <w:tabs>
              <w:tab w:val="clear" w:pos="8176"/>
              <w:tab w:val="right" w:pos="9026" w:leader="dot"/>
            </w:tabs>
            <w:rPr/>
          </w:pPr>
          <w:hyperlink w:anchor="__RefHeading___Toc3295553_2281741623">
            <w:r>
              <w:rPr>
                <w:webHidden/>
                <w:rStyle w:val="IndexLink"/>
                <w:rtl w:val="true"/>
              </w:rPr>
              <w:t>ب</w:t>
            </w:r>
            <w:r>
              <w:rPr>
                <w:rStyle w:val="IndexLink"/>
                <w:rtl w:val="true"/>
              </w:rPr>
              <w:t xml:space="preserve">) </w:t>
            </w:r>
            <w:r>
              <w:rPr>
                <w:rStyle w:val="IndexLink"/>
                <w:rtl w:val="true"/>
              </w:rPr>
              <w:t>کار به عنوان وسیله ارتباط</w:t>
            </w:r>
            <w:r>
              <w:rPr>
                <w:rStyle w:val="IndexLink"/>
                <w:rtl w:val="true"/>
              </w:rPr>
              <w:tab/>
            </w:r>
            <w:r>
              <w:rPr>
                <w:rStyle w:val="IndexLink"/>
              </w:rPr>
              <w:t>125</w:t>
            </w:r>
          </w:hyperlink>
        </w:p>
        <w:p>
          <w:pPr>
            <w:pStyle w:val="Contents4"/>
            <w:tabs>
              <w:tab w:val="clear" w:pos="8176"/>
              <w:tab w:val="right" w:pos="9026" w:leader="dot"/>
            </w:tabs>
            <w:rPr/>
          </w:pPr>
          <w:hyperlink w:anchor="__RefHeading___Toc3295555_2281741623">
            <w:r>
              <w:rPr>
                <w:webHidden/>
                <w:rStyle w:val="IndexLink"/>
                <w:rtl w:val="true"/>
              </w:rPr>
              <w:t>ج</w:t>
            </w:r>
            <w:r>
              <w:rPr>
                <w:rStyle w:val="IndexLink"/>
                <w:rtl w:val="true"/>
              </w:rPr>
              <w:t xml:space="preserve">) </w:t>
            </w:r>
            <w:r>
              <w:rPr>
                <w:rStyle w:val="IndexLink"/>
                <w:rtl w:val="true"/>
              </w:rPr>
              <w:t>اهتمام به بهره وری</w:t>
            </w:r>
            <w:r>
              <w:rPr>
                <w:rStyle w:val="IndexLink"/>
                <w:rtl w:val="true"/>
              </w:rPr>
              <w:tab/>
            </w:r>
            <w:r>
              <w:rPr>
                <w:rStyle w:val="IndexLink"/>
              </w:rPr>
              <w:t>125</w:t>
            </w:r>
          </w:hyperlink>
        </w:p>
        <w:p>
          <w:pPr>
            <w:pStyle w:val="Contents4"/>
            <w:tabs>
              <w:tab w:val="clear" w:pos="8176"/>
              <w:tab w:val="right" w:pos="9026" w:leader="dot"/>
            </w:tabs>
            <w:rPr/>
          </w:pPr>
          <w:hyperlink w:anchor="__RefHeading___Toc3295557_2281741623">
            <w:r>
              <w:rPr>
                <w:webHidden/>
                <w:rStyle w:val="IndexLink"/>
                <w:rtl w:val="true"/>
              </w:rPr>
              <w:t>د</w:t>
            </w:r>
            <w:r>
              <w:rPr>
                <w:rStyle w:val="IndexLink"/>
                <w:rtl w:val="true"/>
              </w:rPr>
              <w:t xml:space="preserve">) </w:t>
            </w:r>
            <w:r>
              <w:rPr>
                <w:rStyle w:val="IndexLink"/>
                <w:rtl w:val="true"/>
              </w:rPr>
              <w:t>اتقان و کیفیت مداری در کار</w:t>
            </w:r>
            <w:r>
              <w:rPr>
                <w:rStyle w:val="IndexLink"/>
                <w:rtl w:val="true"/>
              </w:rPr>
              <w:tab/>
            </w:r>
            <w:r>
              <w:rPr>
                <w:rStyle w:val="IndexLink"/>
              </w:rPr>
              <w:t>126</w:t>
            </w:r>
          </w:hyperlink>
        </w:p>
        <w:p>
          <w:pPr>
            <w:pStyle w:val="Contents4"/>
            <w:tabs>
              <w:tab w:val="clear" w:pos="8176"/>
              <w:tab w:val="right" w:pos="9026" w:leader="dot"/>
            </w:tabs>
            <w:rPr/>
          </w:pPr>
          <w:hyperlink w:anchor="__RefHeading___Toc3295559_2281741623">
            <w:r>
              <w:rPr>
                <w:webHidden/>
                <w:rStyle w:val="IndexLink"/>
                <w:rtl w:val="true"/>
              </w:rPr>
              <w:t>ه</w:t>
            </w:r>
            <w:r>
              <w:rPr>
                <w:rStyle w:val="IndexLink"/>
                <w:rtl w:val="true"/>
              </w:rPr>
              <w:t xml:space="preserve">- ) </w:t>
            </w:r>
            <w:r>
              <w:rPr>
                <w:rStyle w:val="IndexLink"/>
                <w:rtl w:val="true"/>
              </w:rPr>
              <w:t>تخصص در کار</w:t>
            </w:r>
            <w:r>
              <w:rPr>
                <w:rStyle w:val="IndexLink"/>
                <w:rtl w:val="true"/>
              </w:rPr>
              <w:tab/>
            </w:r>
            <w:r>
              <w:rPr>
                <w:rStyle w:val="IndexLink"/>
              </w:rPr>
              <w:t>127</w:t>
            </w:r>
          </w:hyperlink>
        </w:p>
        <w:p>
          <w:pPr>
            <w:pStyle w:val="Contents4"/>
            <w:tabs>
              <w:tab w:val="clear" w:pos="8176"/>
              <w:tab w:val="right" w:pos="9026" w:leader="dot"/>
            </w:tabs>
            <w:rPr/>
          </w:pPr>
          <w:hyperlink w:anchor="__RefHeading___Toc3295561_2281741623">
            <w:r>
              <w:rPr>
                <w:webHidden/>
                <w:rStyle w:val="IndexLink"/>
                <w:rtl w:val="true"/>
              </w:rPr>
              <w:t>و</w:t>
            </w:r>
            <w:r>
              <w:rPr>
                <w:rStyle w:val="IndexLink"/>
                <w:rtl w:val="true"/>
              </w:rPr>
              <w:t xml:space="preserve">) </w:t>
            </w:r>
            <w:r>
              <w:rPr>
                <w:rStyle w:val="IndexLink"/>
                <w:rtl w:val="true"/>
              </w:rPr>
              <w:t>بهترین کار</w:t>
            </w:r>
            <w:r>
              <w:rPr>
                <w:rStyle w:val="IndexLink"/>
                <w:rtl w:val="true"/>
              </w:rPr>
              <w:tab/>
            </w:r>
            <w:r>
              <w:rPr>
                <w:rStyle w:val="IndexLink"/>
              </w:rPr>
              <w:t>128</w:t>
            </w:r>
          </w:hyperlink>
        </w:p>
        <w:p>
          <w:pPr>
            <w:pStyle w:val="Contents4"/>
            <w:tabs>
              <w:tab w:val="clear" w:pos="8176"/>
              <w:tab w:val="right" w:pos="9026" w:leader="dot"/>
            </w:tabs>
            <w:rPr/>
          </w:pPr>
          <w:hyperlink w:anchor="__RefHeading___Toc3295563_2281741623">
            <w:r>
              <w:rPr>
                <w:webHidden/>
                <w:rStyle w:val="IndexLink"/>
                <w:rtl w:val="true"/>
              </w:rPr>
              <w:t>ز</w:t>
            </w:r>
            <w:r>
              <w:rPr>
                <w:rStyle w:val="IndexLink"/>
                <w:rtl w:val="true"/>
              </w:rPr>
              <w:t xml:space="preserve">) </w:t>
            </w:r>
            <w:r>
              <w:rPr>
                <w:rStyle w:val="IndexLink"/>
                <w:rtl w:val="true"/>
              </w:rPr>
              <w:t>هدفدار بودن درکار</w:t>
            </w:r>
            <w:r>
              <w:rPr>
                <w:rStyle w:val="IndexLink"/>
                <w:rtl w:val="true"/>
              </w:rPr>
              <w:tab/>
            </w:r>
            <w:r>
              <w:rPr>
                <w:rStyle w:val="IndexLink"/>
              </w:rPr>
              <w:t>128</w:t>
            </w:r>
          </w:hyperlink>
        </w:p>
        <w:p>
          <w:pPr>
            <w:pStyle w:val="Contents4"/>
            <w:tabs>
              <w:tab w:val="clear" w:pos="8176"/>
              <w:tab w:val="right" w:pos="9026" w:leader="dot"/>
            </w:tabs>
            <w:rPr/>
          </w:pPr>
          <w:hyperlink w:anchor="__RefHeading___Toc3295565_2281741623">
            <w:r>
              <w:rPr>
                <w:webHidden/>
                <w:rStyle w:val="IndexLink"/>
                <w:rtl w:val="true"/>
              </w:rPr>
              <w:t>ح</w:t>
            </w:r>
            <w:r>
              <w:rPr>
                <w:rStyle w:val="IndexLink"/>
                <w:rtl w:val="true"/>
              </w:rPr>
              <w:t xml:space="preserve">) </w:t>
            </w:r>
            <w:r>
              <w:rPr>
                <w:rStyle w:val="IndexLink"/>
                <w:rtl w:val="true"/>
              </w:rPr>
              <w:t>کار به عنوان یک تکلیف</w:t>
            </w:r>
            <w:r>
              <w:rPr>
                <w:rStyle w:val="IndexLink"/>
                <w:rtl w:val="true"/>
              </w:rPr>
              <w:tab/>
            </w:r>
            <w:r>
              <w:rPr>
                <w:rStyle w:val="IndexLink"/>
              </w:rPr>
              <w:t>129</w:t>
            </w:r>
          </w:hyperlink>
        </w:p>
        <w:p>
          <w:pPr>
            <w:pStyle w:val="Contents4"/>
            <w:tabs>
              <w:tab w:val="clear" w:pos="8176"/>
              <w:tab w:val="right" w:pos="9026" w:leader="dot"/>
            </w:tabs>
            <w:rPr/>
          </w:pPr>
          <w:hyperlink w:anchor="__RefHeading___Toc3295567_2281741623">
            <w:r>
              <w:rPr>
                <w:webHidden/>
                <w:rStyle w:val="IndexLink"/>
                <w:rtl w:val="true"/>
              </w:rPr>
              <w:t>ط</w:t>
            </w:r>
            <w:r>
              <w:rPr>
                <w:rStyle w:val="IndexLink"/>
                <w:rtl w:val="true"/>
              </w:rPr>
              <w:t xml:space="preserve">) </w:t>
            </w:r>
            <w:r>
              <w:rPr>
                <w:rStyle w:val="IndexLink"/>
                <w:rtl w:val="true"/>
              </w:rPr>
              <w:t>توکل به خدا به همراه کار</w:t>
            </w:r>
            <w:r>
              <w:rPr>
                <w:rStyle w:val="IndexLink"/>
                <w:rtl w:val="true"/>
              </w:rPr>
              <w:tab/>
            </w:r>
            <w:r>
              <w:rPr>
                <w:rStyle w:val="IndexLink"/>
              </w:rPr>
              <w:t>130</w:t>
            </w:r>
          </w:hyperlink>
        </w:p>
        <w:p>
          <w:pPr>
            <w:pStyle w:val="Contents4"/>
            <w:tabs>
              <w:tab w:val="clear" w:pos="8176"/>
              <w:tab w:val="right" w:pos="9026" w:leader="dot"/>
            </w:tabs>
            <w:rPr/>
          </w:pPr>
          <w:hyperlink w:anchor="__RefHeading___Toc3295569_2281741623">
            <w:r>
              <w:rPr>
                <w:webHidden/>
                <w:rStyle w:val="IndexLink"/>
                <w:rtl w:val="true"/>
              </w:rPr>
              <w:t>ی</w:t>
            </w:r>
            <w:r>
              <w:rPr>
                <w:rStyle w:val="IndexLink"/>
                <w:rtl w:val="true"/>
              </w:rPr>
              <w:t xml:space="preserve">) </w:t>
            </w:r>
            <w:r>
              <w:rPr>
                <w:rStyle w:val="IndexLink"/>
                <w:rtl w:val="true"/>
              </w:rPr>
              <w:t xml:space="preserve">همت در کارها </w:t>
            </w:r>
            <w:r>
              <w:rPr>
                <w:rStyle w:val="IndexLink"/>
                <w:rtl w:val="true"/>
              </w:rPr>
              <w:t xml:space="preserve">- </w:t>
            </w:r>
            <w:r>
              <w:rPr>
                <w:rStyle w:val="IndexLink"/>
                <w:rtl w:val="true"/>
              </w:rPr>
              <w:t>بلند همتی</w:t>
            </w:r>
            <w:r>
              <w:rPr>
                <w:rStyle w:val="IndexLink"/>
                <w:rtl w:val="true"/>
              </w:rPr>
              <w:tab/>
            </w:r>
            <w:r>
              <w:rPr>
                <w:rStyle w:val="IndexLink"/>
              </w:rPr>
              <w:t>132</w:t>
            </w:r>
          </w:hyperlink>
        </w:p>
        <w:p>
          <w:pPr>
            <w:pStyle w:val="Contents4"/>
            <w:tabs>
              <w:tab w:val="clear" w:pos="8176"/>
              <w:tab w:val="right" w:pos="9026" w:leader="dot"/>
            </w:tabs>
            <w:rPr/>
          </w:pPr>
          <w:hyperlink w:anchor="__RefHeading___Toc3295571_2281741623">
            <w:r>
              <w:rPr>
                <w:webHidden/>
                <w:rStyle w:val="IndexLink"/>
                <w:rtl w:val="true"/>
              </w:rPr>
              <w:t>ک</w:t>
            </w:r>
            <w:r>
              <w:rPr>
                <w:rStyle w:val="IndexLink"/>
                <w:rtl w:val="true"/>
              </w:rPr>
              <w:t xml:space="preserve">) </w:t>
            </w:r>
            <w:r>
              <w:rPr>
                <w:rStyle w:val="IndexLink"/>
                <w:rtl w:val="true"/>
              </w:rPr>
              <w:t>تقاضا؛ نشانه دون همتی</w:t>
            </w:r>
            <w:r>
              <w:rPr>
                <w:rStyle w:val="IndexLink"/>
                <w:rtl w:val="true"/>
              </w:rPr>
              <w:tab/>
            </w:r>
            <w:r>
              <w:rPr>
                <w:rStyle w:val="IndexLink"/>
              </w:rPr>
              <w:t>135</w:t>
            </w:r>
          </w:hyperlink>
        </w:p>
        <w:p>
          <w:pPr>
            <w:pStyle w:val="Contents4"/>
            <w:tabs>
              <w:tab w:val="clear" w:pos="8176"/>
              <w:tab w:val="right" w:pos="9026" w:leader="dot"/>
            </w:tabs>
            <w:rPr/>
          </w:pPr>
          <w:hyperlink w:anchor="__RefHeading___Toc3295573_2281741623">
            <w:r>
              <w:rPr>
                <w:webHidden/>
                <w:rStyle w:val="IndexLink"/>
                <w:rtl w:val="true"/>
              </w:rPr>
              <w:t>ل</w:t>
            </w:r>
            <w:r>
              <w:rPr>
                <w:rStyle w:val="IndexLink"/>
                <w:rtl w:val="true"/>
              </w:rPr>
              <w:t xml:space="preserve">) </w:t>
            </w:r>
            <w:r>
              <w:rPr>
                <w:rStyle w:val="IndexLink"/>
                <w:rtl w:val="true"/>
              </w:rPr>
              <w:t>صبر و استقامت در کار</w:t>
            </w:r>
            <w:r>
              <w:rPr>
                <w:rStyle w:val="IndexLink"/>
                <w:rtl w:val="true"/>
              </w:rPr>
              <w:tab/>
            </w:r>
            <w:r>
              <w:rPr>
                <w:rStyle w:val="IndexLink"/>
              </w:rPr>
              <w:t>137</w:t>
            </w:r>
          </w:hyperlink>
        </w:p>
        <w:p>
          <w:pPr>
            <w:pStyle w:val="Contents4"/>
            <w:tabs>
              <w:tab w:val="clear" w:pos="8176"/>
              <w:tab w:val="right" w:pos="9026" w:leader="dot"/>
            </w:tabs>
            <w:rPr/>
          </w:pPr>
          <w:hyperlink w:anchor="__RefHeading___Toc3295575_2281741623">
            <w:r>
              <w:rPr>
                <w:webHidden/>
                <w:rStyle w:val="IndexLink"/>
                <w:rtl w:val="true"/>
              </w:rPr>
              <w:t>م</w:t>
            </w:r>
            <w:r>
              <w:rPr>
                <w:rStyle w:val="IndexLink"/>
                <w:rtl w:val="true"/>
              </w:rPr>
              <w:t xml:space="preserve">) </w:t>
            </w:r>
            <w:r>
              <w:rPr>
                <w:rStyle w:val="IndexLink"/>
                <w:rtl w:val="true"/>
              </w:rPr>
              <w:t>کوشش در امور</w:t>
            </w:r>
            <w:r>
              <w:rPr>
                <w:rStyle w:val="IndexLink"/>
                <w:rtl w:val="true"/>
              </w:rPr>
              <w:tab/>
            </w:r>
            <w:r>
              <w:rPr>
                <w:rStyle w:val="IndexLink"/>
              </w:rPr>
              <w:t>138</w:t>
            </w:r>
          </w:hyperlink>
        </w:p>
        <w:p>
          <w:pPr>
            <w:pStyle w:val="Contents4"/>
            <w:tabs>
              <w:tab w:val="clear" w:pos="8176"/>
              <w:tab w:val="right" w:pos="9026" w:leader="dot"/>
            </w:tabs>
            <w:rPr/>
          </w:pPr>
          <w:hyperlink w:anchor="__RefHeading___Toc3295577_2281741623">
            <w:r>
              <w:rPr>
                <w:webHidden/>
                <w:rStyle w:val="IndexLink"/>
                <w:rtl w:val="true"/>
              </w:rPr>
              <w:t>ن</w:t>
            </w:r>
            <w:r>
              <w:rPr>
                <w:rStyle w:val="IndexLink"/>
                <w:rtl w:val="true"/>
              </w:rPr>
              <w:t xml:space="preserve">) </w:t>
            </w:r>
            <w:r>
              <w:rPr>
                <w:rStyle w:val="IndexLink"/>
                <w:rtl w:val="true"/>
              </w:rPr>
              <w:t>پرهیز از کار بیهوده</w:t>
            </w:r>
            <w:r>
              <w:rPr>
                <w:rStyle w:val="IndexLink"/>
                <w:rtl w:val="true"/>
              </w:rPr>
              <w:tab/>
            </w:r>
            <w:r>
              <w:rPr>
                <w:rStyle w:val="IndexLink"/>
              </w:rPr>
              <w:t>139</w:t>
            </w:r>
          </w:hyperlink>
        </w:p>
        <w:p>
          <w:pPr>
            <w:pStyle w:val="Contents4"/>
            <w:tabs>
              <w:tab w:val="clear" w:pos="8176"/>
              <w:tab w:val="right" w:pos="9026" w:leader="dot"/>
            </w:tabs>
            <w:rPr/>
          </w:pPr>
          <w:hyperlink w:anchor="__RefHeading___Toc3295579_2281741623">
            <w:r>
              <w:rPr>
                <w:webHidden/>
                <w:rStyle w:val="IndexLink"/>
                <w:rtl w:val="true"/>
              </w:rPr>
              <w:t>س</w:t>
            </w:r>
            <w:r>
              <w:rPr>
                <w:rStyle w:val="IndexLink"/>
                <w:rtl w:val="true"/>
              </w:rPr>
              <w:t xml:space="preserve">) </w:t>
            </w:r>
            <w:r>
              <w:rPr>
                <w:rStyle w:val="IndexLink"/>
                <w:rtl w:val="true"/>
              </w:rPr>
              <w:t>کار و تلاش به همراه قناعت</w:t>
            </w:r>
            <w:r>
              <w:rPr>
                <w:rStyle w:val="IndexLink"/>
                <w:rtl w:val="true"/>
              </w:rPr>
              <w:tab/>
            </w:r>
            <w:r>
              <w:rPr>
                <w:rStyle w:val="IndexLink"/>
              </w:rPr>
              <w:t>140</w:t>
            </w:r>
          </w:hyperlink>
        </w:p>
        <w:p>
          <w:pPr>
            <w:pStyle w:val="Contents4"/>
            <w:tabs>
              <w:tab w:val="clear" w:pos="8176"/>
              <w:tab w:val="right" w:pos="9026" w:leader="dot"/>
            </w:tabs>
            <w:rPr/>
          </w:pPr>
          <w:hyperlink w:anchor="__RefHeading___Toc3295581_2281741623">
            <w:r>
              <w:rPr>
                <w:webHidden/>
                <w:rStyle w:val="IndexLink"/>
                <w:rtl w:val="true"/>
              </w:rPr>
              <w:t>ع</w:t>
            </w:r>
            <w:r>
              <w:rPr>
                <w:rStyle w:val="IndexLink"/>
                <w:rtl w:val="true"/>
              </w:rPr>
              <w:t xml:space="preserve">) </w:t>
            </w:r>
            <w:r>
              <w:rPr>
                <w:rStyle w:val="IndexLink"/>
                <w:rtl w:val="true"/>
              </w:rPr>
              <w:t>مراجعه به متخصصان و اساتید فن</w:t>
            </w:r>
            <w:r>
              <w:rPr>
                <w:rStyle w:val="IndexLink"/>
                <w:rtl w:val="true"/>
              </w:rPr>
              <w:tab/>
            </w:r>
            <w:r>
              <w:rPr>
                <w:rStyle w:val="IndexLink"/>
              </w:rPr>
              <w:t>140</w:t>
            </w:r>
          </w:hyperlink>
        </w:p>
        <w:p>
          <w:pPr>
            <w:pStyle w:val="Contents4"/>
            <w:tabs>
              <w:tab w:val="clear" w:pos="8176"/>
              <w:tab w:val="right" w:pos="9026" w:leader="dot"/>
            </w:tabs>
            <w:rPr/>
          </w:pPr>
          <w:hyperlink w:anchor="__RefHeading___Toc3295583_2281741623">
            <w:r>
              <w:rPr>
                <w:webHidden/>
                <w:rStyle w:val="IndexLink"/>
                <w:rtl w:val="true"/>
              </w:rPr>
              <w:t>ف</w:t>
            </w:r>
            <w:r>
              <w:rPr>
                <w:rStyle w:val="IndexLink"/>
                <w:rtl w:val="true"/>
              </w:rPr>
              <w:t xml:space="preserve">) </w:t>
            </w:r>
            <w:r>
              <w:rPr>
                <w:rStyle w:val="IndexLink"/>
                <w:rtl w:val="true"/>
              </w:rPr>
              <w:t>توجه به شایسته سالاری در کارها</w:t>
            </w:r>
            <w:r>
              <w:rPr>
                <w:rStyle w:val="IndexLink"/>
                <w:rtl w:val="true"/>
              </w:rPr>
              <w:tab/>
            </w:r>
            <w:r>
              <w:rPr>
                <w:rStyle w:val="IndexLink"/>
              </w:rPr>
              <w:t>141</w:t>
            </w:r>
          </w:hyperlink>
        </w:p>
        <w:p>
          <w:pPr>
            <w:pStyle w:val="Contents4"/>
            <w:tabs>
              <w:tab w:val="clear" w:pos="8176"/>
              <w:tab w:val="right" w:pos="9026" w:leader="dot"/>
            </w:tabs>
            <w:rPr/>
          </w:pPr>
          <w:hyperlink w:anchor="__RefHeading___Toc3295585_2281741623">
            <w:r>
              <w:rPr>
                <w:webHidden/>
                <w:rStyle w:val="IndexLink"/>
                <w:rtl w:val="true"/>
              </w:rPr>
              <w:t>ص</w:t>
            </w:r>
            <w:r>
              <w:rPr>
                <w:rStyle w:val="IndexLink"/>
                <w:rtl w:val="true"/>
              </w:rPr>
              <w:t xml:space="preserve">) </w:t>
            </w:r>
            <w:r>
              <w:rPr>
                <w:rStyle w:val="IndexLink"/>
                <w:rtl w:val="true"/>
              </w:rPr>
              <w:t>مبارزه با بی کاری</w:t>
            </w:r>
            <w:r>
              <w:rPr>
                <w:rStyle w:val="IndexLink"/>
                <w:rtl w:val="true"/>
              </w:rPr>
              <w:tab/>
            </w:r>
            <w:r>
              <w:rPr>
                <w:rStyle w:val="IndexLink"/>
              </w:rPr>
              <w:t>142</w:t>
            </w:r>
          </w:hyperlink>
        </w:p>
        <w:p>
          <w:pPr>
            <w:pStyle w:val="Contents4"/>
            <w:tabs>
              <w:tab w:val="clear" w:pos="8176"/>
              <w:tab w:val="right" w:pos="9026" w:leader="dot"/>
            </w:tabs>
            <w:rPr/>
          </w:pPr>
          <w:hyperlink w:anchor="__RefHeading___Toc3295587_2281741623">
            <w:r>
              <w:rPr>
                <w:webHidden/>
                <w:rStyle w:val="IndexLink"/>
                <w:rtl w:val="true"/>
              </w:rPr>
              <w:t>ث</w:t>
            </w:r>
            <w:r>
              <w:rPr>
                <w:rStyle w:val="IndexLink"/>
                <w:rtl w:val="true"/>
              </w:rPr>
              <w:t xml:space="preserve">) </w:t>
            </w:r>
            <w:r>
              <w:rPr>
                <w:rStyle w:val="IndexLink"/>
                <w:rtl w:val="true"/>
              </w:rPr>
              <w:t>تنبلی، آفت بزرگ رشد و بالندگی</w:t>
            </w:r>
            <w:r>
              <w:rPr>
                <w:rStyle w:val="IndexLink"/>
                <w:rtl w:val="true"/>
              </w:rPr>
              <w:tab/>
            </w:r>
            <w:r>
              <w:rPr>
                <w:rStyle w:val="IndexLink"/>
              </w:rPr>
              <w:t>143</w:t>
            </w:r>
          </w:hyperlink>
        </w:p>
        <w:p>
          <w:pPr>
            <w:pStyle w:val="Contents3"/>
            <w:tabs>
              <w:tab w:val="clear" w:pos="8459"/>
              <w:tab w:val="right" w:pos="9026" w:leader="dot"/>
            </w:tabs>
            <w:rPr/>
          </w:pPr>
          <w:hyperlink w:anchor="__RefHeading___Toc3295589_2281741623">
            <w:r>
              <w:rPr>
                <w:webHidden/>
                <w:rStyle w:val="IndexLink"/>
              </w:rPr>
              <w:t>6</w:t>
            </w:r>
            <w:r>
              <w:rPr>
                <w:rStyle w:val="IndexLink"/>
                <w:rtl w:val="true"/>
              </w:rPr>
              <w:t xml:space="preserve">. </w:t>
            </w:r>
            <w:r>
              <w:rPr>
                <w:rStyle w:val="IndexLink"/>
                <w:rtl w:val="true"/>
              </w:rPr>
              <w:t>نتیجه گیری</w:t>
            </w:r>
            <w:r>
              <w:rPr>
                <w:rStyle w:val="IndexLink"/>
                <w:rtl w:val="true"/>
              </w:rPr>
              <w:tab/>
            </w:r>
            <w:r>
              <w:rPr>
                <w:rStyle w:val="IndexLink"/>
              </w:rPr>
              <w:t>145</w:t>
            </w:r>
          </w:hyperlink>
        </w:p>
        <w:p>
          <w:pPr>
            <w:pStyle w:val="Contents3"/>
            <w:tabs>
              <w:tab w:val="clear" w:pos="8459"/>
              <w:tab w:val="right" w:pos="9026" w:leader="dot"/>
            </w:tabs>
            <w:rPr/>
          </w:pPr>
          <w:hyperlink w:anchor="__RefHeading___Toc3295591_2281741623">
            <w:r>
              <w:rPr>
                <w:webHidden/>
                <w:rStyle w:val="IndexLink"/>
                <w:rtl w:val="true"/>
              </w:rPr>
              <w:t>کتاب نامه</w:t>
            </w:r>
            <w:r>
              <w:rPr>
                <w:rStyle w:val="IndexLink"/>
                <w:rtl w:val="true"/>
              </w:rPr>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70_20033"/>
      <w:bookmarkStart w:id="1" w:name="pg4170_20033"/>
      <w:bookmarkEnd w:id="1"/>
    </w:p>
    <w:p>
      <w:pPr>
        <w:pStyle w:val="Heading2"/>
        <w:numPr>
          <w:ilvl w:val="1"/>
          <w:numId w:val="1"/>
        </w:numPr>
        <w:rPr/>
      </w:pPr>
      <w:bookmarkStart w:id="2" w:name="pg4170_20033"/>
      <w:bookmarkStart w:id="3" w:name="__RefHeading___Toc329535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مقالاتی درباره همت و کار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ویژه سال همت مضاعف ، کار مضاعف؛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BP230/13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2014876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95353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مجموعه مقالاتی درباره همت و کار مضاعف</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1608</w:t>
      </w:r>
    </w:p>
    <w:p>
      <w:pPr>
        <w:pStyle w:val="BookText"/>
        <w:rPr/>
      </w:pPr>
      <w:r>
        <w:rPr>
          <w:rFonts w:ascii="IRNazanin" w:hAnsi="IRNazanin" w:eastAsia="IRNazanin"/>
          <w:color w:val="111111"/>
          <w:sz w:val="28"/>
          <w:sz w:val="28"/>
          <w:szCs w:val="28"/>
          <w:rtl w:val="true"/>
          <w:lang w:bidi="fa-IR"/>
        </w:rPr>
        <w:t>جمعی از پژوهشگران</w:t>
      </w:r>
    </w:p>
    <w:p>
      <w:pPr>
        <w:pStyle w:val="BookText"/>
        <w:rPr/>
      </w:pPr>
      <w:r>
        <w:rPr>
          <w:rFonts w:ascii="IRNazanin" w:hAnsi="IRNazanin" w:eastAsia="IRNazanin"/>
          <w:color w:val="111111"/>
          <w:sz w:val="28"/>
          <w:sz w:val="28"/>
          <w:szCs w:val="28"/>
          <w:rtl w:val="true"/>
          <w:lang w:bidi="fa-IR"/>
        </w:rPr>
        <w:t>تهیه 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978-964-514-124-8</w:t>
      </w:r>
      <w:r>
        <w:rPr>
          <w:rFonts w:eastAsia="Times New Roman" w:cs="Times New Roman" w:ascii="Times New Roman" w:hAnsi="Times New Roman"/>
          <w:color w:val="111111"/>
          <w:sz w:val="28"/>
          <w:szCs w:val="28"/>
          <w:rtl w:val="true"/>
          <w:lang w:val="en-US" w:bidi="en-US"/>
        </w:rPr>
        <w:t xml:space="preserve"> </w:t>
      </w:r>
      <w:bookmarkStart w:id="7" w:name="pg4170_20038"/>
    </w:p>
    <w:p>
      <w:pPr>
        <w:pStyle w:val="Heading2"/>
        <w:numPr>
          <w:ilvl w:val="1"/>
          <w:numId w:val="1"/>
        </w:numPr>
        <w:rPr/>
      </w:pPr>
      <w:bookmarkStart w:id="8" w:name="__RefHeading___Toc3295355_2281741623"/>
      <w:bookmarkStart w:id="9" w:name="_Toc3"/>
      <w:bookmarkEnd w:id="7"/>
      <w:bookmarkEnd w:id="8"/>
      <w:r>
        <w:rPr>
          <w:rtl w:val="true"/>
        </w:rPr>
        <w:t>فهرست مطالب</w:t>
      </w:r>
      <w:bookmarkEnd w:id="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مضاعف و جامعه‌شناسی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فخرالسادات پیلتن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 اجتماعی و حرکت رو به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مضاعف از منظر تقویت سرمایه اجتماعی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فرحناز توکلی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کارآفرینی در سیره پیامبر اعظم </w:t>
      </w:r>
      <w:r>
        <w:rPr>
          <w:rFonts w:eastAsia="IRNazanin" w:cs="IRNazanin"/>
          <w:color w:val="111111"/>
          <w:sz w:val="28"/>
          <w:szCs w:val="28"/>
          <w:lang w:bidi="fa-IR"/>
        </w:rPr>
        <w:t>951</w:t>
      </w:r>
    </w:p>
    <w:p>
      <w:pPr>
        <w:pStyle w:val="BookText"/>
        <w:rPr/>
      </w:pPr>
      <w:r>
        <w:rPr>
          <w:rFonts w:ascii="IRNazanin" w:hAnsi="IRNazanin" w:eastAsia="IRNazanin"/>
          <w:color w:val="111111"/>
          <w:sz w:val="28"/>
          <w:sz w:val="28"/>
          <w:szCs w:val="28"/>
          <w:rtl w:val="true"/>
          <w:lang w:bidi="fa-IR"/>
        </w:rPr>
        <w:t>حمید قلندری بردسیری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رهیافت و مؤلفه‌های همت و کار مضاعف</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محمد منصورنژاد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سرفصلهای همت و کار مضاعف در آینه شعر فارسی</w:t>
      </w:r>
      <w:r>
        <w:rPr>
          <w:rFonts w:eastAsia="IRNazanin" w:cs="IRNazanin"/>
          <w:color w:val="111111"/>
          <w:sz w:val="28"/>
          <w:szCs w:val="28"/>
          <w:lang w:bidi="fa-IR"/>
        </w:rPr>
        <w:t>103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ایوب هاشمی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170_20043"/>
      <w:bookmarkStart w:id="11" w:name="pg4170_20043"/>
      <w:bookmarkEnd w:id="11"/>
    </w:p>
    <w:p>
      <w:pPr>
        <w:pStyle w:val="Heading2"/>
        <w:numPr>
          <w:ilvl w:val="1"/>
          <w:numId w:val="1"/>
        </w:numPr>
        <w:rPr/>
      </w:pPr>
      <w:bookmarkStart w:id="12" w:name="pg4170_20043"/>
      <w:bookmarkStart w:id="13" w:name="__RefHeading___Toc3295357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 xml:space="preserve">رهبر معظم انقلاب اسلامی، حضرت آیت الله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تیزبینی و هوشمندی خاص خود و بر اساس شناخت گسترده و ژرفی که از شرایط فرهنگی، سیاسی و اقتصادی امروز جامعه ایران دارند، دهه چهارم استقرار نظام جمهوری اسلامی در ایران را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نخستین سخنرانی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مطهر رضوی با یادآوری این مطلب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سی و دومین سالی است که نظام جمهوری اسلامی تشکیل شده است؛ یعنی دومین سال از دهه ای است که اعلام شد دهه پیشرفت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پیشرفت و عدالت، یک شعار محوری است؛ یک مطلب اساسی است؛ یک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هدف کلان ملت عزیز ما و مسئولان باید پیشرفت و عدالت 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خواسته ای است که انسان ها به آن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یعنی از لحاظ علم و عمل و آنچه که در دنیا برای یک جامعه لازم است، به نتایج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 یعنی میان انسان ها تبعیض وجود نداشته باشد، بی عدالتی نباشد، ظلم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خواسته، جزو خواسته های اساسی و اصلی و دیرین بشریت است که تا تاریخ بشر وجود داشته است، این دو خواسته، خواسته اصلی انسان ها بوده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با توجه به همین رویکرد کلی و در جهت تحقق شعار اصلی دهه چهارم،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معظم رهبری، سال گذشته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اصلاح الگوی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جاری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همت مضاعف، کار 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گذاری و اعلام 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شعارها نه فقط یک امر نمایشی است، و نه هم این جوری است که ما خیال کنیم در این سال، این شعار همه مشکلات کشور را حل خواهد کرد؛ نه، این تشریفاتی نیست، نمایشی نیست؛ این خط روشنی را به ما نشان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این را به عنوان یک انگشت نمایشگر راه در مقابل چشمان خودمان قرار بدهیم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هر حال، اعلام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مضاعف، کار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مناسبی برای همه دستگاه ها و نهادهای علمی، آموزشی، پژوهشی، تقنینی، اجرایی، فرهنگی، تبلیغی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شناسایی موانع و آسیب های همت و کار مضاعف و راه های توسعه فرهنگ کار و تلاش مضاعف، از یک سو و تشخیص زمینه های نیازمند همت و کار مضاعف از سوی دیگر، زمینه های نیل کشور به اهداف بلند دهه چهارم استقرار نظام جمهوری اسلامی، یعنی عدالت و پیشرفت را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نقش رسانه ملی از اهمیت و اولویت بیشتری برخوردار است؛ زیرا افزون بر همت و کار مضاعف برای تحقق منویات مقام معظم رهبری درباره رسانه ملی؛ به ویژه نکاتی که در حکم اخیر ایشان به ریاست محترم سازمان اعلام شده است، باید در جهت فرهنگ سازی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مضاعف، کار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نیز قدم بردارد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زمینه هایی که به نظر می رسد، رسانه ملی می تواند در آنها نقش آفرین باشد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دلایل و زمینه های فرهنگی، سیاسی و اقتصادی اعلام سال جاری به عنوان سال همت مضاعف، کار مضاعف؛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ضرورت های تلاش و کار مضاعف در شرایط فعلی و آتی کشور؛ به ویژه با توجه به سند چشم انداز و برنامه پنجم توسعه؛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جامعه ایران از نظر همت و کار مضاعف؛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سازی مناسب برای ایجاد فضای همت و کار مضاعف و تبیین راهکارهای تحقق این موضوع؛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مهم ترین زمینه هایی که نیازمند همت و کار مضاعفند با همکاری دستگاه ها و نهادهای علمی، پژوهشی و اجرایی کشور؛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اشخاص، نهادها و دستگاه هایی که برای حل مشکلات کشور همت و کار مضاعف به خرج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پژوهش های اسلامی صدا و سیما، با هدف تأمین محتوای مورد نیاز برنامه سازان صدا و سیما و در جهت گسترش فرهنگ کار و تلاش سازنده، در سال جاری، اقدام به تولید آثار متعددی در این زمینه نموده است که اثر حاضر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اثر، تلاش شده است که جنبه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مضاعف، کار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مقالات پنج تن از پژوهشگران حوزه فرهنگ و اجتماعی بررسی و در اختیار برنامه سازان محترم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از همه عزیزانی که در تدوین این اثر مشارکت داشتند؛ به ویژه نویسندگان محترم مقالات، آرزو می کنیم که این اثر، مورد استفاده همه همکارانمان در رسانه ملی قرار گیرد و گامی هر چند ناچیز در جهت تحقق رهنمودهای مقام معظم رهبری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174_20080"/>
      <w:bookmarkStart w:id="16" w:name="pg4174_20080"/>
      <w:bookmarkEnd w:id="16"/>
    </w:p>
    <w:p>
      <w:pPr>
        <w:pStyle w:val="Heading2"/>
        <w:numPr>
          <w:ilvl w:val="1"/>
          <w:numId w:val="1"/>
        </w:numPr>
        <w:rPr/>
      </w:pPr>
      <w:bookmarkStart w:id="17" w:name="pg4174_20080"/>
      <w:bookmarkStart w:id="18" w:name="__RefHeading___Toc3295359_2281741623"/>
      <w:bookmarkStart w:id="19" w:name="_Toc5"/>
      <w:bookmarkEnd w:id="17"/>
      <w:bookmarkEnd w:id="18"/>
      <w:r>
        <w:rPr>
          <w:rtl w:val="true"/>
        </w:rPr>
        <w:t>کار مضاعف و جامعه شناسی</w:t>
      </w:r>
      <w:bookmarkEnd w:id="19"/>
    </w:p>
    <w:p>
      <w:pPr>
        <w:pStyle w:val="Heading3"/>
        <w:numPr>
          <w:ilvl w:val="2"/>
          <w:numId w:val="1"/>
        </w:numPr>
        <w:rPr/>
      </w:pPr>
      <w:bookmarkStart w:id="20" w:name="__RefHeading___Toc3295361_2281741623"/>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کار مضاعف و جامعه شناسی</w:t>
      </w:r>
    </w:p>
    <w:p>
      <w:pPr>
        <w:pStyle w:val="BookText"/>
        <w:rPr/>
      </w:pPr>
      <w:r>
        <w:rPr>
          <w:rFonts w:ascii="IRNazanin" w:hAnsi="IRNazanin" w:eastAsia="IRNazanin"/>
          <w:color w:val="111111"/>
          <w:sz w:val="28"/>
          <w:sz w:val="28"/>
          <w:szCs w:val="28"/>
          <w:rtl w:val="true"/>
          <w:lang w:bidi="fa-IR"/>
        </w:rPr>
        <w:t>فخرالسادات پیلتن</w:t>
      </w:r>
      <w:r>
        <w:rPr>
          <w:rStyle w:val="FootnoteAnchor"/>
          <w:rtl w:val="true"/>
        </w:rPr>
        <w:footnoteReference w:id="4"/>
      </w:r>
    </w:p>
    <w:p>
      <w:pPr>
        <w:pStyle w:val="Heading3"/>
        <w:numPr>
          <w:ilvl w:val="2"/>
          <w:numId w:val="1"/>
        </w:numPr>
        <w:rPr/>
      </w:pPr>
      <w:bookmarkStart w:id="22" w:name="__RefHeading___Toc3295363_2281741623"/>
      <w:bookmarkStart w:id="23" w:name="_Toc7"/>
      <w:bookmarkEnd w:id="22"/>
      <w:r>
        <w:rPr>
          <w:rtl w:val="true"/>
        </w:rPr>
        <w:t>چکیده</w:t>
      </w:r>
      <w:bookmarkEnd w:id="23"/>
    </w:p>
    <w:p>
      <w:pPr>
        <w:pStyle w:val="BookText"/>
        <w:rPr/>
      </w:pPr>
      <w:r>
        <w:rPr>
          <w:rFonts w:ascii="IRNazanin" w:hAnsi="IRNazanin" w:eastAsia="IRNazanin"/>
          <w:color w:val="111111"/>
          <w:sz w:val="28"/>
          <w:sz w:val="28"/>
          <w:szCs w:val="28"/>
          <w:rtl w:val="true"/>
          <w:lang w:bidi="fa-IR"/>
        </w:rPr>
        <w:t>چکیده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کار مضاعف به عنوان ارزش اجتماعی بررسی و به ارزش های دین اسلام دراین باره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تئوری های جامعه شناسی در زمینه ارزش ها بهره گرفته شده و بر اساس آن، به اندیشه وِبِر با مفاهیمی چون کار زیاد، مصرف کم و سرمایه گذاری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انباشت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مباحث استفاده گردیده؛ به گونه ای که هرگاه فرد دارای تعهد قوی باشد، وقت و انرژی بیشتری برای فعالیت های متعدد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 نقش ها باعث ارتقای پایگاه اجتماعی، غنای شخصیت، افزایش منزلت، پاداش ها و درآمد می شود و ارتباطات اجتماعی را غنا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بررسی ترویج ارزش های کارِ باکیفیت و مضاعف توسط رسانه ها اشاره شده و سرانجام، اهمیت صدا و سیما، به عنوان یکی از آژانس های جامعه پذیری در ارتباط با برجسته ساختن ارزش های کار مضاعف در برنامه های علمی و هنری، مورد توجه قرار گرفته است</w:t>
      </w:r>
      <w:r>
        <w:rPr>
          <w:rFonts w:eastAsia="IRNazanin" w:cs="IRNazanin"/>
          <w:color w:val="111111"/>
          <w:sz w:val="28"/>
          <w:szCs w:val="28"/>
          <w:rtl w:val="true"/>
          <w:lang w:bidi="fa-IR"/>
        </w:rPr>
        <w:t xml:space="preserve">. </w:t>
      </w:r>
      <w:bookmarkStart w:id="24" w:name="pg4174_20083"/>
    </w:p>
    <w:p>
      <w:pPr>
        <w:pStyle w:val="Heading3"/>
        <w:numPr>
          <w:ilvl w:val="2"/>
          <w:numId w:val="1"/>
        </w:numPr>
        <w:rPr/>
      </w:pPr>
      <w:bookmarkStart w:id="25" w:name="__RefHeading___Toc3295365_2281741623"/>
      <w:bookmarkStart w:id="26" w:name="_Toc8"/>
      <w:bookmarkEnd w:id="24"/>
      <w:bookmarkEnd w:id="25"/>
      <w:r>
        <w:rPr>
          <w:rtl w:val="true"/>
        </w:rPr>
        <w:t>مقدمه</w:t>
      </w:r>
      <w:bookmarkEnd w:id="26"/>
    </w:p>
    <w:p>
      <w:pPr>
        <w:pStyle w:val="BookText"/>
        <w:rPr/>
      </w:pPr>
      <w:r>
        <w:rPr>
          <w:rFonts w:ascii="IRNazanin" w:hAnsi="IRNazanin" w:eastAsia="IRNazanin"/>
          <w:color w:val="111111"/>
          <w:sz w:val="28"/>
          <w:sz w:val="28"/>
          <w:szCs w:val="28"/>
          <w:rtl w:val="true"/>
          <w:lang w:bidi="fa-IR"/>
        </w:rPr>
        <w:t>تحولات صنعتی و گسترش روزافزون روند تفکیک در جوامع، سازماندهی فرآیند توسعه در ابعاد مختلف را ضروری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درحال گذار با فرآیند توسعه، دستخوش تغییرات اجتماعی بنیادین و گسترده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جهان در انقلابی ترین دوران تاریخی خود به سر می برد، تغییر و تحولات دائمی، به واقعیت انکارناپذیر و اساسی حیات بشری مبدل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لنسکی،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بشری، آهنگ تغییرات اجتماعی نسبتاً کند بود و سنت های دیرپا حاکمیت داشت؛ اما امروزه بشر در جهانی متحول که دستخوش دگرگونی چشم گیر و دائمی است، به سر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گیدنز،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تغییرات اجتماعی موجب تنوع و پایداری اجتماعی می شود و در اثر این تغییرات، هنجارها، افکار، نهادها و سازمان های جدیدی شکل می گیرند که به ساختار اجتماعی قوام می بخشند، اما این مهم بدون شناخت انسان از خود و محیط پیرامونش و بدون مبادله اطلاعات و ارتباطات، مقدور نخواهد بود؛ زیرا در پرتو مبادله اطلاعات و ارتباطات است که توانایی اندیشیدن، خلق کردن و دست یابی به واقعیت های تازه میسر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وسائل ارتباط جمعی از جمله رادیو و تلویزیون، با انتقال معلومات و </w:t>
      </w:r>
      <w:bookmarkStart w:id="27" w:name="pg4174_20086"/>
    </w:p>
    <w:p>
      <w:pPr>
        <w:pStyle w:val="BookText"/>
        <w:rPr/>
      </w:pPr>
      <w:bookmarkEnd w:id="27"/>
      <w:r>
        <w:rPr>
          <w:rFonts w:ascii="IRNazanin" w:hAnsi="IRNazanin" w:eastAsia="IRNazanin"/>
          <w:color w:val="111111"/>
          <w:sz w:val="28"/>
          <w:sz w:val="28"/>
          <w:szCs w:val="28"/>
          <w:rtl w:val="true"/>
          <w:lang w:bidi="fa-IR"/>
        </w:rPr>
        <w:t>اطلاعات جدید و مبادله افکار و عقاید، نقش تعیین کننده در جهت توان مندی و بالندگی جامعه ایفا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کار نیز یک مقوله اجتماعی است که تابعی از تغییرات موجود اجتماعی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کنونی و در جامعه پیچیده انسانی، کار در همه زوایای زندگی افراد نفوذ وسیعی داشته و بیش از هر عامل دیگری در زندگی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طبقه اجتماعی، امکان زندگی، ساعات کاری، سبک زندگی، اوقات فراغت و غیره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کار به طور مستقیم وغیر مستقیم بر حالات روانی، طرز تفکر، هدف ها، ارزش ها، هویت ها و دورنمای زندگی آدمی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تنها موجودی است که با کار، بر محیط خود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عنوان فعالیتی آگاهانه و در عین حال اجتماعی، امکان ارتباط بین افراد را مهیا ساخته و بدین وسیله انسان نیازهای اساسی و غیرقابل چشم پوشی خود را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و کار، عاملی برای روابط اجتماعی با دیگران، احساس پیوستگی فرد با جامعه و توانایی مقایسه خود با دیگران در زمینه های متعدد چون توانایی، مهارت، احساس بزرگی و استقلال فرد می باشد</w:t>
      </w:r>
      <w:r>
        <w:rPr>
          <w:rFonts w:eastAsia="IRNazanin" w:cs="IRNazanin"/>
          <w:color w:val="111111"/>
          <w:sz w:val="28"/>
          <w:szCs w:val="28"/>
          <w:rtl w:val="true"/>
          <w:lang w:bidi="fa-IR"/>
        </w:rPr>
        <w:t>.</w:t>
      </w:r>
    </w:p>
    <w:p>
      <w:pPr>
        <w:pStyle w:val="Heading3"/>
        <w:numPr>
          <w:ilvl w:val="2"/>
          <w:numId w:val="1"/>
        </w:numPr>
        <w:rPr/>
      </w:pPr>
      <w:bookmarkStart w:id="28" w:name="__RefHeading___Toc3295367_2281741623"/>
      <w:bookmarkStart w:id="29" w:name="_Toc9"/>
      <w:bookmarkEnd w:id="28"/>
      <w:r>
        <w:rPr/>
        <w:t>1</w:t>
      </w:r>
      <w:r>
        <w:rPr>
          <w:rtl w:val="true"/>
        </w:rPr>
        <w:t xml:space="preserve">. </w:t>
      </w:r>
      <w:r>
        <w:rPr>
          <w:rtl w:val="true"/>
        </w:rPr>
        <w:t>طرح مسئله</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فرآیند توسعه، همواره بر میل به شکوفایی اجتماعی و اقتصادی متکی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های اخیر، به رغم اهداف توسعه و حتی تأکید نهادهای بین المللی در زمینه کمک به توسعه کشور های در حال رشد و تأثیر بر برنامه ریزی ها و سیاست گذاری های داخلی، پیشرفت کمّی و کیفی کمتری صورت گرفته و بحران توسعه نیافتگی برای کشورهای جهان سوم همچنان به عنوان معضلی باقی مانده است که این معضل، نتیجه صدمه زیرساخت های اجتماعی، فرهنگی، ملی و بومی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شرایط کنونی، ایران از یک سو با دگرگونی های درونی به واسطه انقلاب اسلامی، تغییر نظام سیاسی و تحولات در برنامه ریزی برای اداره کشور و از سوی دیگر، در صحنه بین المللی با تسریع ارتباطات، فزونی تبادل اطلاعات و پدیده جهانی شدن با تغییرات اجتماعی در ابعاد مختلف مواجه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کشور ایران سرشار از منابع، ذخایر و نیروی انسانی است؛ ولی در امر توسعه به ویژه توسعه اقتصادی با بحران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برای کشور ایران به عنوان یک جامعه زنده و پویا، عامل اصلی پیشرفت و بالندگی نیروی انسانی و 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وضع اشتغال نامناسب، الگوی مشارکت اقتصادی ضعیف و همراه با تعداد زیادی بی کار و کم کار باشد، امر توسعه به عنوان ابزاری مؤثر برای اهدافی چون ایجاد عدالت اجتماعی، کاهش تبعیض و نابرابری های اقتصادی فراهم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هایی چون اعتیاد، خلاف کاری، قانون ستیزی، و هنجارشکنی، ارتباط تنگاتنگ با بی کاری و فقر دارد که همگی حاکی از وجود کاستی ها و نارسایی های عمیق و فراگیر در کارکردهای اقتصادی و اجتماعی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عمده ترین آسیب های توسعه نیافتگی، کم کاری، بی کاری یا عدم کار باکیفیت است که این خود تابعی از شرایط اجتماعی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مؤثر بر کیفیت کار، فرهنگ و ارزش های اجتماعی است که رسانه های جمعی به ویژه صدا و سیما، دارای قدرتی فوق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ارتقا و بهینه سازی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تواند افکار عمومی را منقلب کرده و شکل تازه ای به اندیشه ها بخشد و رفتارها را هدایت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ساروخانی،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 و سیما ابزاری اجتماعی و فرهنگی است که آثار چشم گیری از خود می تواند بر جای گذارد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توصیف های فوق، این سؤال به ذهن متبادر می شود که عوامل فرهنگی چگونه می تواند در توسعه اقتصادی و اجتماعی مؤثر باشد؟ آیا در اندیشه و </w:t>
      </w:r>
      <w:bookmarkStart w:id="30" w:name="pg4174_20092"/>
    </w:p>
    <w:p>
      <w:pPr>
        <w:pStyle w:val="BookText"/>
        <w:rPr/>
      </w:pPr>
      <w:bookmarkEnd w:id="30"/>
      <w:r>
        <w:rPr>
          <w:rFonts w:ascii="IRNazanin" w:hAnsi="IRNazanin" w:eastAsia="IRNazanin"/>
          <w:color w:val="111111"/>
          <w:sz w:val="28"/>
          <w:sz w:val="28"/>
          <w:szCs w:val="28"/>
          <w:rtl w:val="true"/>
          <w:lang w:bidi="fa-IR"/>
        </w:rPr>
        <w:t xml:space="preserve">اعتقادات اجتماعی ایران، عنصری که مساعدکننده توسعه و عوامل برانگیزاننده پیشرفت باشد وجود ندارد؟ آیا ارزش ها و سنت های اجتماعی ایران آن چنان خشک و انعطاف ناپذیر است که با توسعه هماهنگی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توسلی،</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ارزش کار باکیفیت و پویا را درونی ساخت؟ به عبارتی نیروی انسانی، تحت تأثیر چه عواملی ارزش های مثبت کار مضاعف و خلاق را به عنوان آرمان های فردی تلقی خواهد کرد؟ رسانه های جمعی از جمله صدا و سیما چگونه می تواند در ترویج ارزش های متناسب با کار خلاق، باکیفیت و مضاعف فعالیت کند؟</w:t>
      </w:r>
    </w:p>
    <w:p>
      <w:pPr>
        <w:pStyle w:val="Heading3"/>
        <w:numPr>
          <w:ilvl w:val="2"/>
          <w:numId w:val="1"/>
        </w:numPr>
        <w:rPr/>
      </w:pPr>
      <w:bookmarkStart w:id="31" w:name="__RefHeading___Toc3295369_2281741623"/>
      <w:bookmarkStart w:id="32" w:name="_Toc10"/>
      <w:bookmarkEnd w:id="31"/>
      <w:r>
        <w:rPr/>
        <w:t>2</w:t>
      </w:r>
      <w:r>
        <w:rPr>
          <w:rtl w:val="true"/>
        </w:rPr>
        <w:t xml:space="preserve">. </w:t>
      </w:r>
      <w:r>
        <w:rPr>
          <w:rtl w:val="true"/>
        </w:rPr>
        <w:t>کار به عنوان یک پدیده اجتماعی</w:t>
      </w:r>
      <w:bookmarkEnd w:id="3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به عنوان یک پدیده اجتماعی</w:t>
      </w:r>
    </w:p>
    <w:p>
      <w:pPr>
        <w:pStyle w:val="BookText"/>
        <w:rPr/>
      </w:pPr>
      <w:r>
        <w:rPr>
          <w:rFonts w:ascii="IRNazanin" w:hAnsi="IRNazanin" w:eastAsia="IRNazanin"/>
          <w:color w:val="111111"/>
          <w:sz w:val="28"/>
          <w:sz w:val="28"/>
          <w:szCs w:val="28"/>
          <w:rtl w:val="true"/>
          <w:lang w:bidi="fa-IR"/>
        </w:rPr>
        <w:t>در رویکرد جامعه شناختی، کار یک فعالیت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ضمن کار تنها نیست؛ زیرا ساختارهای اجتماعی فعالیت های مربوط به کار را پی ریزی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ای که به عنوان یک فعالیت آزادانه فردی لحاظ می شود در مواردی محدودیت ها و تسهیلات اجتماعی ساخته شده را بازتاب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فعالیتی است که به وسیله آن، آدمی از طبیعت بهره می گیرد و بقای خود را تأمین می کند و نیازها را مرتفع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توکلی خمینی،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مفهوم کار از مقوله ای متغیر و پرابهام است؛ ولی کار چیزی بیشتر از اشتغال و کمتر از تمام صور فعالیت های اجتماعی است؛ به دیگر سخن، همه کارها اشتغال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گرینت،</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33" w:name="__RefHeading___Toc3295371_2281741623"/>
      <w:bookmarkStart w:id="34" w:name="_Toc11"/>
      <w:bookmarkEnd w:id="33"/>
      <w:r>
        <w:rPr/>
        <w:t>3</w:t>
      </w:r>
      <w:r>
        <w:rPr>
          <w:rtl w:val="true"/>
        </w:rPr>
        <w:t xml:space="preserve">. </w:t>
      </w:r>
      <w:r>
        <w:rPr>
          <w:rtl w:val="true"/>
        </w:rPr>
        <w:t>کار مضاعف و تئوری های جامعه شناسی</w:t>
      </w:r>
      <w:bookmarkEnd w:id="3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مضاعف و تئوری های جامعه شناسی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اهداف توسعه همواره با تغییراتی توأم است که این تغییرات بر ساختار فرهنگی، باورها و شیوه های رفتاری جامعه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دست یابی به </w:t>
      </w:r>
    </w:p>
    <w:p>
      <w:pPr>
        <w:pStyle w:val="BookText"/>
        <w:rPr/>
      </w:pPr>
      <w:r>
        <w:rPr>
          <w:rFonts w:ascii="IRNazanin" w:hAnsi="IRNazanin" w:eastAsia="IRNazanin"/>
          <w:color w:val="111111"/>
          <w:sz w:val="28"/>
          <w:sz w:val="28"/>
          <w:szCs w:val="28"/>
          <w:rtl w:val="true"/>
          <w:lang w:bidi="fa-IR"/>
        </w:rPr>
        <w:t>توسعه، افزون بر ایجاد تغییرات بنیادین و انسانی در جامعه، مستلزم پذیرفتن دگرگونی هایی است که بایستی در افراد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فرهنگ ساز و اشاعه دهنده فرهنگی از جمله رسانه و به ویژه صدا و سیما در القا و انتشار ارزش های اجتماعی، مهم ارزیابی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در ابعاد مختلف، تابعی از تلاش افراد جامعه برای کسب موفقیت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موفقیت و پیروزی همانند سایر نیازها از طریق اجتماعی شدن به کودکان آموخته می شود و تا اندازه زیادی متأثر از حس استقلال و عدم وابستگی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برای درک اینکه چگونه مردم به محیط کار پاسخ می دهند، نیاز به کسب موفقیت اهمیت می یابد، بنابراین، اختیار و مسئولیت مضاعف کارکنان، آنها را به تلاش بیشتر وامی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ستیرز و دیگران،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جامعه شناسان، پیشرفت جوامع صنعتی را مدیون احساس نیاز به موفقیت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پیشرفت و توسعه در زمره ارزش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 به عنوان یک محرک می تواند بر انگیزه های افراد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 خود حاصل مجموعه ای از نیازها، فشارها، خواست ها و آگاهی هاست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های اجتماعی به عنوان اهداف مطلوب با اهمیت های متفاوت و منبعی برای درک آرزوها و اصولی برای هدایتگری جوامع، نهادها و افراد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Schwortz and Huisman,1995 : 89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لذا ارزش های اجتماعی باعث می شود مشارکت کنندگان در کنش اجتماعی ساختارمند راه یابند و بدین ترتیب به کنش آنها 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شکل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اسکیدمور،</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پارسونز نیز نظام ارزشی را مرجع رفتار شناخته و ارمغان نظام ارزشی را انسجام و یک پارچگی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توسلی،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p>
    <w:p>
      <w:pPr>
        <w:pStyle w:val="BookText"/>
        <w:rPr/>
      </w:pPr>
      <w:r>
        <w:rPr>
          <w:rFonts w:ascii="IRNazanin" w:hAnsi="IRNazanin" w:eastAsia="IRNazanin"/>
          <w:color w:val="111111"/>
          <w:sz w:val="28"/>
          <w:sz w:val="28"/>
          <w:szCs w:val="28"/>
          <w:rtl w:val="true"/>
          <w:lang w:bidi="fa-IR"/>
        </w:rPr>
        <w:t>این انسجام از طریق متحد ساختن نیاز افراد با نیازهای وسیع تر جامعه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ارزش ها را به عنوان ابزاری برای تبدیل نیازهای افراد در مقابل نیازهای جامعه در جهت تقویت خود بسط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همیشه طریقی را انتخاب می کند که خواست نظام اجتماعی در آن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انگیزه های فردی به طور آرمانی با ارزش های اجتماعی موجود نظام اجتماعی انطباق می یابد؛ به گونه ای که تأثیر گروهی، خواسته های فردی را آشکارا در حصر الگوهای منسجم تر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را می توان گرایش های ارزشی متعین فرهنگی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اسکیدمور،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ارزش ها به عنوان معیارهایی در فرآیند متقاعدسازی و نفوذ اجتماعی به کار می رود و عاملی در ارزیابی فرد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می تواند انواعی از ارزش های موجود در جهان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ارزش ها می تواند نظری، اقتصادی، زیباشناختی، اجتماعی و مذهبی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ارزشی هر فرد شامل ترکیبی واحد با نسبت های متفاوت از شش مقوله مذکور است که مقوله اقتصادی آن شامل سودمندی، کار مفید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اصلی در اولویت های ارزشی افراد، کمیابی و اجتماعی شدن است، هرچند اولویت های فردی، بازتاب محیط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وی است؛ اما افراد برای چیزهایی با عرضه بسیار کم، ارزش بیشتری قائل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دیگر، اجتماعی شدن است؛ از آنجا که مناسبات میان محیط اجتماعی و اقتصادی و اولویت های ارزشی، یک رابطه مبتنی بر تطابق بلافصل نیست، بلکه با تأخر زمانی خاص در این میان رابطه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ارزش های اصلی فرد تا حدود زیادی انعکاس شرایط حاکم بر سال های قبل از بلوغ وی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اینگلهارت،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نیازهای فردی و </w:t>
      </w:r>
      <w:bookmarkStart w:id="35" w:name="pg4174_20101"/>
    </w:p>
    <w:p>
      <w:pPr>
        <w:pStyle w:val="BookText"/>
        <w:rPr/>
      </w:pPr>
      <w:bookmarkEnd w:id="35"/>
      <w:r>
        <w:rPr>
          <w:rFonts w:ascii="IRNazanin" w:hAnsi="IRNazanin" w:eastAsia="IRNazanin"/>
          <w:color w:val="111111"/>
          <w:sz w:val="28"/>
          <w:sz w:val="28"/>
          <w:szCs w:val="28"/>
          <w:rtl w:val="true"/>
          <w:lang w:bidi="fa-IR"/>
        </w:rPr>
        <w:t xml:space="preserve">تجربیات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جامعه پذیری در طول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تعیین کننده اولویت های ارزشی است</w:t>
      </w:r>
      <w:r>
        <w:rPr>
          <w:rFonts w:eastAsia="IRNazanin" w:cs="IRNazanin"/>
          <w:color w:val="111111"/>
          <w:sz w:val="28"/>
          <w:szCs w:val="28"/>
          <w:rtl w:val="true"/>
          <w:lang w:bidi="fa-IR"/>
        </w:rPr>
        <w:t>.</w:t>
      </w:r>
    </w:p>
    <w:p>
      <w:pPr>
        <w:pStyle w:val="Heading3"/>
        <w:numPr>
          <w:ilvl w:val="2"/>
          <w:numId w:val="1"/>
        </w:numPr>
        <w:rPr/>
      </w:pPr>
      <w:bookmarkStart w:id="36" w:name="__RefHeading___Toc3295373_2281741623"/>
      <w:bookmarkStart w:id="37" w:name="_Toc12"/>
      <w:bookmarkEnd w:id="36"/>
      <w:r>
        <w:rPr/>
        <w:t>4</w:t>
      </w:r>
      <w:r>
        <w:rPr>
          <w:rtl w:val="true"/>
        </w:rPr>
        <w:t xml:space="preserve">. </w:t>
      </w:r>
      <w:r>
        <w:rPr>
          <w:rtl w:val="true"/>
        </w:rPr>
        <w:t>نظام ارزشی جامعه و نقش رسانه ها</w:t>
      </w:r>
      <w:bookmarkEnd w:id="3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ارزشی جامعه و نقش رسانه ها</w:t>
      </w:r>
    </w:p>
    <w:p>
      <w:pPr>
        <w:pStyle w:val="BookText"/>
        <w:rPr/>
      </w:pPr>
      <w:r>
        <w:rPr>
          <w:rFonts w:ascii="IRNazanin" w:hAnsi="IRNazanin" w:eastAsia="IRNazanin"/>
          <w:color w:val="111111"/>
          <w:sz w:val="28"/>
          <w:sz w:val="28"/>
          <w:szCs w:val="28"/>
          <w:rtl w:val="true"/>
          <w:lang w:bidi="fa-IR"/>
        </w:rPr>
        <w:t>همواره نظام ارزشی هر جامعه، انتظارات آن جامعه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ای ارزش های مختلفی وجود دارد که حتی گاهی ممکن است یکی با دیگری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ارزش هایی از بین ارزش های بی شمار و گاه، ناسازگار،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نظام فرهنگی جامعه، تمامی ارزش ها را تعیین نمی کند؛ بلکه بخشی از الگوها در رابطه با سن، شخصیت و نقش اجتماعی انتخاب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جوامع، محیطی برای آفرینش ارزش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ارزش ها، پدیده اجتماعی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ارزشی هر فرد نهایتاً جهانی در عین حال جمعی و فردی است، این جهان مولود پاسخ آگاهی ما به مسائل یک محیط با یک وضعیت معیّن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آرون،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556</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اشاره شد، ارزش های اجتماعی از طریق آموزش و القا در افراد، درونی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صدا و سیما به عنوان رسانه ای که درصدد نهادینه کردن برنامه های راهبردی جامعه است و قصد اثرگذاری بر چارچوب های شناختی، هنجاری و تنظیمی دارد، به طوری که کسب آگاهی های ضروری جامعه، وابسته به پیام های این گونه رسانه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و تلویزیون به عنوان یکی از آژانس های جامعه پذیری به شمار می روند؛ بنابراین رسانه ها با تعیین اهداف خود از جمله هدف های آموزشی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در جهت توان مندسازی، فراهم آوردن بسترهای مناسب برای گزینش ارزش های متناسب و به کار بستن معلومات، نقش سازنده و خطیری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رسانه های جمعی، به ویژه صدا وسیما در حوزه توسعه باید به شناخت نیازها، توان ها و ظرفیت های گروه های هدف، برنامه ریزی نظام مند و تعیین راهبرد مطلوب و مدیریت دقیق در ترویج ارزش های اقتصادی، کار با کیفیت و مضاعف گام بردارد؛ زیرا رسانه ها می توانند با خلق ایده های نو، راه و رسم متفاوت و بهتری برای زندگی در اختیار توده ها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متعدد نشان می دهد که باورها، نگرش ها و قضاوت های تماشاگران پرمصرف تلویزیون با جهت گیری نمایش داده شده در تلویزیون سازگاری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زاده،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پوتر بر روی دانش آموزان امریکایی، مؤید تأثیرگذاری تلویزیون بر افکار آنهاست؛ به طوری که ارزش هایی چون کار سخت پاداش به دنبال دارد و خوبی بر بدی مستولی است، در میان بینندگان تلویزیونی ارزشمندتر محسوب می شود و معمولاً کسانی که به میزان بیشتری نمایش های خانوادگی دیده اند، بیشتر باور دارند که خوشبختی مهم تر از فقط زنده ماندن است</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poter , 1990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استناد تحقیق دیگری که در ایران بر روی خانوارهای تهرانی صورت گرفته، به نقش تلویزیون در جهت گیری ارزشی و جامعه پذیری افراد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نتایج حاصله، طول زمان استفاده از تلویزیون بر بینش های مخاطبان مؤثر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بینندگانی که ساعات بیشتری را در روز به تماشای تلویزیون می نشینند در مقایسه با گروهی که کمتر به تماشای تلویزیون پرداخته اند بیشتر تحت تأثیر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تلویزیون یکی از عوامل پرورش نگرش نو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زاده،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هرگاه رسانه ها بتوانند بینش های افراد را تغییر دهند، خود به خود بر عواطف و رفتار آنها نیز تأثیر می گذارند و در نتیجه وضعیت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نیز در راستای اهداف و ارزش های ارائه شده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رسانه ها </w:t>
      </w:r>
      <w:bookmarkStart w:id="38" w:name="pg4174_20106"/>
    </w:p>
    <w:p>
      <w:pPr>
        <w:pStyle w:val="BookText"/>
        <w:rPr/>
      </w:pPr>
      <w:bookmarkEnd w:id="38"/>
      <w:r>
        <w:rPr>
          <w:rFonts w:ascii="IRNazanin" w:hAnsi="IRNazanin" w:eastAsia="IRNazanin"/>
          <w:color w:val="111111"/>
          <w:sz w:val="28"/>
          <w:sz w:val="28"/>
          <w:szCs w:val="28"/>
          <w:rtl w:val="true"/>
          <w:lang w:bidi="fa-IR"/>
        </w:rPr>
        <w:t>می توانند با آگاه کردن افراد جامعه از موضوعات مختلف و ترویج ارزش کار مضاعف از طریق هنر که امروزه بهترین شکل عرضه آن بر عهده تلویزیون است، جامعه را از بن بست عقب ماندگی و وابستگی رهایی بخشند و از حیثیت ملی و دینی جامعه دفاع کنند</w:t>
      </w:r>
      <w:r>
        <w:rPr>
          <w:rFonts w:eastAsia="IRNazanin" w:cs="IRNazanin"/>
          <w:color w:val="111111"/>
          <w:sz w:val="28"/>
          <w:szCs w:val="28"/>
          <w:rtl w:val="true"/>
          <w:lang w:bidi="fa-IR"/>
        </w:rPr>
        <w:t>.</w:t>
      </w:r>
    </w:p>
    <w:p>
      <w:pPr>
        <w:pStyle w:val="Heading3"/>
        <w:numPr>
          <w:ilvl w:val="2"/>
          <w:numId w:val="1"/>
        </w:numPr>
        <w:rPr/>
      </w:pPr>
      <w:bookmarkStart w:id="39" w:name="__RefHeading___Toc3295375_2281741623"/>
      <w:bookmarkStart w:id="40" w:name="_Toc13"/>
      <w:bookmarkEnd w:id="39"/>
      <w:r>
        <w:rPr/>
        <w:t>5</w:t>
      </w:r>
      <w:r>
        <w:rPr>
          <w:rtl w:val="true"/>
        </w:rPr>
        <w:t xml:space="preserve">. </w:t>
      </w:r>
      <w:r>
        <w:rPr>
          <w:rtl w:val="true"/>
        </w:rPr>
        <w:t>کار در سرمایه داری غربی</w:t>
      </w:r>
      <w:bookmarkEnd w:id="4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در سرمایه داری غربی</w:t>
      </w:r>
    </w:p>
    <w:p>
      <w:pPr>
        <w:pStyle w:val="BookText"/>
        <w:rPr/>
      </w:pPr>
      <w:r>
        <w:rPr>
          <w:rFonts w:ascii="IRNazanin" w:hAnsi="IRNazanin" w:eastAsia="IRNazanin"/>
          <w:color w:val="111111"/>
          <w:sz w:val="28"/>
          <w:sz w:val="28"/>
          <w:szCs w:val="28"/>
          <w:rtl w:val="true"/>
          <w:lang w:bidi="fa-IR"/>
        </w:rPr>
        <w:t>جامعه شناسان، پیشرفت جوامع صنعتی را مدیون ارزش های اجتماعی می دانند؛ برای نمونه در اینجا به اندیشه وِبِر</w:t>
      </w:r>
      <w:r>
        <w:rPr>
          <w:rStyle w:val="FootnoteAnchor"/>
          <w:rtl w:val="true"/>
        </w:rPr>
        <w:footnoteReference w:id="5"/>
      </w:r>
      <w:r>
        <w:rPr>
          <w:rFonts w:ascii="IRNazanin" w:hAnsi="IRNazanin" w:eastAsia="IRNazanin"/>
          <w:color w:val="111111"/>
          <w:sz w:val="28"/>
          <w:sz w:val="28"/>
          <w:szCs w:val="28"/>
          <w:rtl w:val="true"/>
          <w:lang w:bidi="fa-IR"/>
        </w:rPr>
        <w:t>در زمینه تأثیر ارزش های مذهبی بر توسعه اقتصادی در غرب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 ظهور جامعه سرمایه داری در غرب را با ظهور شیوه های جدید انگیزش کار مرتبط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الگوهای کار بر حسب نیازهای انسانی که ساخته و پرداخته جامعه هستند، تعیین می شوند و به صورت بهنجار درمی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گرینت،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زعم وِبِر، سرمایه داری مبتنی بر نوعی بنگاه های تولیدی بود که رسیدن به حداکثر سود، هدف آن و سازمان عقلانی کار و تولید، وسیله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پیوند، میل به سود و انضباط عقلانی است که از لحاظ تاریخی، وجه تمایز خاص سرمایه داری غربی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های حریص و پول پرست در همه نقاط جهان وجود داشته اند؛ ولی در موارد نادر و احتمالاً یگانه، وجود این گرایشات که میل به پول پرستی نه از طریق فتوحات، سوداگری و ماجراجویی، بلکه از راه گردن نهادن به انضباط و استفاده از علم ارضا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تولیدی سرمایه داری، بنگاهی است که هدفش رسیدن به حداکثر سود از طریق سازماندهی عقلانی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ذکر اینکه </w:t>
      </w:r>
    </w:p>
    <w:p>
      <w:pPr>
        <w:pStyle w:val="BookText"/>
        <w:rPr/>
      </w:pPr>
      <w:r>
        <w:rPr>
          <w:rFonts w:ascii="IRNazanin" w:hAnsi="IRNazanin" w:eastAsia="IRNazanin"/>
          <w:color w:val="111111"/>
          <w:sz w:val="28"/>
          <w:sz w:val="28"/>
          <w:szCs w:val="28"/>
          <w:rtl w:val="true"/>
          <w:lang w:bidi="fa-IR"/>
        </w:rPr>
        <w:t>عنصر سازنده سرمایه داری، حداکثر سود به معنای واقعی نیست؛ بلکه تراکم بی انتهای سرمایه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آرون،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وِبِر، روحیه سرمایه داری را مظهر ایستاری می داند که بطور عقلانی و سیستماتیک به دنبال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این ایستار ذهنی، مناسب ترین تجلی را در سرمایه داری دارد و از سوی دیگر، مناسب ترین انگیزه را از روحیه سرمایه داری گرفته است و سرمنشأ این روحیه در ریاضت دنیای اخلاقی پروتستانی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با ذکر اصل مشیت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افراد خاصی را برای سعادت اخروی برمی گزیند که نشانه آن سعادت و موفقیت در امور دنیوی است؛ بنابراین هر مؤمنی جهت حصول اطمینان از منتخب بودن، بایستی تمام تلاش خود را در جهت موفقیت این دنیایی به کار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کند که چنین تلاشی در واقع اجابت اصل تکلیف به عنوان دومین اصل اخلاقی پروتستانی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تکلیف، به این ایده اشاره دارد که عالی ترین شکل تعهد اخلاقی، انجام وظیفه در امور دنیوی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فرد مؤمن بنا به سرنوشت خود، تکلیفی از سوی خداوند بر دوش دارد که انجام آن از طریق زندگی روزمره صورت 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دیدگاه وِبِر، ثروتمند شدن افراد حاکی از لطف و رضایت خدا و نشانگر کار خوب و پسندیده افراد بود؛ ولی آموزه دینی دیگری نیز وجود داشت که بر اساس آن فرد نباید ثروت خود را مصرف کند؛ بلکه باید برای وظایف کار دیگر، سرمایه گذاری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جلایی پور و دیگران،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در مجموعه اعتقادی پروتستان نه تنها ریاضت رابطه خاصی با فعالیت اقتصادی داشت، بلکه رابطه خاصی نیز با بهره بردن از حاصل دسترنج فردی دارد؛ به گونه ای که در چارچوب این اعتقاد، ثروت </w:t>
      </w:r>
    </w:p>
    <w:p>
      <w:pPr>
        <w:pStyle w:val="BookText"/>
        <w:rPr/>
      </w:pPr>
      <w:r>
        <w:rPr>
          <w:rFonts w:ascii="IRNazanin" w:hAnsi="IRNazanin" w:eastAsia="IRNazanin"/>
          <w:color w:val="111111"/>
          <w:sz w:val="28"/>
          <w:sz w:val="28"/>
          <w:szCs w:val="28"/>
          <w:rtl w:val="true"/>
          <w:lang w:bidi="fa-IR"/>
        </w:rPr>
        <w:t>نباید در راه لذت جویی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وِبِر وقتی زهد در مصرف با اعتقاد به کار و تلاش بی وقفه که سمبل بارز و دلیل روشن ایمان واقعی بود تلفیق گردد، تکاثر سرمایه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چنین تکاثری از نظر هدف، غیرعقلایی است؛ گر چه ابزار آن عقلایی انتخاب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حصول اطمینان از منتخب الهی بودن دریافت حدی از اعتماد به نفس، کار خستگی ناپذیر در یک شغل به عنوان بهترین وسیله، رسماً توصیه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دیدگاه، کار و تنها کار بود که تردید مذهبی در آن زایل می شد و تعیین رحمت حق را در مؤمن پدید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وِبِر یادآوری می کند که گر چه خوی سرمایه داری در مقطع آغازین عصر نوین، نقش مؤثری در جهت گیری تاریخ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غرب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دیگر جایی در نظام اقتصادی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سرنوشت سرمایه داری و عقلانیت با نظام بوروکراتیک جدید همساز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خصلت سرمایه داری ناشی از آموزه های دینی پروتستان و مذهب کالون درباره زهد همراه با ریاضت در مصرف، تلاش و کار مضاعف دنیوی و سرمایه گذاری مجدد، تحول فرهنگی بی نظیری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جهان بینی معین از یک سو و سبک خاصی از فعالیت اقتصادی از سوی دیگر با هم پیوند معنوی یافتند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در دین مسیحیت کار، نتیجه مستقیم گناه انسان بود و وسیله ای برای پرهیز از وسوسه شیطانی و خواهش های جسمانی و همچنین ابزاری برای توبه و بخشایش قلمداد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واقعی رستگاری مسیحیان، معنویت بود؛ نه کار، و بعداً در زمان لوتری ها و به ویژه کالونیست ها، کار را عامل نجات روح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یک استحاله کامل اعتقادی، کار از یک </w:t>
      </w:r>
    </w:p>
    <w:p>
      <w:pPr>
        <w:pStyle w:val="BookText"/>
        <w:rPr/>
      </w:pPr>
      <w:r>
        <w:rPr>
          <w:rFonts w:ascii="IRNazanin" w:hAnsi="IRNazanin" w:eastAsia="IRNazanin"/>
          <w:color w:val="111111"/>
          <w:sz w:val="28"/>
          <w:sz w:val="28"/>
          <w:szCs w:val="28"/>
          <w:rtl w:val="true"/>
          <w:lang w:bidi="fa-IR"/>
        </w:rPr>
        <w:t>هماهنگی ضروری به یک وظیفه اخلاقی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کالون، قانون ابدی پروردگار مبتنی بر این بود که ثروت تنها از طریق کار و زحمت حاصل و نان باید با کدّ یمین و عرق جبین کسب شود، محور ارزش های اجتماعی و دینی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 صرفه جویی و میانه روی به الزامات اجتماعی بدل شد و با بوق و کرنای گیج کننده به بهانه بهبود اوضاع اجتماعی از طریق تمام وسایل ارتباط جمعی شناخته شده به مغز طبقه کارگر جدید القا شده و در آیین ناهمنوایی و موعظه گری انجیلی مورد تقدیس قرار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گرینت،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 در تبیین خاستگاه نظام سرمایه داری فقط به یک علیت اکتفا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وی می خواست نشان دهد، طرز تلقی اقتصادی از دستگاه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تاریخی و شرایط معینی ممکن است انگیزش های مابعدالطبیعی یا مذهبی بر توسعه اقتصادی حاکم و روند پیشرفت تسریع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آرون،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که در هر جامعه ای مجموعه ای از ارزش ها و هنجارهای اجتماعی بر کار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رفتارهای انسان در قالب الگوی سازمان یافته ای از ارزش ها و هنجارهای اجتماعی معنا می یابند، کار نیز از این قاعده مستثنی نیست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که در هر فرهنگ، عوامل مساعد و ارزش های مثبتی وجود دارد که قادر است در جهت رشد و توسعه مؤثر باشد؛ هر چند عناصری هم وجود دارد که برای توسعه و تعالی جامعه تنگنا ایجاد می کند، اما ارزش ها و افکار ارزشمندی نیز هستند که در طی قرون، مکدر شده و مستلزم سنجش و ارزشیابی هوشمندانه و عالمانه از افکار و زیر بنای عقیدتی رفتارها و کردارهاست؛ در واقع در گام نخست، ارزش ها هستند که جوهر فرهنگ را </w:t>
      </w:r>
      <w:bookmarkStart w:id="41" w:name="pg4174_20118"/>
    </w:p>
    <w:p>
      <w:pPr>
        <w:pStyle w:val="BookText"/>
        <w:rPr/>
      </w:pPr>
      <w:bookmarkEnd w:id="41"/>
      <w:r>
        <w:rPr>
          <w:rFonts w:ascii="IRNazanin" w:hAnsi="IRNazanin" w:eastAsia="IRNazanin"/>
          <w:color w:val="111111"/>
          <w:sz w:val="28"/>
          <w:sz w:val="28"/>
          <w:szCs w:val="28"/>
          <w:rtl w:val="true"/>
          <w:lang w:bidi="fa-IR"/>
        </w:rPr>
        <w:t>تشکیل می دهند و فرهنگ نیز روح هر جامعه و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اعضای جامعه را به درک بهتر شیوه های رفتار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فرهنگی در گرو تلاش ها و کوشش های فراوانی است که در قالب فرهنگ پویا، منجر به نوآوری، خلاقیت و تحول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توسلی،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42" w:name="__RefHeading___Toc3295377_2281741623"/>
      <w:bookmarkStart w:id="43" w:name="_Toc14"/>
      <w:bookmarkEnd w:id="42"/>
      <w:r>
        <w:rPr/>
        <w:t>6</w:t>
      </w:r>
      <w:r>
        <w:rPr>
          <w:rtl w:val="true"/>
        </w:rPr>
        <w:t xml:space="preserve">. </w:t>
      </w:r>
      <w:r>
        <w:rPr>
          <w:rtl w:val="true"/>
        </w:rPr>
        <w:t>کار در فرهنگ دینی</w:t>
      </w:r>
      <w:bookmarkEnd w:id="4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در فرهنگ دینی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ادیان در جوامع بشری به عنوان منشأ ارزش ها به شمار می روند و دریافت متناسب از آموزه های دینی به سطح فرهنگ هر جامعه بستگی دارد؛ چنانکه ایران پس از ظهور اسلام به علت غنای فرهنگی خود، باعث گسترش اسلام و آموزه های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درک و تفسیر اندیشه دینی در ایران عمیق و از ارزش های مأخوذه، استنباط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در اندیشه های اسلامی مواردی همانند کار، تا حد جهاد برای خدا اهمیت می یابد و کار و کوشش، یکی از ارکان سعادت بشری در این جهان و جهان آینده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مبارزه با بی کاری، سستی، تنبلی و بطالت، مورد تأکید است؛ بزرگان دین از جمله حضرت علی علیه السلام فقر و تنگدستی را مرگ بسیار بزرگی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الاسلام،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زمینه کار و کوشش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بجویی در صورت داشتن توانایی و استعداد، آن را 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السلام،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النقی علیه السلام نیز فقر را مایه طمع و نومیدی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حجازی، </w:t>
      </w:r>
      <w:bookmarkStart w:id="44" w:name="pg4174_20120"/>
    </w:p>
    <w:p>
      <w:pPr>
        <w:pStyle w:val="BookText"/>
        <w:rPr/>
      </w:pPr>
      <w:bookmarkEnd w:id="44"/>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مورد صرفه جویی و استفاده مناسب از اموال حضرت موسی بن جعفر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زیاده روی در صرف اموال، نعمت از دست 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حجازی،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درباره استقلال اقتصادی فرد نیز حدیثی از حضرت امام زین العابدین علیه السلام با مضمون دست نیاز به پیش خلق بردن موجب خواری در زندگی است،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حجازی،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مضامین مذهبی، آیات و روایات متعدد و قابل تاملی در دست ماست که کار و تلاش و صرفه جویی را ترویج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برجسته شدن این ارزش ها توسط نخبگان دینی و سیاسی در جامعه ایران که کم کاری و کار با کیفیت پایین به عنوان مسئله اجتماعی آن مطرح است، می تواند در بهبودی فعالیت های اقتصادی و اجتماعی و امر توسعه و پیشرفت با توجه به مقوله های فرهنگی، مثمر ثمر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جامعه دینی ایران نیز می توان ارزش هایی چون ترویج کار پویا و باکیفیت، کار مضاعف، حذف تجمل گرایی و گرایش به ساده زیستی در مقابل مصرف گرایی بی حد وحصر، به اشکال مختلف با منشأ دینی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رسانه های جمعی در شناخت ارزش های دینی عام، جهانی و انسانی بایستی همت کنند و با شیوه های متعدد هنرمندانه، طیف وسیعی از مخاطبان خود را با ارزش های کار، صرفه جویی و خلاقیت همنوا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رسانه های جمعی، به ویژه تلویزیون با قدرت تأثیر گذاری و خلاقیت بدیع می توانند ارزش های مطروحه را ترویج و اشاعه دهند</w:t>
      </w:r>
      <w:r>
        <w:rPr>
          <w:rFonts w:eastAsia="IRNazanin" w:cs="IRNazanin"/>
          <w:color w:val="111111"/>
          <w:sz w:val="28"/>
          <w:szCs w:val="28"/>
          <w:rtl w:val="true"/>
          <w:lang w:bidi="fa-IR"/>
        </w:rPr>
        <w:t>.</w:t>
      </w:r>
    </w:p>
    <w:p>
      <w:pPr>
        <w:pStyle w:val="Heading3"/>
        <w:numPr>
          <w:ilvl w:val="2"/>
          <w:numId w:val="1"/>
        </w:numPr>
        <w:rPr/>
      </w:pPr>
      <w:bookmarkStart w:id="45" w:name="__RefHeading___Toc3295379_2281741623"/>
      <w:bookmarkStart w:id="46" w:name="_Toc15"/>
      <w:bookmarkEnd w:id="45"/>
      <w:r>
        <w:rPr/>
        <w:t>7</w:t>
      </w:r>
      <w:r>
        <w:rPr>
          <w:rtl w:val="true"/>
        </w:rPr>
        <w:t xml:space="preserve">. </w:t>
      </w:r>
      <w:r>
        <w:rPr>
          <w:rtl w:val="true"/>
        </w:rPr>
        <w:t>کار مضاعف و تئوری نقش ها</w:t>
      </w:r>
      <w:bookmarkEnd w:id="4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مضاعف و تئوری نقش ها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دیگری که می توان در راستای کار مضاعف از آن سود جست، تئوری نقش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اندیشمندان، داشتن نقش های متعدد را که خود، حاکی از کار چندگانه و به تعبیری کار مضاعف است، برای انسان در ابعاد اجتماعی و فردی نامطلوب تلقی می کنند؛ به گونه ای که در این راستا از مفاهیم گرانبار نقش، تعارض نقش و اضافه باری نقش در ابعاد منفی یاد می شود؛ در حالی که برخی به تعدد نقش ها از جنبه مثبت آن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نقش، مفهومی گسترده تر نسبت به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اینکه </w:t>
      </w:r>
    </w:p>
    <w:p>
      <w:pPr>
        <w:pStyle w:val="BookText"/>
        <w:rPr/>
      </w:pPr>
      <w:r>
        <w:rPr>
          <w:rFonts w:ascii="IRNazanin" w:hAnsi="IRNazanin" w:eastAsia="IRNazanin"/>
          <w:color w:val="111111"/>
          <w:sz w:val="28"/>
          <w:sz w:val="28"/>
          <w:szCs w:val="28"/>
          <w:rtl w:val="true"/>
          <w:lang w:bidi="fa-IR"/>
        </w:rPr>
        <w:t>فردی کاری مضاعف داشته و مجبور به انجام کار در زمان های مختلف باشد، در این شرایط کاری گاه بایستی، نقش متفاوت بر عهده بگیرد یا با انتظارات متفاوتی مواجه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در مواردی نیز فرد برای انجام کار مضاعف به نقش متفاوتی نسبت به شغل یا کار اصلی خود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هر فرد در زندگی اجتماعی خود دارای نقش های متفاوتی است که می توان در سطحی کلی، به پدیده نقش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نقش، نقطه اتصال فرد و جامعه است؛ از این رو برای درک نظری چگونگی شکل گیری انگاره های سازمان اجتماعی، پایداری، تفسیر و فروپاشی نظام اجتماعی، توجه به نقش ضرورت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آفرینندگان نظریه نقش ها، دنیای اجتماعی را شبکه ای از موقعیت ها یا منزلت ها می دانند که به گونه های مختلف به یکدیگر مربوطند و در آن افراد به اجرای نقش ها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موقعیت و همچنین برای گروه ها و طبقات، انواع مختلفی از انتظارات در مورد چگونگی رفتار متصدیان می توان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از دید این نظریه پردازان، سازمان اجتماعی مرکب از شبکه های مختلفی از منزلت ها و انتظارات است که این شبکه بر حسب متغیرهایی چون اندازه، درجه تمایز پذیری و پیچیدگی، مورد تحلیل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نظریه نقش ها به این مسئله که چگونه زمینه های اجتماعی خاص، موجب تغییراتی در عمل فردی می شود توجه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ترنر،</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نظریه های نقش ها بر ساختارهای خرد جامعه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سازمان های اجتماعی کلان تأمین کننده بیشتر نظم برای اجرا و عملکرد نقش ها هستند؛ اما جامعه را نمی توان مستقل از فرد فرد متصدیان و عملکرد آنها، مفهوم بندی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ترنر،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انتظاراتی که فرد در جریان انجام نقش خود در محیط اجتماعی دارد، برای بسیاری از </w:t>
      </w:r>
    </w:p>
    <w:p>
      <w:pPr>
        <w:pStyle w:val="BookText"/>
        <w:rPr/>
      </w:pPr>
      <w:r>
        <w:rPr>
          <w:rFonts w:ascii="IRNazanin" w:hAnsi="IRNazanin" w:eastAsia="IRNazanin"/>
          <w:color w:val="111111"/>
          <w:sz w:val="28"/>
          <w:sz w:val="28"/>
          <w:szCs w:val="28"/>
          <w:rtl w:val="true"/>
          <w:lang w:bidi="fa-IR"/>
        </w:rPr>
        <w:t>موقعیت های اجتماعی، هنجارهایی است که چگونه کار کردن فرد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درجه منظم شدن فعالیت ها به وسیله هنجارها در شرایط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هنجارها بر حسب متغیرهایی چون دامنه، قدرت اثربخشی، صراحت و درجه تضاد با یکدیگر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نقش ها بر روابط اجتماعی تأکید دارد و تقاضای نقش ها در یک کنش متقابل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تقاضای نقش ها از طریق حرکات و اشارات فرد دیگر تفسیر می شود و این یکی از مهم ترین نیروهایی است که عمل انسانی را شکل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ترنر،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قلمروهای اصلی تئوری نقش ها، نقش های شغلی است که غالباً به پدیده تعدد نقشی با پی آمد های مثبت و منفی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مفروضات مهم نظریه نقش های اجتماعی این است که تعدد روابط با دیگران، منبع فشار روانی و ناپایداری اجتماعی است</w:t>
      </w:r>
      <w:r>
        <w:rPr>
          <w:rFonts w:eastAsia="IRNazanin" w:cs="IRNazanin"/>
          <w:color w:val="111111"/>
          <w:sz w:val="28"/>
          <w:szCs w:val="28"/>
          <w:rtl w:val="true"/>
          <w:lang w:bidi="fa-IR"/>
        </w:rPr>
        <w:t>.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sieber</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اعتبار، تا مدت های مدیدی چنین پنداشته می شد که فشار و تعارض نقش، پی آمدهای عادی نقش ها و هویت های چند گانه اند و اغلب از گرانباری و تعارض نقش ها سخن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انباشتگی نقش نیز دارای پی آمد های مثبتی است که می توان کار مضاعف را نشانی از تعدد نقشی نیز لحاظ کرد؛ زیرا فردی که موظف به انجام کار در یک شیفت یا یک مؤسسه است، به محض اینکه کاری اضافه انجام دهد، صاحب نقش های چندگانه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به تئوری انباشتگی نقش که پی آمد های مثبت آن بررسی شده،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سایبر، مارکز و توئتیس، ترکیب نقش ها را از جنبه مثبت مورد بررسی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 نقش ها دارای پی آمد و منافع مثبت برای فرد و نظام نقش های کنشگر به همراه دارد و به ویژه در امنیت وجودی فرد، کاملاً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شمار نقش های فرد بیشتر باشد، </w:t>
      </w:r>
    </w:p>
    <w:p>
      <w:pPr>
        <w:pStyle w:val="BookText"/>
        <w:rPr/>
      </w:pPr>
      <w:r>
        <w:rPr>
          <w:rFonts w:ascii="IRNazanin" w:hAnsi="IRNazanin" w:eastAsia="IRNazanin"/>
          <w:color w:val="111111"/>
          <w:sz w:val="28"/>
          <w:sz w:val="28"/>
          <w:szCs w:val="28"/>
          <w:rtl w:val="true"/>
          <w:lang w:bidi="fa-IR"/>
        </w:rPr>
        <w:t xml:space="preserve">حس موجودیت معنادار و رفتار به سامان که لازمه سلامت روانی فرد و نظم اجتماعی پایدار است تقویت شده و حتی نظامی از نقش های هم پوشاننده، به رغم تعدد نقش ها می تواند به کاهش فشار و تعارض فرد یاری رساند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Thotis,1983 : 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به طوری که در تحقیقاتی که به جنبه های مثبت حاصل از نقش های چندگانه پرداخته شده، افراد به منافعی نظیر احترام به خود، خود مختاری، احساس کنترل و سلامت کلی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هر چند با رویکرد انباشتگی نقش می توان اذعان داشت که نقش های چندگانه، می تواند فرد را در معرض فشار و تنش های اضافی قرار دهد، اما این نقش ها برای افراد منابع جایگزینی فراهم می سازد که نسبت به آن تنش ها مهم تر و سنگین تر است و به کاهش آثار اضطراب آور و هیجانی تنش ها نیز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بیشتر بر پاداش های مثبت پیوسته با نقش های متعدد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نقش های چندگانه، افراد را در تماس با منابع اقتصادی و عاطفی بیشتری قرار داده و مسئولیت های متعارض آنها را تعدیل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که نقش های بیشتری برعهده می گیرند، خروجی های بیشتری برای آزاد ساختن و تخلیه تنش و فشار در اختیار دارند و همچنین به منابع بیشتری برای حمایت در مقابله با این فشارها دسترسی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احتمال می رود که مشکلی که در یک نقش بروز می کند، به وسیله رضایت از نقش دیگر جبران شود</w:t>
      </w:r>
      <w:r>
        <w:rPr>
          <w:rFonts w:eastAsia="IRNazanin" w:cs="IRNazanin"/>
          <w:color w:val="111111"/>
          <w:sz w:val="28"/>
          <w:szCs w:val="28"/>
          <w:rtl w:val="true"/>
          <w:lang w:bidi="fa-IR"/>
        </w:rPr>
        <w:t xml:space="preserve">. ) </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Times New Roman" w:cs="Times New Roman" w:ascii="Times New Roman" w:hAnsi="Times New Roman"/>
          <w:color w:val="111111"/>
          <w:sz w:val="28"/>
          <w:szCs w:val="28"/>
          <w:lang w:val="en-US" w:bidi="en-US"/>
        </w:rPr>
        <w:t>Barnet</w:t>
      </w: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های چندگانه می توانند اختصاص تمام انرژی عاطفی بر نقش واحد را از بین برده و فرد را از حیث روانی و اجتماعی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نقش های جایگزین می تواند همچنین احساس قدرت انتخاب و رضایت فرد را بالا برده و منجربه تقویت حس احترام به خود، منزلت اجتماعی و هویت اجتماعی فرد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نقش ها به افزایش پیوستگی اجتماعی نیز کمک کرده و افزایش در قدرت، منزلت و رضایت عاطفی افراد </w:t>
      </w:r>
    </w:p>
    <w:p>
      <w:pPr>
        <w:pStyle w:val="BookText"/>
        <w:rPr/>
      </w:pPr>
      <w:r>
        <w:rPr>
          <w:rFonts w:ascii="IRNazanin" w:hAnsi="IRNazanin" w:eastAsia="IRNazanin"/>
          <w:color w:val="111111"/>
          <w:sz w:val="28"/>
          <w:sz w:val="28"/>
          <w:szCs w:val="28"/>
          <w:rtl w:val="true"/>
          <w:lang w:bidi="fa-IR"/>
        </w:rPr>
        <w:t>را پدید می آورد و در نهایت، به بازشناسی اجتماعی و احساس بسط یافته ای از هویت افراد منجر می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ذکر اینکه عوامل فردی نظیر ویژگی های شخصی فرد، سطح مهارت و سلامت یا نقص و بیماری جسمی می تواند بر روابط نقش های چندگانه و با فشار مثبت یا منفی تأثیر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ساختاری اجتماعی نظیر پایگاه یا منزلت اجتماعی یا شغلی، عوامل اقتصادی و اجتماعی، وضعیت مالی، میزان مسئولیت های کاری و خانوادگی و خصایص خانوادگی، در چرخه زندگی شغلی در ایفای چند نقش متفاوت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راه برای افزایش شناخت تأثیر نقش های متعدد بر فشارهای اجتماعی و روانی این است که آنها را در زمینه ای که در آن رخ می دهند، بررسی کرد و به محتوای نقش، کیفیت و ترکیب نقش ها و شرایطی که تحت تأثیر آن شکل می گیرند،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ساختاری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و فعالیت های مربوط به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شرایط روانی و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های ذهنی بر نقش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ساختاری عینی بر تقاضاها و منابع پیوسته با نقش ها می باشد؛ در حالی که شرایط ذهنی و روانی ادراک ذهنی و تجربه نقش ها را در بر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نظریه هویت، نقش ها یا هویت های افراد در یک نظم سلسله مراتبی و به لحاظ اهمیتی که در خودپنداره شخص دارند مرتب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موضوع برجستگی هویت ها و نقش ها در این است که کنش را در حمایت از هویت بر می انگیزاند و چون مطابق با یک اصل دیگر از تئوری هویت که افراد برای ایجاد و حفظ هویت های دلخواه و مطلوب خود زمان و انرژی قابل ملاحظه ای اختصاص می دهند، افراد می توانند با سازمان دادن نقش ها و هویت ها در سلسله مراتبی از برجستگی و یا اختصاص زمان و انرژی متناسب با میزان اهمیت هر هویت یا نقش، چندین نقش را اداره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سایبر اذعان می کند که انباشت نقش، به دور از اضافه باری و تعارض نقشی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که می خواهد با توجه دادن اذهان به پاداش ها و فواید حاصل از انباشت نقش، از اینکه فقط اختلالات حاصل از تعدد نقش ها دنبال و مطرح می شوند، ممانعت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سایبر، نتایج مطلوب تعدد نقش بر پاداش های چندگانه ای استوار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نقش، امنیت پایگاه عمومی، تدارک منابع لازم برای ارتقای پایگاهی و تقویت شخصیت و کامروایی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این پاداش ها بر کاهش فشار، اضافه بار و تعارض نقش ها اثر تعیین کننده ای دارد؛ به طوری که هر چه امتیازات نقش افزایش یابد و از آن طریق حقوق، سریع تر از وظایف انباشته شود، فشاری که شخص در ایفای نقش ها و وظیفه اش احساس می کند کمتر خواهد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Thotis, 1983 : 176 - 178</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مارکز</w:t>
      </w:r>
      <w:r>
        <w:rPr>
          <w:rStyle w:val="FootnoteAnchor"/>
          <w:rtl w:val="true"/>
        </w:rPr>
        <w:footnoteReference w:id="6"/>
      </w:r>
      <w:r>
        <w:rPr>
          <w:rFonts w:ascii="IRNazanin" w:hAnsi="IRNazanin" w:eastAsia="IRNazanin"/>
          <w:color w:val="111111"/>
          <w:sz w:val="28"/>
          <w:sz w:val="28"/>
          <w:szCs w:val="28"/>
          <w:rtl w:val="true"/>
          <w:lang w:bidi="fa-IR"/>
        </w:rPr>
        <w:t>نیز با بیان تئوری توازن نقش، به توانایی افراد برای اکتساب نقش های چندگانه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افراد قادرند چندین نقش را بر عهده گیرند و در عین حال فشار و تعارض کمتری نیز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اینکه از نظام متوازنی از تعهدات نقش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مارکز انرژی و زمان لازم برای ایفای توقعات نقش های چندگانه به طور اجتماعی بنا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برای هر نقشی که فرد نسبت به آن تعهد بالایی داشته باشد و احساس کند که باید به طور جدی تر انجام دهد، انرژی فراوانی یافت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افراد می توانند تعهد زیادی به نقش های مختلف داشته باشند و تقریباً ظرفیت بسیار زیادی برای درگیری های متنوع و متعدد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برای انجام رفتارهای </w:t>
      </w:r>
    </w:p>
    <w:p>
      <w:pPr>
        <w:pStyle w:val="BookText"/>
        <w:rPr/>
      </w:pPr>
      <w:r>
        <w:rPr>
          <w:rFonts w:ascii="IRNazanin" w:hAnsi="IRNazanin" w:eastAsia="IRNazanin"/>
          <w:color w:val="111111"/>
          <w:sz w:val="28"/>
          <w:sz w:val="28"/>
          <w:szCs w:val="28"/>
          <w:rtl w:val="true"/>
          <w:lang w:bidi="fa-IR"/>
        </w:rPr>
        <w:t>مربوط به نقش خاصی که به آنها متعهداند، وقت می سازند و انرژی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گرانباری نقش ها و احساس تعارض نقش ها ناشی از الزامات حاکم بر نقش ها نیست؛ بلکه حاصل تعهد روانی افراد به نقش های اجتماعی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تعیین کننده میزان تعهدات فرد به نقش هاست، اهمیت ذهنی مربوط به یک نقش یا هویت می باشد و میزان زمان و انرژی سرمایه گذاری شده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تعهدات ذهنی و روانی نسبت به یک نقش یا هویت نیز تابعی از میزان چهار عنصر لذت خود به خود از ایفای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ثروت، قدرت، حیثیت، همدلی، تحسین، خودپنداره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ممانعت از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بدنامی، سرزنش، از دست دادن پایگاه، از دست دادن پاداش ها و امتیازات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ایفای یک نقش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وجود یک جو عاطفی و همدلانه نیرومند در روابط اجتماعی می تواند انرژی بیشتری تولید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Thoits,1983: 177 - 185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مارکز، افراد، بالقوه منابع فراوان و همواره در حال تجدیدی از انرژی را در اختیار دارند که تحت شرایط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می تواند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عقیده اند که حتی اگر انرژی انسان انعطاف پذیر و قابل افزایش باشد، زمان محدود و به شدت ثابت است و تنها ساعت های محدودی در طول روز وجود دارد که به کار اختصاص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مارکز برخلاف این تفکر معتقد است که زمان پیش از آنکه طبیعتاً کمیاب باشد، امری فرهنگی و حاصل کارکرد توافق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نظر مارکز انرژی و زمان به عنوان پدیده های اجتماعی و فرهنگی تابعی از تعهدات و ویژگی های فرد در روابط و زندگی اجتماعی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رسانه های جمعی، به ویژه صداوسیما می تواند با الگوسازی نقش های متعدد موفق، روحیه کار مضاعف را تبلیغ و ترویج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نکته </w:t>
      </w:r>
      <w:bookmarkStart w:id="47" w:name="pg4174_20140"/>
    </w:p>
    <w:p>
      <w:pPr>
        <w:pStyle w:val="BookText"/>
        <w:rPr/>
      </w:pPr>
      <w:bookmarkEnd w:id="47"/>
      <w:r>
        <w:rPr>
          <w:rFonts w:ascii="IRNazanin" w:hAnsi="IRNazanin" w:eastAsia="IRNazanin"/>
          <w:color w:val="111111"/>
          <w:sz w:val="28"/>
          <w:sz w:val="28"/>
          <w:szCs w:val="28"/>
          <w:rtl w:val="true"/>
          <w:lang w:bidi="fa-IR"/>
        </w:rPr>
        <w:t>تأمل برانگیز در جامعه ایران کمبود منابع شغلی است که داشتن چند شغل و نقش اقتصادی می تواند آسیب 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می توان با نگاهی انتقادی در شرایط اجتماعی ایران به آن پرداخت</w:t>
      </w:r>
      <w:r>
        <w:rPr>
          <w:rFonts w:eastAsia="IRNazanin" w:cs="IRNazanin"/>
          <w:color w:val="111111"/>
          <w:sz w:val="28"/>
          <w:szCs w:val="28"/>
          <w:rtl w:val="true"/>
          <w:lang w:bidi="fa-IR"/>
        </w:rPr>
        <w:t>.</w:t>
      </w:r>
    </w:p>
    <w:p>
      <w:pPr>
        <w:pStyle w:val="Heading3"/>
        <w:numPr>
          <w:ilvl w:val="2"/>
          <w:numId w:val="1"/>
        </w:numPr>
        <w:rPr/>
      </w:pPr>
      <w:bookmarkStart w:id="48" w:name="__RefHeading___Toc3295381_2281741623"/>
      <w:bookmarkStart w:id="49" w:name="_Toc16"/>
      <w:bookmarkEnd w:id="48"/>
      <w:r>
        <w:rPr/>
        <w:t>8</w:t>
      </w:r>
      <w:r>
        <w:rPr>
          <w:rtl w:val="true"/>
        </w:rPr>
        <w:t xml:space="preserve">. </w:t>
      </w:r>
      <w:r>
        <w:rPr>
          <w:rtl w:val="true"/>
        </w:rPr>
        <w:t>نتیجه گیری</w:t>
      </w:r>
      <w:bookmarkEnd w:id="4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در جامعه شناسی اگر چه کار در سطح فردی وسیله ای برای تأمین معاش به عنوان یکی از نیازهای اساسی به شمار می رود، ولی در سطح اجتماعی، کار یکی از اشکال عمل اجتماعی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کلیه فرآیند های اجتماعی تأثیر گذار و از سایر نهادهای اجتماعی از جمله رسانه ها، تأثیر پذیر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رهایی از عقب ماندگی و حفظ استقلال و هویت دینی، چاره ای جز گسترش دامنه کار و فعالیت های مضاعف در ابعاد اقتصادی، علمی و اجتماعی با برنامه های اساسی و درازمدت در راه پیشرفت برای نسل آینده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بایستی به بازشناسی ارزش های اصیل ملی و اسلامی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بهره مندی از منابع با کار مضاعف، وابسته به عرصه فرهنگی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فرهنگ کار مضاعف، در دست سازمان ها و نهادهای اشاعه دهنده و القاکننده ارزش هاست که این خود مستلزم درک درست از موقعیت های اجتماعی، بهره گیری متناسب از اقشار روشنفکر و آگاه جامعه، نویسندگان و هنرمندان، صاحبان فکر، قلم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آسیب های اجتماعی مرتبط به حوزه اقتصادی و شغلی از جمله اختلاس، رشوه خواری، سودجودیی، تجاوز به حقوق دیگران، کم کاری، بی کاری پنهان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غالب مناسبات اجتماعی خواهد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اگر فضای فرهنگی، اقتصادی، اجتماعی و روانی جامعه به طور هماهنگ سالم سازی شود و دستگاه های ارشادی، تبلیغاتی و سازنده افکار عمومی نظیر صداوسیما با توجه به نیازها و زمان سامان </w:t>
      </w:r>
    </w:p>
    <w:p>
      <w:pPr>
        <w:pStyle w:val="BookText"/>
        <w:rPr/>
      </w:pPr>
      <w:r>
        <w:rPr>
          <w:rFonts w:ascii="IRNazanin" w:hAnsi="IRNazanin" w:eastAsia="IRNazanin"/>
          <w:color w:val="111111"/>
          <w:sz w:val="28"/>
          <w:sz w:val="28"/>
          <w:szCs w:val="28"/>
          <w:rtl w:val="true"/>
          <w:lang w:bidi="fa-IR"/>
        </w:rPr>
        <w:t>یابند و برنامه های هدفمندی ارائه کنند، جو متناسب روانی و فرهنگی برای فعالیت و رشد ظرفیت ها و استعدادها در پیشبرد اهداف اقتصادی در جامعه به طور غیرمستقیم ایجاد می شود؛ زیرا رسانه ها، به ویژه صدا و سیما می تواند با ظرایف هنرمندانه و در قالب برنامه های متعدد و سرگرمی ها، توجه مخاطبان خود را در زمینه فرهنگ کار مضاعف، کار باکیفیت، کار خلاق و صرفه جویی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حل مشکلات و مسائل در همه ابعاد زندگی اجتماعی و به ویژه در عرصه فرهنگی، در گرو فراهم ساختن فضای مناسب و سالم فرهنگی، روانی جامعه است که تحقق آن مستلزم درونی شدن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موانع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بر سر فعالیت ها و پیشرفت جامعه باشد، اعضای جامعه آمادگی مشارکت و فعالیت کمتری خواهند داشت و به دنبال آن، نومیدی و سرخوردگی و کار ضعیف و بی مقدار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ارزش هایی چون کار مضاعف، صرفه جویی در زمینه های مختلف فرهنگی و اقتصادی برای مردم جامعه درونی شود، مردم را برای کار و فعالیت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این شرایط وظیفه شناسی، انضباط کاری، اعتماد متقابل، تشویق کارهای دسته جمعی، تولیدی و هدف دار با اولویت منافع ملی به جای منافع شخصی، خانوادگی و حزبی به وجود خواهد آمد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های جمعی باید فرهنگ کار، ابتکار و وظیفه شناسی را تشویق نمایند و پول پرستی، خودمحوری، شخص پرستی، عدم احساس مسئولیت و زورمداری را مذموم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برای مخاطبان خود نه تنها باید ابزاری برای پر کردن اوقات فراغت باشد؛ بلکه باید بتواند نقش خود را در آموزش و استقرار ارزش ها به خوبی ایفا کند</w:t>
      </w:r>
      <w:r>
        <w:rPr>
          <w:rFonts w:eastAsia="IRNazanin" w:cs="IRNazanin"/>
          <w:color w:val="111111"/>
          <w:sz w:val="28"/>
          <w:szCs w:val="28"/>
          <w:rtl w:val="true"/>
          <w:lang w:bidi="fa-IR"/>
        </w:rPr>
        <w:t xml:space="preserve">. </w:t>
      </w:r>
      <w:bookmarkStart w:id="50" w:name="pg4174_20147"/>
    </w:p>
    <w:p>
      <w:pPr>
        <w:pStyle w:val="BookText"/>
        <w:rPr/>
      </w:pPr>
      <w:bookmarkEnd w:id="50"/>
      <w:r>
        <w:rPr>
          <w:rFonts w:ascii="IRNazanin" w:hAnsi="IRNazanin" w:eastAsia="IRNazanin"/>
          <w:color w:val="111111"/>
          <w:sz w:val="28"/>
          <w:sz w:val="28"/>
          <w:szCs w:val="28"/>
          <w:rtl w:val="true"/>
          <w:lang w:bidi="fa-IR"/>
        </w:rPr>
        <w:t>به هرحال، با توجه به ارزش های قابل تأمل در اندیشه دینی که در سخنان و سیره بزرگان دین وجود دارد و به تناسب، فضای فرهنگی دینی جامعه، این ارزش ها می تواند توسط نخبگان مذهبی و سیاسی در طیف وسیعی به کار گرفته شود و با ترویج آن، به تدریج برای عامه مردم درونی شده، جزئی از شخصیت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چنین محیط فرهنگی است که جامعه را از درون، آماده فعالیت و کار باکیفیت و مضاعف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 کار و تولید به بستر فرهنگی مناسب و کامل نیاز دارد که فضای فرهنگی جامعه نیز مستقل از شرایط سیاسی و اجتماعی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آماده سازی این بستر فرهنگی، در دست رسانه های جمعی به ویژه صدا و سیما به عنوان پرمخاطب ترین رسانه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برای تحقق این مهم باید تمامی بخش های اجتماعی، اقتصادی و فرهنگی، بسیج شده و هدفمند و با برنامه اصولی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یک سیستم تعادل بخش همانند صدا وسیما برای ایفای نقش مثبت خود با بی طرفی به آگاه سازی جامعه پرداخته و مقدمات احیای فرآیند ارتقای اندیشه و تفکر را در جامعه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جمعی با استفاده از عرصه های هنری و فرهنگی، برنامه ها، فیلم و سریال، انیمیشن سازی، کرسی های هم اندیشی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ارزش های کار را برجسته سازد و به ترویج آن همت گمارد</w:t>
      </w:r>
      <w:r>
        <w:rPr>
          <w:rFonts w:eastAsia="IRNazanin" w:cs="IRNazanin"/>
          <w:color w:val="111111"/>
          <w:sz w:val="28"/>
          <w:szCs w:val="28"/>
          <w:rtl w:val="true"/>
          <w:lang w:bidi="fa-IR"/>
        </w:rPr>
        <w:t>.</w:t>
      </w:r>
    </w:p>
    <w:p>
      <w:pPr>
        <w:pStyle w:val="Heading2"/>
        <w:numPr>
          <w:ilvl w:val="1"/>
          <w:numId w:val="1"/>
        </w:numPr>
        <w:rPr/>
      </w:pPr>
      <w:bookmarkStart w:id="51" w:name="__RefHeading___Toc3295383_2281741623"/>
      <w:bookmarkStart w:id="52" w:name="_Toc17"/>
      <w:bookmarkEnd w:id="51"/>
      <w:r>
        <w:rPr>
          <w:rtl w:val="true"/>
        </w:rPr>
        <w:t>سرمایه اجتماعی و حرکت رو به جلو</w:t>
      </w:r>
      <w:r>
        <w:rPr>
          <w:rtl w:val="true"/>
        </w:rPr>
        <w:t xml:space="preserve">: </w:t>
      </w:r>
      <w:r>
        <w:rPr>
          <w:rtl w:val="true"/>
        </w:rPr>
        <w:t>کار و تلاش مضاعف از منظر تقویت سرمایه اجتماعی</w:t>
      </w:r>
      <w:bookmarkEnd w:id="52"/>
    </w:p>
    <w:p>
      <w:pPr>
        <w:pStyle w:val="Heading3"/>
        <w:numPr>
          <w:ilvl w:val="2"/>
          <w:numId w:val="1"/>
        </w:numPr>
        <w:rPr/>
      </w:pPr>
      <w:bookmarkStart w:id="53" w:name="__RefHeading___Toc3295385_2281741623"/>
      <w:bookmarkStart w:id="54" w:name="_Toc18"/>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سرمایه اجتماعی و حرکت رو به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مضاعف از منظر تقویت سرمایه اجتماعی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فرحناز توکلی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آرون، ریمون، مراحل اساسی اندیشه در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پرهام، تهران، انتشارات آموزش انقلاب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اسکیدمور، ویلیام، تفکر نظری در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حاضری و دیگران، تهران، نشر سفیر،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اینگهارت، رونالد، تحول فرهنگی در جامعه پیشرفته صنعتی،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وتر، تهران، انتشارات کویر،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ترنر، جاناتان اچ، ساخت نظریه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لهسائی‌زاده، شیراز، انتشارات نوید شیراز،</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توسلی، غلامعباس، جستارهایی در جامعه‌شناسی معاصر، تهران، انتشارات جامعه ایرانیان،</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توسلی، غلامعباس، نظریه‌های جامعه‌شناسی، تهران، انتشارات سمت،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توکلی خمینی، نیره، جامعه‌شناسی صنعتی، بی‌جا، انتشارات دانشگاه پیام نور،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جلائی پور، حمید و محمدی، جمال، نظریه‌های متأخر جامعه‌شناسی، تهران، نشر نی،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 محمد حسین، چهل سخن، شرح کوتاهی از زندگی پیغمبر اکرم 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سخن برگزیده از هر کدام، تهران، انتشارات شرکت سهامی انتشار،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 گی، تغییرات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وثوقی، تهران، نشر نی، </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ریتزر، جورج، نظریه‌های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غروی‌زاد، تهران، انتشارات جهاد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ساروخانی، باقر، جامعه‌شناسی ارتباطات، تهران، انتشارات اطلاعات،</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سیترز، ریچارد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پورتر، سیمان دبلیو، انگیزش و رفتار 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امین‌الله علوی، تهران، انتشارات مرکز آموزش مدیریت دولتی،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الاسلام، علی النقی، نهج البلاغه، خطبه‌ها، نامه‌ها، سخنان کوتاه امیرالمؤمنین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بی‌جا، انتشارات چاپ افست،</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گرینت، کیت، زمینه جامعه‌شناسی کار،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صالحی، تهران، انتشارات مازیار،</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گیدنز، آنتونی،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صبوری، تهران، نشر نی،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لنسکی، گرهارد و لنسکی، جین، سیر جوامع بشری،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موفقیان، تهران، سازمان انتشارات و آموزش انقلاب اسلامی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مهدی‌زاده، شراره، تلویزیون، مخاطب و نگرش نو، مجله جامعه‌شناسی ایران، دوره ششم،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 ماکس، اقتصاد و جامعه،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منوچهری، مهرداد ترابی‌نژاد و مصطفی عماد‌زاده، تهران، انتشارات مولی،</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Barnett , Marshall and singer. (1992 ). JOB experiences over time , multiple roles , and wommen's mental healt :A longitudinal stady , journal of personality and social psychology , V.62. N.4 : 634 – 644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Potter,w.J,(1990). Adolescent's perseptions of the primary values of television programming,journalism- quarterly,V.67. N. 4 : 843 -851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Schwartz, shalom. H, Huismans sipke , (1995),value priorities and religiosity in four western religions social psycology quarterly.vol.58, NO.2: 87 -107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Sieber , AS.MD (1974), To ward a theory of role accumulation bureau of applied social research columbia university,american socialogical,review,V.39 ,(A gust): 567 – 568</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Thoits peggy.A.(1983). Multiple identities and psycological well-being : A reformulation and test of the social isolation hypothesis, American socialogical review.vol. 48.N. 2 : 174 - 187</w:t>
      </w:r>
      <w:r>
        <w:rPr>
          <w:rFonts w:eastAsia="Times New Roman" w:cs="Times New Roman" w:ascii="Times New Roman" w:hAnsi="Times New Roman"/>
          <w:color w:val="111111"/>
          <w:sz w:val="28"/>
          <w:szCs w:val="28"/>
          <w:rtl w:val="true"/>
          <w:lang w:val="en-US" w:bidi="en-US"/>
        </w:rPr>
        <w:t xml:space="preserve">. </w:t>
      </w:r>
      <w:bookmarkStart w:id="55" w:name="pg4174_20156"/>
    </w:p>
    <w:p>
      <w:pPr>
        <w:pStyle w:val="BookText"/>
        <w:rPr/>
      </w:pPr>
      <w:bookmarkEnd w:id="55"/>
      <w:r>
        <w:rPr>
          <w:rFonts w:ascii="IRNazanin" w:hAnsi="IRNazanin" w:eastAsia="IRNazanin"/>
          <w:color w:val="111111"/>
          <w:sz w:val="28"/>
          <w:sz w:val="28"/>
          <w:szCs w:val="28"/>
          <w:rtl w:val="true"/>
          <w:lang w:bidi="fa-IR"/>
        </w:rPr>
        <w:t>سرمایه اجتماعی و حرکت رو به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مضاعف از منظر تقویت سرمایه اجتماعی</w:t>
      </w:r>
    </w:p>
    <w:p>
      <w:pPr>
        <w:pStyle w:val="BookText"/>
        <w:rPr/>
      </w:pPr>
      <w:r>
        <w:rPr>
          <w:rFonts w:ascii="IRNazanin" w:hAnsi="IRNazanin" w:eastAsia="IRNazanin"/>
          <w:color w:val="111111"/>
          <w:sz w:val="28"/>
          <w:sz w:val="28"/>
          <w:szCs w:val="28"/>
          <w:rtl w:val="true"/>
          <w:lang w:bidi="fa-IR"/>
        </w:rPr>
        <w:t>فرحناز توکلی</w:t>
      </w:r>
    </w:p>
    <w:p>
      <w:pPr>
        <w:pStyle w:val="Heading3"/>
        <w:numPr>
          <w:ilvl w:val="2"/>
          <w:numId w:val="1"/>
        </w:numPr>
        <w:rPr/>
      </w:pPr>
      <w:bookmarkStart w:id="56" w:name="__RefHeading___Toc3295387_2281741623"/>
      <w:bookmarkStart w:id="57" w:name="_Toc19"/>
      <w:bookmarkEnd w:id="56"/>
      <w:r>
        <w:rPr>
          <w:rtl w:val="true"/>
        </w:rPr>
        <w:t>مقدمه</w:t>
      </w:r>
      <w:bookmarkEnd w:id="57"/>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صحبت از کار و تلاش مضاعف به معنای مفروض داشتن ویژگی کار و تلاش انسان در زندگی فردی و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به عنوان یک موجود فردی و چه به عنوان عضوی از جامعه دارای سلسله مراتبی از نیازمندی هاست که ارضای آنها او را به کار و تلاش وا می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جمعی انسان، تلاش های فردی وی را به اجتماع پیوند می زند و آثار و پی آمدهای اجتماعی بر آن 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اولین سطح، نیازهای انسانی را می توان منبع انگیزه های فردی برای کار و تلاش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نیازهای فردی، پیوندهای اجتماعی و زندگی جمعی نیز موجد تلاش و حرکت اعضای جامعه برای رشد و تعالی جامعه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های اجتماعی مدرن، اهداف و برنامه هایی برای پیشرفت جامعه تعریف می شود و سعی می گردد کلیه منابع و امکانات مادی و فیزیکی و انسانی در راه تحقق آنها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هر حکومت با تعریف جایگاه افراد، گروه ها و نهادها در تحقق اهداف جامعه، فرصت هایی را برای بهره مندی آنها </w:t>
      </w:r>
      <w:bookmarkStart w:id="58" w:name="pg4174_20159"/>
    </w:p>
    <w:p>
      <w:pPr>
        <w:pStyle w:val="BookText"/>
        <w:rPr/>
      </w:pPr>
      <w:bookmarkEnd w:id="58"/>
      <w:r>
        <w:rPr>
          <w:rFonts w:ascii="IRNazanin" w:hAnsi="IRNazanin" w:eastAsia="IRNazanin"/>
          <w:color w:val="111111"/>
          <w:sz w:val="28"/>
          <w:sz w:val="28"/>
          <w:szCs w:val="28"/>
          <w:rtl w:val="true"/>
          <w:lang w:bidi="fa-IR"/>
        </w:rPr>
        <w:t>از امکانات و تسهیلات اجتماعی و عرضه توانایی ها و قابلیت هایشان در این مسیر فراهم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دینی، جدا از تعاریف خشک و قراردادی اهداف و برنامه ها، با ترویج مفاهیم اعتقادی مثل عدالت، سعی می شود، کوشش گروه های جامعه در مسیری عادلانه به سمت شکوفایی و اعتلای مادی و معنوی جامعه جهت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کار و تلاش مضاعف نیازمند تقویت مضاعف انگیزه های فردی و جمعی و حس مسئولیت پذیری و تعهد مدنی در افراد جامعه است، به نحوی که با درونی کردن ارزش ها و هنجارهای مشترک و ملی در جهت منافع عمومی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نیز تنها از طریق تقویت شبکه های ارتباطی، انسجام گروهی و اعتماد جمعی که از نمادگرهای سرمایه اجتماعی یک جامعه است، میسور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سعی می کند با به کارگیری مفهوم سرمایه اجتماعی، به نقش دولت و گروه ها در ایجاد روحیه و انگیزه کار و تلاش مضاعف در جامعه بپردازد</w:t>
      </w:r>
      <w:r>
        <w:rPr>
          <w:rFonts w:eastAsia="IRNazanin" w:cs="IRNazanin"/>
          <w:color w:val="111111"/>
          <w:sz w:val="28"/>
          <w:szCs w:val="28"/>
          <w:rtl w:val="true"/>
          <w:lang w:bidi="fa-IR"/>
        </w:rPr>
        <w:t>.</w:t>
      </w:r>
    </w:p>
    <w:p>
      <w:pPr>
        <w:pStyle w:val="Heading3"/>
        <w:numPr>
          <w:ilvl w:val="2"/>
          <w:numId w:val="1"/>
        </w:numPr>
        <w:rPr/>
      </w:pPr>
      <w:bookmarkStart w:id="59" w:name="__RefHeading___Toc3295389_2281741623"/>
      <w:bookmarkStart w:id="60" w:name="_Toc20"/>
      <w:bookmarkEnd w:id="59"/>
      <w:r>
        <w:rPr/>
        <w:t>1</w:t>
      </w:r>
      <w:r>
        <w:rPr>
          <w:rtl w:val="true"/>
        </w:rPr>
        <w:t xml:space="preserve">. </w:t>
      </w:r>
      <w:r>
        <w:rPr>
          <w:rtl w:val="true"/>
        </w:rPr>
        <w:t>سرمایه اجتماعی و اهمیت آن از دیدگاه نظریه پردازان</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 اجتماعی و اهمیت آن از دیدگاه نظریه پردازان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سرمایه معادل مفهوم دارایی است و اصطلاحی است که از علوم اقتصادی به عاریت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سرمایه فردی صحبت می شود، بلافاصله دارایی ها یعنی سرمایه های اقتصادی وی تداعی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اجتماعی نیز بر وجود نوعی دارایی غیرملموس و غیراقتصادی دلالت می کند که ریشه در روابط اجتماعی افراد، گروه ها و سازمان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کیفیت و کمیت همین روابط اجتماعی است که دارایی و سرمایه اجتماعی افراد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دارترین، افراد و جوامع آنهایی هستند که از بیشترین سطح روابط اجتماعی پایدار و مؤثر و ارتباطات شبکه ای در جهت دست یابی </w:t>
      </w:r>
    </w:p>
    <w:p>
      <w:pPr>
        <w:pStyle w:val="BookText"/>
        <w:rPr/>
      </w:pPr>
      <w:r>
        <w:rPr>
          <w:rFonts w:ascii="IRNazanin" w:hAnsi="IRNazanin" w:eastAsia="IRNazanin"/>
          <w:color w:val="111111"/>
          <w:sz w:val="28"/>
          <w:sz w:val="28"/>
          <w:szCs w:val="28"/>
          <w:rtl w:val="true"/>
          <w:lang w:bidi="fa-IR"/>
        </w:rPr>
        <w:t>به پیشرفت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سرمایه اجتماعی، به کارها و نوشته های سه دانشمند و متفکر مؤثر در این حوزه یعنی پیر بوردیو، رابرت پاتنام و جیمز کلمن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بوردیو، سرمایه اجتماعی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منابع مادی یا معنوی که به یک فرد یا گروه اجازه می دهد تا شبکه پایداری از روابط کم و بیش نهادینه شده برای آشنایی و شناخت متقابل را در اختیار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بوردیو و ککوانت،</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نیلد،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بوردیو در تاج بخش،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شبکه پایداری از روابط نهادینه شده که برای آشنایی و شناخت متقابل افراد با یکدیگر و با گروه های اجتماعی حاصل می شود، سرمایه اجتماعی فرد یا گروه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ای که از نظر بوردیو، متأثر از جایگاه اجتماعی و اقتصادی افراد و سرمایه های اقتصادی و فرهنگی و نمادین آنها شکل می گیرد و توسعه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اجتماعی نیز همانند سایر انواع سرمایه های یک فرد می تواند زمینه ساز و بیانگر جایگاه برتر اجتماعی وی و نیز وسیله ای برای حفظ برتری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فیلد،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بوردیو در مورد حجم سرمایه اجتماعی مورد تملک یک فرد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شبکه پیوند میانی بستگی دارد که او می تواند به طرز مؤثری بسیج کند و مضافاً وابسته است به حجم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فرهنگی یا 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تصرف کسانی که وی با آنان مرتبط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بوردیو در تاج بخش،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حجم سرمایه اجتماعی یک فرد هم متأثر از سرمایه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و هم سرمایه های مورد تملک دیگران است که با آنها در تعامل و رابطه پایدار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پی آمد این تعامل و روابط، ایجاد هم بستگی گروهی است که خود به حصول منفعت های فردی منجر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مفهوم پس از تفکیک میان انواع سرمایه های پولی، فیزیکی و انسانی در اندیشه های اقتصادی، به طرز خاصی از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از طریق کارهای سه دانشمند و نظریه پرداز اصلی آن یعنی پیر بوردیو، جیمز کلمن و رابرت پاتنام وارد عرصه مباحث اجتماعی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دانشمند بر این باورند که سرمایه اجتماعی از پیوندهای شخصی و تعامل بین شخصی همراه با مجموعه ای از روش های مشترک تشکیل شده است که با این تماس ها مرتبطند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فیلد،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بوردیو، جامعه شناس اروپایی بود که فعالیت های فکری خود را حول موضوعات نابرابر اجتماعی و پایداری طبقه اجتماعی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کارهای خود از سه نوع سرمایه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اقتصادی، سرمایه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سرمایه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بوردیو در تاج بخش،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اقتصادی، ریشه دیگر انواع سرمایه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فیلد،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نوع تفکر را باید در تأثیرپذیری عمیق او از جامعه شناسی مارکسیستی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تعریف و تشریح ابعاد هر یک از این انواع سرمایه ها به دنبال چگونگی اثرگذاری آنها بر پایداری ساختار طبقاتی جامعه و نابرابری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میزان و کیفیت موجودی هریک از این سرمایه ها در دست افراد و گروه ها بیانگر جایگاه اجتماعی آنها در سلسله مراتب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 سعی دارند با افزودن بر میزان سرمایه های مختلف خود، از جایگاه و قدرت اجتماعی برتری برخوردار شوند و رقابت برای کسب سرمایه افزایش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سرمایه اجتماعی از نظر جیمز کلمن نیز بر پایه روابطی شکل می گیرد که میان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اجتماعی از تغییراتی در روابط میان اشخاص حاصل می شود که منش را تسهیل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سرمایه فیزیکی کاملاً ملموس است و اگر سرمایه </w:t>
      </w:r>
    </w:p>
    <w:p>
      <w:pPr>
        <w:pStyle w:val="BookText"/>
        <w:rPr/>
      </w:pPr>
      <w:r>
        <w:rPr>
          <w:rFonts w:ascii="IRNazanin" w:hAnsi="IRNazanin" w:eastAsia="IRNazanin"/>
          <w:color w:val="111111"/>
          <w:sz w:val="28"/>
          <w:sz w:val="28"/>
          <w:szCs w:val="28"/>
          <w:rtl w:val="true"/>
          <w:lang w:bidi="fa-IR"/>
        </w:rPr>
        <w:t>انسانی کمتر ملموس است و در دانش ها و مهارت های اخذ شده به وسیله فرد حضور دارد، سرمایه اجتماعی به مراتب ناملموس تر است؛ زیرا در روابطی که در بین اشخاص برقرار است، یافت می شود و مولّد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کلمن در تاج بخش،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کلمن در مباحث خود درباره سرمایه اجتماعی، از مفهوم اعتماد به عنوان برگ اعتباری در تعاملات میان اشخاص نام می برد که به طور کامل مشابه سرمایه مالی عمل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کلمن در تاج بخش،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می تواند انتظار داشته باشد که اگر کاری را برای دیگری انجام داد، او در آینده جبران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 دارای تعدادی دیون تسویه نشده هستند که می توانند در هر زمان که امکان داشته باشد، روی نقد کردن آنها حساب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سرمایه اجتماعی در تعاریف بوردیو و کلمن، بیشتر به سطح روابط بین فردی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اما آنها با ذکر مثا ل هایی، اثرگذاری سرمایه اجتماعی در سطوح کلان تر مثل رابطه میان نهادها و ساختارهای سیاسی را نیز مدنظر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کلمن،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محیط های سیاسی از قبیل مجالس قانون گذاری، یک قانون گذار برخوردار از موقعیتی توأم با امکانات فوق 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رئیس مجلس یا فراکسیون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 استفاده مؤثر از امکانات فرد، سلسله دیونی برای سایر نمایندگان ایجاد کند که به او امکان به تصویب رساندن یک قانون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پرداز دیگری که تأثیر بسیار عمیقی بر پردازش و تعمیم مفهوم سرمایه اجتماعی در علوم اجتماعی داشته، رابرت پاتنام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قیاس با کلمن و بوردیوی جامعه شناس، بیشتر دارای پیش زمینه های فکری در علوم سیاسی است، با تحقیقات و مطالعات عمیق خود در این حوزه، اثری ماندگار بر مباحث جامعه شناختی درباره مفهوم سرمایه اجتماعی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پاتنام در تعریف سرمایه اجتماعی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سرمایه اجتماعی در اینجا به ویژگی هایی از سازمان اجتماعی از جمله اعتماد در هنجارها و شبکه ها اشاره دارد که قادرند کارآیی جامعه را با تسهیل کنش های تعاونی بهبود 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پاتنام،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پاتنام، سرمایه اجتماعی را بر اساس سه جزء اصلی آن یعنی اعتماد، هنجار ها و شبکه و نیز بر مبنای کارکرد این اجزا؛ یعنی تسهیل کنش های تصادفی در جامعه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تعریف بعدی خود، سرمایه اجتماعی را بر مبنای همین سه عنصر تشکیل دهنده آن در جهت تعقیب مؤثرتر اهداف مشترک توسط مشارکت کنندگان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پاتنام،</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پاتنام برخلاف دو متفکر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رویکردهای خود را بر سرمایه اجتماعی در سطح افراد و خانواده ها متمرکز کرده اند ، به بررسی این مفهوم در مقیاس کلان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اصلی و بنیادی او در باب سرمایه اجتماعی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 کردن دموکراسی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تطبیقی کارآمدی دولت در ایتالیا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از نویسندگان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باغینی و همکاران،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میان دو نوع سرمایه اجتماعی تمایز قائل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اجتماعی ارتباط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سرمایه اجتماعی درون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انحصاری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افراد متعلق به گروه های اجتماعی متنوع را گرد هم می آورد و دومی به ایجاد همگنی و تقویت هویت های انحصاری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دو شکل سرمایه اجتماعی، دارای کارکردهای خاص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اجتماعی درون گروهی با ایجاد و انتقال هم بستگی های گروهی به حفظ وفاداری های درون گروهی قومی و تقویت هویت های مشخص منجر می شود و سرمایه اجتماعی ارتباط دهنده برای اتصال به ابزارها، انتشار اطلاعات و در نهایت فراهم آوردن زمینه تعاملات وسیع تر بین گروهی، مفید واقع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پاتنام در فیلد،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61" w:name="pg4174_20172"/>
    </w:p>
    <w:p>
      <w:pPr>
        <w:pStyle w:val="BookText"/>
        <w:rPr/>
      </w:pPr>
      <w:bookmarkEnd w:id="61"/>
      <w:r>
        <w:rPr>
          <w:rFonts w:ascii="IRNazanin" w:hAnsi="IRNazanin" w:eastAsia="IRNazanin"/>
          <w:color w:val="111111"/>
          <w:sz w:val="28"/>
          <w:sz w:val="28"/>
          <w:szCs w:val="28"/>
          <w:rtl w:val="true"/>
          <w:lang w:bidi="fa-IR"/>
        </w:rPr>
        <w:t>با توجه به اهمیت دیدگاه پاتنام و رویکرد کلان نگر وی به مفهوم سرمایه اجتماعی، در این مقاله، بر مبنای رویکرد نظری وی به بررسی رابطه و نقش سرمایه اجتماعی در پیشبرد جامعه و برقراری عدالت می پردازیم و برای روشن تر شدن حیطه مباحث، پاسخ گویی به سؤالات زیر را مدنظر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سرمایه اجتماعی با رونق اقتصادی چگونه است؟ اجزا و عناصر سرمایه اجتماعی کدامند و چه نقشی در پیشبرد جامعه دارند؟ مکانیسم های اثرگذاری سرمایه اجتماعی بر پیشرفت جامعه کدامند؟ نقش دولت و نهادهای رسمی در تقویت سرمایه اجتماعی چیست؟ چگونه می توان به کمک سرمایه اجتماعی، زمینه کار و تلاش مضاعف را در جامعه فراهم کرد؟ سرمایه اجتماعی از دیدگاه اسلامی چه ابعادی دارد؟</w:t>
      </w:r>
    </w:p>
    <w:p>
      <w:pPr>
        <w:pStyle w:val="Heading3"/>
        <w:numPr>
          <w:ilvl w:val="2"/>
          <w:numId w:val="1"/>
        </w:numPr>
        <w:rPr/>
      </w:pPr>
      <w:bookmarkStart w:id="62" w:name="__RefHeading___Toc3295391_2281741623"/>
      <w:bookmarkStart w:id="63" w:name="_Toc21"/>
      <w:bookmarkEnd w:id="62"/>
      <w:r>
        <w:rPr/>
        <w:t>2</w:t>
      </w:r>
      <w:r>
        <w:rPr>
          <w:rtl w:val="true"/>
        </w:rPr>
        <w:t xml:space="preserve">. </w:t>
      </w:r>
      <w:r>
        <w:rPr>
          <w:rtl w:val="true"/>
        </w:rPr>
        <w:t>اجزا و عناصر سرمایه اجتماعی</w:t>
      </w:r>
      <w:bookmarkEnd w:id="6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 و عناصر سرمایه اجتماعی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تعریفی که پاتنام از سرمایه اجتماعی ارائه داده است و دیدگاه های نظری وی در این مورد، اجزا و عناصر اصلی سرمایه اجتماعی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 مشارکت، ارزش های مشترک و اعتماد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فیلد،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شبکه ها، شبکه روابط و تعاملات موجود در سطح فردی میان افراد، در سطح گروهی میان گروه ها، در سطح اجتماعی بین گروه ها و در سطح ملی میان گروه ها با یکدیگر، نهادهای رسمی و غیررسمی با یکدیگر و میان تمامی گروه ها و نهادهای غیر رسمی با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پاتنام، شبکه ها در کنار سایر عناصر سرمایه اجتماعی می توانند با تسهیل اقدامات هماهنگ، کارآمدی جامعه را افزایش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تونکیس،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شکل گیری شبکه ها و اثرگذاری آنها بر زندگی افراد و گروه ها تنها از طریق مشارکت اجتماعی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مشارکت اجتماعی در دیدگاه پاتنام به صورت تعهد مدنی و از طریق کنش جمعی، نقش خود را در ثبات سیاسی و رونق اقتصادی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سرمایه اجتماعی، حکومت شایسته و پیشرفت اقتصادی را تقویت می کند که تحت شبکه های مشارکت مدنی، هنجارهای مستحکم رابطه متقابل را تقویت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پاتنام در تاج بخش،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مشارکت مدنی در درون شبکه ها مستلزم وجود ارزش های مشترک و پای بندی و اعتقاد افراد و اعضای گروه ها به این ارزش های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پاتنام، این شبکه های مشارکت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همکاری های موفقیت آمیز گذشته هستند که می تواند همچون الگویی فرهنگی برای همکاری های آتی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نیز یکی از عناصر مهم سرمایه اجتماعی است که بدون آن، رابطه ها منجر به نتیجه مطلوب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پاتنام، پیوندهای اجتماعی متراکم را از بنیادهای ضروری اعتماد در جوامع پیچیده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از جمله ذخایر سرمایه اجتماعی است که در کنار هنجارها و شبکه ها، ضامن حسن اجرای خود است و از خصلت انباشته شدن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پاتنام تاج بخش،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عنصری است که در تمامی تعاریف از سرمایه اجتماعی حضور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تونیکس،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فوکویاما، اعتماد را انتظاری می داند که در یک اجتماع از رفتار منظم، صادقانه و همکاری جویانه مبتنی بر هنجارهای مشترک برمی 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اعتماد تنها جزیی از عناصر سرمایه اجتماعی نیست، بلکه پیش شرطی برای شکل گیری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کارآمدی و تداوم رابطه ها و شبکه ها بستگی به وجود عنصر اعتماد در میان اعضای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صورت وجود اعتماد است که یک رابطه و تعامل </w:t>
      </w:r>
      <w:bookmarkStart w:id="64" w:name="pg4174_20178"/>
    </w:p>
    <w:p>
      <w:pPr>
        <w:pStyle w:val="BookText"/>
        <w:rPr/>
      </w:pPr>
      <w:bookmarkEnd w:id="64"/>
      <w:r>
        <w:rPr>
          <w:rFonts w:ascii="IRNazanin" w:hAnsi="IRNazanin" w:eastAsia="IRNazanin"/>
          <w:color w:val="111111"/>
          <w:sz w:val="28"/>
          <w:sz w:val="28"/>
          <w:szCs w:val="28"/>
          <w:rtl w:val="true"/>
          <w:lang w:bidi="fa-IR"/>
        </w:rPr>
        <w:t>تبدیل به یک برگه اعتباری قابل خرج کردن در آینده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نظر فوکویاما،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امری حیاتی برای کارآیی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معنایی وسیع تر کارایی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فوکویاما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تونکیس،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اعتماد، عنصری است که در تمامی سطوح سرمایه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سرمایه اجتماعی بین فردی، بین گروهی و بین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دارد و شرط کارآمدی رابطه هاست</w:t>
      </w:r>
      <w:r>
        <w:rPr>
          <w:rFonts w:eastAsia="IRNazanin" w:cs="IRNazanin"/>
          <w:color w:val="111111"/>
          <w:sz w:val="28"/>
          <w:szCs w:val="28"/>
          <w:rtl w:val="true"/>
          <w:lang w:bidi="fa-IR"/>
        </w:rPr>
        <w:t>.</w:t>
      </w:r>
    </w:p>
    <w:p>
      <w:pPr>
        <w:pStyle w:val="Heading3"/>
        <w:numPr>
          <w:ilvl w:val="2"/>
          <w:numId w:val="1"/>
        </w:numPr>
        <w:rPr/>
      </w:pPr>
      <w:bookmarkStart w:id="65" w:name="__RefHeading___Toc3295393_2281741623"/>
      <w:bookmarkStart w:id="66" w:name="_Toc22"/>
      <w:bookmarkEnd w:id="65"/>
      <w:r>
        <w:rPr/>
        <w:t>3</w:t>
      </w:r>
      <w:r>
        <w:rPr>
          <w:rtl w:val="true"/>
        </w:rPr>
        <w:t xml:space="preserve">. </w:t>
      </w:r>
      <w:r>
        <w:rPr>
          <w:rtl w:val="true"/>
        </w:rPr>
        <w:t>سرمایه اجتماعی و مکانیسم های اثرگذاری بر پیشرفت اجتماعی و رونق اقتصادی</w:t>
      </w:r>
      <w:bookmarkEnd w:id="6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 اجتماعی و مکانیسم های اثرگذاری بر پیشرفت اجتماعی و رونق اقتصادی</w:t>
      </w:r>
    </w:p>
    <w:p>
      <w:pPr>
        <w:pStyle w:val="BookText"/>
        <w:rPr/>
      </w:pPr>
      <w:r>
        <w:rPr>
          <w:rFonts w:ascii="IRNazanin" w:hAnsi="IRNazanin" w:eastAsia="IRNazanin"/>
          <w:color w:val="111111"/>
          <w:sz w:val="28"/>
          <w:sz w:val="28"/>
          <w:szCs w:val="28"/>
          <w:rtl w:val="true"/>
          <w:lang w:bidi="fa-IR"/>
        </w:rPr>
        <w:t>در نظریه های اقتصادی جدید بر نقش تعیین کننده شبکه ها و هنجارها در عملکرد اقتصادی جوامع تأکید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فوکویاما</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اجتماعی یعنی شبکه های انجمنی، ارزش های جمعی و هنجارهای فرهنگی را عنصر کلیدی تعیین کننده عملکرد اقتصادی در سطح کلان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تونکیس،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دیدگاه، تفاوت رشد در میان ملت ها و مناطق مختلف تنها در نتیجه تابعی از تفاوت های موجود میان آنها از نظر توانایی های فنی یا سرمایه های مادی نیست، بلکه در نتیجه تفاوت در برخورداری از سرمایه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دانش و مهارت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که سرمایه اجتماعی نیز جزیی مرتبط با آن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رونق و موفقیت اقتصادی یک جامعه در ارتباط مستقیم با شبکه های اجتماعی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های داوطلبانه، مشارکت و تعهد مدنی، اعتماد و هنجارهای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انتظار داشت که هرچه ارتباطات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سطوح خرد و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به خصوص ارتباطات بین گروهی بیشتر و منسجم تر باشد و در نتیجه آن، اعتماد میان گروه های اجتماعی با هم و با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بر پایه ارزش ها و هنجارهای مشترک شکل بگیرد، با پیشرفت جامعه و حرکت </w:t>
      </w:r>
      <w:bookmarkStart w:id="67" w:name="pg4174_20180"/>
    </w:p>
    <w:p>
      <w:pPr>
        <w:pStyle w:val="BookText"/>
        <w:rPr/>
      </w:pPr>
      <w:bookmarkEnd w:id="67"/>
      <w:r>
        <w:rPr>
          <w:rFonts w:ascii="IRNazanin" w:hAnsi="IRNazanin" w:eastAsia="IRNazanin"/>
          <w:color w:val="111111"/>
          <w:sz w:val="28"/>
          <w:sz w:val="28"/>
          <w:szCs w:val="28"/>
          <w:rtl w:val="true"/>
          <w:lang w:bidi="fa-IR"/>
        </w:rPr>
        <w:t>به سمت عدالت و رونق اقتصادی بیشتری مواجه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ای است که هم پاتنام و هم فوکویاما در مباحث خود درباره سرمایه اجتماعی مطرح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چگونگی اثرگذاری سرمایه اجتماعی بر توسعه اقتصادی، چهار دیدگاه مطرح شده است که هر یک دارای مزایا و معایب خاص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هدف این مقاله، تشریح این دیدگاه ها نیست، به ذکر خلاصه ای از اصلی ترین خطوط شناسه هر دیدگاه بسنده می کنیم و سپس به بحث خود بازمی گردیم</w:t>
      </w:r>
      <w:r>
        <w:rPr>
          <w:rFonts w:eastAsia="IRNazanin" w:cs="IRNazanin"/>
          <w:color w:val="111111"/>
          <w:sz w:val="28"/>
          <w:szCs w:val="28"/>
          <w:rtl w:val="true"/>
          <w:lang w:bidi="fa-IR"/>
        </w:rPr>
        <w:t>.</w:t>
      </w:r>
    </w:p>
    <w:p>
      <w:pPr>
        <w:pStyle w:val="Heading3"/>
        <w:numPr>
          <w:ilvl w:val="2"/>
          <w:numId w:val="1"/>
        </w:numPr>
        <w:rPr/>
      </w:pPr>
      <w:bookmarkStart w:id="68" w:name="__RefHeading___Toc3295395_2281741623"/>
      <w:bookmarkStart w:id="69" w:name="_Toc23"/>
      <w:bookmarkEnd w:id="68"/>
      <w:r>
        <w:rPr/>
        <w:t>4</w:t>
      </w:r>
      <w:r>
        <w:rPr>
          <w:rtl w:val="true"/>
        </w:rPr>
        <w:t xml:space="preserve">. </w:t>
      </w:r>
      <w:r>
        <w:rPr>
          <w:rtl w:val="true"/>
        </w:rPr>
        <w:t>دیدگاه اجتماع گرایی</w:t>
      </w:r>
      <w:bookmarkEnd w:id="6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اجتماع گرایی</w:t>
      </w:r>
    </w:p>
    <w:p>
      <w:pPr>
        <w:pStyle w:val="BookText"/>
        <w:rPr/>
      </w:pPr>
      <w:r>
        <w:rPr>
          <w:rFonts w:ascii="IRNazanin" w:hAnsi="IRNazanin" w:eastAsia="IRNazanin"/>
          <w:color w:val="111111"/>
          <w:sz w:val="28"/>
          <w:sz w:val="28"/>
          <w:szCs w:val="28"/>
          <w:rtl w:val="true"/>
          <w:lang w:bidi="fa-IR"/>
        </w:rPr>
        <w:t>در این دیدگاه، سرمایه اجتماعی با سازمان های محلی چون باشگاه ها، انجمن ها و گروه های مدنی برابر انگاشته می شود و این اعتقاد وجود دارد که سرمایه اجتماعی ذاتاً امری مثبت است و هرچه بیشتر باشد، بهتر است و اثری مثبت بر رفاه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مکانیسم اثرگذاری سرمایه اجتماعی بر رونق اقتصادی از این دیدگاه، از طریق ایجاد سطوح بالای هم بستگی اجتماعی در میان گروه های غیررسمی است که به هم یاری و همکاری عمومی و در نتیجه، رفاه اقتصادی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دیدگاه، محققان متعددی با ذکر مثال هایی از مناطق مختلف جهان، فرضیه اصلی این رویکرد را نفی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ولکاک و نارایان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بخش،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Heading3"/>
        <w:numPr>
          <w:ilvl w:val="2"/>
          <w:numId w:val="1"/>
        </w:numPr>
        <w:rPr/>
      </w:pPr>
      <w:bookmarkStart w:id="70" w:name="__RefHeading___Toc3295397_2281741623"/>
      <w:bookmarkStart w:id="71" w:name="_Toc24"/>
      <w:bookmarkEnd w:id="70"/>
      <w:r>
        <w:rPr/>
        <w:t>5</w:t>
      </w:r>
      <w:r>
        <w:rPr>
          <w:rtl w:val="true"/>
        </w:rPr>
        <w:t xml:space="preserve">. </w:t>
      </w:r>
      <w:r>
        <w:rPr>
          <w:rtl w:val="true"/>
        </w:rPr>
        <w:t>دیدگاه شبکه ای</w:t>
      </w:r>
      <w:bookmarkEnd w:id="7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شبکه ای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دیدگاه سعی می شود هر دو جنبه مثبت و منفی سرمایه اجتماعی در نظر گرفته شود و به اهمیت پیوندهای عمودی و افقی در بین مردم و روابط درونی و بین گروهی سازمان های مختلف اجتماعی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پیوندها به خانواده ها و اجتماعات حس هویت و مقصد مشترک می دهد و آنها را </w:t>
      </w:r>
      <w:bookmarkStart w:id="72" w:name="pg4174_20183"/>
    </w:p>
    <w:p>
      <w:pPr>
        <w:pStyle w:val="BookText"/>
        <w:rPr/>
      </w:pPr>
      <w:bookmarkEnd w:id="72"/>
      <w:r>
        <w:rPr>
          <w:rFonts w:ascii="IRNazanin" w:hAnsi="IRNazanin" w:eastAsia="IRNazanin"/>
          <w:color w:val="111111"/>
          <w:sz w:val="28"/>
          <w:sz w:val="28"/>
          <w:szCs w:val="28"/>
          <w:rtl w:val="true"/>
          <w:lang w:bidi="fa-IR"/>
        </w:rPr>
        <w:t>برای تلاش و فعالیت مشترک در جهت رفاه عمومی به حرکت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مکانیسم اثرگذاری سرمایه اجتماعی بر رفاه اقتصادی از نظر این دیدگاه از طریق سازوکاری است که به افراد اجازه می دهد ابتدا از مزیت عضویت اجتماعی خود بهره مند شوند و سپس به آنها امکان می دهد که مهارت ها و منابع لازم برای مشارکت در شبکه های عمومی تر را که از اجتماع آنها فراتر می رود، اخذ کنند و به تدریج، به بدنه و جریان اصلی اقتصاد بپیوندند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Heading3"/>
        <w:numPr>
          <w:ilvl w:val="2"/>
          <w:numId w:val="1"/>
        </w:numPr>
        <w:rPr/>
      </w:pPr>
      <w:bookmarkStart w:id="73" w:name="__RefHeading___Toc3295399_2281741623"/>
      <w:bookmarkStart w:id="74" w:name="_Toc25"/>
      <w:bookmarkEnd w:id="73"/>
      <w:r>
        <w:rPr/>
        <w:t>6</w:t>
      </w:r>
      <w:r>
        <w:rPr>
          <w:rtl w:val="true"/>
        </w:rPr>
        <w:t xml:space="preserve">. </w:t>
      </w:r>
      <w:r>
        <w:rPr>
          <w:rtl w:val="true"/>
        </w:rPr>
        <w:t>دیدگاه نهادی</w:t>
      </w:r>
      <w:bookmarkEnd w:id="7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نهادی</w:t>
      </w:r>
    </w:p>
    <w:p>
      <w:pPr>
        <w:pStyle w:val="BookText"/>
        <w:rPr/>
      </w:pPr>
      <w:r>
        <w:rPr>
          <w:rFonts w:ascii="IRNazanin" w:hAnsi="IRNazanin" w:eastAsia="IRNazanin"/>
          <w:color w:val="111111"/>
          <w:sz w:val="28"/>
          <w:sz w:val="28"/>
          <w:szCs w:val="28"/>
          <w:rtl w:val="true"/>
          <w:lang w:bidi="fa-IR"/>
        </w:rPr>
        <w:t>این دیدگاه مدعی است که سرزندگی شبکه های اجتماعی اغلب محصول محیط سیاسی، قانونی و نهادی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سرمایه اجتماعی را متغیر وابسته ای می داند که در آن، ظرفیت گروه ها برای عمل کردن در جهت نفع عمومی، وابسته به کیفیت نهادهای رسمی است که تحت آنها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این دیدگاه، به نقش دولت در شکوفایی جامعه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ها و سرمایه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Heading3"/>
        <w:numPr>
          <w:ilvl w:val="2"/>
          <w:numId w:val="1"/>
        </w:numPr>
        <w:rPr/>
      </w:pPr>
      <w:bookmarkStart w:id="75" w:name="__RefHeading___Toc3295401_2281741623"/>
      <w:bookmarkStart w:id="76" w:name="_Toc26"/>
      <w:bookmarkEnd w:id="75"/>
      <w:r>
        <w:rPr/>
        <w:t>7</w:t>
      </w:r>
      <w:r>
        <w:rPr>
          <w:rtl w:val="true"/>
        </w:rPr>
        <w:t xml:space="preserve">. </w:t>
      </w:r>
      <w:r>
        <w:rPr>
          <w:rtl w:val="true"/>
        </w:rPr>
        <w:t>دیدگاه هم یاری</w:t>
      </w:r>
      <w:bookmarkEnd w:id="7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هم یاری</w:t>
      </w:r>
    </w:p>
    <w:p>
      <w:pPr>
        <w:pStyle w:val="BookText"/>
        <w:rPr/>
      </w:pPr>
      <w:r>
        <w:rPr>
          <w:rFonts w:ascii="IRNazanin" w:hAnsi="IRNazanin" w:eastAsia="IRNazanin"/>
          <w:color w:val="111111"/>
          <w:sz w:val="28"/>
          <w:sz w:val="28"/>
          <w:szCs w:val="28"/>
          <w:rtl w:val="true"/>
          <w:lang w:bidi="fa-IR"/>
        </w:rPr>
        <w:t xml:space="preserve">این دیدگاه سعی در ادغام دو دیدگاه شبکه ای و نهادی دارد و تأکید اصلی آن بر رابطه هم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 بودن و اتکا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دولت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مکمل بودن، روابط حمایتی دوطرفه میان کنش گران بخش دولتی و خصوصی است و مقصود از اتکا، ماهیت و گستره پیوندهایی است که در بین شهروندان و مقامات دولتی برقرار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جوامعی که از حاکمیت خوب و سطوح متعالی سرمایه اجتماعی بین گروهی بهره دارند، دولت و جامعه، مکمل یکدیگرند و موفقیت اقتصادی و نظم اجتماعی محتمل الوقوع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bookmarkStart w:id="77" w:name="pg4174_20185"/>
    </w:p>
    <w:p>
      <w:pPr>
        <w:pStyle w:val="BookText"/>
        <w:rPr/>
      </w:pPr>
      <w:bookmarkEnd w:id="77"/>
      <w:r>
        <w:rPr>
          <w:rFonts w:ascii="IRNazanin" w:hAnsi="IRNazanin" w:eastAsia="IRNazanin"/>
          <w:color w:val="111111"/>
          <w:sz w:val="28"/>
          <w:sz w:val="28"/>
          <w:szCs w:val="28"/>
          <w:rtl w:val="true"/>
          <w:lang w:bidi="fa-IR"/>
        </w:rPr>
        <w:t>بنابراین، مکانیسم اثرگذاری سرمایه اجتماعی بر رونق اقتصادی و پیشرفت اجتماعی در این دیدگاه، از طریق ایجاد مجامع مشترک میان دولت، بخش خصوصی و جامعه مدنی است، به طوری که از طریق آن بتوانند اهداف مشترک را پس بگیرند و توسعه را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سرمایه اجتماعی نقش یک متغیر واسط را دارد که در درون بخش خصوصی و مدنی شکل گرفته است و در تعامل با دولت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در میان این دیدگاه ها، دیدگاه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قابلیت بیشتری برای نشان دادن رابطه میان بخش های مختلف یک جامعه در جهت هم گرایی و تلاش مجدانه و مضاعف برای پیشبرد اهداف جامعه و دست یابی به عدالت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سه وظیفه محوری برای نظریه پردازان، محققان و سیاست گذاران پیشنهاد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ماهیت و گستره روابط اجتماعی یک جامعه؛ تعریف راهبرد نهادی مبتنی بر این روابط و تعیین اینکه مظاهر مثبت سرمایه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همکاری، اعتماد و کارآیی 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توانند بر فرقه گرایی، انزواطلبی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موانع پیشرفت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Heading3"/>
        <w:numPr>
          <w:ilvl w:val="2"/>
          <w:numId w:val="1"/>
        </w:numPr>
        <w:rPr/>
      </w:pPr>
      <w:bookmarkStart w:id="78" w:name="__RefHeading___Toc3295403_2281741623"/>
      <w:bookmarkStart w:id="79" w:name="_Toc27"/>
      <w:bookmarkEnd w:id="78"/>
      <w:r>
        <w:rPr/>
        <w:t>8</w:t>
      </w:r>
      <w:r>
        <w:rPr>
          <w:rtl w:val="true"/>
        </w:rPr>
        <w:t xml:space="preserve">. </w:t>
      </w:r>
      <w:r>
        <w:rPr>
          <w:rtl w:val="true"/>
        </w:rPr>
        <w:t>نقش دولت و نهادهای رسمی در تقویت سرمایه اجتماعی</w:t>
      </w:r>
      <w:bookmarkEnd w:id="7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دولت و نهادهای رسمی در تقویت سرمایه اجتماعی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سرمایه اجتماعی ارتباط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عوامل مهم در جهت حرکت یک جامعه به سمت رشد و تعالی اقتصادی، اجتماعی و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که سرمایه اجتماعی درون گروهی با ایجاد انحصارهای خاص و روابط درون گروهی می تواند دارای آثار منفی برای توزیع امکانات و فرصت ها برای گروه های مختلف اجتماعی و در نتیجه دارای آثار مخرب برای رشد و پیشرفت جامعه باشد، تقویت سرمایه </w:t>
      </w:r>
    </w:p>
    <w:p>
      <w:pPr>
        <w:pStyle w:val="BookText"/>
        <w:rPr/>
      </w:pPr>
      <w:r>
        <w:rPr>
          <w:rFonts w:ascii="IRNazanin" w:hAnsi="IRNazanin" w:eastAsia="IRNazanin"/>
          <w:color w:val="111111"/>
          <w:sz w:val="28"/>
          <w:sz w:val="28"/>
          <w:szCs w:val="28"/>
          <w:rtl w:val="true"/>
          <w:lang w:bidi="fa-IR"/>
        </w:rPr>
        <w:t>اجتماعی ارتباط دهنده می تواند از طریق ایجاد تعهد مدنی، مشارکت اجتماعی و ارزش های مشترک، دارای آثار مثبت در جهت رشد و ترقی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نظر دور داشت که سرمایه اجتماعی درون گروهی نیز در وجه مثبت خود، به صورت های مستقیم و اغلب غیرمستقیم، در جهت رشد و تعالی جامعه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افراد و گروه ها از شبکه های ارتباطی خود و منفعت یابی از سرمایه های فرهنگی، اجتماعی و اقتصادی یکدیگر در جهت ارتقای جایگاه اجتماعی و اقتصادی خود آنها به طور غیرمستقیم، به حرکت چرخ های اقتصادی و اجتماعی جامعه در جهت حرکت رو به جلو کمک می کند، زیرا شرایط رقابت اقتصادی و اجتماعی بین فردی و گروهی تا جایی که در جهت تخریب نیروهای یکدیگر نباشد؛ ضمن نفع رسانی به عاملان فردی، باعث بهره مندی کلیت جامعه و اقتصاد از این تلاش ها و فعالیت های فردی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فیلد،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درون گرایی شدید می تواند همراه با رقابت ناسالم برای کسب جایگاه های برتر از طریق تخریب دیگری یا دیگران باشد، تشویق سرمایه اجتماعی ارتباط دهنده که منجر به تولید هنجارها و ارزش های مشترک ملی و نیز رقابت سالم میان گروه های اجتماعی در جهت منافع ملی می شود، از اهمیت بیشتری برخوردار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نتایج تحقیقات و مطالعات متعددی که در کشورهای مختلف غربی و شرقی در مورد تأثیرات سرمایه اجتماعی بر پیشرفت های اقتصادی صورت گرفته است، پاتنام این ادعا را مطرح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اقتصادی در جوامع کاملاً به هم پیوسته، بهتر از جوامعی با اتصالات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پاتنام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این اساس، در جوامعی که دولت نقش مهمی در توسعه اقتصادی کشور دارد و کنترل بخش های مهمی از اقتصاد جامعه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کشور ما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 وظایف خطیری را برای دولت در جهت تشویق سرمایه اجتماعی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حکومت باید از طریق ایجاد سرمایه اجتماعی سازمانی و تسهیل شرایط همکاری نهادی دستگاه ها با یکدیگر و ممانعت از گسستگی ارتباطات سازمانی گروه ها و نهادهای اجتماعی با یکدیگر و با حکومت، وظیفه ایجاد انگیزه بیشتر برای کار و تلاش سازنده و حرکت به سمت عدالت در جامعه را به عهده بگیرد و در این راه، از تمامی ظرفیت های اجتماعی برای تحقق اهداف ملی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توجه به مبانی نظری این بحث، نقش و وظایف حکومت در پیشبرد جامعه و رسیدن به عدالت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اهدافی که مقام معظم رهبری برای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تقویت سرمایه اجتماعی با تفصیل بیشتری تشریح می کنیم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سرمایه اجتماعی گفته شد عناصر سازنده این مفهوم عبارت از شبکه های اجتماعی، هنجارها و ارزش های مشترک مشارکت اجتماعی و اعتماد متقابل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هر یک از این عناصر می توان به نقش دولت و حکومت در افزایش سرمایه اجتماعی و در نتیجه، ایجاد کارآیی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 یابی به اهداف ملی توسعه و عدالت یا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به منفعت همگانی و نتایج سودمند برای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باغینی،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اجتماعی به عنوان منابع اصلی سرمایه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سطوح خرد و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های اجتماعی به خصوص در سطوح مدنی و در بخش های خصوصی، اغلب بر اساس روابط و منافع بین گروهی اعضای آنها شکل می گیرند و تداوم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w:t>
      </w:r>
    </w:p>
    <w:p>
      <w:pPr>
        <w:pStyle w:val="BookText"/>
        <w:rPr/>
      </w:pPr>
      <w:r>
        <w:rPr>
          <w:rFonts w:ascii="IRNazanin" w:hAnsi="IRNazanin" w:eastAsia="IRNazanin"/>
          <w:color w:val="111111"/>
          <w:sz w:val="28"/>
          <w:sz w:val="28"/>
          <w:szCs w:val="28"/>
          <w:rtl w:val="true"/>
          <w:lang w:bidi="fa-IR"/>
        </w:rPr>
        <w:t>دولت در این زمینه نباید در جهت ایجاد این گونه شبکه ها باشد، بلکه برعکس باید با شناسایی شبکه های موجود و کارآیی آنها، از طریق ایجاد هماهنگی میان آنها و ایجاد زمینه مشارکت و همکاری متقابل با یکدیگر و با دولت، از توانایی های بالفعل و بالقوه آنها در جهت پیشبرد اهداف جامعه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سرمایه اجتماعی 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اقتصادی حاصل از تسهیلاتی که شبکه های اعتماد و مؤلفه های فرهنگی در یک سیستم اجتماعی به وجود می آورند،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میرزایی مقدم،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تقویت شبکه های اعتماد میان سازمان ها و نهادها علاوه بر کاهش هزینه های مدیریتی موجب می شود زمان و سرمایه بیشتری به فعالیت های اصلی اختصاص پیدا کند و علاوه بر آن، موجب انتقال دانش اعضای گروه ها به یکدیگر می شود و از این طریق به کاهش هزینه های مدیریتی و توسعه اجتماعی و سازمانی مؤثر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یکی از مؤلفه های اصلی سرمایه اجتماعی است که به خصوص در سطوح اجتماعی، حضور و قوت آن در میان مردم، اقشار و گروه های اجتماعی و نیز میان مردم و حکومت، عامل ثبات اجتماعی و سیاسی و حرکت رو به جلو در عرصه 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وجود اعتماد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سطح خرد و چه در سطح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پیشبرد اهداف فردی و جمعی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کارآمدی حکومت ها در عرصه های سیاسی نیز به وجود اعتماد اجتماعی میان مردم و حاکمان و کارگزاران سیاسی و اقتصادی کشور بستگی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سرمایه اجتماعی در بحران ها و شرایط خاص اجتماعی برانگیخته می شود و تبلور اجتماعی بیشتری می یابد، اما در شرایطی غیر از مواقع اضطراری یا </w:t>
      </w:r>
    </w:p>
    <w:p>
      <w:pPr>
        <w:pStyle w:val="BookText"/>
        <w:rPr/>
      </w:pPr>
      <w:r>
        <w:rPr>
          <w:rFonts w:ascii="IRNazanin" w:hAnsi="IRNazanin" w:eastAsia="IRNazanin"/>
          <w:color w:val="111111"/>
          <w:sz w:val="28"/>
          <w:sz w:val="28"/>
          <w:szCs w:val="28"/>
          <w:rtl w:val="true"/>
          <w:lang w:bidi="fa-IR"/>
        </w:rPr>
        <w:t>خاص، سرمایه اجتماعی در جامعه ایران کم رنگ است حتی در بسیاری از موارد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اعتماد اجتماعی نیز در جامعه ایران، پایین است و مفهوم همکاری گروهی در روابط اجتماعی شناخته شده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علاقه بند،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مطالعاتی که درباره میزان حضور اعتماد اجتماعی در اقشار مختلف مردم شده است، نشان می دهد مردم به اعضای خانواده و دوستان و اقوام خود، بیش از دولت و نهادها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سنجش اعتماد اجتماعی با دو 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مسئولان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بیان گر میزان بالای اعتماد به مردم </w:t>
      </w: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کمتری از اعتماد به مسئولان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رفیع پور،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ها و شرایط اجتماعی سیاسی کشور نیز می تواند در افزایش یا کاهش سطح اعتماد اجتماعی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مهم دولت و سیاست گذاران در این عرصه آن است که به منظور افزایش انگیزه های عمومی و اجتماعی مردم، گروه ها و نهادهای خصوصی برای کار و تلاش مضاعف در سال جاری، اعتمادسازی را به عنوان یک برنامه در دستور کار قرار دهند و برای اشاعه آن، در سطوح مختلف نهادی و اجتماعی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گام اول تقویت زمینه های اعتماد میان مردم، نهادها وحکومت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باید برای اجرای برنامه های مهمی که در پیش دارد، به تقویت سرمایه اجتماعی ارتباط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و به موارد زیر که مورد توجه محققان سایر کشورها نیز بوده است، توجه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و تقویت فرآیندهای مشارکتی در تصمیم گیری های مؤثر بر زندگی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سطح 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شکاف های اجتماعی میان گروه های اجتماعی و حکومت از طریق تقویت وفاق و اعتماد اجتماعی؛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شفافیت در افشای اطلاعات مربوط به سیاست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طرح های اصلاح اقتصادی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تشویق شهروندی آگاهانه و مسئولیت پذیر؛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شبکه های ارتباطی و سرمایه اجتماعی گروه ها و اقشار کم درآمد و بهره گیری مثبت از آنها در جهت پیشبرد اهداف توسعه ای؛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سرمایه اجتماعی در همه پروژه های توسعه و مشارکت دادن گروه های اجتماعی در اجرای آنها؛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شکل گیری شبکه های ارتباطی درون گروهی و انحصاری در ساختارهای دولتی و ایجاد فرصت های برابر برای تمامی گروه ها در جهت بهره مندی از امکانات و ارائه توانایی های بالفعل و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ولکاک و نارایان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بخش،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سیاست هایی برای حمایت از 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ارتقای عمل داوطلبانه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همکاری با سازمان های داوطلبانه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فیلد،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اهداف برنامه های توسعه، اغلب در حوزه های اقتصادی، بهداشت و سلامت جامعه و آموزش و پرورش تعریف می شوند که در ارتقای وضعیت آنها سرمایه اجتماعی نقش مهمی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حوزه اقتصاد، سرمایه اجتماعی در سطح خرد به کاریابی و اشتغال افراد کمک می کند و در سطح کلان، شبکه های ارتباطی در موفقیت های تجاری، کاهش هزینه های معاملاتی، تبادل نوآوری میان شرکت ها، رونق کشاورزی و انعطاف پذیری و ایجاد زمینه مشارکت همگان مؤثر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آموزش، بهداشت و سلامتی جامعه نیز، تقویت شبکه های ارتباطی باعث افزایش سلامت روانی و آرامش جامعه، کاهش مرگ ومیر و افزایش طول عمر و سلامتی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و پرورش نیز شبکه های ارتباطی سازنده سرمایه اجتماعی در پیشبرد آموزش افراد نقش دارد</w:t>
      </w:r>
      <w:r>
        <w:rPr>
          <w:rFonts w:eastAsia="IRNazanin" w:cs="IRNazanin"/>
          <w:color w:val="111111"/>
          <w:sz w:val="28"/>
          <w:szCs w:val="28"/>
          <w:rtl w:val="true"/>
          <w:lang w:bidi="fa-IR"/>
        </w:rPr>
        <w:t xml:space="preserve">. </w:t>
      </w:r>
      <w:bookmarkStart w:id="80" w:name="pg4174_20202"/>
    </w:p>
    <w:p>
      <w:pPr>
        <w:pStyle w:val="BookText"/>
        <w:rPr/>
      </w:pPr>
      <w:bookmarkEnd w:id="80"/>
      <w:r>
        <w:rPr>
          <w:rFonts w:ascii="IRNazanin" w:hAnsi="IRNazanin" w:eastAsia="IRNazanin"/>
          <w:color w:val="111111"/>
          <w:sz w:val="28"/>
          <w:sz w:val="28"/>
          <w:szCs w:val="28"/>
          <w:rtl w:val="true"/>
          <w:lang w:bidi="fa-IR"/>
        </w:rPr>
        <w:t xml:space="preserve">به این ترتیب، سیاست دولت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ساخت سرمایه اجتماعی به عنوان یک خیر عمومی و نه یک خیر گروهی سوق داده شود و تمرکز ویژه ای بر ایجاد سرمایه اجتماعی ارتباط دهنده داشته باشد تا این سرمایه بر تمام تقسیمات اجتماعی، قومی، دینی و سایر تقسیمات فایق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فیلد،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تقویت اعتماد اجتماعی و حرکت به سمت عدالت لازم است که پیوندهای عمودی میان گروه ها کاهش داده شود و بر پیوندهای افقی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وجود شبکه های پایدار، عمیق و غنی از روابط می توانند باعث تسهیل کسب اعتماد و خودباوری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کمپل، </w:t>
      </w:r>
      <w:r>
        <w:rPr>
          <w:rFonts w:eastAsia="IRNazanin" w:cs="IRNazanin"/>
          <w:color w:val="111111"/>
          <w:sz w:val="28"/>
          <w:szCs w:val="28"/>
          <w:lang w:bidi="fa-IR"/>
        </w:rPr>
        <w:t>2000</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تمام تأکیدی که بر نقش سرمایه اجتماعی در توسعه می شود، محققان مختلف دریافته اند که سرمایه اجتماعی از طریق ترکیب با سایر عوامل، اثرگذاری بیشتری خواهد داشت و به تنهایی، شرط کافی نیست</w:t>
      </w:r>
      <w:r>
        <w:rPr>
          <w:rFonts w:eastAsia="IRNazanin" w:cs="IRNazanin"/>
          <w:color w:val="111111"/>
          <w:sz w:val="28"/>
          <w:szCs w:val="28"/>
          <w:rtl w:val="true"/>
          <w:lang w:bidi="fa-IR"/>
        </w:rPr>
        <w:t>.</w:t>
      </w:r>
    </w:p>
    <w:p>
      <w:pPr>
        <w:pStyle w:val="Heading3"/>
        <w:numPr>
          <w:ilvl w:val="2"/>
          <w:numId w:val="1"/>
        </w:numPr>
        <w:rPr/>
      </w:pPr>
      <w:bookmarkStart w:id="81" w:name="__RefHeading___Toc3295405_2281741623"/>
      <w:bookmarkStart w:id="82" w:name="_Toc28"/>
      <w:bookmarkEnd w:id="81"/>
      <w:r>
        <w:rPr/>
        <w:t>9</w:t>
      </w:r>
      <w:r>
        <w:rPr>
          <w:rtl w:val="true"/>
        </w:rPr>
        <w:t xml:space="preserve">. </w:t>
      </w:r>
      <w:r>
        <w:rPr>
          <w:rtl w:val="true"/>
        </w:rPr>
        <w:t>گروه های اجتماعی و تلاش و کار مضاعف</w:t>
      </w:r>
      <w:bookmarkEnd w:id="8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های اجتماعی و تلاش و کار مضاعف</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کارگیری مکانیسم های مناسب برای تقویت سرمایه اجتماعی ارتباط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کلان جامعه اغلب به عهده دولت و کارگزاران حکومت، و نیازمند سیاست گذاری ها و برنامه ریزی های کل 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اجتماعی درون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خرد، میان افراد و گروه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شبکه های ارتباطی اعضای گروه 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اقشار، اقوام، نهادها و انجمن های مدنی و پیروان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است که به طور عمومی دارای ارزش ها و هنجارهای خاص خود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برای کار و تلاش مضاعف، وظیفه ای است که توسط این شبکه های ارتباطی باید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سطح انجمن های داوطلبانه، گروه های قومی و دینی که دارای مرکزیتی برای هدایت امور هستند، تلاش برای ایجاد هم دلی و هم سویی </w:t>
      </w:r>
      <w:bookmarkStart w:id="83" w:name="pg4174_20205"/>
    </w:p>
    <w:p>
      <w:pPr>
        <w:pStyle w:val="BookText"/>
        <w:rPr/>
      </w:pPr>
      <w:bookmarkEnd w:id="83"/>
      <w:r>
        <w:rPr>
          <w:rFonts w:ascii="IRNazanin" w:hAnsi="IRNazanin" w:eastAsia="IRNazanin"/>
          <w:color w:val="111111"/>
          <w:sz w:val="28"/>
          <w:sz w:val="28"/>
          <w:szCs w:val="28"/>
          <w:rtl w:val="true"/>
          <w:lang w:bidi="fa-IR"/>
        </w:rPr>
        <w:t>بیشتر با اهداف ملی و کار و تلاش مضاعف برای پیشبرد جامعه و اهداف توسعه ای آن نیازمند برنامه ریزی هدفمند است</w:t>
      </w:r>
      <w:r>
        <w:rPr>
          <w:rFonts w:eastAsia="IRNazanin" w:cs="IRNazanin"/>
          <w:color w:val="111111"/>
          <w:sz w:val="28"/>
          <w:szCs w:val="28"/>
          <w:rtl w:val="true"/>
          <w:lang w:bidi="fa-IR"/>
        </w:rPr>
        <w:t>.</w:t>
      </w:r>
    </w:p>
    <w:p>
      <w:pPr>
        <w:pStyle w:val="Heading3"/>
        <w:numPr>
          <w:ilvl w:val="2"/>
          <w:numId w:val="1"/>
        </w:numPr>
        <w:rPr/>
      </w:pPr>
      <w:bookmarkStart w:id="84" w:name="__RefHeading___Toc3295407_2281741623"/>
      <w:bookmarkStart w:id="85" w:name="_Toc29"/>
      <w:bookmarkEnd w:id="84"/>
      <w:r>
        <w:rPr/>
        <w:t>10</w:t>
      </w:r>
      <w:r>
        <w:rPr>
          <w:rtl w:val="true"/>
        </w:rPr>
        <w:t xml:space="preserve">. </w:t>
      </w:r>
      <w:r>
        <w:rPr>
          <w:rtl w:val="true"/>
        </w:rPr>
        <w:t>نقش سرمایه اجتماعی در توسعه از دیدگاه اسلامی</w:t>
      </w:r>
      <w:bookmarkEnd w:id="8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سرمایه اجتماعی در توسعه از دیدگاه اسلامی</w:t>
      </w:r>
    </w:p>
    <w:p>
      <w:pPr>
        <w:pStyle w:val="BookText"/>
        <w:rPr/>
      </w:pPr>
      <w:r>
        <w:rPr>
          <w:rFonts w:ascii="IRNazanin" w:hAnsi="IRNazanin" w:eastAsia="IRNazanin"/>
          <w:color w:val="111111"/>
          <w:sz w:val="28"/>
          <w:sz w:val="28"/>
          <w:szCs w:val="28"/>
          <w:rtl w:val="true"/>
          <w:lang w:bidi="fa-IR"/>
        </w:rPr>
        <w:t>ترویج فرهنگ کار و تلاش در اسلام یک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زندگی بر کار و تلاش استوار است و سلامت روح و جسم افراد و اجتماع نیز در گرو معاش و اقتصاد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یک اجتماع سالم، هریک از افراد، به سهم خود در تولید کالا و خدمات نقش قابل قبولی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روحیه کار و تلاش در جامعه بالاتر باشد، زمینه افزایش تولید ناخالص داخلی و در نتیجه، رشد اقتصادی بیشتر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روحیه کار و تلاش نیازمند دو پیش زمینه فردی و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کاویانی،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فردی، سلسله مراتب نیازهای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خوراک و پوشاک گرفته تا منزلت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وجودآورنده انگیزه کار و تلاش اجتماعی و اقتصادی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اعتقادات فرد نیز عامل محرک وی برای کار و کوشش هستند و او را به تلاش برای کسب خیر فردی و در نهایت خیر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اجتماعی نیز وجود فضای رقابت برای کسب درآمد، جایگاه و برتری اجتماعی و اقتصادی و اشاعه ارزش ها و مبناهای دینی مبتنی بر همکاری و مشارکت در ساختن جامعه ای بالنده، از سوی مسئولان و فرهنگ سازان جامعه، به ایجاد و تقویت روحیه کار و تلاش جمعی می انجامد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قواعد اجتماعی اسلام، تکالیف و توصیه های متعددی به آحاد مؤمنین و مسلمانان شده است تا از تنبلی و سستی بپرهیزند و کار و تلاش را پیشه خود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های اخلاقی در خصوص رعایت حقوق دیگران، پرهیز از ظلم و فساد به افراد جامعه، درستی و صداقت در </w:t>
      </w:r>
    </w:p>
    <w:p>
      <w:pPr>
        <w:pStyle w:val="BookText"/>
        <w:rPr/>
      </w:pPr>
      <w:r>
        <w:rPr>
          <w:rFonts w:ascii="IRNazanin" w:hAnsi="IRNazanin" w:eastAsia="IRNazanin"/>
          <w:color w:val="111111"/>
          <w:sz w:val="28"/>
          <w:sz w:val="28"/>
          <w:szCs w:val="28"/>
          <w:rtl w:val="true"/>
          <w:lang w:bidi="fa-IR"/>
        </w:rPr>
        <w:t xml:space="preserve">روابط اجتماعی و اقتصادی، پرهیز از عیب جویی و تمسخر، رعایت حقوق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رعایت انصاف و حرمت انسان ها، جبران محبت دیگران، بی اعتنا نبودن نسبت به سرنوشت جامعه و اعضای آن، رعایت قواعد معاشرت با دیگران، همگی بر توجه دین مبین اسلام به اهمیت ارتباطات سالم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های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دستورها در جهت افزایش ارتباطات، ایجاد اعتماد و پای بندی به مبانی و ارزش های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عناصر و مؤلفه های سازنده سرمایه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برامکی،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احکام و آداب اسلامی در سطح فردی، با ترغیب افراد به کار و تلاش و برقراری رابطه سالم با جامعه و رعایت حقوق دیگران و در سطح اجتماعی، با ترغیب مسئولان جامعه به رعایت حقوق مردم و ایفای نقش الگوی نمونه برای آنها و توصیه به رعایت عدالت و تلاش برای توزیع عادلانه امکانات جامعه میان گروه های اجتماعی، یعنی با ترغیب ایجاد سرمایه اجتماعی مثبت، فرد و جامعه را به حرکت در جهت پیشبرد اهداف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توسعه اقتصادی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و کمال جامعه در حرکت به سوی ارزش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تشویق می 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اسلامی بر عدالت، هم در زندگی فردی و هم در زندگی اجتماعی تأکید دارند و پیوند میان مسئولیت فردی و اجتماعی برای تحقق عدالت، از همین گذرگاه میسر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طبق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سلامت اجتماعی،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مسئولیت، جامعه و گروه افراد هم نسبت به فرد، مسئولیت دارند و موظف به تأمین نیازهای وی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پگاه حوزه،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متقابل مسئولیت و تکلیف در اسلام، فرد و جامعه را به هم پیوند می دهد و انسجام اجتماعی را محقق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اسلامی، عدالت، وسیله ای برای دادن فرصت و رسیدن به </w:t>
      </w:r>
      <w:bookmarkStart w:id="86" w:name="pg4174_20210"/>
    </w:p>
    <w:p>
      <w:pPr>
        <w:pStyle w:val="BookText"/>
        <w:rPr/>
      </w:pPr>
      <w:bookmarkEnd w:id="86"/>
      <w:r>
        <w:rPr>
          <w:rFonts w:ascii="IRNazanin" w:hAnsi="IRNazanin" w:eastAsia="IRNazanin"/>
          <w:color w:val="111111"/>
          <w:sz w:val="28"/>
          <w:sz w:val="28"/>
          <w:szCs w:val="28"/>
          <w:rtl w:val="true"/>
          <w:lang w:bidi="fa-IR"/>
        </w:rPr>
        <w:t>کمال انسان هاست و از یک حس فردی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فردی به کوشش تبدیل می شود و در پیوند با کوشش جمعی در نهایت، عدالت را در جامعه انسانی رشد مضاعف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عدالت از درجه فردی تا درجه اجتماعی، مراحل مختلفی از همکاری، گذشت و قربانی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منافع جمعی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اسلامی، تلاش و کوشش فرد، ابتدا از درون ایده های معنوی و ایمانی وی ریشه می گیرد و سپس به جامعه پیوند می خورد و کمال و تعالی جامعه را در ابعاد مختلف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میان دولت اسلامی نیز با توجه به فریضه ای که در هدایت و اداره امور جامعه و اقامه عدل و دادگری و اشاعه ارزش های اسلامی در میان مردم دارد، به شکل گیری و تقویت نظام اعتماد در جامعه اسلامی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روح برادری و تعاون در جامعه اسلامی از سوی دولت و تسهیل اسباب آن، انسجام اجتماعی را به همراه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اسلامی به بسترسازی برای تولید، بازتولید و تثبیت مؤلفه های سرمایه اجتماعی می پردازد و به کمک آن، زمینه توسعه اقتصادی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و اقتصادی در اسلام، در دل عبادات ریشه دارد و از اصول عقیده و ایمان مذهبی مسلمانان است</w:t>
      </w:r>
      <w:r>
        <w:rPr>
          <w:rFonts w:eastAsia="IRNazanin" w:cs="IRNazanin"/>
          <w:color w:val="111111"/>
          <w:sz w:val="28"/>
          <w:szCs w:val="28"/>
          <w:rtl w:val="true"/>
          <w:lang w:bidi="fa-IR"/>
        </w:rPr>
        <w:t>.</w:t>
      </w:r>
    </w:p>
    <w:p>
      <w:pPr>
        <w:pStyle w:val="Heading3"/>
        <w:numPr>
          <w:ilvl w:val="2"/>
          <w:numId w:val="1"/>
        </w:numPr>
        <w:rPr/>
      </w:pPr>
      <w:bookmarkStart w:id="87" w:name="__RefHeading___Toc3295409_2281741623"/>
      <w:bookmarkStart w:id="88" w:name="_Toc30"/>
      <w:bookmarkEnd w:id="87"/>
      <w:r>
        <w:rPr/>
        <w:t>11</w:t>
      </w:r>
      <w:r>
        <w:rPr>
          <w:rtl w:val="true"/>
        </w:rPr>
        <w:t xml:space="preserve">. </w:t>
      </w:r>
      <w:r>
        <w:rPr>
          <w:rtl w:val="true"/>
        </w:rPr>
        <w:t>نتیجه گیری</w:t>
      </w:r>
      <w:bookmarkEnd w:id="88"/>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بازتولید و به کارگیری سرمایه اجتماعی یکی از راهکارهای ایجاد انگیزه فعالیت و تلاش مضاعف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نظریه پردازان و عمل گرایان اقتصادی و اجتماعی دریافته اند که وجود انواع سرمایه 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و اعتبار اقتصادی، سرمایه فیزیکی و سرمایه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و بدون وجود انگیزه های فردی و جمعی و بدون وجود شبکه روابط انسانی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برای دست یابی به رشد و توسعه اقتصادی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گیری هر نوع شبکه روابط انسانی </w:t>
      </w:r>
    </w:p>
    <w:p>
      <w:pPr>
        <w:pStyle w:val="BookText"/>
        <w:rPr/>
      </w:pPr>
      <w:r>
        <w:rPr>
          <w:rFonts w:ascii="IRNazanin" w:hAnsi="IRNazanin" w:eastAsia="IRNazanin"/>
          <w:color w:val="111111"/>
          <w:sz w:val="28"/>
          <w:sz w:val="28"/>
          <w:szCs w:val="28"/>
          <w:rtl w:val="true"/>
          <w:lang w:bidi="fa-IR"/>
        </w:rPr>
        <w:t xml:space="preserve">به وجودآورنده اعتماد بین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 های اجتماعی و میان افراد است که این اعتماد، انگیزه و اشتیاق لازم برای فعالیت اجتماعی را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پس هر فعالیت اجتماعی، انگیزه هایی نهفته است که فرد و جمع را به کوشش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این انگیزه ها گاه در درون فرد و ناشی از ایمان و اعتقاد فردی و گاه ناشی از نوعی تعهد اخلاقی به جمع و تصمیمات جمعی است که خود نیز در آن شریک و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اجتماعی در سطح جامعه و برای تحقق اهداف کلان اجتماعی و ملی، نیازمند وجود سرمایه های اجتماعی قوی در سطوح بین گروهی و ملی است که منجر به شکل گیری سرمایه اعتماد اجتماعی و ملی برای پیشبرد اهداف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سرمایه اجتماعی در سطح خرد اجتماعی یعنی در درون گروه های اجتماعی کوچک و بزرگ وجود دارد و آنها را حول اهداف گروهی گرد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کارگیری این سرمایه های اجتماعی درون گروهی در جهت اهداف ملی باید به سمت ایجاد هم دلی و اعتماد اجتماعی ارتباط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گروه های اجتماعی با یکدیگر و با دولت بود تا مشارکت اجتماعی گسترده و سازنده شکل گیرد و همه آحاد و گروه های اجتماعی با همت و تلاشی مضاعف به تحقق اهداف توسعه اقتصادی و عدالت اجتماعی کمک رسانند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در سایه تقویت تعهد ملی و اجتماعی در سطح جامعه می توان به تقویت انگیزه های فردی و جمعی که منبع تلاش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تحقق نمی یابد مگر در سایه تلاش مضاعف دولت برای </w:t>
      </w:r>
    </w:p>
    <w:p>
      <w:pPr>
        <w:pStyle w:val="BookText"/>
        <w:rPr/>
      </w:pPr>
      <w:r>
        <w:rPr>
          <w:rFonts w:ascii="IRNazanin" w:hAnsi="IRNazanin" w:eastAsia="IRNazanin"/>
          <w:color w:val="111111"/>
          <w:sz w:val="28"/>
          <w:sz w:val="28"/>
          <w:szCs w:val="28"/>
          <w:rtl w:val="true"/>
          <w:lang w:bidi="fa-IR"/>
        </w:rPr>
        <w:t>ایجاد هم دلی اجتماعی و تقویت اعتماد ملی میان تمامی آحاد و گروه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دولت بیش از آنکه دست کاری در سرمایه های اجتماعی از پیش موجود باشد، این است که به دنبال شناسایی ظرفیت های موجود سرمایه اجتماعی در سطوح درون گروهی و بین گروهی و سپس ایجاد همدلی و هماهنگی میان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دیگر دولت آن است که با توجه به وجوه منفی سرمایه اجتماعی انحصاری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برخی گروه های اجتماعی که باعث جذب و نگه داری فرصت ها و امکانات در درون برخی گروه ها و طرد سایرین می شود، به توزیع عادلانه فرصت ها و امکانات در میان همه گروه های اجتماعی توجه داشته باشد و با جلوگیری از انحصارگرایی مانع تضعیف اعتماد اجتماعی و ملی گردد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ارزش ها و هنجارهای مشترک، و درونی کردن آنها توسط همه مردم به خصوص فعالان اجتماعی، پیش نیاز تعهد مدنی و مشارکت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وظیفه دیگر دولت و نیز گروه های اجتماعی آن است که با تأکید بر ارزش های اسلامی کار و تلاش و مسئولیت پذیری، یا به عبارت دیگر، با تقویت ایمان مذهبی مردم، آنها را به سمت کار و تلاش مضاعف سوق دهند تا اهدافی که توسط مقام معظم رهبری برای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و رسیدن به عدالت از راه تقویت علم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یابند</w:t>
      </w:r>
      <w:r>
        <w:rPr>
          <w:rFonts w:eastAsia="IRNazanin" w:cs="IRNazanin"/>
          <w:color w:val="111111"/>
          <w:sz w:val="28"/>
          <w:szCs w:val="28"/>
          <w:rtl w:val="true"/>
          <w:lang w:bidi="fa-IR"/>
        </w:rPr>
        <w:t xml:space="preserve">. </w:t>
      </w:r>
      <w:bookmarkStart w:id="89" w:name="pg4174_20219"/>
    </w:p>
    <w:p>
      <w:pPr>
        <w:pStyle w:val="Heading3"/>
        <w:numPr>
          <w:ilvl w:val="2"/>
          <w:numId w:val="1"/>
        </w:numPr>
        <w:rPr/>
      </w:pPr>
      <w:bookmarkStart w:id="90" w:name="__RefHeading___Toc3295411_2281741623"/>
      <w:bookmarkStart w:id="91" w:name="_Toc31"/>
      <w:bookmarkEnd w:id="89"/>
      <w:bookmarkEnd w:id="90"/>
      <w:r>
        <w:rPr>
          <w:rtl w:val="true"/>
        </w:rPr>
        <w:t>منابع</w:t>
      </w:r>
      <w:bookmarkEnd w:id="91"/>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تاج بخش، کیان، سرمایه اجتماعی، اعتماد، دموکراسی و توسعه،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افشین خاکباز و حسن پویان، تهران، نشر شیرازه،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تونکیس، فران، اعتماد و سرمایه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دلفروز، تهران، پژوهشکده مطالعات فرهنگی اجتماعی،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رفیع پور، فرامرز، اعتماد و آنومی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آنومی یا آشفتگی اجتماعی، تهران، پژوهشی در زمینه پتانسیل آنومی در شهر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شجاعی باغینی، مهدی و همکاران، مبانی مفهومی سرمایه اجتماعی، تهران، پژوهشکده مطالعات فرهنگی اجتماعی،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نا، عدالت اقتصادی و اجتماعی در اسلام، قم، پگاه حوزه، شماره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بند،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آمدی بر سرمایه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علوم اجتماعی فصل نو، مقاله منتشره در سایت تابناک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www.fasleno.com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فیلد، جان، سرمایه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غفاری و حسین رمضانی، تهران، انتشارات کویر،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کاویانی، مهرداد،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فرهنگ کار و تلاش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روزنامه کیهان،</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میرزایی مقدم،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و سرمایه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مقاله منتشره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Basgah.net/ pages-15133.html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نظرپور،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دولت اسلامی در نظریه سرمایه اجتماعی از منظر اسلامی و نقش آن در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ارایه شده در همایش اقتصاد اسلامی،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Campbell,c. (2000).social capital and health ,social capital : critical perspectives.oxford university press ,pp 96-182</w:t>
      </w:r>
      <w:r>
        <w:rPr>
          <w:rFonts w:eastAsia="Times New Roman" w:cs="Times New Roman" w:ascii="Times New Roman" w:hAnsi="Times New Roman"/>
          <w:color w:val="111111"/>
          <w:sz w:val="28"/>
          <w:szCs w:val="28"/>
          <w:rtl w:val="true"/>
          <w:lang w:val="en-US" w:bidi="en-US"/>
        </w:rPr>
        <w:t xml:space="preserve">. </w:t>
      </w:r>
      <w:bookmarkStart w:id="92" w:name="pg4174_20222"/>
    </w:p>
    <w:p>
      <w:pPr>
        <w:pStyle w:val="Heading2"/>
        <w:numPr>
          <w:ilvl w:val="1"/>
          <w:numId w:val="1"/>
        </w:numPr>
        <w:rPr/>
      </w:pPr>
      <w:bookmarkStart w:id="93" w:name="__RefHeading___Toc3295413_2281741623"/>
      <w:bookmarkStart w:id="94" w:name="_Toc32"/>
      <w:bookmarkEnd w:id="92"/>
      <w:bookmarkEnd w:id="93"/>
      <w:r>
        <w:rPr>
          <w:rtl w:val="true"/>
        </w:rPr>
        <w:t>فرهنگ کارآفرینی در سیره پیامبر اعظم صلی الله علیه و آله</w:t>
      </w:r>
      <w:bookmarkEnd w:id="94"/>
    </w:p>
    <w:p>
      <w:pPr>
        <w:pStyle w:val="Heading3"/>
        <w:numPr>
          <w:ilvl w:val="2"/>
          <w:numId w:val="1"/>
        </w:numPr>
        <w:rPr/>
      </w:pPr>
      <w:bookmarkStart w:id="95" w:name="__RefHeading___Toc3295415_2281741623"/>
      <w:bookmarkStart w:id="96" w:name="_Toc33"/>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فرهنگ کارآفرینی در سیره پیامبر اعظم صلی الله علیه و آله</w:t>
      </w:r>
    </w:p>
    <w:p>
      <w:pPr>
        <w:pStyle w:val="BookText"/>
        <w:rPr/>
      </w:pPr>
      <w:r>
        <w:rPr>
          <w:rFonts w:ascii="IRNazanin" w:hAnsi="IRNazanin" w:eastAsia="IRNazanin"/>
          <w:color w:val="111111"/>
          <w:sz w:val="28"/>
          <w:sz w:val="28"/>
          <w:szCs w:val="28"/>
          <w:rtl w:val="true"/>
          <w:lang w:bidi="fa-IR"/>
        </w:rPr>
        <w:t>حمید قلندری بردسیری</w:t>
      </w:r>
    </w:p>
    <w:p>
      <w:pPr>
        <w:pStyle w:val="BookText"/>
        <w:rPr/>
      </w:pPr>
      <w:r>
        <w:rPr>
          <w:rFonts w:ascii="IRNazanin" w:hAnsi="IRNazanin" w:eastAsia="IRNazanin"/>
          <w:color w:val="111111"/>
          <w:sz w:val="28"/>
          <w:sz w:val="28"/>
          <w:szCs w:val="28"/>
          <w:rtl w:val="true"/>
          <w:lang w:bidi="fa-IR"/>
        </w:rPr>
        <w:t>بشر برای ادامه حیات و استواری زندگانی خود، باید اهل کار و تلاش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روز آفرینش و هبوط حضرت آدم علیه السلام به زمین، تلاش او برای زیستن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کار در زندگی بشر روشن است و راز خوشبختی و کامیابی انسان در تلاش و همت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در قرآن کریم به این نکته مهم اشاره های فراوانی دارد،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لِلاْءِنْسانِ إِلاّ ما سَعی؛ برای انسان چیزی جز تلاش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مختصر رهنمودهای فرهنگ کارآفرینی را در سیره پیامبر اعظم صلی الله علیه و آله بررسی می کنیم</w:t>
      </w:r>
      <w:r>
        <w:rPr>
          <w:rFonts w:eastAsia="IRNazanin" w:cs="IRNazanin"/>
          <w:color w:val="111111"/>
          <w:sz w:val="28"/>
          <w:szCs w:val="28"/>
          <w:rtl w:val="true"/>
          <w:lang w:bidi="fa-IR"/>
        </w:rPr>
        <w:t>.</w:t>
      </w:r>
    </w:p>
    <w:p>
      <w:pPr>
        <w:pStyle w:val="Heading3"/>
        <w:numPr>
          <w:ilvl w:val="2"/>
          <w:numId w:val="1"/>
        </w:numPr>
        <w:rPr/>
      </w:pPr>
      <w:bookmarkStart w:id="97" w:name="__RefHeading___Toc3295417_2281741623"/>
      <w:bookmarkStart w:id="98" w:name="_Toc34"/>
      <w:bookmarkEnd w:id="97"/>
      <w:r>
        <w:rPr/>
        <w:t>1</w:t>
      </w:r>
      <w:r>
        <w:rPr>
          <w:rtl w:val="true"/>
        </w:rPr>
        <w:t xml:space="preserve">. </w:t>
      </w:r>
      <w:r>
        <w:rPr>
          <w:rtl w:val="true"/>
        </w:rPr>
        <w:t>مفهوم شناسی کار و تلاش</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کار و تلاش</w:t>
      </w:r>
    </w:p>
    <w:p>
      <w:pPr>
        <w:pStyle w:val="BookText"/>
        <w:rPr/>
      </w:pPr>
      <w:r>
        <w:rPr>
          <w:rFonts w:ascii="IRNazanin" w:hAnsi="IRNazanin" w:eastAsia="IRNazanin"/>
          <w:color w:val="111111"/>
          <w:sz w:val="28"/>
          <w:sz w:val="28"/>
          <w:szCs w:val="28"/>
          <w:rtl w:val="true"/>
          <w:lang w:bidi="fa-IR"/>
        </w:rPr>
        <w:t>به طور کلی کار هر نوع حرکتی عمدی را شامل می شود، ولی منظور ما در این گفتار فعالیت هایی است که انسان برای رفع نیازهای مادی و دنیوی به آن می پردازد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موضوع کار و تولید، به واژه های متعددی در قرآن و روایات برمی خوریم که به صورت کوتاه و فشرده به آنها اشاره می کنیم</w:t>
      </w:r>
      <w:r>
        <w:rPr>
          <w:rFonts w:eastAsia="IRNazanin" w:cs="IRNazanin"/>
          <w:color w:val="111111"/>
          <w:sz w:val="28"/>
          <w:szCs w:val="28"/>
          <w:rtl w:val="true"/>
          <w:lang w:bidi="fa-IR"/>
        </w:rPr>
        <w:t xml:space="preserve">. </w:t>
      </w:r>
      <w:bookmarkStart w:id="99" w:name="pg4174_20225"/>
    </w:p>
    <w:p>
      <w:pPr>
        <w:pStyle w:val="BookText"/>
        <w:rPr/>
      </w:pPr>
      <w:bookmarkEnd w:id="99"/>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صنعت کسب و پیشه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انتخاب حرفه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حرفه و صنعت گفته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کَدْح</w:t>
      </w:r>
    </w:p>
    <w:p>
      <w:pPr>
        <w:pStyle w:val="BookText"/>
        <w:rPr/>
      </w:pPr>
      <w:r>
        <w:rPr>
          <w:rFonts w:ascii="IRNazanin" w:hAnsi="IRNazanin" w:eastAsia="IRNazanin"/>
          <w:color w:val="111111"/>
          <w:sz w:val="28"/>
          <w:sz w:val="28"/>
          <w:szCs w:val="28"/>
          <w:rtl w:val="true"/>
          <w:lang w:bidi="fa-IR"/>
        </w:rPr>
        <w:t xml:space="preserve">بر اساس نظر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تلاش و رنج و سختی است که اسم فاعل آن، کادِح به معنای تلاش کننده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w:t>
      </w:r>
    </w:p>
    <w:p>
      <w:pPr>
        <w:pStyle w:val="BookText"/>
        <w:rPr/>
      </w:pPr>
      <w:r>
        <w:rPr>
          <w:rFonts w:ascii="IRNazanin" w:hAnsi="IRNazanin" w:eastAsia="IRNazanin"/>
          <w:color w:val="111111"/>
          <w:sz w:val="28"/>
          <w:sz w:val="28"/>
          <w:szCs w:val="28"/>
          <w:rtl w:val="true"/>
          <w:lang w:bidi="fa-IR"/>
        </w:rPr>
        <w:t>کسب به معنای فراهم آوردن چیزی است که در آن منفعت یا بهره ای باشد، مانند کسب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کسب و اکتساب،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به دست آوردن چیزی برای خود و دیگری،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منفعت شخصی به کار می رود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w:t>
      </w:r>
    </w:p>
    <w:p>
      <w:pPr>
        <w:pStyle w:val="BookText"/>
        <w:rPr/>
      </w:pPr>
      <w:r>
        <w:rPr>
          <w:rFonts w:ascii="IRNazanin" w:hAnsi="IRNazanin" w:eastAsia="IRNazanin"/>
          <w:color w:val="111111"/>
          <w:sz w:val="28"/>
          <w:sz w:val="28"/>
          <w:szCs w:val="28"/>
          <w:rtl w:val="true"/>
          <w:lang w:bidi="fa-IR"/>
        </w:rPr>
        <w:t xml:space="preserve">بر اساس بیان راغب،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تند راه رفتن است که برای تلاش در کار اعم از خیر یا شر به کار می رود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پروردگار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لِلاْءِنْسانِ إِلاّ ما سَعی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خوب کار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حیوانات و جامدات به کار نمی رود، بلکه کاربرد آن تنها درباره خدا و انسان است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100" w:name="__RefHeading___Toc3295419_2281741623"/>
      <w:bookmarkStart w:id="101" w:name="_Toc35"/>
      <w:bookmarkEnd w:id="100"/>
      <w:r>
        <w:rPr/>
        <w:t>2</w:t>
      </w:r>
      <w:r>
        <w:rPr>
          <w:rtl w:val="true"/>
        </w:rPr>
        <w:t xml:space="preserve">. </w:t>
      </w:r>
      <w:r>
        <w:rPr>
          <w:rtl w:val="true"/>
        </w:rPr>
        <w:t>اهمیت کار و تلاش در دیدگاه پیامبر اعظم صلی الله علیه و آله</w:t>
      </w:r>
      <w:bookmarkEnd w:id="101"/>
    </w:p>
    <w:p>
      <w:pPr>
        <w:pStyle w:val="Heading4"/>
        <w:numPr>
          <w:ilvl w:val="3"/>
          <w:numId w:val="1"/>
        </w:numPr>
        <w:rPr/>
      </w:pPr>
      <w:bookmarkStart w:id="102" w:name="__RefHeading___Toc3295421_2281741623"/>
      <w:bookmarkStart w:id="103" w:name="_Toc36"/>
      <w:bookmarkEnd w:id="102"/>
      <w:r>
        <w:rPr>
          <w:rtl w:val="true"/>
        </w:rPr>
        <w:t>اشاره</w:t>
      </w:r>
      <w:bookmarkEnd w:id="10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کار و تلاش در دیدگاه پیامبر اعظم صلی الله علیه و آله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کار و کارگر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سالاری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یک وظیفه اجتماعی</w:t>
      </w:r>
    </w:p>
    <w:p>
      <w:pPr>
        <w:pStyle w:val="Heading4"/>
        <w:numPr>
          <w:ilvl w:val="3"/>
          <w:numId w:val="1"/>
        </w:numPr>
        <w:rPr/>
      </w:pPr>
      <w:bookmarkStart w:id="104" w:name="__RefHeading___Toc3295423_2281741623"/>
      <w:bookmarkStart w:id="105" w:name="_Toc37"/>
      <w:bookmarkEnd w:id="104"/>
      <w:r>
        <w:rPr>
          <w:rtl w:val="true"/>
        </w:rPr>
        <w:t>الف</w:t>
      </w:r>
      <w:r>
        <w:rPr>
          <w:rtl w:val="true"/>
        </w:rPr>
        <w:t xml:space="preserve">) </w:t>
      </w:r>
      <w:r>
        <w:rPr>
          <w:rtl w:val="true"/>
        </w:rPr>
        <w:t>ارزشمندی کار و کارگر</w:t>
      </w:r>
      <w:bookmarkEnd w:id="1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کار و کارگر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بزرگوار اسلام صلی الله علیه و آله برای کار ارزش بسیاری قائل بود و به مردم تلاشگر عنایت ویژه ای داشت چنان که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قیامت سایه عرش الهی بر سر آن مردی قرار می گیرد که برای تأمین مخارج زندگی خود و خانواده اش از خانه خارج شود و با تکیه بر عنایت و فضل الهی در زمین به جست وجوی کار بپردازد و تلاش کند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انسان همواره باید در اندیشه کار و تلاش باشد تا افزون بر تأمین نیازمندی هایش، دیگران را نیز از دست رنج خود بهره 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گفته رسول گرامی اسلام، کسی که از حاصل تلاش و دست رنج خود مخارج زندگی و خانواده اش را تأمین کند، با پیامبران الهی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پاداش که خداوند بزرگ برای ارزش کار و کارگری در نظر گرفته شایسته تفکر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همت و دست رنج خویش، مخارج زندگی را تأمین کند، روز قیامت در صف پیامبران قرار می گیرد و از عنایاتی که شامل پیامبران می شود، بهره مند می گردد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آن حضرت با آن مقام و مرتبه والا، در نهایت فروتنی دست کارگر را می بوسید و فرهنگ قدردانی از کارگران و زحمت کشان را به همگان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نقل می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رسول گرامی اسلام از جنگ تبوک بازگشت، سعد انصاری به استقبال آن حضرت شتافت و با رسول خدا صلی الله علیه و آله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آسیبی به دستت رسیده است که چنین زبر و خشن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 با طناب و بیل کار می کنم و برای گذران زندگی خود و خانواده ام درآمدی به دست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دستم خشن و زبر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اکرم صلی الله علیه و آله دست سعد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دستی است که آتش دوزخ با آن تماس نمی یابد</w:t>
      </w:r>
      <w:r>
        <w:rPr>
          <w:rFonts w:eastAsia="IRNazanin" w:cs="IRNazanin"/>
          <w:color w:val="111111"/>
          <w:sz w:val="28"/>
          <w:szCs w:val="28"/>
          <w:rtl w:val="true"/>
          <w:lang w:bidi="fa-IR"/>
        </w:rPr>
        <w:t>.</w:t>
      </w:r>
      <w:r>
        <w:rPr>
          <w:rStyle w:val="FootnoteAnchor"/>
          <w:rtl w:val="true"/>
        </w:rPr>
        <w:footnoteReference w:id="14"/>
      </w:r>
      <w:bookmarkStart w:id="106" w:name="pg4174_20231"/>
    </w:p>
    <w:p>
      <w:pPr>
        <w:pStyle w:val="BookText"/>
        <w:rPr/>
      </w:pPr>
      <w:bookmarkEnd w:id="106"/>
      <w:r>
        <w:rPr>
          <w:rFonts w:ascii="IRNazanin" w:hAnsi="IRNazanin" w:eastAsia="IRNazanin"/>
          <w:color w:val="111111"/>
          <w:sz w:val="28"/>
          <w:sz w:val="28"/>
          <w:szCs w:val="28"/>
          <w:rtl w:val="true"/>
          <w:lang w:bidi="fa-IR"/>
        </w:rPr>
        <w:t>همه باید از این برخورد کریمانه حضرت درس بگیریم، به ویژه کارفرمایان باید شیوه درست و انسانی برخورد با کارگران زیردست خود را بیاموزند و در نهایت مهربانی و ادب با آنها برخورد کنند</w:t>
      </w:r>
      <w:r>
        <w:rPr>
          <w:rFonts w:eastAsia="IRNazanin" w:cs="IRNazanin"/>
          <w:color w:val="111111"/>
          <w:sz w:val="28"/>
          <w:szCs w:val="28"/>
          <w:rtl w:val="true"/>
          <w:lang w:bidi="fa-IR"/>
        </w:rPr>
        <w:t>.</w:t>
      </w:r>
    </w:p>
    <w:p>
      <w:pPr>
        <w:pStyle w:val="Heading4"/>
        <w:numPr>
          <w:ilvl w:val="3"/>
          <w:numId w:val="1"/>
        </w:numPr>
        <w:rPr/>
      </w:pPr>
      <w:bookmarkStart w:id="107" w:name="__RefHeading___Toc3295425_2281741623"/>
      <w:bookmarkStart w:id="108" w:name="_Toc38"/>
      <w:bookmarkEnd w:id="107"/>
      <w:r>
        <w:rPr>
          <w:rtl w:val="true"/>
        </w:rPr>
        <w:t>ب</w:t>
      </w:r>
      <w:r>
        <w:rPr>
          <w:rtl w:val="true"/>
        </w:rPr>
        <w:t xml:space="preserve">) </w:t>
      </w:r>
      <w:r>
        <w:rPr>
          <w:rtl w:val="true"/>
        </w:rPr>
        <w:t>شایسته سالاری</w:t>
      </w:r>
      <w:bookmarkEnd w:id="10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سالاری</w:t>
      </w:r>
    </w:p>
    <w:p>
      <w:pPr>
        <w:pStyle w:val="BookText"/>
        <w:rPr/>
      </w:pPr>
      <w:r>
        <w:rPr>
          <w:rFonts w:ascii="IRNazanin" w:hAnsi="IRNazanin" w:eastAsia="IRNazanin"/>
          <w:color w:val="111111"/>
          <w:sz w:val="28"/>
          <w:sz w:val="28"/>
          <w:szCs w:val="28"/>
          <w:rtl w:val="true"/>
          <w:lang w:bidi="fa-IR"/>
        </w:rPr>
        <w:t>در سیره نبوی، شایسته سالاری در گزینش مناسب افراد برای گرفتن مسئولیت ها امری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پیامبر گرامی اسلام، تنها بزرگی و برتری شخص، معیار نیست، بلکه آن حضرت در کنار ایمان و تقوا و تعهد، مهارت و تخصص را نیز در نظر می گرفت و همواره در گزینش مسئولیت ها، افراد شایسته و کاردان را برمی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هنگام گزینش عتاب بن اسیر به فرمانداری مکه،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اَعْلَمُ لَهُمْ خَیْرا مِنْکَ اسْتَعْمَلُتُه عَلَیْهِمْ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اگر برای اداره مکه، بهتر از تو کسی را می شناختم، او را بر می 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گهربار، از یک سو، از دقت ایشان در گزینش فرد شایسته حکایت دارد و از سوی دیگر، توجه خاص پیامبر خدا به جوانان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الگوی مناسبی است برای کارآفرینان تا با تکیه بر این اصل، جوانان شایسته، خلاق و پرتحرک را جای گزین افراد کم توان یا مسن کنند و جوانان را از مشکل بی کاری نجات دهند</w:t>
      </w:r>
      <w:r>
        <w:rPr>
          <w:rFonts w:eastAsia="IRNazanin" w:cs="IRNazanin"/>
          <w:color w:val="111111"/>
          <w:sz w:val="28"/>
          <w:szCs w:val="28"/>
          <w:rtl w:val="true"/>
          <w:lang w:bidi="fa-IR"/>
        </w:rPr>
        <w:t>.</w:t>
      </w:r>
    </w:p>
    <w:p>
      <w:pPr>
        <w:pStyle w:val="Heading4"/>
        <w:numPr>
          <w:ilvl w:val="3"/>
          <w:numId w:val="1"/>
        </w:numPr>
        <w:rPr/>
      </w:pPr>
      <w:bookmarkStart w:id="109" w:name="__RefHeading___Toc3295427_2281741623"/>
      <w:bookmarkStart w:id="110" w:name="_Toc39"/>
      <w:bookmarkEnd w:id="109"/>
      <w:r>
        <w:rPr>
          <w:rtl w:val="true"/>
        </w:rPr>
        <w:t>ج</w:t>
      </w:r>
      <w:r>
        <w:rPr>
          <w:rtl w:val="true"/>
        </w:rPr>
        <w:t xml:space="preserve">) </w:t>
      </w:r>
      <w:r>
        <w:rPr>
          <w:rtl w:val="true"/>
        </w:rPr>
        <w:t>کار یک وظیفه اجتماعی</w:t>
      </w:r>
      <w:bookmarkEnd w:id="11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یک وظیفه اجتماعی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کردن از وظایف اصلی فردی و اجتماعی است و هیچ کس نباید از زیر بار آن شانه خالی کند؛ زیرا همه افراد جامعه از دست رنج یکدیگر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ما از حاصل تلاش دیگران سود می جوییم، باید در برابر دیگران احساس مسئولیت داشته باشیم و گوشه ای از بار اجتماع را </w:t>
      </w:r>
      <w:bookmarkStart w:id="111" w:name="pg4174_20234"/>
    </w:p>
    <w:p>
      <w:pPr>
        <w:pStyle w:val="BookText"/>
        <w:rPr/>
      </w:pPr>
      <w:bookmarkEnd w:id="111"/>
      <w:r>
        <w:rPr>
          <w:rFonts w:ascii="IRNazanin" w:hAnsi="IRNazanin" w:eastAsia="IRNazanin"/>
          <w:color w:val="111111"/>
          <w:sz w:val="28"/>
          <w:sz w:val="28"/>
          <w:szCs w:val="28"/>
          <w:rtl w:val="true"/>
          <w:lang w:bidi="fa-IR"/>
        </w:rPr>
        <w:t>برداریم و در حد توان و استعدادمان، جامعه را در تأمین نیازمندی هایش یاری کنیم؛ هم در حوزه علم و هم در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از نظر پیامبر خاتم صلی الله علیه و آله بسیار مهم است تا آنجا که درباره افراد بی کار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سنگینی او روی دوش دیگران است، بدون اینکه کوچک ترین سنگینی از دیگران را به دوش گرفته باشد که چنین کسی از رحمت خدا دور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پیروان راستین آن حضرت باید تلاشگر و کوشا باشند و برای پیشرفت جامعه اسلامی گام بردارند</w:t>
      </w:r>
      <w:r>
        <w:rPr>
          <w:rFonts w:eastAsia="IRNazanin" w:cs="IRNazanin"/>
          <w:color w:val="111111"/>
          <w:sz w:val="28"/>
          <w:szCs w:val="28"/>
          <w:rtl w:val="true"/>
          <w:lang w:bidi="fa-IR"/>
        </w:rPr>
        <w:t>.</w:t>
      </w:r>
    </w:p>
    <w:p>
      <w:pPr>
        <w:pStyle w:val="Heading3"/>
        <w:numPr>
          <w:ilvl w:val="2"/>
          <w:numId w:val="1"/>
        </w:numPr>
        <w:rPr/>
      </w:pPr>
      <w:bookmarkStart w:id="112" w:name="__RefHeading___Toc3295429_2281741623"/>
      <w:bookmarkStart w:id="113" w:name="_Toc40"/>
      <w:bookmarkEnd w:id="112"/>
      <w:r>
        <w:rPr/>
        <w:t>3</w:t>
      </w:r>
      <w:r>
        <w:rPr>
          <w:rtl w:val="true"/>
        </w:rPr>
        <w:t xml:space="preserve">. </w:t>
      </w:r>
      <w:r>
        <w:rPr>
          <w:rtl w:val="true"/>
        </w:rPr>
        <w:t>آثار و نتایج کار و تلاش در سیره پیامبر اعظم صلی الله علیه و آله</w:t>
      </w:r>
      <w:bookmarkEnd w:id="11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نتایج کار و تلاش در سیره پیامبر اعظم صلی الله علیه و آله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عوامل مهم مالکیت انسان</w:t>
      </w:r>
    </w:p>
    <w:p>
      <w:pPr>
        <w:pStyle w:val="BookText"/>
        <w:rPr/>
      </w:pPr>
      <w:r>
        <w:rPr>
          <w:rFonts w:ascii="IRNazanin" w:hAnsi="IRNazanin" w:eastAsia="IRNazanin"/>
          <w:color w:val="111111"/>
          <w:sz w:val="28"/>
          <w:sz w:val="28"/>
          <w:szCs w:val="28"/>
          <w:rtl w:val="true"/>
          <w:lang w:bidi="fa-IR"/>
        </w:rPr>
        <w:t>یکی از آثار مهم کار و تلاش، مالکیت انسان بر کار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کار و تلاش، مالکیت انسان بر تولید و محصول خویش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خاتم الانبیا، محمد مصطفی صلی الله علیه و آله دراین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نهالی را بنشاند یا نهری را حفر کند یا زمین مرده ای را احیا کند، اگر دیگری در آبادی بر او سبقت نگرفته باشد، پس به حکم خدا و رسولش برای اوست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با نگاهی به فرمایش حضرت، به نکته های ارزشمندی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مالکیت برای انجام دهنده کار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غیرمستقیم به کار و تلاش که با ایجاد مالکیت موجب کارآفرینی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حکایت پدر پیری اشاره می کنیم که هنگام مرگ، پسران خود را که هیچ یک اهل تلاش نبودند، جمع کرد و به آنها گفت که در فلان نقطه از زمین گنجی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مرگ پدر به طمع </w:t>
      </w:r>
    </w:p>
    <w:p>
      <w:pPr>
        <w:pStyle w:val="BookText"/>
        <w:rPr/>
      </w:pPr>
      <w:r>
        <w:rPr>
          <w:rFonts w:ascii="IRNazanin" w:hAnsi="IRNazanin" w:eastAsia="IRNazanin"/>
          <w:color w:val="111111"/>
          <w:sz w:val="28"/>
          <w:sz w:val="28"/>
          <w:szCs w:val="28"/>
          <w:rtl w:val="true"/>
          <w:lang w:bidi="fa-IR"/>
        </w:rPr>
        <w:t>گنج، زمین را شخم می زنند و چون گنجی نمی یابند، روی زمین بذر می پاشند و در نهایت، پس از برداشت محصول، متوجه منظور پدر می شوند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مالکیت موجب کارآفرینی خواهد شد، ولی باید به حقوق دیگران هم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قبل از شما، در عمران و آبادی زمین سبقت نگرفته باشد، آن گاه به حکم خدا و رسولش آن زمین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اُخروی</w:t>
      </w:r>
    </w:p>
    <w:p>
      <w:pPr>
        <w:pStyle w:val="BookText"/>
        <w:rPr/>
      </w:pPr>
      <w:r>
        <w:rPr>
          <w:rFonts w:ascii="IRNazanin" w:hAnsi="IRNazanin" w:eastAsia="IRNazanin"/>
          <w:color w:val="111111"/>
          <w:sz w:val="28"/>
          <w:sz w:val="28"/>
          <w:szCs w:val="28"/>
          <w:rtl w:val="true"/>
          <w:lang w:bidi="fa-IR"/>
        </w:rPr>
        <w:t>پیامبر گرامی اسلام صلی الله علیه و آله نگرش ویژه ای نسبت به مقوله 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باور بود که بهترین پاداش ها نصیب زحمت کشان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دراین باره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دست رنج حلال خویش بخورد، درهای بهشت برایش گشوده می شود که از هر دری می خواهد وارد شود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ماندن از لعن خداوند</w:t>
      </w:r>
    </w:p>
    <w:p>
      <w:pPr>
        <w:pStyle w:val="BookText"/>
        <w:rPr/>
      </w:pPr>
      <w:r>
        <w:rPr>
          <w:rFonts w:ascii="IRNazanin" w:hAnsi="IRNazanin" w:eastAsia="IRNazanin"/>
          <w:color w:val="111111"/>
          <w:sz w:val="28"/>
          <w:sz w:val="28"/>
          <w:szCs w:val="28"/>
          <w:rtl w:val="true"/>
          <w:lang w:bidi="fa-IR"/>
        </w:rPr>
        <w:t>درباره بی کاران و تن پروران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 کس که سنگینی معاش خود را بر دوش دیگران می اندازد و خودش از کار شانه خالی می کند، لعن شده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عزت اجتماعی و دوری از گناه</w:t>
      </w:r>
    </w:p>
    <w:p>
      <w:pPr>
        <w:pStyle w:val="BookText"/>
        <w:rPr/>
      </w:pPr>
      <w:r>
        <w:rPr>
          <w:rFonts w:ascii="IRNazanin" w:hAnsi="IRNazanin" w:eastAsia="IRNazanin"/>
          <w:color w:val="111111"/>
          <w:sz w:val="28"/>
          <w:sz w:val="28"/>
          <w:szCs w:val="28"/>
          <w:rtl w:val="true"/>
          <w:lang w:bidi="fa-IR"/>
        </w:rPr>
        <w:t>بسیاری از گناهان بر اثر بی کاری و نداشتن تمرکز ذهنی انسان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بسیار سودمند و معنوی کار این است که سبب تمرکز و کنترل قوه خیال می شود و انسان را از خطاها و لغزش ها در امان می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کار زمینه بی نیازی مادی فرد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کسی که به دنبال کار و کسب باشد و از این راه معیشت خود و خانواده اش را تأمین کند، بی نیاز از دیگران می شود و هیچ گاه دست نیاز به سوی آنان دراز نمی کند</w:t>
      </w:r>
      <w:r>
        <w:rPr>
          <w:rFonts w:eastAsia="IRNazanin" w:cs="IRNazanin"/>
          <w:color w:val="111111"/>
          <w:sz w:val="28"/>
          <w:szCs w:val="28"/>
          <w:rtl w:val="true"/>
          <w:lang w:bidi="fa-IR"/>
        </w:rPr>
        <w:t xml:space="preserve">. </w:t>
      </w:r>
      <w:bookmarkStart w:id="114" w:name="pg4174_20239"/>
    </w:p>
    <w:p>
      <w:pPr>
        <w:pStyle w:val="BookText"/>
        <w:rPr/>
      </w:pPr>
      <w:bookmarkEnd w:id="114"/>
      <w:r>
        <w:rPr>
          <w:rFonts w:ascii="IRNazanin" w:hAnsi="IRNazanin" w:eastAsia="IRNazanin"/>
          <w:color w:val="111111"/>
          <w:sz w:val="28"/>
          <w:sz w:val="28"/>
          <w:szCs w:val="28"/>
          <w:rtl w:val="true"/>
          <w:lang w:bidi="fa-IR"/>
        </w:rPr>
        <w:t>پیامبر اعظم صلی الله علیه و آله کار را بهترین کمک در مسیر تقوا می داند؛ زیرا در پی تأمین معاش و نیازهای مادی، از فقر که سبب زدودن معنویت و کم رنگ شدن مسائل دینی می شود، دور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گناهان اعم از فردی و اجتماعی بر اثر فقر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انسان هنگام فقر ممکن است دست به هر کاری ناشایستی بزند که نتیجه آن، دوری از معنویت است، کار، انسان را از فقر و فلاکت و بدبختی نجات می دهد و دین او را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عَلی تَقْوَی اللّهِ الْغِنی؛ بی نیازی، چه کمک خوبی برای پرهیزگاری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نشاط زندگی</w:t>
      </w:r>
    </w:p>
    <w:p>
      <w:pPr>
        <w:pStyle w:val="BookText"/>
        <w:rPr/>
      </w:pPr>
      <w:r>
        <w:rPr>
          <w:rFonts w:ascii="IRNazanin" w:hAnsi="IRNazanin" w:eastAsia="IRNazanin"/>
          <w:color w:val="111111"/>
          <w:sz w:val="28"/>
          <w:sz w:val="28"/>
          <w:szCs w:val="28"/>
          <w:rtl w:val="true"/>
          <w:lang w:bidi="fa-IR"/>
        </w:rPr>
        <w:t>کار کردن یعنی همراهی با تمام جهان هستی، چه اینکه در این عالم تمامی پدیده ها و تمامی ذرات هر یک سرگرم حرکت و کاری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کار کردن و همراهی با این نظام آفرینش، موجب سرزندگی و نشاط آدمی است</w:t>
      </w:r>
      <w:r>
        <w:rPr>
          <w:rFonts w:eastAsia="IRNazanin" w:cs="IRNazanin"/>
          <w:color w:val="111111"/>
          <w:sz w:val="28"/>
          <w:szCs w:val="28"/>
          <w:rtl w:val="true"/>
          <w:lang w:bidi="fa-IR"/>
        </w:rPr>
        <w:t>.</w:t>
      </w:r>
    </w:p>
    <w:p>
      <w:pPr>
        <w:pStyle w:val="Heading3"/>
        <w:numPr>
          <w:ilvl w:val="2"/>
          <w:numId w:val="1"/>
        </w:numPr>
        <w:rPr/>
      </w:pPr>
      <w:bookmarkStart w:id="115" w:name="__RefHeading___Toc3295431_2281741623"/>
      <w:bookmarkStart w:id="116" w:name="_Toc41"/>
      <w:bookmarkEnd w:id="115"/>
      <w:r>
        <w:rPr/>
        <w:t>4</w:t>
      </w:r>
      <w:r>
        <w:rPr>
          <w:rtl w:val="true"/>
        </w:rPr>
        <w:t xml:space="preserve">. </w:t>
      </w:r>
      <w:r>
        <w:rPr>
          <w:rtl w:val="true"/>
        </w:rPr>
        <w:t>لوازم و آداب کار در سیره پیامبر اعظم صلی الله علیه و آله</w:t>
      </w:r>
      <w:bookmarkEnd w:id="116"/>
    </w:p>
    <w:p>
      <w:pPr>
        <w:pStyle w:val="Heading4"/>
        <w:numPr>
          <w:ilvl w:val="3"/>
          <w:numId w:val="1"/>
        </w:numPr>
        <w:rPr/>
      </w:pPr>
      <w:bookmarkStart w:id="117" w:name="__RefHeading___Toc3295433_2281741623"/>
      <w:bookmarkStart w:id="118" w:name="_Toc42"/>
      <w:bookmarkEnd w:id="117"/>
      <w:r>
        <w:rPr>
          <w:rtl w:val="true"/>
        </w:rPr>
        <w:t>اشاره</w:t>
      </w:r>
      <w:bookmarkEnd w:id="11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لوازم و آداب کار در سیره پیامبر اعظم صلی الله علیه و آله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آگاهی درباره کار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کاری و رعایت وجدان کاری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سحرخیزی و آغاز کردن روز با نام و یاد رازق متعال</w:t>
      </w:r>
    </w:p>
    <w:p>
      <w:pPr>
        <w:pStyle w:val="Heading4"/>
        <w:numPr>
          <w:ilvl w:val="3"/>
          <w:numId w:val="1"/>
        </w:numPr>
        <w:rPr/>
      </w:pPr>
      <w:bookmarkStart w:id="119" w:name="__RefHeading___Toc3295435_2281741623"/>
      <w:bookmarkStart w:id="120" w:name="_Toc43"/>
      <w:bookmarkEnd w:id="119"/>
      <w:r>
        <w:rPr>
          <w:rtl w:val="true"/>
        </w:rPr>
        <w:t>الف</w:t>
      </w:r>
      <w:r>
        <w:rPr>
          <w:rtl w:val="true"/>
        </w:rPr>
        <w:t xml:space="preserve">) </w:t>
      </w:r>
      <w:r>
        <w:rPr>
          <w:rtl w:val="true"/>
        </w:rPr>
        <w:t>دانش و آگاهی درباره کار</w:t>
      </w:r>
      <w:bookmarkEnd w:id="1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آگاهی درباره کار</w:t>
      </w:r>
    </w:p>
    <w:p>
      <w:pPr>
        <w:pStyle w:val="BookText"/>
        <w:rPr/>
      </w:pPr>
      <w:r>
        <w:rPr>
          <w:rFonts w:ascii="IRNazanin" w:hAnsi="IRNazanin" w:eastAsia="IRNazanin"/>
          <w:color w:val="111111"/>
          <w:sz w:val="28"/>
          <w:sz w:val="28"/>
          <w:szCs w:val="28"/>
          <w:rtl w:val="true"/>
          <w:lang w:bidi="fa-IR"/>
        </w:rPr>
        <w:t>دانایی و آگاهی درباره کار از اصول اولیه و مهم در عرصه کار و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آگاهانه و ماهرانه، کاری را انجام می دهند، نتیجه خوبی می گیرند و همواره انسان هایی موفق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سیره نبوی، توجه خاص آن حضرت را به این نکته مهم درمی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صراحت به ابن مسعود می 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انجام کاری خود را آماده می کنی، آن را با دانش و اندیشه انجام بده و بپرهیز از اینکه کاری را بدون دقت و آگاهی انجام دهی</w:t>
      </w:r>
      <w:r>
        <w:rPr>
          <w:rFonts w:eastAsia="IRNazanin" w:cs="IRNazanin"/>
          <w:color w:val="111111"/>
          <w:sz w:val="28"/>
          <w:szCs w:val="28"/>
          <w:rtl w:val="true"/>
          <w:lang w:bidi="fa-IR"/>
        </w:rPr>
        <w:t>.</w:t>
      </w:r>
      <w:r>
        <w:rPr>
          <w:rStyle w:val="FootnoteAnchor"/>
          <w:rtl w:val="true"/>
        </w:rPr>
        <w:footnoteReference w:id="22"/>
      </w:r>
      <w:bookmarkStart w:id="121" w:name="pg4174_20242"/>
    </w:p>
    <w:p>
      <w:pPr>
        <w:pStyle w:val="BookText"/>
        <w:rPr/>
      </w:pPr>
      <w:bookmarkEnd w:id="121"/>
      <w:r>
        <w:rPr>
          <w:rFonts w:ascii="IRNazanin" w:hAnsi="IRNazanin" w:eastAsia="IRNazanin"/>
          <w:color w:val="111111"/>
          <w:sz w:val="28"/>
          <w:sz w:val="28"/>
          <w:szCs w:val="28"/>
          <w:rtl w:val="true"/>
          <w:lang w:bidi="fa-IR"/>
        </w:rPr>
        <w:t>در نقطه مقابل آن هم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بدون آگاهی و دانش لازم کاری را انجام دهد، فسادش از صلاحش بیشتر خواهد بود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122" w:name="__RefHeading___Toc3295437_2281741623"/>
      <w:bookmarkStart w:id="123" w:name="_Toc44"/>
      <w:bookmarkEnd w:id="122"/>
      <w:r>
        <w:rPr>
          <w:rtl w:val="true"/>
        </w:rPr>
        <w:t>ب</w:t>
      </w:r>
      <w:r>
        <w:rPr>
          <w:rtl w:val="true"/>
        </w:rPr>
        <w:t xml:space="preserve">) </w:t>
      </w:r>
      <w:r>
        <w:rPr>
          <w:rtl w:val="true"/>
        </w:rPr>
        <w:t>محکم کاری و رعایت وجدان کاری</w:t>
      </w:r>
      <w:bookmarkEnd w:id="12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کاری و رعایت وجدان کاری</w:t>
      </w:r>
    </w:p>
    <w:p>
      <w:pPr>
        <w:pStyle w:val="BookText"/>
        <w:rPr/>
      </w:pPr>
      <w:r>
        <w:rPr>
          <w:rFonts w:ascii="IRNazanin" w:hAnsi="IRNazanin" w:eastAsia="IRNazanin"/>
          <w:color w:val="111111"/>
          <w:sz w:val="28"/>
          <w:sz w:val="28"/>
          <w:szCs w:val="28"/>
          <w:rtl w:val="true"/>
          <w:lang w:bidi="fa-IR"/>
        </w:rPr>
        <w:t>توجه به چگونگی انجام کار، از دید اسلام و قرآن، اهمیت ویژه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نبوی به محکم کاری توجه و تأکید بسیار شده است و همه کارها باید در نهایت دقت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عَمِلَ اَحَدُکُمْ عَمَلاً فَلْیُتْقِنْ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هر کاری می کنید، آن را محکم انجام دهید و در اتقان و استحکام آن بکوشید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مخاطبان با میزان اهمیت این موضوع در نگاه رسول رحمت، به این ماجرا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پسرش، ابراهیم را به خاک می سپرد، با دست مبارک خود، ناهمواری های قبر را اصلاح و قبر فرزندش را در نهایت دقت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که می کنید، آن را محکم انجام دهید</w:t>
      </w:r>
      <w:r>
        <w:rPr>
          <w:rFonts w:eastAsia="IRNazanin" w:cs="IRNazanin"/>
          <w:color w:val="111111"/>
          <w:sz w:val="28"/>
          <w:szCs w:val="28"/>
          <w:rtl w:val="true"/>
          <w:lang w:bidi="fa-IR"/>
        </w:rPr>
        <w:t>».</w:t>
      </w:r>
      <w:r>
        <w:rPr>
          <w:rStyle w:val="FootnoteAnchor"/>
          <w:rtl w:val="true"/>
        </w:rPr>
        <w:footnoteReference w:id="2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تصور شود چون زندگی ما در دنیا کوتاه و گذراست، لزومی ندارد که این قدر در ساختن خانه و کاشانه و دیگر کارها جدی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چنین نگرش هایی در بینش اسلامی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دنیا و آخرت، به هم گره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دنیا نباید انسان را از آخرت دور کند و مسائل اخروی نباید آدمی را از آینده نگری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دنیای خود آن گونه کار کن که گویا تا ابد زنده خواهی ماند و برای آخرت آن گونه کار کن که گویا فردا خواهی مُرد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دقت در انجام کارها و محکم کاری در امور، همراه با توکل به پروردگار بی همتا، آدمی را به موفقیت می رساند و بدون دقت و توکل نمی توان کاری از پیش برد و به نتیجه ای مطلوب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محضر پیامبر گرامی اسلام مشرّف شد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شتر خود را با ریسمان ببندم و توکل بر خدا کنم یا اینکه به بیابان رهایش سازم و آن گاه بر خدا توکل کنم؟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شتر را ببند و توکل کن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پیامبر بزرگ اسلام همواره به خردورزی و دقت و استحکام در انجام کار توجه داشت، هر چند توکل به خدا و یاری جستن از او بسیار راه 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وجدان بیدار و آگاه سبب از بین رفتن کم کاری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آسیب های اجتماعی، بر اثر کم کاری و نبود وجدان کاری پدید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وجدان کاری، افزون بر شبهه در روزی و پایمال شدن حقوق افراد، به چرخه کار اجتماع آسیب می رساند و آن را از حرکت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اهمیت این موضوع را در روایت زیر درمی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علی علیه السلام از کنار حجره خیاطی می گذشت که نسبت به کارش سستی و کوتاهی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چهره ای ناخرسند به خیاط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نخ ها را سفت و محکم کن و درزها را کوچک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 ها را نزدیک به هم بزن؛ زیرا من از پیامبر خدا شنیدم </w:t>
      </w:r>
      <w:bookmarkStart w:id="124" w:name="pg4174_20248"/>
    </w:p>
    <w:p>
      <w:pPr>
        <w:pStyle w:val="BookText"/>
        <w:rPr/>
      </w:pPr>
      <w:bookmarkEnd w:id="124"/>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واپسین، خیاط خیانت پیشه را در حالی محشور می کند که لباسی که خودش آن را دوخته و در آن خیانت روا داشته، بر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های پارچه را برندارید؛ زیرا حقِ صاحب لباس است و دست به آن آلوده می شود که سبب مجازات الهی خواهد شد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125" w:name="__RefHeading___Toc3295439_2281741623"/>
      <w:bookmarkStart w:id="126" w:name="_Toc45"/>
      <w:bookmarkEnd w:id="125"/>
      <w:r>
        <w:rPr>
          <w:rtl w:val="true"/>
        </w:rPr>
        <w:t>ج</w:t>
      </w:r>
      <w:r>
        <w:rPr>
          <w:rtl w:val="true"/>
        </w:rPr>
        <w:t xml:space="preserve">) </w:t>
      </w:r>
      <w:r>
        <w:rPr>
          <w:rtl w:val="true"/>
        </w:rPr>
        <w:t>سحرخیزی و آغاز کردن روز با نام و یاد رازق متعال</w:t>
      </w:r>
      <w:bookmarkEnd w:id="12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سحرخیزی و آغاز کردن روز با نام و یاد رازق متعال</w:t>
      </w:r>
    </w:p>
    <w:p>
      <w:pPr>
        <w:pStyle w:val="BookText"/>
        <w:rPr/>
      </w:pPr>
      <w:r>
        <w:rPr>
          <w:rFonts w:ascii="IRNazanin" w:hAnsi="IRNazanin" w:eastAsia="IRNazanin"/>
          <w:color w:val="111111"/>
          <w:sz w:val="28"/>
          <w:sz w:val="28"/>
          <w:szCs w:val="28"/>
          <w:rtl w:val="true"/>
          <w:lang w:bidi="fa-IR"/>
        </w:rPr>
        <w:t>سحرخیزی به منظور جست وجوی کار و تلاش برای روزی خانواده، از اموری است که امامان معصوم علیهم السلام به ویژه نبی مکرم اسلام توجه ویژه ای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صبحگاهان در جست وجوی روزی و تأمین نیازمندی های زندگی به پاخیزید؛ زیرا برکت و موفقیت در صبحگاه نهفته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همچنین فرزند برومند ایشان، حضرت امام محمدباقر علیه السلام ، شکافنده علوم دراین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یَخْرُجُ بَعْدَ طُلُوعِ الشَّمْسِ</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رسول خدا صلی الله علیه و آله بعد از طلوع آفتاب از منزل خارج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آغاز کردن روز با یاد و نام خدا، برای به دست آوردن روزی حلال بسیار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که بدون نام خدا و بِسم اللّه الرحمن الرحیم آغاز شود، آن کار نافرجام می ماند و برکتی در چنین کاری نیست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اگر فرد هنگام بیرون آمدن از خانه، نام خدا را بر زبان آورد و آیاتی از سوره های کوچک قرآن، از جمله سوره مبارکه توحید و معوذتین را بخواند، توکل او بیشتر می شود و از غیرخدا قطع امید می کند و در نتیجه با عشق و امید و نشاط بیشتری برای به دست آوردن روزی می کوشد</w:t>
      </w:r>
      <w:r>
        <w:rPr>
          <w:rFonts w:eastAsia="IRNazanin" w:cs="IRNazanin"/>
          <w:color w:val="111111"/>
          <w:sz w:val="28"/>
          <w:szCs w:val="28"/>
          <w:rtl w:val="true"/>
          <w:lang w:bidi="fa-IR"/>
        </w:rPr>
        <w:t xml:space="preserve">. </w:t>
      </w:r>
      <w:bookmarkStart w:id="127" w:name="pg4174_20251"/>
    </w:p>
    <w:p>
      <w:pPr>
        <w:pStyle w:val="Heading3"/>
        <w:numPr>
          <w:ilvl w:val="2"/>
          <w:numId w:val="1"/>
        </w:numPr>
        <w:rPr/>
      </w:pPr>
      <w:bookmarkStart w:id="128" w:name="__RefHeading___Toc3295441_2281741623"/>
      <w:bookmarkStart w:id="129" w:name="_Toc46"/>
      <w:bookmarkEnd w:id="127"/>
      <w:bookmarkEnd w:id="128"/>
      <w:r>
        <w:rPr/>
        <w:t>5</w:t>
      </w:r>
      <w:r>
        <w:rPr>
          <w:rtl w:val="true"/>
        </w:rPr>
        <w:t xml:space="preserve">. </w:t>
      </w:r>
      <w:r>
        <w:rPr>
          <w:rtl w:val="true"/>
        </w:rPr>
        <w:t>کارآفرینی در سیره پیامبر اعظم صلی الله علیه و آله</w:t>
      </w:r>
      <w:bookmarkEnd w:id="129"/>
    </w:p>
    <w:p>
      <w:pPr>
        <w:pStyle w:val="Heading4"/>
        <w:numPr>
          <w:ilvl w:val="3"/>
          <w:numId w:val="1"/>
        </w:numPr>
        <w:rPr/>
      </w:pPr>
      <w:bookmarkStart w:id="130" w:name="__RefHeading___Toc3295443_2281741623"/>
      <w:bookmarkStart w:id="131" w:name="_Toc47"/>
      <w:bookmarkEnd w:id="130"/>
      <w:r>
        <w:rPr>
          <w:rtl w:val="true"/>
        </w:rPr>
        <w:t>اشاره</w:t>
      </w:r>
      <w:bookmarkEnd w:id="13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کارآفرینی در سیره پیامبر اعظم صلی الله علیه و آله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وجوی کار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نداشتن بر کار در محل زندگی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بلندهمتی</w:t>
      </w:r>
    </w:p>
    <w:p>
      <w:pPr>
        <w:pStyle w:val="Heading4"/>
        <w:numPr>
          <w:ilvl w:val="3"/>
          <w:numId w:val="1"/>
        </w:numPr>
        <w:rPr/>
      </w:pPr>
      <w:bookmarkStart w:id="132" w:name="__RefHeading___Toc3295445_2281741623"/>
      <w:bookmarkStart w:id="133" w:name="_Toc48"/>
      <w:bookmarkEnd w:id="132"/>
      <w:r>
        <w:rPr>
          <w:rtl w:val="true"/>
        </w:rPr>
        <w:t>الف</w:t>
      </w:r>
      <w:r>
        <w:rPr>
          <w:rtl w:val="true"/>
        </w:rPr>
        <w:t xml:space="preserve">) </w:t>
      </w:r>
      <w:r>
        <w:rPr>
          <w:rtl w:val="true"/>
        </w:rPr>
        <w:t>جست وجوی کار</w:t>
      </w:r>
      <w:bookmarkEnd w:id="1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وجوی کار</w:t>
      </w:r>
    </w:p>
    <w:p>
      <w:pPr>
        <w:pStyle w:val="BookText"/>
        <w:rPr/>
      </w:pPr>
      <w:r>
        <w:rPr>
          <w:rFonts w:ascii="IRNazanin" w:hAnsi="IRNazanin" w:eastAsia="IRNazanin"/>
          <w:color w:val="111111"/>
          <w:sz w:val="28"/>
          <w:sz w:val="28"/>
          <w:szCs w:val="28"/>
          <w:rtl w:val="true"/>
          <w:lang w:bidi="fa-IR"/>
        </w:rPr>
        <w:t>گرچه مسئولان و کارآفرینان باید زمینه را برای کاریابی فراهم کنند اما حرکت برای جستن کاری ارزشمند، برای عموم نوعی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علیهم السلام به ویژه پیامبر اعظم صلی الله علیه و آله به این نکته مهم تأکید کرده اند که کاریابی و جست وجوی کار، برترین بخش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اَلْعِبادَةُ سَبْعُونَ جُزْءاً أَفْضَلُها طَلَبُ الْحَلالِ</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عبادت هفتاد بخش دارد که برترین بخش آن، جست وجوی روزی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سخن گهربار رسول خدا صلی الله علیه و آله به اهمیت کار مناسب برای به دست آوردن روزی حلال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کسب و کار رفتن، پس از فریضه واجب از واجبات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مکتب اسلام برای کار و تلاش اهمیت ویژه ای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جوانان باید همواره به این نکته ها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وجوی کار؛</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کسب روزی حلال و پرهیز از بی کاری؛</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پشتکار و پرهیز از بی حوصلگی و کوتاهی؛</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وقت و عمر گران بها و پرهیز از کارهای بی ارزش</w:t>
      </w:r>
      <w:r>
        <w:rPr>
          <w:rFonts w:eastAsia="IRNazanin" w:cs="IRNazanin"/>
          <w:color w:val="111111"/>
          <w:sz w:val="28"/>
          <w:szCs w:val="28"/>
          <w:rtl w:val="true"/>
          <w:lang w:bidi="fa-IR"/>
        </w:rPr>
        <w:t>.</w:t>
      </w:r>
    </w:p>
    <w:p>
      <w:pPr>
        <w:pStyle w:val="Heading4"/>
        <w:numPr>
          <w:ilvl w:val="3"/>
          <w:numId w:val="1"/>
        </w:numPr>
        <w:rPr/>
      </w:pPr>
      <w:bookmarkStart w:id="134" w:name="__RefHeading___Toc3295447_2281741623"/>
      <w:bookmarkStart w:id="135" w:name="_Toc49"/>
      <w:bookmarkEnd w:id="134"/>
      <w:r>
        <w:rPr>
          <w:rtl w:val="true"/>
        </w:rPr>
        <w:t>ب</w:t>
      </w:r>
      <w:r>
        <w:rPr>
          <w:rtl w:val="true"/>
        </w:rPr>
        <w:t xml:space="preserve">) </w:t>
      </w:r>
      <w:r>
        <w:rPr>
          <w:rtl w:val="true"/>
        </w:rPr>
        <w:t>اصرار نداشتن بر کار در محل زندگی</w:t>
      </w:r>
      <w:bookmarkEnd w:id="13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نداشتن بر کار در محل زندگی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با اینکه توانا و مستعدند، مقیدند در همان شهری که زندگی می کنند، کاری بیابند و حاضر نیستند سختی بکشند و برای یافتن کار به شهری دیگر بروند</w:t>
      </w:r>
      <w:r>
        <w:rPr>
          <w:rFonts w:eastAsia="IRNazanin" w:cs="IRNazanin"/>
          <w:color w:val="111111"/>
          <w:sz w:val="28"/>
          <w:szCs w:val="28"/>
          <w:rtl w:val="true"/>
          <w:lang w:bidi="fa-IR"/>
        </w:rPr>
        <w:t xml:space="preserve">. </w:t>
      </w:r>
      <w:bookmarkStart w:id="136" w:name="pg4174_20254"/>
    </w:p>
    <w:p>
      <w:pPr>
        <w:pStyle w:val="BookText"/>
        <w:rPr/>
      </w:pPr>
      <w:bookmarkEnd w:id="136"/>
      <w:r>
        <w:rPr>
          <w:rFonts w:ascii="IRNazanin" w:hAnsi="IRNazanin" w:eastAsia="IRNazanin"/>
          <w:color w:val="111111"/>
          <w:sz w:val="28"/>
          <w:sz w:val="28"/>
          <w:szCs w:val="28"/>
          <w:rtl w:val="true"/>
          <w:lang w:bidi="fa-IR"/>
        </w:rPr>
        <w:t>به همین دلیل، عمر گران بهای آنها هدر می رود و نمی توانند در زندگی پیشرفت کنند و از تخصص و توانایی خود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نیز به اجبار، به کاری مشغول می شوند که در آن هیچ مهارتی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در نظر داشته باشیم که انسان برای کار باید به هر شهر و دیاری که به صلاح او و جامعه است، هجرت کند و از دوره ارزشمند جوانی سود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أَلْبِلادُ بلاد اللّهِ وَ الْعِبادُ عِبادُ اللّه فَحَیْثُما اَصَبْتَ خَیْرَاً فَاَقِمْ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شهرها، شهرهای خدا و مردم، بندگان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کجا خیری می بینی، همان جا رحل اقامت افکن</w:t>
      </w:r>
      <w:r>
        <w:rPr>
          <w:rFonts w:eastAsia="IRNazanin" w:cs="IRNazanin"/>
          <w:color w:val="111111"/>
          <w:sz w:val="28"/>
          <w:szCs w:val="28"/>
          <w:rtl w:val="true"/>
          <w:lang w:bidi="fa-IR"/>
        </w:rPr>
        <w:t>.</w:t>
      </w:r>
    </w:p>
    <w:p>
      <w:pPr>
        <w:pStyle w:val="Heading4"/>
        <w:numPr>
          <w:ilvl w:val="3"/>
          <w:numId w:val="1"/>
        </w:numPr>
        <w:rPr/>
      </w:pPr>
      <w:bookmarkStart w:id="137" w:name="__RefHeading___Toc3295449_2281741623"/>
      <w:bookmarkStart w:id="138" w:name="_Toc50"/>
      <w:bookmarkEnd w:id="137"/>
      <w:r>
        <w:rPr>
          <w:rtl w:val="true"/>
        </w:rPr>
        <w:t>ج</w:t>
      </w:r>
      <w:r>
        <w:rPr>
          <w:rtl w:val="true"/>
        </w:rPr>
        <w:t xml:space="preserve">) </w:t>
      </w:r>
      <w:r>
        <w:rPr>
          <w:rtl w:val="true"/>
        </w:rPr>
        <w:t>بلندهمتی</w:t>
      </w:r>
      <w:bookmarkEnd w:id="13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بلندهمتی</w:t>
      </w:r>
    </w:p>
    <w:p>
      <w:pPr>
        <w:pStyle w:val="BookText"/>
        <w:rPr/>
      </w:pPr>
      <w:r>
        <w:rPr>
          <w:rFonts w:ascii="IRNazanin" w:hAnsi="IRNazanin" w:eastAsia="IRNazanin"/>
          <w:color w:val="111111"/>
          <w:sz w:val="28"/>
          <w:sz w:val="28"/>
          <w:szCs w:val="28"/>
          <w:rtl w:val="true"/>
          <w:lang w:bidi="fa-IR"/>
        </w:rPr>
        <w:t>بلندهمتی و داشتن اهداف بزرگ و عالی همواره مورد تأکید پیامبر اسلام صلی الله علیه و آله و اولیای الهی بوده است و ایشان مردم را از تنبلی، کسالت، و اهداف پایین و بی ارزش پرهیز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یحِبُ مَعالی الامور و اَشرافَها و یکْرَهُ سَفسافها؛ خداوند متعال کارهای والا و شریف را دوست دارد و کارهای پست و حقیر را خوش ندارد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139" w:name="__RefHeading___Toc3295451_2281741623"/>
      <w:bookmarkStart w:id="140" w:name="_Toc51"/>
      <w:bookmarkEnd w:id="139"/>
      <w:r>
        <w:rPr/>
        <w:t>6</w:t>
      </w:r>
      <w:r>
        <w:rPr>
          <w:rtl w:val="true"/>
        </w:rPr>
        <w:t xml:space="preserve">. </w:t>
      </w:r>
      <w:r>
        <w:rPr>
          <w:rtl w:val="true"/>
        </w:rPr>
        <w:t>کار و تلاش در امامان</w:t>
      </w:r>
      <w:bookmarkEnd w:id="140"/>
    </w:p>
    <w:p>
      <w:pPr>
        <w:pStyle w:val="Heading4"/>
        <w:numPr>
          <w:ilvl w:val="3"/>
          <w:numId w:val="1"/>
        </w:numPr>
        <w:rPr/>
      </w:pPr>
      <w:bookmarkStart w:id="141" w:name="__RefHeading___Toc3295453_2281741623"/>
      <w:bookmarkStart w:id="142" w:name="_Toc52"/>
      <w:bookmarkEnd w:id="141"/>
      <w:r>
        <w:rPr>
          <w:rtl w:val="true"/>
        </w:rPr>
        <w:t>اشاره</w:t>
      </w:r>
      <w:bookmarkEnd w:id="14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تلاش در امامان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احادیث و رهنمودهای دیگر معصومین علیهم السلام نیز روشن خواهد شد که در انجام کارها بایستی همت های بلند داشت، از سختی ها نهراسید و از سستی و اکتفا به اهداف کوچک و حداقل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تلاش و همت انسان بالاتر باشد ارزش آن انسان بیشتر و نتایج کارش درخشان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موارد بسیاری کمبود کار و یا بی کاری نتیجه دون همتی و رهاساختن کارها به دلیل موانع و سختی های آن است</w:t>
      </w:r>
      <w:r>
        <w:rPr>
          <w:rFonts w:eastAsia="IRNazanin" w:cs="IRNazanin"/>
          <w:color w:val="111111"/>
          <w:sz w:val="28"/>
          <w:szCs w:val="28"/>
          <w:rtl w:val="true"/>
          <w:lang w:bidi="fa-IR"/>
        </w:rPr>
        <w:t xml:space="preserve">. </w:t>
      </w:r>
      <w:bookmarkStart w:id="143" w:name="pg4174_20257"/>
    </w:p>
    <w:p>
      <w:pPr>
        <w:pStyle w:val="Heading4"/>
        <w:numPr>
          <w:ilvl w:val="3"/>
          <w:numId w:val="1"/>
        </w:numPr>
        <w:rPr/>
      </w:pPr>
      <w:bookmarkStart w:id="144" w:name="__RefHeading___Toc3295455_2281741623"/>
      <w:bookmarkStart w:id="145" w:name="_Toc53"/>
      <w:bookmarkEnd w:id="143"/>
      <w:bookmarkEnd w:id="144"/>
      <w:r>
        <w:rPr>
          <w:rtl w:val="true"/>
        </w:rPr>
        <w:t>الف</w:t>
      </w:r>
      <w:r>
        <w:rPr>
          <w:rtl w:val="true"/>
        </w:rPr>
        <w:t xml:space="preserve">) </w:t>
      </w:r>
      <w:r>
        <w:rPr>
          <w:rtl w:val="true"/>
        </w:rPr>
        <w:t>خودداری از کارهای حرام</w:t>
      </w:r>
      <w:bookmarkEnd w:id="1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کارهای حرام</w:t>
      </w:r>
    </w:p>
    <w:p>
      <w:pPr>
        <w:pStyle w:val="BookText"/>
        <w:rPr/>
      </w:pPr>
      <w:r>
        <w:rPr>
          <w:rFonts w:ascii="IRNazanin" w:hAnsi="IRNazanin" w:eastAsia="IRNazanin"/>
          <w:color w:val="111111"/>
          <w:sz w:val="28"/>
          <w:sz w:val="28"/>
          <w:szCs w:val="28"/>
          <w:rtl w:val="true"/>
          <w:lang w:bidi="fa-IR"/>
        </w:rPr>
        <w:t>دین اسلام در همه زمینه ها، پیروان خود را به بهترین مسیر هدایت می کند و از هر گونه کار ناپسند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روزی حلال و پاکیزه را امر مهمی می شمارد و به مسلمانان درباره روزی حرام و شبهه ناک هشدار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اکرم صلی الله علیه و آله به این اصل مهم چنین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بیش از هر چیز برای امت خود احساس نگرانی و دلهره می کنم، شغل های حرام و انحراف عیاشانه پنهانی و رباخواری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نکته دیگر، اشاره آن حضرت به پرهیز از رباخواری است که متأسفانه برخی مردم با بی دقتی، گرفتار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مسؤلان باید با بسترسازی های مناسب، کارهایی در شأن شهروندان جامعه اسلامی و جوانان برومند فراهم آورند و با مبارزه همه جانبه، جدی و پیگیر، ربا و رباخواری را ریشه کن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باید بانک ها نخستین گام را در این جهت بردارند و برنامه مناسبی برای سودهای بانکی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تحقق نیافتن این امر، برای بسیاری از مردم و حتی برخی مراجع شبهه شرعی نبودن این سودها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ای که در فقه اسلامی مطرح شده، طرفین معامله در سود و زیان با هم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بانک ها تنها در سود شریکند و هرگز در زیان شراکت ندارند و اگر فرد متضرر شد یا از وام بانکی سودی نبرد، بانک هیچ مسئولیتی را نمی پذیرد و سودش را به هر قیمتی که شده است، می گیرد و این مسئله با مضاربه فقهی سازگار نیست</w:t>
      </w:r>
      <w:r>
        <w:rPr>
          <w:rFonts w:eastAsia="IRNazanin" w:cs="IRNazanin"/>
          <w:color w:val="111111"/>
          <w:sz w:val="28"/>
          <w:szCs w:val="28"/>
          <w:rtl w:val="true"/>
          <w:lang w:bidi="fa-IR"/>
        </w:rPr>
        <w:t>.</w:t>
      </w:r>
    </w:p>
    <w:p>
      <w:pPr>
        <w:pStyle w:val="Heading4"/>
        <w:numPr>
          <w:ilvl w:val="3"/>
          <w:numId w:val="1"/>
        </w:numPr>
        <w:rPr/>
      </w:pPr>
      <w:bookmarkStart w:id="146" w:name="__RefHeading___Toc3295457_2281741623"/>
      <w:bookmarkStart w:id="147" w:name="_Toc54"/>
      <w:bookmarkEnd w:id="146"/>
      <w:r>
        <w:rPr>
          <w:rtl w:val="true"/>
        </w:rPr>
        <w:t>ب</w:t>
      </w:r>
      <w:r>
        <w:rPr>
          <w:rtl w:val="true"/>
        </w:rPr>
        <w:t xml:space="preserve">) </w:t>
      </w:r>
      <w:r>
        <w:rPr>
          <w:rtl w:val="true"/>
        </w:rPr>
        <w:t>پرداخت حق کارگر</w:t>
      </w:r>
      <w:bookmarkEnd w:id="14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 کارگر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دین مبین اسلام بر پرداخت حق و حقوق دیگران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آخرین خطبه خود در شهر مدینه فرمود</w:t>
      </w:r>
      <w:r>
        <w:rPr>
          <w:rFonts w:eastAsia="IRNazanin" w:cs="IRNazanin"/>
          <w:color w:val="111111"/>
          <w:sz w:val="28"/>
          <w:szCs w:val="28"/>
          <w:rtl w:val="true"/>
          <w:lang w:bidi="fa-IR"/>
        </w:rPr>
        <w:t xml:space="preserve">: </w:t>
      </w:r>
      <w:bookmarkStart w:id="148" w:name="pg4174_20260"/>
    </w:p>
    <w:p>
      <w:pPr>
        <w:pStyle w:val="BookText"/>
        <w:rPr/>
      </w:pPr>
      <w:bookmarkEnd w:id="148"/>
      <w:r>
        <w:rPr>
          <w:rFonts w:ascii="IRNazanin" w:hAnsi="IRNazanin" w:eastAsia="IRNazanin"/>
          <w:color w:val="111111"/>
          <w:sz w:val="28"/>
          <w:sz w:val="28"/>
          <w:szCs w:val="28"/>
          <w:rtl w:val="true"/>
          <w:lang w:bidi="fa-IR"/>
        </w:rPr>
        <w:t xml:space="preserve">کسی که به کارگری ستم روا دارد و مزدی که شایسته کارگر و کار کارگر نباشد، به او پرداخت کند، خداوند متعال عمل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تباه می کند و بوی بهشت را که از فاصله پانصد سال به مشام می رسد، بر او حرام می 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همچنین، پرداخت به موقع حقوق کارگران در روحیه کاری آنان بسیار مؤثر و مهم است، چنان که امام 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عرق کارگر خشک نشده است، مزد او را بپردازید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رسانه ملی با تبدیل این گفتارهای رسول رحمت و الگوی خلقت به فیلم های کوتاه، نمایش نامه، برنامه های مستند و نشست ها و گفت وگوهای علمی، می تواند گام های بسیار بلند و اثرگذاری در احیای سنت رسول اللّه صلی الله علیه و آله ،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نهایت تأسف، در اداره های کار و دادگاه های مربوط به پرونده های کارگری، کارگران فراوانی را می بینیم که به دلیل پایمال شدن حق و حقوقشان شاکی اند</w:t>
      </w:r>
      <w:r>
        <w:rPr>
          <w:rFonts w:eastAsia="IRNazanin" w:cs="IRNazanin"/>
          <w:color w:val="111111"/>
          <w:sz w:val="28"/>
          <w:szCs w:val="28"/>
          <w:rtl w:val="true"/>
          <w:lang w:bidi="fa-IR"/>
        </w:rPr>
        <w:t>.</w:t>
      </w:r>
    </w:p>
    <w:p>
      <w:pPr>
        <w:pStyle w:val="Heading4"/>
        <w:numPr>
          <w:ilvl w:val="3"/>
          <w:numId w:val="1"/>
        </w:numPr>
        <w:rPr/>
      </w:pPr>
      <w:bookmarkStart w:id="149" w:name="__RefHeading___Toc3295459_2281741623"/>
      <w:bookmarkStart w:id="150" w:name="_Toc55"/>
      <w:bookmarkEnd w:id="149"/>
      <w:r>
        <w:rPr>
          <w:rtl w:val="true"/>
        </w:rPr>
        <w:t>ج</w:t>
      </w:r>
      <w:r>
        <w:rPr>
          <w:rtl w:val="true"/>
        </w:rPr>
        <w:t xml:space="preserve">) </w:t>
      </w:r>
      <w:r>
        <w:rPr>
          <w:rtl w:val="true"/>
        </w:rPr>
        <w:t>خیانت در کار</w:t>
      </w:r>
      <w:bookmarkEnd w:id="15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کار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کارگر، همواره باید کاری را که به او سپرده شده است، با نهایت صداقت و حفظ امانت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 نیز باید در پرداخت حقوق کارگر، دقت داشته باشد و حقوق کارگر را با توجه به میزان کار و زحمت او مشخص و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باید پس از اینکه میزان مزد او مشخص و معیّن شد، ضمن نگهداری همه مصالح و وسایل کارفرما، در جهت هدف های مشخص شده کارفرما، کار کند</w:t>
      </w:r>
      <w:r>
        <w:rPr>
          <w:rFonts w:eastAsia="IRNazanin" w:cs="IRNazanin"/>
          <w:color w:val="111111"/>
          <w:sz w:val="28"/>
          <w:szCs w:val="28"/>
          <w:rtl w:val="true"/>
          <w:lang w:bidi="fa-IR"/>
        </w:rPr>
        <w:t xml:space="preserve">. </w:t>
      </w:r>
      <w:bookmarkStart w:id="151" w:name="pg4174_20263"/>
    </w:p>
    <w:p>
      <w:pPr>
        <w:pStyle w:val="Heading3"/>
        <w:numPr>
          <w:ilvl w:val="2"/>
          <w:numId w:val="1"/>
        </w:numPr>
        <w:rPr/>
      </w:pPr>
      <w:bookmarkStart w:id="152" w:name="__RefHeading___Toc3295461_2281741623"/>
      <w:bookmarkStart w:id="153" w:name="_Toc56"/>
      <w:bookmarkEnd w:id="151"/>
      <w:bookmarkEnd w:id="152"/>
      <w:r>
        <w:rPr/>
        <w:t>7</w:t>
      </w:r>
      <w:r>
        <w:rPr>
          <w:rtl w:val="true"/>
        </w:rPr>
        <w:t xml:space="preserve">. </w:t>
      </w:r>
      <w:r>
        <w:rPr>
          <w:rtl w:val="true"/>
        </w:rPr>
        <w:t>پیوند کار و معنویت در سیره پیامبر اعظم صلی الله علیه و آله</w:t>
      </w:r>
      <w:bookmarkEnd w:id="153"/>
    </w:p>
    <w:p>
      <w:pPr>
        <w:pStyle w:val="Heading4"/>
        <w:numPr>
          <w:ilvl w:val="3"/>
          <w:numId w:val="1"/>
        </w:numPr>
        <w:rPr/>
      </w:pPr>
      <w:bookmarkStart w:id="154" w:name="__RefHeading___Toc3295463_2281741623"/>
      <w:bookmarkStart w:id="155" w:name="_Toc57"/>
      <w:bookmarkEnd w:id="154"/>
      <w:r>
        <w:rPr>
          <w:rtl w:val="true"/>
        </w:rPr>
        <w:t>اشاره</w:t>
      </w:r>
      <w:bookmarkEnd w:id="15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کار و معنویت در سیره پیامبر اعظم صلی الله علیه و آله</w:t>
      </w:r>
    </w:p>
    <w:p>
      <w:pPr>
        <w:pStyle w:val="BookText"/>
        <w:rPr/>
      </w:pPr>
      <w:r>
        <w:rPr>
          <w:rFonts w:ascii="IRNazanin" w:hAnsi="IRNazanin" w:eastAsia="IRNazanin"/>
          <w:color w:val="111111"/>
          <w:sz w:val="28"/>
          <w:sz w:val="28"/>
          <w:szCs w:val="28"/>
          <w:rtl w:val="true"/>
          <w:lang w:bidi="fa-IR"/>
        </w:rPr>
        <w:t>از آنجا که در دین اسلام و سیره نبوی کار بخشی از نظام بندگی است پیوندی ناگسستنی بین کار و مسائل معنوی برقرار است و گذشته از اینکه کار آثار معنوی چشم گیری را به همراه دارد بایستی در یافتن کار و نتیجه بخش بودن آن خداوند را یاد کرده و از او استمداد طلبید و تنها او را در این زمینه مؤثر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برخی احادیث و ادعیه اشاره می کنیم</w:t>
      </w:r>
      <w:r>
        <w:rPr>
          <w:rFonts w:eastAsia="IRNazanin" w:cs="IRNazanin"/>
          <w:color w:val="111111"/>
          <w:sz w:val="28"/>
          <w:szCs w:val="28"/>
          <w:rtl w:val="true"/>
          <w:lang w:bidi="fa-IR"/>
        </w:rPr>
        <w:t>.</w:t>
      </w:r>
    </w:p>
    <w:p>
      <w:pPr>
        <w:pStyle w:val="Heading4"/>
        <w:numPr>
          <w:ilvl w:val="3"/>
          <w:numId w:val="1"/>
        </w:numPr>
        <w:rPr/>
      </w:pPr>
      <w:bookmarkStart w:id="156" w:name="__RefHeading___Toc3295465_2281741623"/>
      <w:bookmarkStart w:id="157" w:name="_Toc58"/>
      <w:bookmarkEnd w:id="156"/>
      <w:r>
        <w:rPr>
          <w:rtl w:val="true"/>
        </w:rPr>
        <w:t>الف</w:t>
      </w:r>
      <w:r>
        <w:rPr>
          <w:rtl w:val="true"/>
        </w:rPr>
        <w:t xml:space="preserve">) </w:t>
      </w:r>
      <w:r>
        <w:rPr>
          <w:rtl w:val="true"/>
        </w:rPr>
        <w:t>دعای پیامبر اعظم صلی الله علیه و آله در فشارهای مالی و اقتصادی</w:t>
      </w:r>
      <w:bookmarkEnd w:id="1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 اعظم صلی الله علیه و آله در فشارهای مالی و اقتصادی</w:t>
      </w:r>
    </w:p>
    <w:p>
      <w:pPr>
        <w:pStyle w:val="BookText"/>
        <w:rPr/>
      </w:pPr>
      <w:r>
        <w:rPr>
          <w:rFonts w:ascii="IRNazanin" w:hAnsi="IRNazanin" w:eastAsia="IRNazanin"/>
          <w:color w:val="111111"/>
          <w:sz w:val="28"/>
          <w:sz w:val="28"/>
          <w:szCs w:val="28"/>
          <w:rtl w:val="true"/>
          <w:lang w:bidi="fa-IR"/>
        </w:rPr>
        <w:t>نبی مکرم اسلام همواره به این امر توجه داشت که اگر کسی گرفتار فقر مالی و اقتصادی باشد، فقر به باورهای دینی وی آسیب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به ما می آموزد که در شرایط ناگوار دست به دعا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هنگام بحران ها این دعا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بارِکْ لَنا فِی الْخُبْزِ وَ لا تُفَرِّقْ بَیْنَنا وَ بَیْنَهُ فَلَوْلاَ الْخُبْز ما صَلَّیْنا وَ لا صُمْنا وَ لا أَدَّیْنا فَرائِضَ رَبَّنا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خداوندا به اقتصاد ما برکت عنایت کن و ما را در فقر اقتصادی گرفتار مکن؛ زیرا اگر نان تأمین نشود، مردم نماز نمی خوانند و روزه نمی گیرند و به فرایض الهی بی اعتنا می شوند</w:t>
      </w:r>
      <w:r>
        <w:rPr>
          <w:rFonts w:eastAsia="IRNazanin" w:cs="IRNazanin"/>
          <w:color w:val="111111"/>
          <w:sz w:val="28"/>
          <w:szCs w:val="28"/>
          <w:rtl w:val="true"/>
          <w:lang w:bidi="fa-IR"/>
        </w:rPr>
        <w:t>.</w:t>
      </w:r>
    </w:p>
    <w:p>
      <w:pPr>
        <w:pStyle w:val="Heading4"/>
        <w:numPr>
          <w:ilvl w:val="3"/>
          <w:numId w:val="1"/>
        </w:numPr>
        <w:rPr/>
      </w:pPr>
      <w:bookmarkStart w:id="158" w:name="__RefHeading___Toc3295467_2281741623"/>
      <w:bookmarkStart w:id="159" w:name="_Toc59"/>
      <w:bookmarkEnd w:id="158"/>
      <w:r>
        <w:rPr>
          <w:rtl w:val="true"/>
        </w:rPr>
        <w:t>ب</w:t>
      </w:r>
      <w:r>
        <w:rPr>
          <w:rtl w:val="true"/>
        </w:rPr>
        <w:t xml:space="preserve">) </w:t>
      </w:r>
      <w:r>
        <w:rPr>
          <w:rtl w:val="true"/>
        </w:rPr>
        <w:t>احادیث سفارش شده برای افزایش روزی</w:t>
      </w:r>
      <w:bookmarkEnd w:id="15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سفارش شده برای افزایش روزی</w:t>
      </w:r>
    </w:p>
    <w:p>
      <w:pPr>
        <w:pStyle w:val="BookText"/>
        <w:rPr/>
      </w:pPr>
      <w:r>
        <w:rPr>
          <w:rFonts w:ascii="IRNazanin" w:hAnsi="IRNazanin" w:eastAsia="IRNazanin"/>
          <w:color w:val="111111"/>
          <w:sz w:val="28"/>
          <w:sz w:val="28"/>
          <w:szCs w:val="28"/>
          <w:rtl w:val="true"/>
          <w:lang w:bidi="fa-IR"/>
        </w:rPr>
        <w:t>در این قسمت، چهارده حدیث از پیامبر درباره روزی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طلب بنده</w:t>
      </w:r>
    </w:p>
    <w:p>
      <w:pPr>
        <w:pStyle w:val="BookText"/>
        <w:rPr/>
      </w:pPr>
      <w:r>
        <w:rPr>
          <w:rFonts w:ascii="Amiri" w:hAnsi="Amiri" w:eastAsia="Amiri" w:cs="Amiri"/>
          <w:color w:val="111111"/>
          <w:sz w:val="28"/>
          <w:sz w:val="28"/>
          <w:szCs w:val="28"/>
          <w:rtl w:val="true"/>
          <w:lang w:bidi="ar-SA"/>
        </w:rPr>
        <w:t>اِنَّ الرّزْقَ لَیُطالِبُ الْعَبْدَ أَکْثَرَ مِمّا یَطْلُبهُ أَجَلُهُ</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همواره بنده را می جوید، بیشتر از آنکه اجل او را می جوید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روزی با خواب صبحگاهی</w:t>
      </w:r>
    </w:p>
    <w:p>
      <w:pPr>
        <w:pStyle w:val="BookText"/>
        <w:rPr/>
      </w:pPr>
      <w:r>
        <w:rPr>
          <w:rFonts w:ascii="Amiri" w:hAnsi="Amiri" w:eastAsia="Amiri" w:cs="Amiri"/>
          <w:color w:val="111111"/>
          <w:sz w:val="28"/>
          <w:sz w:val="28"/>
          <w:szCs w:val="28"/>
          <w:rtl w:val="true"/>
          <w:lang w:bidi="ar-SA"/>
        </w:rPr>
        <w:t>اِنَّ الصُّبْحَةَ تَمْنَعُ بَعْضَ الرِّزقِ</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خواب صبحگاهی مانع قسمتی از روزی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روزی به دست خداوند متعال</w:t>
      </w:r>
    </w:p>
    <w:p>
      <w:pPr>
        <w:pStyle w:val="BookText"/>
        <w:rPr/>
      </w:pPr>
      <w:r>
        <w:rPr>
          <w:rFonts w:ascii="Amiri" w:hAnsi="Amiri" w:eastAsia="Amiri" w:cs="Amiri"/>
          <w:color w:val="111111"/>
          <w:sz w:val="28"/>
          <w:sz w:val="28"/>
          <w:szCs w:val="28"/>
          <w:rtl w:val="true"/>
          <w:lang w:bidi="ar-SA"/>
        </w:rPr>
        <w:t>اِنَّ اللّهَ تعالی اِذا أَحَبَّ عَبْدَاً جَعَلَ رِزْقَهُ کَفافاً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بزرگ، بنده ای را که دوست داشته باشد، روزی اش را به قدر کفایت دنیا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سحرخیزی مایه برکت و توفیق</w:t>
      </w:r>
    </w:p>
    <w:p>
      <w:pPr>
        <w:pStyle w:val="BookText"/>
        <w:rPr/>
      </w:pPr>
      <w:r>
        <w:rPr>
          <w:rFonts w:ascii="Amiri" w:hAnsi="Amiri" w:eastAsia="Amiri" w:cs="Amiri"/>
          <w:color w:val="111111"/>
          <w:sz w:val="28"/>
          <w:sz w:val="28"/>
          <w:szCs w:val="28"/>
          <w:rtl w:val="true"/>
          <w:lang w:bidi="ar-SA"/>
        </w:rPr>
        <w:t>باکِرُوا فِی طَلَبِ الرِّزْقِ وَ الْحَوائِجِ فَاِنَّ الْغُدُوَّ بَرَکَةٌ وَ نَجاحٌ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طلب روزی را از صبح آغاز کنید و در پی نیازهایتان بروید که سحرخیزی مایه برکت و توفیق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مهم برکت و کم شدن روزی</w:t>
      </w:r>
    </w:p>
    <w:p>
      <w:pPr>
        <w:pStyle w:val="BookText"/>
        <w:rPr/>
      </w:pPr>
      <w:r>
        <w:rPr>
          <w:rFonts w:ascii="Amiri" w:hAnsi="Amiri" w:eastAsia="Amiri" w:cs="Amiri"/>
          <w:color w:val="111111"/>
          <w:sz w:val="28"/>
          <w:sz w:val="28"/>
          <w:szCs w:val="28"/>
          <w:rtl w:val="true"/>
          <w:lang w:bidi="ar-SA"/>
        </w:rPr>
        <w:t>أَلدُّعا یَرُدُّ الْقَضاءَ و اِنَّ الْبَّر یَزِیدُ فِی الرِّزْقِ وَ اِنَّ الْعَبْدَ لَیُحْرَمُ الرِّزْقَ بِالذَّنْبِ یُصِیبُهُ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دعا، قضا را رد می کند و نیکوکاری، روزی را برکت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بنده گناه می کند و از روزی اش محروم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مقدّر</w:t>
      </w:r>
    </w:p>
    <w:p>
      <w:pPr>
        <w:pStyle w:val="BookText"/>
        <w:rPr/>
      </w:pPr>
      <w:r>
        <w:rPr>
          <w:rFonts w:ascii="Amiri" w:hAnsi="Amiri" w:eastAsia="Amiri" w:cs="Amiri"/>
          <w:color w:val="111111"/>
          <w:sz w:val="28"/>
          <w:sz w:val="28"/>
          <w:szCs w:val="28"/>
          <w:rtl w:val="true"/>
          <w:lang w:bidi="ar-SA"/>
        </w:rPr>
        <w:t>لا تُکْثِرْ هَمَّکَ ما قُدِّرَ یَکُنْ وَ ما تُرْزَقُ یَأْتِکَ</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بسیار مخور که آنچه مقدّر است، می رسد و آنچه روزی ات است، به سوی تو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کار حرام در طلب روزی</w:t>
      </w:r>
    </w:p>
    <w:p>
      <w:pPr>
        <w:pStyle w:val="BookText"/>
        <w:rPr/>
      </w:pPr>
      <w:r>
        <w:rPr>
          <w:rFonts w:ascii="Amiri" w:hAnsi="Amiri" w:eastAsia="Amiri" w:cs="Amiri"/>
          <w:color w:val="111111"/>
          <w:sz w:val="28"/>
          <w:sz w:val="28"/>
          <w:szCs w:val="28"/>
          <w:rtl w:val="true"/>
          <w:lang w:bidi="ar-SA"/>
        </w:rPr>
        <w:t>لا تَسْتَبْطؤُا الرِّزقَ فَاِنَّهُ لَمْ یَکُنْ عَبْدٌ لِیَمُوتَ حَتّی یَبْلُغَهُ آخِرُ رِزْقٍ هُوَ لَهُ فَاتَّقُوا اللّهَ وَ أَجْمِلُوا فِی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الْحَلالِ وَ تَرْکِ الْحَرامِ</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طلب روزی سستی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از دنیا نمی رود، مگر آنکه آخرین سهمش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داشته باشید و دنبال روزی پاکیزه باشید و روزی پاکیزه؛ یعنی گرفتن حلال و رها کردن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روزی از ناحیه رازق کریم</w:t>
      </w:r>
    </w:p>
    <w:p>
      <w:pPr>
        <w:pStyle w:val="BookText"/>
        <w:rPr/>
      </w:pPr>
      <w:r>
        <w:rPr>
          <w:rFonts w:ascii="Amiri" w:hAnsi="Amiri" w:eastAsia="Amiri" w:cs="Amiri"/>
          <w:color w:val="111111"/>
          <w:sz w:val="28"/>
          <w:sz w:val="28"/>
          <w:szCs w:val="28"/>
          <w:rtl w:val="true"/>
          <w:lang w:bidi="ar-SA"/>
        </w:rPr>
        <w:t>أَبَی اللّهَ اَنْ یَرْزُقَ عَبْدَه المؤمِنَ اِلّا مِنْ حَیْثُ لا یَحْتَسِبُ</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خداوند مهربان روزی بنده مؤمن خویش را از جایی می رساند که او انتظار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شدن به روزی اندک</w:t>
      </w:r>
    </w:p>
    <w:p>
      <w:pPr>
        <w:pStyle w:val="BookText"/>
        <w:rPr/>
      </w:pPr>
      <w:r>
        <w:rPr>
          <w:rFonts w:ascii="Amiri" w:hAnsi="Amiri" w:eastAsia="Amiri" w:cs="Amiri"/>
          <w:color w:val="111111"/>
          <w:sz w:val="28"/>
          <w:sz w:val="28"/>
          <w:szCs w:val="28"/>
          <w:rtl w:val="true"/>
          <w:lang w:bidi="ar-SA"/>
        </w:rPr>
        <w:t>اِنْتِظارُ الْفَرَجِ مِنَ اللّهِ عِبادَةٌ وَ مَنْ رَضِی بِالْقَلِیلِ مِنَ الرِّزْقِ رَضِی اللّهَ تَعالی مِنْهُ بالْقَلِیلِ مِنَ الْعَمَلِ</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انتظار گشایش از خدا عبادت است و هر کس به روزی اندک قناعت ورزد، خداوند به عبادت اندک او راضی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سخاوتمندی باعث جلب روزی</w:t>
      </w:r>
    </w:p>
    <w:p>
      <w:pPr>
        <w:pStyle w:val="BookText"/>
        <w:rPr/>
      </w:pPr>
      <w:r>
        <w:rPr>
          <w:rFonts w:ascii="Amiri" w:hAnsi="Amiri" w:eastAsia="Amiri" w:cs="Amiri"/>
          <w:color w:val="111111"/>
          <w:sz w:val="28"/>
          <w:sz w:val="28"/>
          <w:szCs w:val="28"/>
          <w:rtl w:val="true"/>
          <w:lang w:bidi="ar-SA"/>
        </w:rPr>
        <w:t>أَلرِّزْقُ إِلی بَیْتٍ فِیهِ سَخاءٌ اَسْرَعُ مِنَ الشَّفْرَةِ إِلی سَنامِ الْبَعِیر</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روزی به خانه ای که سخاوت در آن است، سریع تر می رسد از کارد به کوهان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روزی با ازدواج</w:t>
      </w:r>
    </w:p>
    <w:p>
      <w:pPr>
        <w:pStyle w:val="BookText"/>
        <w:rPr/>
      </w:pPr>
      <w:r>
        <w:rPr>
          <w:rFonts w:ascii="Amiri" w:hAnsi="Amiri" w:eastAsia="Amiri" w:cs="Amiri"/>
          <w:color w:val="111111"/>
          <w:sz w:val="28"/>
          <w:sz w:val="28"/>
          <w:szCs w:val="28"/>
          <w:rtl w:val="true"/>
          <w:lang w:bidi="ar-SA"/>
        </w:rPr>
        <w:t>اِلْتَمِسُوا الرِّزْقَ بالنّکَاحِ</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را با ازدواج جست وجو کنید</w:t>
      </w:r>
      <w:r>
        <w:rPr>
          <w:rFonts w:eastAsia="IRNazanin" w:cs="IRNazanin"/>
          <w:color w:val="111111"/>
          <w:sz w:val="28"/>
          <w:szCs w:val="28"/>
          <w:rtl w:val="true"/>
          <w:lang w:bidi="fa-IR"/>
        </w:rPr>
        <w:t xml:space="preserve">. </w:t>
      </w:r>
      <w:bookmarkStart w:id="160" w:name="pg4174_20272"/>
    </w:p>
    <w:p>
      <w:pPr>
        <w:pStyle w:val="BookText"/>
        <w:rPr/>
      </w:pPr>
      <w:bookmarkEnd w:id="160"/>
      <w:r>
        <w:rPr>
          <w:rFonts w:ascii="IRNazanin" w:hAnsi="IRNazanin" w:eastAsia="IRNazanin"/>
          <w:color w:val="111111"/>
          <w:sz w:val="28"/>
          <w:sz w:val="28"/>
          <w:szCs w:val="28"/>
          <w:rtl w:val="true"/>
          <w:lang w:bidi="fa-IR"/>
        </w:rPr>
        <w:t xml:space="preserve">حدیث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جستن روزی در دل زمین</w:t>
      </w:r>
    </w:p>
    <w:p>
      <w:pPr>
        <w:pStyle w:val="BookText"/>
        <w:rPr/>
      </w:pPr>
      <w:r>
        <w:rPr>
          <w:rFonts w:ascii="Amiri" w:hAnsi="Amiri" w:eastAsia="Amiri" w:cs="Amiri"/>
          <w:color w:val="111111"/>
          <w:sz w:val="28"/>
          <w:sz w:val="28"/>
          <w:szCs w:val="28"/>
          <w:rtl w:val="true"/>
          <w:lang w:bidi="ar-SA"/>
        </w:rPr>
        <w:t>أُطْلُبُوا الرِّزْقَ فِی خَبایَا الْأَرْضِ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روزی را در نهان گاه های زمین جست وجو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روزی در هم نشینی با تنگ دستان</w:t>
      </w:r>
    </w:p>
    <w:p>
      <w:pPr>
        <w:pStyle w:val="BookText"/>
        <w:rPr/>
      </w:pPr>
      <w:r>
        <w:rPr>
          <w:rFonts w:ascii="Amiri" w:hAnsi="Amiri" w:eastAsia="Amiri" w:cs="Amiri"/>
          <w:color w:val="111111"/>
          <w:sz w:val="28"/>
          <w:sz w:val="28"/>
          <w:szCs w:val="28"/>
          <w:rtl w:val="true"/>
          <w:lang w:bidi="ar-SA"/>
        </w:rPr>
        <w:t>أَبْغُونِی الضُّعَفاءَ فَاِنَّما تُرْزَقُونَ و تُنْصَرُونَ بضُعَفائِکُمْ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تنگ دستان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به برکت آنان روزی می خورید و یاری می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2967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2966</w:t>
      </w:r>
      <w:r>
        <w:rPr>
          <w:rFonts w:eastAsia="IRNazanin" w:cs="IRNazanin"/>
          <w:color w:val="111111"/>
          <w:sz w:val="28"/>
          <w:szCs w:val="28"/>
          <w:rtl w:val="true"/>
          <w:lang w:bidi="fa-IR"/>
        </w:rPr>
        <w:t>.</w:t>
      </w:r>
    </w:p>
    <w:p>
      <w:pPr>
        <w:pStyle w:val="Heading3"/>
        <w:numPr>
          <w:ilvl w:val="2"/>
          <w:numId w:val="1"/>
        </w:numPr>
        <w:rPr/>
      </w:pPr>
      <w:bookmarkStart w:id="161" w:name="__RefHeading___Toc3295469_2281741623"/>
      <w:bookmarkStart w:id="162" w:name="_Toc60"/>
      <w:bookmarkEnd w:id="161"/>
      <w:r>
        <w:rPr/>
        <w:t>8</w:t>
      </w:r>
      <w:r>
        <w:rPr>
          <w:rtl w:val="true"/>
        </w:rPr>
        <w:t xml:space="preserve">. </w:t>
      </w:r>
      <w:r>
        <w:rPr>
          <w:rtl w:val="true"/>
        </w:rPr>
        <w:t>برداشت کلی</w:t>
      </w:r>
      <w:bookmarkEnd w:id="16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کلی</w:t>
      </w:r>
    </w:p>
    <w:p>
      <w:pPr>
        <w:pStyle w:val="BookText"/>
        <w:rPr/>
      </w:pPr>
      <w:r>
        <w:rPr>
          <w:rFonts w:ascii="IRNazanin" w:hAnsi="IRNazanin" w:eastAsia="IRNazanin"/>
          <w:color w:val="111111"/>
          <w:sz w:val="28"/>
          <w:sz w:val="28"/>
          <w:szCs w:val="28"/>
          <w:rtl w:val="true"/>
          <w:lang w:bidi="fa-IR"/>
        </w:rPr>
        <w:t>مروری بر گفتار یاد شده چند نکته مهم را برای بهره برداری در جامعه خصوصاً برای مبنا قرار دادن تلاش های رسانه ای خاطر نشان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در فرهنگ اسلامی نه تنها جدا از مسئله دین داری نیست بلکه بخشی بسیار ارزشمند از متن دین داری و وظایف الهی است و به علاوه بر آثار و بهره مندی های این جهان، مستوجب پاداش های بسیار بزرگ اخروی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همچون سایر شئون زندگی و عبادات دینی، دارای اصول، بنیادها و ضوابط خاص خود است و رعایت اصولی مانند ذکر نام و یاد خداوند در انجام کار، امانت داری، محکم کاری، وجدان کاری، آگاهی و تخصص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 مایه سلامت کار و توفیق در آن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در فرهنگ اسلامی و سیره رسول اعظم صلی الله علیه و آله از لوازم ضروری رشد و کمال انسان است و حامل آثار و نتایج ارزشمندی در برخورداری های فردی و اجتماعی و نیز آرامش روحی و روانی فرد و جامعه و کسب سجایای پسندیده اخلاقی و روحی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ملی از ابعاد گوناگون و با استفاده از رویکردهای متنوع مانند تبلیغ و تشویق، آموزش و روش های ترویجی می تواند در گسترش فرهنگ کار و تلاش، سخت کوشی در زندگی برای اهداف عالیه و راه های دست یابی به موفقیت اثرهای تعیین کننده برجا گذارد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کار و تلاش و همت های والا به عنوان ارزشی قابل احترام در جامعه از طریق روش هایی مانند الگودهی ها، تبلیغ های مستقیم و غیرمستقیم، افزایش آگاهی و اطلاع رسانی، و نیز آموزش های مربوط به نحوه به کارگیری استعدادها و ظرفیت ها توسط مدیران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 ترین محورهایی است که توجه به آنها در رسانه ضروری است</w:t>
      </w:r>
      <w:r>
        <w:rPr>
          <w:rFonts w:eastAsia="IRNazanin" w:cs="IRNazanin"/>
          <w:color w:val="111111"/>
          <w:sz w:val="28"/>
          <w:szCs w:val="28"/>
          <w:rtl w:val="true"/>
          <w:lang w:bidi="fa-IR"/>
        </w:rPr>
        <w:t xml:space="preserve">. </w:t>
      </w:r>
      <w:bookmarkStart w:id="163" w:name="pg4174_20278"/>
    </w:p>
    <w:p>
      <w:pPr>
        <w:pStyle w:val="Heading3"/>
        <w:numPr>
          <w:ilvl w:val="2"/>
          <w:numId w:val="1"/>
        </w:numPr>
        <w:rPr/>
      </w:pPr>
      <w:bookmarkStart w:id="164" w:name="__RefHeading___Toc3295471_2281741623"/>
      <w:bookmarkStart w:id="165" w:name="_Toc61"/>
      <w:bookmarkEnd w:id="163"/>
      <w:bookmarkEnd w:id="164"/>
      <w:r>
        <w:rPr>
          <w:rtl w:val="true"/>
        </w:rPr>
        <w:t>منابع</w:t>
      </w:r>
      <w:bookmarkEnd w:id="165"/>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خراسانی، محمد کاظم، کفایه الاصول، مؤسسه آل البیت لاحیاء التراث،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حنیفه، نعمان بن محمد بن منصور بن احمد، دعائم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الحلال والحرام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دارالمعارف،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القاسم،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المفردات فی غریب القرآن، دفتر نشر 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علی، الدلیل علی موضوعات نهج البلاغه، انتشارات مفید،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عیسی محمد بن عیسی بن سعده، سنن ترمذی،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مؤسسه اسماعیلیان، چاپ چهارم،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مؤسسه آل البیت لاحیاء التراث،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الحیاة، دفتر نشر فرهنگ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فروغ ابدیت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حسن بن زین الدین، معالم الاصول، نشر انتشارات علمی و فرهنگی،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احمد بن علی، ثواب الاعمال و عقاب الاعمال، طوبی،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یحضر الفقیه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المیزان فی تفسیر القرآن، مؤسسه اسماعیلیان،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النبی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عبدالباقی، محمد فؤاد، المعجم الفهرس لالفاظ القرآن کریم، انتشارات جهان،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عزالدین، ابی الحسن علی بن محمد بن عبدالکریم، اُسْدُ الغابه فی معرفة الاصحابه، تهران، چاپ افست،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فارسی عمید، انتشارت امیرکبیر، چاپ هفدهم،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 تنکابنی، مرتضی، الحدیث، دفتر نشر فرهنگ اسلامی،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محمدمحسن، محجة البیضاء، قاهره، چاپ افست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قلندری بردسیری، حمید، رساله حقوق پیامبر اعظم، فراگفت،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هشتمین امام علیه السلام ، فراگفت، چاپ چهارم،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کلانتری، الیاس، دلیل المیزان فی تفسیر القرآن، مؤسسه اسماعیلیان،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دفتر نشر فرهنگ اهل بیت،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فروع کافی،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محافظ، ابن عمر یوسف بن عبداللّه ، الاستیعاب فی معرفة الاصحاب، هند، دائرة المعارف، چاپ دوم،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الحکمة، مکتب الاعلام الاسلامی،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ندیم، کنزالعمال فی سنن الاقوال و الافعال، بیروت، مؤسسه الرساله،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معارف قرآن، مؤسسه در راه حق،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سیدجواد، الکاشف عن الفاظ نهج البلاغه فی شروحه، دارالکتب الاسلامیه،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تعلیم و تربیت، انتشارات الزهرا، چاپ هفتم،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حجاب، انجمن اسلامی پزشکان،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معین، انتشارات امیرکبیر، چاپ هفتم،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تفسیر نمونه، دارالکتب الاسلامیه،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اردبیلی، سید عبدالکریم، فقه القضا، مکتبة امیرالمؤمنین،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روح اللّه ، رساله توضیح المسائل، کانون انتشارات محراب،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صحیفه نور، انتشارات وزارت فرهنگ و ارشاد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محدث، مستدرک الوسائل، مؤسسه آل البیت لاحیاء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66" w:name="pg4174_20287"/>
    </w:p>
    <w:p>
      <w:pPr>
        <w:pStyle w:val="Heading2"/>
        <w:numPr>
          <w:ilvl w:val="1"/>
          <w:numId w:val="1"/>
        </w:numPr>
        <w:rPr/>
      </w:pPr>
      <w:bookmarkStart w:id="167" w:name="__RefHeading___Toc3295473_2281741623"/>
      <w:bookmarkStart w:id="168" w:name="_Toc62"/>
      <w:bookmarkEnd w:id="166"/>
      <w:bookmarkEnd w:id="167"/>
      <w:r>
        <w:rPr>
          <w:rtl w:val="true"/>
        </w:rPr>
        <w:t>مفاهیم، رهیافت و مؤلفه های همت و کار مضاعف</w:t>
      </w:r>
      <w:bookmarkEnd w:id="168"/>
    </w:p>
    <w:p>
      <w:pPr>
        <w:pStyle w:val="Heading3"/>
        <w:numPr>
          <w:ilvl w:val="2"/>
          <w:numId w:val="1"/>
        </w:numPr>
        <w:rPr/>
      </w:pPr>
      <w:bookmarkStart w:id="169" w:name="__RefHeading___Toc3295475_2281741623"/>
      <w:bookmarkStart w:id="170" w:name="_Toc63"/>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مفاهیم، رهیافت و مؤلفه های همت و کار مضاعف</w:t>
      </w:r>
    </w:p>
    <w:p>
      <w:pPr>
        <w:pStyle w:val="BookText"/>
        <w:rPr/>
      </w:pPr>
      <w:r>
        <w:rPr>
          <w:rFonts w:ascii="IRNazanin" w:hAnsi="IRNazanin" w:eastAsia="IRNazanin"/>
          <w:color w:val="111111"/>
          <w:sz w:val="28"/>
          <w:sz w:val="28"/>
          <w:szCs w:val="28"/>
          <w:rtl w:val="true"/>
          <w:lang w:bidi="fa-IR"/>
        </w:rPr>
        <w:t>محمد منصورنژاد</w:t>
      </w:r>
      <w:r>
        <w:rPr>
          <w:rStyle w:val="FootnoteAnchor"/>
          <w:rtl w:val="true"/>
        </w:rPr>
        <w:footnoteReference w:id="49"/>
      </w:r>
    </w:p>
    <w:p>
      <w:pPr>
        <w:pStyle w:val="Heading3"/>
        <w:numPr>
          <w:ilvl w:val="2"/>
          <w:numId w:val="1"/>
        </w:numPr>
        <w:rPr/>
      </w:pPr>
      <w:bookmarkStart w:id="171" w:name="__RefHeading___Toc3295477_2281741623"/>
      <w:bookmarkStart w:id="172" w:name="_Toc64"/>
      <w:bookmarkEnd w:id="171"/>
      <w:r>
        <w:rPr/>
        <w:t>1</w:t>
      </w:r>
      <w:r>
        <w:rPr>
          <w:rtl w:val="true"/>
        </w:rPr>
        <w:t xml:space="preserve">. </w:t>
      </w:r>
      <w:r>
        <w:rPr>
          <w:rtl w:val="true"/>
        </w:rPr>
        <w:t>طرح مسئله</w:t>
      </w:r>
      <w:bookmarkEnd w:id="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p>
    <w:p>
      <w:pPr>
        <w:pStyle w:val="BookText"/>
        <w:rPr/>
      </w:pPr>
      <w:r>
        <w:rPr>
          <w:rFonts w:ascii="IRNazanin" w:hAnsi="IRNazanin" w:eastAsia="IRNazanin"/>
          <w:color w:val="111111"/>
          <w:sz w:val="28"/>
          <w:sz w:val="28"/>
          <w:szCs w:val="28"/>
          <w:rtl w:val="true"/>
          <w:lang w:bidi="fa-IR"/>
        </w:rPr>
        <w:t xml:space="preserve">واضح است که اگر همه شرایط برای عزم جدی و تلاش بر اساس وجدان کاری در این سامان فراهم بود، لازم نبود تا سالی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و کار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مشکل و معضلی هست که اهتمام جدی تر و انجام کار بیشتر را ضروری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مسائل مربوط به کار در این سامان مطلوب نیست، سخن بسیار است؛ از میزان بهره وری در ساعات کاری گرفته تا وضعیت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به عنوان شاهد مثال، به یکی از مشکلات کشور در زمینه شیوه فعالیت اقتصادی اشاره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گزارش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تازه ترین گزارش بانک جهانی از اوضاع کسب و کار در کشورهای مختلف جهان، حاکی از بهبود پنج رتبه ای ایران از نظر تسهیل فعالیت های اقتصادی است، اما در عین حال نشان می دهد که کشور ما در بین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در رتبه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که این </w:t>
      </w:r>
    </w:p>
    <w:p>
      <w:pPr>
        <w:pStyle w:val="BookText"/>
        <w:rPr/>
      </w:pPr>
      <w:r>
        <w:rPr>
          <w:rFonts w:ascii="IRNazanin" w:hAnsi="IRNazanin" w:eastAsia="IRNazanin"/>
          <w:color w:val="111111"/>
          <w:sz w:val="28"/>
          <w:sz w:val="28"/>
          <w:szCs w:val="28"/>
          <w:rtl w:val="true"/>
          <w:lang w:bidi="fa-IR"/>
        </w:rPr>
        <w:t xml:space="preserve">رتبه تقریباً با رتبه دو سال پیش ایران که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 سطح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بانک جهانی در این گزارش خبر داده که فضای کسب و کار در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سنگاپور، نیوزیلند، هنگ کنگ، امریکا، انگلیس، دانمارک، ایرلند، کانادا، استرالیا و نروژ به ترتیب ده رتبه نخست بهترین فضاهای کسب و کار را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رتبه بندی، کشور امارات رتبه</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بحرین رتبه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چین رتبه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مالزی رتبه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آذربایجان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ترکیه رتبه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سوریه در رتبه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عراق در رتبه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افغانستان در رتبه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با این وصف، باید دید وضعیت اشتغال در ایران آیا مناسب است که حال از شاغلین بخواهیم همت بلند داشته و کار بیشتر کنند؟ اطلاعات آمار فوق حکایت از آن دارد که وضعیت ما نه در قیاس با کشورهای پیشرفته، بلکه با امارات و بحرین نیز در زمینه شرایط کاری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تغییر در برنامه، همت و تلاش، امکان ساختن کشور به عنوان الگوی کشورهای اسلامی و دینی و رسیدن به افق چشم انداز بیست ساله وجود دارد؟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خواه ناخواه با دیگران در رقابت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حتی شانه به شانه رقبا کار کنیم، آنها از هم اکنون در ابعاد علمی و عملی، نظریه پردازی و محصولات و مصنوعات سخت افزاری و نرم افزاری فرسنگ ها از ما جلوتر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پیش برویم، ایران تا ابد باید هم در علوم انسانی و هم غیر انسانی و در محصولات و مصنوعات، مصرف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از حکومت جمهوری اسلامی، مدل مناسبی معرفی کنیم و بگوییم که مستقل از دیگران و بی نیاز از آنها هستیم، برنامه ریزی عادی برای ایران، پاسخ گوی این </w:t>
      </w:r>
      <w:bookmarkStart w:id="173" w:name="pg4174_20294"/>
    </w:p>
    <w:p>
      <w:pPr>
        <w:pStyle w:val="BookText"/>
        <w:rPr/>
      </w:pPr>
      <w:bookmarkEnd w:id="173"/>
      <w:r>
        <w:rPr>
          <w:rFonts w:ascii="IRNazanin" w:hAnsi="IRNazanin" w:eastAsia="IRNazanin"/>
          <w:color w:val="111111"/>
          <w:sz w:val="28"/>
          <w:sz w:val="28"/>
          <w:szCs w:val="28"/>
          <w:rtl w:val="true"/>
          <w:lang w:bidi="fa-IR"/>
        </w:rPr>
        <w:t>تصمیم نخواهد بود و از همین جاست که به همت و کار مضاعف می رسیم</w:t>
      </w:r>
      <w:r>
        <w:rPr>
          <w:rFonts w:eastAsia="IRNazanin" w:cs="IRNazanin"/>
          <w:color w:val="111111"/>
          <w:sz w:val="28"/>
          <w:szCs w:val="28"/>
          <w:rtl w:val="true"/>
          <w:lang w:bidi="fa-IR"/>
        </w:rPr>
        <w:t>.</w:t>
      </w:r>
    </w:p>
    <w:p>
      <w:pPr>
        <w:pStyle w:val="Heading3"/>
        <w:numPr>
          <w:ilvl w:val="2"/>
          <w:numId w:val="1"/>
        </w:numPr>
        <w:rPr/>
      </w:pPr>
      <w:bookmarkStart w:id="174" w:name="__RefHeading___Toc3295479_2281741623"/>
      <w:bookmarkStart w:id="175" w:name="_Toc65"/>
      <w:bookmarkEnd w:id="174"/>
      <w:r>
        <w:rPr/>
        <w:t>2</w:t>
      </w:r>
      <w:r>
        <w:rPr>
          <w:rtl w:val="true"/>
        </w:rPr>
        <w:t xml:space="preserve">. </w:t>
      </w:r>
      <w:r>
        <w:rPr>
          <w:rtl w:val="true"/>
        </w:rPr>
        <w:t>تأملی تحلیلی در معنا و ابعاد مفاهیم</w:t>
      </w:r>
      <w:bookmarkEnd w:id="17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تأملی تحلیلی در معنا و ابعاد مفاهیم</w:t>
      </w:r>
    </w:p>
    <w:p>
      <w:pPr>
        <w:pStyle w:val="BookText"/>
        <w:rPr/>
      </w:pPr>
      <w:r>
        <w:rPr>
          <w:rFonts w:ascii="IRNazanin" w:hAnsi="IRNazanin" w:eastAsia="IRNazanin"/>
          <w:color w:val="111111"/>
          <w:sz w:val="28"/>
          <w:sz w:val="28"/>
          <w:szCs w:val="28"/>
          <w:rtl w:val="true"/>
          <w:lang w:bidi="fa-IR"/>
        </w:rPr>
        <w:t>در قسمت دوم بحث، مفاهیم کلیدی بررسی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 گذاری سال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مضاعف و کار 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و کلمه مهم و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بحث دقیقی درباره نقش مضاف و مضاف الیه مطرح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مبین و مفسر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چنین قاعده ای در ادبیات فارسی هم کاربرد دارد، به ویژه آنکه بسیاری از کلمات عربی در ادبیات فارسی مستحیل و مستعمل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کلمه علوم انسانی،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مضاف الیه است، اهمیت دارد و بیانگر این است که در کلام گوینده، نه علوم تجربی و نه علوم ریاضی و بلکه فقط علوم انسانی،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مضاف الیه، مفسر مضاف است، در مفاهیم نام گذاری سال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 مفسر و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واژه کلیدی به شمار می رود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معادل مفهوم انگلیسی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دوبل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double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در فرهنگ دهخدا، هم برای مضاعف،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دوچندان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ریاضی هم اگر عددی دو برابر شود، گویند که مضاعف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عرب نیز دو کلمه ای که دو حرف اصلی آنها مثل هم و درکنار هم باشند، افعال ثلاثی مضاعف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در بحث تربیت گویند اگر تربیت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مضاعف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در رباعی وجود دو کلمه مشابه در ماده اصلی مثل زلزل را مضاعف نامند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قرآن مجید، معادل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دوچندان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سه بار، یک بار با بار معنایی مثبت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و برای مزد دو برابر کسانی که در راه خدا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بار با بار معنی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مضاعف در نام گذاری سال ضمن اینکه مرتبط با معانی لغوی یاد شده است، اما در آن حد و حدود محصور نمی ماند و به نوعی افزایش و تکثر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مقصود از همت و کار مضاعف لزوماً آن نیست که فعالیت های سال های قبل اندازه گیری شود و سپس در سال جدید دقیقاً دو برابر آن میزان فعالیت و تلاش داشته باشیم، بلکه مراد آن است که بر عزم و تلاش خود، نه تنها در سال جدید، بلکه برای همیشه بیفزاییم و با اهتمامی بیشتر نقش ها و تکالیف را به انجام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همت را نیز دهخدا در همان منبع، به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آرزو، خواهش، عزم و خواستن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معانی دیگری نیز برای همت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دلیری، وسعت نظر، بلندنظری و بلندطبعی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نقش همت در معنای اراده و عزم تا آنجاست که می توان با استفاده از آن به عنوان معیاری وزن شخصیت افراد را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گفتمان علوی، بنا بر حکمت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الرَّجُلِ عَلَی قَدْرِ هِمَّتِهِ؛ ارزش هر مرد به قدر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در شعر فارسی پرکاربرد است و بسیار هم زیبا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آنجا که حافظ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همتم بدرقه راه کن ای طایر قدس</w:t>
      </w:r>
    </w:p>
    <w:p>
      <w:pPr>
        <w:pStyle w:val="BookText"/>
        <w:rPr/>
      </w:pPr>
      <w:r>
        <w:rPr>
          <w:rFonts w:ascii="IRNazanin" w:hAnsi="IRNazanin" w:eastAsia="IRNazanin"/>
          <w:color w:val="111111"/>
          <w:sz w:val="28"/>
          <w:sz w:val="28"/>
          <w:szCs w:val="28"/>
          <w:rtl w:val="true"/>
          <w:lang w:bidi="fa-IR"/>
        </w:rPr>
        <w:t>که دراز است ره مقصد و من نوسفرم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 گذاری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و کار مضاعف نیز مراد از همت، اراده و خواستن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بعدی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آلن بیرو هیچ تعریف کاملاً رضایت بخشی از کار وجود ندارد؛ زیرا تعاریف متکی به جهان بینی افراد تعریف کننده اند و با جهان بینی ها نیز همسان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تعریف اولیه این منبع از کار به شکل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عمل انسانی است که با تمامی وجودش و به جهت توانایی ناشی از پیش نگری که به کمک عقل به او تفویض شده است، طبیعت را در آن جهت که به خدمت اهدافش درآید و به او امکان فعلیت یافتن استعدادهایش را دهد، منقاد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کارگر کسی است که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جامعه شناسان، کارگر تعریف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غرب، کسانی که در کارخانه های صنعتی بر روی موادی کار و در ازای آن مزد دریافت می کنند، کارگرند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کشاورز که کشاورزی و دهقان که دامداری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فعالیت روی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دیگر کارگر نمی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فضای مدرن و علم جامعه شناسی، کار و کارگر معنای متلازمی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طبقات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پایین مدرن اجتماعی در مقابل طبقه پایین سنتی که دهقانانند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هر کس که کار و فعالیتی انجام می دهد، کارگر است، چه کار یدی باشد و چه کار فکری</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کشاورز و نویسنده، هر دو از نگاه فرهنگ اسلامی کارگرند، همچنان که هر کس در عرصه صنعتی کار یدی می کند، کارگر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نام گذاری آورده شده، در مورد افراد بی کار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مضاعف در مقابل بی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ما بی کار یا بی کاران باشند، باید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کار می کن، مگو چیست کار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سرمایه جاودانی است کار </w:t>
      </w:r>
    </w:p>
    <w:p>
      <w:pPr>
        <w:pStyle w:val="BookText"/>
        <w:rPr/>
      </w:pPr>
      <w:r>
        <w:rPr>
          <w:rFonts w:ascii="IRNazanin" w:hAnsi="IRNazanin" w:eastAsia="IRNazanin"/>
          <w:color w:val="111111"/>
          <w:sz w:val="28"/>
          <w:sz w:val="28"/>
          <w:szCs w:val="28"/>
          <w:rtl w:val="true"/>
          <w:lang w:bidi="fa-IR"/>
        </w:rPr>
        <w:t>مفهوم کار مضاعف برای کسانی است که کار می کنند، ولی گفته می شود کار شما با کم و کیف فعلی مطلوب نیست و باید در عزم و تلاش دست به تغییر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کار مضاعف در مقابل کار عادی است، نه بی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فرهنگ اسلامی، اولاً نباید بی کار بود؛ چون این گونه زیستن با ارزش های دینی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نباید به بهانه انجام کار، دست به هرگونه تلاشی زد؛ زیرا مثلاً گرچه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مشغول فعالیت است و چه بسا کار مضاعف می کند، اما در فرهنگ دینی چنین شخصی با خدا سر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اسلام، مکاسب محرمه یا کسب 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شعبده، هیپنوتیزم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در فقه شیعی، مباحث بسیار مستوفایی را نیز به خود اختصاص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بحث مکاسب محرمه در کتاب مکاسب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کار، موضوعیت ندارد، ماهیت کار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شخصیت ساز است، هر چند به قول استاد شهید مطهری، سازندگی کار برای شخصیت انسان ها اعدادی باشد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ازاین رو، به تعبیر استاد در کار باید منفعت محلله مقصوده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در شرایط ویژه ای ضرورت دارد که متدینان به کار مضاعف دست بزنند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آنکه همت و کار مضاعف در دو عرصه با هم قابل تفکیکند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عرصه اندیشه و نظر و دیگری، در عرصه عمل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همت و کار </w:t>
      </w:r>
    </w:p>
    <w:p>
      <w:pPr>
        <w:pStyle w:val="BookText"/>
        <w:rPr/>
      </w:pPr>
      <w:r>
        <w:rPr>
          <w:rFonts w:ascii="IRNazanin" w:hAnsi="IRNazanin" w:eastAsia="IRNazanin"/>
          <w:color w:val="111111"/>
          <w:sz w:val="28"/>
          <w:sz w:val="28"/>
          <w:szCs w:val="28"/>
          <w:rtl w:val="true"/>
          <w:lang w:bidi="fa-IR"/>
        </w:rPr>
        <w:t>می تواند هم در حیطه اندیشه باشد و هم در حیطه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حیطه اندیشه، همت و کار مضاعف چگونه خود را بروز می دهد؟ از این بعد، مسئله آن است که در نظریه پردازی کم کار کرده ایم و مشکل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بحث تولید علم روال خوبی نداشته ایم و عزم ها و تلاش ها باید مضاعف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نظام باید به سمتی برود که با ایجاد جنبش نرم افزاری، تولید علم مناسب و درخوری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سطح عملی و نظری همت و کار مضاعف، از نگاه ما بخش اندیشه ای مهم تر است؛ زیرا امام صادق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علی غیر بصیره کالسائر علی غیر طریق لا یزید سرعة السیر الا بعدا؛ عمل کننده ای که بصیرت ندارد، در مسیر گمراهی قرار دارد، هر چه تندتر برود، بیشتر منحرف می شود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پس کار یدی مضاعف هم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کار عملی باید جهان بینی، دکترین، نظریه و استراتژی داشته باشد تا به نتیجه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در زمان های قدیم شخصی سوار بر الاغ دو ساعت راه را اشتباه طی می کرد و بعد از دو ساعت که متوجه اشتباه می شد، این رونده مسیر زیادی را به انحراف، طی نکرده بود و جبران خطا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امروزه خلبانی با هواپیمایی، مسیری را چند ساعت اشتباه برود، حال ببینید که چقدر به کج راهه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یک قاره که کشور مقصد در آنجا بوده، به قاره دیگر منحرف شده و چندین کشور از مسیر اصلی در انحراف افتد و دچار حوادث جدّی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سرعت حرکت بالا باشد، در صورت فقدان بینش، دانش و بصیرت، مسیر بیشتری را اشتباه می رویم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امسال نظام در حیطه عمل و نظر، تکلیف خود را ابتدا با مباحث نظری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تولید علم، دکترین و استراتژی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مرحله بعد و پس از روشن شدن مسیر، باید به حیطه عمل نیز پرداخت</w:t>
      </w:r>
      <w:r>
        <w:rPr>
          <w:rFonts w:eastAsia="IRNazanin" w:cs="IRNazanin"/>
          <w:color w:val="111111"/>
          <w:sz w:val="28"/>
          <w:szCs w:val="28"/>
          <w:rtl w:val="true"/>
          <w:lang w:bidi="fa-IR"/>
        </w:rPr>
        <w:t xml:space="preserve">. </w:t>
      </w:r>
      <w:bookmarkStart w:id="176" w:name="pg4174_20309"/>
    </w:p>
    <w:p>
      <w:pPr>
        <w:pStyle w:val="BookText"/>
        <w:rPr/>
      </w:pPr>
      <w:bookmarkEnd w:id="176"/>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دیگری که با کار، آن هم کار مضاعف در معنای کیفی اش مرتبط است،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Effectiveness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کارآمدی،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علوم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اقتصاد،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کاملاً همسانی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چون با علت غایی گره خورده و به اصطلاح به انجام رساندن چیزهای خوب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 Doing the Right Thing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نه انجام درست امور که معادل کارآیی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Efficiency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به حسب اهداف و غایات حکومتی تعریف و تحدید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حکومتی، اگر غایات مادی عمدتاً به سرانجام برسد، مجریان دولتی را کارآمد معرفی کنند، حال آنکه در رژیم ها و نظام های ارزشی، صرف توفیق در مقاصد مادی به معنای کارآمدی دولت قلمداد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بعدی، تفاوت رهیافت مادی و غیر مادی با تعابیر دیگر مورد تجزیه و تحلیل مبسوط تر قرار می گیرد</w:t>
      </w:r>
      <w:r>
        <w:rPr>
          <w:rFonts w:eastAsia="IRNazanin" w:cs="IRNazanin"/>
          <w:color w:val="111111"/>
          <w:sz w:val="28"/>
          <w:szCs w:val="28"/>
          <w:rtl w:val="true"/>
          <w:lang w:bidi="fa-IR"/>
        </w:rPr>
        <w:t>.</w:t>
      </w:r>
    </w:p>
    <w:p>
      <w:pPr>
        <w:pStyle w:val="Heading3"/>
        <w:numPr>
          <w:ilvl w:val="2"/>
          <w:numId w:val="1"/>
        </w:numPr>
        <w:rPr/>
      </w:pPr>
      <w:bookmarkStart w:id="177" w:name="__RefHeading___Toc3295481_2281741623"/>
      <w:bookmarkStart w:id="178" w:name="_Toc66"/>
      <w:bookmarkEnd w:id="177"/>
      <w:r>
        <w:rPr/>
        <w:t>3</w:t>
      </w:r>
      <w:r>
        <w:rPr>
          <w:rtl w:val="true"/>
        </w:rPr>
        <w:t xml:space="preserve">. </w:t>
      </w:r>
      <w:r>
        <w:rPr>
          <w:rtl w:val="true"/>
        </w:rPr>
        <w:t>الگوی نظری</w:t>
      </w:r>
      <w:bookmarkEnd w:id="178"/>
    </w:p>
    <w:p>
      <w:pPr>
        <w:pStyle w:val="Heading4"/>
        <w:numPr>
          <w:ilvl w:val="3"/>
          <w:numId w:val="1"/>
        </w:numPr>
        <w:rPr/>
      </w:pPr>
      <w:bookmarkStart w:id="179" w:name="__RefHeading___Toc3295483_2281741623"/>
      <w:bookmarkStart w:id="180" w:name="_Toc67"/>
      <w:bookmarkEnd w:id="179"/>
      <w:r>
        <w:rPr>
          <w:rtl w:val="true"/>
        </w:rPr>
        <w:t>اشاره</w:t>
      </w:r>
      <w:bookmarkEnd w:id="18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نظری</w:t>
      </w:r>
    </w:p>
    <w:p>
      <w:pPr>
        <w:pStyle w:val="BookText"/>
        <w:rPr/>
      </w:pPr>
      <w:r>
        <w:rPr>
          <w:rFonts w:ascii="IRNazanin" w:hAnsi="IRNazanin" w:eastAsia="IRNazanin"/>
          <w:color w:val="111111"/>
          <w:sz w:val="28"/>
          <w:sz w:val="28"/>
          <w:szCs w:val="28"/>
          <w:rtl w:val="true"/>
          <w:lang w:bidi="fa-IR"/>
        </w:rPr>
        <w:t xml:space="preserve">برای ارایه دقیق تر و منظم تر بحث، لازم است تا موضوع مورد سخن در قالب های شناخته شده 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و برابر آنها تنظیم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انسانی، مجموعه نگرش های ارایه شده را در یک تقسیم بندی کلی به دو رهیافت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غیررفتارگرایان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تقسیم کرد</w:t>
      </w:r>
      <w:r>
        <w:rPr>
          <w:rFonts w:eastAsia="IRNazanin" w:cs="IRNazanin"/>
          <w:color w:val="111111"/>
          <w:sz w:val="28"/>
          <w:szCs w:val="28"/>
          <w:rtl w:val="true"/>
          <w:lang w:bidi="fa-IR"/>
        </w:rPr>
        <w:t>.</w:t>
      </w:r>
    </w:p>
    <w:p>
      <w:pPr>
        <w:pStyle w:val="Heading4"/>
        <w:numPr>
          <w:ilvl w:val="3"/>
          <w:numId w:val="1"/>
        </w:numPr>
        <w:rPr/>
      </w:pPr>
      <w:bookmarkStart w:id="181" w:name="__RefHeading___Toc3295485_2281741623"/>
      <w:bookmarkStart w:id="182" w:name="_Toc68"/>
      <w:bookmarkEnd w:id="181"/>
      <w:r>
        <w:rPr>
          <w:rtl w:val="true"/>
        </w:rPr>
        <w:t>الف</w:t>
      </w:r>
      <w:r>
        <w:rPr>
          <w:rtl w:val="true"/>
        </w:rPr>
        <w:t xml:space="preserve">) </w:t>
      </w:r>
      <w:r>
        <w:rPr>
          <w:rtl w:val="true"/>
        </w:rPr>
        <w:t>رهیافت رفتارگرایانه</w:t>
      </w:r>
      <w:bookmarkEnd w:id="1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رفتارگرایانه</w:t>
      </w:r>
    </w:p>
    <w:p>
      <w:pPr>
        <w:pStyle w:val="BookText"/>
        <w:rPr/>
      </w:pPr>
      <w:r>
        <w:rPr>
          <w:rFonts w:ascii="IRNazanin" w:hAnsi="IRNazanin" w:eastAsia="IRNazanin"/>
          <w:color w:val="111111"/>
          <w:sz w:val="28"/>
          <w:sz w:val="28"/>
          <w:szCs w:val="28"/>
          <w:rtl w:val="true"/>
          <w:lang w:bidi="fa-IR"/>
        </w:rPr>
        <w:t>جنبش رفتارگرایی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Behaviorism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متغیرهای تکرار شونده، مداوم و 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سیف‌زاده،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استوکر،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نگرش در گام های آغازین علم در</w:t>
      </w:r>
      <w:bookmarkStart w:id="183" w:name="pg4174_20312"/>
    </w:p>
    <w:p>
      <w:pPr>
        <w:pStyle w:val="BookText"/>
        <w:rPr/>
      </w:pPr>
      <w:bookmarkEnd w:id="183"/>
      <w:r>
        <w:rPr>
          <w:rFonts w:ascii="IRNazanin" w:hAnsi="IRNazanin" w:eastAsia="IRNazanin"/>
          <w:color w:val="111111"/>
          <w:sz w:val="28"/>
          <w:sz w:val="28"/>
          <w:szCs w:val="28"/>
          <w:rtl w:val="true"/>
          <w:lang w:bidi="fa-IR"/>
        </w:rPr>
        <w:t xml:space="preserve">گفتمان جدید مطرح شده و در اغلب رشته های دانش در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 جامعه شناسی، روابط بین الملل و علوم سیاسی، مدیریت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ویژگی هایی چون کمیت گرایی، نظم پذیری، دقت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انسانی در این رهیافت همچون پروژه ای محسوب می شوند که آغاز و انجامی تعریف شده دارند و ورودی ها و خروجی های آن قابل کنترل و اندازه گیری است و ایجاد تغییر در رفتار فردی یا جمعی برای محقق آسان است</w:t>
      </w:r>
      <w:r>
        <w:rPr>
          <w:rFonts w:eastAsia="IRNazanin" w:cs="IRNazanin"/>
          <w:color w:val="111111"/>
          <w:sz w:val="28"/>
          <w:szCs w:val="28"/>
          <w:rtl w:val="true"/>
          <w:lang w:bidi="fa-IR"/>
        </w:rPr>
        <w:t>.</w:t>
      </w:r>
    </w:p>
    <w:p>
      <w:pPr>
        <w:pStyle w:val="Heading4"/>
        <w:numPr>
          <w:ilvl w:val="3"/>
          <w:numId w:val="1"/>
        </w:numPr>
        <w:rPr/>
      </w:pPr>
      <w:bookmarkStart w:id="184" w:name="__RefHeading___Toc3295487_2281741623"/>
      <w:bookmarkStart w:id="185" w:name="_Toc69"/>
      <w:bookmarkEnd w:id="184"/>
      <w:r>
        <w:rPr>
          <w:rtl w:val="true"/>
        </w:rPr>
        <w:t>ب</w:t>
      </w:r>
      <w:r>
        <w:rPr>
          <w:rtl w:val="true"/>
        </w:rPr>
        <w:t xml:space="preserve">) </w:t>
      </w:r>
      <w:r>
        <w:rPr>
          <w:rtl w:val="true"/>
        </w:rPr>
        <w:t>رهیافت غیررفتارگرایانه</w:t>
      </w:r>
      <w:bookmarkEnd w:id="185"/>
    </w:p>
    <w:p>
      <w:pPr>
        <w:pStyle w:val="Heading5"/>
        <w:numPr>
          <w:ilvl w:val="4"/>
          <w:numId w:val="1"/>
        </w:numPr>
        <w:rPr/>
      </w:pPr>
      <w:bookmarkStart w:id="186" w:name="__RefHeading___Toc3295489_2281741623"/>
      <w:bookmarkStart w:id="187" w:name="_Toc70"/>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غیررفتارگرایانه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رهیافت که در گام های بعدی و در پختگی بیشتر فرآیند علمی در دامن تجدد جوشید و خود، دربرگیرنده طیف کثیری از اندیشه هاست، اندک اندک اندیشمندان به این نتیجه رسیدند که رفتار آدمیان، پیچیده تر و متنوع تر از آن است که به راحتی بتوان آنها را براساس ظواهر بازشناسی کرد و کمیت پذیر فرض کرد و برای آن سیکل های دقیق پیش بینی شده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انسان را از طبیعت و حتی سایر جانداران زمینی متمایز می کند، کیفیاتی است که به تعداد انسان ها از تنوع و تطور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سوژه های انسانی به راحتی قابل تبدیل به یک پروژه نیستند که آغاز و انجام آن قابلیت ترسیم، تنظیم و اندازه گیری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این رهیافت برخلاف رفتارگرایان، کیفیت را در شناخت رفتار آدمی اصیل تر و متقدم تر از کمیات می بیند</w:t>
      </w:r>
      <w:r>
        <w:rPr>
          <w:rFonts w:eastAsia="IRNazanin" w:cs="IRNazanin"/>
          <w:color w:val="111111"/>
          <w:sz w:val="28"/>
          <w:szCs w:val="28"/>
          <w:rtl w:val="true"/>
          <w:lang w:bidi="fa-IR"/>
        </w:rPr>
        <w:t xml:space="preserve">. </w:t>
      </w:r>
      <w:bookmarkStart w:id="188" w:name="pg4174_20315"/>
    </w:p>
    <w:p>
      <w:pPr>
        <w:pStyle w:val="BookText"/>
        <w:rPr/>
      </w:pPr>
      <w:bookmarkEnd w:id="188"/>
      <w:r>
        <w:rPr>
          <w:rFonts w:ascii="IRNazanin" w:hAnsi="IRNazanin" w:eastAsia="IRNazanin"/>
          <w:color w:val="111111"/>
          <w:sz w:val="28"/>
          <w:sz w:val="28"/>
          <w:szCs w:val="28"/>
          <w:rtl w:val="true"/>
          <w:lang w:bidi="fa-IR"/>
        </w:rPr>
        <w:t>ازاین رو، در این نوشتار گرچه اشاره ای به بحث همت و کار مضاعف براساس روش های رفتارگرایانه و کمیت گرا می شود، اما رهیافت اصلی ما، رهیافت کیفی و انسانی خواهد بود</w:t>
      </w:r>
      <w:r>
        <w:rPr>
          <w:rFonts w:eastAsia="IRNazanin" w:cs="IRNazanin"/>
          <w:color w:val="111111"/>
          <w:sz w:val="28"/>
          <w:szCs w:val="28"/>
          <w:rtl w:val="true"/>
          <w:lang w:bidi="fa-IR"/>
        </w:rPr>
        <w:t>.</w:t>
      </w:r>
    </w:p>
    <w:p>
      <w:pPr>
        <w:pStyle w:val="Heading5"/>
        <w:numPr>
          <w:ilvl w:val="4"/>
          <w:numId w:val="1"/>
        </w:numPr>
        <w:rPr/>
      </w:pPr>
      <w:bookmarkStart w:id="189" w:name="__RefHeading___Toc3295491_2281741623"/>
      <w:bookmarkStart w:id="190" w:name="_Toc71"/>
      <w:bookmarkEnd w:id="189"/>
      <w:r>
        <w:rPr>
          <w:rtl w:val="true"/>
        </w:rPr>
        <w:t xml:space="preserve">یک </w:t>
      </w:r>
      <w:r>
        <w:rPr>
          <w:rtl w:val="true"/>
        </w:rPr>
        <w:t xml:space="preserve">- </w:t>
      </w:r>
      <w:r>
        <w:rPr>
          <w:rtl w:val="true"/>
        </w:rPr>
        <w:t>همت و کار مضاعف در رهیافت کمیت گرا</w:t>
      </w:r>
      <w:bookmarkEnd w:id="190"/>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کار مضاعف در رهیافت کمیت گرا</w:t>
      </w:r>
    </w:p>
    <w:p>
      <w:pPr>
        <w:pStyle w:val="BookText"/>
        <w:rPr/>
      </w:pPr>
      <w:r>
        <w:rPr>
          <w:rFonts w:ascii="IRNazanin" w:hAnsi="IRNazanin" w:eastAsia="IRNazanin"/>
          <w:color w:val="111111"/>
          <w:sz w:val="28"/>
          <w:sz w:val="28"/>
          <w:szCs w:val="28"/>
          <w:rtl w:val="true"/>
          <w:lang w:bidi="fa-IR"/>
        </w:rPr>
        <w:t>برابر این رهیافت، چون در نام گذاری سال، افزایش و دو برابر شدن فعالیت ها و اهتمام ها مطلوب و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چون تحقق همت و کار مضاعف به عنوان یک پروژه نیاز به متولی مشخص و آغاز و پایانی دقیق دارد، لازم است برای رسیدن به این غایت، به موضوع با رویکردی سیاسی و امنیتی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این فرض، بازیگران اصلی این ایفای نقش، دولت مردان و نخبگان امنیتی نظامند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اینان که مستظهر به امکانات وسیع مادی و غیرمادی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مسئولیت اصلی تحقق چنین مقصودی برعهده دولت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این نگاه، غیردولتی ها حذف نمی شوند، اما در حاشیه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بهتر به مقصود هم لازم است ساعات کار نسبت به ساعات مقرر در سال های پیش افزایش مضاعف یابد، تعداد کارکنان در موضوعات گوناگون نسبت به سابق به دو برابر افزایش یابد و با خانه تکانی اداری تعداد مراکز، دستگاه ها و نهاد های درگیر با امور بالاتر رود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نگاه، گرچه به سوی همت و کار مضاعف کشانده می شویم، ولی این حرکت و تغییر در سطح و ظاهر می ماند؛ زیرا اگر کارگران کمتر انگیزه ای برای تلاش جدّی نداشته باشند، صرف افزایش نیروها دردی را دوا نمی کند، بلکه ممکن است به سستی و رخوت بیشتر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چون </w:t>
      </w:r>
      <w:bookmarkStart w:id="191" w:name="pg4174_20318"/>
    </w:p>
    <w:p>
      <w:pPr>
        <w:pStyle w:val="BookText"/>
        <w:rPr/>
      </w:pPr>
      <w:bookmarkEnd w:id="191"/>
      <w:r>
        <w:rPr>
          <w:rFonts w:ascii="IRNazanin" w:hAnsi="IRNazanin" w:eastAsia="IRNazanin"/>
          <w:color w:val="111111"/>
          <w:sz w:val="28"/>
          <w:sz w:val="28"/>
          <w:szCs w:val="28"/>
          <w:rtl w:val="true"/>
          <w:lang w:bidi="fa-IR"/>
        </w:rPr>
        <w:t>نهادها و افراد متعددی برای ایفای مسئولیت وجود دارند، تمایل خواهند داشت کار را به یکدیگر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این رهیافت امروزه نه با تجارب کاری بشری که رو به سوی تقلیل دادن ساعات کار و حضور نیروها در محل کار دارند، هماهنگ است و حتی نه لزوماً با تجویزهای دینی که به تقسیم اوقات توصیه می کنند، سازگار می افتد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http://www.jobportal.ir/S1/Default.aspx?ID=9-2-934-3-79</w:t>
      </w:r>
    </w:p>
    <w:p>
      <w:pPr>
        <w:pStyle w:val="BookText"/>
        <w:rPr/>
      </w:pPr>
      <w:r>
        <w:rPr>
          <w:rFonts w:ascii="IRNazanin" w:hAnsi="IRNazanin" w:eastAsia="IRNazanin"/>
          <w:color w:val="111111"/>
          <w:sz w:val="28"/>
          <w:sz w:val="28"/>
          <w:szCs w:val="28"/>
          <w:rtl w:val="true"/>
          <w:lang w:bidi="fa-IR"/>
        </w:rPr>
        <w:t>از نگاه دیگر و در بعد دینی کم و بیش در روایات مختلف از معصومین آمده است که اوقاتتان را به چند قسمت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جضرت علی علیه السلام در کلمه قصار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باید شبانه‌روز خود را به سه بخش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نیایش و عبادت پروردگارش؛ زمانی برای تأمین هزینه زندگی‌اش؛ و زمانی برای اوقات فراغت بین روح و لذت‌های حلال و زیبایش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را نشاید، جز آن‌که در پی سه چیز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تلاش برای تأمین زندگی، یا گام نهادن در راه آخرت، یا به دست آوردن لذت‌های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این حدیث، یک سوم وقت مخصوص کار است و اگر انسان بخواهد دوبرابر کار کند، باید از اوقات دیگر بکاهد تا کار دوبرابر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بخواهیم بر اساس اصول و قواعد مربوط به شرایط عسر و حرج و اضطرار، چنین تلاشی را توجیه و تفسیر کنیم</w:t>
      </w:r>
      <w:r>
        <w:rPr>
          <w:rFonts w:eastAsia="IRNazanin" w:cs="IRNazanin"/>
          <w:color w:val="111111"/>
          <w:sz w:val="28"/>
          <w:szCs w:val="28"/>
          <w:rtl w:val="true"/>
          <w:lang w:bidi="fa-IR"/>
        </w:rPr>
        <w:t>.</w:t>
      </w:r>
    </w:p>
    <w:p>
      <w:pPr>
        <w:pStyle w:val="Heading5"/>
        <w:numPr>
          <w:ilvl w:val="4"/>
          <w:numId w:val="1"/>
        </w:numPr>
        <w:rPr/>
      </w:pPr>
      <w:bookmarkStart w:id="192" w:name="__RefHeading___Toc3295493_2281741623"/>
      <w:bookmarkStart w:id="193" w:name="_Toc72"/>
      <w:bookmarkEnd w:id="192"/>
      <w:r>
        <w:rPr>
          <w:rtl w:val="true"/>
        </w:rPr>
        <w:t xml:space="preserve">دو </w:t>
      </w:r>
      <w:r>
        <w:rPr>
          <w:rtl w:val="true"/>
        </w:rPr>
        <w:t xml:space="preserve">- </w:t>
      </w:r>
      <w:r>
        <w:rPr>
          <w:rtl w:val="true"/>
        </w:rPr>
        <w:t>رهیافت کیفیت گرا</w:t>
      </w:r>
      <w:bookmarkEnd w:id="193"/>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کیفیت گرا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تحولات جامعه عمیق تر از آن است که براساس محاسبات کمی و ظاهری تفسیر پذیرد و تدبیر همه امور به سطح دولت مردان تقلیل یابد، رویکرد اصلی، توجه به کیفیت فرهنگی و اجتماعی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سیاستمداران در اهتمام، عزم و تلاش بیشتر ایفای نقش می کنند، اما تحولات بنیادین در بدنه و از پایین صورت می پذیرد که لزوماً زمان مند و پیش بینی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میدان، کارگزاران نهادهای مدنی و فرهنگی </w:t>
      </w:r>
    </w:p>
    <w:p>
      <w:pPr>
        <w:pStyle w:val="BookText"/>
        <w:rPr/>
      </w:pPr>
      <w:r>
        <w:rPr>
          <w:rFonts w:ascii="IRNazanin" w:hAnsi="IRNazanin" w:eastAsia="IRNazanin"/>
          <w:color w:val="111111"/>
          <w:sz w:val="28"/>
          <w:sz w:val="28"/>
          <w:szCs w:val="28"/>
          <w:rtl w:val="true"/>
          <w:lang w:bidi="fa-IR"/>
        </w:rPr>
        <w:t>بازیگران اصلی ایجاد تغییراند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منظر، به جای اینکه به ساعات کار بیشتر یا به افزایش نیروی انسانی و منابع غیر انسانی وسیع تر بیندیشیم، برای رسیدن به غایاتی مطلوب تر و موسع تر باید به کیفیت ها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این رویکرد، نقش ایجاد نشاط و انگیزه، موضوعی کلیدی و محوری خواهد بود و برای فعال تر کردن نیرو و امکانات موجود، اندیشه ورز ی های عمیق موضوعیت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این بعد، نقش بینش ها و بصیرت ها مهم قلمداد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عالمانه و آگاهانه حرکت کردن مهم ارزیابی می شود و به نقش آموزش ها و تربیت ها و توجیه ها برای ارایه خدماتی کیفی تر زیاد بها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تقویت همدلی ها و هم گرایی های همکاران است که در پروسه ای قابلیت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نقش مفاهمه، توجیه، تبیین و تلقی نظری، نقش کلیدی را در رسیدن به همتی و کاری مضاعف دارد،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های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انتقال پیام و ایجاد ارتباط بیشتر و تعامل عمیق تر بسیار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و عناصر دو رهیافت مورد بحث به صورت مقایسه ای در جدول زیر منعکس شده 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63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7"/>
                        <a:stretch/>
                      </pic:blipFill>
                      <pic:spPr>
                        <a:xfrm>
                          <a:off x="0" y="0"/>
                          <a:ext cx="5334120" cy="2463840"/>
                        </a:xfrm>
                        <a:prstGeom prst="rect">
                          <a:avLst/>
                        </a:prstGeom>
                        <a:ln w="0">
                          <a:noFill/>
                        </a:ln>
                      </pic:spPr>
                    </pic:pic>
                  </a:graphicData>
                </a:graphic>
              </wp:inline>
            </w:drawing>
          </mc:Choice>
          <mc:Fallback>
            <w:pict>
              <v:shape id="shape_0" stroked="f" o:allowincell="f" style="position:absolute;margin-left:0pt;margin-top:-194.05pt;width:419.95pt;height:193.95pt;mso-wrap-style:none;v-text-anchor:middle;mso-position-horizontal:left;mso-position-vertical:top" type="_x0000_t75">
                <v:imagedata r:id="rId98" o:detectmouseclick="t"/>
                <v:stroke color="#3465a4" joinstyle="round" endcap="flat"/>
                <w10:wrap type="none"/>
              </v:shape>
            </w:pict>
          </mc:Fallback>
        </mc:AlternateContent>
      </w:r>
      <w:bookmarkStart w:id="194" w:name="pg4174_20323"/>
    </w:p>
    <w:p>
      <w:pPr>
        <w:pStyle w:val="BookText"/>
        <w:rPr/>
      </w:pPr>
      <w:bookmarkEnd w:id="19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736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0"/>
                        <a:stretch/>
                      </pic:blipFill>
                      <pic:spPr>
                        <a:xfrm>
                          <a:off x="0" y="0"/>
                          <a:ext cx="5334120" cy="736560"/>
                        </a:xfrm>
                        <a:prstGeom prst="rect">
                          <a:avLst/>
                        </a:prstGeom>
                        <a:ln w="0">
                          <a:noFill/>
                        </a:ln>
                      </pic:spPr>
                    </pic:pic>
                  </a:graphicData>
                </a:graphic>
              </wp:inline>
            </w:drawing>
          </mc:Choice>
          <mc:Fallback>
            <w:pict>
              <v:shape id="shape_0" stroked="f" o:allowincell="f" style="position:absolute;margin-left:0pt;margin-top:-58.05pt;width:419.95pt;height:57.95pt;mso-wrap-style:none;v-text-anchor:middle;mso-position-horizontal:left;mso-position-vertical:top" type="_x0000_t75">
                <v:imagedata r:id="rId101" o:detectmouseclick="t"/>
                <v:stroke color="#3465a4" joinstyle="round" endcap="flat"/>
                <w10:wrap type="none"/>
              </v:shape>
            </w:pict>
          </mc:Fallback>
        </mc:AlternateContent>
      </w:r>
    </w:p>
    <w:p>
      <w:pPr>
        <w:pStyle w:val="Heading3"/>
        <w:numPr>
          <w:ilvl w:val="2"/>
          <w:numId w:val="1"/>
        </w:numPr>
        <w:rPr/>
      </w:pPr>
      <w:bookmarkStart w:id="195" w:name="__RefHeading___Toc3295495_2281741623"/>
      <w:bookmarkStart w:id="196" w:name="_Toc73"/>
      <w:bookmarkEnd w:id="195"/>
      <w:r>
        <w:rPr/>
        <w:t>4</w:t>
      </w:r>
      <w:r>
        <w:rPr>
          <w:rtl w:val="true"/>
        </w:rPr>
        <w:t xml:space="preserve">. </w:t>
      </w:r>
      <w:r>
        <w:rPr>
          <w:rtl w:val="true"/>
        </w:rPr>
        <w:t>عوامل و راهکارهای تحقق همت و کار مضاعف</w:t>
      </w:r>
      <w:bookmarkEnd w:id="196"/>
    </w:p>
    <w:p>
      <w:pPr>
        <w:pStyle w:val="Heading4"/>
        <w:numPr>
          <w:ilvl w:val="3"/>
          <w:numId w:val="1"/>
        </w:numPr>
        <w:rPr/>
      </w:pPr>
      <w:bookmarkStart w:id="197" w:name="__RefHeading___Toc3295497_2281741623"/>
      <w:bookmarkStart w:id="198" w:name="_Toc74"/>
      <w:bookmarkEnd w:id="197"/>
      <w:r>
        <w:rPr>
          <w:rtl w:val="true"/>
        </w:rPr>
        <w:t>اشاره</w:t>
      </w:r>
      <w:bookmarkEnd w:id="19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و راهکارهای تحقق همت و کار مضاعف</w:t>
      </w:r>
    </w:p>
    <w:p>
      <w:pPr>
        <w:pStyle w:val="BookText"/>
        <w:rPr/>
      </w:pPr>
      <w:r>
        <w:rPr>
          <w:rFonts w:ascii="IRNazanin" w:hAnsi="IRNazanin" w:eastAsia="IRNazanin"/>
          <w:color w:val="111111"/>
          <w:sz w:val="28"/>
          <w:sz w:val="28"/>
          <w:szCs w:val="28"/>
          <w:rtl w:val="true"/>
          <w:lang w:bidi="fa-IR"/>
        </w:rPr>
        <w:t>در این قسمت ضمن برشماری مؤلفه های مؤثر بر همت و کار مضاعف، برخی از راهکارهای رسانه ای موضوع را بررسی می کنیم</w:t>
      </w:r>
      <w:r>
        <w:rPr>
          <w:rFonts w:eastAsia="IRNazanin" w:cs="IRNazanin"/>
          <w:color w:val="111111"/>
          <w:sz w:val="28"/>
          <w:szCs w:val="28"/>
          <w:rtl w:val="true"/>
          <w:lang w:bidi="fa-IR"/>
        </w:rPr>
        <w:t>:</w:t>
      </w:r>
    </w:p>
    <w:p>
      <w:pPr>
        <w:pStyle w:val="Heading4"/>
        <w:numPr>
          <w:ilvl w:val="3"/>
          <w:numId w:val="1"/>
        </w:numPr>
        <w:rPr/>
      </w:pPr>
      <w:bookmarkStart w:id="199" w:name="__RefHeading___Toc3295499_2281741623"/>
      <w:bookmarkStart w:id="200" w:name="_Toc75"/>
      <w:bookmarkEnd w:id="199"/>
      <w:r>
        <w:rPr>
          <w:rtl w:val="true"/>
        </w:rPr>
        <w:t>الف</w:t>
      </w:r>
      <w:r>
        <w:rPr>
          <w:rtl w:val="true"/>
        </w:rPr>
        <w:t xml:space="preserve">) </w:t>
      </w:r>
      <w:r>
        <w:rPr>
          <w:rtl w:val="true"/>
        </w:rPr>
        <w:t>عوامل همت و کار مضاعف</w:t>
      </w:r>
      <w:bookmarkEnd w:id="200"/>
    </w:p>
    <w:p>
      <w:pPr>
        <w:pStyle w:val="Heading5"/>
        <w:numPr>
          <w:ilvl w:val="4"/>
          <w:numId w:val="1"/>
        </w:numPr>
        <w:rPr/>
      </w:pPr>
      <w:bookmarkStart w:id="201" w:name="__RefHeading___Toc3295501_2281741623"/>
      <w:bookmarkStart w:id="202" w:name="_Toc76"/>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همت و کار مضاعف</w:t>
      </w:r>
    </w:p>
    <w:p>
      <w:pPr>
        <w:pStyle w:val="BookText"/>
        <w:rPr/>
      </w:pPr>
      <w:r>
        <w:rPr>
          <w:rFonts w:ascii="IRNazanin" w:hAnsi="IRNazanin" w:eastAsia="IRNazanin"/>
          <w:color w:val="111111"/>
          <w:sz w:val="28"/>
          <w:sz w:val="28"/>
          <w:szCs w:val="28"/>
          <w:rtl w:val="true"/>
          <w:lang w:bidi="fa-IR"/>
        </w:rPr>
        <w:t>افرادی که به موضوع همت و کار مضاعف فکر و اقدام می کنند،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هستند که به اجبار و ضرورت کار اضافی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دانش آموزی که در روز عادی دو ساعت هم درس نمی خواند، در روزهای قبل از کنکور، روزی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را چگونه می توان تفسیر کرد؟ علت موضوع آن است که او مجبور بوده و آینده اش به این مسئله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دانشجویان در طول ترم درس نمی خوانند و وقت را بیهوده سپری می کنند، ولی در اواخر ترم و وقت امتحانات، شبانه روز به درس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زیادی هستند که صبح سر کار می روند و ظهر خسته از کار برمی گردند، اندک غذایی می خورند و به سراغ شغل دوم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است؟ علت این تلاش مضاعف، مخارج زیاد و به اندازه نبودن دخل و خرج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آبروی فرد در معرض خطر قرار دارد، فشار ها سبب کار مضاعف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به سبب ضرورت ها به سمت کار مضاعف می روند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دیگری هم هستند که بر مبنای اختیار به کار مضاعف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اجباری در کار نیست، اما به صورت ارادی با اهتمام جدّی در عرصه های زندگی فعالند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چند مسئله در کنار هم باعث می شود افراد به این گونه کار کردن دست بزنند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به عبارت دیگر، عوامل </w:t>
      </w:r>
      <w:bookmarkStart w:id="203" w:name="pg4174_20326"/>
    </w:p>
    <w:p>
      <w:pPr>
        <w:pStyle w:val="BookText"/>
        <w:rPr/>
      </w:pPr>
      <w:bookmarkEnd w:id="203"/>
      <w:r>
        <w:rPr>
          <w:rFonts w:ascii="IRNazanin" w:hAnsi="IRNazanin" w:eastAsia="IRNazanin"/>
          <w:color w:val="111111"/>
          <w:sz w:val="28"/>
          <w:sz w:val="28"/>
          <w:szCs w:val="28"/>
          <w:rtl w:val="true"/>
          <w:lang w:bidi="fa-IR"/>
        </w:rPr>
        <w:t>مؤثر بر همت و کار مضاعف انسانی به قرار زیرند</w:t>
      </w:r>
      <w:r>
        <w:rPr>
          <w:rFonts w:eastAsia="IRNazanin" w:cs="IRNazanin"/>
          <w:color w:val="111111"/>
          <w:sz w:val="28"/>
          <w:szCs w:val="28"/>
          <w:rtl w:val="true"/>
          <w:lang w:bidi="fa-IR"/>
        </w:rPr>
        <w:t>:</w:t>
      </w:r>
    </w:p>
    <w:p>
      <w:pPr>
        <w:pStyle w:val="Heading5"/>
        <w:numPr>
          <w:ilvl w:val="4"/>
          <w:numId w:val="1"/>
        </w:numPr>
        <w:rPr/>
      </w:pPr>
      <w:bookmarkStart w:id="204" w:name="__RefHeading___Toc3295503_2281741623"/>
      <w:bookmarkStart w:id="205" w:name="_Toc77"/>
      <w:bookmarkEnd w:id="204"/>
      <w:r>
        <w:rPr>
          <w:rtl w:val="true"/>
        </w:rPr>
        <w:t xml:space="preserve">یک </w:t>
      </w:r>
      <w:r>
        <w:rPr>
          <w:rtl w:val="true"/>
        </w:rPr>
        <w:t xml:space="preserve">- </w:t>
      </w:r>
      <w:r>
        <w:rPr>
          <w:rtl w:val="true"/>
        </w:rPr>
        <w:t>توجه به استعدادها</w:t>
      </w:r>
      <w:bookmarkEnd w:id="205"/>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استعدادها</w:t>
      </w:r>
    </w:p>
    <w:p>
      <w:pPr>
        <w:pStyle w:val="BookText"/>
        <w:rPr/>
      </w:pPr>
      <w:r>
        <w:rPr>
          <w:rFonts w:ascii="IRNazanin" w:hAnsi="IRNazanin" w:eastAsia="IRNazanin"/>
          <w:color w:val="111111"/>
          <w:sz w:val="28"/>
          <w:sz w:val="28"/>
          <w:szCs w:val="28"/>
          <w:rtl w:val="true"/>
          <w:lang w:bidi="fa-IR"/>
        </w:rPr>
        <w:t>شایسته و بلکه لازم است کار و شغل افراد متناسب با استعداد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متناسب با استعداد خود، به شغل و حرفه ای نپردازند، نتیجه مطلوب و دلخواه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افرادی برای انجام کار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کار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لازم را ندارند و زود خسته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معلمان از کار خود راضی نیستند و بی انگیزه این کار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دلیل است که در انتخاب رشته خود با اکراه، گرایش تربیت معلم را انتخاب می کنند و با اینکه قلباً راضی نیستند، مجبورند معلمی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شخص قرار است به دانش آموزان شور و نشاط القا کند و روحیه دهد، در صورتی که خود او به ایجاد شور و نشاط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افراد متناسب با استعداد، علاقه و انگیزه، مشغول به کار نشوند، از آن کار نتیجه مطلوب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 متناسب با استعدادش به کار گرفته شود، با اندک تشویقی، کار مضاعف انجام می دهد</w:t>
      </w:r>
      <w:r>
        <w:rPr>
          <w:rFonts w:eastAsia="IRNazanin" w:cs="IRNazanin"/>
          <w:color w:val="111111"/>
          <w:sz w:val="28"/>
          <w:szCs w:val="28"/>
          <w:rtl w:val="true"/>
          <w:lang w:bidi="fa-IR"/>
        </w:rPr>
        <w:t>.</w:t>
      </w:r>
    </w:p>
    <w:p>
      <w:pPr>
        <w:pStyle w:val="Heading5"/>
        <w:numPr>
          <w:ilvl w:val="4"/>
          <w:numId w:val="1"/>
        </w:numPr>
        <w:rPr/>
      </w:pPr>
      <w:bookmarkStart w:id="206" w:name="__RefHeading___Toc3295505_2281741623"/>
      <w:bookmarkStart w:id="207" w:name="_Toc78"/>
      <w:bookmarkEnd w:id="206"/>
      <w:r>
        <w:rPr>
          <w:rtl w:val="true"/>
        </w:rPr>
        <w:t xml:space="preserve">دو </w:t>
      </w:r>
      <w:r>
        <w:rPr>
          <w:rtl w:val="true"/>
        </w:rPr>
        <w:t xml:space="preserve">- </w:t>
      </w:r>
      <w:r>
        <w:rPr>
          <w:rtl w:val="true"/>
        </w:rPr>
        <w:t>به کارگیری اصل تقویت</w:t>
      </w:r>
      <w:bookmarkEnd w:id="207"/>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اصل تقویت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بعد، حضرت علی علیه السلام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خطاب به مالک اشتر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 و بدکار در نزدت مساوی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و تشویق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کسی که کار را دقیق و منظم انجام می دهد و کسی که بد کار می کند و نامنظم است، یکسان برخورد شود و هر دو از حقوق برابر </w:t>
      </w:r>
      <w:bookmarkStart w:id="208" w:name="pg4174_20328"/>
    </w:p>
    <w:p>
      <w:pPr>
        <w:pStyle w:val="BookText"/>
        <w:rPr/>
      </w:pPr>
      <w:bookmarkEnd w:id="208"/>
      <w:r>
        <w:rPr>
          <w:rFonts w:ascii="IRNazanin" w:hAnsi="IRNazanin" w:eastAsia="IRNazanin"/>
          <w:color w:val="111111"/>
          <w:sz w:val="28"/>
          <w:sz w:val="28"/>
          <w:szCs w:val="28"/>
          <w:rtl w:val="true"/>
          <w:lang w:bidi="fa-IR"/>
        </w:rPr>
        <w:t>برخوردار باشند، شخص اول از خوب بودن دل سرد و بی انگیزه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دوم نیز در انجام کار ناقص، جسور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تشویق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کتبی، نقدی، لفظی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گسترش فعالیت شایسته برای افراد وظیفه 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افراد احساس کنند در ازای کار مضاعف،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یا معنوی و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 با انگیزه بیشتری کار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روان شناسی به این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آزمایش پاولف و شرطی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شرطی شدن می گویند که حداقل تجویز در مسیر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تربیت اسلامی بسیار باید از این سطح، عمیق تر شود و بر مبنای معرفت باشد و به تکرار، تلقین و عادت محدود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دینی، حفظ کرامت انسانی که خداداد و ذاتی هم هست، بسیار مهم است و ازاین رو، در اصل گزینش کار باید شرافت آدمی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مؤمن حق انجام هر کار و پذیرش هر مسئولیتی را ندارد و بر همین اساس، هرگونه تشویق و تنبیهی هم مجاز نیست، بلکه در همه این موارد باید عزت، شرف و کرامت آدمی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گونه تحقیر باید خودداری کرد و با حفظ هویت اصیل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رنگ و بوی الهی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همت بیشتر و تلاش جدی تر فراخواند</w:t>
      </w:r>
      <w:r>
        <w:rPr>
          <w:rFonts w:eastAsia="IRNazanin" w:cs="IRNazanin"/>
          <w:color w:val="111111"/>
          <w:sz w:val="28"/>
          <w:szCs w:val="28"/>
          <w:rtl w:val="true"/>
          <w:lang w:bidi="fa-IR"/>
        </w:rPr>
        <w:t>.</w:t>
      </w:r>
    </w:p>
    <w:p>
      <w:pPr>
        <w:pStyle w:val="Heading5"/>
        <w:numPr>
          <w:ilvl w:val="4"/>
          <w:numId w:val="1"/>
        </w:numPr>
        <w:rPr/>
      </w:pPr>
      <w:bookmarkStart w:id="209" w:name="__RefHeading___Toc3295507_2281741623"/>
      <w:bookmarkStart w:id="210" w:name="_Toc79"/>
      <w:bookmarkEnd w:id="209"/>
      <w:r>
        <w:rPr>
          <w:rtl w:val="true"/>
        </w:rPr>
        <w:t xml:space="preserve">سه </w:t>
      </w:r>
      <w:r>
        <w:rPr>
          <w:rtl w:val="true"/>
        </w:rPr>
        <w:t xml:space="preserve">- </w:t>
      </w:r>
      <w:r>
        <w:rPr>
          <w:rtl w:val="true"/>
        </w:rPr>
        <w:t>توجه به انگیزه ها</w:t>
      </w:r>
      <w:bookmarkEnd w:id="210"/>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انگیزه ها</w:t>
      </w:r>
    </w:p>
    <w:p>
      <w:pPr>
        <w:pStyle w:val="BookText"/>
        <w:rPr/>
      </w:pPr>
      <w:r>
        <w:rPr>
          <w:rFonts w:ascii="IRNazanin" w:hAnsi="IRNazanin" w:eastAsia="IRNazanin"/>
          <w:color w:val="111111"/>
          <w:sz w:val="28"/>
          <w:sz w:val="28"/>
          <w:szCs w:val="28"/>
          <w:rtl w:val="true"/>
          <w:lang w:bidi="fa-IR"/>
        </w:rPr>
        <w:t xml:space="preserve">در مباحث روان شناختی و نیز مدیریتی،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Motivation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عبارت است از مجموعه ای از نیروها که موجب می شود اشخاص به شکل های مختلفی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با یک نیاز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راه های ارضای نیازهایشان را جست وجو و سپس متناسب با آن رفتار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گریفین،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های متعددی درباره این مفهوم وجود دارد که هر یک به برخی ابعاد </w:t>
      </w:r>
    </w:p>
    <w:p>
      <w:pPr>
        <w:pStyle w:val="BookText"/>
        <w:rPr/>
      </w:pPr>
      <w:r>
        <w:rPr>
          <w:rFonts w:ascii="IRNazanin" w:hAnsi="IRNazanin" w:eastAsia="IRNazanin"/>
          <w:color w:val="111111"/>
          <w:sz w:val="28"/>
          <w:sz w:val="28"/>
          <w:szCs w:val="28"/>
          <w:rtl w:val="true"/>
          <w:lang w:bidi="fa-IR"/>
        </w:rPr>
        <w:t>موضوع توجه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نظریه دو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انگیزش و نگه دارنده افراد در محیط کار در دو مرحله پیش بینی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با هدف ایجاد وضعیت عدم نارضایتی به عوامل بهداشتی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برای فراهم آوردن فرصت های لازم جهت کسب موفقیت، شهرت، پیشرفت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عوامل انگیزشی توصیه می شود تا احساس رضایت کارکنان برانگیخته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را که در این نظریه مطرحند، در قالب جدول زیر می توان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گریفین،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654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5"/>
                        <a:stretch/>
                      </pic:blipFill>
                      <pic:spPr>
                        <a:xfrm>
                          <a:off x="0" y="0"/>
                          <a:ext cx="5334120" cy="2654280"/>
                        </a:xfrm>
                        <a:prstGeom prst="rect">
                          <a:avLst/>
                        </a:prstGeom>
                        <a:ln w="0">
                          <a:noFill/>
                        </a:ln>
                      </pic:spPr>
                    </pic:pic>
                  </a:graphicData>
                </a:graphic>
              </wp:inline>
            </w:drawing>
          </mc:Choice>
          <mc:Fallback>
            <w:pict>
              <v:shape id="shape_0" stroked="f" o:allowincell="f" style="position:absolute;margin-left:0pt;margin-top:-209.05pt;width:419.95pt;height:208.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نظریه های انگیزشی در عین حال که مفید و قابل توجه اند، اما متناسب با فرهنگ و نیاز ما، این نقیصه مهم را دارند که از عوامل معنوی مؤثر بر ایجاد انگیزه در افراد غفلت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می توان پذیرفت اگر به انگیزه های افراد توجه شود، بستر بسیار مساعدی پدید می آید تا توقع کار و تلاش مضاعف از آنان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فردی نقشی تحمیلی واگذار شود، حتی در انجام کار عادی توفیق ندارد، چه برسد به همت و تلاش بیشتر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مقدس هشت ساله نمونه بارز کسانی بودند که با انگیزه های فرامادی تلاش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جبهه ها کاری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w:t>
      </w:r>
      <w:bookmarkStart w:id="211" w:name="pg4174_20334"/>
    </w:p>
    <w:p>
      <w:pPr>
        <w:pStyle w:val="BookText"/>
        <w:rPr/>
      </w:pPr>
      <w:bookmarkEnd w:id="211"/>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تا توان داشتند، در تلاش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 که در زمان محدود و خاصی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کارها حتی کارهای سخت از هم سبقت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 کار مضاعف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ها برای شهادت و روی مین رفتن سبقت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در جبهه ها انگیزه افراد بالا بود، بحث ساعت کاری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جبهه ها و رزمنده ها مثال خوبی برای کار مضاعف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ظرفیت نگارش مقاله ای مستقل با عنوان رزمندگان اسلام؛ مصداق کار مضاعف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سردار سلیمانی یکی از هم رزمان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شهید که یکی از فرماندهان موفق لشکر اسلام در عصر دفاع مقدس و یکی از مسئولان موفق سپاه پاسداران پس از جنگ بود،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فرصتش در تاکتیک و استراتژی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وقتی آمد در نیروی زمینی، به وقت خودش شلاق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تو چقدر کار می کنی؟ وقتی نیروی هوایی بود، شما مقطع عمر احمد را در نیروی هوایی جمع بزنید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نیروی زمینی در همان مقطع می دوید، مثل کسی که فرصت ندارد و باید آن را به یک نقطه برساند و نتیجه استراتژیک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این موارد واقعاً منحصر به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هم بگویم که احمد فرصت ها را محدود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زمانی، چه در تاکتیک و چه در استراتژی، همیشه محدود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وقت ندارد، این طوری به موضوع نگاه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سلیمانی، یادمان شهید کاظمی،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5"/>
        <w:numPr>
          <w:ilvl w:val="4"/>
          <w:numId w:val="1"/>
        </w:numPr>
        <w:rPr/>
      </w:pPr>
      <w:bookmarkStart w:id="212" w:name="__RefHeading___Toc3295509_2281741623"/>
      <w:bookmarkStart w:id="213" w:name="_Toc80"/>
      <w:bookmarkEnd w:id="212"/>
      <w:r>
        <w:rPr>
          <w:rtl w:val="true"/>
        </w:rPr>
        <w:t xml:space="preserve">چهار </w:t>
      </w:r>
      <w:r>
        <w:rPr>
          <w:rtl w:val="true"/>
        </w:rPr>
        <w:t xml:space="preserve">- </w:t>
      </w:r>
      <w:r>
        <w:rPr>
          <w:rtl w:val="true"/>
        </w:rPr>
        <w:t>ملاحظه ظرفیت ها</w:t>
      </w:r>
      <w:bookmarkEnd w:id="213"/>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ظرفیت ها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واگذاری نقش ها متناسب با توان و ظرفیت افراد نیز از عوامل مناسب برای گسترش دادن میدان کار است و در صورت لحاظ نکردن این عامل ممکن است حتی مسئولیت های محدود نیز روی زمین بمانند و به انجام نرسند؛ </w:t>
      </w:r>
      <w:bookmarkStart w:id="214" w:name="pg4174_20337"/>
    </w:p>
    <w:p>
      <w:pPr>
        <w:pStyle w:val="BookText"/>
        <w:rPr/>
      </w:pPr>
      <w:bookmarkEnd w:id="214"/>
      <w:r>
        <w:rPr>
          <w:rFonts w:ascii="IRNazanin" w:hAnsi="IRNazanin" w:eastAsia="IRNazanin"/>
          <w:color w:val="111111"/>
          <w:sz w:val="28"/>
          <w:sz w:val="28"/>
          <w:szCs w:val="28"/>
          <w:rtl w:val="true"/>
          <w:lang w:bidi="fa-IR"/>
        </w:rPr>
        <w:t>چون امکان انجام وظایف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آدمیان نیز اغلب خیلی کمتر از حد توان خود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که خدا در اختیار انسان قرار داده است، بسیار بیشتر از آن چیزی است که قابل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هم مربوط به حیطه اندیشه است؛ زیرا از عقل، فکر و قوه دراکه، بسیار کمتر از حد انتظار بهره جسته می شود و هم مربوط به حیطه عمل و فعالیت های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بدن آدمی نیز به این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کاهلی و بی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می کند؛ زیرا جسم و روح انسان را هرگونه که عادت دهیم، به همان نوع فعالیت خو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که خطاب به عثمان بن حنیف نوشته شده می خوانیم که فردی از حضرت علی علیه السلام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غذایت نان جوین است، خواب کم 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آن قدر قوی هستی و در مقابل شجاعان عرب ایستادگی می کنی؟ با اینکه باید ضعیف و آسیب پذیر باشی؟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سخت در اشتباه هستی، درختانی که به آن کود و آب می دهی، وجین و حرس می کنی، آن درخت ثمره و بار خود را نمی تواند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درختان بیابان که در معرض باد و بوران شدیدند، سخت، سفت، محکم و مقاوم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ظرفیت و توان افراد قابلیت اضافه شدن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استقامت بدنی و پایداری افراد سقف مشخصی دارد که در واگذاری مسئولیت ها باید به آن توجه کرد</w:t>
      </w:r>
      <w:r>
        <w:rPr>
          <w:rFonts w:eastAsia="IRNazanin" w:cs="IRNazanin"/>
          <w:color w:val="111111"/>
          <w:sz w:val="28"/>
          <w:szCs w:val="28"/>
          <w:rtl w:val="true"/>
          <w:lang w:bidi="fa-IR"/>
        </w:rPr>
        <w:t>.</w:t>
      </w:r>
    </w:p>
    <w:p>
      <w:pPr>
        <w:pStyle w:val="Heading5"/>
        <w:numPr>
          <w:ilvl w:val="4"/>
          <w:numId w:val="1"/>
        </w:numPr>
        <w:rPr/>
      </w:pPr>
      <w:bookmarkStart w:id="215" w:name="__RefHeading___Toc3295511_2281741623"/>
      <w:bookmarkStart w:id="216" w:name="_Toc81"/>
      <w:bookmarkEnd w:id="215"/>
      <w:r>
        <w:rPr>
          <w:rtl w:val="true"/>
        </w:rPr>
        <w:t xml:space="preserve">پنج </w:t>
      </w:r>
      <w:r>
        <w:rPr>
          <w:rtl w:val="true"/>
        </w:rPr>
        <w:t xml:space="preserve">- </w:t>
      </w:r>
      <w:r>
        <w:rPr>
          <w:rtl w:val="true"/>
        </w:rPr>
        <w:t>توجه به صاحبان اندیشه</w:t>
      </w:r>
      <w:bookmarkEnd w:id="216"/>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صاحبان اندیشه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 است همت و کار مضاعف به درستی و به صورت کیفی به بار بنشیند، بحث اندیشه، بحث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رشته ای</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مشغول به تحصیل باشند، اما در این بین، تعداد محدودی از آنها توان تولید علم و نوآوری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متعددی در دانشگاه ها تدریس می کنند، اما تعداد کمی از آنها اندیشه های تازه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اگر برنامه ای </w:t>
      </w:r>
      <w:bookmarkStart w:id="217" w:name="pg4174_20341"/>
    </w:p>
    <w:p>
      <w:pPr>
        <w:pStyle w:val="BookText"/>
        <w:rPr/>
      </w:pPr>
      <w:bookmarkEnd w:id="217"/>
      <w:r>
        <w:rPr>
          <w:rFonts w:ascii="IRNazanin" w:hAnsi="IRNazanin" w:eastAsia="IRNazanin"/>
          <w:color w:val="111111"/>
          <w:sz w:val="28"/>
          <w:sz w:val="28"/>
          <w:szCs w:val="28"/>
          <w:rtl w:val="true"/>
          <w:lang w:bidi="fa-IR"/>
        </w:rPr>
        <w:t>مدبّرانه و پیش به سوی آینده داشته باشد، باید افراد نخبه را شناسایی کند و به این گونه افراد بها دهد و بر روی آنها سرمایه 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بودجه ای اندک، کارهایی را انجام می دهند که صدها استاد، دانشجو و طلبه نیز نمی توانند از عهده آن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محیط کار و تلاش باید برای این گونه افراد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نظامی که منتسب به خدا، انبیا و معصومین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مغزها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ندارد، بلکه باید مأمن مغزهای حتی کشورهای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نخبگانی که تولید علم می کنند، کار مضاعف کنند و حمایت مدبّرانه شوند، کشور روندی رو به جلو در پیش خواهد گرفت</w:t>
      </w:r>
      <w:r>
        <w:rPr>
          <w:rFonts w:eastAsia="IRNazanin" w:cs="IRNazanin"/>
          <w:color w:val="111111"/>
          <w:sz w:val="28"/>
          <w:szCs w:val="28"/>
          <w:rtl w:val="true"/>
          <w:lang w:bidi="fa-IR"/>
        </w:rPr>
        <w:t>.</w:t>
      </w:r>
    </w:p>
    <w:p>
      <w:pPr>
        <w:pStyle w:val="Heading5"/>
        <w:numPr>
          <w:ilvl w:val="4"/>
          <w:numId w:val="1"/>
        </w:numPr>
        <w:rPr/>
      </w:pPr>
      <w:bookmarkStart w:id="218" w:name="__RefHeading___Toc3295513_2281741623"/>
      <w:bookmarkStart w:id="219" w:name="_Toc82"/>
      <w:bookmarkEnd w:id="218"/>
      <w:r>
        <w:rPr>
          <w:rtl w:val="true"/>
        </w:rPr>
        <w:t xml:space="preserve">شش </w:t>
      </w:r>
      <w:r>
        <w:rPr>
          <w:rtl w:val="true"/>
        </w:rPr>
        <w:t xml:space="preserve">- </w:t>
      </w:r>
      <w:r>
        <w:rPr>
          <w:rtl w:val="true"/>
        </w:rPr>
        <w:t>تولید پشتوانه های دینی</w:t>
      </w:r>
      <w:bookmarkEnd w:id="219"/>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پشتوانه های دینی</w:t>
      </w:r>
    </w:p>
    <w:p>
      <w:pPr>
        <w:pStyle w:val="BookText"/>
        <w:rPr/>
      </w:pPr>
      <w:r>
        <w:rPr>
          <w:rFonts w:ascii="IRNazanin" w:hAnsi="IRNazanin" w:eastAsia="IRNazanin"/>
          <w:color w:val="111111"/>
          <w:sz w:val="28"/>
          <w:sz w:val="28"/>
          <w:szCs w:val="28"/>
          <w:rtl w:val="true"/>
          <w:lang w:bidi="fa-IR"/>
        </w:rPr>
        <w:t>ایده نو و نظریه علمی جدید خصوصاً با رویکرد دینی برای به حرکت درآوردن افراد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 وِبِر در کتاب اخلاق پروتستان و روح سرمایه داری در تبیین رابطه نگرش دینی با شکل گیری غرب جدید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غرب، برداشت دینی جدیدی عرضه شد که نگاه به دنیای مادی ذی ارزش است، از درون این زاویه دید، توسعه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ماکس وِبِر می خواهد این نکته را که چرا غرب به توسعه رسید، تبیین کند به نگرش پروتستان ها و خصوصاً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پیوریتن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می پردازد و از کتاب فرهنگ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کامل ترین مجموعه اخلاقی این فرقه است، نقل می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آرامش جاودانی قدیسان در دنیای دیگر است، انسان در این دنیا باید از فیض الهی یقین حاصل کند و مشیت الهی را تا فرصت باقی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تجلیات مسلّم اراده الهی فقط کار و فعالیت و نه تفریح و عیاشی، عظمت الهی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اتلاف وقت و بطالت، مهلک 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بی اندازه گران بهاست؛ زیرا اتلاف هر ساعت آن، اتلاف وقت برای تجلیل از عظمت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p>
    <w:p>
      <w:pPr>
        <w:pStyle w:val="BookText"/>
        <w:rPr/>
      </w:pPr>
      <w:r>
        <w:rPr>
          <w:rFonts w:ascii="IRNazanin" w:hAnsi="IRNazanin" w:eastAsia="IRNazanin"/>
          <w:color w:val="111111"/>
          <w:sz w:val="28"/>
          <w:sz w:val="28"/>
          <w:szCs w:val="28"/>
          <w:rtl w:val="true"/>
          <w:lang w:bidi="fa-IR"/>
        </w:rPr>
        <w:t xml:space="preserve">آن جایی که مشیت الهی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زندگی</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علاقه به کار یا حرفه، نشانه ای از محرومیت از فیض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باکستر کار را در قالب حرفه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حرفه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با توفیق می داند، نه کارگر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از حوزه یک تکلیف کاملاً مشخص، موفقیت های فردی موقتی و غیر منظم است و چنین فردی وقت بیشتری را به بطالت می گذراند تا به 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بدون حرفه فاقد خصلت اسلوبی و انضباط است که این خصلت لازمه ریاضت گرایی دنیوی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این فرهنگ در ذهن غربی ها جای گرفت، تصمیم جدّی گرفتند و تلاش زایدالوصف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کاری که باید متدینین، حوزویان و کسانی که تولید اندیشه دینی می کنند، انجام بدهند، آن است که برای جامعه توضیح دهند کار کردن در این زمان و این محیط چقدر مقدس و لازم است و از نصوص مناسب بهره کافی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از حضرت امام حسن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لدنیا کانک تعیش ابدا و کن لاخرتک کانک تموت غدا؛ برای دنیا جوری زندگی کن که گویی هیچ وقت نمی میری و برای آخرتت جوری زندگی کن که گویی فردا قرار است که بمیری</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انسان باید از طرفی محاسبه و مراقبه داشته باشد و از طرفی دنیا را نیز فراموش نکند</w:t>
      </w:r>
      <w:r>
        <w:rPr>
          <w:rFonts w:eastAsia="IRNazanin" w:cs="IRNazanin"/>
          <w:color w:val="111111"/>
          <w:sz w:val="28"/>
          <w:szCs w:val="28"/>
          <w:rtl w:val="true"/>
          <w:lang w:bidi="fa-IR"/>
        </w:rPr>
        <w:t xml:space="preserve">. </w:t>
      </w:r>
      <w:bookmarkStart w:id="220" w:name="pg4174_20346"/>
    </w:p>
    <w:p>
      <w:pPr>
        <w:pStyle w:val="Heading5"/>
        <w:numPr>
          <w:ilvl w:val="4"/>
          <w:numId w:val="1"/>
        </w:numPr>
        <w:rPr/>
      </w:pPr>
      <w:bookmarkStart w:id="221" w:name="__RefHeading___Toc3295515_2281741623"/>
      <w:bookmarkStart w:id="222" w:name="_Toc83"/>
      <w:bookmarkEnd w:id="220"/>
      <w:bookmarkEnd w:id="221"/>
      <w:r>
        <w:rPr>
          <w:rtl w:val="true"/>
        </w:rPr>
        <w:t xml:space="preserve">هفت </w:t>
      </w:r>
      <w:r>
        <w:rPr>
          <w:rtl w:val="true"/>
        </w:rPr>
        <w:t xml:space="preserve">- </w:t>
      </w:r>
      <w:r>
        <w:rPr>
          <w:rtl w:val="true"/>
        </w:rPr>
        <w:t>احساس مالکیت</w:t>
      </w:r>
      <w:bookmarkEnd w:id="222"/>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مالکیت</w:t>
      </w:r>
    </w:p>
    <w:p>
      <w:pPr>
        <w:pStyle w:val="BookText"/>
        <w:rPr/>
      </w:pPr>
      <w:r>
        <w:rPr>
          <w:rFonts w:ascii="IRNazanin" w:hAnsi="IRNazanin" w:eastAsia="IRNazanin"/>
          <w:color w:val="111111"/>
          <w:sz w:val="28"/>
          <w:sz w:val="28"/>
          <w:szCs w:val="28"/>
          <w:rtl w:val="true"/>
          <w:lang w:bidi="fa-IR"/>
        </w:rPr>
        <w:t>یکی از راهکارهای بسیار مؤثر برای افزایش بهره وری کار و دلگرمی در تلاش و بالا بردن کیفیت فعالیت ها، احساس مالکیت کارکنان نسبت به موضوع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راننده ای احساس کند که وسیله نقلیه ای که در اختیار دارد، متعلق به خود اوست و در محصول کار هم سهیم است، هم در حفظ امکانات اهتمام بیشتر می ورزد و هم برای تعطیل کردن کار عجله ای ندارد، حال آنکه اگر وسیله نقلیه متعلق به دیگری باشد، چنین حسی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شیوه تدبیر نظام، آحاد جامعه احساس کنند که این مملکت و امکانات موجود در آن متعلق به آنهاست و در تدبیر نظام هم منافع آنها نقش کلیدی دارد و هم دیدگاه و مطالبات آنها منظور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 دینی به معنای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شرط مهمی برای تحقق همت و کار مضاعف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عامل مهم باید توجه و اهتمام بسیاری صورت پذیرد تا عوامل مؤثر بر شکاف حاکمیتی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شکاف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آسیب شناسی، پیش گیری و در مراحل حاد درمان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باید تدابیری هم در سطح حاکمیتی و هم در سطح اداری برای رضایت مردم اندیشیده شود، روابط باید به گونه ای تعریف شود تا کارکنان و کارگران را برای اقدامات کیفی سر شوق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اعمال مدیریت مشارکتی به جای مدیریت متمرکز</w:t>
      </w:r>
      <w:r>
        <w:rPr>
          <w:rFonts w:eastAsia="IRNazanin" w:cs="IRNazanin"/>
          <w:color w:val="111111"/>
          <w:sz w:val="28"/>
          <w:szCs w:val="28"/>
          <w:rtl w:val="true"/>
          <w:lang w:bidi="fa-IR"/>
        </w:rPr>
        <w:t>)</w:t>
      </w:r>
    </w:p>
    <w:p>
      <w:pPr>
        <w:pStyle w:val="Heading5"/>
        <w:numPr>
          <w:ilvl w:val="4"/>
          <w:numId w:val="1"/>
        </w:numPr>
        <w:rPr/>
      </w:pPr>
      <w:bookmarkStart w:id="223" w:name="__RefHeading___Toc3295517_2281741623"/>
      <w:bookmarkStart w:id="224" w:name="_Toc84"/>
      <w:bookmarkEnd w:id="223"/>
      <w:r>
        <w:rPr>
          <w:rtl w:val="true"/>
        </w:rPr>
        <w:t xml:space="preserve">هشت </w:t>
      </w:r>
      <w:r>
        <w:rPr>
          <w:rtl w:val="true"/>
        </w:rPr>
        <w:t xml:space="preserve">- </w:t>
      </w:r>
      <w:r>
        <w:rPr>
          <w:rtl w:val="true"/>
        </w:rPr>
        <w:t>اصالت توجیه، تبیین و تربیت</w:t>
      </w:r>
      <w:bookmarkEnd w:id="224"/>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توجیه، تبیین و تربیت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افزایش بهره وری در کار فکری و غیرفکری، متوسل شدن به راه های خشونت آمیز، ابلاغی و آمرانه نه تنها سبب ساز نیست؛ بلکه سبب سوز است؛ زیرا آدمیان در میان موجودات زمینی، استعداد بروز خلاقیت و نوآوری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ظرفیت خدادادی همانند سایر ویژگی های فطری تنها با بسترسازی </w:t>
      </w:r>
      <w:bookmarkStart w:id="225" w:name="pg4174_20349"/>
    </w:p>
    <w:p>
      <w:pPr>
        <w:pStyle w:val="BookText"/>
        <w:rPr/>
      </w:pPr>
      <w:bookmarkEnd w:id="225"/>
      <w:r>
        <w:rPr>
          <w:rFonts w:ascii="IRNazanin" w:hAnsi="IRNazanin" w:eastAsia="IRNazanin"/>
          <w:color w:val="111111"/>
          <w:sz w:val="28"/>
          <w:sz w:val="28"/>
          <w:szCs w:val="28"/>
          <w:rtl w:val="true"/>
          <w:lang w:bidi="fa-IR"/>
        </w:rPr>
        <w:t>مناسب و مساعد شکوفا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و اعمال خشونت همان گونه که در سایر مباحث تربیتی به درستی گفته می شود، اگر درست به کار گرفته شود، ممکن است در جلوگیری از کج روی ها مفید باشد، اما هرگز عاملی برای شکوفایی استعدادها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تحریک عزم و اراده و تقویت روحیه تلاش و کوشش، راه ابتدایی، توجیه و تبیین مسئله برای مخاطبان است که در این سطح نقش رسانه ها بسیار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تربیت نیروها کاری بیش از آموزش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نقش شیوه های آموزش برای کارهای کیفی و کارآ 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مقدمه و بحث رهیافت اشاره شد که بازیگران اصلی در رهیافت کیفی برای گسترش فرهنگ کار، نخبگان فرهنگی و مدنی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حوزویان و دانشگاهیان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قدرت تعریف و تحدید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رابطه جنبه طفیلی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برشماری برخی از مؤلفه های مؤثر بر همت و کار مضاعف که با رهیافتی کیفیت گرا برشماری شدند، با توجه به غایت نوشتار حاضر، در ادامه چند راهکار رسانه ای را برای این مقصود بیان می کنیم</w:t>
      </w:r>
      <w:r>
        <w:rPr>
          <w:rFonts w:eastAsia="IRNazanin" w:cs="IRNazanin"/>
          <w:color w:val="111111"/>
          <w:sz w:val="28"/>
          <w:szCs w:val="28"/>
          <w:rtl w:val="true"/>
          <w:lang w:bidi="fa-IR"/>
        </w:rPr>
        <w:t>.</w:t>
      </w:r>
    </w:p>
    <w:p>
      <w:pPr>
        <w:pStyle w:val="Heading4"/>
        <w:numPr>
          <w:ilvl w:val="3"/>
          <w:numId w:val="1"/>
        </w:numPr>
        <w:rPr/>
      </w:pPr>
      <w:bookmarkStart w:id="226" w:name="__RefHeading___Toc3295519_2281741623"/>
      <w:bookmarkStart w:id="227" w:name="_Toc85"/>
      <w:bookmarkEnd w:id="226"/>
      <w:r>
        <w:rPr>
          <w:rtl w:val="true"/>
        </w:rPr>
        <w:t>ب</w:t>
      </w:r>
      <w:r>
        <w:rPr>
          <w:rtl w:val="true"/>
        </w:rPr>
        <w:t xml:space="preserve">) </w:t>
      </w:r>
      <w:r>
        <w:rPr>
          <w:rtl w:val="true"/>
        </w:rPr>
        <w:t>همت و کار مضاعف در رسانه ها</w:t>
      </w:r>
      <w:bookmarkEnd w:id="22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کار مضاعف در رسانه ها</w:t>
      </w:r>
    </w:p>
    <w:p>
      <w:pPr>
        <w:pStyle w:val="BookText"/>
        <w:rPr/>
      </w:pPr>
      <w:r>
        <w:rPr>
          <w:rFonts w:ascii="IRNazanin" w:hAnsi="IRNazanin" w:eastAsia="IRNazanin"/>
          <w:color w:val="111111"/>
          <w:sz w:val="28"/>
          <w:sz w:val="28"/>
          <w:szCs w:val="28"/>
          <w:rtl w:val="true"/>
          <w:lang w:bidi="fa-IR"/>
        </w:rPr>
        <w:t>رسانه های ارتباط جمعی می توانند متناسب با پیام سال، دست به اقدامات زیر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همت و کار مضاعف یا محصول شرایط اضطرار است یا نتیجه انتخاب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جمعی برای هر دو قسم می توانند تلاش و برنامه 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کار مضاعف جبری نیز دو خاستگاه کاملاً متفاوت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محصول تنبلی ها و مسئولیت ناشناسی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دانشجویی که</w:t>
      </w:r>
    </w:p>
    <w:p>
      <w:pPr>
        <w:pStyle w:val="BookText"/>
        <w:rPr/>
      </w:pPr>
      <w:r>
        <w:rPr>
          <w:rFonts w:ascii="IRNazanin" w:hAnsi="IRNazanin" w:eastAsia="IRNazanin"/>
          <w:color w:val="111111"/>
          <w:sz w:val="28"/>
          <w:sz w:val="28"/>
          <w:szCs w:val="28"/>
          <w:rtl w:val="true"/>
          <w:lang w:bidi="fa-IR"/>
        </w:rPr>
        <w:t>درس هایش را برای شب امتحان عقب می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محصول حوادث قهری و غیر اختیاری مثل تصادف و زلزله است که فرد یا افراد به تلاش زایدالوصف کشانده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ازآن رو که تعداد افرادی که به دو دلیل و ذکر شده به کار مضاعف کشانده می شوند فراوانند، یکی از غایات متولیان رسانه های جمعی باید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اینان بیاموزند تا در هر شکل از این شرایط بحرانی، آماده باشند و با کمترین استرسی، مشکل پیش رو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برای شرایط ویژه افراد جامعه برنامه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باید در ایام کنکور برای افرادی که قرار است کنکور بدهند، برنامه ریزی کرد، با دادن راهکار های مناسب از طریق رسانه در مدیریت اوقات به آنها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باید از روان شناسان و متخصصان علوم تربیتی کمک گرفت تا اهالی رسانه، ابتدا با راه های تسلط بر شرایط استثنایی، دلهره آفرین و اضطراری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نکات را در قالب های هنری مختلف به جامعه عرضه و فرهنگ 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کار مضاعف، محصول اراده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و برای این افراد باید درباره شیوه های تقویت انگیزه ها، آموزش به کارگیری استعدادها، شیوه تربیت برای شکوفایی خلاقیت ها دست به پژوهش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نخبگان رسانه ندانند چگونه افراد را می توان سر شوق آورد، چگونه می توانند تولید رسانه ای و هنری داشته باشند؟ در این قسمت، مراکز پژوهشی رسانه ای رسالتی سنگین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اجرای چند پژوهش بنیادی و کاربردی در این راستا ضرورت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که کار و تلاش مضاعف اگر مستظهر به پشتوانه های دینی باشد و در فرهنگ دینی تعریف شده باشد، بسیار تأثیر مثبت و سازنده ای بر </w:t>
      </w:r>
    </w:p>
    <w:p>
      <w:pPr>
        <w:pStyle w:val="BookText"/>
        <w:rPr/>
      </w:pPr>
      <w:r>
        <w:rPr>
          <w:rFonts w:ascii="IRNazanin" w:hAnsi="IRNazanin" w:eastAsia="IRNazanin"/>
          <w:color w:val="111111"/>
          <w:sz w:val="28"/>
          <w:sz w:val="28"/>
          <w:szCs w:val="28"/>
          <w:rtl w:val="true"/>
          <w:lang w:bidi="fa-IR"/>
        </w:rPr>
        <w:t>متدینین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از کارشناسان و نخبگان دینی استمداد جست تا جنبه تقدس کار را بارزتر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انعکاس دیدگاه های بزرگان دینی در رسانه های جمعی و به ویژه از طریق صدا وسیما در این رابطه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مفیدتر آن است که متولیان دینی به اهالی رسانه در حد امکان کمک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ایده دادن تا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پیام ها در قالب های هنری به جامعه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بر روی فیلم نامه هایی که از همت های بلند حکایت دارد، کار شود و سپس در قالب سریال و فیلم به جامعه عرضه گردد تا مردم به صورت ملموس تجارب کسانی را ببینند که با عزم جزم به جاهایی رسیده اند،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اگر سلسله جنبان شود</w:t>
      </w:r>
    </w:p>
    <w:p>
      <w:pPr>
        <w:pStyle w:val="BookText"/>
        <w:rPr/>
      </w:pPr>
      <w:r>
        <w:rPr>
          <w:rFonts w:ascii="IRNazanin" w:hAnsi="IRNazanin" w:eastAsia="IRNazanin"/>
          <w:color w:val="111111"/>
          <w:sz w:val="28"/>
          <w:sz w:val="28"/>
          <w:szCs w:val="28"/>
          <w:rtl w:val="true"/>
          <w:lang w:bidi="fa-IR"/>
        </w:rPr>
        <w:t>مور تواند که سلیمان شود</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نقد فیلم های خوب، کتاب های مناسب، رمان های جذاب درباره افراد با اراده محکم و پرکار نیز می تواند در دستور کار رسانه های جمعی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 نقد آثار در شبکه های سیمای کشوری و استانی کمتر مورد اقبال است و حال آنکه برنامه هایی با مضامین سطحی فراوانند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صدا و سیما باید بیشتر به آن بپردازد، این است که در برنامه های خود با فضای ناامیدی مقابله کند و آن را به فضایی پر از امید و روشنی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گونه ای فرهنگ سازی صورت بگیرد که فرد نگوید برای چه باید کار کند؟ همچنین با صداقت، امیدواری ها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نیاز به دروغ و فریب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حقیقت به مردم گفته شود تا بدانند در بسیاری از موارد از رقبا به خصوص غرب بسیار عقب هستیم و باید با تلاش و کار مضاعف خود را به سطح بالا برسانیم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با آمار غلط، دائم از رسانه های جمعی شنیده می شود که اوضاع </w:t>
      </w:r>
    </w:p>
    <w:p>
      <w:pPr>
        <w:pStyle w:val="BookText"/>
        <w:rPr/>
      </w:pPr>
      <w:r>
        <w:rPr>
          <w:rFonts w:ascii="IRNazanin" w:hAnsi="IRNazanin" w:eastAsia="IRNazanin"/>
          <w:color w:val="111111"/>
          <w:sz w:val="28"/>
          <w:sz w:val="28"/>
          <w:szCs w:val="28"/>
          <w:rtl w:val="true"/>
          <w:lang w:bidi="fa-IR"/>
        </w:rPr>
        <w:t xml:space="preserve">بسیار بر وفق مراد است و مرتب از دیگران جلوتریم و هیچ مشکلی نداریم، اولاً چرا باید آحاد جامعه به جای اوقات فراغت به کار مضاعف فکر کنند؟ ثانیاً چرا رهبران، مردم را به اهتمام بیشتر می خوانند و در نهایت آنچه خود مردم روزانه تجربه می کنند، این پرسش را ایجاد می کند که پس چرا اوضاعمان این گونه است که از سوزن تا هواپیما و حتی سوخت صنایع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مواد اصلی آن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کنیم؟</w:t>
      </w:r>
    </w:p>
    <w:p>
      <w:pPr>
        <w:pStyle w:val="BookText"/>
        <w:rPr/>
      </w:pPr>
      <w:r>
        <w:rPr>
          <w:rFonts w:ascii="IRNazanin" w:hAnsi="IRNazanin" w:eastAsia="IRNazanin"/>
          <w:color w:val="111111"/>
          <w:sz w:val="28"/>
          <w:sz w:val="28"/>
          <w:szCs w:val="28"/>
          <w:rtl w:val="true"/>
          <w:lang w:bidi="fa-IR"/>
        </w:rPr>
        <w:t>صدا و سیما با تهیه گزارش های واقعی و انعکاس آنها از سویی در جامعه مورد اعتماد قرار می گیرد و لازم نیست کسی برای آگاهی از واقعیت های کشور به رسانه های بیگانه روی آورد و از سوی دیگر، متولیان و مجریان را هم به ارائه آمار درست و هم به فعالیت مضاعف برای کاستن از ضعف ها وادار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دیدگاه و نظرات نخبگان دانشگاهی و حوزوی درباره روش های بالا بردن همت و رسیدن به کار مضاعف و انتقال آنها به تصمیم گیرندگان خصوصی و دولتی می تواند از برنامه های جدّی رسانه ها در طول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در شرایط غیر جنگی، مدیریت متمرکز و دولتی ضرورتی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نکته در اقتصاد ذیل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 تحت عنوان کاستن از اقتصاد دولتی و بسط خصوصی سازی در سال های اخیر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رسانه ها برای به میدان کشاندن نهادهای غیردولتی در عرصه های مختلف در سال همت مضاعف و کار مضاعف باید سعی بلیغ کنند تا دستگاه ها و جریان های به حاشیه رانده، معرفی شوند و هویت یابند و بخشی از خلأ کار و تلاش در این سامان را پوشش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دلیل منافع خود، بسیار بیشتر از نهادهای دولتی برای فعالیت انگیزه دارند، به شرط آنکه در جامعه ما به رسمیت شناخته شوند و مورد حمایت کلی نظام قرار گیرند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دادن به هنرمندانی که انگیزه های شخصی دارند و واجد </w:t>
      </w:r>
    </w:p>
    <w:p>
      <w:pPr>
        <w:pStyle w:val="BookText"/>
        <w:rPr/>
      </w:pPr>
      <w:r>
        <w:rPr>
          <w:rFonts w:ascii="IRNazanin" w:hAnsi="IRNazanin" w:eastAsia="IRNazanin"/>
          <w:color w:val="111111"/>
          <w:sz w:val="28"/>
          <w:sz w:val="28"/>
          <w:szCs w:val="28"/>
          <w:rtl w:val="true"/>
          <w:lang w:bidi="fa-IR"/>
        </w:rPr>
        <w:t>استعداد مناسبند، ولی به دلیل بی توجهی رسانه ها گم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تحقق ایده های زیر فواید گوناگون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برگزاری مسابقه هایی در همه رشته های هنری مورد استفاده در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رشته موسیقی، عناصر مختلف فیلم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نامه نویسی، بازیگری، کارگردانی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تئاتر، مجری، دوبله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که در همه شهرها و بخش های کشوری هم زمان در محورها و موضوعات مختلف با مدیریت مراکز استانی صدا و سیما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جوایز برگزیدگان از جمله آن باشد که برنامه های منتخبان استانی در شبکه های استانی و برگزیدگان ملی در سطح کشوری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اجرای مسابقه هم به گونه ای باشد که به صورت مرحله ای، ابتدا مسابقات در سطح بخش ها و شهرها اجرا شود و برگزیدگان شهر و بخش ها با هم رقابت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اشاره شد، منتخبین در سطح استانی جداگانه مورد تجلیل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استانی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 و در سطح ملی تجلیل جدّی تر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پخش برنامه در سطح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اجرای این طرح را می 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ازآنجاکه با این اقدام، افراد مستعد و باانگیزه به جای فعالیت در سطوح محدود به عرصه های فراتر و وسیع تر برای ایفای نقش فراخوانده می شوند، ظرفیت بروز همت های بلند و تلاش مضاعف را به وضوح خواهند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 و سیما با هزینه اندک، از سویی برنامه هایی کیفی و از سوی دیگر برنامه هایی بومی را برای مدت نسبتاً وسیعی فراهم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اینکه این ایده هر سال قابلیت تکرار را 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نیروهای نخبه و کیفی و شکستن فضای انحصاری حاکم بر صدا و سیما در برخی عرصه 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شناسایی و جذب نخبگان نباید در سطح مسائل و فعالیت های صدا و سیما محدود بماند؛ زیرا اگر ایجاد شتاب بیشتر در میدان های علم و عمل </w:t>
      </w:r>
      <w:bookmarkStart w:id="228" w:name="pg4174_20363"/>
    </w:p>
    <w:p>
      <w:pPr>
        <w:pStyle w:val="BookText"/>
        <w:rPr/>
      </w:pPr>
      <w:bookmarkEnd w:id="228"/>
      <w:r>
        <w:rPr>
          <w:rFonts w:ascii="IRNazanin" w:hAnsi="IRNazanin" w:eastAsia="IRNazanin"/>
          <w:color w:val="111111"/>
          <w:sz w:val="28"/>
          <w:sz w:val="28"/>
          <w:szCs w:val="28"/>
          <w:rtl w:val="true"/>
          <w:lang w:bidi="fa-IR"/>
        </w:rPr>
        <w:t>از فلسفه های نام گذاری سال باشد، این زبدگان و نخبگان جامعه اند که در صورت وجود زمینه مناسب می توانند ره گشای اصلی مشکل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رسانه ها در شناسایی و معرفی نخبگان باید سعی بلیغ کنند</w:t>
      </w:r>
      <w:r>
        <w:rPr>
          <w:rFonts w:eastAsia="IRNazanin" w:cs="IRNazanin"/>
          <w:color w:val="111111"/>
          <w:sz w:val="28"/>
          <w:szCs w:val="28"/>
          <w:rtl w:val="true"/>
          <w:lang w:bidi="fa-IR"/>
        </w:rPr>
        <w:t>).</w:t>
      </w:r>
    </w:p>
    <w:p>
      <w:pPr>
        <w:pStyle w:val="Heading3"/>
        <w:numPr>
          <w:ilvl w:val="2"/>
          <w:numId w:val="1"/>
        </w:numPr>
        <w:rPr/>
      </w:pPr>
      <w:bookmarkStart w:id="229" w:name="__RefHeading___Toc3295521_2281741623"/>
      <w:bookmarkStart w:id="230" w:name="_Toc86"/>
      <w:bookmarkEnd w:id="229"/>
      <w:r>
        <w:rPr/>
        <w:t>5</w:t>
      </w:r>
      <w:r>
        <w:rPr>
          <w:rtl w:val="true"/>
        </w:rPr>
        <w:t xml:space="preserve">. </w:t>
      </w:r>
      <w:r>
        <w:rPr>
          <w:rtl w:val="true"/>
        </w:rPr>
        <w:t>نتیجه گیری</w:t>
      </w:r>
      <w:bookmarkEnd w:id="23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شایسته است حاصل مباحث ارائه شده را به صورت دقیق تری در زیر برشماریم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و کار مضاعف در جامعه ما دو قید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تلاش ها باید صلاح و کمال باشد؛ زیرا اگر جهت گیری با غایات الهی و دینی ناسازگار باشد، این گونه همت و تلاش در فرهنگ اسلامی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مصلحانه بر مبنای بصیرت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نظر بر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که صرف کار فراوان، کافی نیست، بلکه باید ابتدا با نورافکنی راه را روشن و سپس با سرعت طی طریق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اولویت ها به اجمال به اینجا می 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بر کار تقدم دارد و نیز همت مضاعف بر کار مضاعف؛ زیرا تا عزم و اراده نباشد، کار درستی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برنامه و استراتژی بر هر دو مورد یاد شده تقدم دارد؛ زیرا بدون نقشه راه، برای کدام مسیر باید عزم و تلاش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گذاری صرف هم کفایت نمی کند؛ زیرا برنامه ریزی می تواند با دو غایت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پسرفت یا پیشرفت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ریزی برای پسرفت در دو صورت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انگیزه سالم است، ولی انگیخته خطا و آسیب 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شخصی در حیطه تخصصی دیگر نسخه پیچی کند، این گونه طبابت ها حتی با قصد خیر ممکن است آسیب زا باشد و از قضا سرکنجبین، صفرا بیفزاید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دیگر آنکه ممکن هم هست فرد یا تشکیلاتی با قصد فساد، آسیب و تخریب، برنامه ریزی کند که در آن صورت، انگیزه، فاسد است و اگر نتیجه بدهد، انگیخته غیر سالم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به طور قطع برنامه ریزی باید برای پیشرفت آن هم متکی بر بصیرت، بینش، دانش و تخصص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اشکال شود که اگر رابطه توسعه با همت و کار مضاعف، مثبت و لازم است، پس چرا امروزه در غرب از کار رسمی کاسته می شود و اوقات فراغت را زیاد می کنند؟پاسخ آن است که در آن سامان هم تلاش ها نهادینه شده است و هم صنعت، تکنولوژی و دانش جای آدمیان را در کار یدی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اینکه ممکن است با تدابیری چون کار غیرحضوری، در زمان صرفه جویی کنیم و ضرورتی به حضور کارکنان در محیط کار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عوامل مؤثر بر اهتمام جدّی و تلاش مضاعف را به دو سطح زیر می توان تقلیل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استعداد، توان،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تقویت، پرورش نخبه ، به کار گیری هر کس در جای خود، توجه و محبت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غایت اصلی عزم جدّی و تلاش موسع باید حفظ هویت آدمی و بسط کرامت و شرافت بشری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چنین مقصودی، در مرحله بعد باید تمامی عوامل روزمرگی، دل مردگی، درجازدن، یأس و خستگی از کار و تلاش، شناسایی و با آنها مقابله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های جمعی هم می توانند به صورت مستقیم و شفاف برای مخاطبان به ویژه مخاطبان خاص درباره اهمیت و ضرورت همت و کار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مصاحبه، میزگرد، کنفرانس، پخش برنامه، همایش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وسیع تر و سرمایه گذاری اصلی باید برای مخاطبان عمومی درباره وجه تسمیه سال، انتقال پیام به صورت غیرمستقیم و شفاف و در </w:t>
      </w:r>
      <w:bookmarkStart w:id="231" w:name="pg4174_20369"/>
    </w:p>
    <w:p>
      <w:pPr>
        <w:pStyle w:val="BookText"/>
        <w:rPr/>
      </w:pPr>
      <w:bookmarkEnd w:id="231"/>
      <w:r>
        <w:rPr>
          <w:rFonts w:ascii="IRNazanin" w:hAnsi="IRNazanin" w:eastAsia="IRNazanin"/>
          <w:color w:val="111111"/>
          <w:sz w:val="28"/>
          <w:sz w:val="28"/>
          <w:szCs w:val="28"/>
          <w:rtl w:val="true"/>
          <w:lang w:bidi="fa-IR"/>
        </w:rPr>
        <w:t xml:space="preserve">قالب های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سریال، تئاتر، موسیقی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چون ماهیت موضوع نام گذاری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کارشناسان رشته های مختلف در کنار هم، با برگزاری گفت وگوهای مشترک به اندیشه واحدی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محصول کار در اختیار سیاست گذاران صدا و سیما و سایر رسانه ها قرار گیرد تا جنبه های گوناگون هر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سیاسی، فرهنگی،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توان برنامه های مستقیم و غیر مستقیم درباره عزم جدّی و تلاش موفق ساخت</w:t>
      </w:r>
      <w:r>
        <w:rPr>
          <w:rFonts w:eastAsia="IRNazanin" w:cs="IRNazanin"/>
          <w:color w:val="111111"/>
          <w:sz w:val="28"/>
          <w:szCs w:val="28"/>
          <w:rtl w:val="true"/>
          <w:lang w:bidi="fa-IR"/>
        </w:rPr>
        <w:t>.</w:t>
      </w:r>
    </w:p>
    <w:p>
      <w:pPr>
        <w:pStyle w:val="Heading3"/>
        <w:numPr>
          <w:ilvl w:val="2"/>
          <w:numId w:val="1"/>
        </w:numPr>
        <w:rPr/>
      </w:pPr>
      <w:bookmarkStart w:id="232" w:name="__RefHeading___Toc3295523_2281741623"/>
      <w:bookmarkStart w:id="233" w:name="_Toc87"/>
      <w:bookmarkEnd w:id="232"/>
      <w:r>
        <w:rPr>
          <w:rtl w:val="true"/>
        </w:rPr>
        <w:t>منابع</w:t>
      </w:r>
      <w:bookmarkEnd w:id="233"/>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قرآن مجید</w:t>
      </w:r>
    </w:p>
    <w:p>
      <w:pPr>
        <w:pStyle w:val="BookText"/>
        <w:rPr/>
      </w:pPr>
      <w:r>
        <w:rPr>
          <w:rFonts w:ascii="IRNazanin" w:hAnsi="IRNazanin" w:eastAsia="IRNazanin"/>
          <w:color w:val="111111"/>
          <w:sz w:val="28"/>
          <w:sz w:val="28"/>
          <w:szCs w:val="28"/>
          <w:rtl w:val="true"/>
          <w:lang w:bidi="fa-IR"/>
        </w:rPr>
        <w:t>اصول کافی</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 xml:space="preserve">انصاری، مرتضی، مکاسب، قم، انتشارات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 آلن، فرهنگ علوم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ساروخانی، تهران، انتشارات کیهان،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علی اکبر، لغتنامه، تهران، انتشارات دانشگاه تهران،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سلیمانی، قاسم، شهید کاظمی و نقش او در جنگ، یادمان شهید احمد کاظمی، تهران، انتشارات شکیب،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زاده، حسین، نظریه پردازی در روابط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و قالب های </w:t>
      </w:r>
    </w:p>
    <w:p>
      <w:pPr>
        <w:pStyle w:val="BookText"/>
        <w:rPr/>
      </w:pPr>
      <w:r>
        <w:rPr>
          <w:rFonts w:ascii="IRNazanin" w:hAnsi="IRNazanin" w:eastAsia="IRNazanin"/>
          <w:color w:val="111111"/>
          <w:sz w:val="28"/>
          <w:sz w:val="28"/>
          <w:szCs w:val="28"/>
          <w:rtl w:val="true"/>
          <w:lang w:bidi="fa-IR"/>
        </w:rPr>
        <w:t xml:space="preserve">فکری، تهران، نشر سمت،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مارش، دیوید و جری استوکر، روش و نظریه در علوم سیاسی،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امیرمحمد حاجی یوسفی، تهران، نشر پژوهشکده مطالعات راهبردی، چاپ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جامعه و تاریخ، تهران، انتشارات صدرا، چاپ پنجم،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نظری به نظام اقتصادی اسلام، تهران، انتشارات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منصورنژاد، محمد، 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دلالت ها و روش ها، تهران انتشارات جوان پویا،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نقش مبانی اعتقادی در توسعه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بازخوانی نظریه ماکس وبر در اخلاق پروتستان، تهران، انتشارات جوان پویا،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نیچه، فرانکل و نگاه اسلامی درباره هدف و معنای زندگی، تهران، انتشارات جوان پویا،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مورهدج 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گریفین، رفتار سازمانی،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سیدمهدی الوانی و غلامرضا معمارزاده، تهران، انتشارات مروارید،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 ماکس، اخلاق پروتستان و روح سرمایه داری،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عبدالمعبود انصاری، تهران، سازمان مطالعه و تدوین کتب علوم انسانی دانشگاه ها،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http://www.jobportal.ir/S1/Default.aspx?ID=9-2-934-3-79</w:t>
      </w:r>
      <w:r>
        <w:rPr>
          <w:rFonts w:eastAsia="Times New Roman" w:cs="Times New Roman" w:ascii="Times New Roman" w:hAnsi="Times New Roman"/>
          <w:color w:val="111111"/>
          <w:sz w:val="28"/>
          <w:szCs w:val="28"/>
          <w:rtl w:val="true"/>
          <w:lang w:val="en-US" w:bidi="en-US"/>
        </w:rPr>
        <w:t xml:space="preserve"> </w:t>
      </w:r>
      <w:bookmarkStart w:id="234" w:name="pg4174_20375"/>
    </w:p>
    <w:p>
      <w:pPr>
        <w:pStyle w:val="Heading2"/>
        <w:numPr>
          <w:ilvl w:val="1"/>
          <w:numId w:val="1"/>
        </w:numPr>
        <w:rPr/>
      </w:pPr>
      <w:bookmarkStart w:id="235" w:name="__RefHeading___Toc3295525_2281741623"/>
      <w:bookmarkStart w:id="236" w:name="_Toc88"/>
      <w:bookmarkEnd w:id="234"/>
      <w:bookmarkEnd w:id="235"/>
      <w:r>
        <w:rPr>
          <w:rtl w:val="true"/>
        </w:rPr>
        <w:t>درآمدی بر سرفصل های همت و کار مضاعف در آینه شعر فارسی</w:t>
      </w:r>
      <w:bookmarkEnd w:id="236"/>
    </w:p>
    <w:p>
      <w:pPr>
        <w:pStyle w:val="Heading3"/>
        <w:numPr>
          <w:ilvl w:val="2"/>
          <w:numId w:val="1"/>
        </w:numPr>
        <w:rPr/>
      </w:pPr>
      <w:bookmarkStart w:id="237" w:name="__RefHeading___Toc3295527_2281741623"/>
      <w:bookmarkStart w:id="238" w:name="_Toc89"/>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درآمدی بر سرفصل های همت و کار مضاعف در آینه شعر فارسی</w:t>
      </w:r>
    </w:p>
    <w:p>
      <w:pPr>
        <w:pStyle w:val="BookText"/>
        <w:rPr/>
      </w:pPr>
      <w:r>
        <w:rPr>
          <w:rFonts w:ascii="IRNazanin" w:hAnsi="IRNazanin" w:eastAsia="IRNazanin"/>
          <w:color w:val="111111"/>
          <w:sz w:val="28"/>
          <w:sz w:val="28"/>
          <w:szCs w:val="28"/>
          <w:rtl w:val="true"/>
          <w:lang w:bidi="fa-IR"/>
        </w:rPr>
        <w:t>ایوب هاشمی</w:t>
      </w:r>
      <w:r>
        <w:rPr>
          <w:rStyle w:val="FootnoteAnchor"/>
          <w:rtl w:val="true"/>
        </w:rPr>
        <w:footnoteReference w:id="60"/>
      </w:r>
    </w:p>
    <w:p>
      <w:pPr>
        <w:pStyle w:val="Heading3"/>
        <w:numPr>
          <w:ilvl w:val="2"/>
          <w:numId w:val="1"/>
        </w:numPr>
        <w:rPr/>
      </w:pPr>
      <w:bookmarkStart w:id="239" w:name="__RefHeading___Toc3295529_2281741623"/>
      <w:bookmarkStart w:id="240" w:name="_Toc90"/>
      <w:bookmarkEnd w:id="239"/>
      <w:r>
        <w:rPr>
          <w:rtl w:val="true"/>
        </w:rPr>
        <w:t>چکیده</w:t>
      </w:r>
      <w:bookmarkEnd w:id="240"/>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هزار و اندی سال از عمر شعر ایرانی گذشته است و امروز قلم ها از مجرای شعر و ادبیات، هم چنان در خدمت به تصویر کشیدن انسانیتند؛ چنان که در پیروزی انقلاب و در دوره جنگ تحمیلی و در عرصه مبارزه با بیدادگران، همواره خوش درخشیده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شعر و ادب، عرصه پرواز سیمرغ وشانی است که در وادی انسانیت بال و پر شکسته اند تا آینه دار جلوه های روشن ایمان و معرفت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همت مضاعف و کار نیز از مضمون های پردازش شده چامه های بلند شاعران ایرانی از پدر شعر فارسی رودکی تا شهریار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 انداز ادب پارسی، منظره شکوهمند همت و کار، از زیبایی و جذابیت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شاعری است که این مسئله را به تصویر نکشیده و واژه ها و ویژگی های آن را به گونه ای بسزا توصیف نکرده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سیری مختصر در بوستان شعر کهن و دیوان شاعران پارسی گوی، همت و کار را موضوعی یافتیم چون دریا گسترده و ژرف که این همه، از </w:t>
      </w:r>
      <w:bookmarkStart w:id="241" w:name="pg4174_20378"/>
    </w:p>
    <w:p>
      <w:pPr>
        <w:pStyle w:val="BookText"/>
        <w:rPr/>
      </w:pPr>
      <w:bookmarkEnd w:id="241"/>
      <w:r>
        <w:rPr>
          <w:rFonts w:ascii="IRNazanin" w:hAnsi="IRNazanin" w:eastAsia="IRNazanin"/>
          <w:color w:val="111111"/>
          <w:sz w:val="28"/>
          <w:sz w:val="28"/>
          <w:szCs w:val="28"/>
          <w:rtl w:val="true"/>
          <w:lang w:bidi="fa-IR"/>
        </w:rPr>
        <w:t>اهتمام فراوان شاعران بزرگ این مرز و بوم به موضوع همت و کار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سیاحت، گوهرهایی درخشان در حد گنجایش دو دست و شمارش انگشتان از دل دریای ادب فارسی به دست آوردیم که سخاوتمندانه تقدیم می داریم</w:t>
      </w:r>
      <w:r>
        <w:rPr>
          <w:rFonts w:eastAsia="IRNazanin" w:cs="IRNazanin"/>
          <w:color w:val="111111"/>
          <w:sz w:val="28"/>
          <w:szCs w:val="28"/>
          <w:rtl w:val="true"/>
          <w:lang w:bidi="fa-IR"/>
        </w:rPr>
        <w:t>.</w:t>
      </w:r>
    </w:p>
    <w:p>
      <w:pPr>
        <w:pStyle w:val="Heading3"/>
        <w:numPr>
          <w:ilvl w:val="2"/>
          <w:numId w:val="1"/>
        </w:numPr>
        <w:rPr/>
      </w:pPr>
      <w:bookmarkStart w:id="242" w:name="__RefHeading___Toc3295531_2281741623"/>
      <w:bookmarkStart w:id="243" w:name="_Toc91"/>
      <w:bookmarkEnd w:id="242"/>
      <w:r>
        <w:rPr/>
        <w:t>1</w:t>
      </w:r>
      <w:r>
        <w:rPr>
          <w:rtl w:val="true"/>
        </w:rPr>
        <w:t xml:space="preserve">. </w:t>
      </w:r>
      <w:r>
        <w:rPr>
          <w:rtl w:val="true"/>
        </w:rPr>
        <w:t>طرح مسئله</w:t>
      </w:r>
      <w:bookmarkEnd w:id="243"/>
    </w:p>
    <w:p>
      <w:pPr>
        <w:pStyle w:val="Heading4"/>
        <w:numPr>
          <w:ilvl w:val="3"/>
          <w:numId w:val="1"/>
        </w:numPr>
        <w:rPr/>
      </w:pPr>
      <w:bookmarkStart w:id="244" w:name="__RefHeading___Toc3295533_2281741623"/>
      <w:bookmarkStart w:id="245" w:name="_Toc92"/>
      <w:bookmarkEnd w:id="244"/>
      <w:r>
        <w:rPr>
          <w:rtl w:val="true"/>
        </w:rPr>
        <w:t>اشاره</w:t>
      </w:r>
      <w:bookmarkEnd w:id="2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p>
    <w:p>
      <w:pPr>
        <w:pStyle w:val="BookText"/>
        <w:rPr/>
      </w:pPr>
      <w:r>
        <w:rPr>
          <w:rFonts w:ascii="IRNazanin" w:hAnsi="IRNazanin" w:eastAsia="IRNazanin"/>
          <w:color w:val="111111"/>
          <w:sz w:val="28"/>
          <w:sz w:val="28"/>
          <w:szCs w:val="28"/>
          <w:rtl w:val="true"/>
          <w:lang w:bidi="fa-IR"/>
        </w:rPr>
        <w:t xml:space="preserve">ادبیات در هر سرزمینی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اقلیم و بافت اجتماعی و ساختاری هر جامعه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به عنوان آیینه افکار، باورها و گرایش های آن قوم و زبان گویای هنر و اندیشه آن سرزمین است و بستری است برای مانایی گونه ای از دغدغه های بشر که شایستگی ماندگاری و حضور دائم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گونه های رایج ادبیات، زبان شعر، صریح ترین، خوش لهجه ترین و خوش آهنگ ترین و در بسیاری از موارد ماندگارترین حضور ادبی را در جان و ذهن مردم هر کشوری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شعر در بافت ذهنی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بارزی ست از حضور مداوم و بی واسطه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به صورت شفاهی و چه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مایه ها و ساختار زندگی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افراد یک عصر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گذشتگان، بسیاری از حوادث را به صورت شعر در می آوردند یا تاریخ را منظوم می ساختند یا بسیاری از بزرگان و عرفا و حتی مردم عادی کوچه و بازار، شعر را چاشنی کلام خویش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بهترین دلیل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پهنه ادب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ستای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همت و کار،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 از گهرهای ماندگار و اشعار نغز و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شاعر متعهد و وفادار و حق 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دم از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بزند و در مسائل مورد نیاز طبع آزمایی نکند؟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این موضوع توجه داشت که ساحت ادبیات و به ویژه شعر، یک الگوی مشخص و فراملیتی دارد که هر ملتی با در نظر گرفتن ظرف بومی </w:t>
      </w:r>
    </w:p>
    <w:p>
      <w:pPr>
        <w:pStyle w:val="BookText"/>
        <w:rPr/>
      </w:pPr>
      <w:r>
        <w:rPr>
          <w:rFonts w:ascii="IRNazanin" w:hAnsi="IRNazanin" w:eastAsia="IRNazanin"/>
          <w:color w:val="111111"/>
          <w:sz w:val="28"/>
          <w:sz w:val="28"/>
          <w:szCs w:val="28"/>
          <w:rtl w:val="true"/>
          <w:lang w:bidi="fa-IR"/>
        </w:rPr>
        <w:t>خود، با استفاده از واژه های زبانی خویش و قوه زیبایی شناسی و تخیل برخاسته از درون مایه های سنتی، عرفی و اجتماعی و جهان شناسی خاص خود، این الگو را ملی و بومی می سازد و درونی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والای شعر و ادب در ترویج فرهنگ و دین و اخلاق،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همواره به عنوان زبان روح و آینه عاطفه و عشق، در گونه های فراوان تأثیرگذارترین ابزار انتقال و القای سنت ها و مفاهیم بلند بشری، نقش آفرینی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سخنوران ارجمند و نامدار ادب پارسی، کار، عنصر رهایی جوامع از پلیدی ها و مذلت ها و عامل ارتقا و توسعه معرفی شده و از کار و کارگران و کار مضاعف و همت مضاعف بسیار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گفتنی ها دراین باره بسیار فراوان است؛ تا جایی که می توان به آثار بسیاری در ادبیات کارگری که شاخه ای از ادبیات اجتماعی ایران و جهان است اشاره داشت و جا دارد که این آثار، مورد توجه و تعمق افزون تری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همت، مضاعف، فرهنگ، هنجار،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ملتی در مسیر توسعه قرار می گیرد؟ مسلماً در پاسخ، به یک عامل منحصر به فرد نمی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سؤال، مهم ترین و اساسی ترین عامل توسعه یک کشور را جست وجو کند، بدون شک پاسخ، فرهنگ آن ملت می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تئوری ها و مدل های مختلفی که فرهنگ جوامع را در قالب دسته بندی های مشخصی تعریف می کند، می توان به یکی از معتبرترین آنها که سال های سال در اندازه گیری و تشخیص ویژگی های فرهنگی جوامع مورد استفاده قرار گرفته، یعنی مدل مک کلاند</w:t>
      </w:r>
      <w:r>
        <w:rPr>
          <w:rStyle w:val="FootnoteAnchor"/>
          <w:rtl w:val="true"/>
        </w:rPr>
        <w:footnoteReference w:id="61"/>
      </w:r>
      <w:r>
        <w:rPr>
          <w:rFonts w:ascii="IRNazanin" w:hAnsi="IRNazanin" w:eastAsia="IRNazanin"/>
          <w:color w:val="111111"/>
          <w:sz w:val="28"/>
          <w:sz w:val="28"/>
          <w:szCs w:val="28"/>
          <w:rtl w:val="true"/>
          <w:lang w:bidi="fa-IR"/>
        </w:rPr>
        <w:t>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مدل، رفتار افراد و جوامع تحت تأثیر سه نیاز اساسی به شرح زیر شکل می گیرد</w:t>
      </w:r>
      <w:r>
        <w:rPr>
          <w:rFonts w:eastAsia="IRNazanin" w:cs="IRNazanin"/>
          <w:color w:val="111111"/>
          <w:sz w:val="28"/>
          <w:szCs w:val="28"/>
          <w:rtl w:val="true"/>
          <w:lang w:bidi="fa-IR"/>
        </w:rPr>
        <w:t xml:space="preserve">: </w:t>
      </w:r>
      <w:bookmarkStart w:id="246" w:name="pg4174_20384"/>
    </w:p>
    <w:p>
      <w:pPr>
        <w:pStyle w:val="Heading4"/>
        <w:numPr>
          <w:ilvl w:val="3"/>
          <w:numId w:val="1"/>
        </w:numPr>
        <w:rPr/>
      </w:pPr>
      <w:bookmarkStart w:id="247" w:name="__RefHeading___Toc3295535_2281741623"/>
      <w:bookmarkStart w:id="248" w:name="_Toc93"/>
      <w:bookmarkEnd w:id="246"/>
      <w:bookmarkEnd w:id="247"/>
      <w:r>
        <w:rPr>
          <w:rtl w:val="true"/>
        </w:rPr>
        <w:t>الف</w:t>
      </w:r>
      <w:r>
        <w:rPr>
          <w:rtl w:val="true"/>
        </w:rPr>
        <w:t xml:space="preserve">) </w:t>
      </w:r>
      <w:r>
        <w:rPr>
          <w:rtl w:val="true"/>
        </w:rPr>
        <w:t>نیاز به سازندگی</w:t>
      </w:r>
      <w:bookmarkEnd w:id="2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سازندگی</w:t>
      </w:r>
    </w:p>
    <w:p>
      <w:pPr>
        <w:pStyle w:val="BookText"/>
        <w:rPr/>
      </w:pPr>
      <w:r>
        <w:rPr>
          <w:rFonts w:ascii="IRNazanin" w:hAnsi="IRNazanin" w:eastAsia="IRNazanin"/>
          <w:color w:val="111111"/>
          <w:sz w:val="28"/>
          <w:sz w:val="28"/>
          <w:szCs w:val="28"/>
          <w:rtl w:val="true"/>
          <w:lang w:bidi="fa-IR"/>
        </w:rPr>
        <w:t xml:space="preserve">افراد یا جوامعی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باشد، افرادی تلاشگر و اهل چالشند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قبول مسئولیت استقبال می کنند و مشتاق تعقیب اهداف دوردست ولی باارزش و بامعنا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رقابت نمی گریزند و قابلیت بالایی در برخورد با مشکلات و حل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توسعه خود و اصلاح کارشان نقدپذیرند و احساس همکاری و تشریک مساعی در این افراد یا جوامع بسیار قوی است</w:t>
      </w:r>
      <w:r>
        <w:rPr>
          <w:rFonts w:eastAsia="IRNazanin" w:cs="IRNazanin"/>
          <w:color w:val="111111"/>
          <w:sz w:val="28"/>
          <w:szCs w:val="28"/>
          <w:rtl w:val="true"/>
          <w:lang w:bidi="fa-IR"/>
        </w:rPr>
        <w:t>.</w:t>
      </w:r>
    </w:p>
    <w:p>
      <w:pPr>
        <w:pStyle w:val="Heading4"/>
        <w:numPr>
          <w:ilvl w:val="3"/>
          <w:numId w:val="1"/>
        </w:numPr>
        <w:rPr/>
      </w:pPr>
      <w:bookmarkStart w:id="249" w:name="__RefHeading___Toc3295537_2281741623"/>
      <w:bookmarkStart w:id="250" w:name="_Toc94"/>
      <w:bookmarkEnd w:id="249"/>
      <w:r>
        <w:rPr>
          <w:rtl w:val="true"/>
        </w:rPr>
        <w:t>ب</w:t>
      </w:r>
      <w:r>
        <w:rPr>
          <w:rtl w:val="true"/>
        </w:rPr>
        <w:t xml:space="preserve">) </w:t>
      </w:r>
      <w:r>
        <w:rPr>
          <w:rtl w:val="true"/>
        </w:rPr>
        <w:t>نیاز به قدرت</w:t>
      </w:r>
      <w:bookmarkEnd w:id="25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قدرت</w:t>
      </w:r>
    </w:p>
    <w:p>
      <w:pPr>
        <w:pStyle w:val="BookText"/>
        <w:rPr/>
      </w:pPr>
      <w:r>
        <w:rPr>
          <w:rFonts w:ascii="IRNazanin" w:hAnsi="IRNazanin" w:eastAsia="IRNazanin"/>
          <w:color w:val="111111"/>
          <w:sz w:val="28"/>
          <w:sz w:val="28"/>
          <w:szCs w:val="28"/>
          <w:rtl w:val="true"/>
          <w:lang w:bidi="fa-IR"/>
        </w:rPr>
        <w:t>افراد یا جوامعی که در آنها نیاز به قدرت قوی است، تمایل و آمادگی برای کسب قدرت و پرستیژ در آنها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علاقه مند به کنترل اوضاع و افراد می باشند، تمایل شدیدی به حاکم سازی ایده ها و نقطه نظرات خود دارند و بر رفتار دیگران و اتفاقات، تأثیرگذار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مقابل موانعِ بر سر راه و عواملِ شکست، دچار استرس و واکنش های عصبی، مانند بالا رفتن فشار خون می شوند</w:t>
      </w:r>
      <w:r>
        <w:rPr>
          <w:rFonts w:eastAsia="IRNazanin" w:cs="IRNazanin"/>
          <w:color w:val="111111"/>
          <w:sz w:val="28"/>
          <w:szCs w:val="28"/>
          <w:rtl w:val="true"/>
          <w:lang w:bidi="fa-IR"/>
        </w:rPr>
        <w:t>.</w:t>
      </w:r>
    </w:p>
    <w:p>
      <w:pPr>
        <w:pStyle w:val="Heading4"/>
        <w:numPr>
          <w:ilvl w:val="3"/>
          <w:numId w:val="1"/>
        </w:numPr>
        <w:rPr/>
      </w:pPr>
      <w:bookmarkStart w:id="251" w:name="__RefHeading___Toc3295539_2281741623"/>
      <w:bookmarkStart w:id="252" w:name="_Toc95"/>
      <w:bookmarkEnd w:id="251"/>
      <w:r>
        <w:rPr>
          <w:rtl w:val="true"/>
        </w:rPr>
        <w:t>ج</w:t>
      </w:r>
      <w:r>
        <w:rPr>
          <w:rtl w:val="true"/>
        </w:rPr>
        <w:t xml:space="preserve">) </w:t>
      </w:r>
      <w:r>
        <w:rPr>
          <w:rtl w:val="true"/>
        </w:rPr>
        <w:t>نیاز به همبستگی</w:t>
      </w:r>
      <w:bookmarkEnd w:id="25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همبستگی</w:t>
      </w:r>
    </w:p>
    <w:p>
      <w:pPr>
        <w:pStyle w:val="BookText"/>
        <w:rPr/>
      </w:pPr>
      <w:r>
        <w:rPr>
          <w:rFonts w:ascii="IRNazanin" w:hAnsi="IRNazanin" w:eastAsia="IRNazanin"/>
          <w:color w:val="111111"/>
          <w:sz w:val="28"/>
          <w:sz w:val="28"/>
          <w:szCs w:val="28"/>
          <w:rtl w:val="true"/>
          <w:lang w:bidi="fa-IR"/>
        </w:rPr>
        <w:t>افراد یا جوامعی که در آنها نیاز به همبستگی قوی است، تمایل زیادی به ایجاد معاشرت، تعامل و ارتباط دوستانه با دیگران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خوش معاشرت هستند، به راحتی ارتباط برقرار می کنند و در ابراز احساسات خود راحت تر از دیگران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هم بسته، گرایش به برقراری رابطه، مقبول تر از تن دادن به اجرای ضوابط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جوامع دل ها با یکدیگر بهتر از مغزها مفاهمه می کنند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این نیازها در افراد مختلف، متفاوت است و با غلبه هر نیاز در هر فرد، رفتار وی تحت تأثیر آن نیاز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نیازها در یک فرآیند </w:t>
      </w:r>
    </w:p>
    <w:p>
      <w:pPr>
        <w:pStyle w:val="BookText"/>
        <w:rPr/>
      </w:pPr>
      <w:r>
        <w:rPr>
          <w:rFonts w:ascii="IRNazanin" w:hAnsi="IRNazanin" w:eastAsia="IRNazanin"/>
          <w:color w:val="111111"/>
          <w:sz w:val="28"/>
          <w:sz w:val="28"/>
          <w:szCs w:val="28"/>
          <w:rtl w:val="true"/>
          <w:lang w:bidi="fa-IR"/>
        </w:rPr>
        <w:t xml:space="preserve">تربیتی درازمدت در انسان ها شکل می گیرند و منابع فرهنگی مانند تاریخ، ادبیات و هنر، نقشی بسیار مؤثر و تعیین کننده در نوع این نیازها ایفا می کنند و نظام های آموزشی مانند آموزش و پرورش، رسانه های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صدا و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تربیتی افراد در خانواده که انتخاب گر و به کارگیرنده این منابع می باشند، در جای خود بسیار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کلاند معتقد است که نقش منابع فرهنگی آن چنان مهم است که می توان با بررسی آنها، آینده الگوی فرهنگی جامعه را پیش 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مرکز تحقیقات و مشاوره مک کلاند با بررسی متون آموزشی دوران دبستان و دبیرستان در کشورها، الگوی فرهنگی حاکم در حال یا آینده را پیش بینی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و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قوی در ایجاد فرهنگ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فرزندانش ابیات سازنده و حاوی صفات مثبت رفتاری مانند شهامت، صداقت و قبول مسئولیت را زمزمه می کنند و آموزه های چنین ادبیاتی را بر گوش جان می آویزند، ملتی باانگیزه، توان مند و سازنده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نقش شعر در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اساسی و غیرقابل انکار می باشد و از این لحاظ، اشعار با یکدیگر متمایز می شوند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ها، فرهنگ ملی را می سازند و فرهنگ ملی نیز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 پویا و لحظه به لحظه، سرنوشت ملت ها را در درازمدت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فرهنگ به عنوان باارزش ترین سرمایه ملی، نیاز به مراقبت و رسیدگی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فرهنگ را هدایت کنید فرهنگ شما را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از نوع خودروی آن، جامعه خودرو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نیاز به سازندگی دارد، باید فرهنگ خود را به سمت سازندگی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 تغییرات پی درپی که زندگی بشر را در تمامی ابعاد آن در بر گرفته، نیاز به انسان هایی </w:t>
      </w:r>
      <w:bookmarkStart w:id="253" w:name="pg4174_20391"/>
    </w:p>
    <w:p>
      <w:pPr>
        <w:pStyle w:val="BookText"/>
        <w:rPr/>
      </w:pPr>
      <w:bookmarkEnd w:id="253"/>
      <w:r>
        <w:rPr>
          <w:rFonts w:ascii="IRNazanin" w:hAnsi="IRNazanin" w:eastAsia="IRNazanin"/>
          <w:color w:val="111111"/>
          <w:sz w:val="28"/>
          <w:sz w:val="28"/>
          <w:szCs w:val="28"/>
          <w:rtl w:val="true"/>
          <w:lang w:bidi="fa-IR"/>
        </w:rPr>
        <w:t>است که خود را باور داشته و با تلاش و عزم راسخ، به توسعه کیفیت زندگی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سازمان های ما نیاز به رهبرانی دارد که قالب شکنی کنند، کهنه ها را فروریزند و بنای نو به پا کنند؛ فرهنگ ما نیز نیاز به جوهره سازندگی دارد تا جامعه ای تلاشگر، خردگرا و طالب تعالی بسازد</w:t>
      </w:r>
      <w:r>
        <w:rPr>
          <w:rFonts w:eastAsia="IRNazanin" w:cs="IRNazanin"/>
          <w:color w:val="111111"/>
          <w:sz w:val="28"/>
          <w:szCs w:val="28"/>
          <w:rtl w:val="true"/>
          <w:lang w:bidi="fa-IR"/>
        </w:rPr>
        <w:t>.</w:t>
      </w:r>
    </w:p>
    <w:p>
      <w:pPr>
        <w:pStyle w:val="Heading3"/>
        <w:numPr>
          <w:ilvl w:val="2"/>
          <w:numId w:val="1"/>
        </w:numPr>
        <w:rPr/>
      </w:pPr>
      <w:bookmarkStart w:id="254" w:name="__RefHeading___Toc3295541_2281741623"/>
      <w:bookmarkStart w:id="255" w:name="_Toc96"/>
      <w:bookmarkEnd w:id="254"/>
      <w:r>
        <w:rPr/>
        <w:t>2</w:t>
      </w:r>
      <w:r>
        <w:rPr>
          <w:rtl w:val="true"/>
        </w:rPr>
        <w:t xml:space="preserve">. </w:t>
      </w:r>
      <w:r>
        <w:rPr>
          <w:rtl w:val="true"/>
        </w:rPr>
        <w:t>فرهنگ</w:t>
      </w:r>
      <w:bookmarkEnd w:id="25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w:t>
      </w:r>
    </w:p>
    <w:p>
      <w:pPr>
        <w:pStyle w:val="BookText"/>
        <w:rPr/>
      </w:pPr>
      <w:r>
        <w:rPr>
          <w:rFonts w:ascii="IRNazanin" w:hAnsi="IRNazanin" w:eastAsia="IRNazanin"/>
          <w:color w:val="111111"/>
          <w:sz w:val="28"/>
          <w:sz w:val="28"/>
          <w:szCs w:val="28"/>
          <w:rtl w:val="true"/>
          <w:lang w:bidi="fa-IR"/>
        </w:rPr>
        <w:t>مجموع ویژگی های رفتاری و عقیدتی اکتسابی اعضای یک جامعه را می توان فرهنگ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تعیین کننده در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یک سو فرهنگ را از پدیده ها و رفتارهایی که نتیجه وراثت و زیست شناختی است، متمایز می سازد، و از سوی دیگر موجب می شود که همه بخش های زندگی که توسط انسان ها به وجود آمده است را در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تبیین اجمالی این مفاهیم، به طور طبیعی باید به گونه ای کار کرد که در زندگی اجتماعی انسان ها عنصر کار، به طور عام، تبدیل به فرهنگ شود و در نتیجه فرهنگ کار در جامعه، از یک طرف زمینه اجتماعی تلاش، پشتکار، خستگی ناپذیری را و از طرف دیگر دقت، ابتکار، خلاقیت، نظم کاری، بهره وری و کار مضاعف و همت مضاعف را فراهم نماید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عنصر اساسی فرهنگ،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نکته ای که باید مورد توجه قرار گیرد، این است که چگونه می توان پدیده رفتاری، همانند کار مفید و سازنده را در سطح جامعه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تا اینکه وارد قلمرو فرهنگ جامعه شود</w:t>
      </w:r>
      <w:r>
        <w:rPr>
          <w:rFonts w:eastAsia="IRNazanin" w:cs="IRNazanin"/>
          <w:color w:val="111111"/>
          <w:sz w:val="28"/>
          <w:szCs w:val="28"/>
          <w:rtl w:val="true"/>
          <w:lang w:bidi="fa-IR"/>
        </w:rPr>
        <w:t xml:space="preserve">. </w:t>
      </w:r>
      <w:bookmarkStart w:id="256" w:name="pg4174_20393"/>
    </w:p>
    <w:p>
      <w:pPr>
        <w:pStyle w:val="Heading3"/>
        <w:numPr>
          <w:ilvl w:val="2"/>
          <w:numId w:val="1"/>
        </w:numPr>
        <w:rPr/>
      </w:pPr>
      <w:bookmarkStart w:id="257" w:name="__RefHeading___Toc3295543_2281741623"/>
      <w:bookmarkStart w:id="258" w:name="_Toc97"/>
      <w:bookmarkEnd w:id="256"/>
      <w:bookmarkEnd w:id="257"/>
      <w:r>
        <w:rPr/>
        <w:t>3</w:t>
      </w:r>
      <w:r>
        <w:rPr>
          <w:rtl w:val="true"/>
        </w:rPr>
        <w:t xml:space="preserve">. </w:t>
      </w:r>
      <w:r>
        <w:rPr>
          <w:rtl w:val="true"/>
        </w:rPr>
        <w:t>هنجارآفرینی</w:t>
      </w:r>
      <w:bookmarkEnd w:id="25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هنجارآفرینی</w:t>
      </w:r>
    </w:p>
    <w:p>
      <w:pPr>
        <w:pStyle w:val="BookText"/>
        <w:rPr/>
      </w:pPr>
      <w:r>
        <w:rPr>
          <w:rFonts w:ascii="IRNazanin" w:hAnsi="IRNazanin" w:eastAsia="IRNazanin"/>
          <w:color w:val="111111"/>
          <w:sz w:val="28"/>
          <w:sz w:val="28"/>
          <w:szCs w:val="28"/>
          <w:rtl w:val="true"/>
          <w:lang w:bidi="fa-IR"/>
        </w:rPr>
        <w:t xml:space="preserve">برای تبدیل یک پدیده رفتاری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آورنده هنجار و مخاطبان و اعضای جامعه و پدیده مورد نظر، رابطه مثبت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هنجار را می آورد، باید اعضای جامعه، او را پذیرفته باشند، آنچه که به عنوان هنجار در پیام خود دارد، باید مورد نیاز جامعه باشد تا اینکه از آن استقبال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مورد قبول بودن هنجارآور در دید اعضای جامعه و مورد نیاز بودن پدیده رفتاری مورد نظر این پدیده رفتاری به سرعت تبدیل به هنجار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اگر آموزه های شاعران که الهام گرفته از مکتب زنده و پویای اسلامی است در مورد کار و تلاش، مفید و منظم به جامعه رسانده شود، بی تردید جامعه به طور طبیعی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 و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هنجارآوری، مانند آنها که از نظر جامعه مورد قبول در تمام ابعاد حیات فردی، اجتماعی، دنیوی و اخروی است، آموزه های آنها را مقیاس رفتاری خود قرار خواهد داد، به شرط این که، شفاف و بی پیرایه به مخاطبان و اعضای جامعه هماهنگ با نیاز زمان ابلاغ گردد </w:t>
      </w:r>
      <w:r>
        <w:rPr>
          <w:rFonts w:eastAsia="IRNazanin" w:cs="IRNazanin"/>
          <w:color w:val="111111"/>
          <w:sz w:val="28"/>
          <w:szCs w:val="28"/>
          <w:rtl w:val="true"/>
          <w:lang w:bidi="fa-IR"/>
        </w:rPr>
        <w:t>.</w:t>
      </w:r>
    </w:p>
    <w:p>
      <w:pPr>
        <w:pStyle w:val="Heading3"/>
        <w:numPr>
          <w:ilvl w:val="2"/>
          <w:numId w:val="1"/>
        </w:numPr>
        <w:rPr/>
      </w:pPr>
      <w:bookmarkStart w:id="259" w:name="__RefHeading___Toc3295545_2281741623"/>
      <w:bookmarkStart w:id="260" w:name="_Toc98"/>
      <w:bookmarkEnd w:id="259"/>
      <w:r>
        <w:rPr/>
        <w:t>4</w:t>
      </w:r>
      <w:r>
        <w:rPr>
          <w:rtl w:val="true"/>
        </w:rPr>
        <w:t xml:space="preserve">. </w:t>
      </w:r>
      <w:r>
        <w:rPr>
          <w:rtl w:val="true"/>
        </w:rPr>
        <w:t>مفهوم سازی فرهنگی ادبیات فارسی</w:t>
      </w:r>
      <w:bookmarkEnd w:id="26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سازی فرهنگی ادبیات فارسی</w:t>
      </w:r>
    </w:p>
    <w:p>
      <w:pPr>
        <w:pStyle w:val="BookText"/>
        <w:rPr/>
      </w:pPr>
      <w:r>
        <w:rPr>
          <w:rFonts w:ascii="IRNazanin" w:hAnsi="IRNazanin" w:eastAsia="IRNazanin"/>
          <w:color w:val="111111"/>
          <w:sz w:val="28"/>
          <w:sz w:val="28"/>
          <w:szCs w:val="28"/>
          <w:rtl w:val="true"/>
          <w:lang w:bidi="fa-IR"/>
        </w:rPr>
        <w:t>واقعیت آن است که ادبیات فارسی، به ویژه شعر، همانند سایر عناصر فرهنگی اش سرشار از مضامین ظریف و نغزی است که دل زیبایی گرای هر خواننده ای را شیفته خود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رها از هرگونه قید و بند نژادپرستانه با مضامینی بشردوستانه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ز هر چه رنگ تعلق پذیرد آزاد است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بنی آدم اعضای یکدیگرند</w:t>
      </w:r>
    </w:p>
    <w:p>
      <w:pPr>
        <w:pStyle w:val="BookText"/>
        <w:rPr/>
      </w:pP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w:t>
      </w:r>
    </w:p>
    <w:p>
      <w:pPr>
        <w:pStyle w:val="BookText"/>
        <w:rPr/>
      </w:pPr>
      <w:r>
        <w:rPr>
          <w:rFonts w:ascii="IRNazanin" w:hAnsi="IRNazanin" w:eastAsia="IRNazanin"/>
          <w:color w:val="111111"/>
          <w:sz w:val="28"/>
          <w:sz w:val="28"/>
          <w:szCs w:val="28"/>
          <w:rtl w:val="true"/>
          <w:lang w:bidi="fa-IR"/>
        </w:rPr>
        <w:t>دگر عضوها را نماند قرار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bookmarkStart w:id="261" w:name="pg4174_20396"/>
    </w:p>
    <w:p>
      <w:pPr>
        <w:pStyle w:val="BookText"/>
        <w:rPr/>
      </w:pPr>
      <w:bookmarkEnd w:id="261"/>
      <w:r>
        <w:rPr>
          <w:rFonts w:ascii="IRNazanin" w:hAnsi="IRNazanin" w:eastAsia="IRNazanin"/>
          <w:color w:val="111111"/>
          <w:sz w:val="28"/>
          <w:sz w:val="28"/>
          <w:szCs w:val="28"/>
          <w:rtl w:val="true"/>
          <w:lang w:bidi="fa-IR"/>
        </w:rPr>
        <w:t>توان بسیاری برای جذب انسان جویای حقیقت در هر عصری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ایرانی به سبب تاریخ کهن و ویژگی های پربار و غنی ادبی و موقعیت خاص جغرافیایی، سیاسی و مذهبی، دارای توان بالقوه فراوانی برای فرهنگ سازی می باشد</w:t>
      </w:r>
      <w:r>
        <w:rPr>
          <w:rFonts w:eastAsia="IRNazanin" w:cs="IRNazanin"/>
          <w:color w:val="111111"/>
          <w:sz w:val="28"/>
          <w:szCs w:val="28"/>
          <w:rtl w:val="true"/>
          <w:lang w:bidi="fa-IR"/>
        </w:rPr>
        <w:t>.</w:t>
      </w:r>
    </w:p>
    <w:p>
      <w:pPr>
        <w:pStyle w:val="Heading3"/>
        <w:numPr>
          <w:ilvl w:val="2"/>
          <w:numId w:val="1"/>
        </w:numPr>
        <w:rPr/>
      </w:pPr>
      <w:bookmarkStart w:id="262" w:name="__RefHeading___Toc3295547_2281741623"/>
      <w:bookmarkStart w:id="263" w:name="_Toc99"/>
      <w:bookmarkEnd w:id="262"/>
      <w:r>
        <w:rPr/>
        <w:t>5</w:t>
      </w:r>
      <w:r>
        <w:rPr>
          <w:rtl w:val="true"/>
        </w:rPr>
        <w:t xml:space="preserve">. </w:t>
      </w:r>
      <w:r>
        <w:rPr>
          <w:rtl w:val="true"/>
        </w:rPr>
        <w:t>سیمای کار و همت مضاعف در آیینه شعر فارسی</w:t>
      </w:r>
      <w:bookmarkEnd w:id="263"/>
    </w:p>
    <w:p>
      <w:pPr>
        <w:pStyle w:val="Heading4"/>
        <w:numPr>
          <w:ilvl w:val="3"/>
          <w:numId w:val="1"/>
        </w:numPr>
        <w:rPr/>
      </w:pPr>
      <w:bookmarkStart w:id="264" w:name="__RefHeading___Toc3295549_2281741623"/>
      <w:bookmarkStart w:id="265" w:name="_Toc100"/>
      <w:bookmarkEnd w:id="264"/>
      <w:r>
        <w:rPr>
          <w:rtl w:val="true"/>
        </w:rPr>
        <w:t>اشاره</w:t>
      </w:r>
      <w:bookmarkEnd w:id="26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کار و همت مضاعف در آیینه شعر فارسی</w:t>
      </w:r>
    </w:p>
    <w:p>
      <w:pPr>
        <w:pStyle w:val="BookText"/>
        <w:rPr/>
      </w:pPr>
      <w:r>
        <w:rPr>
          <w:rFonts w:ascii="IRNazanin" w:hAnsi="IRNazanin" w:eastAsia="IRNazanin"/>
          <w:color w:val="111111"/>
          <w:sz w:val="28"/>
          <w:sz w:val="28"/>
          <w:szCs w:val="28"/>
          <w:rtl w:val="true"/>
          <w:lang w:bidi="fa-IR"/>
        </w:rPr>
        <w:t>هر ساله مقام معظم رهبری در آغاز سال نو، در پیام نوروزی، نقشه ای جامع برای پیشبرد اهداف عالیه کشور ترسیم می کنند؛ تا مردم و مسئولین، این نقشه را سرلوحه خویش قرار داده و بدین وسیله، زمینه رشد، پیشرفت، شکوفایی و عدالت کشور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پیام های ایشان همچون سایر رهنمودهایشان موجز، جامع، کامل و به ساده ترین شکل بیان می شود، در چنین شرایطی انتظار می رود، این رهنمود ایشان بدون اتلاف وقت و با تلاش مضاعف و همت مضاعف، شکل اجرایی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رهبر معظم انقلاب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مضاعف و کار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رهنمودهای ایشان در سال های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رهنمود را در کنار رهنمودهای سال های ایشان قرار داد و برای توسعه کشور در تمامی زمینه های اقتصادی، فرهنگی،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 کارگزاران باید تمامی این شعارها و نام گذاری ها را مورد توجه قرار دهند و با کاربردی کردن آنها، برنامه های خود را به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شعر فارسی، شاخصه های تحقق فرهنگ همت و کار مضاعف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امیرخسرو دهلوی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اگر دین طلبی کار کن</w:t>
      </w:r>
    </w:p>
    <w:p>
      <w:pPr>
        <w:pStyle w:val="BookText"/>
        <w:rPr/>
      </w:pPr>
      <w:r>
        <w:rPr>
          <w:rFonts w:ascii="IRNazanin" w:hAnsi="IRNazanin" w:eastAsia="IRNazanin"/>
          <w:color w:val="111111"/>
          <w:sz w:val="28"/>
          <w:sz w:val="28"/>
          <w:szCs w:val="28"/>
          <w:rtl w:val="true"/>
          <w:lang w:bidi="fa-IR"/>
        </w:rPr>
        <w:t>طاعت یزدان کن و بسیار کن</w:t>
      </w:r>
    </w:p>
    <w:p>
      <w:pPr>
        <w:pStyle w:val="BookText"/>
        <w:rPr/>
      </w:pPr>
      <w:r>
        <w:rPr>
          <w:rFonts w:ascii="IRNazanin" w:hAnsi="IRNazanin" w:eastAsia="IRNazanin"/>
          <w:color w:val="111111"/>
          <w:sz w:val="28"/>
          <w:sz w:val="28"/>
          <w:szCs w:val="28"/>
          <w:rtl w:val="true"/>
          <w:lang w:bidi="fa-IR"/>
        </w:rPr>
        <w:t>کار چنان کن که به هنگام کار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در یزدان نشوی شرمسار </w:t>
      </w:r>
      <w:bookmarkStart w:id="266" w:name="pg4174_20399"/>
    </w:p>
    <w:p>
      <w:pPr>
        <w:pStyle w:val="Heading4"/>
        <w:numPr>
          <w:ilvl w:val="3"/>
          <w:numId w:val="1"/>
        </w:numPr>
        <w:rPr/>
      </w:pPr>
      <w:bookmarkStart w:id="267" w:name="__RefHeading___Toc3295551_2281741623"/>
      <w:bookmarkStart w:id="268" w:name="_Toc101"/>
      <w:bookmarkEnd w:id="266"/>
      <w:bookmarkEnd w:id="267"/>
      <w:r>
        <w:rPr>
          <w:rtl w:val="true"/>
        </w:rPr>
        <w:t>الف</w:t>
      </w:r>
      <w:r>
        <w:rPr>
          <w:rtl w:val="true"/>
        </w:rPr>
        <w:t xml:space="preserve">) </w:t>
      </w:r>
      <w:r>
        <w:rPr>
          <w:rtl w:val="true"/>
        </w:rPr>
        <w:t>توجه به عزت آفرینی کار</w:t>
      </w:r>
      <w:bookmarkEnd w:id="2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عزت آفرینی کار</w:t>
      </w:r>
    </w:p>
    <w:p>
      <w:pPr>
        <w:pStyle w:val="BookText"/>
        <w:rPr/>
      </w:pPr>
      <w:r>
        <w:rPr>
          <w:rFonts w:ascii="IRNazanin" w:hAnsi="IRNazanin" w:eastAsia="IRNazanin"/>
          <w:color w:val="111111"/>
          <w:sz w:val="28"/>
          <w:sz w:val="28"/>
          <w:szCs w:val="28"/>
          <w:rtl w:val="true"/>
          <w:lang w:bidi="fa-IR"/>
        </w:rPr>
        <w:t>تیغ کوه همتم، دامن ز صحرا می کشم</w:t>
      </w:r>
    </w:p>
    <w:p>
      <w:pPr>
        <w:pStyle w:val="BookText"/>
        <w:rPr/>
      </w:pPr>
      <w:r>
        <w:rPr>
          <w:rFonts w:ascii="IRNazanin" w:hAnsi="IRNazanin" w:eastAsia="IRNazanin"/>
          <w:color w:val="111111"/>
          <w:sz w:val="28"/>
          <w:sz w:val="28"/>
          <w:szCs w:val="28"/>
          <w:rtl w:val="true"/>
          <w:lang w:bidi="fa-IR"/>
        </w:rPr>
        <w:t>می روم تا اوج استغنا، دگر وا می کشم</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ascii="IRNazanin" w:hAnsi="IRNazanin" w:eastAsia="IRNazanin"/>
          <w:color w:val="111111"/>
          <w:sz w:val="28"/>
          <w:sz w:val="28"/>
          <w:szCs w:val="28"/>
          <w:rtl w:val="true"/>
          <w:lang w:bidi="fa-IR"/>
        </w:rPr>
        <w:t>کار و تلاش سازنده برای اصلاح و ساماندهی زندگی فردی و اجتماعی، امری ضروری و اجتناب ناپذیر است؛ چنانچه در راستای تعالی ارزش ها و عزت فردی و اجتماعی، کار و تلاش و خلاقیت و نوآوری، عرصه نمایش عزت و قدرت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اسلام اجازه نمی دهد انسان در صورت امکان حتی در سخت ترین شرایط، از کار و تلاش و سازندگی دست بردارد و در نتیجه عزت و آبروی خود را زیر سؤال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این ویژگی انسانی و معنوی آراسته شود، از سویی به راستی تجسم اخلاص و پاکی، حق گرایی و حق پذیری، فروتنی و بردباری، صلح جویی و مدارا در ابعاد گوناگون زندگی می شود و در همان حال خود را فراتر از برده منشی و دنباله روی، فراتر از بافتن و شنیدن چاپلوسی ها و ستایش های چندش آور و لقب های پوشالی و پرطمطراق، فراتر از فرمان برداری های چاکرمنشانه و اهانت آمیز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مرحله ای اوج می گیرد و خود را عزیز می دارد که نه در برابر زر و زور، نفوذ می پذیرد و نه در برابر نیرنگ و فریب؛ نه بیداد و ناروا را تحمل و نه آن را به دیگران تحمیل می کند و نه می تواند نظاره گر اسارت مردمی در چنگال این آفت های عزّت کش و ذلّت بار باشد و دم فرو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تبریزی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احتیاج از خلق، استغنا خوش است</w:t>
      </w:r>
    </w:p>
    <w:p>
      <w:pPr>
        <w:pStyle w:val="BookText"/>
        <w:rPr/>
      </w:pPr>
      <w:r>
        <w:rPr>
          <w:rFonts w:ascii="IRNazanin" w:hAnsi="IRNazanin" w:eastAsia="IRNazanin"/>
          <w:color w:val="111111"/>
          <w:sz w:val="28"/>
          <w:sz w:val="28"/>
          <w:szCs w:val="28"/>
          <w:rtl w:val="true"/>
          <w:lang w:bidi="fa-IR"/>
        </w:rPr>
        <w:t>با دهان خشک، مردن بر لب دریا خوش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شیخ الرئیس ابوعلی سینا روزی با کوبه وزارت می گذشت</w:t>
      </w:r>
      <w:r>
        <w:rPr>
          <w:rFonts w:eastAsia="IRNazanin" w:cs="IRNazanin"/>
          <w:color w:val="111111"/>
          <w:sz w:val="28"/>
          <w:szCs w:val="28"/>
          <w:rtl w:val="true"/>
          <w:lang w:bidi="fa-IR"/>
        </w:rPr>
        <w:t xml:space="preserve">. </w:t>
      </w:r>
      <w:bookmarkStart w:id="269" w:name="pg4174_20402"/>
    </w:p>
    <w:p>
      <w:pPr>
        <w:pStyle w:val="BookText"/>
        <w:rPr/>
      </w:pPr>
      <w:bookmarkEnd w:id="269"/>
      <w:r>
        <w:rPr>
          <w:rFonts w:ascii="IRNazanin" w:hAnsi="IRNazanin" w:eastAsia="IRNazanin"/>
          <w:color w:val="111111"/>
          <w:sz w:val="28"/>
          <w:sz w:val="28"/>
          <w:szCs w:val="28"/>
          <w:rtl w:val="true"/>
          <w:lang w:bidi="fa-IR"/>
        </w:rPr>
        <w:t>کناسی را دیده که به کار متعفن خویش مشغول است و این شعر به آواز بلند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 داشتم ای نفس از آنت</w:t>
      </w:r>
    </w:p>
    <w:p>
      <w:pPr>
        <w:pStyle w:val="BookText"/>
        <w:rPr/>
      </w:pPr>
      <w:r>
        <w:rPr>
          <w:rFonts w:ascii="IRNazanin" w:hAnsi="IRNazanin" w:eastAsia="IRNazanin"/>
          <w:color w:val="111111"/>
          <w:sz w:val="28"/>
          <w:sz w:val="28"/>
          <w:szCs w:val="28"/>
          <w:rtl w:val="true"/>
          <w:lang w:bidi="fa-IR"/>
        </w:rPr>
        <w:t>که آسان بگذرد بر دل جهانت</w:t>
      </w:r>
    </w:p>
    <w:p>
      <w:pPr>
        <w:pStyle w:val="BookText"/>
        <w:rPr/>
      </w:pPr>
      <w:r>
        <w:rPr>
          <w:rFonts w:ascii="IRNazanin" w:hAnsi="IRNazanin" w:eastAsia="IRNazanin"/>
          <w:color w:val="111111"/>
          <w:sz w:val="28"/>
          <w:sz w:val="28"/>
          <w:szCs w:val="28"/>
          <w:rtl w:val="true"/>
          <w:lang w:bidi="fa-IR"/>
        </w:rPr>
        <w:t>ابوعلی سینا تبسمی نمود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خوب نفس خود را گرامی داشته ای که به چنین شغل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آوردن خاک و نجاسات از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کناس از کار دست کشید و رو به ابوعلی سینا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از شغل خسیس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خورم تا بار منت شیخ الرئیس نکشم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اگر در جهان بایدت برتری</w:t>
      </w:r>
    </w:p>
    <w:p>
      <w:pPr>
        <w:pStyle w:val="BookText"/>
        <w:rPr/>
      </w:pPr>
      <w:r>
        <w:rPr>
          <w:rFonts w:ascii="IRNazanin" w:hAnsi="IRNazanin" w:eastAsia="IRNazanin"/>
          <w:color w:val="111111"/>
          <w:sz w:val="28"/>
          <w:sz w:val="28"/>
          <w:szCs w:val="28"/>
          <w:rtl w:val="true"/>
          <w:lang w:bidi="fa-IR"/>
        </w:rPr>
        <w:t>نباید که خود پست و دون بشمری</w:t>
      </w:r>
    </w:p>
    <w:p>
      <w:pPr>
        <w:pStyle w:val="BookText"/>
        <w:rPr/>
      </w:pPr>
      <w:r>
        <w:rPr>
          <w:rFonts w:ascii="IRNazanin" w:hAnsi="IRNazanin" w:eastAsia="IRNazanin"/>
          <w:color w:val="111111"/>
          <w:sz w:val="28"/>
          <w:sz w:val="28"/>
          <w:szCs w:val="28"/>
          <w:rtl w:val="true"/>
          <w:lang w:bidi="fa-IR"/>
        </w:rPr>
        <w:t>چو خود خویشتن پست بینی و خوار</w:t>
      </w:r>
    </w:p>
    <w:p>
      <w:pPr>
        <w:pStyle w:val="BookText"/>
        <w:rPr/>
      </w:pPr>
      <w:r>
        <w:rPr>
          <w:rFonts w:ascii="IRNazanin" w:hAnsi="IRNazanin" w:eastAsia="IRNazanin"/>
          <w:color w:val="111111"/>
          <w:sz w:val="28"/>
          <w:sz w:val="28"/>
          <w:szCs w:val="28"/>
          <w:rtl w:val="true"/>
          <w:lang w:bidi="fa-IR"/>
        </w:rPr>
        <w:t>دگر از کس امید عزت مدار</w:t>
      </w:r>
    </w:p>
    <w:p>
      <w:pPr>
        <w:pStyle w:val="BookText"/>
        <w:rPr/>
      </w:pPr>
      <w:r>
        <w:rPr>
          <w:rFonts w:ascii="IRNazanin" w:hAnsi="IRNazanin" w:eastAsia="IRNazanin"/>
          <w:color w:val="111111"/>
          <w:sz w:val="28"/>
          <w:sz w:val="28"/>
          <w:szCs w:val="28"/>
          <w:rtl w:val="true"/>
          <w:lang w:bidi="fa-IR"/>
        </w:rPr>
        <w:t>بلندی ندید آن که خود پست شد</w:t>
      </w:r>
    </w:p>
    <w:p>
      <w:pPr>
        <w:pStyle w:val="BookText"/>
        <w:rPr/>
      </w:pPr>
      <w:r>
        <w:rPr>
          <w:rFonts w:ascii="IRNazanin" w:hAnsi="IRNazanin" w:eastAsia="IRNazanin"/>
          <w:color w:val="111111"/>
          <w:sz w:val="28"/>
          <w:sz w:val="28"/>
          <w:szCs w:val="28"/>
          <w:rtl w:val="true"/>
          <w:lang w:bidi="fa-IR"/>
        </w:rPr>
        <w:t>کجا نیستی مایه هست شد</w:t>
      </w:r>
    </w:p>
    <w:p>
      <w:pPr>
        <w:pStyle w:val="BookText"/>
        <w:rPr/>
      </w:pPr>
      <w:r>
        <w:rPr>
          <w:rFonts w:ascii="IRNazanin" w:hAnsi="IRNazanin" w:eastAsia="IRNazanin"/>
          <w:color w:val="111111"/>
          <w:sz w:val="28"/>
          <w:sz w:val="28"/>
          <w:szCs w:val="28"/>
          <w:rtl w:val="true"/>
          <w:lang w:bidi="fa-IR"/>
        </w:rPr>
        <w:t>حافظ اشاره می کند فقط و فقط باید از قاضی الحاجات استمداد بطلبیم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آب رخ خود بر در هر سفله مریز</w:t>
      </w:r>
    </w:p>
    <w:p>
      <w:pPr>
        <w:pStyle w:val="BookText"/>
        <w:rPr/>
      </w:pPr>
      <w:r>
        <w:rPr>
          <w:rFonts w:ascii="IRNazanin" w:hAnsi="IRNazanin" w:eastAsia="IRNazanin"/>
          <w:color w:val="111111"/>
          <w:sz w:val="28"/>
          <w:sz w:val="28"/>
          <w:szCs w:val="28"/>
          <w:rtl w:val="true"/>
          <w:lang w:bidi="fa-IR"/>
        </w:rPr>
        <w:t>حاجت آن به که بر قاضی حاجات بریم</w:t>
      </w:r>
    </w:p>
    <w:p>
      <w:pPr>
        <w:pStyle w:val="Heading4"/>
        <w:numPr>
          <w:ilvl w:val="3"/>
          <w:numId w:val="1"/>
        </w:numPr>
        <w:rPr/>
      </w:pPr>
      <w:bookmarkStart w:id="270" w:name="__RefHeading___Toc3295553_2281741623"/>
      <w:bookmarkStart w:id="271" w:name="_Toc102"/>
      <w:bookmarkEnd w:id="270"/>
      <w:r>
        <w:rPr>
          <w:rtl w:val="true"/>
        </w:rPr>
        <w:t>ب</w:t>
      </w:r>
      <w:r>
        <w:rPr>
          <w:rtl w:val="true"/>
        </w:rPr>
        <w:t xml:space="preserve">) </w:t>
      </w:r>
      <w:r>
        <w:rPr>
          <w:rtl w:val="true"/>
        </w:rPr>
        <w:t>کار به عنوان وسیله ارتباط</w:t>
      </w:r>
      <w:bookmarkEnd w:id="27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عنوان وسیله ارتباط</w:t>
      </w:r>
    </w:p>
    <w:p>
      <w:pPr>
        <w:pStyle w:val="BookText"/>
        <w:rPr/>
      </w:pPr>
      <w:r>
        <w:rPr>
          <w:rFonts w:ascii="IRNazanin" w:hAnsi="IRNazanin" w:eastAsia="IRNazanin"/>
          <w:color w:val="111111"/>
          <w:sz w:val="28"/>
          <w:sz w:val="28"/>
          <w:szCs w:val="28"/>
          <w:rtl w:val="true"/>
          <w:lang w:bidi="fa-IR"/>
        </w:rPr>
        <w:t>اشتغال به کار، افراد را در زندگی، تحت یک برنامه منظم و منسجم قرار داده و آنان را در روابط اجتماعی و معاشرت با دیگران یاری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اوحدی مراغه 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گوشه نظری کار خستگان فراق</w:t>
      </w:r>
    </w:p>
    <w:p>
      <w:pPr>
        <w:pStyle w:val="BookText"/>
        <w:rPr/>
      </w:pPr>
      <w:r>
        <w:rPr>
          <w:rFonts w:ascii="IRNazanin" w:hAnsi="IRNazanin" w:eastAsia="IRNazanin"/>
          <w:color w:val="111111"/>
          <w:sz w:val="28"/>
          <w:sz w:val="28"/>
          <w:szCs w:val="28"/>
          <w:rtl w:val="true"/>
          <w:lang w:bidi="fa-IR"/>
        </w:rPr>
        <w:t>بساز، از آن که تو را نیز کارها باشد</w:t>
      </w:r>
    </w:p>
    <w:p>
      <w:pPr>
        <w:pStyle w:val="Heading4"/>
        <w:numPr>
          <w:ilvl w:val="3"/>
          <w:numId w:val="1"/>
        </w:numPr>
        <w:rPr/>
      </w:pPr>
      <w:bookmarkStart w:id="272" w:name="__RefHeading___Toc3295555_2281741623"/>
      <w:bookmarkStart w:id="273" w:name="_Toc103"/>
      <w:bookmarkEnd w:id="272"/>
      <w:r>
        <w:rPr>
          <w:rtl w:val="true"/>
        </w:rPr>
        <w:t>ج</w:t>
      </w:r>
      <w:r>
        <w:rPr>
          <w:rtl w:val="true"/>
        </w:rPr>
        <w:t xml:space="preserve">) </w:t>
      </w:r>
      <w:r>
        <w:rPr>
          <w:rtl w:val="true"/>
        </w:rPr>
        <w:t>اهتمام به بهره وری</w:t>
      </w:r>
      <w:bookmarkEnd w:id="27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بهره وری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ادبیات فارسی به بهره وری اشاره های زیادی شده است؛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در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دارد که می فرماید</w:t>
      </w:r>
      <w:r>
        <w:rPr>
          <w:rFonts w:eastAsia="IRNazanin" w:cs="IRNazanin"/>
          <w:color w:val="111111"/>
          <w:sz w:val="28"/>
          <w:szCs w:val="28"/>
          <w:rtl w:val="true"/>
          <w:lang w:bidi="fa-IR"/>
        </w:rPr>
        <w:t xml:space="preserve">: </w:t>
      </w:r>
      <w:bookmarkStart w:id="274" w:name="pg4174_20405"/>
    </w:p>
    <w:p>
      <w:pPr>
        <w:pStyle w:val="BookText"/>
        <w:rPr/>
      </w:pPr>
      <w:bookmarkEnd w:id="274"/>
      <w:r>
        <w:rPr>
          <w:rFonts w:ascii="IRNazanin" w:hAnsi="IRNazanin" w:eastAsia="IRNazanin"/>
          <w:color w:val="111111"/>
          <w:sz w:val="28"/>
          <w:sz w:val="28"/>
          <w:szCs w:val="28"/>
          <w:rtl w:val="true"/>
          <w:lang w:bidi="fa-IR"/>
        </w:rPr>
        <w:t>پس ز هر نفسی فروغی ممکن است</w:t>
      </w:r>
    </w:p>
    <w:p>
      <w:pPr>
        <w:pStyle w:val="BookText"/>
        <w:rPr/>
      </w:pPr>
      <w:r>
        <w:rPr>
          <w:rFonts w:ascii="IRNazanin" w:hAnsi="IRNazanin" w:eastAsia="IRNazanin"/>
          <w:color w:val="111111"/>
          <w:sz w:val="28"/>
          <w:sz w:val="28"/>
          <w:szCs w:val="28"/>
          <w:rtl w:val="true"/>
          <w:lang w:bidi="fa-IR"/>
        </w:rPr>
        <w:t>چون به فعل آید، توانی گفت هست</w:t>
      </w:r>
    </w:p>
    <w:p>
      <w:pPr>
        <w:pStyle w:val="BookText"/>
        <w:rPr/>
      </w:pPr>
      <w:r>
        <w:rPr>
          <w:rFonts w:ascii="IRNazanin" w:hAnsi="IRNazanin" w:eastAsia="IRNazanin"/>
          <w:color w:val="111111"/>
          <w:sz w:val="28"/>
          <w:sz w:val="28"/>
          <w:szCs w:val="28"/>
          <w:rtl w:val="true"/>
          <w:lang w:bidi="fa-IR"/>
        </w:rPr>
        <w:t>سعی می کن تا به فعل آید تمام</w:t>
      </w:r>
    </w:p>
    <w:p>
      <w:pPr>
        <w:pStyle w:val="BookText"/>
        <w:rPr/>
      </w:pPr>
      <w:r>
        <w:rPr>
          <w:rFonts w:ascii="IRNazanin" w:hAnsi="IRNazanin" w:eastAsia="IRNazanin"/>
          <w:color w:val="111111"/>
          <w:sz w:val="28"/>
          <w:sz w:val="28"/>
          <w:szCs w:val="28"/>
          <w:rtl w:val="true"/>
          <w:lang w:bidi="fa-IR"/>
        </w:rPr>
        <w:t>ورنه خواهی بود ناقص، والسلام</w:t>
      </w:r>
    </w:p>
    <w:p>
      <w:pPr>
        <w:pStyle w:val="BookText"/>
        <w:rPr/>
      </w:pPr>
      <w:r>
        <w:rPr>
          <w:rFonts w:ascii="IRNazanin" w:hAnsi="IRNazanin" w:eastAsia="IRNazanin"/>
          <w:color w:val="111111"/>
          <w:sz w:val="28"/>
          <w:sz w:val="28"/>
          <w:szCs w:val="28"/>
          <w:rtl w:val="true"/>
          <w:lang w:bidi="fa-IR"/>
        </w:rPr>
        <w:t>سعی و تحصیل است و فکر اعتبار</w:t>
      </w:r>
    </w:p>
    <w:p>
      <w:pPr>
        <w:pStyle w:val="BookText"/>
        <w:rPr/>
      </w:pPr>
      <w:r>
        <w:rPr>
          <w:rFonts w:ascii="IRNazanin" w:hAnsi="IRNazanin" w:eastAsia="IRNazanin"/>
          <w:color w:val="111111"/>
          <w:sz w:val="28"/>
          <w:sz w:val="28"/>
          <w:szCs w:val="28"/>
          <w:rtl w:val="true"/>
          <w:lang w:bidi="fa-IR"/>
        </w:rPr>
        <w:t>ترک شغلی کان تو را نبود به کار</w:t>
      </w:r>
    </w:p>
    <w:p>
      <w:pPr>
        <w:pStyle w:val="BookText"/>
        <w:rPr/>
      </w:pPr>
      <w:r>
        <w:rPr>
          <w:rFonts w:ascii="IRNazanin" w:hAnsi="IRNazanin" w:eastAsia="IRNazanin"/>
          <w:color w:val="111111"/>
          <w:sz w:val="28"/>
          <w:sz w:val="28"/>
          <w:szCs w:val="28"/>
          <w:rtl w:val="true"/>
          <w:lang w:bidi="fa-IR"/>
        </w:rPr>
        <w:t>ناصر خسرو نیز معتقد است کسانی که با علم و دانایی قدم در راه می گذارند و با استفاده از دانش و تکنیک کشت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زعلم بهره ما گندم است و بهر تو کاه</w:t>
      </w:r>
    </w:p>
    <w:p>
      <w:pPr>
        <w:pStyle w:val="BookText"/>
        <w:rPr/>
      </w:pPr>
      <w:r>
        <w:rPr>
          <w:rFonts w:ascii="IRNazanin" w:hAnsi="IRNazanin" w:eastAsia="IRNazanin"/>
          <w:color w:val="111111"/>
          <w:sz w:val="28"/>
          <w:sz w:val="28"/>
          <w:szCs w:val="28"/>
          <w:rtl w:val="true"/>
          <w:lang w:bidi="fa-IR"/>
        </w:rPr>
        <w:t>گمان مبر که چو تو ما، ستور وخواریم</w:t>
      </w:r>
    </w:p>
    <w:p>
      <w:pPr>
        <w:pStyle w:val="BookText"/>
        <w:rPr/>
      </w:pPr>
      <w:r>
        <w:rPr>
          <w:rFonts w:ascii="IRNazanin" w:hAnsi="IRNazanin" w:eastAsia="IRNazanin"/>
          <w:color w:val="111111"/>
          <w:sz w:val="28"/>
          <w:sz w:val="28"/>
          <w:szCs w:val="28"/>
          <w:rtl w:val="true"/>
          <w:lang w:bidi="fa-IR"/>
        </w:rPr>
        <w:t>قرآن مجید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الْمَوْتَ وَ الْحَیاةَ لِیَبْلُوَکُمْ أَیُّکُمْ أَحْسَنُ عَمَلاً؛ خداوند، مرگ و زندگی را بیافرید تا شما را بیازماید که کدام یک کاری بهتر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علیه السلام درباره آیه مزبور،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یَعْنِی أکْثَر عَمَلاً وَ لکْنِ أصْوَبکُمْ عَمَلاً؛ مقصود، عمل بیشتر نیست، بلکه عمل بهتر است</w:t>
      </w:r>
      <w:r>
        <w:rPr>
          <w:rFonts w:eastAsia="Amiri" w:cs="Amiri" w:ascii="Amiri" w:hAnsi="Amiri"/>
          <w:color w:val="111111"/>
          <w:sz w:val="28"/>
          <w:szCs w:val="28"/>
          <w:rtl w:val="true"/>
          <w:lang w:bidi="ar-SA"/>
        </w:rPr>
        <w:t>».</w:t>
      </w:r>
      <w:r>
        <w:rPr>
          <w:rStyle w:val="FootnoteAnchor"/>
          <w:rtl w:val="true"/>
        </w:rPr>
        <w:footnoteReference w:id="64"/>
      </w:r>
    </w:p>
    <w:p>
      <w:pPr>
        <w:pStyle w:val="Heading4"/>
        <w:numPr>
          <w:ilvl w:val="3"/>
          <w:numId w:val="1"/>
        </w:numPr>
        <w:rPr/>
      </w:pPr>
      <w:bookmarkStart w:id="275" w:name="__RefHeading___Toc3295557_2281741623"/>
      <w:bookmarkStart w:id="276" w:name="_Toc104"/>
      <w:bookmarkEnd w:id="275"/>
      <w:r>
        <w:rPr>
          <w:rtl w:val="true"/>
        </w:rPr>
        <w:t>د</w:t>
      </w:r>
      <w:r>
        <w:rPr>
          <w:rtl w:val="true"/>
        </w:rPr>
        <w:t xml:space="preserve">) </w:t>
      </w:r>
      <w:r>
        <w:rPr>
          <w:rtl w:val="true"/>
        </w:rPr>
        <w:t>اتقان و کیفیت مداری در کار</w:t>
      </w:r>
      <w:bookmarkEnd w:id="27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اتقان و کیفیت مداری در کار</w:t>
      </w:r>
    </w:p>
    <w:p>
      <w:pPr>
        <w:pStyle w:val="BookText"/>
        <w:rPr/>
      </w:pPr>
      <w:r>
        <w:rPr>
          <w:rFonts w:ascii="IRNazanin" w:hAnsi="IRNazanin" w:eastAsia="IRNazanin"/>
          <w:color w:val="111111"/>
          <w:sz w:val="28"/>
          <w:sz w:val="28"/>
          <w:szCs w:val="28"/>
          <w:rtl w:val="true"/>
          <w:lang w:bidi="fa-IR"/>
        </w:rPr>
        <w:t>همچنین پیامبر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یُحِبُّ مِنَ العامِلِ إذا عَمِلَ اَنْ یَحْسِنَ؛ خداوند، دوست دارد که هر کارگزاری که کار می کند، نیکو کار کند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پیامبر صلی الله علیه و آله آمده است که چون سعد بن معاذ درگذشت و پیکرش را به لب قبر آوردند، آن حضرت به درون قبر رفت و پیوسته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بدهید، گِل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درز خشت ها را پر کرد و قبر را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نماید که پیامبر، آن قدر قبر را خوب درست کرد که اصحاب در شگفت شدند که چرا این همه محکم کاری در ساختن یک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bookmarkStart w:id="277" w:name="pg4174_20408"/>
    </w:p>
    <w:p>
      <w:pPr>
        <w:pStyle w:val="BookText"/>
        <w:rPr/>
      </w:pPr>
      <w:bookmarkEnd w:id="277"/>
      <w:r>
        <w:rPr>
          <w:rFonts w:ascii="Amiri" w:hAnsi="Amiri" w:eastAsia="Amiri" w:cs="Amiri"/>
          <w:color w:val="111111"/>
          <w:sz w:val="28"/>
          <w:sz w:val="28"/>
          <w:szCs w:val="28"/>
          <w:rtl w:val="true"/>
          <w:lang w:bidi="ar-SA"/>
        </w:rPr>
        <w:t>اِنّیِ لَأ َعْلَمُ اَنَّهُ سَیِبلیَ و یَصِلُ اِلَیْهِ الْبَلی وَ لکِنَّ اللهَ یُحِبُّ عَبْداً اِذا عَمِلَ عَمَلاً اَحْکَمَه؛</w:t>
      </w:r>
    </w:p>
    <w:p>
      <w:pPr>
        <w:pStyle w:val="BookText"/>
        <w:rPr/>
      </w:pPr>
      <w:r>
        <w:rPr>
          <w:rFonts w:ascii="IRNazanin" w:hAnsi="IRNazanin" w:eastAsia="IRNazanin"/>
          <w:color w:val="111111"/>
          <w:sz w:val="28"/>
          <w:sz w:val="28"/>
          <w:szCs w:val="28"/>
          <w:rtl w:val="true"/>
          <w:lang w:bidi="fa-IR"/>
        </w:rPr>
        <w:t xml:space="preserve">می دانم که به زودی فرسوده می شود و می پوسد؛ اما خداوند، بنده ای را دوست دارد که چون کاری انجام می دهد، آن را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278" w:name="__RefHeading___Toc3295559_2281741623"/>
      <w:bookmarkStart w:id="279" w:name="_Toc105"/>
      <w:bookmarkEnd w:id="278"/>
      <w:r>
        <w:rPr>
          <w:rtl w:val="true"/>
        </w:rPr>
        <w:t>ه</w:t>
      </w:r>
      <w:r>
        <w:rPr>
          <w:rtl w:val="true"/>
        </w:rPr>
        <w:t xml:space="preserve">- ) </w:t>
      </w:r>
      <w:r>
        <w:rPr>
          <w:rtl w:val="true"/>
        </w:rPr>
        <w:t>تخصص در کار</w:t>
      </w:r>
      <w:bookmarkEnd w:id="279"/>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تخصص در کار</w:t>
      </w:r>
    </w:p>
    <w:p>
      <w:pPr>
        <w:pStyle w:val="BookText"/>
        <w:rPr/>
      </w:pPr>
      <w:r>
        <w:rPr>
          <w:rFonts w:ascii="IRNazanin" w:hAnsi="IRNazanin" w:eastAsia="IRNazanin"/>
          <w:color w:val="111111"/>
          <w:sz w:val="28"/>
          <w:sz w:val="28"/>
          <w:szCs w:val="28"/>
          <w:rtl w:val="true"/>
          <w:lang w:bidi="fa-IR"/>
        </w:rPr>
        <w:t>همچنین امیرمؤمنان،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قِیْمَةُ کُلَّ اَمْرِیءٍ ما یُحْسِنُهُ؛ ارزش هر کس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و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نیکو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 دهد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منظور، این است که ارزش هر کس به کار و هنری است که آن را نیکو می داند و نیکو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دانستن نیست؛ بلکه نیکو دانستن و نیکو انجام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حدیث مزبور، ارزش هر کس به تخصص وی و به کار بستن تخصصش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دیگر از امیرمؤمنان، علی علیه السلام روایت شده که در واقع، مقدمه یا جمله پیشین حدیث مزبور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اَبْناءُ ما یُحْسِنُونَ؛ مردم، فرزند چیزی هستند که آن را نیکو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 دهند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مقصود امیرالمؤمنین این است که کیستی هر کس را نه نسبتش، که تخصصش معلوم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هر کس فرزند کیست؛ مهم این است که خودش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نه به گوهرش، که به هنرش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نظامی، در نصیحت به فرزندش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شیر، به خود، سپه شکن باش</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خصال خویشتن باش </w:t>
      </w:r>
      <w:bookmarkStart w:id="280" w:name="pg4174_20411"/>
    </w:p>
    <w:p>
      <w:pPr>
        <w:pStyle w:val="BookText"/>
        <w:rPr/>
      </w:pPr>
      <w:bookmarkEnd w:id="280"/>
      <w:r>
        <w:rPr>
          <w:rFonts w:ascii="IRNazanin" w:hAnsi="IRNazanin" w:eastAsia="IRNazanin"/>
          <w:color w:val="111111"/>
          <w:sz w:val="28"/>
          <w:sz w:val="28"/>
          <w:szCs w:val="28"/>
          <w:rtl w:val="true"/>
          <w:lang w:bidi="fa-IR"/>
        </w:rPr>
        <w:t>یک کار را خوب انجام دادن، بهتر است از صد کار را خوب انجام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خُرد را خوب انجام دادن، بهتر است از کار بزرگی را خوب انجام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در ادامه همان نصیحت به فرزندش،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کوش به هر ورق که خوانی</w:t>
      </w:r>
    </w:p>
    <w:p>
      <w:pPr>
        <w:pStyle w:val="BookText"/>
        <w:rPr/>
      </w:pPr>
      <w:r>
        <w:rPr>
          <w:rFonts w:ascii="IRNazanin" w:hAnsi="IRNazanin" w:eastAsia="IRNazanin"/>
          <w:color w:val="111111"/>
          <w:sz w:val="28"/>
          <w:sz w:val="28"/>
          <w:szCs w:val="28"/>
          <w:rtl w:val="true"/>
          <w:lang w:bidi="fa-IR"/>
        </w:rPr>
        <w:t>تا معنی آن تمام دانی</w:t>
      </w:r>
    </w:p>
    <w:p>
      <w:pPr>
        <w:pStyle w:val="BookText"/>
        <w:rPr/>
      </w:pPr>
      <w:r>
        <w:rPr>
          <w:rFonts w:ascii="IRNazanin" w:hAnsi="IRNazanin" w:eastAsia="IRNazanin"/>
          <w:color w:val="111111"/>
          <w:sz w:val="28"/>
          <w:sz w:val="28"/>
          <w:szCs w:val="28"/>
          <w:rtl w:val="true"/>
          <w:lang w:bidi="fa-IR"/>
        </w:rPr>
        <w:t>پالان گری به غایت خود</w:t>
      </w:r>
    </w:p>
    <w:p>
      <w:pPr>
        <w:pStyle w:val="BookText"/>
        <w:rPr/>
      </w:pPr>
      <w:r>
        <w:rPr>
          <w:rFonts w:ascii="IRNazanin" w:hAnsi="IRNazanin" w:eastAsia="IRNazanin"/>
          <w:color w:val="111111"/>
          <w:sz w:val="28"/>
          <w:sz w:val="28"/>
          <w:szCs w:val="28"/>
          <w:rtl w:val="true"/>
          <w:lang w:bidi="fa-IR"/>
        </w:rPr>
        <w:t>بهتر ز کلاه دوزی بد</w:t>
      </w:r>
    </w:p>
    <w:p>
      <w:pPr>
        <w:pStyle w:val="BookText"/>
        <w:rPr/>
      </w:pPr>
      <w:r>
        <w:rPr>
          <w:rFonts w:ascii="IRNazanin" w:hAnsi="IRNazanin" w:eastAsia="IRNazanin"/>
          <w:color w:val="111111"/>
          <w:sz w:val="28"/>
          <w:sz w:val="28"/>
          <w:szCs w:val="28"/>
          <w:rtl w:val="true"/>
          <w:lang w:bidi="fa-IR"/>
        </w:rPr>
        <w:t>جامی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 دارد به علمی احتیاج</w:t>
      </w:r>
    </w:p>
    <w:p>
      <w:pPr>
        <w:pStyle w:val="BookText"/>
        <w:rPr/>
      </w:pPr>
      <w:r>
        <w:rPr>
          <w:rFonts w:ascii="IRNazanin" w:hAnsi="IRNazanin" w:eastAsia="IRNazanin"/>
          <w:color w:val="111111"/>
          <w:sz w:val="28"/>
          <w:sz w:val="28"/>
          <w:szCs w:val="28"/>
          <w:rtl w:val="true"/>
          <w:lang w:bidi="fa-IR"/>
        </w:rPr>
        <w:t>کوشش از دانش همی گردد رواج</w:t>
      </w:r>
    </w:p>
    <w:p>
      <w:pPr>
        <w:pStyle w:val="Heading4"/>
        <w:numPr>
          <w:ilvl w:val="3"/>
          <w:numId w:val="1"/>
        </w:numPr>
        <w:rPr/>
      </w:pPr>
      <w:bookmarkStart w:id="281" w:name="__RefHeading___Toc3295561_2281741623"/>
      <w:bookmarkStart w:id="282" w:name="_Toc106"/>
      <w:bookmarkEnd w:id="281"/>
      <w:r>
        <w:rPr>
          <w:rtl w:val="true"/>
        </w:rPr>
        <w:t>و</w:t>
      </w:r>
      <w:r>
        <w:rPr>
          <w:rtl w:val="true"/>
        </w:rPr>
        <w:t xml:space="preserve">) </w:t>
      </w:r>
      <w:r>
        <w:rPr>
          <w:rtl w:val="true"/>
        </w:rPr>
        <w:t>بهترین کار</w:t>
      </w:r>
      <w:bookmarkEnd w:id="28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w:t>
      </w:r>
    </w:p>
    <w:p>
      <w:pPr>
        <w:pStyle w:val="BookText"/>
        <w:rPr/>
      </w:pPr>
      <w:r>
        <w:rPr>
          <w:rFonts w:ascii="IRNazanin" w:hAnsi="IRNazanin" w:eastAsia="IRNazanin"/>
          <w:color w:val="111111"/>
          <w:sz w:val="28"/>
          <w:sz w:val="28"/>
          <w:szCs w:val="28"/>
          <w:rtl w:val="true"/>
          <w:lang w:bidi="fa-IR"/>
        </w:rPr>
        <w:t>بنگر که بهین کار چیست آن کن</w:t>
      </w:r>
    </w:p>
    <w:p>
      <w:pPr>
        <w:pStyle w:val="BookText"/>
        <w:rPr/>
      </w:pPr>
      <w:r>
        <w:rPr>
          <w:rFonts w:ascii="IRNazanin" w:hAnsi="IRNazanin" w:eastAsia="IRNazanin"/>
          <w:color w:val="111111"/>
          <w:sz w:val="28"/>
          <w:sz w:val="28"/>
          <w:szCs w:val="28"/>
          <w:rtl w:val="true"/>
          <w:lang w:bidi="fa-IR"/>
        </w:rPr>
        <w:t>تا شهره بباشی به دین و دنیا</w:t>
      </w:r>
    </w:p>
    <w:p>
      <w:pPr>
        <w:pStyle w:val="BookText"/>
        <w:rPr/>
      </w:pPr>
      <w:r>
        <w:rPr>
          <w:rFonts w:ascii="IRNazanin" w:hAnsi="IRNazanin" w:eastAsia="IRNazanin"/>
          <w:color w:val="111111"/>
          <w:sz w:val="28"/>
          <w:sz w:val="28"/>
          <w:szCs w:val="28"/>
          <w:rtl w:val="true"/>
          <w:lang w:bidi="fa-IR"/>
        </w:rPr>
        <w:t>از این مطالب نتیجه می توان گرفت که کار نیک کردن، چیزی است و نیک کار کردن،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هم به آن و هم به این، سفارش شده است؛ اما در میان مسلمانان، معمولاً از نیک کار کردن، غفلت شده است؛ هم غفلت در نظر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رعدی آذرخشی معتقد است که کاری گزیده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گزیده باید کردن از آنکه کار</w:t>
      </w:r>
    </w:p>
    <w:p>
      <w:pPr>
        <w:pStyle w:val="BookText"/>
        <w:rPr/>
      </w:pPr>
      <w:r>
        <w:rPr>
          <w:rFonts w:ascii="IRNazanin" w:hAnsi="IRNazanin" w:eastAsia="IRNazanin"/>
          <w:color w:val="111111"/>
          <w:sz w:val="28"/>
          <w:sz w:val="28"/>
          <w:szCs w:val="28"/>
          <w:rtl w:val="true"/>
          <w:lang w:bidi="fa-IR"/>
        </w:rPr>
        <w:t>گر ناگزیده باشد، نا کرده نیک تر</w:t>
      </w:r>
    </w:p>
    <w:p>
      <w:pPr>
        <w:pStyle w:val="BookText"/>
        <w:rPr/>
      </w:pPr>
      <w:r>
        <w:rPr>
          <w:rFonts w:ascii="IRNazanin" w:hAnsi="IRNazanin" w:eastAsia="IRNazanin"/>
          <w:color w:val="111111"/>
          <w:sz w:val="28"/>
          <w:sz w:val="28"/>
          <w:szCs w:val="28"/>
          <w:rtl w:val="true"/>
          <w:lang w:bidi="fa-IR"/>
        </w:rPr>
        <w:t>بی شور عشق گیتی نسپرده نیک تر</w:t>
      </w:r>
    </w:p>
    <w:p>
      <w:pPr>
        <w:pStyle w:val="BookText"/>
        <w:rPr/>
      </w:pPr>
      <w:r>
        <w:rPr>
          <w:rFonts w:ascii="IRNazanin" w:hAnsi="IRNazanin" w:eastAsia="IRNazanin"/>
          <w:color w:val="111111"/>
          <w:sz w:val="28"/>
          <w:sz w:val="28"/>
          <w:szCs w:val="28"/>
          <w:rtl w:val="true"/>
          <w:lang w:bidi="fa-IR"/>
        </w:rPr>
        <w:t>گنجی چو نیست رنجی نابرده نیک تر</w:t>
      </w:r>
    </w:p>
    <w:p>
      <w:pPr>
        <w:pStyle w:val="Heading4"/>
        <w:numPr>
          <w:ilvl w:val="3"/>
          <w:numId w:val="1"/>
        </w:numPr>
        <w:rPr/>
      </w:pPr>
      <w:bookmarkStart w:id="283" w:name="__RefHeading___Toc3295563_2281741623"/>
      <w:bookmarkStart w:id="284" w:name="_Toc107"/>
      <w:bookmarkEnd w:id="283"/>
      <w:r>
        <w:rPr>
          <w:rtl w:val="true"/>
        </w:rPr>
        <w:t>ز</w:t>
      </w:r>
      <w:r>
        <w:rPr>
          <w:rtl w:val="true"/>
        </w:rPr>
        <w:t xml:space="preserve">) </w:t>
      </w:r>
      <w:r>
        <w:rPr>
          <w:rtl w:val="true"/>
        </w:rPr>
        <w:t>هدفدار بودن درکار</w:t>
      </w:r>
      <w:bookmarkEnd w:id="284"/>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 بودن درکار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مسلمان می تواند به تمام کارهای خود رنگ خدایی بزند و همیشه و در همه حال در حال عبادت و بندگی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دنیا را وسیله قرار دهد و به عنوان وسیله به آن نگاه کند، تا به وسیله آن به هدف اصلی خود که همان بندگی خداست، برسد و بنده کامل خدا و انسان واقعی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نام و یاد خداوند متعال بر تارک دیوان شعرا می درخشد</w:t>
      </w:r>
      <w:r>
        <w:rPr>
          <w:rFonts w:eastAsia="IRNazanin" w:cs="IRNazanin"/>
          <w:color w:val="111111"/>
          <w:sz w:val="28"/>
          <w:szCs w:val="28"/>
          <w:rtl w:val="true"/>
          <w:lang w:bidi="fa-IR"/>
        </w:rPr>
        <w:t xml:space="preserve">: </w:t>
      </w:r>
      <w:bookmarkStart w:id="285" w:name="pg4174_20414"/>
    </w:p>
    <w:p>
      <w:pPr>
        <w:pStyle w:val="BookText"/>
        <w:rPr/>
      </w:pPr>
      <w:bookmarkEnd w:id="285"/>
      <w:r>
        <w:rPr>
          <w:rFonts w:ascii="IRNazanin" w:hAnsi="IRNazanin" w:eastAsia="IRNazanin"/>
          <w:color w:val="111111"/>
          <w:sz w:val="28"/>
          <w:sz w:val="28"/>
          <w:szCs w:val="28"/>
          <w:rtl w:val="true"/>
          <w:lang w:bidi="fa-IR"/>
        </w:rPr>
        <w:t>به نام خداوند جان آفرین</w:t>
      </w:r>
    </w:p>
    <w:p>
      <w:pPr>
        <w:pStyle w:val="BookText"/>
        <w:rPr/>
      </w:pPr>
      <w:r>
        <w:rPr>
          <w:rFonts w:ascii="IRNazanin" w:hAnsi="IRNazanin" w:eastAsia="IRNazanin"/>
          <w:color w:val="111111"/>
          <w:sz w:val="28"/>
          <w:sz w:val="28"/>
          <w:szCs w:val="28"/>
          <w:rtl w:val="true"/>
          <w:lang w:bidi="fa-IR"/>
        </w:rPr>
        <w:t>حکیم سخن در زبان آفرین</w:t>
      </w:r>
    </w:p>
    <w:p>
      <w:pPr>
        <w:pStyle w:val="BookText"/>
        <w:rPr/>
      </w:pPr>
      <w:r>
        <w:rPr>
          <w:rFonts w:ascii="IRNazanin" w:hAnsi="IRNazanin" w:eastAsia="IRNazanin"/>
          <w:color w:val="111111"/>
          <w:sz w:val="28"/>
          <w:sz w:val="28"/>
          <w:szCs w:val="28"/>
          <w:rtl w:val="true"/>
          <w:lang w:bidi="fa-IR"/>
        </w:rPr>
        <w:t>خداوند بخشنده دستگیر</w:t>
      </w:r>
    </w:p>
    <w:p>
      <w:pPr>
        <w:pStyle w:val="BookText"/>
        <w:rPr/>
      </w:pPr>
      <w:r>
        <w:rPr>
          <w:rFonts w:ascii="IRNazanin" w:hAnsi="IRNazanin" w:eastAsia="IRNazanin"/>
          <w:color w:val="111111"/>
          <w:sz w:val="28"/>
          <w:sz w:val="28"/>
          <w:szCs w:val="28"/>
          <w:rtl w:val="true"/>
          <w:lang w:bidi="fa-IR"/>
        </w:rPr>
        <w:t>کریم خطابخشِ پوزش پذیر</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به نام خداوند جان و خِرد</w:t>
      </w:r>
    </w:p>
    <w:p>
      <w:pPr>
        <w:pStyle w:val="BookText"/>
        <w:rPr/>
      </w:pPr>
      <w:r>
        <w:rPr>
          <w:rFonts w:ascii="IRNazanin" w:hAnsi="IRNazanin" w:eastAsia="IRNazanin"/>
          <w:color w:val="111111"/>
          <w:sz w:val="28"/>
          <w:sz w:val="28"/>
          <w:szCs w:val="28"/>
          <w:rtl w:val="true"/>
          <w:lang w:bidi="fa-IR"/>
        </w:rPr>
        <w:t>کزین برتر اندیشه بر نگذرد</w:t>
      </w:r>
    </w:p>
    <w:p>
      <w:pPr>
        <w:pStyle w:val="BookText"/>
        <w:rPr/>
      </w:pPr>
      <w:r>
        <w:rPr>
          <w:rFonts w:ascii="IRNazanin" w:hAnsi="IRNazanin" w:eastAsia="IRNazanin"/>
          <w:color w:val="111111"/>
          <w:sz w:val="28"/>
          <w:sz w:val="28"/>
          <w:szCs w:val="28"/>
          <w:rtl w:val="true"/>
          <w:lang w:bidi="fa-IR"/>
        </w:rPr>
        <w:t>فردوسی</w:t>
      </w:r>
    </w:p>
    <w:p>
      <w:pPr>
        <w:pStyle w:val="BookText"/>
        <w:rPr/>
      </w:pPr>
      <w:r>
        <w:rPr>
          <w:rFonts w:ascii="IRNazanin" w:hAnsi="IRNazanin" w:eastAsia="IRNazanin"/>
          <w:color w:val="111111"/>
          <w:sz w:val="28"/>
          <w:sz w:val="28"/>
          <w:szCs w:val="28"/>
          <w:rtl w:val="true"/>
          <w:lang w:bidi="fa-IR"/>
        </w:rPr>
        <w:t>به نام آن که جان را فکرت آموخت</w:t>
      </w:r>
    </w:p>
    <w:p>
      <w:pPr>
        <w:pStyle w:val="BookText"/>
        <w:rPr/>
      </w:pPr>
      <w:r>
        <w:rPr>
          <w:rFonts w:ascii="IRNazanin" w:hAnsi="IRNazanin" w:eastAsia="IRNazanin"/>
          <w:color w:val="111111"/>
          <w:sz w:val="28"/>
          <w:sz w:val="28"/>
          <w:szCs w:val="28"/>
          <w:rtl w:val="true"/>
          <w:lang w:bidi="fa-IR"/>
        </w:rPr>
        <w:t>چراغ دل به نور جان برافروخت</w:t>
      </w:r>
    </w:p>
    <w:p>
      <w:pPr>
        <w:pStyle w:val="BookText"/>
        <w:rPr/>
      </w:pPr>
      <w:r>
        <w:rPr>
          <w:rFonts w:ascii="IRNazanin" w:hAnsi="IRNazanin" w:eastAsia="IRNazanin"/>
          <w:color w:val="111111"/>
          <w:sz w:val="28"/>
          <w:sz w:val="28"/>
          <w:szCs w:val="28"/>
          <w:rtl w:val="true"/>
          <w:lang w:bidi="fa-IR"/>
        </w:rPr>
        <w:t>به نام آن که دل کاشانه اوست</w:t>
      </w:r>
    </w:p>
    <w:p>
      <w:pPr>
        <w:pStyle w:val="BookText"/>
        <w:rPr/>
      </w:pPr>
      <w:r>
        <w:rPr>
          <w:rFonts w:ascii="IRNazanin" w:hAnsi="IRNazanin" w:eastAsia="IRNazanin"/>
          <w:color w:val="111111"/>
          <w:sz w:val="28"/>
          <w:sz w:val="28"/>
          <w:szCs w:val="28"/>
          <w:rtl w:val="true"/>
          <w:lang w:bidi="fa-IR"/>
        </w:rPr>
        <w:t>چراغ هر کسی در خانه اوست</w:t>
      </w:r>
    </w:p>
    <w:p>
      <w:pPr>
        <w:pStyle w:val="BookText"/>
        <w:rPr/>
      </w:pPr>
      <w:r>
        <w:rPr>
          <w:rFonts w:ascii="IRNazanin" w:hAnsi="IRNazanin" w:eastAsia="IRNazanin"/>
          <w:color w:val="111111"/>
          <w:sz w:val="28"/>
          <w:sz w:val="28"/>
          <w:szCs w:val="28"/>
          <w:rtl w:val="true"/>
          <w:lang w:bidi="fa-IR"/>
        </w:rPr>
        <w:t>به نام آن که گُل را رنگ و بو داد</w:t>
      </w:r>
    </w:p>
    <w:p>
      <w:pPr>
        <w:pStyle w:val="BookText"/>
        <w:rPr/>
      </w:pPr>
      <w:r>
        <w:rPr>
          <w:rFonts w:ascii="IRNazanin" w:hAnsi="IRNazanin" w:eastAsia="IRNazanin"/>
          <w:color w:val="111111"/>
          <w:sz w:val="28"/>
          <w:sz w:val="28"/>
          <w:szCs w:val="28"/>
          <w:rtl w:val="true"/>
          <w:lang w:bidi="fa-IR"/>
        </w:rPr>
        <w:t>ز شبنم، لاله ها را آبرو داد</w:t>
      </w:r>
    </w:p>
    <w:p>
      <w:pPr>
        <w:pStyle w:val="BookText"/>
        <w:rPr/>
      </w:pPr>
      <w:r>
        <w:rPr>
          <w:rFonts w:ascii="IRNazanin" w:hAnsi="IRNazanin" w:eastAsia="IRNazanin"/>
          <w:color w:val="111111"/>
          <w:sz w:val="28"/>
          <w:sz w:val="28"/>
          <w:szCs w:val="28"/>
          <w:rtl w:val="true"/>
          <w:lang w:bidi="fa-IR"/>
        </w:rPr>
        <w:t>به نام خدا غنچه ای باز شد</w:t>
      </w:r>
    </w:p>
    <w:p>
      <w:pPr>
        <w:pStyle w:val="BookText"/>
        <w:rPr/>
      </w:pPr>
      <w:r>
        <w:rPr>
          <w:rFonts w:ascii="IRNazanin" w:hAnsi="IRNazanin" w:eastAsia="IRNazanin"/>
          <w:color w:val="111111"/>
          <w:sz w:val="28"/>
          <w:sz w:val="28"/>
          <w:szCs w:val="28"/>
          <w:rtl w:val="true"/>
          <w:lang w:bidi="fa-IR"/>
        </w:rPr>
        <w:t>نگاه قشنگش پُر از راز شد</w:t>
      </w:r>
    </w:p>
    <w:p>
      <w:pPr>
        <w:pStyle w:val="BookText"/>
        <w:rPr/>
      </w:pPr>
      <w:r>
        <w:rPr>
          <w:rFonts w:ascii="IRNazanin" w:hAnsi="IRNazanin" w:eastAsia="IRNazanin"/>
          <w:color w:val="111111"/>
          <w:sz w:val="28"/>
          <w:sz w:val="28"/>
          <w:szCs w:val="28"/>
          <w:rtl w:val="true"/>
          <w:lang w:bidi="fa-IR"/>
        </w:rPr>
        <w:t>شبستری</w:t>
      </w:r>
    </w:p>
    <w:p>
      <w:pPr>
        <w:pStyle w:val="BookText"/>
        <w:rPr/>
      </w:pPr>
      <w:r>
        <w:rPr>
          <w:rFonts w:ascii="IRNazanin" w:hAnsi="IRNazanin" w:eastAsia="IRNazanin"/>
          <w:color w:val="111111"/>
          <w:sz w:val="28"/>
          <w:sz w:val="28"/>
          <w:szCs w:val="28"/>
          <w:rtl w:val="true"/>
          <w:lang w:bidi="fa-IR"/>
        </w:rPr>
        <w:t>در قرآن هم هدف از خلقت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 و انس را نیافریدم مگر آنکه بندگی مرا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همیشه در حال بندگی باشند و این کار، همیشگی است و در همه حال و همه جا می توان در حال بندگی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ابوالخیر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که خدا کار نکو با تو کند</w:t>
      </w:r>
    </w:p>
    <w:p>
      <w:pPr>
        <w:pStyle w:val="BookText"/>
        <w:rPr/>
      </w:pPr>
      <w:r>
        <w:rPr>
          <w:rFonts w:ascii="IRNazanin" w:hAnsi="IRNazanin" w:eastAsia="IRNazanin"/>
          <w:color w:val="111111"/>
          <w:sz w:val="28"/>
          <w:sz w:val="28"/>
          <w:szCs w:val="28"/>
          <w:rtl w:val="true"/>
          <w:lang w:bidi="fa-IR"/>
        </w:rPr>
        <w:t>ارواح ملایک همه رو با تو کند</w:t>
      </w:r>
    </w:p>
    <w:p>
      <w:pPr>
        <w:pStyle w:val="BookText"/>
        <w:rPr/>
      </w:pPr>
      <w:r>
        <w:rPr>
          <w:rFonts w:ascii="IRNazanin" w:hAnsi="IRNazanin" w:eastAsia="IRNazanin"/>
          <w:color w:val="111111"/>
          <w:sz w:val="28"/>
          <w:sz w:val="28"/>
          <w:szCs w:val="28"/>
          <w:rtl w:val="true"/>
          <w:lang w:bidi="fa-IR"/>
        </w:rPr>
        <w:t>یا هرچه رضای او در آن است بکن</w:t>
      </w:r>
    </w:p>
    <w:p>
      <w:pPr>
        <w:pStyle w:val="BookText"/>
        <w:rPr/>
      </w:pPr>
      <w:r>
        <w:rPr>
          <w:rFonts w:ascii="IRNazanin" w:hAnsi="IRNazanin" w:eastAsia="IRNazanin"/>
          <w:color w:val="111111"/>
          <w:sz w:val="28"/>
          <w:sz w:val="28"/>
          <w:szCs w:val="28"/>
          <w:rtl w:val="true"/>
          <w:lang w:bidi="fa-IR"/>
        </w:rPr>
        <w:t>یا راضی شو هر آنچه او با تو کند</w:t>
      </w:r>
    </w:p>
    <w:p>
      <w:pPr>
        <w:pStyle w:val="BookText"/>
        <w:rPr/>
      </w:pPr>
      <w:r>
        <w:rPr>
          <w:rFonts w:ascii="IRNazanin" w:hAnsi="IRNazanin" w:eastAsia="IRNazanin"/>
          <w:color w:val="111111"/>
          <w:sz w:val="28"/>
          <w:sz w:val="28"/>
          <w:szCs w:val="28"/>
          <w:rtl w:val="true"/>
          <w:lang w:bidi="fa-IR"/>
        </w:rPr>
        <w:t>انسان اگر در اندیشه بندگی خدا باشد و هدف اصلی او انسان کامل و بنده واقعی شدن باشد، می تواند تمام کارهای خود را برای خدا و در راه رسیدن به بندگی قرار دهد</w:t>
      </w:r>
      <w:r>
        <w:rPr>
          <w:rFonts w:eastAsia="IRNazanin" w:cs="IRNazanin"/>
          <w:color w:val="111111"/>
          <w:sz w:val="28"/>
          <w:szCs w:val="28"/>
          <w:rtl w:val="true"/>
          <w:lang w:bidi="fa-IR"/>
        </w:rPr>
        <w:t>.</w:t>
      </w:r>
    </w:p>
    <w:p>
      <w:pPr>
        <w:pStyle w:val="Heading4"/>
        <w:numPr>
          <w:ilvl w:val="3"/>
          <w:numId w:val="1"/>
        </w:numPr>
        <w:rPr/>
      </w:pPr>
      <w:bookmarkStart w:id="286" w:name="__RefHeading___Toc3295565_2281741623"/>
      <w:bookmarkStart w:id="287" w:name="_Toc108"/>
      <w:bookmarkEnd w:id="286"/>
      <w:r>
        <w:rPr>
          <w:rtl w:val="true"/>
        </w:rPr>
        <w:t>ح</w:t>
      </w:r>
      <w:r>
        <w:rPr>
          <w:rtl w:val="true"/>
        </w:rPr>
        <w:t xml:space="preserve">) </w:t>
      </w:r>
      <w:r>
        <w:rPr>
          <w:rtl w:val="true"/>
        </w:rPr>
        <w:t>کار به عنوان یک تکلیف</w:t>
      </w:r>
      <w:bookmarkEnd w:id="287"/>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عنوان یک تکلیف</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اسلامی و دینی، به طور کلی، برای همه تلاش های انسان، یک جهت کلی تعیین نموده است و آن، اینکه انجام آنها، اگر چه مربوط به زندگی مادی </w:t>
      </w:r>
      <w:bookmarkStart w:id="288" w:name="pg4174_20417"/>
    </w:p>
    <w:p>
      <w:pPr>
        <w:pStyle w:val="BookText"/>
        <w:rPr/>
      </w:pPr>
      <w:bookmarkEnd w:id="288"/>
      <w:r>
        <w:rPr>
          <w:rFonts w:ascii="IRNazanin" w:hAnsi="IRNazanin" w:eastAsia="IRNazanin"/>
          <w:color w:val="111111"/>
          <w:sz w:val="28"/>
          <w:sz w:val="28"/>
          <w:szCs w:val="28"/>
          <w:rtl w:val="true"/>
          <w:lang w:bidi="fa-IR"/>
        </w:rPr>
        <w:t>و دنیوی انسان ها باشد، لازم است در مسیر الهی باشد تا از پاداش اُخروی نیز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یک ادبیات پاک که بر اساس آموزه های نبوی بنا نهاده شده است، اهداف نهایی فعالیت ها را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فعالیتی بر این اساس صورت گیرد، دیگر رفاه و آسایش فردی به تنهایی مورد نظر قرار نمی گیرد، بلکه آسایش و رفاه شخص وقتی مطلوب است که آسایش و رفاه دیگران را نیز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کام دل رسان دلداده ای را</w:t>
      </w:r>
    </w:p>
    <w:p>
      <w:pPr>
        <w:pStyle w:val="BookText"/>
        <w:rPr/>
      </w:pPr>
      <w:r>
        <w:rPr>
          <w:rFonts w:ascii="IRNazanin" w:hAnsi="IRNazanin" w:eastAsia="IRNazanin"/>
          <w:color w:val="111111"/>
          <w:sz w:val="28"/>
          <w:sz w:val="28"/>
          <w:szCs w:val="28"/>
          <w:rtl w:val="true"/>
          <w:lang w:bidi="fa-IR"/>
        </w:rPr>
        <w:t>برآور کار کارافتاده ای را</w:t>
      </w:r>
    </w:p>
    <w:p>
      <w:pPr>
        <w:pStyle w:val="BookText"/>
        <w:rPr/>
      </w:pPr>
      <w:r>
        <w:rPr>
          <w:rFonts w:ascii="IRNazanin" w:hAnsi="IRNazanin" w:eastAsia="IRNazanin"/>
          <w:color w:val="111111"/>
          <w:sz w:val="28"/>
          <w:sz w:val="28"/>
          <w:szCs w:val="28"/>
          <w:rtl w:val="true"/>
          <w:lang w:bidi="fa-IR"/>
        </w:rPr>
        <w:t>چو کار افتد، نه کار از بهر نان کن</w:t>
      </w:r>
    </w:p>
    <w:p>
      <w:pPr>
        <w:pStyle w:val="BookText"/>
        <w:rPr/>
      </w:pPr>
      <w:r>
        <w:rPr>
          <w:rFonts w:ascii="IRNazanin" w:hAnsi="IRNazanin" w:eastAsia="IRNazanin"/>
          <w:color w:val="111111"/>
          <w:sz w:val="28"/>
          <w:sz w:val="28"/>
          <w:szCs w:val="28"/>
          <w:rtl w:val="true"/>
          <w:lang w:bidi="fa-IR"/>
        </w:rPr>
        <w:t>غزا را باش و آشام سنان کن</w:t>
      </w:r>
    </w:p>
    <w:p>
      <w:pPr>
        <w:pStyle w:val="BookText"/>
        <w:rPr/>
      </w:pPr>
      <w:r>
        <w:rPr>
          <w:rFonts w:ascii="IRNazanin" w:hAnsi="IRNazanin" w:eastAsia="IRNazanin"/>
          <w:color w:val="111111"/>
          <w:sz w:val="28"/>
          <w:sz w:val="28"/>
          <w:szCs w:val="28"/>
          <w:rtl w:val="true"/>
          <w:lang w:bidi="fa-IR"/>
        </w:rPr>
        <w:t>اگر انسان در همین کارهای تجاری و مبادلات هم توجه به هدف و شرایط آن داشته باشد، می تواند همه آنها را به عنوان اطاعت الهی انجام دهد و خود را به هدف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منظر شعرا و نقش انگیزه های مقدس در هر کار و فعالیت یک مسلمان می تواند نوعی ارتباط با آفریدگار جهان محسوب شده و افزون بر ارزش اقتصادی و دنیوی، از پاداش های معنوی نیز در جهان آخرت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خدا، نقش مهمی در شکل دادن به رفتار اقتصادی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انگیزه می تواند قوای جسمی و روحی وی را در فعالیت ها چند برابر کند؛ به خاطر هدف والای وی، کار او نیز مقدس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طلب گوهر کانی، کانی</w:t>
      </w:r>
    </w:p>
    <w:p>
      <w:pPr>
        <w:pStyle w:val="BookText"/>
        <w:rPr/>
      </w:pPr>
      <w:r>
        <w:rPr>
          <w:rFonts w:ascii="IRNazanin" w:hAnsi="IRNazanin" w:eastAsia="IRNazanin"/>
          <w:color w:val="111111"/>
          <w:sz w:val="28"/>
          <w:sz w:val="28"/>
          <w:szCs w:val="28"/>
          <w:rtl w:val="true"/>
          <w:lang w:bidi="fa-IR"/>
        </w:rPr>
        <w:t>ور در پی عمر جاودانی، جانی</w:t>
      </w:r>
    </w:p>
    <w:p>
      <w:pPr>
        <w:pStyle w:val="BookText"/>
        <w:rPr/>
      </w:pPr>
      <w:r>
        <w:rPr>
          <w:rFonts w:ascii="IRNazanin" w:hAnsi="IRNazanin" w:eastAsia="IRNazanin"/>
          <w:color w:val="111111"/>
          <w:sz w:val="28"/>
          <w:sz w:val="28"/>
          <w:szCs w:val="28"/>
          <w:rtl w:val="true"/>
          <w:lang w:bidi="fa-IR"/>
        </w:rPr>
        <w:t>من فاش کنم حقیقت مطلب را</w:t>
      </w:r>
    </w:p>
    <w:p>
      <w:pPr>
        <w:pStyle w:val="BookText"/>
        <w:rPr/>
      </w:pPr>
      <w:r>
        <w:rPr>
          <w:rFonts w:ascii="IRNazanin" w:hAnsi="IRNazanin" w:eastAsia="IRNazanin"/>
          <w:color w:val="111111"/>
          <w:sz w:val="28"/>
          <w:sz w:val="28"/>
          <w:szCs w:val="28"/>
          <w:rtl w:val="true"/>
          <w:lang w:bidi="fa-IR"/>
        </w:rPr>
        <w:t>هر چیز که در جستن آنی، آنی</w:t>
      </w:r>
    </w:p>
    <w:p>
      <w:pPr>
        <w:pStyle w:val="BookText"/>
        <w:rPr/>
      </w:pPr>
      <w:r>
        <w:rPr>
          <w:rFonts w:ascii="IRNazanin" w:hAnsi="IRNazanin" w:eastAsia="IRNazanin"/>
          <w:color w:val="111111"/>
          <w:sz w:val="28"/>
          <w:sz w:val="28"/>
          <w:szCs w:val="28"/>
          <w:rtl w:val="true"/>
          <w:lang w:bidi="fa-IR"/>
        </w:rPr>
        <w:t>مولوی</w:t>
      </w:r>
    </w:p>
    <w:p>
      <w:pPr>
        <w:pStyle w:val="Heading4"/>
        <w:numPr>
          <w:ilvl w:val="3"/>
          <w:numId w:val="1"/>
        </w:numPr>
        <w:rPr/>
      </w:pPr>
      <w:bookmarkStart w:id="289" w:name="__RefHeading___Toc3295567_2281741623"/>
      <w:bookmarkStart w:id="290" w:name="_Toc109"/>
      <w:bookmarkEnd w:id="289"/>
      <w:r>
        <w:rPr>
          <w:rtl w:val="true"/>
        </w:rPr>
        <w:t>ط</w:t>
      </w:r>
      <w:r>
        <w:rPr>
          <w:rtl w:val="true"/>
        </w:rPr>
        <w:t xml:space="preserve">) </w:t>
      </w:r>
      <w:r>
        <w:rPr>
          <w:rtl w:val="true"/>
        </w:rPr>
        <w:t>توکل به خدا به همراه کار</w:t>
      </w:r>
      <w:bookmarkEnd w:id="290"/>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 به همراه کار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خداوند درخواست ها را از طریق اسباب و علل برآورده می کند، ولی همین اسباب و علل، تنها واسطه در رسیدن به اهداف هستند و آفریده دست </w:t>
      </w:r>
    </w:p>
    <w:p>
      <w:pPr>
        <w:pStyle w:val="BookText"/>
        <w:rPr/>
      </w:pPr>
      <w:r>
        <w:rPr>
          <w:rFonts w:ascii="IRNazanin" w:hAnsi="IRNazanin" w:eastAsia="IRNazanin"/>
          <w:color w:val="111111"/>
          <w:sz w:val="28"/>
          <w:sz w:val="28"/>
          <w:szCs w:val="28"/>
          <w:rtl w:val="true"/>
          <w:lang w:bidi="fa-IR"/>
        </w:rPr>
        <w:t>او؛ خداست که سببیّت را به اسباب داده؛ لذا هیچ کس در عین کار و تلاش بی نیاز از دعا و توکل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که شعر او مجموعه ای از لطایف حکمی با نکات قرآنی است، این مفهوم را به زیبایی پرورش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تقوی و دانش در طریقت کافری است</w:t>
      </w:r>
    </w:p>
    <w:p>
      <w:pPr>
        <w:pStyle w:val="BookText"/>
        <w:rPr/>
      </w:pPr>
      <w:r>
        <w:rPr>
          <w:rFonts w:ascii="IRNazanin" w:hAnsi="IRNazanin" w:eastAsia="IRNazanin"/>
          <w:color w:val="111111"/>
          <w:sz w:val="28"/>
          <w:sz w:val="28"/>
          <w:szCs w:val="28"/>
          <w:rtl w:val="true"/>
          <w:lang w:bidi="fa-IR"/>
        </w:rPr>
        <w:t>راهرو گر صد هنر دارد توکل بایدش</w:t>
      </w:r>
    </w:p>
    <w:p>
      <w:pPr>
        <w:pStyle w:val="BookText"/>
        <w:rPr/>
      </w:pPr>
      <w:r>
        <w:rPr>
          <w:rFonts w:ascii="IRNazanin" w:hAnsi="IRNazanin" w:eastAsia="IRNazanin"/>
          <w:color w:val="111111"/>
          <w:sz w:val="28"/>
          <w:sz w:val="28"/>
          <w:szCs w:val="28"/>
          <w:rtl w:val="true"/>
          <w:lang w:bidi="fa-IR"/>
        </w:rPr>
        <w:t>امیرخسرودهلوی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توکل شدم اندیشه سنج</w:t>
      </w:r>
    </w:p>
    <w:p>
      <w:pPr>
        <w:pStyle w:val="BookText"/>
        <w:rPr/>
      </w:pPr>
      <w:r>
        <w:rPr>
          <w:rFonts w:ascii="IRNazanin" w:hAnsi="IRNazanin" w:eastAsia="IRNazanin"/>
          <w:color w:val="111111"/>
          <w:sz w:val="28"/>
          <w:sz w:val="28"/>
          <w:szCs w:val="28"/>
          <w:rtl w:val="true"/>
          <w:lang w:bidi="fa-IR"/>
        </w:rPr>
        <w:t>سینه خاکیم برون داد گنج</w:t>
      </w:r>
    </w:p>
    <w:p>
      <w:pPr>
        <w:pStyle w:val="BookText"/>
        <w:rPr/>
      </w:pPr>
      <w:r>
        <w:rPr>
          <w:rFonts w:ascii="IRNazanin" w:hAnsi="IRNazanin" w:eastAsia="IRNazanin"/>
          <w:color w:val="111111"/>
          <w:sz w:val="28"/>
          <w:sz w:val="28"/>
          <w:szCs w:val="28"/>
          <w:rtl w:val="true"/>
          <w:lang w:bidi="fa-IR"/>
        </w:rPr>
        <w:t>اوحدی مراغه ای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نهان می روی به راه، ار فاش</w:t>
      </w:r>
    </w:p>
    <w:p>
      <w:pPr>
        <w:pStyle w:val="BookText"/>
        <w:rPr/>
      </w:pPr>
      <w:r>
        <w:rPr>
          <w:rFonts w:ascii="IRNazanin" w:hAnsi="IRNazanin" w:eastAsia="IRNazanin"/>
          <w:color w:val="111111"/>
          <w:sz w:val="28"/>
          <w:sz w:val="28"/>
          <w:szCs w:val="28"/>
          <w:rtl w:val="true"/>
          <w:lang w:bidi="fa-IR"/>
        </w:rPr>
        <w:t>چون توکل به اوست خوش می باش</w:t>
      </w:r>
    </w:p>
    <w:p>
      <w:pPr>
        <w:pStyle w:val="BookText"/>
        <w:rPr/>
      </w:pPr>
      <w:r>
        <w:rPr>
          <w:rFonts w:ascii="IRNazanin" w:hAnsi="IRNazanin" w:eastAsia="IRNazanin"/>
          <w:color w:val="111111"/>
          <w:sz w:val="28"/>
          <w:sz w:val="28"/>
          <w:szCs w:val="28"/>
          <w:rtl w:val="true"/>
          <w:lang w:bidi="fa-IR"/>
        </w:rPr>
        <w:t>چون توکل کنی مگو از غیر</w:t>
      </w:r>
    </w:p>
    <w:p>
      <w:pPr>
        <w:pStyle w:val="BookText"/>
        <w:rPr/>
      </w:pPr>
      <w:r>
        <w:rPr>
          <w:rFonts w:ascii="IRNazanin" w:hAnsi="IRNazanin" w:eastAsia="IRNazanin"/>
          <w:color w:val="111111"/>
          <w:sz w:val="28"/>
          <w:sz w:val="28"/>
          <w:szCs w:val="28"/>
          <w:rtl w:val="true"/>
          <w:lang w:bidi="fa-IR"/>
        </w:rPr>
        <w:t>رخ در او کن بتاب رو از غیر</w:t>
      </w:r>
    </w:p>
    <w:p>
      <w:pPr>
        <w:pStyle w:val="BookText"/>
        <w:rPr/>
      </w:pPr>
      <w:r>
        <w:rPr>
          <w:rFonts w:ascii="IRNazanin" w:hAnsi="IRNazanin" w:eastAsia="IRNazanin"/>
          <w:color w:val="111111"/>
          <w:sz w:val="28"/>
          <w:sz w:val="28"/>
          <w:szCs w:val="28"/>
          <w:rtl w:val="true"/>
          <w:lang w:bidi="fa-IR"/>
        </w:rPr>
        <w:t>ز تفرق مباش سرگردان</w:t>
      </w:r>
    </w:p>
    <w:p>
      <w:pPr>
        <w:pStyle w:val="BookText"/>
        <w:rPr/>
      </w:pPr>
      <w:r>
        <w:rPr>
          <w:rFonts w:ascii="IRNazanin" w:hAnsi="IRNazanin" w:eastAsia="IRNazanin"/>
          <w:color w:val="111111"/>
          <w:sz w:val="28"/>
          <w:sz w:val="28"/>
          <w:szCs w:val="28"/>
          <w:rtl w:val="true"/>
          <w:lang w:bidi="fa-IR"/>
        </w:rPr>
        <w:t>به توکل بناز چون مردان</w:t>
      </w:r>
    </w:p>
    <w:p>
      <w:pPr>
        <w:pStyle w:val="BookText"/>
        <w:rPr/>
      </w:pPr>
      <w:r>
        <w:rPr>
          <w:rFonts w:ascii="IRNazanin" w:hAnsi="IRNazanin" w:eastAsia="IRNazanin"/>
          <w:color w:val="111111"/>
          <w:sz w:val="28"/>
          <w:sz w:val="28"/>
          <w:szCs w:val="28"/>
          <w:rtl w:val="true"/>
          <w:lang w:bidi="fa-IR"/>
        </w:rPr>
        <w:t>خاقانی شروانی نیز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توکل ز دل جویم ازیرا</w:t>
      </w:r>
    </w:p>
    <w:p>
      <w:pPr>
        <w:pStyle w:val="BookText"/>
        <w:rPr/>
      </w:pPr>
      <w:r>
        <w:rPr>
          <w:rFonts w:ascii="IRNazanin" w:hAnsi="IRNazanin" w:eastAsia="IRNazanin"/>
          <w:color w:val="111111"/>
          <w:sz w:val="28"/>
          <w:sz w:val="28"/>
          <w:szCs w:val="28"/>
          <w:rtl w:val="true"/>
          <w:lang w:bidi="fa-IR"/>
        </w:rPr>
        <w:t>به از دل، توکل سرایی نبینم</w:t>
      </w:r>
    </w:p>
    <w:p>
      <w:pPr>
        <w:pStyle w:val="BookText"/>
        <w:rPr/>
      </w:pPr>
      <w:r>
        <w:rPr>
          <w:rFonts w:ascii="IRNazanin" w:hAnsi="IRNazanin" w:eastAsia="IRNazanin"/>
          <w:color w:val="111111"/>
          <w:sz w:val="28"/>
          <w:sz w:val="28"/>
          <w:szCs w:val="28"/>
          <w:rtl w:val="true"/>
          <w:lang w:bidi="fa-IR"/>
        </w:rPr>
        <w:t>سعدی نیز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گرچه مرغ، توکل کند به آب و دانه</w:t>
      </w:r>
    </w:p>
    <w:p>
      <w:pPr>
        <w:pStyle w:val="BookText"/>
        <w:rPr/>
      </w:pPr>
      <w:r>
        <w:rPr>
          <w:rFonts w:ascii="IRNazanin" w:hAnsi="IRNazanin" w:eastAsia="IRNazanin"/>
          <w:color w:val="111111"/>
          <w:sz w:val="28"/>
          <w:sz w:val="28"/>
          <w:szCs w:val="28"/>
          <w:rtl w:val="true"/>
          <w:lang w:bidi="fa-IR"/>
        </w:rPr>
        <w:t>به دست خود ز برای خود آشیانه کند</w:t>
      </w:r>
    </w:p>
    <w:p>
      <w:pPr>
        <w:pStyle w:val="BookText"/>
        <w:rPr/>
      </w:pPr>
      <w:r>
        <w:rPr>
          <w:rFonts w:ascii="IRNazanin" w:hAnsi="IRNazanin" w:eastAsia="IRNazanin"/>
          <w:color w:val="111111"/>
          <w:sz w:val="28"/>
          <w:sz w:val="28"/>
          <w:szCs w:val="28"/>
          <w:rtl w:val="true"/>
          <w:lang w:bidi="fa-IR"/>
        </w:rPr>
        <w:t>شیخ محمود شبستری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نماند قدرت جزویش در کل</w:t>
      </w:r>
    </w:p>
    <w:p>
      <w:pPr>
        <w:pStyle w:val="BookText"/>
        <w:rPr/>
      </w:pPr>
      <w:r>
        <w:rPr>
          <w:rFonts w:ascii="IRNazanin" w:hAnsi="IRNazanin" w:eastAsia="IRNazanin"/>
          <w:color w:val="111111"/>
          <w:sz w:val="28"/>
          <w:sz w:val="28"/>
          <w:szCs w:val="28"/>
          <w:rtl w:val="true"/>
          <w:lang w:bidi="fa-IR"/>
        </w:rPr>
        <w:t>خلیل آسا شود صاحب توکل</w:t>
      </w:r>
    </w:p>
    <w:p>
      <w:pPr>
        <w:pStyle w:val="BookText"/>
        <w:rPr/>
      </w:pPr>
      <w:r>
        <w:rPr>
          <w:rFonts w:ascii="IRNazanin" w:hAnsi="IRNazanin" w:eastAsia="IRNazanin"/>
          <w:color w:val="111111"/>
          <w:sz w:val="28"/>
          <w:sz w:val="28"/>
          <w:szCs w:val="28"/>
          <w:rtl w:val="true"/>
          <w:lang w:bidi="fa-IR"/>
        </w:rPr>
        <w:t>مولانا، این شاعر عارف شوریده بر این اعتقاد است که در هر کاری باید به حق توکل کند و رضای او را مد نظر قرار دهد، چه آنکه اگر برای رضای نفس باشد ارزشی نخواهد داشت و به سامان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کاری از برای او بکار</w:t>
      </w:r>
    </w:p>
    <w:p>
      <w:pPr>
        <w:pStyle w:val="BookText"/>
        <w:rPr/>
      </w:pPr>
      <w:r>
        <w:rPr>
          <w:rFonts w:ascii="IRNazanin" w:hAnsi="IRNazanin" w:eastAsia="IRNazanin"/>
          <w:color w:val="111111"/>
          <w:sz w:val="28"/>
          <w:sz w:val="28"/>
          <w:szCs w:val="28"/>
          <w:rtl w:val="true"/>
          <w:lang w:bidi="fa-IR"/>
        </w:rPr>
        <w:t>چون اسیر دوستی ای دوست دار</w:t>
      </w:r>
    </w:p>
    <w:p>
      <w:pPr>
        <w:pStyle w:val="BookText"/>
        <w:rPr/>
      </w:pPr>
      <w:r>
        <w:rPr>
          <w:rFonts w:ascii="IRNazanin" w:hAnsi="IRNazanin" w:eastAsia="IRNazanin"/>
          <w:color w:val="111111"/>
          <w:sz w:val="28"/>
          <w:sz w:val="28"/>
          <w:szCs w:val="28"/>
          <w:rtl w:val="true"/>
          <w:lang w:bidi="fa-IR"/>
        </w:rPr>
        <w:t>گرد نفس دزد و کار او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آن نه کار حق هیچ ست هیچ </w:t>
      </w:r>
      <w:bookmarkStart w:id="291" w:name="pg4174_20424"/>
    </w:p>
    <w:p>
      <w:pPr>
        <w:pStyle w:val="BookText"/>
        <w:rPr/>
      </w:pPr>
      <w:bookmarkEnd w:id="291"/>
      <w:r>
        <w:rPr>
          <w:rFonts w:ascii="IRNazanin" w:hAnsi="IRNazanin" w:eastAsia="IRNazanin"/>
          <w:color w:val="111111"/>
          <w:sz w:val="28"/>
          <w:sz w:val="28"/>
          <w:szCs w:val="28"/>
          <w:rtl w:val="true"/>
          <w:lang w:bidi="fa-IR"/>
        </w:rPr>
        <w:t xml:space="preserve">در دفتر اول در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توکل و ترک جهد گفتن نخجیران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مهم توکل را در قالب کلمات با زبان فاخر خویش بیان می دارد و در ابیاتی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آری گر توکل رهبرست</w:t>
      </w:r>
    </w:p>
    <w:p>
      <w:pPr>
        <w:pStyle w:val="BookText"/>
        <w:rPr/>
      </w:pPr>
      <w:r>
        <w:rPr>
          <w:rFonts w:ascii="IRNazanin" w:hAnsi="IRNazanin" w:eastAsia="IRNazanin"/>
          <w:color w:val="111111"/>
          <w:sz w:val="28"/>
          <w:sz w:val="28"/>
          <w:szCs w:val="28"/>
          <w:rtl w:val="true"/>
          <w:lang w:bidi="fa-IR"/>
        </w:rPr>
        <w:t>این سبب هم سنت پیغمبرست</w:t>
      </w:r>
    </w:p>
    <w:p>
      <w:pPr>
        <w:pStyle w:val="BookText"/>
        <w:rPr/>
      </w:pPr>
      <w:r>
        <w:rPr>
          <w:rFonts w:ascii="IRNazanin" w:hAnsi="IRNazanin" w:eastAsia="IRNazanin"/>
          <w:color w:val="111111"/>
          <w:sz w:val="28"/>
          <w:sz w:val="28"/>
          <w:szCs w:val="28"/>
          <w:rtl w:val="true"/>
          <w:lang w:bidi="fa-IR"/>
        </w:rPr>
        <w:t>گفت پیغمبر به آواز بلند</w:t>
      </w:r>
    </w:p>
    <w:p>
      <w:pPr>
        <w:pStyle w:val="BookText"/>
        <w:rPr/>
      </w:pPr>
      <w:r>
        <w:rPr>
          <w:rFonts w:ascii="IRNazanin" w:hAnsi="IRNazanin" w:eastAsia="IRNazanin"/>
          <w:color w:val="111111"/>
          <w:sz w:val="28"/>
          <w:sz w:val="28"/>
          <w:szCs w:val="28"/>
          <w:rtl w:val="true"/>
          <w:lang w:bidi="fa-IR"/>
        </w:rPr>
        <w:t>با توکل زانوی اشتر ببند</w:t>
      </w:r>
    </w:p>
    <w:p>
      <w:pPr>
        <w:pStyle w:val="BookText"/>
        <w:rPr/>
      </w:pPr>
      <w:r>
        <w:rPr>
          <w:rFonts w:ascii="IRNazanin" w:hAnsi="IRNazanin" w:eastAsia="IRNazanin"/>
          <w:color w:val="111111"/>
          <w:sz w:val="28"/>
          <w:sz w:val="28"/>
          <w:szCs w:val="28"/>
          <w:rtl w:val="true"/>
          <w:lang w:bidi="fa-IR"/>
        </w:rPr>
        <w:t>رمز الکاسب حبیب الله شنو</w:t>
      </w:r>
    </w:p>
    <w:p>
      <w:pPr>
        <w:pStyle w:val="BookText"/>
        <w:rPr/>
      </w:pPr>
      <w:r>
        <w:rPr>
          <w:rFonts w:ascii="IRNazanin" w:hAnsi="IRNazanin" w:eastAsia="IRNazanin"/>
          <w:color w:val="111111"/>
          <w:sz w:val="28"/>
          <w:sz w:val="28"/>
          <w:szCs w:val="28"/>
          <w:rtl w:val="true"/>
          <w:lang w:bidi="fa-IR"/>
        </w:rPr>
        <w:t>از توکل در سبب کاهل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آری، توکل یکی از مفاهیم بسیار مهم دین مبین اسلام است و هر فرد مسلمان باید متوکل باشد و این دلیل نمی شود که در کسب و کار و تلاش کاهلی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توکل و رضا، ابوسعید ابوالخیر نیز به این امر معتقد است که اگر می خواهی در امری موفق شوی باید که متوکل باشی و خود را و نیات و افکارت را کاملاً در اختیار حق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که خدا کار نکو با تو کند</w:t>
      </w:r>
    </w:p>
    <w:p>
      <w:pPr>
        <w:pStyle w:val="BookText"/>
        <w:rPr/>
      </w:pPr>
      <w:r>
        <w:rPr>
          <w:rFonts w:ascii="IRNazanin" w:hAnsi="IRNazanin" w:eastAsia="IRNazanin"/>
          <w:color w:val="111111"/>
          <w:sz w:val="28"/>
          <w:sz w:val="28"/>
          <w:szCs w:val="28"/>
          <w:rtl w:val="true"/>
          <w:lang w:bidi="fa-IR"/>
        </w:rPr>
        <w:t>ارواح ملایک همه رو با تو کند</w:t>
      </w:r>
    </w:p>
    <w:p>
      <w:pPr>
        <w:pStyle w:val="BookText"/>
        <w:rPr/>
      </w:pPr>
      <w:r>
        <w:rPr>
          <w:rFonts w:ascii="IRNazanin" w:hAnsi="IRNazanin" w:eastAsia="IRNazanin"/>
          <w:color w:val="111111"/>
          <w:sz w:val="28"/>
          <w:sz w:val="28"/>
          <w:szCs w:val="28"/>
          <w:rtl w:val="true"/>
          <w:lang w:bidi="fa-IR"/>
        </w:rPr>
        <w:t>یا هر چه رضای او در آن است بکن</w:t>
      </w:r>
    </w:p>
    <w:p>
      <w:pPr>
        <w:pStyle w:val="BookText"/>
        <w:rPr/>
      </w:pPr>
      <w:r>
        <w:rPr>
          <w:rFonts w:ascii="IRNazanin" w:hAnsi="IRNazanin" w:eastAsia="IRNazanin"/>
          <w:color w:val="111111"/>
          <w:sz w:val="28"/>
          <w:sz w:val="28"/>
          <w:szCs w:val="28"/>
          <w:rtl w:val="true"/>
          <w:lang w:bidi="fa-IR"/>
        </w:rPr>
        <w:t>یا راضی شو هر آنچه او با تو کند</w:t>
      </w:r>
    </w:p>
    <w:p>
      <w:pPr>
        <w:pStyle w:val="BookText"/>
        <w:rPr/>
      </w:pPr>
      <w:r>
        <w:rPr>
          <w:rFonts w:ascii="IRNazanin" w:hAnsi="IRNazanin" w:eastAsia="IRNazanin"/>
          <w:color w:val="111111"/>
          <w:sz w:val="28"/>
          <w:sz w:val="28"/>
          <w:szCs w:val="28"/>
          <w:rtl w:val="true"/>
          <w:lang w:bidi="fa-IR"/>
        </w:rPr>
        <w:t>صائب تبریزی نیز دراین باره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داده ام عنان توکل ز دست خویش</w:t>
      </w:r>
    </w:p>
    <w:p>
      <w:pPr>
        <w:pStyle w:val="BookText"/>
        <w:rPr/>
      </w:pPr>
      <w:r>
        <w:rPr>
          <w:rFonts w:ascii="IRNazanin" w:hAnsi="IRNazanin" w:eastAsia="IRNazanin"/>
          <w:color w:val="111111"/>
          <w:sz w:val="28"/>
          <w:sz w:val="28"/>
          <w:szCs w:val="28"/>
          <w:rtl w:val="true"/>
          <w:lang w:bidi="fa-IR"/>
        </w:rPr>
        <w:t>کارم همیشه در گره از استخاره هاست</w:t>
      </w:r>
    </w:p>
    <w:p>
      <w:pPr>
        <w:pStyle w:val="Heading4"/>
        <w:numPr>
          <w:ilvl w:val="3"/>
          <w:numId w:val="1"/>
        </w:numPr>
        <w:rPr/>
      </w:pPr>
      <w:bookmarkStart w:id="292" w:name="__RefHeading___Toc3295569_2281741623"/>
      <w:bookmarkStart w:id="293" w:name="_Toc110"/>
      <w:bookmarkEnd w:id="292"/>
      <w:r>
        <w:rPr>
          <w:rtl w:val="true"/>
        </w:rPr>
        <w:t>ی</w:t>
      </w:r>
      <w:r>
        <w:rPr>
          <w:rtl w:val="true"/>
        </w:rPr>
        <w:t xml:space="preserve">) </w:t>
      </w:r>
      <w:r>
        <w:rPr>
          <w:rtl w:val="true"/>
        </w:rPr>
        <w:t xml:space="preserve">همت در کارها </w:t>
      </w:r>
      <w:r>
        <w:rPr>
          <w:rtl w:val="true"/>
        </w:rPr>
        <w:t xml:space="preserve">- </w:t>
      </w:r>
      <w:r>
        <w:rPr>
          <w:rtl w:val="true"/>
        </w:rPr>
        <w:t>بلند همتی</w:t>
      </w:r>
      <w:bookmarkEnd w:id="293"/>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در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همتی</w:t>
      </w:r>
    </w:p>
    <w:p>
      <w:pPr>
        <w:pStyle w:val="BookText"/>
        <w:rPr/>
      </w:pPr>
      <w:r>
        <w:rPr>
          <w:rFonts w:ascii="IRNazanin" w:hAnsi="IRNazanin" w:eastAsia="IRNazanin"/>
          <w:color w:val="111111"/>
          <w:sz w:val="28"/>
          <w:sz w:val="28"/>
          <w:szCs w:val="28"/>
          <w:rtl w:val="true"/>
          <w:lang w:bidi="fa-IR"/>
        </w:rPr>
        <w:t>همت بلند دار که مردان روزگار</w:t>
      </w:r>
    </w:p>
    <w:p>
      <w:pPr>
        <w:pStyle w:val="BookText"/>
        <w:rPr/>
      </w:pPr>
      <w:r>
        <w:rPr>
          <w:rFonts w:ascii="IRNazanin" w:hAnsi="IRNazanin" w:eastAsia="IRNazanin"/>
          <w:color w:val="111111"/>
          <w:sz w:val="28"/>
          <w:sz w:val="28"/>
          <w:szCs w:val="28"/>
          <w:rtl w:val="true"/>
          <w:lang w:bidi="fa-IR"/>
        </w:rPr>
        <w:t>از همت بلند به جایی رسیده اند</w:t>
      </w:r>
    </w:p>
    <w:p>
      <w:pPr>
        <w:pStyle w:val="BookText"/>
        <w:rPr/>
      </w:pPr>
      <w:r>
        <w:rPr>
          <w:rFonts w:ascii="IRNazanin" w:hAnsi="IRNazanin" w:eastAsia="IRNazanin"/>
          <w:color w:val="111111"/>
          <w:sz w:val="28"/>
          <w:sz w:val="28"/>
          <w:szCs w:val="28"/>
          <w:rtl w:val="true"/>
          <w:lang w:bidi="fa-IR"/>
        </w:rPr>
        <w:t>اصولاً معیار ارزش انسان به اراده اوست و به مقتضای همت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و قدر هر کسی به قدر همت اوست که عالی باشد یا دانی، بلند همت باشد یا دون 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طوبی و ما و قامت یار</w:t>
      </w:r>
    </w:p>
    <w:p>
      <w:pPr>
        <w:pStyle w:val="BookText"/>
        <w:rPr/>
      </w:pPr>
      <w:r>
        <w:rPr>
          <w:rFonts w:ascii="IRNazanin" w:hAnsi="IRNazanin" w:eastAsia="IRNazanin"/>
          <w:color w:val="111111"/>
          <w:sz w:val="28"/>
          <w:sz w:val="28"/>
          <w:szCs w:val="28"/>
          <w:rtl w:val="true"/>
          <w:lang w:bidi="fa-IR"/>
        </w:rPr>
        <w:t>فکر هر کس به قدر همت اوست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p>
    <w:p>
      <w:pPr>
        <w:pStyle w:val="BookText"/>
        <w:rPr/>
      </w:pPr>
      <w:r>
        <w:rPr>
          <w:rFonts w:ascii="IRNazanin" w:hAnsi="IRNazanin" w:eastAsia="IRNazanin"/>
          <w:color w:val="111111"/>
          <w:sz w:val="28"/>
          <w:sz w:val="28"/>
          <w:szCs w:val="28"/>
          <w:rtl w:val="true"/>
          <w:lang w:bidi="fa-IR"/>
        </w:rPr>
        <w:t>انسان به هر کاری همت گمارد و اراده کند، می تواند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اراده کردن است و اراده کردن، تصمیم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نیز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اگر سلسله جنبان شود</w:t>
      </w:r>
    </w:p>
    <w:p>
      <w:pPr>
        <w:pStyle w:val="BookText"/>
        <w:rPr/>
      </w:pPr>
      <w:r>
        <w:rPr>
          <w:rFonts w:ascii="IRNazanin" w:hAnsi="IRNazanin" w:eastAsia="IRNazanin"/>
          <w:color w:val="111111"/>
          <w:sz w:val="28"/>
          <w:sz w:val="28"/>
          <w:szCs w:val="28"/>
          <w:rtl w:val="true"/>
          <w:lang w:bidi="fa-IR"/>
        </w:rPr>
        <w:t>مور تواند که سلیمان شود</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همت و اراده در انجام کارها را می توان به عنوان موتور محرک انسان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را یک ذره همت داد دست</w:t>
      </w:r>
    </w:p>
    <w:p>
      <w:pPr>
        <w:pStyle w:val="BookText"/>
        <w:rPr/>
      </w:pPr>
      <w:r>
        <w:rPr>
          <w:rFonts w:ascii="IRNazanin" w:hAnsi="IRNazanin" w:eastAsia="IRNazanin"/>
          <w:color w:val="111111"/>
          <w:sz w:val="28"/>
          <w:sz w:val="28"/>
          <w:szCs w:val="28"/>
          <w:rtl w:val="true"/>
          <w:lang w:bidi="fa-IR"/>
        </w:rPr>
        <w:t>کرد او خورشید را ز آن ذره پست</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حضرت امام صادق علیه السلام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بدنی از انجام آنچه که اراده کرده و همت گماشته، ضعیف نخواهد 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قرآن، اصلی را تعلیم می دهد که در همه امور باید مورد توجه و قابل تعمیم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لِلْانسانِ اِلاّ ما سَعی؛ سعادت هر کس در گرو عمل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همت باشد آن جهد دعا</w:t>
      </w:r>
    </w:p>
    <w:p>
      <w:pPr>
        <w:pStyle w:val="BookText"/>
        <w:rPr/>
      </w:pPr>
      <w:r>
        <w:rPr>
          <w:rFonts w:ascii="IRNazanin" w:hAnsi="IRNazanin" w:eastAsia="IRNazanin"/>
          <w:color w:val="111111"/>
          <w:sz w:val="28"/>
          <w:sz w:val="28"/>
          <w:szCs w:val="28"/>
          <w:rtl w:val="true"/>
          <w:lang w:bidi="fa-IR"/>
        </w:rPr>
        <w:t>لیس للانسان الا ما سعی</w:t>
      </w:r>
    </w:p>
    <w:p>
      <w:pPr>
        <w:pStyle w:val="BookText"/>
        <w:rPr/>
      </w:pPr>
      <w:r>
        <w:rPr>
          <w:rFonts w:ascii="IRNazanin" w:hAnsi="IRNazanin" w:eastAsia="IRNazanin"/>
          <w:color w:val="111111"/>
          <w:sz w:val="28"/>
          <w:sz w:val="28"/>
          <w:szCs w:val="28"/>
          <w:rtl w:val="true"/>
          <w:lang w:bidi="fa-IR"/>
        </w:rPr>
        <w:t>یکی از نشانه های عزم و اراده و تصمیم جدی، پایداری و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نوابغ و اندیشمندان، بیش از آنکه متکی به قدرت نبوغ خویش باشند، از همت و استقامت و بردباری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همواره رسیدن به موفقیت، مشکلاتی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و استقامت و بردباری، از شیوه مردان بزرگ، کامیاب و موفق جهان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همواره باید در ترسیم اهداف، بهترین، والاترین و ارزشمندترین آنها را برگزید و برای دست یابی به آنها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همت ها، بزرگ 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همت های بزرگ و اهداف والا هستند که انسان ها را به تلاش های ارزشمند، مداوم، پی گیر و خستگی ناپذیر فرامی خوانند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همچنین امام حسین علیه السلام از پیامبر بزرگوار اسلام صلی الله علیه و آله نقل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کارهای بلند و همت های والا را دوست دارد و از کارهای سست و همت های فرومایه کراهت دارد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سعدالدین تفتازانی، از پایه گذاران فنّ بلاغت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خواست از میزان همت فرزند خود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هدف تو از تحصیل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همت من این است که از نظر معلومات به پایه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کوتاهی فکر فرزند متأثر شد و با لحن تأسف آور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همت تو همین است، هرگز به نیمی از مراتب علمی من نخواهی رسید، زیرا افق فکر تو فوق العاده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پدر تو هستم آوازه علمی امام صادق علیه السلام را شنیده و از مراتب دانشش، به وسیله آثاری که از او به یادگار مانده بود،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تحصیل، تمام همت من این بود که به پایه علمی این شخصیت بزرگ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همت بلند، به این درجه از علم رسیده ام که مشاهده می کنی و هرگز قابل قیاس با مقام آن پیشوای بزرگ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اکنون چنین همت کوتاهی داری، پیمانه شوق و شورت در نازل ترین درجات علمی لبریز خواهد گردید و دست از تحصیل، خواهی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کوشش کنیم تا در خود همت های عالی به وجود آوریم</w:t>
      </w:r>
      <w:r>
        <w:rPr>
          <w:rFonts w:eastAsia="IRNazanin" w:cs="IRNazanin"/>
          <w:color w:val="111111"/>
          <w:sz w:val="28"/>
          <w:szCs w:val="28"/>
          <w:rtl w:val="true"/>
          <w:lang w:bidi="fa-IR"/>
        </w:rPr>
        <w:t>.</w:t>
      </w:r>
      <w:r>
        <w:rPr>
          <w:rStyle w:val="FootnoteAnchor"/>
          <w:rtl w:val="true"/>
        </w:rPr>
        <w:footnoteReference w:id="7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زیباترین اندیشه در باب بلندهمتی را بتوان از خواجه لسان الغیب، حافظ شیرازی دریافت</w:t>
      </w:r>
      <w:r>
        <w:rPr>
          <w:rFonts w:eastAsia="IRNazanin" w:cs="IRNazanin"/>
          <w:color w:val="111111"/>
          <w:sz w:val="28"/>
          <w:szCs w:val="28"/>
          <w:rtl w:val="true"/>
          <w:lang w:bidi="fa-IR"/>
        </w:rPr>
        <w:t xml:space="preserve">: </w:t>
      </w:r>
      <w:bookmarkStart w:id="294" w:name="pg4174_20432"/>
    </w:p>
    <w:p>
      <w:pPr>
        <w:pStyle w:val="BookText"/>
        <w:rPr/>
      </w:pPr>
      <w:bookmarkEnd w:id="294"/>
      <w:r>
        <w:rPr>
          <w:rFonts w:ascii="IRNazanin" w:hAnsi="IRNazanin" w:eastAsia="IRNazanin"/>
          <w:color w:val="111111"/>
          <w:sz w:val="28"/>
          <w:sz w:val="28"/>
          <w:szCs w:val="28"/>
          <w:rtl w:val="true"/>
          <w:lang w:bidi="fa-IR"/>
        </w:rPr>
        <w:t>همت حافظ و انفاس سحرخیزان بود</w:t>
      </w:r>
    </w:p>
    <w:p>
      <w:pPr>
        <w:pStyle w:val="BookText"/>
        <w:rPr/>
      </w:pPr>
      <w:r>
        <w:rPr>
          <w:rFonts w:ascii="IRNazanin" w:hAnsi="IRNazanin" w:eastAsia="IRNazanin"/>
          <w:color w:val="111111"/>
          <w:sz w:val="28"/>
          <w:sz w:val="28"/>
          <w:szCs w:val="28"/>
          <w:rtl w:val="true"/>
          <w:lang w:bidi="fa-IR"/>
        </w:rPr>
        <w:t>که ز بند غم ایام نجاتم دادند</w:t>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کم جو تشنگی آور به دست</w:t>
      </w:r>
    </w:p>
    <w:p>
      <w:pPr>
        <w:pStyle w:val="BookText"/>
        <w:rPr/>
      </w:pPr>
      <w:r>
        <w:rPr>
          <w:rFonts w:ascii="IRNazanin" w:hAnsi="IRNazanin" w:eastAsia="IRNazanin"/>
          <w:color w:val="111111"/>
          <w:sz w:val="28"/>
          <w:sz w:val="28"/>
          <w:szCs w:val="28"/>
          <w:rtl w:val="true"/>
          <w:lang w:bidi="fa-IR"/>
        </w:rPr>
        <w:t>تا که جو شد آب از بالا و پست</w:t>
      </w:r>
    </w:p>
    <w:p>
      <w:pPr>
        <w:pStyle w:val="BookText"/>
        <w:rPr/>
      </w:pPr>
      <w:r>
        <w:rPr>
          <w:rFonts w:ascii="IRNazanin" w:hAnsi="IRNazanin" w:eastAsia="IRNazanin"/>
          <w:color w:val="111111"/>
          <w:sz w:val="28"/>
          <w:sz w:val="28"/>
          <w:szCs w:val="28"/>
          <w:rtl w:val="true"/>
          <w:lang w:bidi="fa-IR"/>
        </w:rPr>
        <w:t>کامیابی هر کس، در گرو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امیرخسرو دهلوی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در خورد همت، کام هر کس</w:t>
      </w:r>
    </w:p>
    <w:p>
      <w:pPr>
        <w:pStyle w:val="BookText"/>
        <w:rPr/>
      </w:pPr>
      <w:r>
        <w:rPr>
          <w:rFonts w:ascii="IRNazanin" w:hAnsi="IRNazanin" w:eastAsia="IRNazanin"/>
          <w:color w:val="111111"/>
          <w:sz w:val="28"/>
          <w:sz w:val="28"/>
          <w:szCs w:val="28"/>
          <w:rtl w:val="true"/>
          <w:lang w:bidi="fa-IR"/>
        </w:rPr>
        <w:t>نخواهد کام شاهین، قوت کرکس</w:t>
      </w:r>
    </w:p>
    <w:p>
      <w:pPr>
        <w:pStyle w:val="BookText"/>
        <w:rPr/>
      </w:pPr>
      <w:r>
        <w:rPr>
          <w:rFonts w:ascii="IRNazanin" w:hAnsi="IRNazanin" w:eastAsia="IRNazanin"/>
          <w:color w:val="111111"/>
          <w:sz w:val="28"/>
          <w:sz w:val="28"/>
          <w:szCs w:val="28"/>
          <w:rtl w:val="true"/>
          <w:lang w:bidi="fa-IR"/>
        </w:rPr>
        <w:t>صائب تبریزی معتقد است اگر دست ما از آستین همت بیرون آید کارهای بزرگی می 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من دست اگر از آستین بیرون کند</w:t>
      </w:r>
    </w:p>
    <w:p>
      <w:pPr>
        <w:pStyle w:val="BookText"/>
        <w:rPr/>
      </w:pPr>
      <w:r>
        <w:rPr>
          <w:rFonts w:ascii="IRNazanin" w:hAnsi="IRNazanin" w:eastAsia="IRNazanin"/>
          <w:color w:val="111111"/>
          <w:sz w:val="28"/>
          <w:sz w:val="28"/>
          <w:szCs w:val="28"/>
          <w:rtl w:val="true"/>
          <w:lang w:bidi="fa-IR"/>
        </w:rPr>
        <w:t>آسمان باشد کمان حلقه بر بازو مرا</w:t>
      </w:r>
    </w:p>
    <w:p>
      <w:pPr>
        <w:pStyle w:val="BookText"/>
        <w:rPr/>
      </w:pPr>
      <w:r>
        <w:rPr>
          <w:rFonts w:ascii="IRNazanin" w:hAnsi="IRNazanin" w:eastAsia="IRNazanin"/>
          <w:color w:val="111111"/>
          <w:sz w:val="28"/>
          <w:sz w:val="28"/>
          <w:szCs w:val="28"/>
          <w:rtl w:val="true"/>
          <w:lang w:bidi="fa-IR"/>
        </w:rPr>
        <w:t>در جای دیگر می گوید که از همت بلند، به دولت مراد می توان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همت بزرگ به دولت توان رسید</w:t>
      </w:r>
    </w:p>
    <w:p>
      <w:pPr>
        <w:pStyle w:val="BookText"/>
        <w:rPr/>
      </w:pPr>
      <w:r>
        <w:rPr>
          <w:rFonts w:ascii="IRNazanin" w:hAnsi="IRNazanin" w:eastAsia="IRNazanin"/>
          <w:color w:val="111111"/>
          <w:sz w:val="28"/>
          <w:sz w:val="28"/>
          <w:szCs w:val="28"/>
          <w:rtl w:val="true"/>
          <w:lang w:bidi="fa-IR"/>
        </w:rPr>
        <w:t>آری به فیل، صید نمایند فیل را</w:t>
      </w:r>
    </w:p>
    <w:p>
      <w:pPr>
        <w:pStyle w:val="BookText"/>
        <w:rPr/>
      </w:pPr>
      <w:r>
        <w:rPr>
          <w:rFonts w:ascii="IRNazanin" w:hAnsi="IRNazanin" w:eastAsia="IRNazanin"/>
          <w:color w:val="111111"/>
          <w:sz w:val="28"/>
          <w:sz w:val="28"/>
          <w:szCs w:val="28"/>
          <w:rtl w:val="true"/>
          <w:lang w:bidi="fa-IR"/>
        </w:rPr>
        <w:t>هر سری را درخور همت کلاهی داده اند</w:t>
      </w:r>
    </w:p>
    <w:p>
      <w:pPr>
        <w:pStyle w:val="BookText"/>
        <w:rPr/>
      </w:pPr>
      <w:r>
        <w:rPr>
          <w:rFonts w:ascii="IRNazanin" w:hAnsi="IRNazanin" w:eastAsia="IRNazanin"/>
          <w:color w:val="111111"/>
          <w:sz w:val="28"/>
          <w:sz w:val="28"/>
          <w:szCs w:val="28"/>
          <w:rtl w:val="true"/>
          <w:lang w:bidi="fa-IR"/>
        </w:rPr>
        <w:t>افسر دیوانگان باشد به هامون آفتاب</w:t>
      </w:r>
    </w:p>
    <w:p>
      <w:pPr>
        <w:pStyle w:val="BookText"/>
        <w:rPr/>
      </w:pPr>
      <w:r>
        <w:rPr>
          <w:rFonts w:ascii="IRNazanin" w:hAnsi="IRNazanin" w:eastAsia="IRNazanin"/>
          <w:color w:val="111111"/>
          <w:sz w:val="28"/>
          <w:sz w:val="28"/>
          <w:szCs w:val="28"/>
          <w:rtl w:val="true"/>
          <w:lang w:bidi="fa-IR"/>
        </w:rPr>
        <w:t>آری باید همت بلند داشت؛ انسان کمتر از صدف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صدف کم نتوان بود به همت زینهار</w:t>
      </w:r>
    </w:p>
    <w:p>
      <w:pPr>
        <w:pStyle w:val="BookText"/>
        <w:rPr/>
      </w:pPr>
      <w:r>
        <w:rPr>
          <w:rFonts w:ascii="IRNazanin" w:hAnsi="IRNazanin" w:eastAsia="IRNazanin"/>
          <w:color w:val="111111"/>
          <w:sz w:val="28"/>
          <w:sz w:val="28"/>
          <w:szCs w:val="28"/>
          <w:rtl w:val="true"/>
          <w:lang w:bidi="fa-IR"/>
        </w:rPr>
        <w:t>چون دهن باز کنی گوهرشهوار طلب</w:t>
      </w:r>
    </w:p>
    <w:p>
      <w:pPr>
        <w:pStyle w:val="Heading4"/>
        <w:numPr>
          <w:ilvl w:val="3"/>
          <w:numId w:val="1"/>
        </w:numPr>
        <w:rPr/>
      </w:pPr>
      <w:bookmarkStart w:id="295" w:name="__RefHeading___Toc3295571_2281741623"/>
      <w:bookmarkStart w:id="296" w:name="_Toc111"/>
      <w:bookmarkEnd w:id="295"/>
      <w:r>
        <w:rPr>
          <w:rtl w:val="true"/>
        </w:rPr>
        <w:t>ک</w:t>
      </w:r>
      <w:r>
        <w:rPr>
          <w:rtl w:val="true"/>
        </w:rPr>
        <w:t xml:space="preserve">) </w:t>
      </w:r>
      <w:r>
        <w:rPr>
          <w:rtl w:val="true"/>
        </w:rPr>
        <w:t>تقاضا؛ نشانه دون همتی</w:t>
      </w:r>
      <w:bookmarkEnd w:id="296"/>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نشانه دون همتی</w:t>
      </w:r>
    </w:p>
    <w:p>
      <w:pPr>
        <w:pStyle w:val="BookText"/>
        <w:rPr/>
      </w:pPr>
      <w:r>
        <w:rPr>
          <w:rFonts w:ascii="IRNazanin" w:hAnsi="IRNazanin" w:eastAsia="IRNazanin"/>
          <w:color w:val="111111"/>
          <w:sz w:val="28"/>
          <w:sz w:val="28"/>
          <w:szCs w:val="28"/>
          <w:rtl w:val="true"/>
          <w:lang w:bidi="fa-IR"/>
        </w:rPr>
        <w:t>صائب طرح سؤال و خواستن از مردم را منافی همت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سؤال، احسان به درویشان، سخاوت کردن است</w:t>
      </w:r>
    </w:p>
    <w:p>
      <w:pPr>
        <w:pStyle w:val="BookText"/>
        <w:rPr/>
      </w:pPr>
      <w:r>
        <w:rPr>
          <w:rFonts w:ascii="IRNazanin" w:hAnsi="IRNazanin" w:eastAsia="IRNazanin"/>
          <w:color w:val="111111"/>
          <w:sz w:val="28"/>
          <w:sz w:val="28"/>
          <w:szCs w:val="28"/>
          <w:rtl w:val="true"/>
          <w:lang w:bidi="fa-IR"/>
        </w:rPr>
        <w:t>لب گشودن رخنه در ناموس همت کردن است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که اسب همت را زین کرده حرکت کنیم و آبروی خود را بی جهت حراج نکنیم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طلب چو نزد کسان می کنی دراز</w:t>
      </w:r>
    </w:p>
    <w:p>
      <w:pPr>
        <w:pStyle w:val="BookText"/>
        <w:rPr/>
      </w:pPr>
      <w:r>
        <w:rPr>
          <w:rFonts w:ascii="IRNazanin" w:hAnsi="IRNazanin" w:eastAsia="IRNazanin"/>
          <w:color w:val="111111"/>
          <w:sz w:val="28"/>
          <w:sz w:val="28"/>
          <w:szCs w:val="28"/>
          <w:rtl w:val="true"/>
          <w:lang w:bidi="fa-IR"/>
        </w:rPr>
        <w:t>پل بسته ای که بگذری از آبروی خویش</w:t>
      </w:r>
    </w:p>
    <w:p>
      <w:pPr>
        <w:pStyle w:val="BookText"/>
        <w:rPr/>
      </w:pPr>
      <w:r>
        <w:rPr>
          <w:rFonts w:ascii="IRNazanin" w:hAnsi="IRNazanin" w:eastAsia="IRNazanin"/>
          <w:color w:val="111111"/>
          <w:sz w:val="28"/>
          <w:sz w:val="28"/>
          <w:szCs w:val="28"/>
          <w:rtl w:val="true"/>
          <w:lang w:bidi="fa-IR"/>
        </w:rPr>
        <w:t>صائب</w:t>
      </w:r>
    </w:p>
    <w:p>
      <w:pPr>
        <w:pStyle w:val="BookText"/>
        <w:rPr/>
      </w:pPr>
      <w:r>
        <w:rPr>
          <w:rFonts w:ascii="IRNazanin" w:hAnsi="IRNazanin" w:eastAsia="IRNazanin"/>
          <w:color w:val="111111"/>
          <w:sz w:val="28"/>
          <w:sz w:val="28"/>
          <w:szCs w:val="28"/>
          <w:rtl w:val="true"/>
          <w:lang w:bidi="fa-IR"/>
        </w:rPr>
        <w:t>افق دید و اوج طلب بعضی انسان ها بسیار بلند است و هیچ گاه رسیدن به آمال پست و غایت های کم مقدار، روح تشنه آنان را سیراب نساخته و از تکاپو، تلاش و اوج طلبی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انبیا علیهم السلام ، اولیا و بزرگان نیز بر همین مضمون سامان یافته و دون همتی و اندک قناعتی در طلب و مقصد، ناپسند نمایانده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انسان را به کوشش و تلاش وا می دارد و از تن آسایی و تنبلی دور می سازد و قوّت و قدرت و شجاعت فرد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همت است هرکه به هرجا رسیده است</w:t>
      </w:r>
    </w:p>
    <w:p>
      <w:pPr>
        <w:pStyle w:val="BookText"/>
        <w:rPr/>
      </w:pPr>
      <w:r>
        <w:rPr>
          <w:rFonts w:ascii="IRNazanin" w:hAnsi="IRNazanin" w:eastAsia="IRNazanin"/>
          <w:color w:val="111111"/>
          <w:sz w:val="28"/>
          <w:sz w:val="28"/>
          <w:szCs w:val="28"/>
          <w:rtl w:val="true"/>
          <w:lang w:bidi="fa-IR"/>
        </w:rPr>
        <w:t>بی بال و پر به عالم بالا پرنده کیست</w:t>
      </w:r>
    </w:p>
    <w:p>
      <w:pPr>
        <w:pStyle w:val="BookText"/>
        <w:rPr/>
      </w:pPr>
      <w:r>
        <w:rPr>
          <w:rFonts w:ascii="IRNazanin" w:hAnsi="IRNazanin" w:eastAsia="IRNazanin"/>
          <w:color w:val="111111"/>
          <w:sz w:val="28"/>
          <w:sz w:val="28"/>
          <w:szCs w:val="28"/>
          <w:rtl w:val="true"/>
          <w:lang w:bidi="fa-IR"/>
        </w:rPr>
        <w:t>همت مردانه می خواهد گذشتن از جهان</w:t>
      </w:r>
    </w:p>
    <w:p>
      <w:pPr>
        <w:pStyle w:val="BookText"/>
        <w:rPr/>
      </w:pPr>
      <w:r>
        <w:rPr>
          <w:rFonts w:ascii="IRNazanin" w:hAnsi="IRNazanin" w:eastAsia="IRNazanin"/>
          <w:color w:val="111111"/>
          <w:sz w:val="28"/>
          <w:sz w:val="28"/>
          <w:szCs w:val="28"/>
          <w:rtl w:val="true"/>
          <w:lang w:bidi="fa-IR"/>
        </w:rPr>
        <w:t>یوسفی باید که بازار زلیخا بشکند</w:t>
      </w:r>
    </w:p>
    <w:p>
      <w:pPr>
        <w:pStyle w:val="BookText"/>
        <w:rPr/>
      </w:pPr>
      <w:r>
        <w:rPr>
          <w:rFonts w:ascii="IRNazanin" w:hAnsi="IRNazanin" w:eastAsia="IRNazanin"/>
          <w:color w:val="111111"/>
          <w:sz w:val="28"/>
          <w:sz w:val="28"/>
          <w:szCs w:val="28"/>
          <w:rtl w:val="true"/>
          <w:lang w:bidi="fa-IR"/>
        </w:rPr>
        <w:t>و سیف فرغانی نیز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نیست نگردی ره هستت ندهند</w:t>
      </w:r>
    </w:p>
    <w:p>
      <w:pPr>
        <w:pStyle w:val="BookText"/>
        <w:rPr/>
      </w:pPr>
      <w:r>
        <w:rPr>
          <w:rFonts w:ascii="IRNazanin" w:hAnsi="IRNazanin" w:eastAsia="IRNazanin"/>
          <w:color w:val="111111"/>
          <w:sz w:val="28"/>
          <w:sz w:val="28"/>
          <w:szCs w:val="28"/>
          <w:rtl w:val="true"/>
          <w:lang w:bidi="fa-IR"/>
        </w:rPr>
        <w:t>این مرتبه با همت پستت ندهند</w:t>
      </w:r>
    </w:p>
    <w:p>
      <w:pPr>
        <w:pStyle w:val="BookText"/>
        <w:rPr/>
      </w:pPr>
      <w:r>
        <w:rPr>
          <w:rFonts w:ascii="IRNazanin" w:hAnsi="IRNazanin" w:eastAsia="IRNazanin"/>
          <w:color w:val="111111"/>
          <w:sz w:val="28"/>
          <w:sz w:val="28"/>
          <w:szCs w:val="28"/>
          <w:rtl w:val="true"/>
          <w:lang w:bidi="fa-IR"/>
        </w:rPr>
        <w:t>صائب تبریزی درباره بلندهمتی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 به ریزه چینی انجم نی ام چو ماه</w:t>
      </w:r>
    </w:p>
    <w:p>
      <w:pPr>
        <w:pStyle w:val="BookText"/>
        <w:rPr/>
      </w:pPr>
      <w:r>
        <w:rPr>
          <w:rFonts w:ascii="IRNazanin" w:hAnsi="IRNazanin" w:eastAsia="IRNazanin"/>
          <w:color w:val="111111"/>
          <w:sz w:val="28"/>
          <w:sz w:val="28"/>
          <w:szCs w:val="28"/>
          <w:rtl w:val="true"/>
          <w:lang w:bidi="fa-IR"/>
        </w:rPr>
        <w:t>از خوان آفتاب، لب نانم آرزوست</w:t>
      </w:r>
    </w:p>
    <w:p>
      <w:pPr>
        <w:pStyle w:val="BookText"/>
        <w:rPr/>
      </w:pPr>
      <w:r>
        <w:rPr>
          <w:rFonts w:ascii="IRNazanin" w:hAnsi="IRNazanin" w:eastAsia="IRNazanin"/>
          <w:color w:val="111111"/>
          <w:sz w:val="28"/>
          <w:sz w:val="28"/>
          <w:szCs w:val="28"/>
          <w:rtl w:val="true"/>
          <w:lang w:bidi="fa-IR"/>
        </w:rPr>
        <w:t>چون مور اگرچه نیست مرا اعتبار خاک</w:t>
      </w:r>
    </w:p>
    <w:p>
      <w:pPr>
        <w:pStyle w:val="BookText"/>
        <w:rPr/>
      </w:pPr>
      <w:r>
        <w:rPr>
          <w:rFonts w:ascii="IRNazanin" w:hAnsi="IRNazanin" w:eastAsia="IRNazanin"/>
          <w:color w:val="111111"/>
          <w:sz w:val="28"/>
          <w:sz w:val="28"/>
          <w:szCs w:val="28"/>
          <w:rtl w:val="true"/>
          <w:lang w:bidi="fa-IR"/>
        </w:rPr>
        <w:t>مسند ز روی دست سلیمانم آرزوست</w:t>
      </w:r>
    </w:p>
    <w:p>
      <w:pPr>
        <w:pStyle w:val="BookText"/>
        <w:rPr/>
      </w:pPr>
      <w:r>
        <w:rPr>
          <w:rFonts w:ascii="IRNazanin" w:hAnsi="IRNazanin" w:eastAsia="IRNazanin"/>
          <w:color w:val="111111"/>
          <w:sz w:val="28"/>
          <w:sz w:val="28"/>
          <w:szCs w:val="28"/>
          <w:rtl w:val="true"/>
          <w:lang w:bidi="fa-IR"/>
        </w:rPr>
        <w:t>دربانی بهشت به رضوان حلال باد</w:t>
      </w:r>
    </w:p>
    <w:p>
      <w:pPr>
        <w:pStyle w:val="BookText"/>
        <w:rPr/>
      </w:pPr>
      <w:r>
        <w:rPr>
          <w:rFonts w:ascii="IRNazanin" w:hAnsi="IRNazanin" w:eastAsia="IRNazanin"/>
          <w:color w:val="111111"/>
          <w:sz w:val="28"/>
          <w:sz w:val="28"/>
          <w:szCs w:val="28"/>
          <w:rtl w:val="true"/>
          <w:lang w:bidi="fa-IR"/>
        </w:rPr>
        <w:t>آیینه داری رخ جانانم آرزوست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افرادی در آغاز کار، روح کار و کوشش دارند، ولی موقعی که به شدائد و سختی ها برمی خورند، فوق العاده ناتوان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همت را </w:t>
      </w:r>
      <w:bookmarkStart w:id="297" w:name="pg4174_20438"/>
    </w:p>
    <w:p>
      <w:pPr>
        <w:pStyle w:val="BookText"/>
        <w:rPr/>
      </w:pPr>
      <w:bookmarkEnd w:id="297"/>
      <w:r>
        <w:rPr>
          <w:rFonts w:ascii="IRNazanin" w:hAnsi="IRNazanin" w:eastAsia="IRNazanin"/>
          <w:color w:val="111111"/>
          <w:sz w:val="28"/>
          <w:sz w:val="28"/>
          <w:szCs w:val="28"/>
          <w:rtl w:val="true"/>
          <w:lang w:bidi="fa-IR"/>
        </w:rPr>
        <w:t>پشتوانه کار و کوشش شمرد و انگیزه ای برای ادامه 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معتقد است که بازوی همت از دست زور و شمشیر و تیر و گرز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همت برآر از ستیزنده شور</w:t>
      </w:r>
    </w:p>
    <w:p>
      <w:pPr>
        <w:pStyle w:val="BookText"/>
        <w:rPr/>
      </w:pPr>
      <w:r>
        <w:rPr>
          <w:rFonts w:ascii="IRNazanin" w:hAnsi="IRNazanin" w:eastAsia="IRNazanin"/>
          <w:color w:val="111111"/>
          <w:sz w:val="28"/>
          <w:sz w:val="28"/>
          <w:szCs w:val="28"/>
          <w:rtl w:val="true"/>
          <w:lang w:bidi="fa-IR"/>
        </w:rPr>
        <w:t>که بازوی همت به از دست زور</w:t>
      </w:r>
    </w:p>
    <w:p>
      <w:pPr>
        <w:pStyle w:val="BookText"/>
        <w:rPr/>
      </w:pPr>
      <w:r>
        <w:rPr>
          <w:rFonts w:ascii="IRNazanin" w:hAnsi="IRNazanin" w:eastAsia="IRNazanin"/>
          <w:color w:val="111111"/>
          <w:sz w:val="28"/>
          <w:sz w:val="28"/>
          <w:szCs w:val="28"/>
          <w:rtl w:val="true"/>
          <w:lang w:bidi="fa-IR"/>
        </w:rPr>
        <w:t>و در جای دیگر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همت است چه حاجت به گرز مغفرکوب</w:t>
      </w:r>
    </w:p>
    <w:p>
      <w:pPr>
        <w:pStyle w:val="BookText"/>
        <w:rPr/>
      </w:pPr>
      <w:r>
        <w:rPr>
          <w:rFonts w:ascii="IRNazanin" w:hAnsi="IRNazanin" w:eastAsia="IRNazanin"/>
          <w:color w:val="111111"/>
          <w:sz w:val="28"/>
          <w:sz w:val="28"/>
          <w:szCs w:val="28"/>
          <w:rtl w:val="true"/>
          <w:lang w:bidi="fa-IR"/>
        </w:rPr>
        <w:t>چو دولت است چه حاجت به تیر جوشن خای؟</w:t>
      </w:r>
    </w:p>
    <w:p>
      <w:pPr>
        <w:pStyle w:val="Heading4"/>
        <w:numPr>
          <w:ilvl w:val="3"/>
          <w:numId w:val="1"/>
        </w:numPr>
        <w:rPr/>
      </w:pPr>
      <w:bookmarkStart w:id="298" w:name="__RefHeading___Toc3295573_2281741623"/>
      <w:bookmarkStart w:id="299" w:name="_Toc112"/>
      <w:bookmarkEnd w:id="298"/>
      <w:r>
        <w:rPr>
          <w:rtl w:val="true"/>
        </w:rPr>
        <w:t>ل</w:t>
      </w:r>
      <w:r>
        <w:rPr>
          <w:rtl w:val="true"/>
        </w:rPr>
        <w:t xml:space="preserve">) </w:t>
      </w:r>
      <w:r>
        <w:rPr>
          <w:rtl w:val="true"/>
        </w:rPr>
        <w:t>صبر و استقامت در کار</w:t>
      </w:r>
      <w:bookmarkEnd w:id="299"/>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در کار</w:t>
      </w:r>
    </w:p>
    <w:p>
      <w:pPr>
        <w:pStyle w:val="BookText"/>
        <w:rPr/>
      </w:pPr>
      <w:r>
        <w:rPr>
          <w:rFonts w:ascii="IRNazanin" w:hAnsi="IRNazanin" w:eastAsia="IRNazanin"/>
          <w:color w:val="111111"/>
          <w:sz w:val="28"/>
          <w:sz w:val="28"/>
          <w:szCs w:val="28"/>
          <w:rtl w:val="true"/>
          <w:lang w:bidi="fa-IR"/>
        </w:rPr>
        <w:t>صبر، شکیبایی و استقامت از شیوه مردان بزرگ و کامیاب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که یک فضیلت عالی انسانی است، گاهی با یک رذیله اخلاقی به نام سستی و تنبلی و دست روی دست گذاردن و تن به تقدیر و قضا دادن و زیر بار هر گونه تعدی و ستم رفتن، اشتباه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استقامت و پشتکار، ضامن سعادت و کامیابی و بی حالی و سستی و تنبلی، موجب تیره روزی و بدفرجامی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پافشاری و استقامت میخ</w:t>
      </w:r>
    </w:p>
    <w:p>
      <w:pPr>
        <w:pStyle w:val="BookText"/>
        <w:rPr/>
      </w:pPr>
      <w:r>
        <w:rPr>
          <w:rFonts w:ascii="IRNazanin" w:hAnsi="IRNazanin" w:eastAsia="IRNazanin"/>
          <w:color w:val="111111"/>
          <w:sz w:val="28"/>
          <w:sz w:val="28"/>
          <w:szCs w:val="28"/>
          <w:rtl w:val="true"/>
          <w:lang w:bidi="fa-IR"/>
        </w:rPr>
        <w:t>سزد ار عبرت بشر گردد</w:t>
      </w:r>
    </w:p>
    <w:p>
      <w:pPr>
        <w:pStyle w:val="BookText"/>
        <w:rPr/>
      </w:pPr>
      <w:r>
        <w:rPr>
          <w:rFonts w:ascii="IRNazanin" w:hAnsi="IRNazanin" w:eastAsia="IRNazanin"/>
          <w:color w:val="111111"/>
          <w:sz w:val="28"/>
          <w:sz w:val="28"/>
          <w:szCs w:val="28"/>
          <w:rtl w:val="true"/>
          <w:lang w:bidi="fa-IR"/>
        </w:rPr>
        <w:t>بر سرش هر چه بیشتر کوبی</w:t>
      </w:r>
    </w:p>
    <w:p>
      <w:pPr>
        <w:pStyle w:val="BookText"/>
        <w:rPr/>
      </w:pPr>
      <w:r>
        <w:rPr>
          <w:rFonts w:ascii="IRNazanin" w:hAnsi="IRNazanin" w:eastAsia="IRNazanin"/>
          <w:color w:val="111111"/>
          <w:sz w:val="28"/>
          <w:sz w:val="28"/>
          <w:szCs w:val="28"/>
          <w:rtl w:val="true"/>
          <w:lang w:bidi="fa-IR"/>
        </w:rPr>
        <w:t>پافشاریش بیشتر گردد</w:t>
      </w:r>
    </w:p>
    <w:p>
      <w:pPr>
        <w:pStyle w:val="BookText"/>
        <w:rPr/>
      </w:pPr>
      <w:r>
        <w:rPr>
          <w:rFonts w:ascii="IRNazanin" w:hAnsi="IRNazanin" w:eastAsia="IRNazanin"/>
          <w:color w:val="111111"/>
          <w:sz w:val="28"/>
          <w:sz w:val="28"/>
          <w:szCs w:val="28"/>
          <w:rtl w:val="true"/>
          <w:lang w:bidi="fa-IR"/>
        </w:rPr>
        <w:t>ملک الشعراء بهار</w:t>
      </w:r>
    </w:p>
    <w:p>
      <w:pPr>
        <w:pStyle w:val="BookText"/>
        <w:rPr/>
      </w:pPr>
      <w:r>
        <w:rPr>
          <w:rFonts w:ascii="IRNazanin" w:hAnsi="IRNazanin" w:eastAsia="IRNazanin"/>
          <w:color w:val="111111"/>
          <w:sz w:val="28"/>
          <w:sz w:val="28"/>
          <w:szCs w:val="28"/>
          <w:rtl w:val="true"/>
          <w:lang w:bidi="fa-IR"/>
        </w:rPr>
        <w:t>بازرگانی که در طلب سود و بالا بردن سطح ثروت خویش است، باید رنج سفر دریایی و زمینی و هوایی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که می خواهد بهترین نمره را بیاورد و سیاستمداری که می خواهد قلوب ملت را متوجه خویش سازد، باید با استقامت زائدالوصفی، مقدمات کار و عقیده خود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حافظ شیرازی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ظفر هر دو دوستان قدیمند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صبر نوبت ظفر آید </w:t>
      </w:r>
      <w:bookmarkStart w:id="300" w:name="pg4174_20441"/>
    </w:p>
    <w:p>
      <w:pPr>
        <w:pStyle w:val="BookText"/>
        <w:rPr/>
      </w:pPr>
      <w:bookmarkEnd w:id="300"/>
      <w:r>
        <w:rPr>
          <w:rFonts w:ascii="IRNazanin" w:hAnsi="IRNazanin" w:eastAsia="IRNazanin"/>
          <w:color w:val="111111"/>
          <w:sz w:val="28"/>
          <w:sz w:val="28"/>
          <w:szCs w:val="28"/>
          <w:rtl w:val="true"/>
          <w:lang w:bidi="fa-IR"/>
        </w:rPr>
        <w:t>چشمه ساری از کوهساران سرازیر می شود و در مسیر راه، به صخره ها و موانع زیادی برمی خورد که چه بسا ساعاتی از پیشروی آب جلوگیری کرده و در برابر آن مقاومت سرسختانه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 کند و کاو ریزریز و پی گیر خود هر لحظه از نیروی موانع می کاهد و با باز کردن منافذ و دریچه های ریز، راهی برای خود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را که حقیقتی است قابل توجه که مرحوم ملک الشعرای بهار آن را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شد یکی چشمه از کوهسار</w:t>
      </w:r>
    </w:p>
    <w:p>
      <w:pPr>
        <w:pStyle w:val="BookText"/>
        <w:rPr/>
      </w:pPr>
      <w:r>
        <w:rPr>
          <w:rFonts w:ascii="IRNazanin" w:hAnsi="IRNazanin" w:eastAsia="IRNazanin"/>
          <w:color w:val="111111"/>
          <w:sz w:val="28"/>
          <w:sz w:val="28"/>
          <w:szCs w:val="28"/>
          <w:rtl w:val="true"/>
          <w:lang w:bidi="fa-IR"/>
        </w:rPr>
        <w:t>به ره گشت ناگه به سنگی دچار</w:t>
      </w:r>
    </w:p>
    <w:p>
      <w:pPr>
        <w:pStyle w:val="BookText"/>
        <w:rPr/>
      </w:pPr>
      <w:r>
        <w:rPr>
          <w:rFonts w:ascii="IRNazanin" w:hAnsi="IRNazanin" w:eastAsia="IRNazanin"/>
          <w:color w:val="111111"/>
          <w:sz w:val="28"/>
          <w:sz w:val="28"/>
          <w:szCs w:val="28"/>
          <w:rtl w:val="true"/>
          <w:lang w:bidi="fa-IR"/>
        </w:rPr>
        <w:t>به نرمی چنین گفت با سنگ سخت</w:t>
      </w:r>
    </w:p>
    <w:p>
      <w:pPr>
        <w:pStyle w:val="BookText"/>
        <w:rPr/>
      </w:pPr>
      <w:r>
        <w:rPr>
          <w:rFonts w:ascii="IRNazanin" w:hAnsi="IRNazanin" w:eastAsia="IRNazanin"/>
          <w:color w:val="111111"/>
          <w:sz w:val="28"/>
          <w:sz w:val="28"/>
          <w:szCs w:val="28"/>
          <w:rtl w:val="true"/>
          <w:lang w:bidi="fa-IR"/>
        </w:rPr>
        <w:t>کرم کرده راهی ده ای نیکبخت</w:t>
      </w:r>
    </w:p>
    <w:p>
      <w:pPr>
        <w:pStyle w:val="BookText"/>
        <w:rPr/>
      </w:pPr>
      <w:r>
        <w:rPr>
          <w:rFonts w:ascii="IRNazanin" w:hAnsi="IRNazanin" w:eastAsia="IRNazanin"/>
          <w:color w:val="111111"/>
          <w:sz w:val="28"/>
          <w:sz w:val="28"/>
          <w:szCs w:val="28"/>
          <w:rtl w:val="true"/>
          <w:lang w:bidi="fa-IR"/>
        </w:rPr>
        <w:t>ولی سنگ چون خو گران بود سر</w:t>
      </w:r>
    </w:p>
    <w:p>
      <w:pPr>
        <w:pStyle w:val="BookText"/>
        <w:rPr/>
      </w:pPr>
      <w:r>
        <w:rPr>
          <w:rFonts w:ascii="IRNazanin" w:hAnsi="IRNazanin" w:eastAsia="IRNazanin"/>
          <w:color w:val="111111"/>
          <w:sz w:val="28"/>
          <w:sz w:val="28"/>
          <w:szCs w:val="28"/>
          <w:rtl w:val="true"/>
          <w:lang w:bidi="fa-IR"/>
        </w:rPr>
        <w:t>زدش سیلی و گفت دور ای پسر</w:t>
      </w:r>
    </w:p>
    <w:p>
      <w:pPr>
        <w:pStyle w:val="BookText"/>
        <w:rPr/>
      </w:pPr>
      <w:r>
        <w:rPr>
          <w:rFonts w:ascii="IRNazanin" w:hAnsi="IRNazanin" w:eastAsia="IRNazanin"/>
          <w:color w:val="111111"/>
          <w:sz w:val="28"/>
          <w:sz w:val="28"/>
          <w:szCs w:val="28"/>
          <w:rtl w:val="true"/>
          <w:lang w:bidi="fa-IR"/>
        </w:rPr>
        <w:t>نجنبیدم از سیل دریا گرای</w:t>
      </w:r>
    </w:p>
    <w:p>
      <w:pPr>
        <w:pStyle w:val="BookText"/>
        <w:rPr/>
      </w:pPr>
      <w:r>
        <w:rPr>
          <w:rFonts w:ascii="IRNazanin" w:hAnsi="IRNazanin" w:eastAsia="IRNazanin"/>
          <w:color w:val="111111"/>
          <w:sz w:val="28"/>
          <w:sz w:val="28"/>
          <w:szCs w:val="28"/>
          <w:rtl w:val="true"/>
          <w:lang w:bidi="fa-IR"/>
        </w:rPr>
        <w:t>که ای تو، که پیش تو جنبم ز جای</w:t>
      </w:r>
    </w:p>
    <w:p>
      <w:pPr>
        <w:pStyle w:val="BookText"/>
        <w:rPr/>
      </w:pPr>
      <w:r>
        <w:rPr>
          <w:rFonts w:ascii="IRNazanin" w:hAnsi="IRNazanin" w:eastAsia="IRNazanin"/>
          <w:color w:val="111111"/>
          <w:sz w:val="28"/>
          <w:sz w:val="28"/>
          <w:szCs w:val="28"/>
          <w:rtl w:val="true"/>
          <w:lang w:bidi="fa-IR"/>
        </w:rPr>
        <w:t>نشد چشمه از پاسخ سنگ سرد</w:t>
      </w:r>
    </w:p>
    <w:p>
      <w:pPr>
        <w:pStyle w:val="BookText"/>
        <w:rPr/>
      </w:pPr>
      <w:r>
        <w:rPr>
          <w:rFonts w:ascii="IRNazanin" w:hAnsi="IRNazanin" w:eastAsia="IRNazanin"/>
          <w:color w:val="111111"/>
          <w:sz w:val="28"/>
          <w:sz w:val="28"/>
          <w:szCs w:val="28"/>
          <w:rtl w:val="true"/>
          <w:lang w:bidi="fa-IR"/>
        </w:rPr>
        <w:t>به کندن در ایستاد و ابرام کرد</w:t>
      </w:r>
    </w:p>
    <w:p>
      <w:pPr>
        <w:pStyle w:val="BookText"/>
        <w:rPr/>
      </w:pPr>
      <w:r>
        <w:rPr>
          <w:rFonts w:ascii="IRNazanin" w:hAnsi="IRNazanin" w:eastAsia="IRNazanin"/>
          <w:color w:val="111111"/>
          <w:sz w:val="28"/>
          <w:sz w:val="28"/>
          <w:szCs w:val="28"/>
          <w:rtl w:val="true"/>
          <w:lang w:bidi="fa-IR"/>
        </w:rPr>
        <w:t>بسی کند و کارید و کوشش نمود</w:t>
      </w:r>
    </w:p>
    <w:p>
      <w:pPr>
        <w:pStyle w:val="BookText"/>
        <w:rPr/>
      </w:pPr>
      <w:r>
        <w:rPr>
          <w:rFonts w:ascii="IRNazanin" w:hAnsi="IRNazanin" w:eastAsia="IRNazanin"/>
          <w:color w:val="111111"/>
          <w:sz w:val="28"/>
          <w:sz w:val="28"/>
          <w:szCs w:val="28"/>
          <w:rtl w:val="true"/>
          <w:lang w:bidi="fa-IR"/>
        </w:rPr>
        <w:t>کزین سنگ خارا رهی برگشود</w:t>
      </w:r>
    </w:p>
    <w:p>
      <w:pPr>
        <w:pStyle w:val="BookText"/>
        <w:rPr/>
      </w:pPr>
      <w:r>
        <w:rPr>
          <w:rFonts w:ascii="IRNazanin" w:hAnsi="IRNazanin" w:eastAsia="IRNazanin"/>
          <w:color w:val="111111"/>
          <w:sz w:val="28"/>
          <w:sz w:val="28"/>
          <w:szCs w:val="28"/>
          <w:rtl w:val="true"/>
          <w:lang w:bidi="fa-IR"/>
        </w:rPr>
        <w:t>ز کوشش به هر چیز خواهی رسی</w:t>
      </w:r>
    </w:p>
    <w:p>
      <w:pPr>
        <w:pStyle w:val="BookText"/>
        <w:rPr/>
      </w:pPr>
      <w:r>
        <w:rPr>
          <w:rFonts w:ascii="IRNazanin" w:hAnsi="IRNazanin" w:eastAsia="IRNazanin"/>
          <w:color w:val="111111"/>
          <w:sz w:val="28"/>
          <w:sz w:val="28"/>
          <w:szCs w:val="28"/>
          <w:rtl w:val="true"/>
          <w:lang w:bidi="fa-IR"/>
        </w:rPr>
        <w:t>به هر چیز خواهی کماهی رسی</w:t>
      </w:r>
    </w:p>
    <w:p>
      <w:pPr>
        <w:pStyle w:val="BookText"/>
        <w:rPr/>
      </w:pPr>
      <w:r>
        <w:rPr>
          <w:rFonts w:ascii="IRNazanin" w:hAnsi="IRNazanin" w:eastAsia="IRNazanin"/>
          <w:color w:val="111111"/>
          <w:sz w:val="28"/>
          <w:sz w:val="28"/>
          <w:szCs w:val="28"/>
          <w:rtl w:val="true"/>
          <w:lang w:bidi="fa-IR"/>
        </w:rPr>
        <w:t>گرت پایداری است در کارها</w:t>
      </w:r>
    </w:p>
    <w:p>
      <w:pPr>
        <w:pStyle w:val="BookText"/>
        <w:rPr/>
      </w:pPr>
      <w:r>
        <w:rPr>
          <w:rFonts w:ascii="IRNazanin" w:hAnsi="IRNazanin" w:eastAsia="IRNazanin"/>
          <w:color w:val="111111"/>
          <w:sz w:val="28"/>
          <w:sz w:val="28"/>
          <w:szCs w:val="28"/>
          <w:rtl w:val="true"/>
          <w:lang w:bidi="fa-IR"/>
        </w:rPr>
        <w:t>شود سهل پیش تو دشوارها</w:t>
      </w:r>
    </w:p>
    <w:p>
      <w:pPr>
        <w:pStyle w:val="BookText"/>
        <w:rPr/>
      </w:pPr>
      <w:r>
        <w:rPr>
          <w:rFonts w:ascii="IRNazanin" w:hAnsi="IRNazanin" w:eastAsia="IRNazanin"/>
          <w:color w:val="111111"/>
          <w:sz w:val="28"/>
          <w:sz w:val="28"/>
          <w:szCs w:val="28"/>
          <w:rtl w:val="true"/>
          <w:lang w:bidi="fa-IR"/>
        </w:rPr>
        <w:t>کسانی که مشغول کارهای اجتماعی هستند، بیش از دیگران به صبر و حوصله و ثبات و استقامت نیازمندند و بدون بردباری، هرگز گامی به پیش نخواهند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جهان را تکان داده اند، از نظر مواهب عقلی و فکری، زیاد فوق العاده نبوده اند؛ بلکه شالوده موفقیت آنها را کار و کوشش و آنگاه، ثبات و استقامت تشکیل می داده است</w:t>
      </w:r>
      <w:r>
        <w:rPr>
          <w:rFonts w:eastAsia="IRNazanin" w:cs="IRNazanin"/>
          <w:color w:val="111111"/>
          <w:sz w:val="28"/>
          <w:szCs w:val="28"/>
          <w:rtl w:val="true"/>
          <w:lang w:bidi="fa-IR"/>
        </w:rPr>
        <w:t>.</w:t>
      </w:r>
    </w:p>
    <w:p>
      <w:pPr>
        <w:pStyle w:val="Heading4"/>
        <w:numPr>
          <w:ilvl w:val="3"/>
          <w:numId w:val="1"/>
        </w:numPr>
        <w:rPr/>
      </w:pPr>
      <w:bookmarkStart w:id="301" w:name="__RefHeading___Toc3295575_2281741623"/>
      <w:bookmarkStart w:id="302" w:name="_Toc113"/>
      <w:bookmarkEnd w:id="301"/>
      <w:r>
        <w:rPr>
          <w:rtl w:val="true"/>
        </w:rPr>
        <w:t>م</w:t>
      </w:r>
      <w:r>
        <w:rPr>
          <w:rtl w:val="true"/>
        </w:rPr>
        <w:t xml:space="preserve">) </w:t>
      </w:r>
      <w:r>
        <w:rPr>
          <w:rtl w:val="true"/>
        </w:rPr>
        <w:t>کوشش در امور</w:t>
      </w:r>
      <w:bookmarkEnd w:id="302"/>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امور</w:t>
      </w:r>
    </w:p>
    <w:p>
      <w:pPr>
        <w:pStyle w:val="BookText"/>
        <w:rPr/>
      </w:pPr>
      <w:r>
        <w:rPr>
          <w:rFonts w:ascii="IRNazanin" w:hAnsi="IRNazanin" w:eastAsia="IRNazanin"/>
          <w:color w:val="111111"/>
          <w:sz w:val="28"/>
          <w:sz w:val="28"/>
          <w:szCs w:val="28"/>
          <w:rtl w:val="true"/>
          <w:lang w:bidi="fa-IR"/>
        </w:rPr>
        <w:t>رهایی ده به کوشش، بسته ای را</w:t>
      </w:r>
    </w:p>
    <w:p>
      <w:pPr>
        <w:pStyle w:val="BookText"/>
        <w:rPr/>
      </w:pPr>
      <w:r>
        <w:rPr>
          <w:rFonts w:ascii="IRNazanin" w:hAnsi="IRNazanin" w:eastAsia="IRNazanin"/>
          <w:color w:val="111111"/>
          <w:sz w:val="28"/>
          <w:sz w:val="28"/>
          <w:szCs w:val="28"/>
          <w:rtl w:val="true"/>
          <w:lang w:bidi="fa-IR"/>
        </w:rPr>
        <w:t>به مرهم پرورش کن خسته ای را</w:t>
      </w:r>
    </w:p>
    <w:p>
      <w:pPr>
        <w:pStyle w:val="BookText"/>
        <w:rPr/>
      </w:pPr>
      <w:r>
        <w:rPr>
          <w:rFonts w:ascii="IRNazanin" w:hAnsi="IRNazanin" w:eastAsia="IRNazanin"/>
          <w:color w:val="111111"/>
          <w:sz w:val="28"/>
          <w:sz w:val="28"/>
          <w:szCs w:val="28"/>
          <w:rtl w:val="true"/>
          <w:lang w:bidi="fa-IR"/>
        </w:rPr>
        <w:t>پروین اعتصامی معتقد است که بدون کوشش نمی توان به هنر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کوی نیک دلان نیست جز نکویی راه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سوی کاخ هنر نیست غیر کوشش در </w:t>
      </w:r>
      <w:bookmarkStart w:id="303" w:name="pg4174_20444"/>
    </w:p>
    <w:p>
      <w:pPr>
        <w:pStyle w:val="BookText"/>
        <w:rPr/>
      </w:pPr>
      <w:bookmarkEnd w:id="303"/>
      <w:r>
        <w:rPr>
          <w:rFonts w:ascii="IRNazanin" w:hAnsi="IRNazanin" w:eastAsia="IRNazanin"/>
          <w:color w:val="111111"/>
          <w:sz w:val="28"/>
          <w:sz w:val="28"/>
          <w:szCs w:val="28"/>
          <w:rtl w:val="true"/>
          <w:lang w:bidi="fa-IR"/>
        </w:rPr>
        <w:t>فردوسی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کوشش بجوییم خرّم بهشت</w:t>
      </w:r>
    </w:p>
    <w:p>
      <w:pPr>
        <w:pStyle w:val="BookText"/>
        <w:rPr/>
      </w:pPr>
      <w:r>
        <w:rPr>
          <w:rFonts w:ascii="IRNazanin" w:hAnsi="IRNazanin" w:eastAsia="IRNazanin"/>
          <w:color w:val="111111"/>
          <w:sz w:val="28"/>
          <w:sz w:val="28"/>
          <w:szCs w:val="28"/>
          <w:rtl w:val="true"/>
          <w:lang w:bidi="fa-IR"/>
        </w:rPr>
        <w:t>خنک آن که جز تخم نیکی نکشت</w:t>
      </w:r>
    </w:p>
    <w:p>
      <w:pPr>
        <w:pStyle w:val="BookText"/>
        <w:rPr/>
      </w:pPr>
      <w:r>
        <w:rPr>
          <w:rFonts w:ascii="IRNazanin" w:hAnsi="IRNazanin" w:eastAsia="IRNazanin"/>
          <w:color w:val="111111"/>
          <w:sz w:val="28"/>
          <w:sz w:val="28"/>
          <w:szCs w:val="28"/>
          <w:rtl w:val="true"/>
          <w:lang w:bidi="fa-IR"/>
        </w:rPr>
        <w:t>فروغی بسطامی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به سر تا هوای کعبه مقصود</w:t>
      </w:r>
    </w:p>
    <w:p>
      <w:pPr>
        <w:pStyle w:val="BookText"/>
        <w:rPr/>
      </w:pPr>
      <w:r>
        <w:rPr>
          <w:rFonts w:ascii="IRNazanin" w:hAnsi="IRNazanin" w:eastAsia="IRNazanin"/>
          <w:color w:val="111111"/>
          <w:sz w:val="28"/>
          <w:sz w:val="28"/>
          <w:szCs w:val="28"/>
          <w:rtl w:val="true"/>
          <w:lang w:bidi="fa-IR"/>
        </w:rPr>
        <w:t>کوشش راکب خویش است و جنبش مرکب</w:t>
      </w:r>
    </w:p>
    <w:p>
      <w:pPr>
        <w:pStyle w:val="BookText"/>
        <w:rPr/>
      </w:pPr>
      <w:r>
        <w:rPr>
          <w:rFonts w:ascii="IRNazanin" w:hAnsi="IRNazanin" w:eastAsia="IRNazanin"/>
          <w:color w:val="111111"/>
          <w:sz w:val="28"/>
          <w:sz w:val="28"/>
          <w:szCs w:val="28"/>
          <w:rtl w:val="true"/>
          <w:lang w:bidi="fa-IR"/>
        </w:rPr>
        <w:t>ملک الشعرای بهار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کوشش به هر چیز خواهی رسید</w:t>
      </w:r>
    </w:p>
    <w:p>
      <w:pPr>
        <w:pStyle w:val="BookText"/>
        <w:rPr/>
      </w:pPr>
      <w:r>
        <w:rPr>
          <w:rFonts w:ascii="IRNazanin" w:hAnsi="IRNazanin" w:eastAsia="IRNazanin"/>
          <w:color w:val="111111"/>
          <w:sz w:val="28"/>
          <w:sz w:val="28"/>
          <w:szCs w:val="28"/>
          <w:rtl w:val="true"/>
          <w:lang w:bidi="fa-IR"/>
        </w:rPr>
        <w:t>به هر چیز خواهی کماهی رسید</w:t>
      </w:r>
    </w:p>
    <w:p>
      <w:pPr>
        <w:pStyle w:val="BookText"/>
        <w:rPr/>
      </w:pPr>
      <w:r>
        <w:rPr>
          <w:rFonts w:ascii="IRNazanin" w:hAnsi="IRNazanin" w:eastAsia="IRNazanin"/>
          <w:color w:val="111111"/>
          <w:sz w:val="28"/>
          <w:sz w:val="28"/>
          <w:szCs w:val="28"/>
          <w:rtl w:val="true"/>
          <w:lang w:bidi="fa-IR"/>
        </w:rPr>
        <w:t>صائب تبریزی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جهد وکوشش رزق ما میسر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کشش گرطفل از پستان تواند شیر خورد</w:t>
      </w:r>
    </w:p>
    <w:p>
      <w:pPr>
        <w:pStyle w:val="BookText"/>
        <w:rPr/>
      </w:pPr>
      <w:r>
        <w:rPr>
          <w:rFonts w:ascii="IRNazanin" w:hAnsi="IRNazanin" w:eastAsia="IRNazanin"/>
          <w:color w:val="111111"/>
          <w:sz w:val="28"/>
          <w:sz w:val="28"/>
          <w:szCs w:val="28"/>
          <w:rtl w:val="true"/>
          <w:lang w:bidi="fa-IR"/>
        </w:rPr>
        <w:t>می شود بی جهد و کوشش هم میسر رزق ما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رزق ما کوشش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روزی بی تردد می رسد افسانه است</w:t>
      </w:r>
    </w:p>
    <w:p>
      <w:pPr>
        <w:pStyle w:val="BookText"/>
        <w:rPr/>
      </w:pPr>
      <w:r>
        <w:rPr>
          <w:rFonts w:ascii="IRNazanin" w:hAnsi="IRNazanin" w:eastAsia="IRNazanin"/>
          <w:color w:val="111111"/>
          <w:sz w:val="28"/>
          <w:sz w:val="28"/>
          <w:szCs w:val="28"/>
          <w:rtl w:val="true"/>
          <w:lang w:bidi="fa-IR"/>
        </w:rPr>
        <w:t>پنجه کوشش، کلید رزق را دندانه است</w:t>
      </w:r>
    </w:p>
    <w:p>
      <w:pPr>
        <w:pStyle w:val="BookText"/>
        <w:rPr/>
      </w:pPr>
      <w:r>
        <w:rPr>
          <w:rFonts w:ascii="IRNazanin" w:hAnsi="IRNazanin" w:eastAsia="IRNazanin"/>
          <w:color w:val="111111"/>
          <w:sz w:val="28"/>
          <w:sz w:val="28"/>
          <w:szCs w:val="28"/>
          <w:rtl w:val="true"/>
          <w:lang w:bidi="fa-IR"/>
        </w:rPr>
        <w:t>حتی مکیدن طفل، نوعی کوشش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شیر مادر است مهیا اگر چه رزق</w:t>
      </w:r>
    </w:p>
    <w:p>
      <w:pPr>
        <w:pStyle w:val="BookText"/>
        <w:rPr/>
      </w:pPr>
      <w:r>
        <w:rPr>
          <w:rFonts w:ascii="IRNazanin" w:hAnsi="IRNazanin" w:eastAsia="IRNazanin"/>
          <w:color w:val="111111"/>
          <w:sz w:val="28"/>
          <w:sz w:val="28"/>
          <w:szCs w:val="28"/>
          <w:rtl w:val="true"/>
          <w:lang w:bidi="fa-IR"/>
        </w:rPr>
        <w:t>این جهد و کوشش تو به جای مکیدن است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مردانه، توصیه صائب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رسیده اند زکوشش به مدعا</w:t>
      </w:r>
    </w:p>
    <w:p>
      <w:pPr>
        <w:pStyle w:val="BookText"/>
        <w:rPr/>
      </w:pPr>
      <w:r>
        <w:rPr>
          <w:rFonts w:ascii="IRNazanin" w:hAnsi="IRNazanin" w:eastAsia="IRNazanin"/>
          <w:color w:val="111111"/>
          <w:sz w:val="28"/>
          <w:sz w:val="28"/>
          <w:szCs w:val="28"/>
          <w:rtl w:val="true"/>
          <w:lang w:bidi="fa-IR"/>
        </w:rPr>
        <w:t>صائب تو نیز کوشش مردانه پیش گیر</w:t>
      </w:r>
    </w:p>
    <w:p>
      <w:pPr>
        <w:pStyle w:val="BookText"/>
        <w:rPr/>
      </w:pPr>
      <w:r>
        <w:rPr>
          <w:rFonts w:ascii="IRNazanin" w:hAnsi="IRNazanin" w:eastAsia="IRNazanin"/>
          <w:color w:val="111111"/>
          <w:sz w:val="28"/>
          <w:sz w:val="28"/>
          <w:szCs w:val="28"/>
          <w:rtl w:val="true"/>
          <w:lang w:bidi="fa-IR"/>
        </w:rPr>
        <w:t>و در جای دیگر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خراش دل خود باش که بی کوشش</w:t>
      </w:r>
    </w:p>
    <w:p>
      <w:pPr>
        <w:pStyle w:val="BookText"/>
        <w:rPr/>
      </w:pPr>
      <w:r>
        <w:rPr>
          <w:rFonts w:ascii="IRNazanin" w:hAnsi="IRNazanin" w:eastAsia="IRNazanin"/>
          <w:color w:val="111111"/>
          <w:sz w:val="28"/>
          <w:sz w:val="28"/>
          <w:szCs w:val="28"/>
          <w:rtl w:val="true"/>
          <w:lang w:bidi="fa-IR"/>
        </w:rPr>
        <w:t>لعل بیرون ندهد کانِ بدخشان هرگز تیغ</w:t>
      </w:r>
    </w:p>
    <w:p>
      <w:pPr>
        <w:pStyle w:val="Heading4"/>
        <w:numPr>
          <w:ilvl w:val="3"/>
          <w:numId w:val="1"/>
        </w:numPr>
        <w:rPr/>
      </w:pPr>
      <w:bookmarkStart w:id="304" w:name="__RefHeading___Toc3295577_2281741623"/>
      <w:bookmarkStart w:id="305" w:name="_Toc114"/>
      <w:bookmarkEnd w:id="304"/>
      <w:r>
        <w:rPr>
          <w:rtl w:val="true"/>
        </w:rPr>
        <w:t>ن</w:t>
      </w:r>
      <w:r>
        <w:rPr>
          <w:rtl w:val="true"/>
        </w:rPr>
        <w:t xml:space="preserve">) </w:t>
      </w:r>
      <w:r>
        <w:rPr>
          <w:rtl w:val="true"/>
        </w:rPr>
        <w:t>پرهیز از کار بیهوده</w:t>
      </w:r>
      <w:bookmarkEnd w:id="305"/>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کار بیهوده</w:t>
      </w:r>
    </w:p>
    <w:p>
      <w:pPr>
        <w:pStyle w:val="BookText"/>
        <w:rPr/>
      </w:pPr>
      <w:r>
        <w:rPr>
          <w:rFonts w:ascii="IRNazanin" w:hAnsi="IRNazanin" w:eastAsia="IRNazanin"/>
          <w:color w:val="111111"/>
          <w:sz w:val="28"/>
          <w:sz w:val="28"/>
          <w:szCs w:val="28"/>
          <w:rtl w:val="true"/>
          <w:lang w:bidi="fa-IR"/>
        </w:rPr>
        <w:t>و امیرخسرو دهلوی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بیهوده ز غایت برون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کوبش آب است به هاون درون </w:t>
      </w:r>
      <w:bookmarkStart w:id="306" w:name="pg4174_20446"/>
    </w:p>
    <w:p>
      <w:pPr>
        <w:pStyle w:val="Heading4"/>
        <w:numPr>
          <w:ilvl w:val="3"/>
          <w:numId w:val="1"/>
        </w:numPr>
        <w:rPr/>
      </w:pPr>
      <w:bookmarkStart w:id="307" w:name="__RefHeading___Toc3295579_2281741623"/>
      <w:bookmarkStart w:id="308" w:name="_Toc115"/>
      <w:bookmarkEnd w:id="306"/>
      <w:bookmarkEnd w:id="307"/>
      <w:r>
        <w:rPr>
          <w:rtl w:val="true"/>
        </w:rPr>
        <w:t>س</w:t>
      </w:r>
      <w:r>
        <w:rPr>
          <w:rtl w:val="true"/>
        </w:rPr>
        <w:t xml:space="preserve">) </w:t>
      </w:r>
      <w:r>
        <w:rPr>
          <w:rtl w:val="true"/>
        </w:rPr>
        <w:t>کار و تلاش به همراه قناعت</w:t>
      </w:r>
      <w:bookmarkEnd w:id="30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به همراه قناعت</w:t>
      </w:r>
    </w:p>
    <w:p>
      <w:pPr>
        <w:pStyle w:val="BookText"/>
        <w:rPr/>
      </w:pPr>
      <w:r>
        <w:rPr>
          <w:rFonts w:ascii="IRNazanin" w:hAnsi="IRNazanin" w:eastAsia="IRNazanin"/>
          <w:color w:val="111111"/>
          <w:sz w:val="28"/>
          <w:sz w:val="28"/>
          <w:szCs w:val="28"/>
          <w:rtl w:val="true"/>
          <w:lang w:bidi="fa-IR"/>
        </w:rPr>
        <w:t>از جمله مسائلی که در ادبیات فارسی در مبحث کار و کسب به آن زیاد اشاره و تأکید شده است، قناعت و قانع بودن در عین کار کردن است؛ انوری معتقد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آلوده به منت کسان کم شو</w:t>
      </w:r>
    </w:p>
    <w:p>
      <w:pPr>
        <w:pStyle w:val="BookText"/>
        <w:rPr/>
      </w:pPr>
      <w:r>
        <w:rPr>
          <w:rFonts w:ascii="IRNazanin" w:hAnsi="IRNazanin" w:eastAsia="IRNazanin"/>
          <w:color w:val="111111"/>
          <w:sz w:val="28"/>
          <w:sz w:val="28"/>
          <w:szCs w:val="28"/>
          <w:rtl w:val="true"/>
          <w:lang w:bidi="fa-IR"/>
        </w:rPr>
        <w:t>تا یک شبه در وثاق تو نان ست</w:t>
      </w:r>
    </w:p>
    <w:p>
      <w:pPr>
        <w:pStyle w:val="BookText"/>
        <w:rPr/>
      </w:pPr>
      <w:r>
        <w:rPr>
          <w:rFonts w:ascii="IRNazanin" w:hAnsi="IRNazanin" w:eastAsia="IRNazanin"/>
          <w:color w:val="111111"/>
          <w:sz w:val="28"/>
          <w:sz w:val="28"/>
          <w:szCs w:val="28"/>
          <w:rtl w:val="true"/>
          <w:lang w:bidi="fa-IR"/>
        </w:rPr>
        <w:t>ای نفس، برسته قناعت شو</w:t>
      </w:r>
    </w:p>
    <w:p>
      <w:pPr>
        <w:pStyle w:val="BookText"/>
        <w:rPr/>
      </w:pPr>
      <w:r>
        <w:rPr>
          <w:rFonts w:ascii="IRNazanin" w:hAnsi="IRNazanin" w:eastAsia="IRNazanin"/>
          <w:color w:val="111111"/>
          <w:sz w:val="28"/>
          <w:sz w:val="28"/>
          <w:szCs w:val="28"/>
          <w:rtl w:val="true"/>
          <w:lang w:bidi="fa-IR"/>
        </w:rPr>
        <w:t>کانجا همه چیز نیک ارزان ست</w:t>
      </w:r>
    </w:p>
    <w:p>
      <w:pPr>
        <w:pStyle w:val="BookText"/>
        <w:rPr/>
      </w:pPr>
      <w:r>
        <w:rPr>
          <w:rFonts w:ascii="IRNazanin" w:hAnsi="IRNazanin" w:eastAsia="IRNazanin"/>
          <w:color w:val="111111"/>
          <w:sz w:val="28"/>
          <w:sz w:val="28"/>
          <w:szCs w:val="28"/>
          <w:rtl w:val="true"/>
          <w:lang w:bidi="fa-IR"/>
        </w:rPr>
        <w:t xml:space="preserve">مولوی، شاعر عارف ایران زمین معتقد است که انسان دین دار و عارف، تحت هر شرایطی قناعت می ورزد و از روزی حلال ارتزاق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شود دنیا پر از خون مال مال</w:t>
      </w:r>
    </w:p>
    <w:p>
      <w:pPr>
        <w:pStyle w:val="BookText"/>
        <w:rPr/>
      </w:pPr>
      <w:r>
        <w:rPr>
          <w:rFonts w:ascii="IRNazanin" w:hAnsi="IRNazanin" w:eastAsia="IRNazanin"/>
          <w:color w:val="111111"/>
          <w:sz w:val="28"/>
          <w:sz w:val="28"/>
          <w:szCs w:val="28"/>
          <w:rtl w:val="true"/>
          <w:lang w:bidi="fa-IR"/>
        </w:rPr>
        <w:t>کی خورد مرد خدا الاحلال؟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زان گنج شایگان که به کنج قناعت است</w:t>
      </w:r>
    </w:p>
    <w:p>
      <w:pPr>
        <w:pStyle w:val="BookText"/>
        <w:rPr/>
      </w:pPr>
      <w:r>
        <w:rPr>
          <w:rFonts w:ascii="IRNazanin" w:hAnsi="IRNazanin" w:eastAsia="IRNazanin"/>
          <w:color w:val="111111"/>
          <w:sz w:val="28"/>
          <w:sz w:val="28"/>
          <w:szCs w:val="28"/>
          <w:rtl w:val="true"/>
          <w:lang w:bidi="fa-IR"/>
        </w:rPr>
        <w:t>مور ضعیف گر چو سلیمان شود رواست</w:t>
      </w:r>
    </w:p>
    <w:p>
      <w:pPr>
        <w:pStyle w:val="BookText"/>
        <w:rPr/>
      </w:pPr>
      <w:r>
        <w:rPr>
          <w:rFonts w:ascii="IRNazanin" w:hAnsi="IRNazanin" w:eastAsia="IRNazanin"/>
          <w:color w:val="111111"/>
          <w:sz w:val="28"/>
          <w:sz w:val="28"/>
          <w:szCs w:val="28"/>
          <w:rtl w:val="true"/>
          <w:lang w:bidi="fa-IR"/>
        </w:rPr>
        <w:t>پروین اعتصامی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 زرگر نبود، کنج قناعت باقی است</w:t>
      </w:r>
    </w:p>
    <w:p>
      <w:pPr>
        <w:pStyle w:val="BookText"/>
        <w:rPr/>
      </w:pPr>
      <w:r>
        <w:rPr>
          <w:rFonts w:ascii="IRNazanin" w:hAnsi="IRNazanin" w:eastAsia="IRNazanin"/>
          <w:color w:val="111111"/>
          <w:sz w:val="28"/>
          <w:sz w:val="28"/>
          <w:szCs w:val="28"/>
          <w:rtl w:val="true"/>
          <w:lang w:bidi="fa-IR"/>
        </w:rPr>
        <w:t>آن که آن داد به شاهان، به گدایان این داد</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حافظ در قناعت کوش و از دنیای دون بگذر</w:t>
      </w:r>
      <w:r>
        <w:rPr>
          <w:rFonts w:eastAsia="IRNazanin" w:cs="IRNazanin"/>
          <w:color w:val="111111"/>
          <w:sz w:val="28"/>
          <w:szCs w:val="28"/>
          <w:rtl w:val="true"/>
          <w:lang w:bidi="fa-IR"/>
        </w:rPr>
        <w:t>.</w:t>
      </w:r>
    </w:p>
    <w:p>
      <w:pPr>
        <w:pStyle w:val="Heading4"/>
        <w:numPr>
          <w:ilvl w:val="3"/>
          <w:numId w:val="1"/>
        </w:numPr>
        <w:rPr/>
      </w:pPr>
      <w:bookmarkStart w:id="309" w:name="__RefHeading___Toc3295581_2281741623"/>
      <w:bookmarkStart w:id="310" w:name="_Toc116"/>
      <w:bookmarkEnd w:id="309"/>
      <w:r>
        <w:rPr>
          <w:rtl w:val="true"/>
        </w:rPr>
        <w:t>ع</w:t>
      </w:r>
      <w:r>
        <w:rPr>
          <w:rtl w:val="true"/>
        </w:rPr>
        <w:t xml:space="preserve">) </w:t>
      </w:r>
      <w:r>
        <w:rPr>
          <w:rtl w:val="true"/>
        </w:rPr>
        <w:t>مراجعه به متخصصان و اساتید فن</w:t>
      </w:r>
      <w:bookmarkEnd w:id="310"/>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متخصصان و اساتید فن</w:t>
      </w:r>
    </w:p>
    <w:p>
      <w:pPr>
        <w:pStyle w:val="BookText"/>
        <w:rPr/>
      </w:pPr>
      <w:r>
        <w:rPr>
          <w:rFonts w:ascii="IRNazanin" w:hAnsi="IRNazanin" w:eastAsia="IRNazanin"/>
          <w:color w:val="111111"/>
          <w:sz w:val="28"/>
          <w:sz w:val="28"/>
          <w:szCs w:val="28"/>
          <w:rtl w:val="true"/>
          <w:lang w:bidi="fa-IR"/>
        </w:rPr>
        <w:t>والا نگشت هیچ کس عالم</w:t>
      </w:r>
    </w:p>
    <w:p>
      <w:pPr>
        <w:pStyle w:val="BookText"/>
        <w:rPr/>
      </w:pPr>
      <w:r>
        <w:rPr>
          <w:rFonts w:ascii="IRNazanin" w:hAnsi="IRNazanin" w:eastAsia="IRNazanin"/>
          <w:color w:val="111111"/>
          <w:sz w:val="28"/>
          <w:sz w:val="28"/>
          <w:szCs w:val="28"/>
          <w:rtl w:val="true"/>
          <w:lang w:bidi="fa-IR"/>
        </w:rPr>
        <w:t>نادیده مر معلم والا را</w:t>
      </w:r>
    </w:p>
    <w:p>
      <w:pPr>
        <w:pStyle w:val="BookText"/>
        <w:rPr/>
      </w:pPr>
      <w:r>
        <w:rPr>
          <w:rFonts w:ascii="IRNazanin" w:hAnsi="IRNazanin" w:eastAsia="IRNazanin"/>
          <w:color w:val="111111"/>
          <w:sz w:val="28"/>
          <w:sz w:val="28"/>
          <w:szCs w:val="28"/>
          <w:rtl w:val="true"/>
          <w:lang w:bidi="fa-IR"/>
        </w:rPr>
        <w:t>ناصر خسرو</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مقوله هایی که در تاریخ ادبیات ایران از آن بسیار صحبت شده و آن را مهم می شمارند، مراجعه به اساتید فن برای پیشرفت در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و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شاگرد نزد استاد تلمذ کند و مهارت آموزد تا بتواند به مقام استادی برسد و در این کار باید که شاگرد، احترام استاد را نگه </w:t>
      </w:r>
      <w:bookmarkStart w:id="311" w:name="pg4174_20449"/>
    </w:p>
    <w:p>
      <w:pPr>
        <w:pStyle w:val="BookText"/>
        <w:rPr/>
      </w:pPr>
      <w:bookmarkEnd w:id="311"/>
      <w:r>
        <w:rPr>
          <w:rFonts w:ascii="IRNazanin" w:hAnsi="IRNazanin" w:eastAsia="IRNazanin"/>
          <w:color w:val="111111"/>
          <w:sz w:val="28"/>
          <w:sz w:val="28"/>
          <w:szCs w:val="28"/>
          <w:rtl w:val="true"/>
          <w:lang w:bidi="fa-IR"/>
        </w:rPr>
        <w:t>دارد و سراپای گوش باشد و از کاری فروگذاری نکند و از تجربه های روندگان راه بهره گیرد و سخن پیر کهن راه را با جان دل پذیرا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ز 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روزگ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بهره بگیر</w:t>
      </w:r>
    </w:p>
    <w:p>
      <w:pPr>
        <w:pStyle w:val="BookText"/>
        <w:rPr/>
      </w:pPr>
      <w:r>
        <w:rPr>
          <w:rFonts w:ascii="IRNazanin" w:hAnsi="IRNazanin" w:eastAsia="IRNazanin"/>
          <w:color w:val="111111"/>
          <w:sz w:val="28"/>
          <w:sz w:val="28"/>
          <w:szCs w:val="28"/>
          <w:rtl w:val="true"/>
          <w:lang w:bidi="fa-IR"/>
        </w:rPr>
        <w:t>که بهر دفع حوادث تو را به کار آید</w:t>
      </w:r>
    </w:p>
    <w:p>
      <w:pPr>
        <w:pStyle w:val="BookText"/>
        <w:rPr/>
      </w:pPr>
      <w:r>
        <w:rPr>
          <w:rFonts w:ascii="IRNazanin" w:hAnsi="IRNazanin" w:eastAsia="IRNazanin"/>
          <w:color w:val="111111"/>
          <w:sz w:val="28"/>
          <w:sz w:val="28"/>
          <w:szCs w:val="28"/>
          <w:rtl w:val="true"/>
          <w:lang w:bidi="fa-IR"/>
        </w:rPr>
        <w:t>رودکی</w:t>
      </w:r>
    </w:p>
    <w:p>
      <w:pPr>
        <w:pStyle w:val="BookText"/>
        <w:rPr/>
      </w:pPr>
      <w:r>
        <w:rPr>
          <w:rFonts w:ascii="IRNazanin" w:hAnsi="IRNazanin" w:eastAsia="IRNazanin"/>
          <w:color w:val="111111"/>
          <w:sz w:val="28"/>
          <w:sz w:val="28"/>
          <w:szCs w:val="28"/>
          <w:rtl w:val="true"/>
          <w:lang w:bidi="fa-IR"/>
        </w:rPr>
        <w:t>دراین باره سعدی معتقد است که باید به رأی و سخن کار آزموده سالخورده ایمان داشت و از آن بهره گرفت که او در کشاکش حوادث دهر، تجربه های گرانبهایی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تدبیر پیر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w:t>
      </w:r>
    </w:p>
    <w:p>
      <w:pPr>
        <w:pStyle w:val="BookText"/>
        <w:rPr/>
      </w:pPr>
      <w:r>
        <w:rPr>
          <w:rFonts w:ascii="IRNazanin" w:hAnsi="IRNazanin" w:eastAsia="IRNazanin"/>
          <w:color w:val="111111"/>
          <w:sz w:val="28"/>
          <w:sz w:val="28"/>
          <w:szCs w:val="28"/>
          <w:rtl w:val="true"/>
          <w:lang w:bidi="fa-IR"/>
        </w:rPr>
        <w:t>که کارآزموده بُدی سالخورد</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بشنو به ارادت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 پیر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p>
    <w:p>
      <w:pPr>
        <w:pStyle w:val="BookText"/>
        <w:rPr/>
      </w:pPr>
      <w:r>
        <w:rPr>
          <w:rFonts w:ascii="IRNazanin" w:hAnsi="IRNazanin" w:eastAsia="IRNazanin"/>
          <w:color w:val="111111"/>
          <w:sz w:val="28"/>
          <w:sz w:val="28"/>
          <w:szCs w:val="28"/>
          <w:rtl w:val="true"/>
          <w:lang w:bidi="fa-IR"/>
        </w:rPr>
        <w:t>تا کار جهان را تو برانی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بن</w:t>
      </w:r>
    </w:p>
    <w:p>
      <w:pPr>
        <w:pStyle w:val="BookText"/>
        <w:rPr/>
      </w:pPr>
      <w:r>
        <w:rPr>
          <w:rFonts w:ascii="IRNazanin" w:hAnsi="IRNazanin" w:eastAsia="IRNazanin"/>
          <w:color w:val="111111"/>
          <w:sz w:val="28"/>
          <w:sz w:val="28"/>
          <w:szCs w:val="28"/>
          <w:rtl w:val="true"/>
          <w:lang w:bidi="fa-IR"/>
        </w:rPr>
        <w:t>خواهی که کسی را نرسد بر تو سخن</w:t>
      </w:r>
    </w:p>
    <w:p>
      <w:pPr>
        <w:pStyle w:val="BookText"/>
        <w:rPr/>
      </w:pPr>
      <w:r>
        <w:rPr>
          <w:rFonts w:ascii="IRNazanin" w:hAnsi="IRNazanin" w:eastAsia="IRNazanin"/>
          <w:color w:val="111111"/>
          <w:sz w:val="28"/>
          <w:sz w:val="28"/>
          <w:szCs w:val="28"/>
          <w:rtl w:val="true"/>
          <w:lang w:bidi="fa-IR"/>
        </w:rPr>
        <w:t>تو خود بنگر آنچه نه نیکوست مکن</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 رأی جهان دیده گان کار کن</w:t>
      </w:r>
    </w:p>
    <w:p>
      <w:pPr>
        <w:pStyle w:val="BookText"/>
        <w:rPr/>
      </w:pPr>
      <w:r>
        <w:rPr>
          <w:rFonts w:ascii="IRNazanin" w:hAnsi="IRNazanin" w:eastAsia="IRNazanin"/>
          <w:color w:val="111111"/>
          <w:sz w:val="28"/>
          <w:sz w:val="28"/>
          <w:szCs w:val="28"/>
          <w:rtl w:val="true"/>
          <w:lang w:bidi="fa-IR"/>
        </w:rPr>
        <w:t>که صید آزمود است گرگ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p>
    <w:p>
      <w:pPr>
        <w:pStyle w:val="BookText"/>
        <w:rPr/>
      </w:pPr>
      <w:r>
        <w:rPr>
          <w:rFonts w:ascii="IRNazanin" w:hAnsi="IRNazanin" w:eastAsia="IRNazanin"/>
          <w:color w:val="111111"/>
          <w:sz w:val="28"/>
          <w:sz w:val="28"/>
          <w:szCs w:val="28"/>
          <w:rtl w:val="true"/>
          <w:lang w:bidi="fa-IR"/>
        </w:rPr>
        <w:t>ناصر خسرو نیز دراین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چو 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بر تو مشکل</w:t>
      </w:r>
    </w:p>
    <w:p>
      <w:pPr>
        <w:pStyle w:val="BookText"/>
        <w:rPr/>
      </w:pPr>
      <w:r>
        <w:rPr>
          <w:rFonts w:ascii="IRNazanin" w:hAnsi="IRNazanin" w:eastAsia="IRNazanin"/>
          <w:color w:val="111111"/>
          <w:sz w:val="28"/>
          <w:sz w:val="28"/>
          <w:szCs w:val="28"/>
          <w:rtl w:val="true"/>
          <w:lang w:bidi="fa-IR"/>
        </w:rPr>
        <w:t>عاجز مشو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خرسند</w:t>
      </w:r>
    </w:p>
    <w:p>
      <w:pPr>
        <w:pStyle w:val="BookText"/>
        <w:rPr/>
      </w:pPr>
      <w:r>
        <w:rPr>
          <w:rFonts w:ascii="IRNazanin" w:hAnsi="IRNazanin" w:eastAsia="IRNazanin"/>
          <w:color w:val="111111"/>
          <w:sz w:val="28"/>
          <w:sz w:val="28"/>
          <w:szCs w:val="28"/>
          <w:rtl w:val="true"/>
          <w:lang w:bidi="fa-IR"/>
        </w:rPr>
        <w:t>از مردم خِرد پرس، 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جز تو به جهان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ردورانند</w:t>
      </w:r>
    </w:p>
    <w:p>
      <w:pPr>
        <w:pStyle w:val="BookText"/>
        <w:rPr/>
      </w:pPr>
      <w:r>
        <w:rPr>
          <w:rFonts w:ascii="IRNazanin" w:hAnsi="IRNazanin" w:eastAsia="IRNazanin"/>
          <w:color w:val="111111"/>
          <w:sz w:val="28"/>
          <w:sz w:val="28"/>
          <w:szCs w:val="28"/>
          <w:rtl w:val="true"/>
          <w:lang w:bidi="fa-IR"/>
        </w:rPr>
        <w:t>تدبیر بکن مباش عاجز</w:t>
      </w:r>
    </w:p>
    <w:p>
      <w:pPr>
        <w:pStyle w:val="BookText"/>
        <w:rPr/>
      </w:pPr>
      <w:r>
        <w:rPr>
          <w:rFonts w:ascii="IRNazanin" w:hAnsi="IRNazanin" w:eastAsia="IRNazanin"/>
          <w:color w:val="111111"/>
          <w:sz w:val="28"/>
          <w:sz w:val="28"/>
          <w:szCs w:val="28"/>
          <w:rtl w:val="true"/>
          <w:lang w:bidi="fa-IR"/>
        </w:rPr>
        <w:t>سرخیره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 در قزاگند</w:t>
      </w:r>
    </w:p>
    <w:p>
      <w:pPr>
        <w:pStyle w:val="BookText"/>
        <w:rPr/>
      </w:pPr>
      <w:r>
        <w:rPr>
          <w:rFonts w:ascii="IRNazanin" w:hAnsi="IRNazanin" w:eastAsia="IRNazanin"/>
          <w:color w:val="111111"/>
          <w:sz w:val="28"/>
          <w:sz w:val="28"/>
          <w:szCs w:val="28"/>
          <w:rtl w:val="true"/>
          <w:lang w:bidi="fa-IR"/>
        </w:rPr>
        <w:t>مولانا در رابطه با مقوله استاد و شاگردی در مثنوی معنوی تأکید بسیاری می کند و معتقد است که در هر کاری باید نزد استادی تلمذ کرد و فوت و فن کار را آموخت؛ و گرنه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بی استاد خواهی ساختن</w:t>
      </w:r>
    </w:p>
    <w:p>
      <w:pPr>
        <w:pStyle w:val="BookText"/>
        <w:rPr/>
      </w:pPr>
      <w:r>
        <w:rPr>
          <w:rFonts w:ascii="IRNazanin" w:hAnsi="IRNazanin" w:eastAsia="IRNazanin"/>
          <w:color w:val="111111"/>
          <w:sz w:val="28"/>
          <w:sz w:val="28"/>
          <w:szCs w:val="28"/>
          <w:rtl w:val="true"/>
          <w:lang w:bidi="fa-IR"/>
        </w:rPr>
        <w:t>جاهلانه جان بباید باختن</w:t>
      </w:r>
    </w:p>
    <w:p>
      <w:pPr>
        <w:pStyle w:val="BookText"/>
        <w:rPr/>
      </w:pPr>
      <w:r>
        <w:rPr>
          <w:rFonts w:ascii="IRNazanin" w:hAnsi="IRNazanin" w:eastAsia="IRNazanin"/>
          <w:color w:val="111111"/>
          <w:sz w:val="28"/>
          <w:sz w:val="28"/>
          <w:szCs w:val="28"/>
          <w:rtl w:val="true"/>
          <w:lang w:bidi="fa-IR"/>
        </w:rPr>
        <w:t>و اوحدی مراغه 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را که اوستاد یار شود</w:t>
      </w:r>
    </w:p>
    <w:p>
      <w:pPr>
        <w:pStyle w:val="BookText"/>
        <w:rPr/>
      </w:pPr>
      <w:r>
        <w:rPr>
          <w:rFonts w:ascii="IRNazanin" w:hAnsi="IRNazanin" w:eastAsia="IRNazanin"/>
          <w:color w:val="111111"/>
          <w:sz w:val="28"/>
          <w:sz w:val="28"/>
          <w:szCs w:val="28"/>
          <w:rtl w:val="true"/>
          <w:lang w:bidi="fa-IR"/>
        </w:rPr>
        <w:t>زود باشد که مرد کار شود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2" w:name="__RefHeading___Toc3295583_2281741623"/>
      <w:bookmarkStart w:id="313" w:name="_Toc117"/>
      <w:bookmarkEnd w:id="312"/>
      <w:r>
        <w:rPr>
          <w:rtl w:val="true"/>
        </w:rPr>
        <w:t>ف</w:t>
      </w:r>
      <w:r>
        <w:rPr>
          <w:rtl w:val="true"/>
        </w:rPr>
        <w:t xml:space="preserve">) </w:t>
      </w:r>
      <w:r>
        <w:rPr>
          <w:rtl w:val="true"/>
        </w:rPr>
        <w:t>توجه به شایسته سالاری در کارها</w:t>
      </w:r>
      <w:bookmarkStart w:id="314" w:name="pg4174_20452"/>
      <w:bookmarkEnd w:id="313"/>
    </w:p>
    <w:p>
      <w:pPr>
        <w:pStyle w:val="BookText"/>
        <w:rPr/>
      </w:pPr>
      <w:bookmarkEnd w:id="314"/>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شایسته سالاری در کارها</w:t>
      </w:r>
    </w:p>
    <w:p>
      <w:pPr>
        <w:pStyle w:val="BookText"/>
        <w:rPr/>
      </w:pPr>
      <w:r>
        <w:rPr>
          <w:rFonts w:ascii="IRNazanin" w:hAnsi="IRNazanin" w:eastAsia="IRNazanin"/>
          <w:color w:val="111111"/>
          <w:sz w:val="28"/>
          <w:sz w:val="28"/>
          <w:szCs w:val="28"/>
          <w:rtl w:val="true"/>
          <w:lang w:bidi="fa-IR"/>
        </w:rPr>
        <w:t>تجربه ثابت کرده است که هر کاری را باید به اهلش سپرد، تا از عهده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افتاده که برای برخی ملاحظه ها و به اصطلاح مصلحت سنجی ها، این امر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زیان های بسیار سنگین به بنیان های اجتماعی وارد کرده است؛ زیرا هنگامی که کار به نامتخصص سپرده می شود، باید منتظر آثار مخرّب آن نیز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همان است که 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سالاری آن است که هر کس براساس لیاقت و توانایی خود، به کاری گمارده شود؛ چون در این صورت، بازده کارها دو چندان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دیوانش کارآگهان داشتی</w:t>
      </w:r>
    </w:p>
    <w:p>
      <w:pPr>
        <w:pStyle w:val="BookText"/>
        <w:rPr/>
      </w:pPr>
      <w:r>
        <w:rPr>
          <w:rFonts w:ascii="IRNazanin" w:hAnsi="IRNazanin" w:eastAsia="IRNazanin"/>
          <w:color w:val="111111"/>
          <w:sz w:val="28"/>
          <w:sz w:val="28"/>
          <w:szCs w:val="28"/>
          <w:rtl w:val="true"/>
          <w:lang w:bidi="fa-IR"/>
        </w:rPr>
        <w:t>به بی دانشان کار نگذاشتی</w:t>
      </w:r>
    </w:p>
    <w:p>
      <w:pPr>
        <w:pStyle w:val="BookText"/>
        <w:rPr/>
      </w:pPr>
      <w:r>
        <w:rPr>
          <w:rFonts w:ascii="IRNazanin" w:hAnsi="IRNazanin" w:eastAsia="IRNazanin"/>
          <w:color w:val="111111"/>
          <w:sz w:val="28"/>
          <w:sz w:val="28"/>
          <w:szCs w:val="28"/>
          <w:rtl w:val="true"/>
          <w:lang w:bidi="fa-IR"/>
        </w:rPr>
        <w:t>فردوسی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کارهای گران مرد کاردیده فرست</w:t>
      </w:r>
    </w:p>
    <w:p>
      <w:pPr>
        <w:pStyle w:val="BookText"/>
        <w:rPr/>
      </w:pPr>
      <w:r>
        <w:rPr>
          <w:rFonts w:ascii="IRNazanin" w:hAnsi="IRNazanin" w:eastAsia="IRNazanin"/>
          <w:color w:val="111111"/>
          <w:sz w:val="28"/>
          <w:sz w:val="28"/>
          <w:szCs w:val="28"/>
          <w:rtl w:val="true"/>
          <w:lang w:bidi="fa-IR"/>
        </w:rPr>
        <w:t>که شیر شرزه برآرد بزیر خم کمند</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اوحدی مراغه 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خلقی را به تدبیر تو باز انداختند</w:t>
      </w:r>
    </w:p>
    <w:p>
      <w:pPr>
        <w:pStyle w:val="BookText"/>
        <w:rPr/>
      </w:pPr>
      <w:r>
        <w:rPr>
          <w:rFonts w:ascii="IRNazanin" w:hAnsi="IRNazanin" w:eastAsia="IRNazanin"/>
          <w:color w:val="111111"/>
          <w:sz w:val="28"/>
          <w:sz w:val="28"/>
          <w:szCs w:val="28"/>
          <w:rtl w:val="true"/>
          <w:lang w:bidi="fa-IR"/>
        </w:rPr>
        <w:t>چون تو خود تدبیر کار خود نمی دانی چه سود</w:t>
      </w:r>
    </w:p>
    <w:p>
      <w:pPr>
        <w:pStyle w:val="Heading4"/>
        <w:numPr>
          <w:ilvl w:val="3"/>
          <w:numId w:val="1"/>
        </w:numPr>
        <w:rPr/>
      </w:pPr>
      <w:bookmarkStart w:id="315" w:name="__RefHeading___Toc3295585_2281741623"/>
      <w:bookmarkStart w:id="316" w:name="_Toc118"/>
      <w:bookmarkEnd w:id="315"/>
      <w:r>
        <w:rPr>
          <w:rtl w:val="true"/>
        </w:rPr>
        <w:t>ص</w:t>
      </w:r>
      <w:r>
        <w:rPr>
          <w:rtl w:val="true"/>
        </w:rPr>
        <w:t xml:space="preserve">) </w:t>
      </w:r>
      <w:r>
        <w:rPr>
          <w:rtl w:val="true"/>
        </w:rPr>
        <w:t>مبارزه با بی کاری</w:t>
      </w:r>
      <w:bookmarkEnd w:id="31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بی کاری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گاهی با جوانان مواجه می شد و با آنان احوال پرسی نموده و از وضعیت زندگی و شغلشان سؤال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جواب گفته می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بی کار است و هیچ گونه شغلی ندارد، آن بزرگوار ناراحت می شد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مِنْ عَیْنی؛ از چشمم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 بی کار در نظر من ارزشی </w:t>
      </w:r>
      <w:bookmarkStart w:id="317" w:name="pg4174_20456"/>
    </w:p>
    <w:p>
      <w:pPr>
        <w:pStyle w:val="BookText"/>
        <w:rPr/>
      </w:pPr>
      <w:bookmarkEnd w:id="317"/>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افراد را دوست نمی دارید؟ پیامبر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اگر مؤمن شغلی نداشته باشد که با آن امرار معاش کند، برای امرار معاش، از دین خود خرج خواهد 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فردوسی معتقد است که آدم بیکار بی آبرو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مرد بی کار و بسیار گوی</w:t>
      </w:r>
    </w:p>
    <w:p>
      <w:pPr>
        <w:pStyle w:val="BookText"/>
        <w:rPr/>
      </w:pPr>
      <w:r>
        <w:rPr>
          <w:rFonts w:ascii="IRNazanin" w:hAnsi="IRNazanin" w:eastAsia="IRNazanin"/>
          <w:color w:val="111111"/>
          <w:sz w:val="28"/>
          <w:sz w:val="28"/>
          <w:szCs w:val="28"/>
          <w:rtl w:val="true"/>
          <w:lang w:bidi="fa-IR"/>
        </w:rPr>
        <w:t>نماند به نزد کش آبروی</w:t>
      </w:r>
    </w:p>
    <w:p>
      <w:pPr>
        <w:pStyle w:val="BookText"/>
        <w:rPr/>
      </w:pPr>
      <w:r>
        <w:rPr>
          <w:rFonts w:ascii="IRNazanin" w:hAnsi="IRNazanin" w:eastAsia="IRNazanin"/>
          <w:color w:val="111111"/>
          <w:sz w:val="28"/>
          <w:sz w:val="28"/>
          <w:szCs w:val="28"/>
          <w:rtl w:val="true"/>
          <w:lang w:bidi="fa-IR"/>
        </w:rPr>
        <w:t>و بیکاری، اسباب 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پیری مگر گاو بی کار گشت</w:t>
      </w:r>
    </w:p>
    <w:p>
      <w:pPr>
        <w:pStyle w:val="BookText"/>
        <w:rPr/>
      </w:pPr>
      <w:r>
        <w:rPr>
          <w:rFonts w:ascii="IRNazanin" w:hAnsi="IRNazanin" w:eastAsia="IRNazanin"/>
          <w:color w:val="111111"/>
          <w:sz w:val="28"/>
          <w:sz w:val="28"/>
          <w:szCs w:val="28"/>
          <w:rtl w:val="true"/>
          <w:lang w:bidi="fa-IR"/>
        </w:rPr>
        <w:t>به چشم خداوند خود خوار گشت</w:t>
      </w:r>
    </w:p>
    <w:p>
      <w:pPr>
        <w:pStyle w:val="BookText"/>
        <w:rPr/>
      </w:pPr>
      <w:r>
        <w:rPr>
          <w:rFonts w:ascii="IRNazanin" w:hAnsi="IRNazanin" w:eastAsia="IRNazanin"/>
          <w:color w:val="111111"/>
          <w:sz w:val="28"/>
          <w:sz w:val="28"/>
          <w:szCs w:val="28"/>
          <w:rtl w:val="true"/>
          <w:lang w:bidi="fa-IR"/>
        </w:rPr>
        <w:t>فردوسی</w:t>
      </w:r>
    </w:p>
    <w:p>
      <w:pPr>
        <w:pStyle w:val="BookText"/>
        <w:rPr/>
      </w:pPr>
      <w:r>
        <w:rPr>
          <w:rFonts w:ascii="IRNazanin" w:hAnsi="IRNazanin" w:eastAsia="IRNazanin"/>
          <w:color w:val="111111"/>
          <w:sz w:val="28"/>
          <w:sz w:val="28"/>
          <w:szCs w:val="28"/>
          <w:rtl w:val="true"/>
          <w:lang w:bidi="fa-IR"/>
        </w:rPr>
        <w:t>و حافظ، ملامت گران را بی کار دانسته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سر موی مرا با تو هزاران کار است</w:t>
      </w:r>
    </w:p>
    <w:p>
      <w:pPr>
        <w:pStyle w:val="BookText"/>
        <w:rPr/>
      </w:pPr>
      <w:r>
        <w:rPr>
          <w:rFonts w:ascii="IRNazanin" w:hAnsi="IRNazanin" w:eastAsia="IRNazanin"/>
          <w:color w:val="111111"/>
          <w:sz w:val="28"/>
          <w:sz w:val="28"/>
          <w:szCs w:val="28"/>
          <w:rtl w:val="true"/>
          <w:lang w:bidi="fa-IR"/>
        </w:rPr>
        <w:t>ما کجاییم و ملامتگر بی کار کجاست</w:t>
      </w:r>
    </w:p>
    <w:p>
      <w:pPr>
        <w:pStyle w:val="BookText"/>
        <w:rPr/>
      </w:pPr>
      <w:r>
        <w:rPr>
          <w:rFonts w:ascii="IRNazanin" w:hAnsi="IRNazanin" w:eastAsia="IRNazanin"/>
          <w:color w:val="111111"/>
          <w:sz w:val="28"/>
          <w:sz w:val="28"/>
          <w:szCs w:val="28"/>
          <w:rtl w:val="true"/>
          <w:lang w:bidi="fa-IR"/>
        </w:rPr>
        <w:t>فردوسی هم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گفت کاین از پدر یادگار</w:t>
      </w:r>
    </w:p>
    <w:p>
      <w:pPr>
        <w:pStyle w:val="BookText"/>
        <w:rPr/>
      </w:pPr>
      <w:r>
        <w:rPr>
          <w:rFonts w:ascii="IRNazanin" w:hAnsi="IRNazanin" w:eastAsia="IRNazanin"/>
          <w:color w:val="111111"/>
          <w:sz w:val="28"/>
          <w:sz w:val="28"/>
          <w:szCs w:val="28"/>
          <w:rtl w:val="true"/>
          <w:lang w:bidi="fa-IR"/>
        </w:rPr>
        <w:t>بدار و ببین تا کی آید به کار</w:t>
      </w:r>
    </w:p>
    <w:p>
      <w:pPr>
        <w:pStyle w:val="BookText"/>
        <w:rPr/>
      </w:pPr>
      <w:r>
        <w:rPr>
          <w:rFonts w:ascii="IRNazanin" w:hAnsi="IRNazanin" w:eastAsia="IRNazanin"/>
          <w:color w:val="111111"/>
          <w:sz w:val="28"/>
          <w:sz w:val="28"/>
          <w:szCs w:val="28"/>
          <w:rtl w:val="true"/>
          <w:lang w:bidi="fa-IR"/>
        </w:rPr>
        <w:t>کنون کارگر شد که بی کار گشت</w:t>
      </w:r>
    </w:p>
    <w:p>
      <w:pPr>
        <w:pStyle w:val="BookText"/>
        <w:rPr/>
      </w:pPr>
      <w:r>
        <w:rPr>
          <w:rFonts w:ascii="IRNazanin" w:hAnsi="IRNazanin" w:eastAsia="IRNazanin"/>
          <w:color w:val="111111"/>
          <w:sz w:val="28"/>
          <w:sz w:val="28"/>
          <w:szCs w:val="28"/>
          <w:rtl w:val="true"/>
          <w:lang w:bidi="fa-IR"/>
        </w:rPr>
        <w:t>پسر پیش چشم پدر خوار گشت</w:t>
      </w:r>
    </w:p>
    <w:p>
      <w:pPr>
        <w:pStyle w:val="Heading4"/>
        <w:numPr>
          <w:ilvl w:val="3"/>
          <w:numId w:val="1"/>
        </w:numPr>
        <w:rPr/>
      </w:pPr>
      <w:bookmarkStart w:id="318" w:name="__RefHeading___Toc3295587_2281741623"/>
      <w:bookmarkStart w:id="319" w:name="_Toc119"/>
      <w:bookmarkEnd w:id="318"/>
      <w:r>
        <w:rPr>
          <w:rtl w:val="true"/>
        </w:rPr>
        <w:t>ث</w:t>
      </w:r>
      <w:r>
        <w:rPr>
          <w:rtl w:val="true"/>
        </w:rPr>
        <w:t xml:space="preserve">) </w:t>
      </w:r>
      <w:r>
        <w:rPr>
          <w:rtl w:val="true"/>
        </w:rPr>
        <w:t>تنبلی، آفت بزرگ رشد و بالندگی</w:t>
      </w:r>
      <w:bookmarkEnd w:id="319"/>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آفت بزرگ رشد و بالندگی</w:t>
      </w:r>
    </w:p>
    <w:p>
      <w:pPr>
        <w:pStyle w:val="BookText"/>
        <w:rPr/>
      </w:pPr>
      <w:r>
        <w:rPr>
          <w:rFonts w:ascii="IRNazanin" w:hAnsi="IRNazanin" w:eastAsia="IRNazanin"/>
          <w:color w:val="111111"/>
          <w:sz w:val="28"/>
          <w:sz w:val="28"/>
          <w:szCs w:val="28"/>
          <w:rtl w:val="true"/>
          <w:lang w:bidi="fa-IR"/>
        </w:rPr>
        <w:t>تمامی شاعران و ادیبان، به نوعی تنبلی و کاهلی را نکوهش کرده و آن را امری مذموم شمرده و انسان های فعال را ستوده اند؛ چنان که رودکی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فرعون باید دور باشی</w:t>
      </w:r>
    </w:p>
    <w:p>
      <w:pPr>
        <w:pStyle w:val="BookText"/>
        <w:rPr/>
      </w:pPr>
      <w:r>
        <w:rPr>
          <w:rFonts w:ascii="IRNazanin" w:hAnsi="IRNazanin" w:eastAsia="IRNazanin"/>
          <w:color w:val="111111"/>
          <w:sz w:val="28"/>
          <w:sz w:val="28"/>
          <w:szCs w:val="28"/>
          <w:rtl w:val="true"/>
          <w:lang w:bidi="fa-IR"/>
        </w:rPr>
        <w:t>شوی دنبال کار و جان خراشی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فردوسی معتقد است که اگر انسان به کاری دست نزند، مانند آب راکدی است که پس از مدتی به مانداب تباهی مبدل می شود و جان و روانش، پست و تیره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چون کاهلی پیشه گیرد جوان</w:t>
      </w:r>
    </w:p>
    <w:p>
      <w:pPr>
        <w:pStyle w:val="BookText"/>
        <w:rPr/>
      </w:pPr>
      <w:r>
        <w:rPr>
          <w:rFonts w:ascii="IRNazanin" w:hAnsi="IRNazanin" w:eastAsia="IRNazanin"/>
          <w:color w:val="111111"/>
          <w:sz w:val="28"/>
          <w:sz w:val="28"/>
          <w:szCs w:val="28"/>
          <w:rtl w:val="true"/>
          <w:lang w:bidi="fa-IR"/>
        </w:rPr>
        <w:t>بماند تنش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تیره روان</w:t>
      </w:r>
    </w:p>
    <w:p>
      <w:pPr>
        <w:pStyle w:val="BookText"/>
        <w:rPr/>
      </w:pPr>
      <w:r>
        <w:rPr>
          <w:rFonts w:ascii="IRNazanin" w:hAnsi="IRNazanin" w:eastAsia="IRNazanin"/>
          <w:color w:val="111111"/>
          <w:sz w:val="28"/>
          <w:sz w:val="28"/>
          <w:szCs w:val="28"/>
          <w:rtl w:val="true"/>
          <w:lang w:bidi="fa-IR"/>
        </w:rPr>
        <w:t>و در ابیاتی دیگر به شدت، تنبلی و کاهلی را نکوهش می کند و گنج ِ بی رنج را امری بعید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آسایی و کاهل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دود کن</w:t>
      </w:r>
    </w:p>
    <w:p>
      <w:pPr>
        <w:pStyle w:val="BookText"/>
        <w:rPr/>
      </w:pPr>
      <w:r>
        <w:rPr>
          <w:rFonts w:ascii="IRNazanin" w:hAnsi="IRNazanin" w:eastAsia="IRNazanin"/>
          <w:color w:val="111111"/>
          <w:sz w:val="28"/>
          <w:sz w:val="28"/>
          <w:szCs w:val="28"/>
          <w:rtl w:val="true"/>
          <w:lang w:bidi="fa-IR"/>
        </w:rPr>
        <w:t>به کوش و ز رنج تنت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کن</w:t>
      </w:r>
    </w:p>
    <w:p>
      <w:pPr>
        <w:pStyle w:val="BookText"/>
        <w:rPr/>
      </w:pPr>
      <w:r>
        <w:rPr>
          <w:rFonts w:ascii="IRNazanin" w:hAnsi="IRNazanin" w:eastAsia="IRNazanin"/>
          <w:color w:val="111111"/>
          <w:sz w:val="28"/>
          <w:sz w:val="28"/>
          <w:szCs w:val="28"/>
          <w:rtl w:val="true"/>
          <w:lang w:bidi="fa-IR"/>
        </w:rPr>
        <w:t>که اندر جهان گنج بی رنج نیست</w:t>
      </w:r>
    </w:p>
    <w:p>
      <w:pPr>
        <w:pStyle w:val="BookText"/>
        <w:rPr/>
      </w:pPr>
      <w:r>
        <w:rPr>
          <w:rFonts w:ascii="IRNazanin" w:hAnsi="IRNazanin" w:eastAsia="IRNazanin"/>
          <w:color w:val="111111"/>
          <w:sz w:val="28"/>
          <w:sz w:val="28"/>
          <w:szCs w:val="28"/>
          <w:rtl w:val="true"/>
          <w:lang w:bidi="fa-IR"/>
        </w:rPr>
        <w:t>کسی را که کاهل بود گنج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 سعد سلمان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 بکش همه رنج و مجوی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p>
    <w:p>
      <w:pPr>
        <w:pStyle w:val="BookText"/>
        <w:rPr/>
      </w:pPr>
      <w:r>
        <w:rPr>
          <w:rFonts w:ascii="IRNazanin" w:hAnsi="IRNazanin" w:eastAsia="IRNazanin"/>
          <w:color w:val="111111"/>
          <w:sz w:val="28"/>
          <w:sz w:val="28"/>
          <w:szCs w:val="28"/>
          <w:rtl w:val="true"/>
          <w:lang w:bidi="fa-IR"/>
        </w:rPr>
        <w:t>که کار گیتی بی رنج می نگیرد ساز</w:t>
      </w:r>
    </w:p>
    <w:p>
      <w:pPr>
        <w:pStyle w:val="BookText"/>
        <w:rPr/>
      </w:pPr>
      <w:r>
        <w:rPr>
          <w:rFonts w:ascii="IRNazanin" w:hAnsi="IRNazanin" w:eastAsia="IRNazanin"/>
          <w:color w:val="111111"/>
          <w:sz w:val="28"/>
          <w:sz w:val="28"/>
          <w:szCs w:val="28"/>
          <w:rtl w:val="true"/>
          <w:lang w:bidi="fa-IR"/>
        </w:rPr>
        <w:t>امیر خسرو دهلوی نیز شخص بی کار و تنبل را بسیار نکوهش می کند و او را از سگ بی کار بازار نیز که چشمش به دکان قصابی ها و کبابی هاست، کمتر می داند و چه زیبا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جا به سر کار به</w:t>
      </w:r>
    </w:p>
    <w:p>
      <w:pPr>
        <w:pStyle w:val="BookText"/>
        <w:rPr/>
      </w:pPr>
      <w:r>
        <w:rPr>
          <w:rFonts w:ascii="IRNazanin" w:hAnsi="IRNazanin" w:eastAsia="IRNazanin"/>
          <w:color w:val="111111"/>
          <w:sz w:val="28"/>
          <w:sz w:val="28"/>
          <w:szCs w:val="28"/>
          <w:rtl w:val="true"/>
          <w:lang w:bidi="fa-IR"/>
        </w:rPr>
        <w:t>شخص معطل خجل و خوار به</w:t>
      </w:r>
    </w:p>
    <w:p>
      <w:pPr>
        <w:pStyle w:val="BookText"/>
        <w:rPr/>
      </w:pPr>
      <w:r>
        <w:rPr>
          <w:rFonts w:ascii="IRNazanin" w:hAnsi="IRNazanin" w:eastAsia="IRNazanin"/>
          <w:color w:val="111111"/>
          <w:sz w:val="28"/>
          <w:sz w:val="28"/>
          <w:szCs w:val="28"/>
          <w:rtl w:val="true"/>
          <w:lang w:bidi="fa-IR"/>
        </w:rPr>
        <w:t>بهره مقصود چو بی رنج نیست</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به پیکار به</w:t>
      </w:r>
    </w:p>
    <w:p>
      <w:pPr>
        <w:pStyle w:val="BookText"/>
        <w:rPr/>
      </w:pPr>
      <w:r>
        <w:rPr>
          <w:rFonts w:ascii="IRNazanin" w:hAnsi="IRNazanin" w:eastAsia="IRNazanin"/>
          <w:color w:val="111111"/>
          <w:sz w:val="28"/>
          <w:sz w:val="28"/>
          <w:szCs w:val="28"/>
          <w:rtl w:val="true"/>
          <w:lang w:bidi="fa-IR"/>
        </w:rPr>
        <w:t>مرد که شبلی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گاه کار</w:t>
      </w:r>
    </w:p>
    <w:p>
      <w:pPr>
        <w:pStyle w:val="BookText"/>
        <w:rPr/>
      </w:pPr>
      <w:r>
        <w:rPr>
          <w:rFonts w:ascii="IRNazanin" w:hAnsi="IRNazanin" w:eastAsia="IRNazanin"/>
          <w:color w:val="111111"/>
          <w:sz w:val="28"/>
          <w:sz w:val="28"/>
          <w:szCs w:val="28"/>
          <w:rtl w:val="true"/>
          <w:lang w:bidi="fa-IR"/>
        </w:rPr>
        <w:t>زو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 بازار به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 به</w:t>
      </w:r>
    </w:p>
    <w:p>
      <w:pPr>
        <w:pStyle w:val="BookText"/>
        <w:rPr/>
      </w:pPr>
      <w:r>
        <w:rPr>
          <w:rFonts w:ascii="IRNazanin" w:hAnsi="IRNazanin" w:eastAsia="IRNazanin"/>
          <w:color w:val="111111"/>
          <w:sz w:val="28"/>
          <w:sz w:val="28"/>
          <w:szCs w:val="28"/>
          <w:rtl w:val="true"/>
          <w:lang w:bidi="fa-IR"/>
        </w:rPr>
        <w:t>زان تن کاهل نه گل نازک است</w:t>
      </w:r>
    </w:p>
    <w:p>
      <w:pPr>
        <w:pStyle w:val="BookText"/>
        <w:rPr/>
      </w:pPr>
      <w:r>
        <w:rPr>
          <w:rFonts w:ascii="IRNazanin" w:hAnsi="IRNazanin" w:eastAsia="IRNazanin"/>
          <w:color w:val="111111"/>
          <w:sz w:val="28"/>
          <w:sz w:val="28"/>
          <w:szCs w:val="28"/>
          <w:rtl w:val="true"/>
          <w:lang w:bidi="fa-IR"/>
        </w:rPr>
        <w:t>خار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وخته، صد بار به</w:t>
      </w:r>
    </w:p>
    <w:p>
      <w:pPr>
        <w:pStyle w:val="BookText"/>
        <w:rPr/>
      </w:pPr>
      <w:r>
        <w:rPr>
          <w:rFonts w:ascii="IRNazanin" w:hAnsi="IRNazanin" w:eastAsia="IRNazanin"/>
          <w:color w:val="111111"/>
          <w:sz w:val="28"/>
          <w:sz w:val="28"/>
          <w:szCs w:val="28"/>
          <w:rtl w:val="true"/>
          <w:lang w:bidi="fa-IR"/>
        </w:rPr>
        <w:t>نظامی، نیز معتقد است که تمامی اجزای این جهان، به کاری مشغول و در جنب و جوشند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پرده یک رشته بی کار نیست</w:t>
      </w:r>
    </w:p>
    <w:p>
      <w:pPr>
        <w:pStyle w:val="BookText"/>
        <w:rPr/>
      </w:pPr>
      <w:r>
        <w:rPr>
          <w:rFonts w:ascii="IRNazanin" w:hAnsi="IRNazanin" w:eastAsia="IRNazanin"/>
          <w:color w:val="111111"/>
          <w:sz w:val="28"/>
          <w:sz w:val="28"/>
          <w:szCs w:val="28"/>
          <w:rtl w:val="true"/>
          <w:lang w:bidi="fa-IR"/>
        </w:rPr>
        <w:t>سر رشته برکس پدیدار نیست</w:t>
      </w:r>
    </w:p>
    <w:p>
      <w:pPr>
        <w:pStyle w:val="BookText"/>
        <w:rPr/>
      </w:pPr>
      <w:r>
        <w:rPr>
          <w:rFonts w:ascii="IRNazanin" w:hAnsi="IRNazanin" w:eastAsia="IRNazanin"/>
          <w:color w:val="111111"/>
          <w:sz w:val="28"/>
          <w:sz w:val="28"/>
          <w:szCs w:val="28"/>
          <w:rtl w:val="true"/>
          <w:lang w:bidi="fa-IR"/>
        </w:rPr>
        <w:t>آن کار طلب ز روی حالت</w:t>
      </w:r>
    </w:p>
    <w:p>
      <w:pPr>
        <w:pStyle w:val="BookText"/>
        <w:rPr/>
      </w:pPr>
      <w:r>
        <w:rPr>
          <w:rFonts w:ascii="IRNazanin" w:hAnsi="IRNazanin" w:eastAsia="IRNazanin"/>
          <w:color w:val="111111"/>
          <w:sz w:val="28"/>
          <w:sz w:val="28"/>
          <w:szCs w:val="28"/>
          <w:rtl w:val="true"/>
          <w:lang w:bidi="fa-IR"/>
        </w:rPr>
        <w:t>کز کرده نباشدت خجالت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 نیشابوری، این عارف بزرگ دیار عرفان بر این باور است که هر کسی که در زندگی دارای کاری نباشد و پی کسب و رزق و روزی نرود، از درگاه حق رانده شده است و در پیشگاه خداوند، فاقد ارج و قرب و اعتبار است</w:t>
      </w:r>
      <w:r>
        <w:rPr>
          <w:rFonts w:eastAsia="IRNazanin" w:cs="IRNazanin"/>
          <w:color w:val="111111"/>
          <w:sz w:val="28"/>
          <w:szCs w:val="28"/>
          <w:rtl w:val="true"/>
          <w:lang w:bidi="fa-IR"/>
        </w:rPr>
        <w:t xml:space="preserve">. </w:t>
      </w:r>
      <w:bookmarkStart w:id="320" w:name="pg4174_20460"/>
    </w:p>
    <w:p>
      <w:pPr>
        <w:pStyle w:val="BookText"/>
        <w:rPr/>
      </w:pPr>
      <w:bookmarkEnd w:id="320"/>
      <w:r>
        <w:rPr>
          <w:rFonts w:ascii="IRNazanin" w:hAnsi="IRNazanin" w:eastAsia="IRNazanin"/>
          <w:color w:val="111111"/>
          <w:sz w:val="28"/>
          <w:sz w:val="28"/>
          <w:szCs w:val="28"/>
          <w:rtl w:val="true"/>
          <w:lang w:bidi="fa-IR"/>
        </w:rPr>
        <w:t>بر در حق هر که کار و بار ندارد</w:t>
      </w:r>
    </w:p>
    <w:p>
      <w:pPr>
        <w:pStyle w:val="BookText"/>
        <w:rPr/>
      </w:pPr>
      <w:r>
        <w:rPr>
          <w:rFonts w:ascii="IRNazanin" w:hAnsi="IRNazanin" w:eastAsia="IRNazanin"/>
          <w:color w:val="111111"/>
          <w:sz w:val="28"/>
          <w:sz w:val="28"/>
          <w:szCs w:val="28"/>
          <w:rtl w:val="true"/>
          <w:lang w:bidi="fa-IR"/>
        </w:rPr>
        <w:t>نزد حق او هیچ 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 ندارد</w:t>
      </w:r>
    </w:p>
    <w:p>
      <w:pPr>
        <w:pStyle w:val="BookText"/>
        <w:rPr/>
      </w:pPr>
      <w:r>
        <w:rPr>
          <w:rFonts w:ascii="IRNazanin" w:hAnsi="IRNazanin" w:eastAsia="IRNazanin"/>
          <w:color w:val="111111"/>
          <w:sz w:val="28"/>
          <w:sz w:val="28"/>
          <w:szCs w:val="28"/>
          <w:rtl w:val="true"/>
          <w:lang w:bidi="fa-IR"/>
        </w:rPr>
        <w:t>همچنین سعدی شیرازی، کاهلی و تنبلی را بسیار نکوهش کرده است و با زبان فاخر و ابیاتی سهل و ممتنع، معانی بس عظیم را در قالب کلمات گنجانیده است و اعتقاد به این دارد که این دنیا پلی است به سوی آخرت؛ پس نباید نشست و بی کار ماند؛ بلکه باید با کار و کوشش وافر، خود را برای آخرت آماده کرد تا با دست پر به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چون فردوسی معتقد است که دست یافتن به گنج، بی رنج و مشقت،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نابرده رنج، گنج میسر نمی شود</w:t>
      </w:r>
    </w:p>
    <w:p>
      <w:pPr>
        <w:pStyle w:val="BookText"/>
        <w:rPr/>
      </w:pPr>
      <w:r>
        <w:rPr>
          <w:rFonts w:ascii="IRNazanin" w:hAnsi="IRNazanin" w:eastAsia="IRNazanin"/>
          <w:color w:val="111111"/>
          <w:sz w:val="28"/>
          <w:sz w:val="28"/>
          <w:szCs w:val="28"/>
          <w:rtl w:val="true"/>
          <w:lang w:bidi="fa-IR"/>
        </w:rPr>
        <w:t>مزد آن گرفت جان برادر که کار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p>
    <w:p>
      <w:pPr>
        <w:pStyle w:val="BookText"/>
        <w:rPr/>
      </w:pPr>
      <w:r>
        <w:rPr>
          <w:rFonts w:ascii="IRNazanin" w:hAnsi="IRNazanin" w:eastAsia="IRNazanin"/>
          <w:color w:val="111111"/>
          <w:sz w:val="28"/>
          <w:sz w:val="28"/>
          <w:szCs w:val="28"/>
          <w:rtl w:val="true"/>
          <w:lang w:bidi="fa-IR"/>
        </w:rPr>
        <w:t>هر کو عمل نکرد و عنایت امید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دانه نکاشت ابله و دخل انتظار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p>
    <w:p>
      <w:pPr>
        <w:pStyle w:val="BookText"/>
        <w:rPr/>
      </w:pPr>
      <w:r>
        <w:rPr>
          <w:rFonts w:ascii="IRNazanin" w:hAnsi="IRNazanin" w:eastAsia="IRNazanin"/>
          <w:color w:val="111111"/>
          <w:sz w:val="28"/>
          <w:sz w:val="28"/>
          <w:szCs w:val="28"/>
          <w:rtl w:val="true"/>
          <w:lang w:bidi="fa-IR"/>
        </w:rPr>
        <w:t>پروین اعتصامی در یکی از قصایدش نگران است که چرا عده ای بازوی توانا داشتند، ولی تلاش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بازوت توانا و نکوشیدی</w:t>
      </w:r>
    </w:p>
    <w:p>
      <w:pPr>
        <w:pStyle w:val="BookText"/>
        <w:rPr/>
      </w:pPr>
      <w:r>
        <w:rPr>
          <w:rFonts w:ascii="IRNazanin" w:hAnsi="IRNazanin" w:eastAsia="IRNazanin"/>
          <w:color w:val="111111"/>
          <w:sz w:val="28"/>
          <w:sz w:val="28"/>
          <w:szCs w:val="28"/>
          <w:rtl w:val="true"/>
          <w:lang w:bidi="fa-IR"/>
        </w:rPr>
        <w:t>کاهلی بیخ تو بر کند به ناچاری</w:t>
      </w:r>
    </w:p>
    <w:p>
      <w:pPr>
        <w:pStyle w:val="BookText"/>
        <w:rPr/>
      </w:pPr>
      <w:r>
        <w:rPr>
          <w:rFonts w:ascii="IRNazanin" w:hAnsi="IRNazanin" w:eastAsia="IRNazanin"/>
          <w:color w:val="111111"/>
          <w:sz w:val="28"/>
          <w:sz w:val="28"/>
          <w:szCs w:val="28"/>
          <w:rtl w:val="true"/>
          <w:lang w:bidi="fa-IR"/>
        </w:rPr>
        <w:t>عطار نیشابوری در مثنوی اسرار نامه به انسان تنبل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در تنگنای تنبلی ماند</w:t>
      </w:r>
    </w:p>
    <w:p>
      <w:pPr>
        <w:pStyle w:val="BookText"/>
        <w:rPr/>
      </w:pPr>
      <w:r>
        <w:rPr>
          <w:rFonts w:ascii="IRNazanin" w:hAnsi="IRNazanin" w:eastAsia="IRNazanin"/>
          <w:color w:val="111111"/>
          <w:sz w:val="28"/>
          <w:sz w:val="28"/>
          <w:szCs w:val="28"/>
          <w:rtl w:val="true"/>
          <w:lang w:bidi="fa-IR"/>
        </w:rPr>
        <w:t>تنت در چار میخ کاهلی ماند</w:t>
      </w:r>
    </w:p>
    <w:p>
      <w:pPr>
        <w:pStyle w:val="BookText"/>
        <w:rPr/>
      </w:pPr>
      <w:r>
        <w:rPr>
          <w:rFonts w:ascii="IRNazanin" w:hAnsi="IRNazanin" w:eastAsia="IRNazanin"/>
          <w:color w:val="111111"/>
          <w:sz w:val="28"/>
          <w:sz w:val="28"/>
          <w:szCs w:val="28"/>
          <w:rtl w:val="true"/>
          <w:lang w:bidi="fa-IR"/>
        </w:rPr>
        <w:t>و میرزاده عشقی هم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جز تنبلی این را چه بنامم که تو هی</w:t>
      </w:r>
    </w:p>
    <w:p>
      <w:pPr>
        <w:pStyle w:val="BookText"/>
        <w:rPr/>
      </w:pPr>
      <w:r>
        <w:rPr>
          <w:rFonts w:ascii="IRNazanin" w:hAnsi="IRNazanin" w:eastAsia="IRNazanin"/>
          <w:color w:val="111111"/>
          <w:sz w:val="28"/>
          <w:sz w:val="28"/>
          <w:szCs w:val="28"/>
          <w:rtl w:val="true"/>
          <w:lang w:bidi="fa-IR"/>
        </w:rPr>
        <w:t>خفته هر روزه و روزی ز فلک می خواهی</w:t>
      </w:r>
    </w:p>
    <w:p>
      <w:pPr>
        <w:pStyle w:val="BookText"/>
        <w:rPr/>
      </w:pPr>
      <w:r>
        <w:rPr>
          <w:rFonts w:ascii="IRNazanin" w:hAnsi="IRNazanin" w:eastAsia="IRNazanin"/>
          <w:color w:val="111111"/>
          <w:sz w:val="28"/>
          <w:sz w:val="28"/>
          <w:szCs w:val="28"/>
          <w:rtl w:val="true"/>
          <w:lang w:bidi="fa-IR"/>
        </w:rPr>
        <w:t>اوحدی مراغه ای هم در جام جم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کاهلی را به خویش راه مده</w:t>
      </w:r>
    </w:p>
    <w:p>
      <w:pPr>
        <w:pStyle w:val="BookText"/>
        <w:rPr/>
      </w:pPr>
      <w:r>
        <w:rPr>
          <w:rFonts w:ascii="IRNazanin" w:hAnsi="IRNazanin" w:eastAsia="IRNazanin"/>
          <w:color w:val="111111"/>
          <w:sz w:val="28"/>
          <w:sz w:val="28"/>
          <w:szCs w:val="28"/>
          <w:rtl w:val="true"/>
          <w:lang w:bidi="fa-IR"/>
        </w:rPr>
        <w:t>دل به این آب و این گیاه مده</w:t>
      </w:r>
    </w:p>
    <w:p>
      <w:pPr>
        <w:pStyle w:val="Heading3"/>
        <w:numPr>
          <w:ilvl w:val="2"/>
          <w:numId w:val="1"/>
        </w:numPr>
        <w:rPr/>
      </w:pPr>
      <w:bookmarkStart w:id="321" w:name="__RefHeading___Toc3295589_2281741623"/>
      <w:bookmarkStart w:id="322" w:name="_Toc120"/>
      <w:bookmarkEnd w:id="321"/>
      <w:r>
        <w:rPr/>
        <w:t>6</w:t>
      </w:r>
      <w:r>
        <w:rPr>
          <w:rtl w:val="true"/>
        </w:rPr>
        <w:t xml:space="preserve">. </w:t>
      </w:r>
      <w:r>
        <w:rPr>
          <w:rtl w:val="true"/>
        </w:rPr>
        <w:t>نتیجه گیری</w:t>
      </w:r>
      <w:bookmarkEnd w:id="32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همه کشورها دارای تاریخ متفاوت و منحصر به فردی می باشند که برای پیشرفت و توسعه باید به آن توجه و از آن برای برنامه ریزی و هدایت کشور بهره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مسائل مربوط به حوزه همت مضاعف </w:t>
      </w:r>
    </w:p>
    <w:p>
      <w:pPr>
        <w:pStyle w:val="BookText"/>
        <w:rPr/>
      </w:pPr>
      <w:r>
        <w:rPr>
          <w:rFonts w:ascii="IRNazanin" w:hAnsi="IRNazanin" w:eastAsia="IRNazanin"/>
          <w:color w:val="111111"/>
          <w:sz w:val="28"/>
          <w:sz w:val="28"/>
          <w:szCs w:val="28"/>
          <w:rtl w:val="true"/>
          <w:lang w:bidi="fa-IR"/>
        </w:rPr>
        <w:t>و کار مضاعف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ادبیات ما، مملو از پند و حکمت در این خصوص است که می توان با رجوع به تاریخ ادبیات، به نیات آنان واقف و از آنان ایده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در مقاله شرح داده شد، از جمله در نکوهش کاهلی و بحث توکل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 توانند کاربرد بسیاری در حوزه کار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نظریه های جدیدی که امروزه مطرح می شود، ادیبان ما به زبانی دیگر آن را مطرح کرده اند که با تحقیق و تفحص می توان به آن رسید و از آن بهترین بهره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با شعر و ادبیات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ای در کنار قرآن کریم، همیشه کتاب هایی چون دیوان حافظ و مثنوی معنوی و گلستان سعدی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بیت شعر می تواند نقش چندین مقاله یا کتاب را بازی کند و حرکت و تغییر، هیچ گاه بدون انگیزه کافی به وجود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با استفاده از این قضیه، بسیاری از تفکرات قالبی را تغییر داد و ایجاد انگیزه کرد تا موجب ارتقای فرهنگ کار و بالا رفتن بهره وری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اشعار به صورت ضرب المثل درآمده و در حکم دستورهایی شده اند که در شئون مختلف زندگی، از آنها استفاده های فراوانی کرد و در ساختن فرهنگ ملی، کشور از آنها بهره برد این قبیل سروده ها و گفته های قدما و معاصران، نمونه های زیادی دارد که متضمن مضامین و ترکیبات و اصطلاحات جالب و تازه ای هستند، چه در اشعار سنتی، چه در سروده ها و گفته های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که به صورت ها و انواع گوناگون، تا امروز به دست ما رسیده و هر یک چون گل و گیاهی، بو و رنگ و لطف و طراوت و خاصیتی دارند، همه در یک روز معیّن خلق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و تأخیر اختراع و ظهورشان نشان می دهد که هر یک در زمان خلق و نشر، تازگی داشته اند و </w:t>
      </w:r>
    </w:p>
    <w:p>
      <w:pPr>
        <w:pStyle w:val="BookText"/>
        <w:rPr/>
      </w:pPr>
      <w:r>
        <w:rPr>
          <w:rFonts w:ascii="IRNazanin" w:hAnsi="IRNazanin" w:eastAsia="IRNazanin"/>
          <w:color w:val="111111"/>
          <w:sz w:val="28"/>
          <w:sz w:val="28"/>
          <w:szCs w:val="28"/>
          <w:rtl w:val="true"/>
          <w:lang w:bidi="fa-IR"/>
        </w:rPr>
        <w:t>پس از گذشت زمان، در زمره اشعار کهن و سنتی درآمده اند؛ پس نسل جوان باید پس از شناسایی با میراث کهن، آنچه را لازم می داند نگاه دارد و درصورت امکان، بر رونق آن بیفزاید و در حفظ آن بکوشد و چون تجربیات اسلاف نیز نوعی میراث محسوب می شود، چه بهتر که دست کم از اهم آن تجربیات، استفاده شود؛ در این صورت است که کار درستی انجام شده است و می توان امید داشت که شخص و جامعه در به جا آوردن رسالت خود که قهراً بر عهده اوست، کوتاهی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جای آورد وظیفه خود را</w:t>
      </w:r>
    </w:p>
    <w:p>
      <w:pPr>
        <w:pStyle w:val="BookText"/>
        <w:rPr/>
      </w:pPr>
      <w:r>
        <w:rPr>
          <w:rFonts w:ascii="IRNazanin" w:hAnsi="IRNazanin" w:eastAsia="IRNazanin"/>
          <w:color w:val="111111"/>
          <w:sz w:val="28"/>
          <w:sz w:val="28"/>
          <w:szCs w:val="28"/>
          <w:rtl w:val="true"/>
          <w:lang w:bidi="fa-IR"/>
        </w:rPr>
        <w:t>اوست فقط در خور ستایش و تحسین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وفا </w:t>
      </w:r>
      <w:bookmarkStart w:id="323" w:name="pg4174_20469"/>
    </w:p>
    <w:p>
      <w:pPr>
        <w:pStyle w:val="Heading3"/>
        <w:numPr>
          <w:ilvl w:val="2"/>
          <w:numId w:val="1"/>
        </w:numPr>
        <w:rPr/>
      </w:pPr>
      <w:bookmarkStart w:id="324" w:name="__RefHeading___Toc3295591_2281741623"/>
      <w:bookmarkStart w:id="325" w:name="_Toc121"/>
      <w:bookmarkEnd w:id="323"/>
      <w:bookmarkEnd w:id="324"/>
      <w:r>
        <w:rPr>
          <w:rtl w:val="true"/>
        </w:rPr>
        <w:t>کتاب نامه</w:t>
      </w:r>
      <w:bookmarkEnd w:id="325"/>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الهی قمشه ای، تهران، انتشارات اسوه،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دهخدا، علی اکبر، لغت نامه، تهران،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شیرازی، مصلح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فروغی، تهران، انتشارات امیرکبیر،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شیرازی، مصلح الدّین، کلیات، انتشارات سرایش،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انتشارات خوارزمی،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محمد بن یعقوب، کافی، تهران، انتشارات وفا،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عبدالرحمن بن ابی بکر، الجامع الصغیر، تهران، انتشارات امیر کبیر،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عاملی،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مؤسّسة آل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حَرّانی، ابن شُعبه، تحف العقول،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نبوی، محمدحسن، مدیریت اسلامی، قم، انتشارات بوستان کتاب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جوادی آملی، عبدالله، اخلاق کارگزاران در حکومت اسلامی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دیوان، تهران، انتشارات پرستو، چاپ چهارم،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مولوی، جلال الدین، مثنوی،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تهران، چاپ سازمان چاپ و انتشارات وزارت ارشاد و فرهنگ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جلال الدین، دیوان شمس،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الزمان فروزانفر، تهران ، انتشارات نغمه،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صائب، محمدعلی، دیوان، تهران، انتشارات علمی فرهنگی،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محمد بن حسین، دیوان، تهران، انتشارات زرین،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قبادیانی، ناصر خسرو، دیوان، تهران، انتشارات المهدی، </w:t>
      </w:r>
      <w:r>
        <w:rPr>
          <w:rFonts w:eastAsia="IRNazanin" w:cs="IRNazanin"/>
          <w:color w:val="111111"/>
          <w:sz w:val="28"/>
          <w:szCs w:val="28"/>
          <w:lang w:bidi="fa-IR"/>
        </w:rPr>
        <w:t>51382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دشتی، محمد، ترجمه نهج البلاغه، قم، مؤسسه فرهنگی امیرالمؤمنین علیه السلام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نظامی، الیاس بن یوسف، کلیات، تهران، انتشارات زهره،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سنایی، مجدود بن آدم، دیوان، تهران، انتشارات زوار،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شهریار، محمد حسین، دیوان، تهران، انتشارات زرین،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خاقانی شروانی، بدیل بن علی، دیوان، تهران، انتشارات امیرکبیر،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شبستری، محمود، دیوان، تهران، انتشارات طلایه،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اعتصامی، پروین، دیوان، تهران، انتشارات امامت،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فردوسی، ابوالقاسم، شاهنامه، تهران، انتشارات هرمس،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عطار نیشابوری، محمد بن ابراهیم، دیوان، تهران، انتشارات هرمس،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اجتماع زائران و مجاوران حرم مطهر رضوی، </w:t>
      </w:r>
      <w:r>
        <w:rPr>
          <w:rFonts w:eastAsia="IRNazanin" w:cs="IRNazanin"/>
          <w:b w:val="false"/>
          <w:bCs w:val="false"/>
          <w:i w:val="false"/>
          <w:iCs w:val="false"/>
          <w:color w:val="333333"/>
          <w:sz w:val="20"/>
          <w:szCs w:val="20"/>
        </w:rPr>
        <w:t>1/1/1389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جامعه‌شناسی و دبیر آموزش و پرورش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 Weber</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Marks</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جامعه‌شناسی از دانشگاه آزاد اسلامی، واحد علوم و تحقیقات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فی غریب القرآن، حرف ک، چاپ افست قدیم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حرف 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حنیفه النعمال،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ابی الحسن،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تعلیم و تربیت در اسلام،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محمدحسین طباطبایی، سنن النبی صلی الله علیه و آله ،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جعفر سبحانی، 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بن محمد بن عیسی بن سعد، سنن الترمذی،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محمد محمدی ری شهری، 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شیخ صدوق، عقاب الاعمال،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قلندری بردسیری، هشتمین امام علیه السلام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علوم سیاسی از دانشگاه تهران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http://www.donya-e-eqtesad.com/Default_view.asp?@=174097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گویند ریشه اصلی کلمه تربیت، ماده ربو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بحث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منصورنژاد،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در گفتمان علوم اجتماعی تذکر داده شده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تمدن صنعتی و فنی، جدایی بین کار یدی و فکری کاهش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بسیاری از کارهای واسط، بین این دو نوع کارند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وجود کارگران ماهر، سرکارگران در کارهای اداری، کارکنان مشاغل علمی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بیرو،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استاد کار منشأ اندیشه و در همان حال اندیشه منشأ 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معیار اندیشه و در همان حال اندیشه معیار کار است، و این دور، دور محال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شرافت انسان به دانش و ایمان و عزت و کرامت نفس اوست و کار از آن جهت مایه شرافت است که وسیله تأمین این کرامت‌ها و شرافت‌هاست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هم سازنده کار است و هم ساخته شده او، و این امتیاز، خاص انسان است که هیچ موجودی دیگر با او در این جهت شریک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نوع خاص آفرینش الهی او سرچشمه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سازندگی انسان نسبت به کار، سازندگی ایجادی و ایجابی است، اما سازندگی کار نسبت به انسان سازندگی اعدادی است، یعنی انسان واقعاً کار خویش را خلق می کند، اما کار واقعاً انسان را خلق نمی کند، بلکه کار و ممارست و تکرار عمل زمینه خلق شدن انسان را از درون فراهم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مطهری،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رفتارگرایی مفهومی است که اولین بار به وسیله 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واتسون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John B. Watson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کار گرفته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نام‌گذاری این بود که گرایش ذهنی کلی این مکتب فکری به سوی روان‌شناسی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بانیان این نگرش علم را به عنوان اشتغال فکری مشاهده‌ای یا علم ناشی از مطالعه رفتار مشهود انسانی محسوب می‌داشتند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لحاظ روشی، استنتاج رفتارگرایی بر تعمیم مشاهده از طریق روش‌های صریح تجربی و عمدتاً استقرایی مبتنی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کاربرد ریاضیات و آمار جهت قانونمند کردن رفتارها از اهمیت بسیار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رفتارگرایان بیشتر بر پژوهش روی توزیع</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شاهد بنا به گزارش سایت جهاد دانشگاهی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جامع اطلاع رسانی اشتغال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بررسی میزان ساعات کار در کشورهای مختلف جهان می توانیم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نمودار ارایه شده ساعات کار در آلمان طی سال‌های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میزان حدود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در سال، کاهش یافته به‌طوری که از میزان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کار در سال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کار در هفته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روزانه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کار در سال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کمتر از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کار در هفته و کمتر از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کار در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تقلیل یافته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ذکر کردیم افرادی که به سوی کار مضاعف می‌روند، دو دسته‌اند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با اراده و اختیار می‌روند و کسانی که با زور کاری را انجام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که از روی اجبار و زور باشد، در فرهنگ انسانی اگر نگوییم بی‌ارزش است، ارزش اندکی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ما می‌توانیم از یک گاو نر در روز برای شخم به جای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استفاده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انسانی آنجاست که ارادی و اختیاری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 جدایی انسان و حیوان نیز همین‌جاست که انسان قدرت تصمیم انجام یا انتخاب کاری را داشته باشد که دارای ارزش زیادی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اگر مسئولان، مردم و نخبگان به این درک برسند که جامعه ما به کار مضاعف نیاز دارد و باید مقداری از تفریحات و مادیات کاست و با کار مضاعف به موفقیت رسید، خوب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هدف زندگی از مباحث بسیار مهمی است که در علوم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عرفان و اخلاق، علوم تربیتی، روان‌شناسی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آن سخن به میان آمده و متدینان دو پرسش اساسی هدف خالق از خلقت و هدف مخلوق در زندگی را باید پاسخگو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نگرش پیوریتن‌ها در بیان اینکه کار هدف زندگی است جای تأمل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منصورنژاد، نیچه، فرانکل و نگاه اسلامی درباره هدف و معنای زندگی، تهران، انتشارات جوان پویا،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منصورنژاد،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مبانی اعتقادی در توسعه 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بازخوانی نظریه ماکس وبر در اخلاق پروتستان، تهران، انتشارات جوان پویا،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عرفان اسلامی، شاعر و پژوهشگر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Mac clelland</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هنجار واژه‌ای است که برای کلمه نرم </w:t>
      </w:r>
      <w:r>
        <w:rPr>
          <w:rFonts w:eastAsia="IRNazanin" w:cs="IRNazanin"/>
          <w:b w:val="false"/>
          <w:bCs w:val="false"/>
          <w:i w:val="false"/>
          <w:iCs w:val="false"/>
          <w:color w:val="333333"/>
          <w:sz w:val="20"/>
          <w:szCs w:val="20"/>
        </w:rPr>
        <w:t>norm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برده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در زبان لاتین و یونانی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مفهوم که هر جزئی که بخواهد در یک شبکه کلی‌تر قرار گیرد باید با آن شبکه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مقیاسش با آن متناسب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هنجارها در زندگی اجتماعی دارای مشخصه‌هایی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هنجارها، مقیاس و قاعده‌هایی هستند برای رفتار و تنظیم روابط که اکثریت از آنها پیروی می‌کنند و عدم پیروی از آنها مجازات دارد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معارف،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نامه دانشوران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الجامع الصغیر،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محمد درویش،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رفتار مشابهی از پیامبر، مربوط به هنگام دفن فرزندش ابراهیم، نقل شده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غفّاری،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نبوی، مدیریت اسلامی،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اخلاق کارگزاران در حکومت اسلامی،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کفایة العیال و التوسع علیهم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image" Target="media/image3.jpeg"/><Relationship Id="rId98" Type="http://schemas.openxmlformats.org/officeDocument/2006/relationships/image" Target="media/image3.jpeg"/><Relationship Id="rId99" Type="http://schemas.openxmlformats.org/officeDocument/2006/relationships/footer" Target="footer92.xml"/><Relationship Id="rId100" Type="http://schemas.openxmlformats.org/officeDocument/2006/relationships/image" Target="media/image4.jpeg"/><Relationship Id="rId101" Type="http://schemas.openxmlformats.org/officeDocument/2006/relationships/image" Target="media/image4.jpeg"/><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image" Target="media/image5.jpeg"/><Relationship Id="rId106" Type="http://schemas.openxmlformats.org/officeDocument/2006/relationships/image" Target="media/image5.jpeg"/><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45.xml"/><Relationship Id="rId159" Type="http://schemas.openxmlformats.org/officeDocument/2006/relationships/footnotes" Target="footnotes.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38392</Words>
  <Characters>148540</Characters>
  <CharactersWithSpaces>185438</CharactersWithSpaces>
  <Paragraphs>1801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2026-08-18T10:21:56Z</dcterms:created>
  <dc:creator>ghaemiyeh.com</dc:creator>
  <dc:description/>
  <dc:language>en-US</dc:language>
  <cp:lastModifiedBy/>
  <dcterms:modified xsi:type="dcterms:W3CDTF">2026-08-18T13:52:01Z</dcterms:modified>
  <cp:revision>1</cp:revision>
  <dc:subject/>
  <dc:title>مجموعه مقالاتی درباره همت و کار مضاعف</dc:title>
</cp:coreProperties>
</file>

<file path=docProps/custom.xml><?xml version="1.0" encoding="utf-8"?>
<Properties xmlns="http://schemas.openxmlformats.org/officeDocument/2006/custom-properties" xmlns:vt="http://schemas.openxmlformats.org/officeDocument/2006/docPropsVTypes"/>
</file>