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تولید ملی و حمایت از کار و سرمایه 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690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56911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56913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556915_274958925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3556917_2749589250">
            <w:r>
              <w:rPr>
                <w:webHidden/>
                <w:rStyle w:val="IndexLink"/>
                <w:rtl w:val="true"/>
              </w:rPr>
              <w:t>بخش  اول</w:t>
            </w:r>
            <w:r>
              <w:rPr>
                <w:rStyle w:val="IndexLink"/>
                <w:rtl w:val="true"/>
              </w:rPr>
              <w:t>:</w:t>
            </w:r>
            <w:r>
              <w:rPr>
                <w:rStyle w:val="IndexLink"/>
                <w:rtl w:val="true"/>
              </w:rPr>
              <w:t>اهمیت تولید و کسب</w:t>
            </w:r>
            <w:r>
              <w:rPr>
                <w:rStyle w:val="IndexLink"/>
                <w:rtl w:val="true"/>
              </w:rPr>
              <w:tab/>
            </w:r>
            <w:r>
              <w:rPr>
                <w:rStyle w:val="IndexLink"/>
              </w:rPr>
              <w:t>20</w:t>
            </w:r>
          </w:hyperlink>
        </w:p>
        <w:p>
          <w:pPr>
            <w:pStyle w:val="Contents3"/>
            <w:tabs>
              <w:tab w:val="clear" w:pos="8459"/>
              <w:tab w:val="right" w:pos="9026" w:leader="dot"/>
            </w:tabs>
            <w:rPr/>
          </w:pPr>
          <w:hyperlink w:anchor="__RefHeading___Toc3556919_274958925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556921_2749589250">
            <w:r>
              <w:rPr>
                <w:webHidden/>
                <w:rStyle w:val="IndexLink"/>
                <w:rtl w:val="true"/>
              </w:rPr>
              <w:t>اهمیّت تولید و کسب حلال</w:t>
            </w:r>
            <w:r>
              <w:rPr>
                <w:rStyle w:val="IndexLink"/>
                <w:rtl w:val="true"/>
              </w:rPr>
              <w:tab/>
            </w:r>
            <w:r>
              <w:rPr>
                <w:rStyle w:val="IndexLink"/>
              </w:rPr>
              <w:t>21</w:t>
            </w:r>
          </w:hyperlink>
        </w:p>
        <w:p>
          <w:pPr>
            <w:pStyle w:val="Contents3"/>
            <w:tabs>
              <w:tab w:val="clear" w:pos="8459"/>
              <w:tab w:val="right" w:pos="9026" w:leader="dot"/>
            </w:tabs>
            <w:rPr/>
          </w:pPr>
          <w:hyperlink w:anchor="__RefHeading___Toc3556923_2749589250">
            <w:r>
              <w:rPr>
                <w:webHidden/>
                <w:rStyle w:val="IndexLink"/>
                <w:rtl w:val="true"/>
              </w:rPr>
              <w:t>کار و تولید با مجاهدت</w:t>
            </w:r>
            <w:r>
              <w:rPr>
                <w:rStyle w:val="IndexLink"/>
                <w:rtl w:val="true"/>
              </w:rPr>
              <w:tab/>
            </w:r>
            <w:r>
              <w:rPr>
                <w:rStyle w:val="IndexLink"/>
              </w:rPr>
              <w:t>22</w:t>
            </w:r>
          </w:hyperlink>
        </w:p>
        <w:p>
          <w:pPr>
            <w:pStyle w:val="Contents3"/>
            <w:tabs>
              <w:tab w:val="clear" w:pos="8459"/>
              <w:tab w:val="right" w:pos="9026" w:leader="dot"/>
            </w:tabs>
            <w:rPr/>
          </w:pPr>
          <w:hyperlink w:anchor="__RefHeading___Toc3556925_2749589250">
            <w:r>
              <w:rPr>
                <w:webHidden/>
                <w:rStyle w:val="IndexLink"/>
                <w:rtl w:val="true"/>
              </w:rPr>
              <w:t>ارتزاق از دسترنج</w:t>
            </w:r>
            <w:r>
              <w:rPr>
                <w:rStyle w:val="IndexLink"/>
                <w:rtl w:val="true"/>
              </w:rPr>
              <w:tab/>
            </w:r>
            <w:r>
              <w:rPr>
                <w:rStyle w:val="IndexLink"/>
              </w:rPr>
              <w:t>24</w:t>
            </w:r>
          </w:hyperlink>
        </w:p>
        <w:p>
          <w:pPr>
            <w:pStyle w:val="Contents3"/>
            <w:tabs>
              <w:tab w:val="clear" w:pos="8459"/>
              <w:tab w:val="right" w:pos="9026" w:leader="dot"/>
            </w:tabs>
            <w:rPr/>
          </w:pPr>
          <w:hyperlink w:anchor="__RefHeading___Toc3556927_2749589250">
            <w:r>
              <w:rPr>
                <w:webHidden/>
                <w:rStyle w:val="IndexLink"/>
                <w:rtl w:val="true"/>
              </w:rPr>
              <w:t>کسب حلال، بهترین عبادت</w:t>
            </w:r>
            <w:r>
              <w:rPr>
                <w:rStyle w:val="IndexLink"/>
                <w:rtl w:val="true"/>
              </w:rPr>
              <w:tab/>
            </w:r>
            <w:r>
              <w:rPr>
                <w:rStyle w:val="IndexLink"/>
              </w:rPr>
              <w:t>25</w:t>
            </w:r>
          </w:hyperlink>
        </w:p>
        <w:p>
          <w:pPr>
            <w:pStyle w:val="Contents3"/>
            <w:tabs>
              <w:tab w:val="clear" w:pos="8459"/>
              <w:tab w:val="right" w:pos="9026" w:leader="dot"/>
            </w:tabs>
            <w:rPr/>
          </w:pPr>
          <w:hyperlink w:anchor="__RefHeading___Toc3556929_2749589250">
            <w:r>
              <w:rPr>
                <w:webHidden/>
                <w:rStyle w:val="IndexLink"/>
                <w:rtl w:val="true"/>
              </w:rPr>
              <w:t>کوشش برای روزی حلال</w:t>
            </w:r>
            <w:r>
              <w:rPr>
                <w:rStyle w:val="IndexLink"/>
                <w:rtl w:val="true"/>
              </w:rPr>
              <w:tab/>
            </w:r>
            <w:r>
              <w:rPr>
                <w:rStyle w:val="IndexLink"/>
              </w:rPr>
              <w:t>26</w:t>
            </w:r>
          </w:hyperlink>
        </w:p>
        <w:p>
          <w:pPr>
            <w:pStyle w:val="Contents3"/>
            <w:tabs>
              <w:tab w:val="clear" w:pos="8459"/>
              <w:tab w:val="right" w:pos="9026" w:leader="dot"/>
            </w:tabs>
            <w:rPr/>
          </w:pPr>
          <w:hyperlink w:anchor="__RefHeading___Toc3556931_2749589250">
            <w:r>
              <w:rPr>
                <w:webHidden/>
                <w:rStyle w:val="IndexLink"/>
                <w:rtl w:val="true"/>
              </w:rPr>
              <w:t>کار و تولید روش پیامبران</w:t>
            </w:r>
            <w:r>
              <w:rPr>
                <w:rStyle w:val="IndexLink"/>
                <w:rtl w:val="true"/>
              </w:rPr>
              <w:tab/>
            </w:r>
            <w:r>
              <w:rPr>
                <w:rStyle w:val="IndexLink"/>
              </w:rPr>
              <w:t>27</w:t>
            </w:r>
          </w:hyperlink>
        </w:p>
        <w:p>
          <w:pPr>
            <w:pStyle w:val="Contents3"/>
            <w:tabs>
              <w:tab w:val="clear" w:pos="8459"/>
              <w:tab w:val="right" w:pos="9026" w:leader="dot"/>
            </w:tabs>
            <w:rPr/>
          </w:pPr>
          <w:hyperlink w:anchor="__RefHeading___Toc3556933_2749589250">
            <w:r>
              <w:rPr>
                <w:webHidden/>
                <w:rStyle w:val="IndexLink"/>
                <w:rtl w:val="true"/>
              </w:rPr>
              <w:t>تلاش برای کسب و کار</w:t>
            </w:r>
            <w:r>
              <w:rPr>
                <w:rStyle w:val="IndexLink"/>
                <w:rtl w:val="true"/>
              </w:rPr>
              <w:tab/>
            </w:r>
            <w:r>
              <w:rPr>
                <w:rStyle w:val="IndexLink"/>
              </w:rPr>
              <w:t>28</w:t>
            </w:r>
          </w:hyperlink>
        </w:p>
        <w:p>
          <w:pPr>
            <w:pStyle w:val="Contents3"/>
            <w:tabs>
              <w:tab w:val="clear" w:pos="8459"/>
              <w:tab w:val="right" w:pos="9026" w:leader="dot"/>
            </w:tabs>
            <w:rPr/>
          </w:pPr>
          <w:hyperlink w:anchor="__RefHeading___Toc3556935_2749589250">
            <w:r>
              <w:rPr>
                <w:webHidden/>
                <w:rStyle w:val="IndexLink"/>
                <w:rtl w:val="true"/>
              </w:rPr>
              <w:t>جان و مال مسلمان</w:t>
            </w:r>
            <w:r>
              <w:rPr>
                <w:rStyle w:val="IndexLink"/>
                <w:rtl w:val="true"/>
              </w:rPr>
              <w:tab/>
            </w:r>
            <w:r>
              <w:rPr>
                <w:rStyle w:val="IndexLink"/>
              </w:rPr>
              <w:t>29</w:t>
            </w:r>
          </w:hyperlink>
        </w:p>
        <w:p>
          <w:pPr>
            <w:pStyle w:val="Contents3"/>
            <w:tabs>
              <w:tab w:val="clear" w:pos="8459"/>
              <w:tab w:val="right" w:pos="9026" w:leader="dot"/>
            </w:tabs>
            <w:rPr/>
          </w:pPr>
          <w:hyperlink w:anchor="__RefHeading___Toc3556937_2749589250">
            <w:r>
              <w:rPr>
                <w:webHidden/>
                <w:rStyle w:val="IndexLink"/>
                <w:rtl w:val="true"/>
              </w:rPr>
              <w:t>جدّیت در تولید</w:t>
            </w:r>
            <w:r>
              <w:rPr>
                <w:rStyle w:val="IndexLink"/>
                <w:rtl w:val="true"/>
              </w:rPr>
              <w:tab/>
            </w:r>
            <w:r>
              <w:rPr>
                <w:rStyle w:val="IndexLink"/>
              </w:rPr>
              <w:t>30</w:t>
            </w:r>
          </w:hyperlink>
        </w:p>
        <w:p>
          <w:pPr>
            <w:pStyle w:val="Contents3"/>
            <w:tabs>
              <w:tab w:val="clear" w:pos="8459"/>
              <w:tab w:val="right" w:pos="9026" w:leader="dot"/>
            </w:tabs>
            <w:rPr/>
          </w:pPr>
          <w:hyperlink w:anchor="__RefHeading___Toc3556939_2749589250">
            <w:r>
              <w:rPr>
                <w:webHidden/>
                <w:rStyle w:val="IndexLink"/>
                <w:rtl w:val="true"/>
              </w:rPr>
              <w:t>نکوهش تنبلی در کار و تولید</w:t>
            </w:r>
            <w:r>
              <w:rPr>
                <w:rStyle w:val="IndexLink"/>
                <w:rtl w:val="true"/>
              </w:rPr>
              <w:tab/>
            </w:r>
            <w:r>
              <w:rPr>
                <w:rStyle w:val="IndexLink"/>
              </w:rPr>
              <w:t>31</w:t>
            </w:r>
          </w:hyperlink>
        </w:p>
        <w:p>
          <w:pPr>
            <w:pStyle w:val="Contents3"/>
            <w:tabs>
              <w:tab w:val="clear" w:pos="8459"/>
              <w:tab w:val="right" w:pos="9026" w:leader="dot"/>
            </w:tabs>
            <w:rPr/>
          </w:pPr>
          <w:hyperlink w:anchor="__RefHeading___Toc3556941_2749589250">
            <w:r>
              <w:rPr>
                <w:webHidden/>
                <w:rStyle w:val="IndexLink"/>
                <w:rtl w:val="true"/>
              </w:rPr>
              <w:t>حفظ سرمایههای عمومی</w:t>
            </w:r>
            <w:r>
              <w:rPr>
                <w:rStyle w:val="IndexLink"/>
                <w:rtl w:val="true"/>
              </w:rPr>
              <w:tab/>
            </w:r>
            <w:r>
              <w:rPr>
                <w:rStyle w:val="IndexLink"/>
              </w:rPr>
              <w:t>32</w:t>
            </w:r>
          </w:hyperlink>
        </w:p>
        <w:p>
          <w:pPr>
            <w:pStyle w:val="Contents3"/>
            <w:tabs>
              <w:tab w:val="clear" w:pos="8459"/>
              <w:tab w:val="right" w:pos="9026" w:leader="dot"/>
            </w:tabs>
            <w:rPr/>
          </w:pPr>
          <w:hyperlink w:anchor="__RefHeading___Toc3556943_2749589250">
            <w:r>
              <w:rPr>
                <w:webHidden/>
                <w:rStyle w:val="IndexLink"/>
                <w:rtl w:val="true"/>
              </w:rPr>
              <w:t>تولید، نشانه مروت</w:t>
            </w:r>
            <w:r>
              <w:rPr>
                <w:rStyle w:val="IndexLink"/>
                <w:rtl w:val="true"/>
              </w:rPr>
              <w:tab/>
            </w:r>
            <w:r>
              <w:rPr>
                <w:rStyle w:val="IndexLink"/>
              </w:rPr>
              <w:t>33</w:t>
            </w:r>
          </w:hyperlink>
        </w:p>
        <w:p>
          <w:pPr>
            <w:pStyle w:val="Contents3"/>
            <w:tabs>
              <w:tab w:val="clear" w:pos="8459"/>
              <w:tab w:val="right" w:pos="9026" w:leader="dot"/>
            </w:tabs>
            <w:rPr/>
          </w:pPr>
          <w:hyperlink w:anchor="__RefHeading___Toc3556945_2749589250">
            <w:r>
              <w:rPr>
                <w:webHidden/>
                <w:rStyle w:val="IndexLink"/>
                <w:rtl w:val="true"/>
              </w:rPr>
              <w:t>اصلاح تولید و سرمایه</w:t>
            </w:r>
            <w:r>
              <w:rPr>
                <w:rStyle w:val="IndexLink"/>
                <w:rtl w:val="true"/>
              </w:rPr>
              <w:tab/>
            </w:r>
            <w:r>
              <w:rPr>
                <w:rStyle w:val="IndexLink"/>
              </w:rPr>
              <w:t>34</w:t>
            </w:r>
          </w:hyperlink>
        </w:p>
        <w:p>
          <w:pPr>
            <w:pStyle w:val="Contents3"/>
            <w:tabs>
              <w:tab w:val="clear" w:pos="8459"/>
              <w:tab w:val="right" w:pos="9026" w:leader="dot"/>
            </w:tabs>
            <w:rPr/>
          </w:pPr>
          <w:hyperlink w:anchor="__RefHeading___Toc3556947_2749589250">
            <w:r>
              <w:rPr>
                <w:webHidden/>
                <w:rStyle w:val="IndexLink"/>
                <w:rtl w:val="true"/>
              </w:rPr>
              <w:t>مال حلال برای فرد شایسته</w:t>
            </w:r>
            <w:r>
              <w:rPr>
                <w:rStyle w:val="IndexLink"/>
                <w:rtl w:val="true"/>
              </w:rPr>
              <w:tab/>
            </w:r>
            <w:r>
              <w:rPr>
                <w:rStyle w:val="IndexLink"/>
              </w:rPr>
              <w:t>35</w:t>
            </w:r>
          </w:hyperlink>
        </w:p>
        <w:p>
          <w:pPr>
            <w:pStyle w:val="Contents3"/>
            <w:tabs>
              <w:tab w:val="clear" w:pos="8459"/>
              <w:tab w:val="right" w:pos="9026" w:leader="dot"/>
            </w:tabs>
            <w:rPr/>
          </w:pPr>
          <w:hyperlink w:anchor="__RefHeading___Toc3556949_2749589250">
            <w:r>
              <w:rPr>
                <w:webHidden/>
                <w:rStyle w:val="IndexLink"/>
                <w:rtl w:val="true"/>
              </w:rPr>
              <w:t>فراوانی مال از نعمتهای خدا</w:t>
            </w:r>
            <w:r>
              <w:rPr>
                <w:rStyle w:val="IndexLink"/>
                <w:rtl w:val="true"/>
              </w:rPr>
              <w:tab/>
            </w:r>
            <w:r>
              <w:rPr>
                <w:rStyle w:val="IndexLink"/>
              </w:rPr>
              <w:t>36</w:t>
            </w:r>
          </w:hyperlink>
        </w:p>
        <w:p>
          <w:pPr>
            <w:pStyle w:val="Contents3"/>
            <w:tabs>
              <w:tab w:val="clear" w:pos="8459"/>
              <w:tab w:val="right" w:pos="9026" w:leader="dot"/>
            </w:tabs>
            <w:rPr/>
          </w:pPr>
          <w:hyperlink w:anchor="__RefHeading___Toc3556951_2749589250">
            <w:r>
              <w:rPr>
                <w:webHidden/>
                <w:rStyle w:val="IndexLink"/>
                <w:rtl w:val="true"/>
              </w:rPr>
              <w:t>توجه به منابع تولید</w:t>
            </w:r>
            <w:r>
              <w:rPr>
                <w:rStyle w:val="IndexLink"/>
                <w:rtl w:val="true"/>
              </w:rPr>
              <w:tab/>
            </w:r>
            <w:r>
              <w:rPr>
                <w:rStyle w:val="IndexLink"/>
              </w:rPr>
              <w:t>37</w:t>
            </w:r>
          </w:hyperlink>
        </w:p>
        <w:p>
          <w:pPr>
            <w:pStyle w:val="Contents3"/>
            <w:tabs>
              <w:tab w:val="clear" w:pos="8459"/>
              <w:tab w:val="right" w:pos="9026" w:leader="dot"/>
            </w:tabs>
            <w:rPr/>
          </w:pPr>
          <w:hyperlink w:anchor="__RefHeading___Toc3556953_2749589250">
            <w:r>
              <w:rPr>
                <w:webHidden/>
                <w:rStyle w:val="IndexLink"/>
                <w:rtl w:val="true"/>
              </w:rPr>
              <w:t>ضروری و زیربنایی برای استقلال و رفاه و آسایش یک کشور است</w:t>
            </w:r>
            <w:r>
              <w:rPr>
                <w:rStyle w:val="IndexLink"/>
                <w:rtl w:val="true"/>
              </w:rPr>
              <w:t>.</w:t>
              <w:tab/>
            </w:r>
            <w:r>
              <w:rPr>
                <w:rStyle w:val="IndexLink"/>
              </w:rPr>
              <w:t>38</w:t>
            </w:r>
          </w:hyperlink>
        </w:p>
        <w:p>
          <w:pPr>
            <w:pStyle w:val="Contents2"/>
            <w:tabs>
              <w:tab w:val="clear" w:pos="8743"/>
              <w:tab w:val="right" w:pos="9026" w:leader="dot"/>
            </w:tabs>
            <w:rPr/>
          </w:pPr>
          <w:hyperlink w:anchor="__RefHeading___Toc3556955_2749589250">
            <w:r>
              <w:rPr>
                <w:webHidden/>
                <w:rStyle w:val="IndexLink"/>
                <w:rtl w:val="true"/>
              </w:rPr>
              <w:t>بخش دوم</w:t>
            </w:r>
            <w:r>
              <w:rPr>
                <w:rStyle w:val="IndexLink"/>
                <w:rtl w:val="true"/>
              </w:rPr>
              <w:t>:</w:t>
            </w:r>
            <w:r>
              <w:rPr>
                <w:rStyle w:val="IndexLink"/>
                <w:rtl w:val="true"/>
              </w:rPr>
              <w:t>عرصههای تولید</w:t>
            </w:r>
            <w:r>
              <w:rPr>
                <w:rStyle w:val="IndexLink"/>
                <w:rtl w:val="true"/>
              </w:rPr>
              <w:tab/>
            </w:r>
            <w:r>
              <w:rPr>
                <w:rStyle w:val="IndexLink"/>
              </w:rPr>
              <w:t>39</w:t>
            </w:r>
          </w:hyperlink>
        </w:p>
        <w:p>
          <w:pPr>
            <w:pStyle w:val="Contents3"/>
            <w:tabs>
              <w:tab w:val="clear" w:pos="8459"/>
              <w:tab w:val="right" w:pos="9026" w:leader="dot"/>
            </w:tabs>
            <w:rPr/>
          </w:pPr>
          <w:hyperlink w:anchor="__RefHeading___Toc3556957_274958925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556959_2749589250">
            <w:r>
              <w:rPr>
                <w:webHidden/>
                <w:rStyle w:val="IndexLink"/>
                <w:rtl w:val="true"/>
              </w:rPr>
              <w:t>دانش کشاورزی، موهبتی الهی</w:t>
            </w:r>
            <w:r>
              <w:rPr>
                <w:rStyle w:val="IndexLink"/>
                <w:rtl w:val="true"/>
              </w:rPr>
              <w:tab/>
            </w:r>
            <w:r>
              <w:rPr>
                <w:rStyle w:val="IndexLink"/>
              </w:rPr>
              <w:t>40</w:t>
            </w:r>
          </w:hyperlink>
        </w:p>
        <w:p>
          <w:pPr>
            <w:pStyle w:val="Contents3"/>
            <w:tabs>
              <w:tab w:val="clear" w:pos="8459"/>
              <w:tab w:val="right" w:pos="9026" w:leader="dot"/>
            </w:tabs>
            <w:rPr/>
          </w:pPr>
          <w:hyperlink w:anchor="__RefHeading___Toc3556961_2749589250">
            <w:r>
              <w:rPr>
                <w:webHidden/>
                <w:rStyle w:val="IndexLink"/>
                <w:rtl w:val="true"/>
              </w:rPr>
              <w:t>استخراج از زمین</w:t>
            </w:r>
            <w:r>
              <w:rPr>
                <w:rStyle w:val="IndexLink"/>
                <w:rtl w:val="true"/>
              </w:rPr>
              <w:tab/>
            </w:r>
            <w:r>
              <w:rPr>
                <w:rStyle w:val="IndexLink"/>
              </w:rPr>
              <w:t>41</w:t>
            </w:r>
          </w:hyperlink>
        </w:p>
        <w:p>
          <w:pPr>
            <w:pStyle w:val="Contents3"/>
            <w:tabs>
              <w:tab w:val="clear" w:pos="8459"/>
              <w:tab w:val="right" w:pos="9026" w:leader="dot"/>
            </w:tabs>
            <w:rPr/>
          </w:pPr>
          <w:hyperlink w:anchor="__RefHeading___Toc3556963_2749589250">
            <w:r>
              <w:rPr>
                <w:webHidden/>
                <w:rStyle w:val="IndexLink"/>
                <w:rtl w:val="true"/>
              </w:rPr>
              <w:t>استفاده از دریا</w:t>
            </w:r>
            <w:r>
              <w:rPr>
                <w:rStyle w:val="IndexLink"/>
                <w:rtl w:val="true"/>
              </w:rPr>
              <w:tab/>
            </w:r>
            <w:r>
              <w:rPr>
                <w:rStyle w:val="IndexLink"/>
              </w:rPr>
              <w:t>42</w:t>
            </w:r>
          </w:hyperlink>
        </w:p>
        <w:p>
          <w:pPr>
            <w:pStyle w:val="Contents3"/>
            <w:tabs>
              <w:tab w:val="clear" w:pos="8459"/>
              <w:tab w:val="right" w:pos="9026" w:leader="dot"/>
            </w:tabs>
            <w:rPr/>
          </w:pPr>
          <w:hyperlink w:anchor="__RefHeading___Toc3556965_2749589250">
            <w:r>
              <w:rPr>
                <w:webHidden/>
                <w:rStyle w:val="IndexLink"/>
                <w:rtl w:val="true"/>
              </w:rPr>
              <w:t>صنعت از عرصههای تولید</w:t>
            </w:r>
            <w:r>
              <w:rPr>
                <w:rStyle w:val="IndexLink"/>
                <w:rtl w:val="true"/>
              </w:rPr>
              <w:tab/>
            </w:r>
            <w:r>
              <w:rPr>
                <w:rStyle w:val="IndexLink"/>
              </w:rPr>
              <w:t>43</w:t>
            </w:r>
          </w:hyperlink>
        </w:p>
        <w:p>
          <w:pPr>
            <w:pStyle w:val="Contents3"/>
            <w:tabs>
              <w:tab w:val="clear" w:pos="8459"/>
              <w:tab w:val="right" w:pos="9026" w:leader="dot"/>
            </w:tabs>
            <w:rPr/>
          </w:pPr>
          <w:hyperlink w:anchor="__RefHeading___Toc3556967_2749589250">
            <w:r>
              <w:rPr>
                <w:webHidden/>
                <w:rStyle w:val="IndexLink"/>
                <w:rtl w:val="true"/>
              </w:rPr>
              <w:t>توجه به دامداری</w:t>
            </w:r>
            <w:r>
              <w:rPr>
                <w:rStyle w:val="IndexLink"/>
                <w:rtl w:val="true"/>
              </w:rPr>
              <w:tab/>
            </w:r>
            <w:r>
              <w:rPr>
                <w:rStyle w:val="IndexLink"/>
              </w:rPr>
              <w:t>44</w:t>
            </w:r>
          </w:hyperlink>
        </w:p>
        <w:p>
          <w:pPr>
            <w:pStyle w:val="Contents3"/>
            <w:tabs>
              <w:tab w:val="clear" w:pos="8459"/>
              <w:tab w:val="right" w:pos="9026" w:leader="dot"/>
            </w:tabs>
            <w:rPr/>
          </w:pPr>
          <w:hyperlink w:anchor="__RefHeading___Toc3556969_2749589250">
            <w:r>
              <w:rPr>
                <w:webHidden/>
                <w:rStyle w:val="IndexLink"/>
                <w:rtl w:val="true"/>
              </w:rPr>
              <w:t>حدود تولید و استفاده از مال</w:t>
            </w:r>
            <w:r>
              <w:rPr>
                <w:rStyle w:val="IndexLink"/>
                <w:rtl w:val="true"/>
              </w:rPr>
              <w:tab/>
            </w:r>
            <w:r>
              <w:rPr>
                <w:rStyle w:val="IndexLink"/>
              </w:rPr>
              <w:t>45</w:t>
            </w:r>
          </w:hyperlink>
        </w:p>
        <w:p>
          <w:pPr>
            <w:pStyle w:val="Contents3"/>
            <w:tabs>
              <w:tab w:val="clear" w:pos="8459"/>
              <w:tab w:val="right" w:pos="9026" w:leader="dot"/>
            </w:tabs>
            <w:rPr/>
          </w:pPr>
          <w:hyperlink w:anchor="__RefHeading___Toc3556971_2749589250">
            <w:r>
              <w:rPr>
                <w:webHidden/>
                <w:rStyle w:val="IndexLink"/>
                <w:rtl w:val="true"/>
              </w:rPr>
              <w:t>سرمایه ارزشمند</w:t>
            </w:r>
            <w:r>
              <w:rPr>
                <w:rStyle w:val="IndexLink"/>
                <w:rtl w:val="true"/>
              </w:rPr>
              <w:tab/>
            </w:r>
            <w:r>
              <w:rPr>
                <w:rStyle w:val="IndexLink"/>
              </w:rPr>
              <w:t>46</w:t>
            </w:r>
          </w:hyperlink>
        </w:p>
        <w:p>
          <w:pPr>
            <w:pStyle w:val="Contents3"/>
            <w:tabs>
              <w:tab w:val="clear" w:pos="8459"/>
              <w:tab w:val="right" w:pos="9026" w:leader="dot"/>
            </w:tabs>
            <w:rPr/>
          </w:pPr>
          <w:hyperlink w:anchor="__RefHeading___Toc3556973_2749589250">
            <w:r>
              <w:rPr>
                <w:webHidden/>
                <w:rStyle w:val="IndexLink"/>
                <w:rtl w:val="true"/>
              </w:rPr>
              <w:t>پرهیز از حرامخواری</w:t>
            </w:r>
            <w:r>
              <w:rPr>
                <w:rStyle w:val="IndexLink"/>
                <w:rtl w:val="true"/>
              </w:rPr>
              <w:tab/>
            </w:r>
            <w:r>
              <w:rPr>
                <w:rStyle w:val="IndexLink"/>
              </w:rPr>
              <w:t>47</w:t>
            </w:r>
          </w:hyperlink>
        </w:p>
        <w:p>
          <w:pPr>
            <w:pStyle w:val="Contents2"/>
            <w:tabs>
              <w:tab w:val="clear" w:pos="8743"/>
              <w:tab w:val="right" w:pos="9026" w:leader="dot"/>
            </w:tabs>
            <w:rPr/>
          </w:pPr>
          <w:hyperlink w:anchor="__RefHeading___Toc3556975_2749589250">
            <w:r>
              <w:rPr>
                <w:webHidden/>
                <w:rStyle w:val="IndexLink"/>
                <w:rtl w:val="true"/>
              </w:rPr>
              <w:t>بخش سوم</w:t>
            </w:r>
            <w:r>
              <w:rPr>
                <w:rStyle w:val="IndexLink"/>
                <w:rtl w:val="true"/>
              </w:rPr>
              <w:t>:</w:t>
              <w:tab/>
            </w:r>
            <w:r>
              <w:rPr>
                <w:rStyle w:val="IndexLink"/>
              </w:rPr>
              <w:t>48</w:t>
            </w:r>
          </w:hyperlink>
        </w:p>
        <w:p>
          <w:pPr>
            <w:pStyle w:val="Contents3"/>
            <w:tabs>
              <w:tab w:val="clear" w:pos="8459"/>
              <w:tab w:val="right" w:pos="9026" w:leader="dot"/>
            </w:tabs>
            <w:rPr/>
          </w:pPr>
          <w:hyperlink w:anchor="__RefHeading___Toc3556977_274958925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556979_2749589250">
            <w:r>
              <w:rPr>
                <w:webHidden/>
                <w:rStyle w:val="IndexLink"/>
                <w:rtl w:val="true"/>
              </w:rPr>
              <w:t>هدف تولید، عبادت</w:t>
            </w:r>
            <w:r>
              <w:rPr>
                <w:rStyle w:val="IndexLink"/>
                <w:rtl w:val="true"/>
              </w:rPr>
              <w:tab/>
            </w:r>
            <w:r>
              <w:rPr>
                <w:rStyle w:val="IndexLink"/>
              </w:rPr>
              <w:t>49</w:t>
            </w:r>
          </w:hyperlink>
        </w:p>
        <w:p>
          <w:pPr>
            <w:pStyle w:val="Contents3"/>
            <w:tabs>
              <w:tab w:val="clear" w:pos="8459"/>
              <w:tab w:val="right" w:pos="9026" w:leader="dot"/>
            </w:tabs>
            <w:rPr/>
          </w:pPr>
          <w:hyperlink w:anchor="__RefHeading___Toc3556981_2749589250">
            <w:r>
              <w:rPr>
                <w:webHidden/>
                <w:rStyle w:val="IndexLink"/>
                <w:rtl w:val="true"/>
              </w:rPr>
              <w:t>هزینه با نگاه به آینده</w:t>
            </w:r>
            <w:r>
              <w:rPr>
                <w:rStyle w:val="IndexLink"/>
                <w:rtl w:val="true"/>
              </w:rPr>
              <w:tab/>
            </w:r>
            <w:r>
              <w:rPr>
                <w:rStyle w:val="IndexLink"/>
              </w:rPr>
              <w:t>50</w:t>
            </w:r>
          </w:hyperlink>
        </w:p>
        <w:p>
          <w:pPr>
            <w:pStyle w:val="Contents3"/>
            <w:tabs>
              <w:tab w:val="clear" w:pos="8459"/>
              <w:tab w:val="right" w:pos="9026" w:leader="dot"/>
            </w:tabs>
            <w:rPr/>
          </w:pPr>
          <w:hyperlink w:anchor="__RefHeading___Toc3556983_2749589250">
            <w:r>
              <w:rPr>
                <w:webHidden/>
                <w:rStyle w:val="IndexLink"/>
                <w:rtl w:val="true"/>
              </w:rPr>
              <w:t>طالب دنیا یا آخرت</w:t>
            </w:r>
            <w:r>
              <w:rPr>
                <w:rStyle w:val="IndexLink"/>
                <w:rtl w:val="true"/>
              </w:rPr>
              <w:tab/>
            </w:r>
            <w:r>
              <w:rPr>
                <w:rStyle w:val="IndexLink"/>
              </w:rPr>
              <w:t>51</w:t>
            </w:r>
          </w:hyperlink>
        </w:p>
        <w:p>
          <w:pPr>
            <w:pStyle w:val="Contents3"/>
            <w:tabs>
              <w:tab w:val="clear" w:pos="8459"/>
              <w:tab w:val="right" w:pos="9026" w:leader="dot"/>
            </w:tabs>
            <w:rPr/>
          </w:pPr>
          <w:hyperlink w:anchor="__RefHeading___Toc3556985_2749589250">
            <w:r>
              <w:rPr>
                <w:webHidden/>
                <w:rStyle w:val="IndexLink"/>
                <w:rtl w:val="true"/>
              </w:rPr>
              <w:t>فقر زدایی با افزایش تولید</w:t>
            </w:r>
            <w:r>
              <w:rPr>
                <w:rStyle w:val="IndexLink"/>
                <w:rtl w:val="true"/>
              </w:rPr>
              <w:tab/>
            </w:r>
            <w:r>
              <w:rPr>
                <w:rStyle w:val="IndexLink"/>
              </w:rPr>
              <w:t>52</w:t>
            </w:r>
          </w:hyperlink>
        </w:p>
        <w:p>
          <w:pPr>
            <w:pStyle w:val="Contents3"/>
            <w:tabs>
              <w:tab w:val="clear" w:pos="8459"/>
              <w:tab w:val="right" w:pos="9026" w:leader="dot"/>
            </w:tabs>
            <w:rPr/>
          </w:pPr>
          <w:hyperlink w:anchor="__RefHeading___Toc3556987_2749589250">
            <w:r>
              <w:rPr>
                <w:webHidden/>
                <w:rStyle w:val="IndexLink"/>
                <w:rtl w:val="true"/>
              </w:rPr>
              <w:t>سرمایه برای حفظ آبرو</w:t>
            </w:r>
            <w:r>
              <w:rPr>
                <w:rStyle w:val="IndexLink"/>
                <w:rtl w:val="true"/>
              </w:rPr>
              <w:tab/>
            </w:r>
            <w:r>
              <w:rPr>
                <w:rStyle w:val="IndexLink"/>
              </w:rPr>
              <w:t>53</w:t>
            </w:r>
          </w:hyperlink>
        </w:p>
        <w:p>
          <w:pPr>
            <w:pStyle w:val="Contents3"/>
            <w:tabs>
              <w:tab w:val="clear" w:pos="8459"/>
              <w:tab w:val="right" w:pos="9026" w:leader="dot"/>
            </w:tabs>
            <w:rPr/>
          </w:pPr>
          <w:hyperlink w:anchor="__RefHeading___Toc3556989_2749589250">
            <w:r>
              <w:rPr>
                <w:webHidden/>
                <w:rStyle w:val="IndexLink"/>
                <w:rtl w:val="true"/>
              </w:rPr>
              <w:t>تمکن مالی و کسب تقوا</w:t>
            </w:r>
            <w:r>
              <w:rPr>
                <w:rStyle w:val="IndexLink"/>
                <w:rtl w:val="true"/>
              </w:rPr>
              <w:tab/>
            </w:r>
            <w:r>
              <w:rPr>
                <w:rStyle w:val="IndexLink"/>
              </w:rPr>
              <w:t>54</w:t>
            </w:r>
          </w:hyperlink>
        </w:p>
        <w:p>
          <w:pPr>
            <w:pStyle w:val="Contents3"/>
            <w:tabs>
              <w:tab w:val="clear" w:pos="8459"/>
              <w:tab w:val="right" w:pos="9026" w:leader="dot"/>
            </w:tabs>
            <w:rPr/>
          </w:pPr>
          <w:hyperlink w:anchor="__RefHeading___Toc3556991_2749589250">
            <w:r>
              <w:rPr>
                <w:webHidden/>
                <w:rStyle w:val="IndexLink"/>
                <w:rtl w:val="true"/>
              </w:rPr>
              <w:t>نفی تجاوز با توانگری</w:t>
            </w:r>
            <w:r>
              <w:rPr>
                <w:rStyle w:val="IndexLink"/>
                <w:rtl w:val="true"/>
              </w:rPr>
              <w:tab/>
            </w:r>
            <w:r>
              <w:rPr>
                <w:rStyle w:val="IndexLink"/>
              </w:rPr>
              <w:t>55</w:t>
            </w:r>
          </w:hyperlink>
        </w:p>
        <w:p>
          <w:pPr>
            <w:pStyle w:val="Contents3"/>
            <w:tabs>
              <w:tab w:val="clear" w:pos="8459"/>
              <w:tab w:val="right" w:pos="9026" w:leader="dot"/>
            </w:tabs>
            <w:rPr/>
          </w:pPr>
          <w:hyperlink w:anchor="__RefHeading___Toc3556993_2749589250">
            <w:r>
              <w:rPr>
                <w:webHidden/>
                <w:rStyle w:val="IndexLink"/>
                <w:rtl w:val="true"/>
              </w:rPr>
              <w:t>آزادی انسان</w:t>
            </w:r>
            <w:r>
              <w:rPr>
                <w:rStyle w:val="IndexLink"/>
                <w:rtl w:val="true"/>
              </w:rPr>
              <w:tab/>
            </w:r>
            <w:r>
              <w:rPr>
                <w:rStyle w:val="IndexLink"/>
              </w:rPr>
              <w:t>56</w:t>
            </w:r>
          </w:hyperlink>
        </w:p>
        <w:p>
          <w:pPr>
            <w:pStyle w:val="Contents3"/>
            <w:tabs>
              <w:tab w:val="clear" w:pos="8459"/>
              <w:tab w:val="right" w:pos="9026" w:leader="dot"/>
            </w:tabs>
            <w:rPr/>
          </w:pPr>
          <w:hyperlink w:anchor="__RefHeading___Toc3556995_2749589250">
            <w:r>
              <w:rPr>
                <w:webHidden/>
                <w:rStyle w:val="IndexLink"/>
                <w:rtl w:val="true"/>
              </w:rPr>
              <w:t>حسن مدیریت در تولید</w:t>
            </w:r>
            <w:r>
              <w:rPr>
                <w:rStyle w:val="IndexLink"/>
                <w:rtl w:val="true"/>
              </w:rPr>
              <w:tab/>
            </w:r>
            <w:r>
              <w:rPr>
                <w:rStyle w:val="IndexLink"/>
              </w:rPr>
              <w:t>57</w:t>
            </w:r>
          </w:hyperlink>
        </w:p>
        <w:p>
          <w:pPr>
            <w:pStyle w:val="Contents3"/>
            <w:tabs>
              <w:tab w:val="clear" w:pos="8459"/>
              <w:tab w:val="right" w:pos="9026" w:leader="dot"/>
            </w:tabs>
            <w:rPr/>
          </w:pPr>
          <w:hyperlink w:anchor="__RefHeading___Toc3556997_2749589250">
            <w:r>
              <w:rPr>
                <w:webHidden/>
                <w:rStyle w:val="IndexLink"/>
                <w:rtl w:val="true"/>
              </w:rPr>
              <w:t>رعایت حقوق در تولید و سرمایه</w:t>
            </w:r>
            <w:r>
              <w:rPr>
                <w:rStyle w:val="IndexLink"/>
                <w:rtl w:val="true"/>
              </w:rPr>
              <w:tab/>
            </w:r>
            <w:r>
              <w:rPr>
                <w:rStyle w:val="IndexLink"/>
              </w:rPr>
              <w:t>58</w:t>
            </w:r>
          </w:hyperlink>
        </w:p>
        <w:p>
          <w:pPr>
            <w:pStyle w:val="Contents3"/>
            <w:tabs>
              <w:tab w:val="clear" w:pos="8459"/>
              <w:tab w:val="right" w:pos="9026" w:leader="dot"/>
            </w:tabs>
            <w:rPr/>
          </w:pPr>
          <w:hyperlink w:anchor="__RefHeading___Toc3556999_2749589250">
            <w:r>
              <w:rPr>
                <w:webHidden/>
                <w:rStyle w:val="IndexLink"/>
                <w:rtl w:val="true"/>
              </w:rPr>
              <w:t>نهی از تباهی سرمایه</w:t>
            </w:r>
            <w:r>
              <w:rPr>
                <w:rStyle w:val="IndexLink"/>
                <w:rtl w:val="true"/>
              </w:rPr>
              <w:tab/>
            </w:r>
            <w:r>
              <w:rPr>
                <w:rStyle w:val="IndexLink"/>
              </w:rPr>
              <w:t>60</w:t>
            </w:r>
          </w:hyperlink>
        </w:p>
        <w:p>
          <w:pPr>
            <w:pStyle w:val="Contents3"/>
            <w:tabs>
              <w:tab w:val="clear" w:pos="8459"/>
              <w:tab w:val="right" w:pos="9026" w:leader="dot"/>
            </w:tabs>
            <w:rPr/>
          </w:pPr>
          <w:hyperlink w:anchor="__RefHeading___Toc3557001_2749589250">
            <w:r>
              <w:rPr>
                <w:webHidden/>
                <w:rStyle w:val="IndexLink"/>
                <w:rtl w:val="true"/>
              </w:rPr>
              <w:t>بدترین سرمایه</w:t>
            </w:r>
            <w:r>
              <w:rPr>
                <w:rStyle w:val="IndexLink"/>
                <w:rtl w:val="true"/>
              </w:rPr>
              <w:tab/>
            </w:r>
            <w:r>
              <w:rPr>
                <w:rStyle w:val="IndexLink"/>
              </w:rPr>
              <w:t>61</w:t>
            </w:r>
          </w:hyperlink>
        </w:p>
        <w:p>
          <w:pPr>
            <w:pStyle w:val="Contents3"/>
            <w:tabs>
              <w:tab w:val="clear" w:pos="8459"/>
              <w:tab w:val="right" w:pos="9026" w:leader="dot"/>
            </w:tabs>
            <w:rPr/>
          </w:pPr>
          <w:hyperlink w:anchor="__RefHeading___Toc3557003_2749589250">
            <w:r>
              <w:rPr>
                <w:webHidden/>
                <w:rStyle w:val="IndexLink"/>
                <w:rtl w:val="true"/>
              </w:rPr>
              <w:t>سرمایه زمینه فساد</w:t>
            </w:r>
            <w:r>
              <w:rPr>
                <w:rStyle w:val="IndexLink"/>
                <w:rtl w:val="true"/>
              </w:rPr>
              <w:tab/>
            </w:r>
            <w:r>
              <w:rPr>
                <w:rStyle w:val="IndexLink"/>
              </w:rPr>
              <w:t>62</w:t>
            </w:r>
          </w:hyperlink>
        </w:p>
        <w:p>
          <w:pPr>
            <w:pStyle w:val="Contents2"/>
            <w:tabs>
              <w:tab w:val="clear" w:pos="8743"/>
              <w:tab w:val="right" w:pos="9026" w:leader="dot"/>
            </w:tabs>
            <w:rPr/>
          </w:pPr>
          <w:hyperlink w:anchor="__RefHeading___Toc3557005_2749589250">
            <w:r>
              <w:rPr>
                <w:webHidden/>
                <w:rStyle w:val="IndexLink"/>
                <w:rtl w:val="true"/>
              </w:rPr>
              <w:t>منابع و مآخذ</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4_46574"/>
      <w:bookmarkStart w:id="1" w:name="pg3504_46574"/>
      <w:bookmarkEnd w:id="1"/>
    </w:p>
    <w:p>
      <w:pPr>
        <w:pStyle w:val="Heading2"/>
        <w:numPr>
          <w:ilvl w:val="1"/>
          <w:numId w:val="1"/>
        </w:numPr>
        <w:rPr/>
      </w:pPr>
      <w:bookmarkStart w:id="2" w:name="pg3504_46574"/>
      <w:bookmarkStart w:id="3" w:name="__RefHeading___Toc355690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مصطفی،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تولید ملی و حمایت از کار و سرمایه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۲۷۶۳۱۰۲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6911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چهل حدیث</w:t>
      </w:r>
    </w:p>
    <w:p>
      <w:pPr>
        <w:pStyle w:val="BookText"/>
        <w:rPr/>
      </w:pPr>
      <w:r>
        <w:rPr>
          <w:rFonts w:ascii="Amiri" w:hAnsi="Amiri" w:eastAsia="Amiri" w:cs="Amiri"/>
          <w:color w:val="111111"/>
          <w:sz w:val="28"/>
          <w:sz w:val="28"/>
          <w:szCs w:val="28"/>
          <w:rtl w:val="true"/>
          <w:lang w:bidi="ar-SA"/>
        </w:rPr>
        <w:t>تولید ملّی</w:t>
      </w:r>
    </w:p>
    <w:p>
      <w:pPr>
        <w:pStyle w:val="BookText"/>
        <w:rPr/>
      </w:pPr>
      <w:r>
        <w:rPr>
          <w:rFonts w:ascii="IRNazanin" w:hAnsi="IRNazanin" w:eastAsia="IRNazanin"/>
          <w:color w:val="111111"/>
          <w:sz w:val="28"/>
          <w:sz w:val="28"/>
          <w:szCs w:val="28"/>
          <w:rtl w:val="true"/>
          <w:lang w:bidi="fa-IR"/>
        </w:rPr>
        <w:t>و حمایت از کار و سرمایه ایرانی</w:t>
      </w:r>
    </w:p>
    <w:p>
      <w:pPr>
        <w:pStyle w:val="BookText"/>
        <w:rPr/>
      </w:pPr>
      <w:r>
        <w:rPr>
          <w:rFonts w:ascii="IRNazanin" w:hAnsi="IRNazanin" w:eastAsia="IRNazanin"/>
          <w:color w:val="111111"/>
          <w:sz w:val="28"/>
          <w:sz w:val="28"/>
          <w:szCs w:val="28"/>
          <w:rtl w:val="true"/>
          <w:lang w:bidi="fa-IR"/>
        </w:rPr>
        <w:t>مصطفی پاینده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زائر آستانه مقدسه  </w:t>
      </w:r>
    </w:p>
    <w:p>
      <w:pPr>
        <w:pStyle w:val="BookText"/>
        <w:rPr/>
      </w:pPr>
      <w:r>
        <w:rPr>
          <w:rFonts w:ascii="IRNazanin" w:hAnsi="IRNazanin" w:eastAsia="IRNazanin"/>
          <w:color w:val="111111"/>
          <w:sz w:val="28"/>
          <w:sz w:val="28"/>
          <w:szCs w:val="28"/>
          <w:rtl w:val="true"/>
          <w:lang w:bidi="fa-IR"/>
        </w:rPr>
        <w:t>تاریخ درخواست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16/2/1391</w:t>
      </w:r>
    </w:p>
    <w:p>
      <w:pPr>
        <w:pStyle w:val="BookText"/>
        <w:rPr/>
      </w:pPr>
      <w:r>
        <w:rPr>
          <w:rFonts w:ascii="IRNazanin" w:hAnsi="IRNazanin" w:eastAsia="IRNazanin"/>
          <w:color w:val="111111"/>
          <w:sz w:val="28"/>
          <w:sz w:val="28"/>
          <w:szCs w:val="28"/>
          <w:rtl w:val="true"/>
          <w:lang w:bidi="fa-IR"/>
        </w:rPr>
        <w:t>کد پیگیری</w:t>
      </w:r>
      <w:r>
        <w:rPr>
          <w:rFonts w:eastAsia="IRNazanin" w:cs="IRNazanin"/>
          <w:color w:val="111111"/>
          <w:sz w:val="28"/>
          <w:szCs w:val="28"/>
          <w:rtl w:val="true"/>
          <w:lang w:bidi="fa-IR"/>
        </w:rPr>
        <w:t xml:space="preserve">: </w:t>
      </w:r>
      <w:r>
        <w:rPr>
          <w:rFonts w:eastAsia="IRNazanin" w:cs="IRNazanin"/>
          <w:color w:val="111111"/>
          <w:sz w:val="28"/>
          <w:szCs w:val="28"/>
          <w:lang w:bidi="fa-IR"/>
        </w:rPr>
        <w:t>2761991</w:t>
      </w:r>
    </w:p>
    <w:p>
      <w:pPr>
        <w:pStyle w:val="BookText"/>
        <w:rPr/>
      </w:pPr>
      <w:r>
        <w:rPr>
          <w:rFonts w:ascii="IRNazanin" w:hAnsi="IRNazanin" w:eastAsia="IRNazanin"/>
          <w:color w:val="111111"/>
          <w:sz w:val="28"/>
          <w:sz w:val="28"/>
          <w:szCs w:val="28"/>
          <w:rtl w:val="true"/>
          <w:lang w:bidi="fa-IR"/>
        </w:rPr>
        <w:t>تولید ملّی و حمایت از کار  و سرمایه ایرانی</w:t>
      </w:r>
    </w:p>
    <w:p>
      <w:pPr>
        <w:pStyle w:val="BookText"/>
        <w:rPr/>
      </w:pPr>
      <w:r>
        <w:rPr>
          <w:rFonts w:ascii="IRNazanin" w:hAnsi="IRNazanin" w:eastAsia="IRNazanin"/>
          <w:color w:val="111111"/>
          <w:sz w:val="28"/>
          <w:sz w:val="28"/>
          <w:szCs w:val="28"/>
          <w:rtl w:val="true"/>
          <w:lang w:bidi="fa-IR"/>
        </w:rPr>
        <w:t>مصطفی پاینده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 آستانه مقدسه</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قلیزاده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i/>
          <w:i/>
          <w:iCs/>
          <w:color w:val="111111"/>
          <w:sz w:val="28"/>
          <w:sz w:val="28"/>
          <w:szCs w:val="28"/>
          <w:rtl w:val="true"/>
          <w:lang w:bidi="fa-IR"/>
        </w:rPr>
        <w:t>کلیه حقوق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bookmarkStart w:id="7" w:name="pg3504_46578"/>
    </w:p>
    <w:p>
      <w:pPr>
        <w:pStyle w:val="Heading2"/>
        <w:numPr>
          <w:ilvl w:val="1"/>
          <w:numId w:val="1"/>
        </w:numPr>
        <w:rPr/>
      </w:pPr>
      <w:bookmarkStart w:id="8" w:name="__RefHeading___Toc355691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تولید و کسب</w:t>
      </w:r>
    </w:p>
    <w:p>
      <w:pPr>
        <w:pStyle w:val="BookText"/>
        <w:rPr/>
      </w:pPr>
      <w:r>
        <w:rPr>
          <w:rFonts w:ascii="IRNazanin" w:hAnsi="IRNazanin" w:eastAsia="IRNazanin"/>
          <w:color w:val="111111"/>
          <w:sz w:val="28"/>
          <w:sz w:val="28"/>
          <w:szCs w:val="28"/>
          <w:rtl w:val="true"/>
          <w:lang w:bidi="fa-IR"/>
        </w:rPr>
        <w:t>اهمیت تولید و کسب حلال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کار و تولید با مجاهدت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ارتزاقپ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ارتزاق ازدسترنج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کسب حلال، بهترین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کوشش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روزحلال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کار و تولیدروش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تلاش برای کسب و کار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جان ومال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جدیّت درتولید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نکوهش تنبلی در کار و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حفظ سرمایههای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تولید، نشانه مروت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اصلاح تولید و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مال حلال برای فرد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فراوانی مال از نعمتهای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توجه به منابع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کشاورزان، گنجهای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تولید</w:t>
      </w:r>
    </w:p>
    <w:p>
      <w:pPr>
        <w:pStyle w:val="BookText"/>
        <w:rPr/>
      </w:pPr>
      <w:r>
        <w:rPr>
          <w:rFonts w:ascii="IRNazanin" w:hAnsi="IRNazanin" w:eastAsia="IRNazanin"/>
          <w:color w:val="111111"/>
          <w:sz w:val="28"/>
          <w:sz w:val="28"/>
          <w:szCs w:val="28"/>
          <w:rtl w:val="true"/>
          <w:lang w:bidi="fa-IR"/>
        </w:rPr>
        <w:t>دانش کشاورزی، موهبتی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استخراج از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ازدریا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صنعت از عرصههای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توجه به دامداری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حدود تولید و استفاده از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سرمایه ارزشمند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پرهیز از حرام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تولید</w:t>
      </w:r>
    </w:p>
    <w:p>
      <w:pPr>
        <w:pStyle w:val="BookText"/>
        <w:rPr/>
      </w:pPr>
      <w:r>
        <w:rPr>
          <w:rFonts w:ascii="IRNazanin" w:hAnsi="IRNazanin" w:eastAsia="IRNazanin"/>
          <w:color w:val="111111"/>
          <w:sz w:val="28"/>
          <w:sz w:val="28"/>
          <w:szCs w:val="28"/>
          <w:rtl w:val="true"/>
          <w:lang w:bidi="fa-IR"/>
        </w:rPr>
        <w:t>هدف تولید، عبادت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هزینه با نگاه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طالب دنیایاآخرت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فقرزدایی با افزایش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سرمایه برای حفظ آبرو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تمکین مالی و کسب تقوا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نفی تجاوز با توانگری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آزادی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حسن مدیریت در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رعایت حقوق در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سوء مدیریت در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نهی از تباهی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بدترین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سرمایه زمینه فساد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63</w:t>
      </w:r>
      <w:bookmarkStart w:id="10" w:name="pg3504_46580"/>
    </w:p>
    <w:p>
      <w:pPr>
        <w:pStyle w:val="Heading2"/>
        <w:numPr>
          <w:ilvl w:val="1"/>
          <w:numId w:val="1"/>
        </w:numPr>
        <w:rPr/>
      </w:pPr>
      <w:bookmarkStart w:id="11" w:name="__RefHeading___Toc3556915_2749589250"/>
      <w:bookmarkStart w:id="12" w:name="_Toc4"/>
      <w:bookmarkEnd w:id="10"/>
      <w:bookmarkEnd w:id="11"/>
      <w:r>
        <w:rPr>
          <w:rtl w:val="true"/>
        </w:rPr>
        <w:t>مقدمه ناشر</w:t>
      </w:r>
      <w:bookmarkEnd w:id="12"/>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اهل بیت، نور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آستان احادیث اهل بیت، عقل خضوع می‌کند دل خشوع می‌یابد و روح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نورانی ائمه اطهار، منشوری است که حکمت‌های قدسی و معارف ناب الهی را بر دل‌ها و عقل‌ها می‌تاباند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گلشنی روح پرور و گنجینه‌ای گرانبها و سرمایه‌ای پایان‌ناپذیر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أوْ غَرِّبا، فَلا تَجِدانِ علماً صحیحاً اِلّا شیئاً خَرَجَ مَنْ عِندِنا أهلِ ألْبَیْتِ؛</w:t>
      </w:r>
      <w:r>
        <w:rPr>
          <w:rStyle w:val="FootnoteAnchor"/>
          <w:rtl w:val="true"/>
        </w:rPr>
        <w:footnoteReference w:id="2"/>
      </w:r>
      <w:r>
        <w:rPr>
          <w:rFonts w:ascii="IRNazanin" w:hAnsi="IRNazanin" w:eastAsia="IRNazanin"/>
          <w:color w:val="111111"/>
          <w:sz w:val="28"/>
          <w:sz w:val="28"/>
          <w:szCs w:val="28"/>
          <w:rtl w:val="true"/>
          <w:lang w:bidi="fa-IR"/>
        </w:rPr>
        <w:t>به شرق و غرب جهان بروید، هیچ دانش صحیحی نخواهید یافت، مگر آن که از ما خاندان پیامبر صادر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مدیون راویان، محدّثان و عالمان گذشتة شیعه‌ایم که با دقّت و درایت و مسئولیت‌شناسی،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نسل‌های بعدی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خودشان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مجموعه‌های حدیثی، دانشکده‌های صامت امّا جاویدان امامان شیعه است که به بشریّت آموزش غیر حضوری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ما میراث‌دار این علوم و معارفیم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پیمودن راه صحیح زندگی و رهایی از حیرت‌ها و ضلالت‌ها و کج راه‌ها،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هدایت‌گر اندیشه‌ها و صفابخش دل‌ها و جان‌هاست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عرصة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در قلمرو فقه و تبیین احکام شرع و حلال</w:t>
      </w:r>
    </w:p>
    <w:p>
      <w:pPr>
        <w:pStyle w:val="BookText"/>
        <w:rPr/>
      </w:pPr>
      <w:r>
        <w:rPr>
          <w:rFonts w:ascii="IRNazanin" w:hAnsi="IRNazanin" w:eastAsia="IRNazanin"/>
          <w:color w:val="111111"/>
          <w:sz w:val="28"/>
          <w:sz w:val="28"/>
          <w:szCs w:val="28"/>
          <w:rtl w:val="true"/>
          <w:lang w:bidi="fa-IR"/>
        </w:rPr>
        <w:t xml:space="preserve">و حرام الهی سند و پشتوانه است، هم در موضوعات اخلاقی، تربیتی،تهذیب نفس، پند و موعظه، سرشار از حکمت و بینش و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احادیث نورانی خاندان عصمت و طهارت آشنا شوند، دل در گرو محبت و اطاعت آنان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لو عَلمِوا مَحاسِنَ کلامِنا لَاتَّبَعُونا؛</w:t>
      </w:r>
      <w:r>
        <w:rPr>
          <w:rStyle w:val="FootnoteAnchor"/>
          <w:rtl w:val="true"/>
        </w:rPr>
        <w:footnoteReference w:id="3"/>
      </w:r>
      <w:r>
        <w:rPr>
          <w:rFonts w:ascii="IRNazanin" w:hAnsi="IRNazanin" w:eastAsia="IRNazanin"/>
          <w:color w:val="111111"/>
          <w:sz w:val="28"/>
          <w:sz w:val="28"/>
          <w:szCs w:val="28"/>
          <w:rtl w:val="true"/>
          <w:lang w:bidi="fa-IR"/>
        </w:rPr>
        <w:t>اگر مردم خوبی‌ها و زیبایی‌های سخن ما را بدانند، از ما پیروی می‌کنند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آموختن، نوشتن، بیان، نشر، شرح و تبیین، حفظ و تعلّم احادیث اهل بیت،</w:t>
      </w:r>
    </w:p>
    <w:p>
      <w:pPr>
        <w:pStyle w:val="BookText"/>
        <w:rPr/>
      </w:pPr>
      <w:r>
        <w:rPr>
          <w:rFonts w:ascii="IRNazanin" w:hAnsi="IRNazanin" w:eastAsia="IRNazanin"/>
          <w:color w:val="111111"/>
          <w:sz w:val="28"/>
          <w:sz w:val="28"/>
          <w:szCs w:val="28"/>
          <w:rtl w:val="true"/>
          <w:lang w:bidi="fa-IR"/>
        </w:rPr>
        <w:t>کاری است ارزشمند و در راستای حفظ و گسترش فرهنگ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حدیثی شیعه، همچون دریایی عمیق و موّاج پر از گهر‌های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بهره‌گیری از ذخایر این اقیانوس ژرف و پرگهر، باید به غوّاصی در دل آن پرداخت و لؤلؤ و مرجان‌هایی به دست آورد و به نسل امروز و مشتاقان عرضه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گام‌های ارزشمند در نشر و تشریح احادیث عترت پاک نبوی است که عالمان از دیرباز به آن مبادرت می‌ورزیدند و جامعه را از معنویّت آثار اهل بیت بهره‌مند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حدیث از احادیث ما را حفظ کند، در روز قیامت فقیه و دین‌شناس برانگیخته می‌شود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پشتوانة چنین حرکت علمی و فرهنگی است، هم ما را به ضرورت حفظ احادیث آنان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حفظ به معنای حافظه سپردن باشد، چه ثبت و ضبط و جلوگیری از فراموش شدن و از بین رفتن باشد و چه به معنای حفظ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تشویقی است برای رویکرد به معارف اهل بیت که در کلمات نورانی آنان نهفته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نیاز جامعه به آشنایی با فرهنگ ناب اهل‌بیت، بیش از هر زمان احساس</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و استقبالی هم که مردم از خود نشان می‌دهند، ضرورت ارائه و عرضة کلمات خاندان عصمت را در قالبی روان، سهل الوصول و متناسب با اقشار مختلف علاقه‌مند، روشن‌تر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دلیل،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آستانة مقدسة حضرت معصومه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یک حرکت فرهنگی در راه نشر احادیث پیشوایان دین و ترویج معارف عترت، اقدام به چاپ این سلسله از چهل حدیث‌های موضوعی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ابتدا در کمیته‌ای تعیین، سپس به محققان و مؤلفان سفارش داده شده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گردآوری و تدوین چهل حدیث پیرامون موضوعات برگزیده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اغلب موضوعات، اخلاقی، تربیتی، کاربردی و معارفی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جزوه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زمین و امکانات آن را برای استفادة بشر آفریده و او را به آبادسازی آن و تأمین معاش خود و زندگی عزتمندانه فراخونده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رهنمودهای دین، امّت اسلامی باید مستقل و آزاد باشد و این درسایة تلاش و مجاهدت و به کارگیری همة ظرفیت‌های انسانی و طبیعی و تولید ثروت و کالا و توزیع عادلانه به دست می‌آید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جزوة حاضر که به مناسبت نامگذاری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و حمایت از کار و سرمایة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مقام معظم رهبری دام ظله فراهم شده است، مجموعه‌ای از روایات اهل</w:t>
      </w:r>
    </w:p>
    <w:p>
      <w:pPr>
        <w:pStyle w:val="BookText"/>
        <w:rPr/>
      </w:pPr>
      <w:r>
        <w:rPr>
          <w:rFonts w:ascii="IRNazanin" w:hAnsi="IRNazanin" w:eastAsia="IRNazanin"/>
          <w:color w:val="111111"/>
          <w:sz w:val="28"/>
          <w:sz w:val="28"/>
          <w:szCs w:val="28"/>
          <w:rtl w:val="true"/>
          <w:lang w:bidi="fa-IR"/>
        </w:rPr>
        <w:t>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 و تلاش و تولید و بهره‌گیری از منابع و حفظ سرمایه‌ها و حفاظت از طبیعت است که تقدیم شما خوانندگان عزیز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پژوهشگر ارجمند، حجت الاسلام و المسلمین آقای مصطفی پاینده تقدیر می‌شود که تهیه و گردآوری و گزینش این احادیث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توفیق بهره‌مندی از معارف قرآن و حدیث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زائر آستانه مقدس</w:t>
      </w:r>
    </w:p>
    <w:p>
      <w:pPr>
        <w:pStyle w:val="BookText"/>
        <w:rPr/>
      </w:pPr>
      <w:r>
        <w:rPr>
          <w:rFonts w:ascii="IRNazanin" w:hAnsi="IRNazanin" w:eastAsia="IRNazanin"/>
          <w:color w:val="111111"/>
          <w:sz w:val="28"/>
          <w:sz w:val="28"/>
          <w:szCs w:val="28"/>
          <w:rtl w:val="true"/>
          <w:lang w:bidi="fa-IR"/>
        </w:rPr>
        <w:t>سال تولید ملی، حمایت از کار و سرمایة ایرانی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bookmarkStart w:id="13" w:name="pg3504_46590"/>
    </w:p>
    <w:p>
      <w:pPr>
        <w:pStyle w:val="Heading2"/>
        <w:numPr>
          <w:ilvl w:val="1"/>
          <w:numId w:val="1"/>
        </w:numPr>
        <w:rPr/>
      </w:pPr>
      <w:bookmarkStart w:id="14" w:name="__RefHeading___Toc3556917_2749589250"/>
      <w:bookmarkStart w:id="15" w:name="_Toc5"/>
      <w:bookmarkEnd w:id="13"/>
      <w:bookmarkEnd w:id="14"/>
      <w:r>
        <w:rPr>
          <w:rtl w:val="true"/>
        </w:rPr>
        <w:t>بخش  اول</w:t>
      </w:r>
      <w:r>
        <w:rPr>
          <w:rtl w:val="true"/>
        </w:rPr>
        <w:t>:</w:t>
      </w:r>
      <w:r>
        <w:rPr>
          <w:rtl w:val="true"/>
        </w:rPr>
        <w:t>اهمیت تولید و کسب</w:t>
      </w:r>
      <w:bookmarkEnd w:id="15"/>
    </w:p>
    <w:p>
      <w:pPr>
        <w:pStyle w:val="Heading3"/>
        <w:numPr>
          <w:ilvl w:val="2"/>
          <w:numId w:val="1"/>
        </w:numPr>
        <w:rPr/>
      </w:pPr>
      <w:bookmarkStart w:id="16" w:name="__RefHeading___Toc3556919_2749589250"/>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تولید و کسب</w:t>
      </w:r>
      <w:bookmarkStart w:id="18" w:name="pg3504_46592"/>
    </w:p>
    <w:p>
      <w:pPr>
        <w:pStyle w:val="Heading3"/>
        <w:numPr>
          <w:ilvl w:val="2"/>
          <w:numId w:val="1"/>
        </w:numPr>
        <w:rPr/>
      </w:pPr>
      <w:bookmarkStart w:id="19" w:name="__RefHeading___Toc3556921_2749589250"/>
      <w:bookmarkStart w:id="20" w:name="_Toc7"/>
      <w:bookmarkEnd w:id="18"/>
      <w:bookmarkEnd w:id="19"/>
      <w:r>
        <w:rPr>
          <w:rtl w:val="true"/>
        </w:rPr>
        <w:t>اهمیّت تولید و کسب حلال</w:t>
      </w:r>
      <w:bookmarkEnd w:id="20"/>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 فَرِیضَةٌ عَلَی کُلِّ مُسْلِمٍ وَ مُسْلِمَةٍ</w:t>
      </w:r>
      <w:r>
        <w:rPr>
          <w:rStyle w:val="FootnoteAnchor"/>
          <w:rtl w:val="true"/>
        </w:rPr>
        <w:footnoteReference w:id="5"/>
      </w:r>
      <w:r>
        <w:rPr>
          <w:rFonts w:ascii="IRNazanin" w:hAnsi="IRNazanin" w:eastAsia="IRNazanin"/>
          <w:color w:val="111111"/>
          <w:sz w:val="28"/>
          <w:sz w:val="28"/>
          <w:szCs w:val="28"/>
          <w:rtl w:val="true"/>
          <w:lang w:bidi="fa-IR"/>
        </w:rPr>
        <w:t>تلاش و طلب درآمد حلال بر هر مرد و زن مسلمانی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مهمترین راه کسب درآمد حلال تولید محصولات و تأمین نیازمندی‌های ضروری اشخاص و جامعۀ اسلامی است و هر زن و مرد مسلمانی باید در تولید نیازهای خود و دیگران سهیم باشند</w:t>
      </w:r>
      <w:r>
        <w:rPr>
          <w:rFonts w:eastAsia="IRNazanin" w:cs="IRNazanin"/>
          <w:color w:val="111111"/>
          <w:sz w:val="28"/>
          <w:szCs w:val="28"/>
          <w:rtl w:val="true"/>
          <w:lang w:bidi="fa-IR"/>
        </w:rPr>
        <w:t>.</w:t>
      </w:r>
      <w:bookmarkStart w:id="21" w:name="pg3504_46593"/>
    </w:p>
    <w:p>
      <w:pPr>
        <w:pStyle w:val="Heading3"/>
        <w:numPr>
          <w:ilvl w:val="2"/>
          <w:numId w:val="1"/>
        </w:numPr>
        <w:rPr/>
      </w:pPr>
      <w:bookmarkStart w:id="22" w:name="__RefHeading___Toc3556923_2749589250"/>
      <w:bookmarkStart w:id="23" w:name="_Toc8"/>
      <w:bookmarkEnd w:id="21"/>
      <w:bookmarkEnd w:id="22"/>
      <w:r>
        <w:rPr>
          <w:rtl w:val="true"/>
        </w:rPr>
        <w:t>کار و تولید با مجاهدت</w:t>
      </w:r>
      <w:bookmarkEnd w:id="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ألْکَادُّ عَلَی عِیَالِهِ کَالْمُجَاهِدِ فِی سَبِیلِ اللَّهِ‌</w:t>
      </w:r>
      <w:r>
        <w:rPr>
          <w:rStyle w:val="FootnoteAnchor"/>
          <w:rtl w:val="true"/>
        </w:rPr>
        <w:footnoteReference w:id="6"/>
      </w:r>
      <w:r>
        <w:rPr>
          <w:rFonts w:ascii="IRNazanin" w:hAnsi="IRNazanin" w:eastAsia="IRNazanin"/>
          <w:color w:val="111111"/>
          <w:sz w:val="28"/>
          <w:sz w:val="28"/>
          <w:szCs w:val="28"/>
          <w:rtl w:val="true"/>
          <w:lang w:bidi="fa-IR"/>
        </w:rPr>
        <w:t>کسی که برای تامین نیازهای خانوادۀ خود کار و تولید می‌کند، همانند مجاهد در راه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زحمت کشیدن برای تامین نیازهای خانواده، بیشتر از راه تولید تحقق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ارتزاق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أَحَدٌ طَعاماً قَطُّ خَیْراً مِنْ اَن یَأکُلَ مِنْ عَمَلِ یَدِهِ وَ إنَّ نَبیَّ اللهِ داوُدَ کانَ یأکُلُ مِنْ عَمَلِ یَدِهِ</w:t>
      </w:r>
      <w:r>
        <w:rPr>
          <w:rStyle w:val="FootnoteAnchor"/>
          <w:rtl w:val="true"/>
        </w:rPr>
        <w:footnoteReference w:id="7"/>
      </w:r>
      <w:r>
        <w:rPr>
          <w:rFonts w:ascii="IRNazanin" w:hAnsi="IRNazanin" w:eastAsia="IRNazanin"/>
          <w:color w:val="111111"/>
          <w:sz w:val="28"/>
          <w:sz w:val="28"/>
          <w:szCs w:val="28"/>
          <w:rtl w:val="true"/>
          <w:lang w:bidi="fa-IR"/>
        </w:rPr>
        <w:t>هیچ کس غذایی بهتر از حاصل دسترنج خود صرف نکرد و تحقیقاً داود پیامبر صلی الله علیه و آله از دسترنج خود ارتزاق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کار تولیدی خواه ساده باشد یا صنعتی، عمدتا با دست انجام می‌گیرد</w:t>
      </w:r>
      <w:r>
        <w:rPr>
          <w:rFonts w:eastAsia="IRNazanin" w:cs="IRNazanin"/>
          <w:color w:val="111111"/>
          <w:sz w:val="28"/>
          <w:szCs w:val="28"/>
          <w:rtl w:val="true"/>
          <w:lang w:bidi="fa-IR"/>
        </w:rPr>
        <w:t>.</w:t>
      </w:r>
      <w:bookmarkStart w:id="24" w:name="pg3504_46595"/>
    </w:p>
    <w:p>
      <w:pPr>
        <w:pStyle w:val="Heading3"/>
        <w:numPr>
          <w:ilvl w:val="2"/>
          <w:numId w:val="1"/>
        </w:numPr>
        <w:rPr/>
      </w:pPr>
      <w:bookmarkStart w:id="25" w:name="__RefHeading___Toc3556925_2749589250"/>
      <w:bookmarkStart w:id="26" w:name="_Toc9"/>
      <w:bookmarkEnd w:id="24"/>
      <w:bookmarkEnd w:id="25"/>
      <w:r>
        <w:rPr>
          <w:rtl w:val="true"/>
        </w:rPr>
        <w:t>ارتزاق از دسترنج</w:t>
      </w:r>
      <w:bookmarkEnd w:id="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کَدِّ أَیْمانِکُمْ</w:t>
      </w:r>
      <w:r>
        <w:rPr>
          <w:rStyle w:val="FootnoteAnchor"/>
          <w:rtl w:val="true"/>
        </w:rPr>
        <w:footnoteReference w:id="8"/>
      </w:r>
      <w:r>
        <w:rPr>
          <w:rFonts w:ascii="IRNazanin" w:hAnsi="IRNazanin" w:eastAsia="IRNazanin"/>
          <w:color w:val="111111"/>
          <w:sz w:val="28"/>
          <w:sz w:val="28"/>
          <w:szCs w:val="28"/>
          <w:rtl w:val="true"/>
          <w:lang w:bidi="fa-IR"/>
        </w:rPr>
        <w:t>از دسترنج و کار خود ارتزاق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باید از راه کار و تولید داخلی موادّ ضروری و نیازهای خویش را تامین نمایند تا از وابستگی به  کشورهای خارجی و بیگانه رهایی یابند</w:t>
      </w:r>
      <w:r>
        <w:rPr>
          <w:rFonts w:eastAsia="IRNazanin" w:cs="IRNazanin"/>
          <w:color w:val="111111"/>
          <w:sz w:val="28"/>
          <w:szCs w:val="28"/>
          <w:rtl w:val="true"/>
          <w:lang w:bidi="fa-IR"/>
        </w:rPr>
        <w:t>.</w:t>
      </w:r>
      <w:bookmarkStart w:id="27" w:name="pg3504_46596"/>
    </w:p>
    <w:p>
      <w:pPr>
        <w:pStyle w:val="Heading3"/>
        <w:numPr>
          <w:ilvl w:val="2"/>
          <w:numId w:val="1"/>
        </w:numPr>
        <w:rPr/>
      </w:pPr>
      <w:bookmarkStart w:id="28" w:name="__RefHeading___Toc3556927_2749589250"/>
      <w:bookmarkStart w:id="29" w:name="_Toc10"/>
      <w:bookmarkEnd w:id="27"/>
      <w:bookmarkEnd w:id="28"/>
      <w:r>
        <w:rPr>
          <w:rtl w:val="true"/>
        </w:rPr>
        <w:t>کسب حلال، بهترین عبادت</w:t>
      </w:r>
      <w:bookmarkEnd w:id="29"/>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السلامبه نقل از 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طَلَبُ الْحَلَالِ</w:t>
      </w:r>
      <w:r>
        <w:rPr>
          <w:rStyle w:val="FootnoteAnchor"/>
          <w:rtl w:val="true"/>
        </w:rPr>
        <w:footnoteReference w:id="9"/>
      </w:r>
      <w:r>
        <w:rPr>
          <w:rFonts w:ascii="IRNazanin" w:hAnsi="IRNazanin" w:eastAsia="IRNazanin"/>
          <w:color w:val="111111"/>
          <w:sz w:val="28"/>
          <w:sz w:val="28"/>
          <w:szCs w:val="28"/>
          <w:rtl w:val="true"/>
          <w:lang w:bidi="fa-IR"/>
        </w:rPr>
        <w:t>عبادت دارای هفتاد جزء است و بهترین جزء آن طلب مال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تولیدی و دارای درآمد مباح، بهترین عبادت در پیشگاه خدا می‌باشد</w:t>
      </w:r>
      <w:r>
        <w:rPr>
          <w:rFonts w:eastAsia="IRNazanin" w:cs="IRNazanin"/>
          <w:color w:val="111111"/>
          <w:sz w:val="28"/>
          <w:szCs w:val="28"/>
          <w:rtl w:val="true"/>
          <w:lang w:bidi="fa-IR"/>
        </w:rPr>
        <w:t>.</w:t>
      </w:r>
      <w:bookmarkStart w:id="30" w:name="pg3504_46597"/>
    </w:p>
    <w:p>
      <w:pPr>
        <w:pStyle w:val="Heading3"/>
        <w:numPr>
          <w:ilvl w:val="2"/>
          <w:numId w:val="1"/>
        </w:numPr>
        <w:rPr/>
      </w:pPr>
      <w:bookmarkStart w:id="31" w:name="__RefHeading___Toc3556929_2749589250"/>
      <w:bookmarkStart w:id="32" w:name="_Toc11"/>
      <w:bookmarkEnd w:id="30"/>
      <w:bookmarkEnd w:id="31"/>
      <w:r>
        <w:rPr>
          <w:rtl w:val="true"/>
        </w:rPr>
        <w:t>کوشش برای روزی حلال</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بِالْجِدِّ وَ الِاجْتِهَادِ وَ إِذَا صَلَّیْتُمُ الصُّبْحَ فَانْصَرَفْتُمْ فَبَکِّرُوا فِی طَلَبِ الرِّزْقِ وَ اطْلُبُوا الْحَلَالَ فَإِنَّ اللَّهَ سَیَرْزُقُکُمْ وَ یُعِینُکُمْ عَلَیْهِ</w:t>
      </w:r>
      <w:r>
        <w:rPr>
          <w:rStyle w:val="FootnoteAnchor"/>
          <w:rtl w:val="true"/>
        </w:rPr>
        <w:footnoteReference w:id="10"/>
      </w:r>
      <w:r>
        <w:rPr>
          <w:rFonts w:ascii="IRNazanin" w:hAnsi="IRNazanin" w:eastAsia="IRNazanin"/>
          <w:color w:val="111111"/>
          <w:sz w:val="28"/>
          <w:sz w:val="28"/>
          <w:szCs w:val="28"/>
          <w:rtl w:val="true"/>
          <w:lang w:bidi="fa-IR"/>
        </w:rPr>
        <w:t>بر شما لازم است که جدیت و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صبح را خواندید و از جماعت برگشتید، برای طلب روزی و مال حلال تلاش نمایید؛ زیرا خداوند به شما روزی عطا می‌کند و شما را در تحصیل آن کمک می‌دهد</w:t>
      </w:r>
      <w:r>
        <w:rPr>
          <w:rFonts w:eastAsia="IRNazanin" w:cs="IRNazanin"/>
          <w:color w:val="111111"/>
          <w:sz w:val="28"/>
          <w:szCs w:val="28"/>
          <w:rtl w:val="true"/>
          <w:lang w:bidi="fa-IR"/>
        </w:rPr>
        <w:t>.</w:t>
      </w:r>
      <w:bookmarkStart w:id="33" w:name="pg3504_46598"/>
    </w:p>
    <w:p>
      <w:pPr>
        <w:pStyle w:val="Heading3"/>
        <w:numPr>
          <w:ilvl w:val="2"/>
          <w:numId w:val="1"/>
        </w:numPr>
        <w:rPr/>
      </w:pPr>
      <w:bookmarkStart w:id="34" w:name="__RefHeading___Toc3556931_2749589250"/>
      <w:bookmarkStart w:id="35" w:name="_Toc12"/>
      <w:bookmarkEnd w:id="33"/>
      <w:bookmarkEnd w:id="34"/>
      <w:r>
        <w:rPr>
          <w:rtl w:val="true"/>
        </w:rPr>
        <w:t>کار و تولید روش پیامبران</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آلهوَ أَمِیرُ الْمُؤْمِنِینَ وَ آبَائِی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قَدْ عَمِلُوا بِأَیْدِیهِمْ وَ هُوَ مِنْ عَمَلِ النَّبِیِّینَ وَ الْمُرْسَلِینَ وَ الصَّالِحِینَ‌</w:t>
      </w:r>
      <w:r>
        <w:rPr>
          <w:rStyle w:val="FootnoteAnchor"/>
          <w:rtl w:val="true"/>
        </w:rPr>
        <w:footnoteReference w:id="11"/>
      </w:r>
      <w:r>
        <w:rPr>
          <w:rFonts w:ascii="IRNazanin" w:hAnsi="IRNazanin" w:eastAsia="IRNazanin"/>
          <w:color w:val="111111"/>
          <w:sz w:val="28"/>
          <w:sz w:val="28"/>
          <w:szCs w:val="28"/>
          <w:rtl w:val="true"/>
          <w:lang w:bidi="fa-IR"/>
        </w:rPr>
        <w:t>رسول خدا صلی الله علیه و آله، امیرمؤمنان علیه السلام و تمام اجداد من با دست، کار و تولید می‌کردند و این روش پیامبران و رسولان الهی و بندگان صالح بود</w:t>
      </w:r>
      <w:r>
        <w:rPr>
          <w:rFonts w:eastAsia="IRNazanin" w:cs="IRNazanin"/>
          <w:color w:val="111111"/>
          <w:sz w:val="28"/>
          <w:szCs w:val="28"/>
          <w:rtl w:val="true"/>
          <w:lang w:bidi="fa-IR"/>
        </w:rPr>
        <w:t>.</w:t>
      </w:r>
      <w:bookmarkStart w:id="36" w:name="pg3504_46599"/>
    </w:p>
    <w:p>
      <w:pPr>
        <w:pStyle w:val="Heading3"/>
        <w:numPr>
          <w:ilvl w:val="2"/>
          <w:numId w:val="1"/>
        </w:numPr>
        <w:rPr/>
      </w:pPr>
      <w:bookmarkStart w:id="37" w:name="__RefHeading___Toc3556933_2749589250"/>
      <w:bookmarkStart w:id="38" w:name="_Toc13"/>
      <w:bookmarkEnd w:id="36"/>
      <w:bookmarkEnd w:id="37"/>
      <w:r>
        <w:rPr>
          <w:rtl w:val="true"/>
        </w:rPr>
        <w:t>تلاش برای کسب و کار</w:t>
      </w:r>
      <w:bookmarkEnd w:id="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لِلنّاسِ بُدٌّ مِنْ طَلَبِ مَعاشِهِم فَلا تَدَعِ الطَّلَبَ</w:t>
      </w:r>
      <w:r>
        <w:rPr>
          <w:rStyle w:val="FootnoteAnchor"/>
          <w:rtl w:val="true"/>
        </w:rPr>
        <w:footnoteReference w:id="12"/>
      </w:r>
      <w:r>
        <w:rPr>
          <w:rFonts w:ascii="IRNazanin" w:hAnsi="IRNazanin" w:eastAsia="IRNazanin"/>
          <w:color w:val="111111"/>
          <w:sz w:val="28"/>
          <w:sz w:val="28"/>
          <w:szCs w:val="28"/>
          <w:rtl w:val="true"/>
          <w:lang w:bidi="fa-IR"/>
        </w:rPr>
        <w:t>برای مردم هیچ راه چاره‌ای نیست، جز اینکه برای تامین زندگی و معیشت خود تلاش و کار کنند و نباید کسی از طلب و کسب و کار دریغ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تامین زندگی راهی جز تلاش و کار نیست، باید توجه داشت که تلاش و کار بیشتر از راه تولید داخلی تحقق می‌پذیرد</w:t>
      </w:r>
      <w:r>
        <w:rPr>
          <w:rFonts w:eastAsia="IRNazanin" w:cs="IRNazanin"/>
          <w:color w:val="111111"/>
          <w:sz w:val="28"/>
          <w:szCs w:val="28"/>
          <w:rtl w:val="true"/>
          <w:lang w:bidi="fa-IR"/>
        </w:rPr>
        <w:t>.</w:t>
      </w:r>
      <w:bookmarkStart w:id="39" w:name="pg3504_46600"/>
    </w:p>
    <w:p>
      <w:pPr>
        <w:pStyle w:val="Heading3"/>
        <w:numPr>
          <w:ilvl w:val="2"/>
          <w:numId w:val="1"/>
        </w:numPr>
        <w:rPr/>
      </w:pPr>
      <w:bookmarkStart w:id="40" w:name="__RefHeading___Toc3556935_2749589250"/>
      <w:bookmarkStart w:id="41" w:name="_Toc14"/>
      <w:bookmarkEnd w:id="39"/>
      <w:bookmarkEnd w:id="40"/>
      <w:r>
        <w:rPr>
          <w:rtl w:val="true"/>
        </w:rPr>
        <w:t>جان و مال مسلمان</w:t>
      </w:r>
      <w:bookmarkEnd w:id="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مَالِ الْمُسْلِم کَحُرْمَةِ دَمِهِ‌</w:t>
      </w:r>
      <w:r>
        <w:rPr>
          <w:rStyle w:val="FootnoteAnchor"/>
          <w:rtl w:val="true"/>
        </w:rPr>
        <w:footnoteReference w:id="13"/>
      </w:r>
      <w:r>
        <w:rPr>
          <w:rFonts w:ascii="IRNazanin" w:hAnsi="IRNazanin" w:eastAsia="IRNazanin"/>
          <w:color w:val="111111"/>
          <w:sz w:val="28"/>
          <w:sz w:val="28"/>
          <w:szCs w:val="28"/>
          <w:rtl w:val="true"/>
          <w:lang w:bidi="fa-IR"/>
        </w:rPr>
        <w:t>حفظ حرمت مال مسلمان همچون حفاظت از جان و خون او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سرمایه‌های مسلمانان و اموال آنان خواه خصوصی باشد یا عمومی و دولتی، بر همگان واجب است و نباید از سوی اشخاص یا کارگزاران وحقوق بگیران حکومت کمترین زیان و خسارت به آنها وارد شود</w:t>
      </w:r>
      <w:r>
        <w:rPr>
          <w:rFonts w:eastAsia="IRNazanin" w:cs="IRNazanin"/>
          <w:color w:val="111111"/>
          <w:sz w:val="28"/>
          <w:szCs w:val="28"/>
          <w:rtl w:val="true"/>
          <w:lang w:bidi="fa-IR"/>
        </w:rPr>
        <w:t>.</w:t>
      </w:r>
      <w:bookmarkStart w:id="42" w:name="pg3504_46601"/>
    </w:p>
    <w:p>
      <w:pPr>
        <w:pStyle w:val="Heading3"/>
        <w:numPr>
          <w:ilvl w:val="2"/>
          <w:numId w:val="1"/>
        </w:numPr>
        <w:rPr/>
      </w:pPr>
      <w:bookmarkStart w:id="43" w:name="__RefHeading___Toc3556937_2749589250"/>
      <w:bookmarkStart w:id="44" w:name="_Toc15"/>
      <w:bookmarkEnd w:id="42"/>
      <w:bookmarkEnd w:id="43"/>
      <w:r>
        <w:rPr>
          <w:rtl w:val="true"/>
        </w:rPr>
        <w:t>جدّیت در تولید</w:t>
      </w:r>
      <w:bookmarkEnd w:id="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یَعْجِزُ أَحَدُکُمْ أَنْ یَکُونَ مِثْلَ النَّمْلَةِ فَإِنَّ النَّمْلَةَ تَجُرُّ إِلَی حُجْرِهَا</w:t>
      </w:r>
      <w:r>
        <w:rPr>
          <w:rStyle w:val="FootnoteAnchor"/>
          <w:rtl w:val="true"/>
        </w:rPr>
        <w:footnoteReference w:id="14"/>
      </w:r>
      <w:r>
        <w:rPr>
          <w:rFonts w:ascii="IRNazanin" w:hAnsi="IRNazanin" w:eastAsia="IRNazanin"/>
          <w:color w:val="111111"/>
          <w:sz w:val="28"/>
          <w:sz w:val="28"/>
          <w:szCs w:val="28"/>
          <w:rtl w:val="true"/>
          <w:lang w:bidi="fa-IR"/>
        </w:rPr>
        <w:t xml:space="preserve">آیا شما از مورچه ناتوان‌تر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مورچه آذوقۀ خود را به سوی لانۀ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انسان‌ها باید برای ارتزاق و زندگی خود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تحصیل روزی و معیشت تولید مواد غذایی ضروری برای زندگی و نگهداری اصولی آنها است</w:t>
      </w:r>
      <w:r>
        <w:rPr>
          <w:rFonts w:eastAsia="IRNazanin" w:cs="IRNazanin"/>
          <w:color w:val="111111"/>
          <w:sz w:val="28"/>
          <w:szCs w:val="28"/>
          <w:rtl w:val="true"/>
          <w:lang w:bidi="fa-IR"/>
        </w:rPr>
        <w:t>.</w:t>
      </w:r>
      <w:bookmarkStart w:id="45" w:name="pg3504_46602"/>
    </w:p>
    <w:p>
      <w:pPr>
        <w:pStyle w:val="Heading3"/>
        <w:numPr>
          <w:ilvl w:val="2"/>
          <w:numId w:val="1"/>
        </w:numPr>
        <w:rPr/>
      </w:pPr>
      <w:bookmarkStart w:id="46" w:name="__RefHeading___Toc3556939_2749589250"/>
      <w:bookmarkStart w:id="47" w:name="_Toc16"/>
      <w:bookmarkEnd w:id="45"/>
      <w:bookmarkEnd w:id="46"/>
      <w:r>
        <w:rPr>
          <w:rtl w:val="true"/>
        </w:rPr>
        <w:t>نکوهش تنبلی در کار و تولید</w:t>
      </w:r>
      <w:bookmarkEnd w:id="4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لاتَکْسَلَ عَنْ مَعیشَتِکَ فَتَکُونَ کَلاًّ عَلی غَیرِکَ</w:t>
      </w:r>
      <w:r>
        <w:rPr>
          <w:rStyle w:val="FootnoteAnchor"/>
          <w:rtl w:val="true"/>
        </w:rPr>
        <w:footnoteReference w:id="15"/>
      </w:r>
      <w:r>
        <w:rPr>
          <w:rFonts w:ascii="IRNazanin" w:hAnsi="IRNazanin" w:eastAsia="IRNazanin"/>
          <w:color w:val="111111"/>
          <w:sz w:val="28"/>
          <w:sz w:val="28"/>
          <w:szCs w:val="28"/>
          <w:rtl w:val="true"/>
          <w:lang w:bidi="fa-IR"/>
        </w:rPr>
        <w:t xml:space="preserve">از تلاش برای تامین زندگی مادی خود سستی و تنبلی نکن وگرنه سربار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وابسته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کسب و تولید، جدیت لازم است و با تنبلی و سستی تولید داخلی رشدی نخواهد داشت و ملّتی که در راه کار و تولید سستی نماید وابسته به بیگانگان می‌گردد</w:t>
      </w:r>
      <w:r>
        <w:rPr>
          <w:rFonts w:eastAsia="IRNazanin" w:cs="IRNazanin"/>
          <w:color w:val="111111"/>
          <w:sz w:val="28"/>
          <w:szCs w:val="28"/>
          <w:rtl w:val="true"/>
          <w:lang w:bidi="fa-IR"/>
        </w:rPr>
        <w:t>.</w:t>
      </w:r>
      <w:bookmarkStart w:id="48" w:name="pg3504_46603"/>
    </w:p>
    <w:p>
      <w:pPr>
        <w:pStyle w:val="Heading3"/>
        <w:numPr>
          <w:ilvl w:val="2"/>
          <w:numId w:val="1"/>
        </w:numPr>
        <w:rPr/>
      </w:pPr>
      <w:bookmarkStart w:id="49" w:name="__RefHeading___Toc3556941_2749589250"/>
      <w:bookmarkStart w:id="50" w:name="_Toc17"/>
      <w:bookmarkEnd w:id="48"/>
      <w:bookmarkEnd w:id="49"/>
      <w:r>
        <w:rPr>
          <w:rtl w:val="true"/>
        </w:rPr>
        <w:t>حفظ سرمایههای عمومی</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أدِقُّوا أقلامَکُمْ وَ قارِبُوابَیْن سُطورِکُمْ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اِیّاکُمْ وَ ألْإکْثارَ، فَاِنَّ أمْوالَ ألْمُسْلِمِینَ لاتَحْتَمِلُ الإِضْرارَ</w:t>
      </w:r>
      <w:r>
        <w:rPr>
          <w:rStyle w:val="FootnoteAnchor"/>
          <w:rtl w:val="true"/>
        </w:rPr>
        <w:footnoteReference w:id="16"/>
      </w:r>
      <w:r>
        <w:rPr>
          <w:rFonts w:ascii="IRNazanin" w:hAnsi="IRNazanin" w:eastAsia="IRNazanin"/>
          <w:color w:val="111111"/>
          <w:sz w:val="28"/>
          <w:sz w:val="28"/>
          <w:szCs w:val="28"/>
          <w:rtl w:val="true"/>
          <w:lang w:bidi="fa-IR"/>
        </w:rPr>
        <w:t>حضرت علی علیه السلام به بعضی از کارگزاران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کاغذ و قلم نهایت صرفه‌جویی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و از زیاده روی و اسراف پرهیز نمایید؛ زیرا سرمایه‌ها و اموال مسلمانان نباید دچار زیان و آسیب گردد</w:t>
      </w:r>
      <w:r>
        <w:rPr>
          <w:rFonts w:eastAsia="IRNazanin" w:cs="IRNazanin"/>
          <w:color w:val="111111"/>
          <w:sz w:val="28"/>
          <w:szCs w:val="28"/>
          <w:rtl w:val="true"/>
          <w:lang w:bidi="fa-IR"/>
        </w:rPr>
        <w:t>.</w:t>
      </w:r>
      <w:bookmarkStart w:id="51" w:name="pg3504_46604"/>
    </w:p>
    <w:p>
      <w:pPr>
        <w:pStyle w:val="Heading3"/>
        <w:numPr>
          <w:ilvl w:val="2"/>
          <w:numId w:val="1"/>
        </w:numPr>
        <w:rPr/>
      </w:pPr>
      <w:bookmarkStart w:id="52" w:name="__RefHeading___Toc3556943_2749589250"/>
      <w:bookmarkStart w:id="53" w:name="_Toc18"/>
      <w:bookmarkEnd w:id="51"/>
      <w:bookmarkEnd w:id="52"/>
      <w:r>
        <w:rPr>
          <w:rtl w:val="true"/>
        </w:rPr>
        <w:t>تولید، نشانه مروت</w:t>
      </w:r>
      <w:bookmarkEnd w:id="5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ألْمالِ، تَمامُ الْمُروَّۀِ</w:t>
      </w:r>
      <w:r>
        <w:rPr>
          <w:rStyle w:val="FootnoteAnchor"/>
          <w:rtl w:val="true"/>
        </w:rPr>
        <w:footnoteReference w:id="17"/>
      </w:r>
      <w:r>
        <w:rPr>
          <w:rFonts w:ascii="IRNazanin" w:hAnsi="IRNazanin" w:eastAsia="IRNazanin"/>
          <w:color w:val="111111"/>
          <w:sz w:val="28"/>
          <w:sz w:val="28"/>
          <w:szCs w:val="28"/>
          <w:rtl w:val="true"/>
          <w:lang w:bidi="fa-IR"/>
        </w:rPr>
        <w:t>فراهم ساختن زمینه برای نمو و افزایش دارایی‌ها، کمال مردانگی و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راه‌های مهم افزایش و نموّ اموال، سرمایه‌گذاری آنها در بخش تولید است</w:t>
      </w:r>
      <w:r>
        <w:rPr>
          <w:rFonts w:eastAsia="IRNazanin" w:cs="IRNazanin"/>
          <w:color w:val="111111"/>
          <w:sz w:val="28"/>
          <w:szCs w:val="28"/>
          <w:rtl w:val="true"/>
          <w:lang w:bidi="fa-IR"/>
        </w:rPr>
        <w:t>.</w:t>
      </w:r>
      <w:bookmarkStart w:id="54" w:name="pg3504_46605"/>
    </w:p>
    <w:p>
      <w:pPr>
        <w:pStyle w:val="Heading3"/>
        <w:numPr>
          <w:ilvl w:val="2"/>
          <w:numId w:val="1"/>
        </w:numPr>
        <w:rPr/>
      </w:pPr>
      <w:bookmarkStart w:id="55" w:name="__RefHeading___Toc3556945_2749589250"/>
      <w:bookmarkStart w:id="56" w:name="_Toc19"/>
      <w:bookmarkEnd w:id="54"/>
      <w:bookmarkEnd w:id="55"/>
      <w:r>
        <w:rPr>
          <w:rtl w:val="true"/>
        </w:rPr>
        <w:t>اصلاح تولید و سرمایه</w:t>
      </w:r>
      <w:bookmarkEnd w:id="5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بِإصْلاحِ ألْمالِ فَإنَّ فِیهِ مَنْبَهَۀٌ لِلْکَریمِ وَاسْتَغْناءٌ مِنَ ألْلَّئیمِ</w:t>
      </w:r>
      <w:r>
        <w:rPr>
          <w:rStyle w:val="FootnoteAnchor"/>
          <w:rtl w:val="true"/>
        </w:rPr>
        <w:footnoteReference w:id="18"/>
      </w:r>
      <w:r>
        <w:rPr>
          <w:rFonts w:ascii="IRNazanin" w:hAnsi="IRNazanin" w:eastAsia="IRNazanin"/>
          <w:color w:val="111111"/>
          <w:sz w:val="28"/>
          <w:sz w:val="28"/>
          <w:szCs w:val="28"/>
          <w:rtl w:val="true"/>
          <w:lang w:bidi="fa-IR"/>
        </w:rPr>
        <w:t>بر شما لازم است که مال را شایسته و حلال سازید؛ زیرا مال حلال و پاکیزه برای انسان‌های بزرگوار مایه شرافت بوده و موجب بی‌نیازی از افراد پست و فرومایه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سرمایه باید از راه مباح و شایسته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راه حلال در تولید مواد و محصولات ضروری و مباح است و چنین تولید و دارایی است که یک جامعۀ ایمانی را از سرمایه داران فرومایه و پست خارجی بی‌نیاز می‌کند</w:t>
      </w:r>
      <w:r>
        <w:rPr>
          <w:rFonts w:eastAsia="IRNazanin" w:cs="IRNazanin"/>
          <w:color w:val="111111"/>
          <w:sz w:val="28"/>
          <w:szCs w:val="28"/>
          <w:rtl w:val="true"/>
          <w:lang w:bidi="fa-IR"/>
        </w:rPr>
        <w:t>.</w:t>
      </w:r>
      <w:bookmarkStart w:id="57" w:name="pg3504_46606"/>
    </w:p>
    <w:p>
      <w:pPr>
        <w:pStyle w:val="Heading3"/>
        <w:numPr>
          <w:ilvl w:val="2"/>
          <w:numId w:val="1"/>
        </w:numPr>
        <w:rPr/>
      </w:pPr>
      <w:bookmarkStart w:id="58" w:name="__RefHeading___Toc3556947_2749589250"/>
      <w:bookmarkStart w:id="59" w:name="_Toc20"/>
      <w:bookmarkEnd w:id="57"/>
      <w:bookmarkEnd w:id="58"/>
      <w:r>
        <w:rPr>
          <w:rtl w:val="true"/>
        </w:rPr>
        <w:t>مال حلال برای فرد شایسته</w:t>
      </w:r>
      <w:bookmarkEnd w:id="59"/>
    </w:p>
    <w:p>
      <w:pPr>
        <w:pStyle w:val="BookText"/>
        <w:rPr/>
      </w:pPr>
      <w:r>
        <w:rPr>
          <w:rFonts w:ascii="IRNazanin" w:hAnsi="IRNazanin" w:eastAsia="IRNazanin"/>
          <w:color w:val="111111"/>
          <w:sz w:val="28"/>
          <w:sz w:val="28"/>
          <w:szCs w:val="28"/>
          <w:rtl w:val="true"/>
          <w:lang w:bidi="fa-IR"/>
        </w:rPr>
        <w:t>پ</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ألصّالِحُ لِلرَّجُلِ الصّالِحِ</w:t>
      </w:r>
      <w:r>
        <w:rPr>
          <w:rStyle w:val="FootnoteAnchor"/>
          <w:rtl w:val="true"/>
        </w:rPr>
        <w:footnoteReference w:id="19"/>
      </w:r>
      <w:r>
        <w:rPr>
          <w:rFonts w:ascii="IRNazanin" w:hAnsi="IRNazanin" w:eastAsia="IRNazanin"/>
          <w:color w:val="111111"/>
          <w:sz w:val="28"/>
          <w:sz w:val="28"/>
          <w:szCs w:val="28"/>
          <w:rtl w:val="true"/>
          <w:lang w:bidi="fa-IR"/>
        </w:rPr>
        <w:t>چه خوب است مال شایسته و حلال برای انسان صالح و درستکار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و مال اگر از راه تولید حلال به دست آید و صاحب آن هم درستکار باشد، می‌تواند سبب خیرات زیادی برای خانواده‌ها و جامعه باشد</w:t>
      </w:r>
      <w:r>
        <w:rPr>
          <w:rFonts w:eastAsia="IRNazanin" w:cs="IRNazanin"/>
          <w:color w:val="111111"/>
          <w:sz w:val="28"/>
          <w:szCs w:val="28"/>
          <w:rtl w:val="true"/>
          <w:lang w:bidi="fa-IR"/>
        </w:rPr>
        <w:t>.</w:t>
      </w:r>
      <w:bookmarkStart w:id="60" w:name="pg3504_46607"/>
    </w:p>
    <w:p>
      <w:pPr>
        <w:pStyle w:val="Heading3"/>
        <w:numPr>
          <w:ilvl w:val="2"/>
          <w:numId w:val="1"/>
        </w:numPr>
        <w:rPr/>
      </w:pPr>
      <w:bookmarkStart w:id="61" w:name="__RefHeading___Toc3556949_2749589250"/>
      <w:bookmarkStart w:id="62" w:name="_Toc21"/>
      <w:bookmarkEnd w:id="60"/>
      <w:bookmarkEnd w:id="61"/>
      <w:r>
        <w:rPr>
          <w:rtl w:val="true"/>
        </w:rPr>
        <w:t>فراوانی مال از نعمتهای خدا</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النِّعَمِ سَعَۀُ ألْمالِ</w:t>
      </w:r>
      <w:r>
        <w:rPr>
          <w:rStyle w:val="FootnoteAnchor"/>
          <w:rtl w:val="true"/>
        </w:rPr>
        <w:footnoteReference w:id="20"/>
      </w:r>
      <w:r>
        <w:rPr>
          <w:rFonts w:ascii="IRNazanin" w:hAnsi="IRNazanin" w:eastAsia="IRNazanin"/>
          <w:color w:val="111111"/>
          <w:sz w:val="28"/>
          <w:sz w:val="28"/>
          <w:szCs w:val="28"/>
          <w:rtl w:val="true"/>
          <w:lang w:bidi="fa-IR"/>
        </w:rPr>
        <w:t xml:space="preserve">فراوانی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گشایش در امور مالی با کار و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خدا می‌باشد</w:t>
      </w:r>
      <w:r>
        <w:rPr>
          <w:rFonts w:eastAsia="IRNazanin" w:cs="IRNazanin"/>
          <w:color w:val="111111"/>
          <w:sz w:val="28"/>
          <w:szCs w:val="28"/>
          <w:rtl w:val="true"/>
          <w:lang w:bidi="fa-IR"/>
        </w:rPr>
        <w:t>.</w:t>
      </w:r>
      <w:bookmarkStart w:id="63" w:name="pg3504_46608"/>
    </w:p>
    <w:p>
      <w:pPr>
        <w:pStyle w:val="Heading3"/>
        <w:numPr>
          <w:ilvl w:val="2"/>
          <w:numId w:val="1"/>
        </w:numPr>
        <w:rPr/>
      </w:pPr>
      <w:bookmarkStart w:id="64" w:name="__RefHeading___Toc3556951_2749589250"/>
      <w:bookmarkStart w:id="65" w:name="_Toc22"/>
      <w:bookmarkEnd w:id="63"/>
      <w:bookmarkEnd w:id="64"/>
      <w:r>
        <w:rPr>
          <w:rtl w:val="true"/>
        </w:rPr>
        <w:t>توجه به منابع تولید</w:t>
      </w:r>
      <w:bookmarkEnd w:id="6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مَاءً وَ تُرَاباً ثُمَّ إفْتَقَرَ فَأَبْعَدَهُ اللَّهُ‌</w:t>
      </w:r>
      <w:r>
        <w:rPr>
          <w:rStyle w:val="FootnoteAnchor"/>
          <w:rtl w:val="true"/>
        </w:rPr>
        <w:footnoteReference w:id="21"/>
      </w:r>
      <w:r>
        <w:rPr>
          <w:rFonts w:ascii="IRNazanin" w:hAnsi="IRNazanin" w:eastAsia="IRNazanin"/>
          <w:color w:val="111111"/>
          <w:sz w:val="28"/>
          <w:sz w:val="28"/>
          <w:szCs w:val="28"/>
          <w:rtl w:val="true"/>
          <w:lang w:bidi="fa-IR"/>
        </w:rPr>
        <w:t>امیر مؤمنان علیه السلام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آب و خاک داشته باشد و در عین حال تهی دست و مستمند گردد، خدا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خاک از منابع و زمینه‌های بسیار مناسب برای تولید داخلی و تامین محصولات</w:t>
      </w:r>
      <w:bookmarkStart w:id="66" w:name="pg3504_46609"/>
    </w:p>
    <w:p>
      <w:pPr>
        <w:pStyle w:val="Heading3"/>
        <w:numPr>
          <w:ilvl w:val="2"/>
          <w:numId w:val="1"/>
        </w:numPr>
        <w:rPr/>
      </w:pPr>
      <w:bookmarkStart w:id="67" w:name="__RefHeading___Toc3556953_2749589250"/>
      <w:bookmarkStart w:id="68" w:name="_Toc23"/>
      <w:bookmarkEnd w:id="66"/>
      <w:bookmarkEnd w:id="67"/>
      <w:r>
        <w:rPr>
          <w:rtl w:val="true"/>
        </w:rPr>
        <w:t>ضروری و زیربنایی برای استقلال و رفاه و آسایش یک کشور است</w:t>
      </w:r>
      <w:r>
        <w:rPr>
          <w:rtl w:val="true"/>
        </w:rPr>
        <w:t>.</w:t>
      </w:r>
      <w:bookmarkEnd w:id="68"/>
    </w:p>
    <w:p>
      <w:pPr>
        <w:pStyle w:val="BookText"/>
        <w:rPr/>
      </w:pPr>
      <w:r>
        <w:rPr>
          <w:rFonts w:ascii="IRNazanin" w:hAnsi="IRNazanin" w:eastAsia="IRNazanin"/>
          <w:color w:val="111111"/>
          <w:sz w:val="28"/>
          <w:sz w:val="28"/>
          <w:szCs w:val="28"/>
          <w:rtl w:val="true"/>
          <w:lang w:bidi="fa-IR"/>
        </w:rPr>
        <w:t>کشاورزان، گنجهای خدا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الفَلاّحینَ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کُنوزُ اللهِ فی اَرْضِهِ وَ ما فِی الأعمالِ شَئٌ اَحَبُّ إلَی اللهِ مِنَ الزِّراعَۀِ</w:t>
      </w:r>
      <w:r>
        <w:rPr>
          <w:rStyle w:val="FootnoteAnchor"/>
          <w:rtl w:val="true"/>
        </w:rPr>
        <w:footnoteReference w:id="22"/>
      </w:r>
      <w:r>
        <w:rPr>
          <w:rFonts w:ascii="IRNazanin" w:hAnsi="IRNazanin" w:eastAsia="IRNazanin"/>
          <w:color w:val="111111"/>
          <w:sz w:val="28"/>
          <w:sz w:val="28"/>
          <w:szCs w:val="28"/>
          <w:rtl w:val="true"/>
          <w:lang w:bidi="fa-IR"/>
        </w:rPr>
        <w:t>هنگامی که از امام صادق علیه السلام دربارۀ کشاورزان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گنج‌های خدا در زمین هستند و هیچ کاری نزد خدا محبوب‌تر از زراعت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محصولات کشاورزی و سرمایه‌گذاری در امر زراعت و آبیاری می‌تواند جامعه اسلامی را از فقر و وابستگی به خارج نجات داده و از واردات مواد غذایی بی‌نیاز سازد</w:t>
      </w:r>
      <w:r>
        <w:rPr>
          <w:rFonts w:eastAsia="IRNazanin" w:cs="IRNazanin"/>
          <w:color w:val="111111"/>
          <w:sz w:val="28"/>
          <w:szCs w:val="28"/>
          <w:rtl w:val="true"/>
          <w:lang w:bidi="fa-IR"/>
        </w:rPr>
        <w:t>.</w:t>
      </w:r>
      <w:bookmarkStart w:id="69" w:name="pg3504_46610"/>
    </w:p>
    <w:p>
      <w:pPr>
        <w:pStyle w:val="Heading2"/>
        <w:numPr>
          <w:ilvl w:val="1"/>
          <w:numId w:val="1"/>
        </w:numPr>
        <w:rPr/>
      </w:pPr>
      <w:bookmarkStart w:id="70" w:name="__RefHeading___Toc3556955_2749589250"/>
      <w:bookmarkStart w:id="71" w:name="_Toc24"/>
      <w:bookmarkEnd w:id="69"/>
      <w:bookmarkEnd w:id="70"/>
      <w:r>
        <w:rPr>
          <w:rtl w:val="true"/>
        </w:rPr>
        <w:t>بخش دوم</w:t>
      </w:r>
      <w:r>
        <w:rPr>
          <w:rtl w:val="true"/>
        </w:rPr>
        <w:t>:</w:t>
      </w:r>
      <w:r>
        <w:rPr>
          <w:rtl w:val="true"/>
        </w:rPr>
        <w:t>عرصههای تولید</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3556957_2749589250"/>
      <w:bookmarkStart w:id="73" w:name="_Toc25"/>
      <w:bookmarkEnd w:id="72"/>
      <w:r>
        <w:rPr>
          <w:rtl w:val="true"/>
        </w:rPr>
        <w:t>اشارة</w:t>
      </w:r>
      <w:bookmarkStart w:id="74" w:name="pg3504_46612"/>
      <w:bookmarkEnd w:id="73"/>
    </w:p>
    <w:p>
      <w:pPr>
        <w:pStyle w:val="Heading3"/>
        <w:numPr>
          <w:ilvl w:val="2"/>
          <w:numId w:val="1"/>
        </w:numPr>
        <w:rPr/>
      </w:pPr>
      <w:bookmarkStart w:id="75" w:name="__RefHeading___Toc3556959_2749589250"/>
      <w:bookmarkStart w:id="76" w:name="_Toc26"/>
      <w:bookmarkEnd w:id="74"/>
      <w:bookmarkEnd w:id="75"/>
      <w:r>
        <w:rPr>
          <w:rtl w:val="true"/>
        </w:rPr>
        <w:t>دانش کشاورزی، موهبتی الهی</w:t>
      </w:r>
      <w:bookmarkEnd w:id="7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أُعْطِیَ عِلْمَ ما فیهِ صَلاحُ دُنیاهُ کَالزِّراعَۀِ والغِراسِ وَ اِسْتِخراجِ أَلأرَضینَ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ألْمِیاهِ</w:t>
      </w:r>
      <w:r>
        <w:rPr>
          <w:rStyle w:val="FootnoteAnchor"/>
          <w:rtl w:val="true"/>
        </w:rPr>
        <w:footnoteReference w:id="23"/>
      </w:r>
      <w:r>
        <w:rPr>
          <w:rFonts w:ascii="IRNazanin" w:hAnsi="IRNazanin" w:eastAsia="IRNazanin"/>
          <w:color w:val="111111"/>
          <w:sz w:val="28"/>
          <w:sz w:val="28"/>
          <w:szCs w:val="28"/>
          <w:rtl w:val="true"/>
          <w:lang w:bidi="fa-IR"/>
        </w:rPr>
        <w:t xml:space="preserve">همچنین به انسان دانش‌هایی داده شد که در آن مصالح دنیوی آدمیان نهفته است؛ مانند دانش کشاورزی، درختکاری، استخراج مواد و آب از زمین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زراعت، درختکاری، استخراج مواد از زمین و استفاده از آب‌های زیرزمینی و قنات‌ها، بخش دیگری برای رشد تولیدات داخلی است که در شرایط کنونی باید هر چه بیشتر از دانش‌های روز هم بهره جست و از تباه کردن زمین مرغوب و هدر دادن آب پرهیز کرد</w:t>
      </w:r>
      <w:r>
        <w:rPr>
          <w:rFonts w:eastAsia="IRNazanin" w:cs="IRNazanin"/>
          <w:color w:val="111111"/>
          <w:sz w:val="28"/>
          <w:szCs w:val="28"/>
          <w:rtl w:val="true"/>
          <w:lang w:bidi="fa-IR"/>
        </w:rPr>
        <w:t>.</w:t>
      </w:r>
      <w:bookmarkStart w:id="77" w:name="pg3504_46613"/>
    </w:p>
    <w:p>
      <w:pPr>
        <w:pStyle w:val="Heading3"/>
        <w:numPr>
          <w:ilvl w:val="2"/>
          <w:numId w:val="1"/>
        </w:numPr>
        <w:rPr/>
      </w:pPr>
      <w:bookmarkStart w:id="78" w:name="__RefHeading___Toc3556961_2749589250"/>
      <w:bookmarkStart w:id="79" w:name="_Toc27"/>
      <w:bookmarkEnd w:id="77"/>
      <w:bookmarkEnd w:id="78"/>
      <w:r>
        <w:rPr>
          <w:rtl w:val="true"/>
        </w:rPr>
        <w:t>استخراج از زمین</w:t>
      </w:r>
      <w:bookmarkEnd w:id="7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أَمَرَهُمْ بِالْعِمَارَةِ لِیَکُونَ ذَلِکَ سَبَباً لِمَعَایِشِهِمْ بِمَا یَخْرُجُ مِنَ الْأَرْضِ مِنَ الْحَبِّ وَ الثَّمَرَاتِ وَ مَا شَاکَلَ ذَلِکَ مِمَّا جَعَلَهُ اللَّهُ مَعَایِشَ لِلْخَلْقِ</w:t>
      </w:r>
      <w:r>
        <w:rPr>
          <w:rStyle w:val="FootnoteAnchor"/>
          <w:rtl w:val="true"/>
        </w:rPr>
        <w:footnoteReference w:id="24"/>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آبادانی زمین فرمان داد تا به سبب آن حبوبات، محصولات و دیگر موادی که خدا برای تامین معیشت خلق قرار داده از زمین به دست آورند و نیازهای زندگیشان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تولید محصولات کشاورزی و استخراج مواد معدنی می‌توان معیشت مردم را تامین کرد و کشور را خودکفا ساخت</w:t>
      </w:r>
      <w:r>
        <w:rPr>
          <w:rFonts w:eastAsia="IRNazanin" w:cs="IRNazanin"/>
          <w:color w:val="111111"/>
          <w:sz w:val="28"/>
          <w:szCs w:val="28"/>
          <w:rtl w:val="true"/>
          <w:lang w:bidi="fa-IR"/>
        </w:rPr>
        <w:t>.</w:t>
      </w:r>
      <w:bookmarkStart w:id="80" w:name="pg3504_46614"/>
    </w:p>
    <w:p>
      <w:pPr>
        <w:pStyle w:val="Heading3"/>
        <w:numPr>
          <w:ilvl w:val="2"/>
          <w:numId w:val="1"/>
        </w:numPr>
        <w:rPr/>
      </w:pPr>
      <w:bookmarkStart w:id="81" w:name="__RefHeading___Toc3556963_2749589250"/>
      <w:bookmarkStart w:id="82" w:name="_Toc28"/>
      <w:bookmarkEnd w:id="80"/>
      <w:bookmarkEnd w:id="81"/>
      <w:r>
        <w:rPr>
          <w:rtl w:val="true"/>
        </w:rPr>
        <w:t>استفاده از دریا</w:t>
      </w:r>
      <w:bookmarkEnd w:id="8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السلامدر خطاب خود به مردم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الْماءَ یَغْدُو عَلَیْکُمْ وَ یَرُوحُ صَلاحاً لِمَعاشِکُمْ وَ الْبَحْرَ سَبَباً لِکَثْرَۀِ أمْوالِکُمْ</w:t>
      </w:r>
      <w:r>
        <w:rPr>
          <w:rStyle w:val="FootnoteAnchor"/>
          <w:rtl w:val="true"/>
        </w:rPr>
        <w:footnoteReference w:id="25"/>
      </w:r>
      <w:r>
        <w:rPr>
          <w:rFonts w:ascii="IRNazanin" w:hAnsi="IRNazanin" w:eastAsia="IRNazanin"/>
          <w:color w:val="111111"/>
          <w:sz w:val="28"/>
          <w:sz w:val="28"/>
          <w:szCs w:val="28"/>
          <w:rtl w:val="true"/>
          <w:lang w:bidi="fa-IR"/>
        </w:rPr>
        <w:t>خداوند آبی را که در بامداد و شامگاه بر شما می‌گذرد، مسخّر شما گرداند و مایه تأمین معیشت شما قرار داد و دریا را سبب منفعت و فراوانی دارایی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عرصه‌های تولید، دریا می‌باشد که می‌توان از آن انواع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بهره‌هایی از قبیل حمل و نقل کالا، جابه جایی مسافر، صید ماهی و استخراج نفت و گاز و</w:t>
      </w:r>
      <w:r>
        <w:rPr>
          <w:rFonts w:eastAsia="IRNazanin" w:cs="IRNazanin"/>
          <w:color w:val="111111"/>
          <w:sz w:val="28"/>
          <w:szCs w:val="28"/>
          <w:rtl w:val="true"/>
          <w:lang w:bidi="fa-IR"/>
        </w:rPr>
        <w:t>... .</w:t>
      </w:r>
      <w:bookmarkStart w:id="83" w:name="pg3504_46615"/>
    </w:p>
    <w:p>
      <w:pPr>
        <w:pStyle w:val="Heading3"/>
        <w:numPr>
          <w:ilvl w:val="2"/>
          <w:numId w:val="1"/>
        </w:numPr>
        <w:rPr/>
      </w:pPr>
      <w:bookmarkStart w:id="84" w:name="__RefHeading___Toc3556965_2749589250"/>
      <w:bookmarkStart w:id="85" w:name="_Toc29"/>
      <w:bookmarkEnd w:id="83"/>
      <w:bookmarkEnd w:id="84"/>
      <w:r>
        <w:rPr>
          <w:rtl w:val="true"/>
        </w:rPr>
        <w:t>صنعت از عرصههای تولید</w:t>
      </w:r>
      <w:bookmarkEnd w:id="8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أسْبابَ أرزاقِهِمْ فی ضُرُوب الأعْمالِ وَ أنْواعِ الصَّناعاتِ وَ ذلِکَ أدْوَمُ فی البَقاءِ و أَصَحُّ فی التَّدبیرِ</w:t>
      </w:r>
      <w:r>
        <w:rPr>
          <w:rStyle w:val="FootnoteAnchor"/>
          <w:rtl w:val="true"/>
        </w:rPr>
        <w:footnoteReference w:id="26"/>
      </w:r>
      <w:r>
        <w:rPr>
          <w:rFonts w:ascii="IRNazanin" w:hAnsi="IRNazanin" w:eastAsia="IRNazanin"/>
          <w:color w:val="111111"/>
          <w:sz w:val="28"/>
          <w:sz w:val="28"/>
          <w:szCs w:val="28"/>
          <w:rtl w:val="true"/>
          <w:lang w:bidi="fa-IR"/>
        </w:rPr>
        <w:t>خداوند راه‌های تأمین روزی انسان را در کارها و حرفه‌ها و مهارت‌های صنعتی قرار داد و رمز بقای زندگی و تدبیر آن هم در چنین اموری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حرفه‌ها و صنایع، بخش دیگری از زمینه‌های تولیدات یک کشور است که به سبب آن می‌توان بسیاری از نیازهای اقتصادی مردم را برطرف ساخت</w:t>
      </w:r>
      <w:r>
        <w:rPr>
          <w:rFonts w:eastAsia="IRNazanin" w:cs="IRNazanin"/>
          <w:color w:val="111111"/>
          <w:sz w:val="28"/>
          <w:szCs w:val="28"/>
          <w:rtl w:val="true"/>
          <w:lang w:bidi="fa-IR"/>
        </w:rPr>
        <w:t>.</w:t>
      </w:r>
      <w:bookmarkStart w:id="86" w:name="pg3504_46616"/>
    </w:p>
    <w:p>
      <w:pPr>
        <w:pStyle w:val="Heading3"/>
        <w:numPr>
          <w:ilvl w:val="2"/>
          <w:numId w:val="1"/>
        </w:numPr>
        <w:rPr/>
      </w:pPr>
      <w:bookmarkStart w:id="87" w:name="__RefHeading___Toc3556967_2749589250"/>
      <w:bookmarkStart w:id="88" w:name="_Toc30"/>
      <w:bookmarkEnd w:id="86"/>
      <w:bookmarkEnd w:id="87"/>
      <w:r>
        <w:rPr>
          <w:rtl w:val="true"/>
        </w:rPr>
        <w:t>توجه به دامداری</w:t>
      </w:r>
      <w:bookmarkEnd w:id="88"/>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أُعْطِیَ عِلْمَ مَا فِیهِ صَلَاحُ دُنْیَاهُ وَ اقْتِنَاءُ الْأَغْنَامِ وَ الْأَنْعَامِ‌</w:t>
      </w:r>
      <w:r>
        <w:rPr>
          <w:rStyle w:val="FootnoteAnchor"/>
          <w:rtl w:val="true"/>
        </w:rPr>
        <w:footnoteReference w:id="27"/>
      </w:r>
      <w:r>
        <w:rPr>
          <w:rFonts w:ascii="IRNazanin" w:hAnsi="IRNazanin" w:eastAsia="IRNazanin"/>
          <w:color w:val="111111"/>
          <w:sz w:val="28"/>
          <w:sz w:val="28"/>
          <w:szCs w:val="28"/>
          <w:rtl w:val="true"/>
          <w:lang w:bidi="fa-IR"/>
        </w:rPr>
        <w:t xml:space="preserve">از جمله اموری که به انسان داده شده، دانش نگهداری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دامپروری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دامداری، یکی دیگر از عرصه‌های اقتصادی برای تولید لبنیات و محصولات چرمی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از دانش‌های لازم هم بهره جست</w:t>
      </w:r>
      <w:r>
        <w:rPr>
          <w:rFonts w:eastAsia="IRNazanin" w:cs="IRNazanin"/>
          <w:color w:val="111111"/>
          <w:sz w:val="28"/>
          <w:szCs w:val="28"/>
          <w:rtl w:val="true"/>
          <w:lang w:bidi="fa-IR"/>
        </w:rPr>
        <w:t>.</w:t>
      </w:r>
      <w:bookmarkStart w:id="89" w:name="pg3504_46617"/>
    </w:p>
    <w:p>
      <w:pPr>
        <w:pStyle w:val="Heading3"/>
        <w:numPr>
          <w:ilvl w:val="2"/>
          <w:numId w:val="1"/>
        </w:numPr>
        <w:rPr/>
      </w:pPr>
      <w:bookmarkStart w:id="90" w:name="__RefHeading___Toc3556969_2749589250"/>
      <w:bookmarkStart w:id="91" w:name="_Toc31"/>
      <w:bookmarkEnd w:id="89"/>
      <w:bookmarkEnd w:id="90"/>
      <w:r>
        <w:rPr>
          <w:rtl w:val="true"/>
        </w:rPr>
        <w:t>حدود تولید و استفاده از مال</w:t>
      </w:r>
      <w:bookmarkEnd w:id="9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اِکتَسَبَ مِنَ المُؤمنینَ مالاً مِنْ غَیْرِ مَعْصیَۀٍ وَ أَنْفَقَهُ فی غَیْرِ مَعْصِیَۀٍ</w:t>
      </w:r>
      <w:r>
        <w:rPr>
          <w:rStyle w:val="FootnoteAnchor"/>
          <w:rtl w:val="true"/>
        </w:rPr>
        <w:footnoteReference w:id="28"/>
      </w:r>
      <w:r>
        <w:rPr>
          <w:rFonts w:ascii="IRNazanin" w:hAnsi="IRNazanin" w:eastAsia="IRNazanin"/>
          <w:color w:val="111111"/>
          <w:sz w:val="28"/>
          <w:sz w:val="28"/>
          <w:szCs w:val="28"/>
          <w:rtl w:val="true"/>
          <w:lang w:bidi="fa-IR"/>
        </w:rPr>
        <w:t>خوشا به حال آن مسلمانی که مال را بدون ارتکاب گناه تحصیل کرده و در راه غیر معصیت هزینه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اسلامی، محصولات تولیدی نباید از راه نامشروع، همچون ربا، حیف و میل دستمزد یا حقوق دیگران، غصب، رشوه، تقلّب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گردد؛ بلکه باید حدود الهی و حقوق مردم در تولید و تحصیل آنها رعایت گردد</w:t>
      </w:r>
      <w:r>
        <w:rPr>
          <w:rFonts w:eastAsia="IRNazanin" w:cs="IRNazanin"/>
          <w:color w:val="111111"/>
          <w:sz w:val="28"/>
          <w:szCs w:val="28"/>
          <w:rtl w:val="true"/>
          <w:lang w:bidi="fa-IR"/>
        </w:rPr>
        <w:t>.</w:t>
      </w:r>
      <w:bookmarkStart w:id="92" w:name="pg3504_46618"/>
    </w:p>
    <w:p>
      <w:pPr>
        <w:pStyle w:val="Heading3"/>
        <w:numPr>
          <w:ilvl w:val="2"/>
          <w:numId w:val="1"/>
        </w:numPr>
        <w:rPr/>
      </w:pPr>
      <w:bookmarkStart w:id="93" w:name="__RefHeading___Toc3556971_2749589250"/>
      <w:bookmarkStart w:id="94" w:name="_Toc32"/>
      <w:bookmarkEnd w:id="92"/>
      <w:bookmarkEnd w:id="93"/>
      <w:r>
        <w:rPr>
          <w:rtl w:val="true"/>
        </w:rPr>
        <w:t>سرمایه ارزشمند</w:t>
      </w:r>
      <w:bookmarkEnd w:id="9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حَقُّ ألْمالِ فَأَنْ لاتأخُذَهُ إلاّ مِنْ حِلّهِ وَ لاتُنفِقَهُ إلّا فَی حِلّهِ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حق مال این است که آن را تنها از راه حلال تحصیل کرده و فقط در راه مباح و شایسته هزینه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سرمایه و تولیدی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تولید باید از راه مشروع و قانونی تحصیل شود و در راه حلال و شایسته هم هزینه گردد، تا حق آن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راه تولید شراب، مواد مخدّر و محصولات ضداخلاقی به دست می‌آید، نه تنها ارزش مالی ندارد بلکه حرام است و اصل آن مواد و محصولات هم باید از بین برود</w:t>
      </w:r>
      <w:r>
        <w:rPr>
          <w:rFonts w:eastAsia="IRNazanin" w:cs="IRNazanin"/>
          <w:color w:val="111111"/>
          <w:sz w:val="28"/>
          <w:szCs w:val="28"/>
          <w:rtl w:val="true"/>
          <w:lang w:bidi="fa-IR"/>
        </w:rPr>
        <w:t>.</w:t>
      </w:r>
      <w:bookmarkStart w:id="95" w:name="pg3504_46619"/>
    </w:p>
    <w:p>
      <w:pPr>
        <w:pStyle w:val="Heading3"/>
        <w:numPr>
          <w:ilvl w:val="2"/>
          <w:numId w:val="1"/>
        </w:numPr>
        <w:rPr/>
      </w:pPr>
      <w:bookmarkStart w:id="96" w:name="__RefHeading___Toc3556973_2749589250"/>
      <w:bookmarkStart w:id="97" w:name="_Toc33"/>
      <w:bookmarkEnd w:id="95"/>
      <w:bookmarkEnd w:id="96"/>
      <w:r>
        <w:rPr>
          <w:rtl w:val="true"/>
        </w:rPr>
        <w:t>پرهیز از حرامخواری</w:t>
      </w:r>
      <w:bookmarkEnd w:id="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إنَّ‌الله عَزَّوجَلَّ خَلَقَ الْخَلْقَ وَ خَلَقَ مَعَهُم أرْزاقَهُم حَلالاً، فَمَنْ تَناوَلَ شَیئاً مِنْها حَراماً قَصَّ بِهِ مِنْ ذلِکَ الحَلالِ</w:t>
      </w:r>
      <w:r>
        <w:rPr>
          <w:rStyle w:val="FootnoteAnchor"/>
          <w:rtl w:val="true"/>
        </w:rPr>
        <w:footnoteReference w:id="30"/>
      </w:r>
      <w:r>
        <w:rPr>
          <w:rFonts w:ascii="IRNazanin" w:hAnsi="IRNazanin" w:eastAsia="IRNazanin"/>
          <w:color w:val="111111"/>
          <w:sz w:val="28"/>
          <w:sz w:val="28"/>
          <w:szCs w:val="28"/>
          <w:rtl w:val="true"/>
          <w:lang w:bidi="fa-IR"/>
        </w:rPr>
        <w:t>خداوند خلایق و روزی آنان را حلال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مقداری حرام خورد، خدا به همان اندازه از روزی حلالش می‌کاهد</w:t>
      </w:r>
      <w:r>
        <w:rPr>
          <w:rFonts w:eastAsia="IRNazanin" w:cs="IRNazanin"/>
          <w:color w:val="111111"/>
          <w:sz w:val="28"/>
          <w:szCs w:val="28"/>
          <w:rtl w:val="true"/>
          <w:lang w:bidi="fa-IR"/>
        </w:rPr>
        <w:t>.</w:t>
      </w:r>
      <w:bookmarkStart w:id="98" w:name="pg3504_46620"/>
    </w:p>
    <w:p>
      <w:pPr>
        <w:pStyle w:val="Heading2"/>
        <w:numPr>
          <w:ilvl w:val="1"/>
          <w:numId w:val="1"/>
        </w:numPr>
        <w:rPr/>
      </w:pPr>
      <w:bookmarkStart w:id="99" w:name="__RefHeading___Toc3556975_2749589250"/>
      <w:bookmarkStart w:id="100" w:name="_Toc34"/>
      <w:bookmarkEnd w:id="98"/>
      <w:bookmarkEnd w:id="99"/>
      <w:r>
        <w:rPr>
          <w:rtl w:val="true"/>
        </w:rPr>
        <w:t>بخش سوم</w:t>
      </w:r>
      <w:r>
        <w:rPr>
          <w:rtl w:val="true"/>
        </w:rPr>
        <w:t>:</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3556977_2749589250"/>
      <w:bookmarkStart w:id="102" w:name="_Toc35"/>
      <w:bookmarkEnd w:id="101"/>
      <w:r>
        <w:rPr>
          <w:rtl w:val="true"/>
        </w:rPr>
        <w:t>اشارة</w:t>
      </w:r>
      <w:bookmarkStart w:id="103" w:name="pg3504_46622"/>
      <w:bookmarkEnd w:id="102"/>
    </w:p>
    <w:p>
      <w:pPr>
        <w:pStyle w:val="Heading3"/>
        <w:numPr>
          <w:ilvl w:val="2"/>
          <w:numId w:val="1"/>
        </w:numPr>
        <w:rPr/>
      </w:pPr>
      <w:bookmarkStart w:id="104" w:name="__RefHeading___Toc3556979_2749589250"/>
      <w:bookmarkStart w:id="105" w:name="_Toc36"/>
      <w:bookmarkEnd w:id="103"/>
      <w:bookmarkEnd w:id="104"/>
      <w:r>
        <w:rPr>
          <w:rtl w:val="true"/>
        </w:rPr>
        <w:t>هدف تولید، عبادت</w:t>
      </w:r>
      <w:bookmarkEnd w:id="105"/>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الْخُبْزُ مَا صَلَّیْنَا وَ لَا صُمْنَا وَ لَا أَدَّیْنَا فَرَائِضَ رَبِّنَا عَزَّوَجلَّ</w:t>
      </w:r>
      <w:r>
        <w:rPr>
          <w:rStyle w:val="FootnoteAnchor"/>
          <w:rtl w:val="true"/>
        </w:rPr>
        <w:footnoteReference w:id="31"/>
      </w:r>
      <w:r>
        <w:rPr>
          <w:rFonts w:ascii="IRNazanin" w:hAnsi="IRNazanin" w:eastAsia="IRNazanin"/>
          <w:color w:val="111111"/>
          <w:sz w:val="28"/>
          <w:sz w:val="28"/>
          <w:szCs w:val="28"/>
          <w:rtl w:val="true"/>
          <w:lang w:bidi="fa-IR"/>
        </w:rPr>
        <w:t xml:space="preserve">اگر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 برای انجام نماز، روزه و واجبات الهی توان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مواد غذایی، نقش اساسی در توان بخشیدن به انسان‌های خداپرست و مؤمن برای ایفا وظیفه بندگی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اسلامی در اثر سستی یا سوء مدیریت نتواند محصولات غذایی خود را با تولید داخلی تامین نماید، در انجام عبادات و تکالیف الهی هم ناتوان خواهد شد</w:t>
      </w:r>
      <w:r>
        <w:rPr>
          <w:rFonts w:eastAsia="IRNazanin" w:cs="IRNazanin"/>
          <w:color w:val="111111"/>
          <w:sz w:val="28"/>
          <w:szCs w:val="28"/>
          <w:rtl w:val="true"/>
          <w:lang w:bidi="fa-IR"/>
        </w:rPr>
        <w:t>.</w:t>
      </w:r>
      <w:bookmarkStart w:id="106" w:name="pg3504_46623"/>
    </w:p>
    <w:p>
      <w:pPr>
        <w:pStyle w:val="Heading3"/>
        <w:numPr>
          <w:ilvl w:val="2"/>
          <w:numId w:val="1"/>
        </w:numPr>
        <w:rPr/>
      </w:pPr>
      <w:bookmarkStart w:id="107" w:name="__RefHeading___Toc3556981_2749589250"/>
      <w:bookmarkStart w:id="108" w:name="_Toc37"/>
      <w:bookmarkEnd w:id="106"/>
      <w:bookmarkEnd w:id="107"/>
      <w:r>
        <w:rPr>
          <w:rtl w:val="true"/>
        </w:rPr>
        <w:t>هزینه با نگاه به آینده</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لَکَ مِنْ مالِکَ ما قَدَّمْتَهُ لِآخِرَتِکَ وَ ما أَخَّرْتَهُ فَلِلْوارِثِ</w:t>
      </w:r>
      <w:r>
        <w:rPr>
          <w:rStyle w:val="FootnoteAnchor"/>
          <w:rtl w:val="true"/>
        </w:rPr>
        <w:footnoteReference w:id="32"/>
      </w:r>
      <w:r>
        <w:rPr>
          <w:rFonts w:ascii="IRNazanin" w:hAnsi="IRNazanin" w:eastAsia="IRNazanin"/>
          <w:color w:val="111111"/>
          <w:sz w:val="28"/>
          <w:sz w:val="28"/>
          <w:szCs w:val="28"/>
          <w:rtl w:val="true"/>
          <w:lang w:bidi="fa-IR"/>
        </w:rPr>
        <w:t>از مال انسان آنچه در راه تحصیل آخرت هزینه می‌گردد، باقی می‌ماند و آنچه نگهداری می‌شود از آنِ وارث است</w:t>
      </w:r>
      <w:r>
        <w:rPr>
          <w:rFonts w:eastAsia="IRNazanin" w:cs="IRNazanin"/>
          <w:color w:val="111111"/>
          <w:sz w:val="28"/>
          <w:szCs w:val="28"/>
          <w:rtl w:val="true"/>
          <w:lang w:bidi="fa-IR"/>
        </w:rPr>
        <w:t>.</w:t>
      </w:r>
      <w:bookmarkStart w:id="109" w:name="pg3504_46624"/>
    </w:p>
    <w:p>
      <w:pPr>
        <w:pStyle w:val="Heading3"/>
        <w:numPr>
          <w:ilvl w:val="2"/>
          <w:numId w:val="1"/>
        </w:numPr>
        <w:rPr/>
      </w:pPr>
      <w:bookmarkStart w:id="110" w:name="__RefHeading___Toc3556983_2749589250"/>
      <w:bookmarkStart w:id="111" w:name="_Toc38"/>
      <w:bookmarkEnd w:id="109"/>
      <w:bookmarkEnd w:id="110"/>
      <w:r>
        <w:rPr>
          <w:rtl w:val="true"/>
        </w:rPr>
        <w:t>طالب دنیا یا آخرت</w:t>
      </w:r>
      <w:bookmarkEnd w:id="111"/>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وَ اللَّّهِ إِنَّا لَنَطْلُبُ الدُّنْیَا وَ نُحِبُّ أَنْ نُؤْتَاهَاْ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 ذَا؟ قَالَ أَعُودُ بِهَا عَلَی نَفْسِی وَ عِیَالِی وَ أَصِلُ بِهَا وَ أَتَصَدَّقُ بِهَا وَ أَحُجُّ وَ أَعْتَمِرُ فَقَالَ أَبُو عَبْدِ اللَّهِ علیه السلاملَیْسَ هَذَا طَلَبَ الدُّنْیَا هَذَا طَلَبُ الْآخِرَةِ؛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ما طالب دنیا بوده و برای رسیدن به آن علاقه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داری که با اموال دنیوی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خود و خانواده‌ام استفاده کنیم، به دیگران بخشیده و صدقه می‌دهم و با آنها حج و عمره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طلبی نیست، بلکه آخرت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تولید داخلی و تحصیل سرمایه، گره‌گشایی ازکارهای دیگران، صله رحم و توشه گرفتن از درآمدهای افزوده برای سرمایه گذاری در امور اخروی است</w:t>
      </w:r>
      <w:r>
        <w:rPr>
          <w:rFonts w:eastAsia="IRNazanin" w:cs="IRNazanin"/>
          <w:color w:val="111111"/>
          <w:sz w:val="28"/>
          <w:szCs w:val="28"/>
          <w:rtl w:val="true"/>
          <w:lang w:bidi="fa-IR"/>
        </w:rPr>
        <w:t>.</w:t>
      </w:r>
      <w:bookmarkStart w:id="112" w:name="pg3504_46625"/>
    </w:p>
    <w:p>
      <w:pPr>
        <w:pStyle w:val="Heading3"/>
        <w:numPr>
          <w:ilvl w:val="2"/>
          <w:numId w:val="1"/>
        </w:numPr>
        <w:rPr/>
      </w:pPr>
      <w:bookmarkStart w:id="113" w:name="__RefHeading___Toc3556985_2749589250"/>
      <w:bookmarkStart w:id="114" w:name="_Toc39"/>
      <w:bookmarkEnd w:id="112"/>
      <w:bookmarkEnd w:id="113"/>
      <w:r>
        <w:rPr>
          <w:rtl w:val="true"/>
        </w:rPr>
        <w:t>فقر زدایی با افزایش تولید</w:t>
      </w:r>
      <w:bookmarkEnd w:id="11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أللهَ فیِ الفُقَراءِ وَ المَساکینَ فَشارِکُوهُمْ فی مَعایشِکُمْ</w:t>
      </w:r>
      <w:r>
        <w:rPr>
          <w:rStyle w:val="FootnoteAnchor"/>
          <w:rtl w:val="true"/>
        </w:rPr>
        <w:footnoteReference w:id="34"/>
      </w:r>
      <w:r>
        <w:rPr>
          <w:rFonts w:ascii="IRNazanin" w:hAnsi="IRNazanin" w:eastAsia="IRNazanin"/>
          <w:color w:val="111111"/>
          <w:sz w:val="28"/>
          <w:sz w:val="28"/>
          <w:szCs w:val="28"/>
          <w:rtl w:val="true"/>
          <w:lang w:bidi="fa-IR"/>
        </w:rPr>
        <w:t>خداوند را در نظر بگیرید در رابطه با فقیران و مستمندان و آنان را در معیشت خود شریک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مهم تولید، باید فقرزدایی از تهیدستان و اقشار محروم جامعه باشد و در این امر کارگزاران حکومت و آحاد تولیدکنندگان و اشخاص متمکن مسؤول‌اند</w:t>
      </w:r>
      <w:r>
        <w:rPr>
          <w:rFonts w:eastAsia="IRNazanin" w:cs="IRNazanin"/>
          <w:color w:val="111111"/>
          <w:sz w:val="28"/>
          <w:szCs w:val="28"/>
          <w:rtl w:val="true"/>
          <w:lang w:bidi="fa-IR"/>
        </w:rPr>
        <w:t>.</w:t>
      </w:r>
      <w:bookmarkStart w:id="115" w:name="pg3504_46626"/>
    </w:p>
    <w:p>
      <w:pPr>
        <w:pStyle w:val="Heading3"/>
        <w:numPr>
          <w:ilvl w:val="2"/>
          <w:numId w:val="1"/>
        </w:numPr>
        <w:rPr/>
      </w:pPr>
      <w:bookmarkStart w:id="116" w:name="__RefHeading___Toc3556987_2749589250"/>
      <w:bookmarkStart w:id="117" w:name="_Toc40"/>
      <w:bookmarkEnd w:id="115"/>
      <w:bookmarkEnd w:id="116"/>
      <w:r>
        <w:rPr>
          <w:rtl w:val="true"/>
        </w:rPr>
        <w:t>سرمایه برای حفظ آبرو</w:t>
      </w:r>
      <w:bookmarkEnd w:id="11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فیمَن لایُحِبُّ المالَ مِنْ حَلالٍ فَیَکُفَّ بِه وَجْهَهُ وَ یَقْضِیَ بِه دِیْنَهُ وَ یَصِلُ بِهِ رَحِمَهُ</w:t>
      </w:r>
      <w:r>
        <w:rPr>
          <w:rStyle w:val="FootnoteAnchor"/>
          <w:rtl w:val="true"/>
        </w:rPr>
        <w:footnoteReference w:id="35"/>
      </w:r>
      <w:r>
        <w:rPr>
          <w:rFonts w:ascii="IRNazanin" w:hAnsi="IRNazanin" w:eastAsia="IRNazanin"/>
          <w:color w:val="111111"/>
          <w:sz w:val="28"/>
          <w:sz w:val="28"/>
          <w:szCs w:val="28"/>
          <w:rtl w:val="true"/>
          <w:lang w:bidi="fa-IR"/>
        </w:rPr>
        <w:t>در کسی که برای حفظ آبرو، پرداخت بدهکاری‌ها و پیوند با خویشاوندان خود علاقه به گردآوری مال حلال ندارد، خیری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تولید و علاقه به مال نباید ثروت اندوزی و بخل ورزی باشد، بلکه باید نیکی به دیگران، ادای دُیون الهی و مردم و حفظ عزّت و آبرو مدنظر قرار گیرد</w:t>
      </w:r>
      <w:r>
        <w:rPr>
          <w:rFonts w:eastAsia="IRNazanin" w:cs="IRNazanin"/>
          <w:color w:val="111111"/>
          <w:sz w:val="28"/>
          <w:szCs w:val="28"/>
          <w:rtl w:val="true"/>
          <w:lang w:bidi="fa-IR"/>
        </w:rPr>
        <w:t>.</w:t>
      </w:r>
      <w:bookmarkStart w:id="118" w:name="pg3504_46627"/>
    </w:p>
    <w:p>
      <w:pPr>
        <w:pStyle w:val="Heading3"/>
        <w:numPr>
          <w:ilvl w:val="2"/>
          <w:numId w:val="1"/>
        </w:numPr>
        <w:rPr/>
      </w:pPr>
      <w:bookmarkStart w:id="119" w:name="__RefHeading___Toc3556989_2749589250"/>
      <w:bookmarkStart w:id="120" w:name="_Toc41"/>
      <w:bookmarkEnd w:id="118"/>
      <w:bookmarkEnd w:id="119"/>
      <w:r>
        <w:rPr>
          <w:rtl w:val="true"/>
        </w:rPr>
        <w:t>تمکن مالی و کسب تقوا</w:t>
      </w:r>
      <w:bookmarkEnd w:id="12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عَنْ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عَلَی تَقْوَی اللَّهِ الْغِنَی‌</w:t>
      </w:r>
      <w:r>
        <w:rPr>
          <w:rStyle w:val="FootnoteAnchor"/>
          <w:rtl w:val="true"/>
        </w:rPr>
        <w:footnoteReference w:id="36"/>
      </w:r>
      <w:r>
        <w:rPr>
          <w:rFonts w:ascii="IRNazanin" w:hAnsi="IRNazanin" w:eastAsia="IRNazanin"/>
          <w:color w:val="111111"/>
          <w:sz w:val="28"/>
          <w:sz w:val="28"/>
          <w:szCs w:val="28"/>
          <w:rtl w:val="true"/>
          <w:lang w:bidi="fa-IR"/>
        </w:rPr>
        <w:t>امام صادق علیه السلام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و برخورداری از ثروت پایه خوبی برای صعود به سوی تقوا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صورت تولید وتمکن مالی، باید با سرمایه اقتصادی خود بنیاد معنویت و تقوای الهی را در خود، خانواده و جامعه اسلامی استوار سازند و از اسراف و رفاه طلبی پرهیز نمایند</w:t>
      </w:r>
      <w:r>
        <w:rPr>
          <w:rFonts w:eastAsia="IRNazanin" w:cs="IRNazanin"/>
          <w:color w:val="111111"/>
          <w:sz w:val="28"/>
          <w:szCs w:val="28"/>
          <w:rtl w:val="true"/>
          <w:lang w:bidi="fa-IR"/>
        </w:rPr>
        <w:t>.</w:t>
      </w:r>
      <w:bookmarkStart w:id="121" w:name="pg3504_46628"/>
    </w:p>
    <w:p>
      <w:pPr>
        <w:pStyle w:val="Heading3"/>
        <w:numPr>
          <w:ilvl w:val="2"/>
          <w:numId w:val="1"/>
        </w:numPr>
        <w:rPr/>
      </w:pPr>
      <w:bookmarkStart w:id="122" w:name="__RefHeading___Toc3556991_2749589250"/>
      <w:bookmarkStart w:id="123" w:name="_Toc42"/>
      <w:bookmarkEnd w:id="121"/>
      <w:bookmarkEnd w:id="122"/>
      <w:r>
        <w:rPr>
          <w:rtl w:val="true"/>
        </w:rPr>
        <w:t>نفی تجاوز با توانگری</w:t>
      </w:r>
      <w:bookmarkEnd w:id="12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یَحْجُزُکَ عَنِ الظُّلْمِ خَیْرٌ مِنْ فَقْرٍ یَحْمِلُکَ عَلَی الْإِثْمِ؛</w:t>
      </w:r>
      <w:r>
        <w:rPr>
          <w:rStyle w:val="FootnoteAnchor"/>
          <w:rtl w:val="true"/>
        </w:rPr>
        <w:footnoteReference w:id="37"/>
      </w:r>
      <w:r>
        <w:rPr>
          <w:rFonts w:ascii="IRNazanin" w:hAnsi="IRNazanin" w:eastAsia="IRNazanin"/>
          <w:color w:val="111111"/>
          <w:sz w:val="28"/>
          <w:sz w:val="28"/>
          <w:szCs w:val="28"/>
          <w:rtl w:val="true"/>
          <w:lang w:bidi="fa-IR"/>
        </w:rPr>
        <w:t>توانگری مالی که انسان را از تجاوز به حق دیگران باز دارد، بهتر از فقری است که آدمی را وادار به گناه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و تحصیل سرمایه، سبب مصونیت اشخاص و جامعه از بسیاری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اعتیاد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تجاوزهای مالی می‌شود</w:t>
      </w:r>
      <w:r>
        <w:rPr>
          <w:rFonts w:eastAsia="IRNazanin" w:cs="IRNazanin"/>
          <w:color w:val="111111"/>
          <w:sz w:val="28"/>
          <w:szCs w:val="28"/>
          <w:rtl w:val="true"/>
          <w:lang w:bidi="fa-IR"/>
        </w:rPr>
        <w:t>.</w:t>
      </w:r>
      <w:bookmarkStart w:id="124" w:name="pg3504_46629"/>
    </w:p>
    <w:p>
      <w:pPr>
        <w:pStyle w:val="Heading3"/>
        <w:numPr>
          <w:ilvl w:val="2"/>
          <w:numId w:val="1"/>
        </w:numPr>
        <w:rPr/>
      </w:pPr>
      <w:bookmarkStart w:id="125" w:name="__RefHeading___Toc3556993_2749589250"/>
      <w:bookmarkStart w:id="126" w:name="_Toc43"/>
      <w:bookmarkEnd w:id="124"/>
      <w:bookmarkEnd w:id="125"/>
      <w:r>
        <w:rPr>
          <w:rtl w:val="true"/>
        </w:rPr>
        <w:t>آزادی انسان</w:t>
      </w:r>
      <w:bookmarkEnd w:id="1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أَمِیرَالْمُؤْمِنِینَ علیه السلام أَعْتَقَ أَلْفَ مَمْلُوکٍ مِنْ کَدِّ یَدِهِ؛</w:t>
      </w:r>
      <w:r>
        <w:rPr>
          <w:rStyle w:val="FootnoteAnchor"/>
          <w:rtl w:val="true"/>
        </w:rPr>
        <w:footnoteReference w:id="38"/>
      </w:r>
      <w:r>
        <w:rPr>
          <w:rFonts w:ascii="IRNazanin" w:hAnsi="IRNazanin" w:eastAsia="IRNazanin"/>
          <w:color w:val="111111"/>
          <w:sz w:val="28"/>
          <w:sz w:val="28"/>
          <w:szCs w:val="28"/>
          <w:rtl w:val="true"/>
          <w:lang w:bidi="fa-IR"/>
        </w:rPr>
        <w:t>امیرمؤمنان علیه السلام هزار بنده را از درآمد و دسترنج خود آزاد ساخت</w:t>
      </w:r>
      <w:r>
        <w:rPr>
          <w:rFonts w:eastAsia="IRNazanin" w:cs="IRNazanin"/>
          <w:color w:val="111111"/>
          <w:sz w:val="28"/>
          <w:szCs w:val="28"/>
          <w:rtl w:val="true"/>
          <w:lang w:bidi="fa-IR"/>
        </w:rPr>
        <w:t>.</w:t>
      </w:r>
      <w:bookmarkStart w:id="127" w:name="pg3504_46630"/>
    </w:p>
    <w:p>
      <w:pPr>
        <w:pStyle w:val="Heading3"/>
        <w:numPr>
          <w:ilvl w:val="2"/>
          <w:numId w:val="1"/>
        </w:numPr>
        <w:rPr/>
      </w:pPr>
      <w:bookmarkStart w:id="128" w:name="__RefHeading___Toc3556995_2749589250"/>
      <w:bookmarkStart w:id="129" w:name="_Toc44"/>
      <w:bookmarkEnd w:id="127"/>
      <w:bookmarkEnd w:id="128"/>
      <w:r>
        <w:rPr>
          <w:rtl w:val="true"/>
        </w:rPr>
        <w:t>حسن مدیریت در تولید</w:t>
      </w:r>
      <w:bookmarkEnd w:id="12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امیرالمومنین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اَرادَ اللهُ بِعَبْدٍ خَیْراً ألْهَمَهُ الْاِقتِصادَ وَ حُسْنَ التَّدِْبیرِ وَ جَنَّبَهُ سُؤَالتَّدبیرِ وَ ألاِْسْرافَ</w:t>
      </w:r>
      <w:r>
        <w:rPr>
          <w:rStyle w:val="FootnoteAnchor"/>
          <w:rtl w:val="true"/>
        </w:rPr>
        <w:footnoteReference w:id="39"/>
      </w:r>
      <w:r>
        <w:rPr>
          <w:rFonts w:ascii="IRNazanin" w:hAnsi="IRNazanin" w:eastAsia="IRNazanin"/>
          <w:color w:val="111111"/>
          <w:sz w:val="28"/>
          <w:sz w:val="28"/>
          <w:szCs w:val="28"/>
          <w:rtl w:val="true"/>
          <w:lang w:bidi="fa-IR"/>
        </w:rPr>
        <w:t>خداوند هرگاه خیر بنده‌ای را بخواهد صرفه‌جویی و حسن تدبیر به او الهام کرده و او را از سوء مدیریت و اسراف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در رشد تولید داخلی، حسن مدیریت و پرهیز از اسراف در هزینه‌ها و مصرف است</w:t>
      </w:r>
      <w:r>
        <w:rPr>
          <w:rFonts w:eastAsia="IRNazanin" w:cs="IRNazanin"/>
          <w:color w:val="111111"/>
          <w:sz w:val="28"/>
          <w:szCs w:val="28"/>
          <w:rtl w:val="true"/>
          <w:lang w:bidi="fa-IR"/>
        </w:rPr>
        <w:t>.</w:t>
      </w:r>
      <w:bookmarkStart w:id="130" w:name="pg3504_46631"/>
    </w:p>
    <w:p>
      <w:pPr>
        <w:pStyle w:val="Heading3"/>
        <w:numPr>
          <w:ilvl w:val="2"/>
          <w:numId w:val="1"/>
        </w:numPr>
        <w:rPr/>
      </w:pPr>
      <w:bookmarkStart w:id="131" w:name="__RefHeading___Toc3556997_2749589250"/>
      <w:bookmarkStart w:id="132" w:name="_Toc45"/>
      <w:bookmarkEnd w:id="130"/>
      <w:bookmarkEnd w:id="131"/>
      <w:r>
        <w:rPr>
          <w:rtl w:val="true"/>
        </w:rPr>
        <w:t>رعایت حقوق در تولید و سرمایه</w:t>
      </w:r>
      <w:bookmarkEnd w:id="13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بَقَاءِ الْمُسْلِمِینَ وَ بَقَاءِ الْإِسْلَامِ أَنْ تَصِیرَ الْأَمْوَالُ عِنْدَ مَنْ یَعْرِفُ فِیهَا الْحَقَّ وَ یَصْنَعُ فِیهَا الْمَعْرُوفَ </w:t>
      </w:r>
      <w:r>
        <w:rPr>
          <w:rStyle w:val="FootnoteAnchor"/>
          <w:rtl w:val="true"/>
        </w:rPr>
        <w:footnoteReference w:id="40"/>
      </w:r>
      <w:r>
        <w:rPr>
          <w:rFonts w:ascii="IRNazanin" w:hAnsi="IRNazanin" w:eastAsia="IRNazanin"/>
          <w:color w:val="111111"/>
          <w:sz w:val="28"/>
          <w:sz w:val="28"/>
          <w:szCs w:val="28"/>
          <w:rtl w:val="true"/>
          <w:lang w:bidi="fa-IR"/>
        </w:rPr>
        <w:t>از عوامل بقای اسلام و مسلمانان، این است که سرمایه‌ها و دارایی‌ها در اختیار اشخاص آگاه به حقوق خدا و مردم و نیکوکاران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سرمایه‌ها و اموال حاصل از تولیدات داخلی، در صورتی سبب بقا و تقویت اسلام و جامعه ایمانی می‌شود که اشخاص صاحب اختیار و مدیران مسئول حقوق خدا و مردم را مدنظر قرار داده و از درآمدها در راه نیکی به دیگران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مدیریت در تولید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فَنَاءِ الْإِسْلَامِ وَ فَنَاءِ الْمُسْلِمِینَ أَنْ تَصِیرَ الْأَمْوَالُ فِی أَیْدِی مَنْ لَا یَعْرِفُ فِیهَا الْحَقَّ وَ لَا یَصْنَعُ فِیهَا الْمَعْرُوفَ </w:t>
      </w:r>
      <w:r>
        <w:rPr>
          <w:rStyle w:val="FootnoteAnchor"/>
          <w:rtl w:val="true"/>
        </w:rPr>
        <w:footnoteReference w:id="41"/>
      </w:r>
      <w:r>
        <w:rPr>
          <w:rFonts w:ascii="IRNazanin" w:hAnsi="IRNazanin" w:eastAsia="IRNazanin"/>
          <w:color w:val="111111"/>
          <w:sz w:val="28"/>
          <w:sz w:val="28"/>
          <w:szCs w:val="28"/>
          <w:rtl w:val="true"/>
          <w:lang w:bidi="fa-IR"/>
        </w:rPr>
        <w:t>قرار گرفتن امر تولید و اقتصاد در دست اشخاص جاهل و ناآگاه به حقوق خدا و مردم و بهره نگرفتن از دارایی‌ها برای احسان و نیکی به دیگران، سبب آسیب دیدن و نابودی اسلام و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آفت برای سرمایه‌ها و تولیدات داخلی، سوء مدیریت از سوی اشخاص یا کارگزاران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 کارگزارانی که از محصولات تولیدی و اموال به شکل شایسته استفاده نمی‌کنند و حقوق خدا و مردم را در آنها مدنظر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سستی اساس اسلام و مسلمانان می‌شوند</w:t>
      </w:r>
      <w:r>
        <w:rPr>
          <w:rFonts w:eastAsia="IRNazanin" w:cs="IRNazanin"/>
          <w:color w:val="111111"/>
          <w:sz w:val="28"/>
          <w:szCs w:val="28"/>
          <w:rtl w:val="true"/>
          <w:lang w:bidi="fa-IR"/>
        </w:rPr>
        <w:t>.</w:t>
      </w:r>
      <w:bookmarkStart w:id="133" w:name="pg3504_46633"/>
    </w:p>
    <w:p>
      <w:pPr>
        <w:pStyle w:val="Heading3"/>
        <w:numPr>
          <w:ilvl w:val="2"/>
          <w:numId w:val="1"/>
        </w:numPr>
        <w:rPr/>
      </w:pPr>
      <w:bookmarkStart w:id="134" w:name="__RefHeading___Toc3556999_2749589250"/>
      <w:bookmarkStart w:id="135" w:name="_Toc46"/>
      <w:bookmarkEnd w:id="133"/>
      <w:bookmarkEnd w:id="134"/>
      <w:r>
        <w:rPr>
          <w:rtl w:val="true"/>
        </w:rPr>
        <w:t>نهی از تباهی سرمایه</w:t>
      </w:r>
      <w:bookmarkEnd w:id="135"/>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یُبغِضُ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إضاعَۀَ ألْمالِ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همانا خداوند، تباه کردن مال را مبغوض داشته و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سرمایه‌ها و دارایی‌های خصوصی و عمومی باید کمال بهره برداری در بخش تولید بشود و روا نیست که اموال ضایع و تباه شوند</w:t>
      </w:r>
      <w:r>
        <w:rPr>
          <w:rFonts w:eastAsia="IRNazanin" w:cs="IRNazanin"/>
          <w:color w:val="111111"/>
          <w:sz w:val="28"/>
          <w:szCs w:val="28"/>
          <w:rtl w:val="true"/>
          <w:lang w:bidi="fa-IR"/>
        </w:rPr>
        <w:t>.</w:t>
      </w:r>
      <w:bookmarkStart w:id="136" w:name="pg3504_46634"/>
    </w:p>
    <w:p>
      <w:pPr>
        <w:pStyle w:val="Heading3"/>
        <w:numPr>
          <w:ilvl w:val="2"/>
          <w:numId w:val="1"/>
        </w:numPr>
        <w:rPr/>
      </w:pPr>
      <w:bookmarkStart w:id="137" w:name="__RefHeading___Toc3557001_2749589250"/>
      <w:bookmarkStart w:id="138" w:name="_Toc47"/>
      <w:bookmarkEnd w:id="136"/>
      <w:bookmarkEnd w:id="137"/>
      <w:r>
        <w:rPr>
          <w:rtl w:val="true"/>
        </w:rPr>
        <w:t>بدترین سرمایه</w:t>
      </w:r>
      <w:bookmarkEnd w:id="138"/>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الأمْوالِ مالَمْ یَخْرُجْ مِنْهُ حَقُّ اللهِ</w:t>
      </w:r>
      <w:r>
        <w:rPr>
          <w:rStyle w:val="FootnoteAnchor"/>
          <w:rtl w:val="true"/>
        </w:rPr>
        <w:footnoteReference w:id="43"/>
      </w:r>
      <w:r>
        <w:rPr>
          <w:rFonts w:ascii="IRNazanin" w:hAnsi="IRNazanin" w:eastAsia="IRNazanin"/>
          <w:color w:val="111111"/>
          <w:sz w:val="28"/>
          <w:sz w:val="28"/>
          <w:szCs w:val="28"/>
          <w:rtl w:val="true"/>
          <w:lang w:bidi="fa-IR"/>
        </w:rPr>
        <w:t xml:space="preserve">بدترین اموال، سرمایه و مالی است که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خمس،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سرمایه‌هایی که از راه تولید مشروع به دست می‌آید باید حق خدا از آن پرداخت شود و چنین نیست که هر چه از راه تولید و غیر آن به دست می‌آید مالِ صاحب آن باشد</w:t>
      </w:r>
      <w:r>
        <w:rPr>
          <w:rFonts w:eastAsia="IRNazanin" w:cs="IRNazanin"/>
          <w:color w:val="111111"/>
          <w:sz w:val="28"/>
          <w:szCs w:val="28"/>
          <w:rtl w:val="true"/>
          <w:lang w:bidi="fa-IR"/>
        </w:rPr>
        <w:t>.</w:t>
      </w:r>
      <w:bookmarkStart w:id="139" w:name="pg3504_46635"/>
    </w:p>
    <w:p>
      <w:pPr>
        <w:pStyle w:val="Heading3"/>
        <w:numPr>
          <w:ilvl w:val="2"/>
          <w:numId w:val="1"/>
        </w:numPr>
        <w:rPr/>
      </w:pPr>
      <w:bookmarkStart w:id="140" w:name="__RefHeading___Toc3557003_2749589250"/>
      <w:bookmarkStart w:id="141" w:name="_Toc48"/>
      <w:bookmarkEnd w:id="139"/>
      <w:bookmarkEnd w:id="140"/>
      <w:r>
        <w:rPr>
          <w:rtl w:val="true"/>
        </w:rPr>
        <w:t>سرمایه زمینه فساد</w:t>
      </w:r>
      <w:bookmarkEnd w:id="141"/>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أَلْمالُ مادَّۀُ ألشَّهَواتِ</w:t>
      </w:r>
      <w:r>
        <w:rPr>
          <w:rStyle w:val="FootnoteAnchor"/>
          <w:rtl w:val="true"/>
        </w:rPr>
        <w:footnoteReference w:id="44"/>
      </w:r>
      <w:r>
        <w:rPr>
          <w:rFonts w:ascii="IRNazanin" w:hAnsi="IRNazanin" w:eastAsia="IRNazanin"/>
          <w:color w:val="111111"/>
          <w:sz w:val="28"/>
          <w:sz w:val="28"/>
          <w:szCs w:val="28"/>
          <w:rtl w:val="true"/>
          <w:lang w:bidi="fa-IR"/>
        </w:rPr>
        <w:t>مال و سرمایه، زمینه شهوترانی‌ها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سرمایه اگر از راه حلال و مشروع کسب نشود و در اختیار اشخاص دنیا طلب یا بی‌ایمان قرار گیرد، موجب بسیاری از مفاسد و شهوترانی‌ها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بارز آن، شهوترانی‌ها و هوسرانی‌های اشخاص رفاه طلب یا سرمایه داران بی دین می‌باشد</w:t>
      </w:r>
      <w:r>
        <w:rPr>
          <w:rFonts w:eastAsia="IRNazanin" w:cs="IRNazanin"/>
          <w:color w:val="111111"/>
          <w:sz w:val="28"/>
          <w:szCs w:val="28"/>
          <w:rtl w:val="true"/>
          <w:lang w:bidi="fa-IR"/>
        </w:rPr>
        <w:t>.</w:t>
      </w:r>
      <w:bookmarkStart w:id="142" w:name="pg3504_46636"/>
    </w:p>
    <w:p>
      <w:pPr>
        <w:pStyle w:val="Heading2"/>
        <w:numPr>
          <w:ilvl w:val="1"/>
          <w:numId w:val="1"/>
        </w:numPr>
        <w:rPr/>
      </w:pPr>
      <w:bookmarkStart w:id="143" w:name="__RefHeading___Toc3557005_2749589250"/>
      <w:bookmarkStart w:id="144" w:name="_Toc49"/>
      <w:bookmarkEnd w:id="142"/>
      <w:bookmarkEnd w:id="143"/>
      <w:r>
        <w:rPr>
          <w:rtl w:val="true"/>
        </w:rPr>
        <w:t>منابع و مآخذ</w:t>
      </w:r>
      <w:bookmarkEnd w:id="14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کلینی، محمد بن یعقوب، تحقیق علی اکبر غفاری،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مجلسی، محمدباقر،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حرّانی، حسن بن شعبه،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الحکم و درر الکلم، آمدی، عبدالواحد، انتشارات دفتر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 انتشارات جامعه مدرسین،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حرّ عاملی، محمد بن 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نهج البلاغه،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مجموعۀ ورّام،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معجم الفاظ غرر،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معجم الفاظ غرر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معجم الفاظ غرر،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4727</Words>
  <Characters>19637</Characters>
  <CharactersWithSpaces>24041</CharactersWithSpaces>
  <Paragraphs>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2026-08-18T00:23:04Z</dcterms:created>
  <dc:creator>ghaemiyeh.com</dc:creator>
  <dc:description/>
  <dc:language>en-US</dc:language>
  <cp:lastModifiedBy/>
  <dcterms:modified xsi:type="dcterms:W3CDTF">2026-08-18T03:53:06Z</dcterms:modified>
  <cp:revision>1</cp:revision>
  <dc:subject/>
  <dc:title>چهل حدیث تولید ملی و حمایت از کار و سرمایه ملی</dc:title>
</cp:coreProperties>
</file>

<file path=docProps/custom.xml><?xml version="1.0" encoding="utf-8"?>
<Properties xmlns="http://schemas.openxmlformats.org/officeDocument/2006/custom-properties" xmlns:vt="http://schemas.openxmlformats.org/officeDocument/2006/docPropsVTypes"/>
</file>