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95.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9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تنها راه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24531_2749589250">
            <w:r>
              <w:rPr>
                <w:webHidden/>
                <w:rStyle w:val="IndexLink"/>
                <w:rtl w:val="true"/>
              </w:rPr>
              <w:t>مشخصات کتاب</w:t>
            </w:r>
            <w:r>
              <w:rPr>
                <w:rStyle w:val="IndexLink"/>
                <w:rtl w:val="true"/>
              </w:rPr>
              <w:tab/>
            </w:r>
            <w:r>
              <w:rPr>
                <w:rStyle w:val="IndexLink"/>
              </w:rPr>
              <w:t>12</w:t>
            </w:r>
          </w:hyperlink>
        </w:p>
        <w:p>
          <w:pPr>
            <w:pStyle w:val="Contents2"/>
            <w:tabs>
              <w:tab w:val="clear" w:pos="8743"/>
              <w:tab w:val="right" w:pos="9026" w:leader="dot"/>
            </w:tabs>
            <w:rPr/>
          </w:pPr>
          <w:hyperlink w:anchor="__RefHeading___Toc3524533_2749589250">
            <w:r>
              <w:rPr>
                <w:webHidden/>
                <w:rStyle w:val="IndexLink"/>
                <w:rtl w:val="true"/>
              </w:rPr>
              <w:t>اشاره</w:t>
            </w:r>
            <w:r>
              <w:rPr>
                <w:rStyle w:val="IndexLink"/>
                <w:rtl w:val="true"/>
              </w:rPr>
              <w:tab/>
            </w:r>
            <w:r>
              <w:rPr>
                <w:rStyle w:val="IndexLink"/>
              </w:rPr>
              <w:t>12</w:t>
            </w:r>
          </w:hyperlink>
        </w:p>
        <w:p>
          <w:pPr>
            <w:pStyle w:val="Contents2"/>
            <w:tabs>
              <w:tab w:val="clear" w:pos="8743"/>
              <w:tab w:val="right" w:pos="9026" w:leader="dot"/>
            </w:tabs>
            <w:rPr/>
          </w:pPr>
          <w:hyperlink w:anchor="__RefHeading___Toc3524535_2749589250">
            <w:r>
              <w:rPr>
                <w:webHidden/>
                <w:rStyle w:val="IndexLink"/>
                <w:rtl w:val="true"/>
              </w:rPr>
              <w:t>فهرست</w:t>
            </w:r>
            <w:r>
              <w:rPr>
                <w:rStyle w:val="IndexLink"/>
                <w:rtl w:val="true"/>
              </w:rPr>
              <w:tab/>
            </w:r>
            <w:r>
              <w:rPr>
                <w:rStyle w:val="IndexLink"/>
              </w:rPr>
              <w:t>15</w:t>
            </w:r>
          </w:hyperlink>
        </w:p>
        <w:p>
          <w:pPr>
            <w:pStyle w:val="Contents2"/>
            <w:tabs>
              <w:tab w:val="clear" w:pos="8743"/>
              <w:tab w:val="right" w:pos="9026" w:leader="dot"/>
            </w:tabs>
            <w:rPr/>
          </w:pPr>
          <w:hyperlink w:anchor="__RefHeading___Toc3524537_2749589250">
            <w:r>
              <w:rPr>
                <w:webHidden/>
                <w:rStyle w:val="IndexLink"/>
                <w:rtl w:val="true"/>
              </w:rPr>
              <w:t>مقدمه</w:t>
            </w:r>
            <w:r>
              <w:rPr>
                <w:rStyle w:val="IndexLink"/>
                <w:rtl w:val="true"/>
              </w:rPr>
              <w:tab/>
            </w:r>
            <w:r>
              <w:rPr>
                <w:rStyle w:val="IndexLink"/>
              </w:rPr>
              <w:t>25</w:t>
            </w:r>
          </w:hyperlink>
        </w:p>
        <w:p>
          <w:pPr>
            <w:pStyle w:val="Contents2"/>
            <w:tabs>
              <w:tab w:val="clear" w:pos="8743"/>
              <w:tab w:val="right" w:pos="9026" w:leader="dot"/>
            </w:tabs>
            <w:rPr/>
          </w:pPr>
          <w:hyperlink w:anchor="__RefHeading___Toc3524539_2749589250">
            <w:r>
              <w:rPr>
                <w:webHidden/>
                <w:rStyle w:val="IndexLink"/>
                <w:rtl w:val="true"/>
              </w:rPr>
              <w:t>درس اول</w:t>
            </w:r>
            <w:r>
              <w:rPr>
                <w:rStyle w:val="IndexLink"/>
                <w:rtl w:val="true"/>
              </w:rPr>
              <w:t xml:space="preserve">: </w:t>
            </w:r>
            <w:r>
              <w:rPr>
                <w:rStyle w:val="IndexLink"/>
                <w:rtl w:val="true"/>
              </w:rPr>
              <w:t>ضرورت طرح مباحث مهدویّت</w:t>
            </w:r>
            <w:r>
              <w:rPr>
                <w:rStyle w:val="IndexLink"/>
                <w:rtl w:val="true"/>
              </w:rPr>
              <w:tab/>
            </w:r>
            <w:r>
              <w:rPr>
                <w:rStyle w:val="IndexLink"/>
              </w:rPr>
              <w:t>27</w:t>
            </w:r>
          </w:hyperlink>
        </w:p>
        <w:p>
          <w:pPr>
            <w:pStyle w:val="Contents3"/>
            <w:tabs>
              <w:tab w:val="clear" w:pos="8459"/>
              <w:tab w:val="right" w:pos="9026" w:leader="dot"/>
            </w:tabs>
            <w:rPr/>
          </w:pPr>
          <w:hyperlink w:anchor="__RefHeading___Toc3524541_2749589250">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3524543_2749589250">
            <w:r>
              <w:rPr>
                <w:webHidden/>
                <w:rStyle w:val="IndexLink"/>
              </w:rPr>
              <w:t>1</w:t>
            </w:r>
            <w:r>
              <w:rPr>
                <w:rStyle w:val="IndexLink"/>
                <w:rtl w:val="true"/>
              </w:rPr>
              <w:t xml:space="preserve">- </w:t>
            </w:r>
            <w:r>
              <w:rPr>
                <w:rStyle w:val="IndexLink"/>
                <w:rtl w:val="true"/>
              </w:rPr>
              <w:t>لزوم معرفت امام</w:t>
            </w:r>
            <w:r>
              <w:rPr>
                <w:rStyle w:val="IndexLink"/>
                <w:rtl w:val="true"/>
              </w:rPr>
              <w:tab/>
            </w:r>
            <w:r>
              <w:rPr>
                <w:rStyle w:val="IndexLink"/>
              </w:rPr>
              <w:t>28</w:t>
            </w:r>
          </w:hyperlink>
        </w:p>
        <w:p>
          <w:pPr>
            <w:pStyle w:val="Contents4"/>
            <w:tabs>
              <w:tab w:val="clear" w:pos="8176"/>
              <w:tab w:val="right" w:pos="9026" w:leader="dot"/>
            </w:tabs>
            <w:rPr/>
          </w:pPr>
          <w:hyperlink w:anchor="__RefHeading___Toc3524545_2749589250">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3524547_2749589250">
            <w:r>
              <w:rPr>
                <w:webHidden/>
                <w:rStyle w:val="IndexLink"/>
                <w:rtl w:val="true"/>
              </w:rPr>
              <w:t>الف</w:t>
            </w:r>
            <w:r>
              <w:rPr>
                <w:rStyle w:val="IndexLink"/>
                <w:rtl w:val="true"/>
              </w:rPr>
              <w:t xml:space="preserve">) </w:t>
            </w:r>
            <w:r>
              <w:rPr>
                <w:rStyle w:val="IndexLink"/>
                <w:rtl w:val="true"/>
              </w:rPr>
              <w:t>شناخت امام، شرط اسلام واقعی</w:t>
            </w:r>
            <w:r>
              <w:rPr>
                <w:rStyle w:val="IndexLink"/>
                <w:rtl w:val="true"/>
              </w:rPr>
              <w:tab/>
            </w:r>
            <w:r>
              <w:rPr>
                <w:rStyle w:val="IndexLink"/>
              </w:rPr>
              <w:t>29</w:t>
            </w:r>
          </w:hyperlink>
        </w:p>
        <w:p>
          <w:pPr>
            <w:pStyle w:val="Contents4"/>
            <w:tabs>
              <w:tab w:val="clear" w:pos="8176"/>
              <w:tab w:val="right" w:pos="9026" w:leader="dot"/>
            </w:tabs>
            <w:rPr/>
          </w:pPr>
          <w:hyperlink w:anchor="__RefHeading___Toc3524549_2749589250">
            <w:r>
              <w:rPr>
                <w:webHidden/>
                <w:rStyle w:val="IndexLink"/>
                <w:rtl w:val="true"/>
              </w:rPr>
              <w:t>ب</w:t>
            </w:r>
            <w:r>
              <w:rPr>
                <w:rStyle w:val="IndexLink"/>
                <w:rtl w:val="true"/>
              </w:rPr>
              <w:t xml:space="preserve">) </w:t>
            </w:r>
            <w:r>
              <w:rPr>
                <w:rStyle w:val="IndexLink"/>
                <w:rtl w:val="true"/>
              </w:rPr>
              <w:t>شناخت امام، عامل هدایت</w:t>
            </w:r>
            <w:r>
              <w:rPr>
                <w:rStyle w:val="IndexLink"/>
                <w:rtl w:val="true"/>
              </w:rPr>
              <w:tab/>
            </w:r>
            <w:r>
              <w:rPr>
                <w:rStyle w:val="IndexLink"/>
              </w:rPr>
              <w:t>29</w:t>
            </w:r>
          </w:hyperlink>
        </w:p>
        <w:p>
          <w:pPr>
            <w:pStyle w:val="Contents4"/>
            <w:tabs>
              <w:tab w:val="clear" w:pos="8176"/>
              <w:tab w:val="right" w:pos="9026" w:leader="dot"/>
            </w:tabs>
            <w:rPr/>
          </w:pPr>
          <w:hyperlink w:anchor="__RefHeading___Toc3524551_2749589250">
            <w:r>
              <w:rPr>
                <w:webHidden/>
                <w:rStyle w:val="IndexLink"/>
                <w:rtl w:val="true"/>
              </w:rPr>
              <w:t>ج</w:t>
            </w:r>
            <w:r>
              <w:rPr>
                <w:rStyle w:val="IndexLink"/>
                <w:rtl w:val="true"/>
              </w:rPr>
              <w:t xml:space="preserve">) </w:t>
            </w:r>
            <w:r>
              <w:rPr>
                <w:rStyle w:val="IndexLink"/>
                <w:rtl w:val="true"/>
              </w:rPr>
              <w:t>شناخت امام و ثواب یاری ایشان در زمان ظهور</w:t>
            </w:r>
            <w:r>
              <w:rPr>
                <w:rStyle w:val="IndexLink"/>
                <w:rtl w:val="true"/>
              </w:rPr>
              <w:tab/>
            </w:r>
            <w:r>
              <w:rPr>
                <w:rStyle w:val="IndexLink"/>
              </w:rPr>
              <w:t>30</w:t>
            </w:r>
          </w:hyperlink>
        </w:p>
        <w:p>
          <w:pPr>
            <w:pStyle w:val="Contents4"/>
            <w:tabs>
              <w:tab w:val="clear" w:pos="8176"/>
              <w:tab w:val="right" w:pos="9026" w:leader="dot"/>
            </w:tabs>
            <w:rPr/>
          </w:pPr>
          <w:hyperlink w:anchor="__RefHeading___Toc3524553_2749589250">
            <w:r>
              <w:rPr>
                <w:webHidden/>
                <w:rStyle w:val="IndexLink"/>
                <w:rtl w:val="true"/>
              </w:rPr>
              <w:t>د</w:t>
            </w:r>
            <w:r>
              <w:rPr>
                <w:rStyle w:val="IndexLink"/>
                <w:rtl w:val="true"/>
              </w:rPr>
              <w:t xml:space="preserve">) </w:t>
            </w:r>
            <w:r>
              <w:rPr>
                <w:rStyle w:val="IndexLink"/>
                <w:rtl w:val="true"/>
              </w:rPr>
              <w:t>شناخت امام، راه معرفت خدا</w:t>
            </w:r>
            <w:r>
              <w:rPr>
                <w:rStyle w:val="IndexLink"/>
                <w:rtl w:val="true"/>
              </w:rPr>
              <w:tab/>
            </w:r>
            <w:r>
              <w:rPr>
                <w:rStyle w:val="IndexLink"/>
              </w:rPr>
              <w:t>31</w:t>
            </w:r>
          </w:hyperlink>
        </w:p>
        <w:p>
          <w:pPr>
            <w:pStyle w:val="Contents3"/>
            <w:tabs>
              <w:tab w:val="clear" w:pos="8459"/>
              <w:tab w:val="right" w:pos="9026" w:leader="dot"/>
            </w:tabs>
            <w:rPr/>
          </w:pPr>
          <w:hyperlink w:anchor="__RefHeading___Toc3524555_2749589250">
            <w:r>
              <w:rPr>
                <w:webHidden/>
                <w:rStyle w:val="IndexLink"/>
              </w:rPr>
              <w:t>2</w:t>
            </w:r>
            <w:r>
              <w:rPr>
                <w:rStyle w:val="IndexLink"/>
                <w:rtl w:val="true"/>
              </w:rPr>
              <w:t xml:space="preserve">- </w:t>
            </w:r>
            <w:r>
              <w:rPr>
                <w:rStyle w:val="IndexLink"/>
                <w:rtl w:val="true"/>
              </w:rPr>
              <w:t>توجه ادیان و مکاتب گوناگون به موضوع مهدویّت</w:t>
            </w:r>
            <w:r>
              <w:rPr>
                <w:rStyle w:val="IndexLink"/>
                <w:rtl w:val="true"/>
              </w:rPr>
              <w:tab/>
            </w:r>
            <w:r>
              <w:rPr>
                <w:rStyle w:val="IndexLink"/>
              </w:rPr>
              <w:t>32</w:t>
            </w:r>
          </w:hyperlink>
        </w:p>
        <w:p>
          <w:pPr>
            <w:pStyle w:val="Contents3"/>
            <w:tabs>
              <w:tab w:val="clear" w:pos="8459"/>
              <w:tab w:val="right" w:pos="9026" w:leader="dot"/>
            </w:tabs>
            <w:rPr/>
          </w:pPr>
          <w:hyperlink w:anchor="__RefHeading___Toc3524557_2749589250">
            <w:r>
              <w:rPr>
                <w:webHidden/>
                <w:rStyle w:val="IndexLink"/>
              </w:rPr>
              <w:t>3</w:t>
            </w:r>
            <w:r>
              <w:rPr>
                <w:rStyle w:val="IndexLink"/>
                <w:rtl w:val="true"/>
              </w:rPr>
              <w:t xml:space="preserve">- </w:t>
            </w:r>
            <w:r>
              <w:rPr>
                <w:rStyle w:val="IndexLink"/>
                <w:rtl w:val="true"/>
              </w:rPr>
              <w:t>به روز بودن موضوع مهدویّت</w:t>
            </w:r>
            <w:r>
              <w:rPr>
                <w:rStyle w:val="IndexLink"/>
                <w:rtl w:val="true"/>
              </w:rPr>
              <w:tab/>
            </w:r>
            <w:r>
              <w:rPr>
                <w:rStyle w:val="IndexLink"/>
              </w:rPr>
              <w:t>33</w:t>
            </w:r>
          </w:hyperlink>
        </w:p>
        <w:p>
          <w:pPr>
            <w:pStyle w:val="Contents4"/>
            <w:tabs>
              <w:tab w:val="clear" w:pos="8176"/>
              <w:tab w:val="right" w:pos="9026" w:leader="dot"/>
            </w:tabs>
            <w:rPr/>
          </w:pPr>
          <w:hyperlink w:anchor="__RefHeading___Toc3524559_2749589250">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3524561_2749589250">
            <w:r>
              <w:rPr>
                <w:webHidden/>
                <w:rStyle w:val="IndexLink"/>
                <w:rtl w:val="true"/>
              </w:rPr>
              <w:t xml:space="preserve">اول </w:t>
            </w:r>
            <w:r>
              <w:rPr>
                <w:rStyle w:val="IndexLink"/>
                <w:rtl w:val="true"/>
              </w:rPr>
              <w:t xml:space="preserve">- </w:t>
            </w:r>
            <w:r>
              <w:rPr>
                <w:rStyle w:val="IndexLink"/>
                <w:rtl w:val="true"/>
              </w:rPr>
              <w:t>روش‌های مبارزه‌ی مهدی ستیزان</w:t>
            </w:r>
            <w:r>
              <w:rPr>
                <w:rStyle w:val="IndexLink"/>
                <w:rtl w:val="true"/>
              </w:rPr>
              <w:tab/>
            </w:r>
            <w:r>
              <w:rPr>
                <w:rStyle w:val="IndexLink"/>
              </w:rPr>
              <w:t>34</w:t>
            </w:r>
          </w:hyperlink>
        </w:p>
        <w:p>
          <w:pPr>
            <w:pStyle w:val="Contents5"/>
            <w:tabs>
              <w:tab w:val="clear" w:pos="7892"/>
              <w:tab w:val="right" w:pos="9026" w:leader="dot"/>
            </w:tabs>
            <w:rPr/>
          </w:pPr>
          <w:hyperlink w:anchor="__RefHeading___Toc3524563_2749589250">
            <w:r>
              <w:rPr>
                <w:webHidden/>
                <w:rStyle w:val="IndexLink"/>
                <w:rtl w:val="true"/>
              </w:rPr>
              <w:t>اشاره</w:t>
            </w:r>
            <w:r>
              <w:rPr>
                <w:rStyle w:val="IndexLink"/>
                <w:rtl w:val="true"/>
              </w:rPr>
              <w:tab/>
            </w:r>
            <w:r>
              <w:rPr>
                <w:rStyle w:val="IndexLink"/>
              </w:rPr>
              <w:t>34</w:t>
            </w:r>
          </w:hyperlink>
        </w:p>
        <w:p>
          <w:pPr>
            <w:pStyle w:val="Contents5"/>
            <w:tabs>
              <w:tab w:val="clear" w:pos="7892"/>
              <w:tab w:val="right" w:pos="9026" w:leader="dot"/>
            </w:tabs>
            <w:rPr/>
          </w:pPr>
          <w:hyperlink w:anchor="__RefHeading___Toc3524565_2749589250">
            <w:r>
              <w:rPr>
                <w:webHidden/>
                <w:rStyle w:val="IndexLink"/>
                <w:rtl w:val="true"/>
              </w:rPr>
              <w:t>الف</w:t>
            </w:r>
            <w:r>
              <w:rPr>
                <w:rStyle w:val="IndexLink"/>
                <w:rtl w:val="true"/>
              </w:rPr>
              <w:t xml:space="preserve">) </w:t>
            </w:r>
            <w:r>
              <w:rPr>
                <w:rStyle w:val="IndexLink"/>
                <w:rtl w:val="true"/>
              </w:rPr>
              <w:t>انکار مهدویّت</w:t>
            </w:r>
            <w:r>
              <w:rPr>
                <w:rStyle w:val="IndexLink"/>
                <w:rtl w:val="true"/>
              </w:rPr>
              <w:tab/>
            </w:r>
            <w:r>
              <w:rPr>
                <w:rStyle w:val="IndexLink"/>
              </w:rPr>
              <w:t>34</w:t>
            </w:r>
          </w:hyperlink>
        </w:p>
        <w:p>
          <w:pPr>
            <w:pStyle w:val="Contents5"/>
            <w:tabs>
              <w:tab w:val="clear" w:pos="7892"/>
              <w:tab w:val="right" w:pos="9026" w:leader="dot"/>
            </w:tabs>
            <w:rPr/>
          </w:pPr>
          <w:hyperlink w:anchor="__RefHeading___Toc3524567_2749589250">
            <w:r>
              <w:rPr>
                <w:webHidden/>
                <w:rStyle w:val="IndexLink"/>
                <w:rtl w:val="true"/>
              </w:rPr>
              <w:t>ب</w:t>
            </w:r>
            <w:r>
              <w:rPr>
                <w:rStyle w:val="IndexLink"/>
                <w:rtl w:val="true"/>
              </w:rPr>
              <w:t xml:space="preserve">) </w:t>
            </w:r>
            <w:r>
              <w:rPr>
                <w:rStyle w:val="IndexLink"/>
                <w:rtl w:val="true"/>
              </w:rPr>
              <w:t>تحریف</w:t>
            </w:r>
            <w:r>
              <w:rPr>
                <w:rStyle w:val="IndexLink"/>
                <w:rtl w:val="true"/>
              </w:rPr>
              <w:tab/>
            </w:r>
            <w:r>
              <w:rPr>
                <w:rStyle w:val="IndexLink"/>
              </w:rPr>
              <w:t>35</w:t>
            </w:r>
          </w:hyperlink>
        </w:p>
        <w:p>
          <w:pPr>
            <w:pStyle w:val="Contents5"/>
            <w:tabs>
              <w:tab w:val="clear" w:pos="7892"/>
              <w:tab w:val="right" w:pos="9026" w:leader="dot"/>
            </w:tabs>
            <w:rPr/>
          </w:pPr>
          <w:hyperlink w:anchor="__RefHeading___Toc3524569_2749589250">
            <w:r>
              <w:rPr>
                <w:webHidden/>
                <w:rStyle w:val="IndexLink"/>
                <w:rtl w:val="true"/>
              </w:rPr>
              <w:t>ج</w:t>
            </w:r>
            <w:r>
              <w:rPr>
                <w:rStyle w:val="IndexLink"/>
                <w:rtl w:val="true"/>
              </w:rPr>
              <w:t xml:space="preserve">) </w:t>
            </w:r>
            <w:r>
              <w:rPr>
                <w:rStyle w:val="IndexLink"/>
                <w:rtl w:val="true"/>
              </w:rPr>
              <w:t>تخریب</w:t>
            </w:r>
            <w:r>
              <w:rPr>
                <w:rStyle w:val="IndexLink"/>
                <w:rtl w:val="true"/>
              </w:rPr>
              <w:tab/>
            </w:r>
            <w:r>
              <w:rPr>
                <w:rStyle w:val="IndexLink"/>
              </w:rPr>
              <w:t>36</w:t>
            </w:r>
          </w:hyperlink>
        </w:p>
        <w:p>
          <w:pPr>
            <w:pStyle w:val="Contents5"/>
            <w:tabs>
              <w:tab w:val="clear" w:pos="7892"/>
              <w:tab w:val="right" w:pos="9026" w:leader="dot"/>
            </w:tabs>
            <w:rPr/>
          </w:pPr>
          <w:hyperlink w:anchor="__RefHeading___Toc3524571_2749589250">
            <w:r>
              <w:rPr>
                <w:webHidden/>
                <w:rStyle w:val="IndexLink"/>
                <w:rtl w:val="true"/>
              </w:rPr>
              <w:t>د</w:t>
            </w:r>
            <w:r>
              <w:rPr>
                <w:rStyle w:val="IndexLink"/>
                <w:rtl w:val="true"/>
              </w:rPr>
              <w:t xml:space="preserve">) </w:t>
            </w:r>
            <w:r>
              <w:rPr>
                <w:rStyle w:val="IndexLink"/>
                <w:rtl w:val="true"/>
              </w:rPr>
              <w:t>جایگزین‌سازی</w:t>
            </w:r>
            <w:r>
              <w:rPr>
                <w:rStyle w:val="IndexLink"/>
                <w:rtl w:val="true"/>
              </w:rPr>
              <w:tab/>
            </w:r>
            <w:r>
              <w:rPr>
                <w:rStyle w:val="IndexLink"/>
              </w:rPr>
              <w:t>37</w:t>
            </w:r>
          </w:hyperlink>
        </w:p>
        <w:p>
          <w:pPr>
            <w:pStyle w:val="Contents4"/>
            <w:tabs>
              <w:tab w:val="clear" w:pos="8176"/>
              <w:tab w:val="right" w:pos="9026" w:leader="dot"/>
            </w:tabs>
            <w:rPr/>
          </w:pPr>
          <w:hyperlink w:anchor="__RefHeading___Toc3524573_2749589250">
            <w:r>
              <w:rPr>
                <w:webHidden/>
                <w:rStyle w:val="IndexLink"/>
                <w:rtl w:val="true"/>
              </w:rPr>
              <w:t xml:space="preserve">دوم </w:t>
            </w:r>
            <w:r>
              <w:rPr>
                <w:rStyle w:val="IndexLink"/>
                <w:rtl w:val="true"/>
              </w:rPr>
              <w:t xml:space="preserve">- </w:t>
            </w:r>
            <w:r>
              <w:rPr>
                <w:rStyle w:val="IndexLink"/>
                <w:rtl w:val="true"/>
              </w:rPr>
              <w:t>ارائه‌ی راهبرد جهانی مهدوی</w:t>
            </w:r>
            <w:r>
              <w:rPr>
                <w:rStyle w:val="IndexLink"/>
                <w:rtl w:val="true"/>
              </w:rPr>
              <w:tab/>
            </w:r>
            <w:r>
              <w:rPr>
                <w:rStyle w:val="IndexLink"/>
              </w:rPr>
              <w:t>37</w:t>
            </w:r>
          </w:hyperlink>
        </w:p>
        <w:p>
          <w:pPr>
            <w:pStyle w:val="Contents3"/>
            <w:tabs>
              <w:tab w:val="clear" w:pos="8459"/>
              <w:tab w:val="right" w:pos="9026" w:leader="dot"/>
            </w:tabs>
            <w:rPr/>
          </w:pPr>
          <w:hyperlink w:anchor="__RefHeading___Toc3524575_2749589250">
            <w:r>
              <w:rPr>
                <w:webHidden/>
                <w:rStyle w:val="IndexLink"/>
                <w:rtl w:val="true"/>
              </w:rPr>
              <w:t>پرسش</w:t>
            </w:r>
            <w:r>
              <w:rPr>
                <w:rStyle w:val="IndexLink"/>
                <w:rtl w:val="true"/>
              </w:rPr>
              <w:tab/>
            </w:r>
            <w:r>
              <w:rPr>
                <w:rStyle w:val="IndexLink"/>
              </w:rPr>
              <w:t>39</w:t>
            </w:r>
          </w:hyperlink>
        </w:p>
        <w:p>
          <w:pPr>
            <w:pStyle w:val="Contents3"/>
            <w:tabs>
              <w:tab w:val="clear" w:pos="8459"/>
              <w:tab w:val="right" w:pos="9026" w:leader="dot"/>
            </w:tabs>
            <w:rPr/>
          </w:pPr>
          <w:hyperlink w:anchor="__RefHeading___Toc3524577_2749589250">
            <w:r>
              <w:rPr>
                <w:webHidden/>
                <w:rStyle w:val="IndexLink"/>
                <w:rtl w:val="true"/>
              </w:rPr>
              <w:t>عرصه‌های پژوهش</w:t>
            </w:r>
            <w:r>
              <w:rPr>
                <w:rStyle w:val="IndexLink"/>
                <w:rtl w:val="true"/>
              </w:rPr>
              <w:tab/>
            </w:r>
            <w:r>
              <w:rPr>
                <w:rStyle w:val="IndexLink"/>
              </w:rPr>
              <w:t>39</w:t>
            </w:r>
          </w:hyperlink>
        </w:p>
        <w:p>
          <w:pPr>
            <w:pStyle w:val="Contents3"/>
            <w:tabs>
              <w:tab w:val="clear" w:pos="8459"/>
              <w:tab w:val="right" w:pos="9026" w:leader="dot"/>
            </w:tabs>
            <w:rPr/>
          </w:pPr>
          <w:hyperlink w:anchor="__RefHeading___Toc3524579_2749589250">
            <w:r>
              <w:rPr>
                <w:webHidden/>
                <w:rStyle w:val="IndexLink"/>
                <w:rtl w:val="true"/>
              </w:rPr>
              <w:t>منابع پژوهش</w:t>
            </w:r>
            <w:r>
              <w:rPr>
                <w:rStyle w:val="IndexLink"/>
                <w:rtl w:val="true"/>
              </w:rPr>
              <w:tab/>
            </w:r>
            <w:r>
              <w:rPr>
                <w:rStyle w:val="IndexLink"/>
              </w:rPr>
              <w:t>40</w:t>
            </w:r>
          </w:hyperlink>
        </w:p>
        <w:p>
          <w:pPr>
            <w:pStyle w:val="Contents2"/>
            <w:tabs>
              <w:tab w:val="clear" w:pos="8743"/>
              <w:tab w:val="right" w:pos="9026" w:leader="dot"/>
            </w:tabs>
            <w:rPr/>
          </w:pPr>
          <w:hyperlink w:anchor="__RefHeading___Toc3524581_2749589250">
            <w:r>
              <w:rPr>
                <w:webHidden/>
                <w:rStyle w:val="IndexLink"/>
                <w:rtl w:val="true"/>
              </w:rPr>
              <w:t>درس دوم</w:t>
            </w:r>
            <w:r>
              <w:rPr>
                <w:rStyle w:val="IndexLink"/>
                <w:rtl w:val="true"/>
              </w:rPr>
              <w:t xml:space="preserve">: </w:t>
            </w:r>
            <w:r>
              <w:rPr>
                <w:rStyle w:val="IndexLink"/>
                <w:rtl w:val="true"/>
              </w:rPr>
              <w:t>آسیب‌های معارف مهدویّت</w:t>
            </w:r>
            <w:r>
              <w:rPr>
                <w:rStyle w:val="IndexLink"/>
                <w:rtl w:val="true"/>
              </w:rPr>
              <w:tab/>
            </w:r>
            <w:r>
              <w:rPr>
                <w:rStyle w:val="IndexLink"/>
              </w:rPr>
              <w:t>41</w:t>
            </w:r>
          </w:hyperlink>
        </w:p>
        <w:p>
          <w:pPr>
            <w:pStyle w:val="Contents3"/>
            <w:tabs>
              <w:tab w:val="clear" w:pos="8459"/>
              <w:tab w:val="right" w:pos="9026" w:leader="dot"/>
            </w:tabs>
            <w:rPr/>
          </w:pPr>
          <w:hyperlink w:anchor="__RefHeading___Toc3524583_2749589250">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3524585_2749589250">
            <w:r>
              <w:rPr>
                <w:webHidden/>
                <w:rStyle w:val="IndexLink"/>
                <w:rtl w:val="true"/>
              </w:rPr>
              <w:t>مفهوم آسیب‌شناسی</w:t>
            </w:r>
            <w:r>
              <w:rPr>
                <w:rStyle w:val="IndexLink"/>
                <w:rtl w:val="true"/>
              </w:rPr>
              <w:tab/>
            </w:r>
            <w:r>
              <w:rPr>
                <w:rStyle w:val="IndexLink"/>
              </w:rPr>
              <w:t>42</w:t>
            </w:r>
          </w:hyperlink>
        </w:p>
        <w:p>
          <w:pPr>
            <w:pStyle w:val="Contents3"/>
            <w:tabs>
              <w:tab w:val="clear" w:pos="8459"/>
              <w:tab w:val="right" w:pos="9026" w:leader="dot"/>
            </w:tabs>
            <w:rPr/>
          </w:pPr>
          <w:hyperlink w:anchor="__RefHeading___Toc3524587_2749589250">
            <w:r>
              <w:rPr>
                <w:webHidden/>
                <w:rStyle w:val="IndexLink"/>
                <w:rtl w:val="true"/>
              </w:rPr>
              <w:t>اهمیّت موضوع آسیب‌شناسی مهدویّت</w:t>
            </w:r>
            <w:r>
              <w:rPr>
                <w:rStyle w:val="IndexLink"/>
                <w:rtl w:val="true"/>
              </w:rPr>
              <w:tab/>
            </w:r>
            <w:r>
              <w:rPr>
                <w:rStyle w:val="IndexLink"/>
              </w:rPr>
              <w:t>42</w:t>
            </w:r>
          </w:hyperlink>
        </w:p>
        <w:p>
          <w:pPr>
            <w:pStyle w:val="Contents3"/>
            <w:tabs>
              <w:tab w:val="clear" w:pos="8459"/>
              <w:tab w:val="right" w:pos="9026" w:leader="dot"/>
            </w:tabs>
            <w:rPr/>
          </w:pPr>
          <w:hyperlink w:anchor="__RefHeading___Toc3524589_2749589250">
            <w:r>
              <w:rPr>
                <w:webHidden/>
                <w:rStyle w:val="IndexLink"/>
                <w:rtl w:val="true"/>
              </w:rPr>
              <w:t>مهم‌ترین آسیب‌های مهدویّت</w:t>
            </w:r>
            <w:r>
              <w:rPr>
                <w:rStyle w:val="IndexLink"/>
                <w:rtl w:val="true"/>
              </w:rPr>
              <w:tab/>
            </w:r>
            <w:r>
              <w:rPr>
                <w:rStyle w:val="IndexLink"/>
              </w:rPr>
              <w:t>43</w:t>
            </w:r>
          </w:hyperlink>
        </w:p>
        <w:p>
          <w:pPr>
            <w:pStyle w:val="Contents4"/>
            <w:tabs>
              <w:tab w:val="clear" w:pos="8176"/>
              <w:tab w:val="right" w:pos="9026" w:leader="dot"/>
            </w:tabs>
            <w:rPr/>
          </w:pPr>
          <w:hyperlink w:anchor="__RefHeading___Toc3524591_2749589250">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3524593_2749589250">
            <w:r>
              <w:rPr>
                <w:webHidden/>
                <w:rStyle w:val="IndexLink"/>
              </w:rPr>
              <w:t>1</w:t>
            </w:r>
            <w:r>
              <w:rPr>
                <w:rStyle w:val="IndexLink"/>
                <w:rtl w:val="true"/>
              </w:rPr>
              <w:t xml:space="preserve">- </w:t>
            </w:r>
            <w:r>
              <w:rPr>
                <w:rStyle w:val="IndexLink"/>
                <w:rtl w:val="true"/>
              </w:rPr>
              <w:t>برداشت‌های انحرافی از مفهوم انتظار</w:t>
            </w:r>
            <w:r>
              <w:rPr>
                <w:rStyle w:val="IndexLink"/>
                <w:rtl w:val="true"/>
              </w:rPr>
              <w:tab/>
            </w:r>
            <w:r>
              <w:rPr>
                <w:rStyle w:val="IndexLink"/>
              </w:rPr>
              <w:t>43</w:t>
            </w:r>
          </w:hyperlink>
        </w:p>
        <w:p>
          <w:pPr>
            <w:pStyle w:val="Contents4"/>
            <w:tabs>
              <w:tab w:val="clear" w:pos="8176"/>
              <w:tab w:val="right" w:pos="9026" w:leader="dot"/>
            </w:tabs>
            <w:rPr/>
          </w:pPr>
          <w:hyperlink w:anchor="__RefHeading___Toc3524595_2749589250">
            <w:r>
              <w:rPr>
                <w:webHidden/>
                <w:rStyle w:val="IndexLink"/>
              </w:rPr>
              <w:t>2</w:t>
            </w:r>
            <w:r>
              <w:rPr>
                <w:rStyle w:val="IndexLink"/>
                <w:rtl w:val="true"/>
              </w:rPr>
              <w:t xml:space="preserve">- </w:t>
            </w:r>
            <w:r>
              <w:rPr>
                <w:rStyle w:val="IndexLink"/>
                <w:rtl w:val="true"/>
              </w:rPr>
              <w:t>نشان دادن چهره‌ای خشن از امام عصر علیه السلام</w:t>
            </w:r>
            <w:r>
              <w:rPr>
                <w:rStyle w:val="IndexLink"/>
                <w:rtl w:val="true"/>
              </w:rPr>
              <w:tab/>
            </w:r>
            <w:r>
              <w:rPr>
                <w:rStyle w:val="IndexLink"/>
              </w:rPr>
              <w:t>45</w:t>
            </w:r>
          </w:hyperlink>
        </w:p>
        <w:p>
          <w:pPr>
            <w:pStyle w:val="Contents4"/>
            <w:tabs>
              <w:tab w:val="clear" w:pos="8176"/>
              <w:tab w:val="right" w:pos="9026" w:leader="dot"/>
            </w:tabs>
            <w:rPr/>
          </w:pPr>
          <w:hyperlink w:anchor="__RefHeading___Toc3524597_2749589250">
            <w:r>
              <w:rPr>
                <w:webHidden/>
                <w:rStyle w:val="IndexLink"/>
              </w:rPr>
              <w:t>3</w:t>
            </w:r>
            <w:r>
              <w:rPr>
                <w:rStyle w:val="IndexLink"/>
                <w:rtl w:val="true"/>
              </w:rPr>
              <w:t xml:space="preserve">- </w:t>
            </w:r>
            <w:r>
              <w:rPr>
                <w:rStyle w:val="IndexLink"/>
                <w:rtl w:val="true"/>
              </w:rPr>
              <w:t>طرح مباحث غیر ضروری</w:t>
            </w:r>
            <w:r>
              <w:rPr>
                <w:rStyle w:val="IndexLink"/>
                <w:rtl w:val="true"/>
              </w:rPr>
              <w:tab/>
            </w:r>
            <w:r>
              <w:rPr>
                <w:rStyle w:val="IndexLink"/>
              </w:rPr>
              <w:t>46</w:t>
            </w:r>
          </w:hyperlink>
        </w:p>
        <w:p>
          <w:pPr>
            <w:pStyle w:val="Contents4"/>
            <w:tabs>
              <w:tab w:val="clear" w:pos="8176"/>
              <w:tab w:val="right" w:pos="9026" w:leader="dot"/>
            </w:tabs>
            <w:rPr/>
          </w:pPr>
          <w:hyperlink w:anchor="__RefHeading___Toc3524599_2749589250">
            <w:r>
              <w:rPr>
                <w:webHidden/>
                <w:rStyle w:val="IndexLink"/>
              </w:rPr>
              <w:t>4</w:t>
            </w:r>
            <w:r>
              <w:rPr>
                <w:rStyle w:val="IndexLink"/>
                <w:rtl w:val="true"/>
              </w:rPr>
              <w:t xml:space="preserve">- </w:t>
            </w:r>
            <w:r>
              <w:rPr>
                <w:rStyle w:val="IndexLink"/>
                <w:rtl w:val="true"/>
              </w:rPr>
              <w:t>تعجیل و شتابزدگی</w:t>
            </w:r>
            <w:r>
              <w:rPr>
                <w:rStyle w:val="IndexLink"/>
                <w:rtl w:val="true"/>
              </w:rPr>
              <w:tab/>
            </w:r>
            <w:r>
              <w:rPr>
                <w:rStyle w:val="IndexLink"/>
              </w:rPr>
              <w:t>47</w:t>
            </w:r>
          </w:hyperlink>
        </w:p>
        <w:p>
          <w:pPr>
            <w:pStyle w:val="Contents4"/>
            <w:tabs>
              <w:tab w:val="clear" w:pos="8176"/>
              <w:tab w:val="right" w:pos="9026" w:leader="dot"/>
            </w:tabs>
            <w:rPr/>
          </w:pPr>
          <w:hyperlink w:anchor="__RefHeading___Toc3524601_2749589250">
            <w:r>
              <w:rPr>
                <w:webHidden/>
                <w:rStyle w:val="IndexLink"/>
              </w:rPr>
              <w:t>5</w:t>
            </w:r>
            <w:r>
              <w:rPr>
                <w:rStyle w:val="IndexLink"/>
                <w:rtl w:val="true"/>
              </w:rPr>
              <w:t xml:space="preserve">- </w:t>
            </w:r>
            <w:r>
              <w:rPr>
                <w:rStyle w:val="IndexLink"/>
                <w:rtl w:val="true"/>
              </w:rPr>
              <w:t>تعیین وقت برای ظهور</w:t>
            </w:r>
            <w:r>
              <w:rPr>
                <w:rStyle w:val="IndexLink"/>
                <w:rtl w:val="true"/>
              </w:rPr>
              <w:tab/>
            </w:r>
            <w:r>
              <w:rPr>
                <w:rStyle w:val="IndexLink"/>
              </w:rPr>
              <w:t>48</w:t>
            </w:r>
          </w:hyperlink>
        </w:p>
        <w:p>
          <w:pPr>
            <w:pStyle w:val="Contents4"/>
            <w:tabs>
              <w:tab w:val="clear" w:pos="8176"/>
              <w:tab w:val="right" w:pos="9026" w:leader="dot"/>
            </w:tabs>
            <w:rPr/>
          </w:pPr>
          <w:hyperlink w:anchor="__RefHeading___Toc3524603_2749589250">
            <w:r>
              <w:rPr>
                <w:webHidden/>
                <w:rStyle w:val="IndexLink"/>
              </w:rPr>
              <w:t>6</w:t>
            </w:r>
            <w:r>
              <w:rPr>
                <w:rStyle w:val="IndexLink"/>
                <w:rtl w:val="true"/>
              </w:rPr>
              <w:t xml:space="preserve">- </w:t>
            </w:r>
            <w:r>
              <w:rPr>
                <w:rStyle w:val="IndexLink"/>
                <w:rtl w:val="true"/>
              </w:rPr>
              <w:t>تطبیق نشانه‌های ظهور بر مصادیق خاص</w:t>
            </w:r>
            <w:r>
              <w:rPr>
                <w:rStyle w:val="IndexLink"/>
                <w:rtl w:val="true"/>
              </w:rPr>
              <w:tab/>
            </w:r>
            <w:r>
              <w:rPr>
                <w:rStyle w:val="IndexLink"/>
              </w:rPr>
              <w:t>49</w:t>
            </w:r>
          </w:hyperlink>
        </w:p>
        <w:p>
          <w:pPr>
            <w:pStyle w:val="Contents4"/>
            <w:tabs>
              <w:tab w:val="clear" w:pos="8176"/>
              <w:tab w:val="right" w:pos="9026" w:leader="dot"/>
            </w:tabs>
            <w:rPr/>
          </w:pPr>
          <w:hyperlink w:anchor="__RefHeading___Toc3524605_2749589250">
            <w:r>
              <w:rPr>
                <w:webHidden/>
                <w:rStyle w:val="IndexLink"/>
              </w:rPr>
              <w:t>7</w:t>
            </w:r>
            <w:r>
              <w:rPr>
                <w:rStyle w:val="IndexLink"/>
                <w:rtl w:val="true"/>
              </w:rPr>
              <w:t xml:space="preserve">- </w:t>
            </w:r>
            <w:r>
              <w:rPr>
                <w:rStyle w:val="IndexLink"/>
                <w:rtl w:val="true"/>
              </w:rPr>
              <w:t>ملاقات‌گرایی</w:t>
            </w:r>
            <w:r>
              <w:rPr>
                <w:rStyle w:val="IndexLink"/>
                <w:rtl w:val="true"/>
              </w:rPr>
              <w:tab/>
            </w:r>
            <w:r>
              <w:rPr>
                <w:rStyle w:val="IndexLink"/>
              </w:rPr>
              <w:t>50</w:t>
            </w:r>
          </w:hyperlink>
        </w:p>
        <w:p>
          <w:pPr>
            <w:pStyle w:val="Contents3"/>
            <w:tabs>
              <w:tab w:val="clear" w:pos="8459"/>
              <w:tab w:val="right" w:pos="9026" w:leader="dot"/>
            </w:tabs>
            <w:rPr/>
          </w:pPr>
          <w:hyperlink w:anchor="__RefHeading___Toc3524607_2749589250">
            <w:r>
              <w:rPr>
                <w:webHidden/>
                <w:rStyle w:val="IndexLink"/>
                <w:rtl w:val="true"/>
              </w:rPr>
              <w:t>راه‌های مبارزه با آسیب‌های فرهنگ مهدویّت</w:t>
            </w:r>
            <w:r>
              <w:rPr>
                <w:rStyle w:val="IndexLink"/>
                <w:rtl w:val="true"/>
              </w:rPr>
              <w:tab/>
            </w:r>
            <w:r>
              <w:rPr>
                <w:rStyle w:val="IndexLink"/>
              </w:rPr>
              <w:t>51</w:t>
            </w:r>
          </w:hyperlink>
        </w:p>
        <w:p>
          <w:pPr>
            <w:pStyle w:val="Contents3"/>
            <w:tabs>
              <w:tab w:val="clear" w:pos="8459"/>
              <w:tab w:val="right" w:pos="9026" w:leader="dot"/>
            </w:tabs>
            <w:rPr/>
          </w:pPr>
          <w:hyperlink w:anchor="__RefHeading___Toc3524609_2749589250">
            <w:r>
              <w:rPr>
                <w:webHidden/>
                <w:rStyle w:val="IndexLink"/>
                <w:rtl w:val="true"/>
              </w:rPr>
              <w:t>پرسش</w:t>
            </w:r>
            <w:r>
              <w:rPr>
                <w:rStyle w:val="IndexLink"/>
                <w:rtl w:val="true"/>
              </w:rPr>
              <w:tab/>
            </w:r>
            <w:r>
              <w:rPr>
                <w:rStyle w:val="IndexLink"/>
              </w:rPr>
              <w:t>52</w:t>
            </w:r>
          </w:hyperlink>
        </w:p>
        <w:p>
          <w:pPr>
            <w:pStyle w:val="Contents3"/>
            <w:tabs>
              <w:tab w:val="clear" w:pos="8459"/>
              <w:tab w:val="right" w:pos="9026" w:leader="dot"/>
            </w:tabs>
            <w:rPr/>
          </w:pPr>
          <w:hyperlink w:anchor="__RefHeading___Toc3524611_2749589250">
            <w:r>
              <w:rPr>
                <w:webHidden/>
                <w:rStyle w:val="IndexLink"/>
                <w:rtl w:val="true"/>
              </w:rPr>
              <w:t>عرصه‌های پژوهش</w:t>
            </w:r>
            <w:r>
              <w:rPr>
                <w:rStyle w:val="IndexLink"/>
                <w:rtl w:val="true"/>
              </w:rPr>
              <w:tab/>
            </w:r>
            <w:r>
              <w:rPr>
                <w:rStyle w:val="IndexLink"/>
              </w:rPr>
              <w:t>52</w:t>
            </w:r>
          </w:hyperlink>
        </w:p>
        <w:p>
          <w:pPr>
            <w:pStyle w:val="Contents3"/>
            <w:tabs>
              <w:tab w:val="clear" w:pos="8459"/>
              <w:tab w:val="right" w:pos="9026" w:leader="dot"/>
            </w:tabs>
            <w:rPr/>
          </w:pPr>
          <w:hyperlink w:anchor="__RefHeading___Toc3524613_2749589250">
            <w:r>
              <w:rPr>
                <w:webHidden/>
                <w:rStyle w:val="IndexLink"/>
                <w:rtl w:val="true"/>
              </w:rPr>
              <w:t>منابع پژوهش</w:t>
            </w:r>
            <w:r>
              <w:rPr>
                <w:rStyle w:val="IndexLink"/>
                <w:rtl w:val="true"/>
              </w:rPr>
              <w:tab/>
            </w:r>
            <w:r>
              <w:rPr>
                <w:rStyle w:val="IndexLink"/>
              </w:rPr>
              <w:t>53</w:t>
            </w:r>
          </w:hyperlink>
        </w:p>
        <w:p>
          <w:pPr>
            <w:pStyle w:val="Contents2"/>
            <w:tabs>
              <w:tab w:val="clear" w:pos="8743"/>
              <w:tab w:val="right" w:pos="9026" w:leader="dot"/>
            </w:tabs>
            <w:rPr/>
          </w:pPr>
          <w:hyperlink w:anchor="__RefHeading___Toc3524615_2749589250">
            <w:r>
              <w:rPr>
                <w:webHidden/>
                <w:rStyle w:val="IndexLink"/>
                <w:rtl w:val="true"/>
              </w:rPr>
              <w:t>درس سوم</w:t>
            </w:r>
            <w:r>
              <w:rPr>
                <w:rStyle w:val="IndexLink"/>
                <w:rtl w:val="true"/>
              </w:rPr>
              <w:t xml:space="preserve">: </w:t>
            </w:r>
            <w:r>
              <w:rPr>
                <w:rStyle w:val="IndexLink"/>
                <w:rtl w:val="true"/>
              </w:rPr>
              <w:t>نگاهی کوتاه به زندگانی امام دوازدهم عجل الله تعالی فرجه الشریف</w:t>
            </w:r>
            <w:r>
              <w:rPr>
                <w:rStyle w:val="IndexLink"/>
                <w:rtl w:val="true"/>
              </w:rPr>
              <w:tab/>
            </w:r>
            <w:r>
              <w:rPr>
                <w:rStyle w:val="IndexLink"/>
              </w:rPr>
              <w:t>54</w:t>
            </w:r>
          </w:hyperlink>
        </w:p>
        <w:p>
          <w:pPr>
            <w:pStyle w:val="Contents3"/>
            <w:tabs>
              <w:tab w:val="clear" w:pos="8459"/>
              <w:tab w:val="right" w:pos="9026" w:leader="dot"/>
            </w:tabs>
            <w:rPr/>
          </w:pPr>
          <w:hyperlink w:anchor="__RefHeading___Toc3524617_2749589250">
            <w:r>
              <w:rPr>
                <w:webHidden/>
                <w:rStyle w:val="IndexLink"/>
                <w:rtl w:val="true"/>
              </w:rPr>
              <w:t>اشاره</w:t>
            </w:r>
            <w:r>
              <w:rPr>
                <w:rStyle w:val="IndexLink"/>
                <w:rtl w:val="true"/>
              </w:rPr>
              <w:tab/>
            </w:r>
            <w:r>
              <w:rPr>
                <w:rStyle w:val="IndexLink"/>
              </w:rPr>
              <w:t>54</w:t>
            </w:r>
          </w:hyperlink>
        </w:p>
        <w:p>
          <w:pPr>
            <w:pStyle w:val="Contents3"/>
            <w:tabs>
              <w:tab w:val="clear" w:pos="8459"/>
              <w:tab w:val="right" w:pos="9026" w:leader="dot"/>
            </w:tabs>
            <w:rPr/>
          </w:pPr>
          <w:hyperlink w:anchor="__RefHeading___Toc3524619_2749589250">
            <w:r>
              <w:rPr>
                <w:webHidden/>
                <w:rStyle w:val="IndexLink"/>
                <w:rtl w:val="true"/>
              </w:rPr>
              <w:t>نام و القاب</w:t>
            </w:r>
            <w:r>
              <w:rPr>
                <w:rStyle w:val="IndexLink"/>
                <w:rtl w:val="true"/>
              </w:rPr>
              <w:tab/>
            </w:r>
            <w:r>
              <w:rPr>
                <w:rStyle w:val="IndexLink"/>
              </w:rPr>
              <w:t>56</w:t>
            </w:r>
          </w:hyperlink>
        </w:p>
        <w:p>
          <w:pPr>
            <w:pStyle w:val="Contents3"/>
            <w:tabs>
              <w:tab w:val="clear" w:pos="8459"/>
              <w:tab w:val="right" w:pos="9026" w:leader="dot"/>
            </w:tabs>
            <w:rPr/>
          </w:pPr>
          <w:hyperlink w:anchor="__RefHeading___Toc3524621_2749589250">
            <w:r>
              <w:rPr>
                <w:webHidden/>
                <w:rStyle w:val="IndexLink"/>
                <w:rtl w:val="true"/>
              </w:rPr>
              <w:t>میلاد</w:t>
            </w:r>
            <w:r>
              <w:rPr>
                <w:rStyle w:val="IndexLink"/>
                <w:rtl w:val="true"/>
              </w:rPr>
              <w:tab/>
            </w:r>
            <w:r>
              <w:rPr>
                <w:rStyle w:val="IndexLink"/>
              </w:rPr>
              <w:t>58</w:t>
            </w:r>
          </w:hyperlink>
        </w:p>
        <w:p>
          <w:pPr>
            <w:pStyle w:val="Contents3"/>
            <w:tabs>
              <w:tab w:val="clear" w:pos="8459"/>
              <w:tab w:val="right" w:pos="9026" w:leader="dot"/>
            </w:tabs>
            <w:rPr/>
          </w:pPr>
          <w:hyperlink w:anchor="__RefHeading___Toc3524623_2749589250">
            <w:r>
              <w:rPr>
                <w:webHidden/>
                <w:rStyle w:val="IndexLink"/>
                <w:rtl w:val="true"/>
              </w:rPr>
              <w:t>مادر</w:t>
            </w:r>
            <w:r>
              <w:rPr>
                <w:rStyle w:val="IndexLink"/>
                <w:rtl w:val="true"/>
              </w:rPr>
              <w:tab/>
            </w:r>
            <w:r>
              <w:rPr>
                <w:rStyle w:val="IndexLink"/>
              </w:rPr>
              <w:t>59</w:t>
            </w:r>
          </w:hyperlink>
        </w:p>
        <w:p>
          <w:pPr>
            <w:pStyle w:val="Contents3"/>
            <w:tabs>
              <w:tab w:val="clear" w:pos="8459"/>
              <w:tab w:val="right" w:pos="9026" w:leader="dot"/>
            </w:tabs>
            <w:rPr/>
          </w:pPr>
          <w:hyperlink w:anchor="__RefHeading___Toc3524625_2749589250">
            <w:r>
              <w:rPr>
                <w:webHidden/>
                <w:rStyle w:val="IndexLink"/>
                <w:rtl w:val="true"/>
              </w:rPr>
              <w:t>چگونگی ولادت</w:t>
            </w:r>
            <w:r>
              <w:rPr>
                <w:rStyle w:val="IndexLink"/>
                <w:rtl w:val="true"/>
              </w:rPr>
              <w:tab/>
            </w:r>
            <w:r>
              <w:rPr>
                <w:rStyle w:val="IndexLink"/>
              </w:rPr>
              <w:t>60</w:t>
            </w:r>
          </w:hyperlink>
        </w:p>
        <w:p>
          <w:pPr>
            <w:pStyle w:val="Contents3"/>
            <w:tabs>
              <w:tab w:val="clear" w:pos="8459"/>
              <w:tab w:val="right" w:pos="9026" w:leader="dot"/>
            </w:tabs>
            <w:rPr/>
          </w:pPr>
          <w:hyperlink w:anchor="__RefHeading___Toc3524627_2749589250">
            <w:r>
              <w:rPr>
                <w:webHidden/>
                <w:rStyle w:val="IndexLink"/>
                <w:rtl w:val="true"/>
              </w:rPr>
              <w:t>سیرت امام</w:t>
            </w:r>
            <w:r>
              <w:rPr>
                <w:rStyle w:val="IndexLink"/>
                <w:rtl w:val="true"/>
              </w:rPr>
              <w:tab/>
            </w:r>
            <w:r>
              <w:rPr>
                <w:rStyle w:val="IndexLink"/>
              </w:rPr>
              <w:t>62</w:t>
            </w:r>
          </w:hyperlink>
        </w:p>
        <w:p>
          <w:pPr>
            <w:pStyle w:val="Contents4"/>
            <w:tabs>
              <w:tab w:val="clear" w:pos="8176"/>
              <w:tab w:val="right" w:pos="9026" w:leader="dot"/>
            </w:tabs>
            <w:rPr/>
          </w:pPr>
          <w:hyperlink w:anchor="__RefHeading___Toc3524629_2749589250">
            <w:r>
              <w:rPr>
                <w:webHidden/>
                <w:rStyle w:val="IndexLink"/>
              </w:rPr>
              <w:t>1</w:t>
            </w:r>
            <w:r>
              <w:rPr>
                <w:rStyle w:val="IndexLink"/>
                <w:rtl w:val="true"/>
              </w:rPr>
              <w:t xml:space="preserve">- </w:t>
            </w:r>
            <w:r>
              <w:rPr>
                <w:rStyle w:val="IndexLink"/>
                <w:rtl w:val="true"/>
              </w:rPr>
              <w:t>زهد</w:t>
            </w:r>
            <w:r>
              <w:rPr>
                <w:rStyle w:val="IndexLink"/>
                <w:rtl w:val="true"/>
              </w:rPr>
              <w:tab/>
            </w:r>
            <w:r>
              <w:rPr>
                <w:rStyle w:val="IndexLink"/>
              </w:rPr>
              <w:t>62</w:t>
            </w:r>
          </w:hyperlink>
        </w:p>
        <w:p>
          <w:pPr>
            <w:pStyle w:val="Contents4"/>
            <w:tabs>
              <w:tab w:val="clear" w:pos="8176"/>
              <w:tab w:val="right" w:pos="9026" w:leader="dot"/>
            </w:tabs>
            <w:rPr/>
          </w:pPr>
          <w:hyperlink w:anchor="__RefHeading___Toc3524631_2749589250">
            <w:r>
              <w:rPr>
                <w:webHidden/>
                <w:rStyle w:val="IndexLink"/>
              </w:rPr>
              <w:t>2</w:t>
            </w:r>
            <w:r>
              <w:rPr>
                <w:rStyle w:val="IndexLink"/>
                <w:rtl w:val="true"/>
              </w:rPr>
              <w:t xml:space="preserve">- </w:t>
            </w:r>
            <w:r>
              <w:rPr>
                <w:rStyle w:val="IndexLink"/>
                <w:rtl w:val="true"/>
              </w:rPr>
              <w:t>تقوا</w:t>
            </w:r>
            <w:r>
              <w:rPr>
                <w:rStyle w:val="IndexLink"/>
                <w:rtl w:val="true"/>
              </w:rPr>
              <w:tab/>
            </w:r>
            <w:r>
              <w:rPr>
                <w:rStyle w:val="IndexLink"/>
              </w:rPr>
              <w:t>62</w:t>
            </w:r>
          </w:hyperlink>
        </w:p>
        <w:p>
          <w:pPr>
            <w:pStyle w:val="Contents4"/>
            <w:tabs>
              <w:tab w:val="clear" w:pos="8176"/>
              <w:tab w:val="right" w:pos="9026" w:leader="dot"/>
            </w:tabs>
            <w:rPr/>
          </w:pPr>
          <w:hyperlink w:anchor="__RefHeading___Toc3524633_2749589250">
            <w:r>
              <w:rPr>
                <w:webHidden/>
                <w:rStyle w:val="IndexLink"/>
              </w:rPr>
              <w:t>3</w:t>
            </w:r>
            <w:r>
              <w:rPr>
                <w:rStyle w:val="IndexLink"/>
                <w:rtl w:val="true"/>
              </w:rPr>
              <w:t xml:space="preserve">- </w:t>
            </w:r>
            <w:r>
              <w:rPr>
                <w:rStyle w:val="IndexLink"/>
                <w:rtl w:val="true"/>
              </w:rPr>
              <w:t>عبادت</w:t>
            </w:r>
            <w:r>
              <w:rPr>
                <w:rStyle w:val="IndexLink"/>
                <w:rtl w:val="true"/>
              </w:rPr>
              <w:tab/>
            </w:r>
            <w:r>
              <w:rPr>
                <w:rStyle w:val="IndexLink"/>
              </w:rPr>
              <w:t>62</w:t>
            </w:r>
          </w:hyperlink>
        </w:p>
        <w:p>
          <w:pPr>
            <w:pStyle w:val="Contents4"/>
            <w:tabs>
              <w:tab w:val="clear" w:pos="8176"/>
              <w:tab w:val="right" w:pos="9026" w:leader="dot"/>
            </w:tabs>
            <w:rPr/>
          </w:pPr>
          <w:hyperlink w:anchor="__RefHeading___Toc3524635_2749589250">
            <w:r>
              <w:rPr>
                <w:webHidden/>
                <w:rStyle w:val="IndexLink"/>
              </w:rPr>
              <w:t>4</w:t>
            </w:r>
            <w:r>
              <w:rPr>
                <w:rStyle w:val="IndexLink"/>
                <w:rtl w:val="true"/>
              </w:rPr>
              <w:t xml:space="preserve">- </w:t>
            </w:r>
            <w:r>
              <w:rPr>
                <w:rStyle w:val="IndexLink"/>
                <w:rtl w:val="true"/>
              </w:rPr>
              <w:t>سخت‌کوشی و جهاد</w:t>
            </w:r>
            <w:r>
              <w:rPr>
                <w:rStyle w:val="IndexLink"/>
                <w:rtl w:val="true"/>
              </w:rPr>
              <w:tab/>
            </w:r>
            <w:r>
              <w:rPr>
                <w:rStyle w:val="IndexLink"/>
              </w:rPr>
              <w:t>62</w:t>
            </w:r>
          </w:hyperlink>
        </w:p>
        <w:p>
          <w:pPr>
            <w:pStyle w:val="Contents4"/>
            <w:tabs>
              <w:tab w:val="clear" w:pos="8176"/>
              <w:tab w:val="right" w:pos="9026" w:leader="dot"/>
            </w:tabs>
            <w:rPr/>
          </w:pPr>
          <w:hyperlink w:anchor="__RefHeading___Toc3524637_2749589250">
            <w:r>
              <w:rPr>
                <w:webHidden/>
                <w:rStyle w:val="IndexLink"/>
              </w:rPr>
              <w:t>5</w:t>
            </w:r>
            <w:r>
              <w:rPr>
                <w:rStyle w:val="IndexLink"/>
                <w:rtl w:val="true"/>
              </w:rPr>
              <w:t xml:space="preserve">- </w:t>
            </w:r>
            <w:r>
              <w:rPr>
                <w:rStyle w:val="IndexLink"/>
                <w:rtl w:val="true"/>
              </w:rPr>
              <w:t>عدالت</w:t>
            </w:r>
            <w:r>
              <w:rPr>
                <w:rStyle w:val="IndexLink"/>
                <w:rtl w:val="true"/>
              </w:rPr>
              <w:tab/>
            </w:r>
            <w:r>
              <w:rPr>
                <w:rStyle w:val="IndexLink"/>
              </w:rPr>
              <w:t>63</w:t>
            </w:r>
          </w:hyperlink>
        </w:p>
        <w:p>
          <w:pPr>
            <w:pStyle w:val="Contents4"/>
            <w:tabs>
              <w:tab w:val="clear" w:pos="8176"/>
              <w:tab w:val="right" w:pos="9026" w:leader="dot"/>
            </w:tabs>
            <w:rPr/>
          </w:pPr>
          <w:hyperlink w:anchor="__RefHeading___Toc3524639_2749589250">
            <w:r>
              <w:rPr>
                <w:webHidden/>
                <w:rStyle w:val="IndexLink"/>
              </w:rPr>
              <w:t>6</w:t>
            </w:r>
            <w:r>
              <w:rPr>
                <w:rStyle w:val="IndexLink"/>
                <w:rtl w:val="true"/>
              </w:rPr>
              <w:t xml:space="preserve">- </w:t>
            </w:r>
            <w:r>
              <w:rPr>
                <w:rStyle w:val="IndexLink"/>
                <w:rtl w:val="true"/>
              </w:rPr>
              <w:t>سخاوت</w:t>
            </w:r>
            <w:r>
              <w:rPr>
                <w:rStyle w:val="IndexLink"/>
                <w:rtl w:val="true"/>
              </w:rPr>
              <w:tab/>
            </w:r>
            <w:r>
              <w:rPr>
                <w:rStyle w:val="IndexLink"/>
              </w:rPr>
              <w:t>63</w:t>
            </w:r>
          </w:hyperlink>
        </w:p>
        <w:p>
          <w:pPr>
            <w:pStyle w:val="Contents4"/>
            <w:tabs>
              <w:tab w:val="clear" w:pos="8176"/>
              <w:tab w:val="right" w:pos="9026" w:leader="dot"/>
            </w:tabs>
            <w:rPr/>
          </w:pPr>
          <w:hyperlink w:anchor="__RefHeading___Toc3524641_2749589250">
            <w:r>
              <w:rPr>
                <w:webHidden/>
                <w:rStyle w:val="IndexLink"/>
              </w:rPr>
              <w:t>7</w:t>
            </w:r>
            <w:r>
              <w:rPr>
                <w:rStyle w:val="IndexLink"/>
                <w:rtl w:val="true"/>
              </w:rPr>
              <w:t xml:space="preserve">- </w:t>
            </w:r>
            <w:r>
              <w:rPr>
                <w:rStyle w:val="IndexLink"/>
                <w:rtl w:val="true"/>
              </w:rPr>
              <w:t>خشوع</w:t>
            </w:r>
            <w:r>
              <w:rPr>
                <w:rStyle w:val="IndexLink"/>
                <w:rtl w:val="true"/>
              </w:rPr>
              <w:tab/>
            </w:r>
            <w:r>
              <w:rPr>
                <w:rStyle w:val="IndexLink"/>
              </w:rPr>
              <w:t>63</w:t>
            </w:r>
          </w:hyperlink>
        </w:p>
        <w:p>
          <w:pPr>
            <w:pStyle w:val="Contents4"/>
            <w:tabs>
              <w:tab w:val="clear" w:pos="8176"/>
              <w:tab w:val="right" w:pos="9026" w:leader="dot"/>
            </w:tabs>
            <w:rPr/>
          </w:pPr>
          <w:hyperlink w:anchor="__RefHeading___Toc3524643_2749589250">
            <w:r>
              <w:rPr>
                <w:webHidden/>
                <w:rStyle w:val="IndexLink"/>
              </w:rPr>
              <w:t>8</w:t>
            </w:r>
            <w:r>
              <w:rPr>
                <w:rStyle w:val="IndexLink"/>
                <w:rtl w:val="true"/>
              </w:rPr>
              <w:t xml:space="preserve">- </w:t>
            </w:r>
            <w:r>
              <w:rPr>
                <w:rStyle w:val="IndexLink"/>
                <w:rtl w:val="true"/>
              </w:rPr>
              <w:t>موضع گیری در برابر بدعت ها</w:t>
            </w:r>
            <w:r>
              <w:rPr>
                <w:rStyle w:val="IndexLink"/>
                <w:rtl w:val="true"/>
              </w:rPr>
              <w:tab/>
            </w:r>
            <w:r>
              <w:rPr>
                <w:rStyle w:val="IndexLink"/>
              </w:rPr>
              <w:t>64</w:t>
            </w:r>
          </w:hyperlink>
        </w:p>
        <w:p>
          <w:pPr>
            <w:pStyle w:val="Contents4"/>
            <w:tabs>
              <w:tab w:val="clear" w:pos="8176"/>
              <w:tab w:val="right" w:pos="9026" w:leader="dot"/>
            </w:tabs>
            <w:rPr/>
          </w:pPr>
          <w:hyperlink w:anchor="__RefHeading___Toc3524645_2749589250">
            <w:r>
              <w:rPr>
                <w:webHidden/>
                <w:rStyle w:val="IndexLink"/>
              </w:rPr>
              <w:t>9</w:t>
            </w:r>
            <w:r>
              <w:rPr>
                <w:rStyle w:val="IndexLink"/>
                <w:rtl w:val="true"/>
              </w:rPr>
              <w:t xml:space="preserve">- </w:t>
            </w:r>
            <w:r>
              <w:rPr>
                <w:rStyle w:val="IndexLink"/>
                <w:rtl w:val="true"/>
              </w:rPr>
              <w:t>نصیحت و خیرخواهی</w:t>
            </w:r>
            <w:r>
              <w:rPr>
                <w:rStyle w:val="IndexLink"/>
                <w:rtl w:val="true"/>
              </w:rPr>
              <w:tab/>
            </w:r>
            <w:r>
              <w:rPr>
                <w:rStyle w:val="IndexLink"/>
              </w:rPr>
              <w:t>64</w:t>
            </w:r>
          </w:hyperlink>
        </w:p>
        <w:p>
          <w:pPr>
            <w:pStyle w:val="Contents4"/>
            <w:tabs>
              <w:tab w:val="clear" w:pos="8176"/>
              <w:tab w:val="right" w:pos="9026" w:leader="dot"/>
            </w:tabs>
            <w:rPr/>
          </w:pPr>
          <w:hyperlink w:anchor="__RefHeading___Toc3524647_2749589250">
            <w:r>
              <w:rPr>
                <w:webHidden/>
                <w:rStyle w:val="IndexLink"/>
              </w:rPr>
              <w:t>10</w:t>
            </w:r>
            <w:r>
              <w:rPr>
                <w:rStyle w:val="IndexLink"/>
                <w:rtl w:val="true"/>
              </w:rPr>
              <w:t xml:space="preserve">- </w:t>
            </w:r>
            <w:r>
              <w:rPr>
                <w:rStyle w:val="IndexLink"/>
                <w:rtl w:val="true"/>
              </w:rPr>
              <w:t>صبر و بردباری</w:t>
            </w:r>
            <w:r>
              <w:rPr>
                <w:rStyle w:val="IndexLink"/>
                <w:rtl w:val="true"/>
              </w:rPr>
              <w:tab/>
            </w:r>
            <w:r>
              <w:rPr>
                <w:rStyle w:val="IndexLink"/>
              </w:rPr>
              <w:t>64</w:t>
            </w:r>
          </w:hyperlink>
        </w:p>
        <w:p>
          <w:pPr>
            <w:pStyle w:val="Contents3"/>
            <w:tabs>
              <w:tab w:val="clear" w:pos="8459"/>
              <w:tab w:val="right" w:pos="9026" w:leader="dot"/>
            </w:tabs>
            <w:rPr/>
          </w:pPr>
          <w:hyperlink w:anchor="__RefHeading___Toc3524649_2749589250">
            <w:r>
              <w:rPr>
                <w:webHidden/>
                <w:rStyle w:val="IndexLink"/>
                <w:rtl w:val="true"/>
              </w:rPr>
              <w:t>دوره‌های زندگی حضرت</w:t>
            </w:r>
            <w:r>
              <w:rPr>
                <w:rStyle w:val="IndexLink"/>
                <w:rtl w:val="true"/>
              </w:rPr>
              <w:tab/>
            </w:r>
            <w:r>
              <w:rPr>
                <w:rStyle w:val="IndexLink"/>
              </w:rPr>
              <w:t>65</w:t>
            </w:r>
          </w:hyperlink>
        </w:p>
        <w:p>
          <w:pPr>
            <w:pStyle w:val="Contents4"/>
            <w:tabs>
              <w:tab w:val="clear" w:pos="8176"/>
              <w:tab w:val="right" w:pos="9026" w:leader="dot"/>
            </w:tabs>
            <w:rPr/>
          </w:pPr>
          <w:hyperlink w:anchor="__RefHeading___Toc3524651_2749589250">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3524653_2749589250">
            <w:r>
              <w:rPr>
                <w:webHidden/>
                <w:rStyle w:val="IndexLink"/>
              </w:rPr>
              <w:t>1</w:t>
            </w:r>
            <w:r>
              <w:rPr>
                <w:rStyle w:val="IndexLink"/>
                <w:rtl w:val="true"/>
              </w:rPr>
              <w:t xml:space="preserve">- </w:t>
            </w:r>
            <w:r>
              <w:rPr>
                <w:rStyle w:val="IndexLink"/>
                <w:rtl w:val="true"/>
              </w:rPr>
              <w:t>دوره‌ی اختفا</w:t>
            </w:r>
            <w:r>
              <w:rPr>
                <w:rStyle w:val="IndexLink"/>
                <w:rtl w:val="true"/>
              </w:rPr>
              <w:tab/>
            </w:r>
            <w:r>
              <w:rPr>
                <w:rStyle w:val="IndexLink"/>
              </w:rPr>
              <w:t>65</w:t>
            </w:r>
          </w:hyperlink>
        </w:p>
        <w:p>
          <w:pPr>
            <w:pStyle w:val="Contents4"/>
            <w:tabs>
              <w:tab w:val="clear" w:pos="8176"/>
              <w:tab w:val="right" w:pos="9026" w:leader="dot"/>
            </w:tabs>
            <w:rPr/>
          </w:pPr>
          <w:hyperlink w:anchor="__RefHeading___Toc3524655_2749589250">
            <w:r>
              <w:rPr>
                <w:webHidden/>
                <w:rStyle w:val="IndexLink"/>
              </w:rPr>
              <w:t>2</w:t>
            </w:r>
            <w:r>
              <w:rPr>
                <w:rStyle w:val="IndexLink"/>
                <w:rtl w:val="true"/>
              </w:rPr>
              <w:t xml:space="preserve">- </w:t>
            </w:r>
            <w:r>
              <w:rPr>
                <w:rStyle w:val="IndexLink"/>
                <w:rtl w:val="true"/>
              </w:rPr>
              <w:t>دوران غیبت</w:t>
            </w:r>
            <w:r>
              <w:rPr>
                <w:rStyle w:val="IndexLink"/>
                <w:rtl w:val="true"/>
              </w:rPr>
              <w:tab/>
            </w:r>
            <w:r>
              <w:rPr>
                <w:rStyle w:val="IndexLink"/>
              </w:rPr>
              <w:t>66</w:t>
            </w:r>
          </w:hyperlink>
        </w:p>
        <w:p>
          <w:pPr>
            <w:pStyle w:val="Contents4"/>
            <w:tabs>
              <w:tab w:val="clear" w:pos="8176"/>
              <w:tab w:val="right" w:pos="9026" w:leader="dot"/>
            </w:tabs>
            <w:rPr/>
          </w:pPr>
          <w:hyperlink w:anchor="__RefHeading___Toc3524657_2749589250">
            <w:r>
              <w:rPr>
                <w:webHidden/>
                <w:rStyle w:val="IndexLink"/>
              </w:rPr>
              <w:t>3</w:t>
            </w:r>
            <w:r>
              <w:rPr>
                <w:rStyle w:val="IndexLink"/>
                <w:rtl w:val="true"/>
              </w:rPr>
              <w:t xml:space="preserve">- </w:t>
            </w:r>
            <w:r>
              <w:rPr>
                <w:rStyle w:val="IndexLink"/>
                <w:rtl w:val="true"/>
              </w:rPr>
              <w:t>عصر ظهور</w:t>
            </w:r>
            <w:r>
              <w:rPr>
                <w:rStyle w:val="IndexLink"/>
                <w:rtl w:val="true"/>
              </w:rPr>
              <w:tab/>
            </w:r>
            <w:r>
              <w:rPr>
                <w:rStyle w:val="IndexLink"/>
              </w:rPr>
              <w:t>66</w:t>
            </w:r>
          </w:hyperlink>
        </w:p>
        <w:p>
          <w:pPr>
            <w:pStyle w:val="Contents3"/>
            <w:tabs>
              <w:tab w:val="clear" w:pos="8459"/>
              <w:tab w:val="right" w:pos="9026" w:leader="dot"/>
            </w:tabs>
            <w:rPr/>
          </w:pPr>
          <w:hyperlink w:anchor="__RefHeading___Toc3524659_2749589250">
            <w:r>
              <w:rPr>
                <w:webHidden/>
                <w:rStyle w:val="IndexLink"/>
                <w:rtl w:val="true"/>
              </w:rPr>
              <w:t>پرسش</w:t>
            </w:r>
            <w:r>
              <w:rPr>
                <w:rStyle w:val="IndexLink"/>
                <w:rtl w:val="true"/>
              </w:rPr>
              <w:tab/>
            </w:r>
            <w:r>
              <w:rPr>
                <w:rStyle w:val="IndexLink"/>
              </w:rPr>
              <w:t>67</w:t>
            </w:r>
          </w:hyperlink>
        </w:p>
        <w:p>
          <w:pPr>
            <w:pStyle w:val="Contents3"/>
            <w:tabs>
              <w:tab w:val="clear" w:pos="8459"/>
              <w:tab w:val="right" w:pos="9026" w:leader="dot"/>
            </w:tabs>
            <w:rPr/>
          </w:pPr>
          <w:hyperlink w:anchor="__RefHeading___Toc3524661_2749589250">
            <w:r>
              <w:rPr>
                <w:webHidden/>
                <w:rStyle w:val="IndexLink"/>
                <w:rtl w:val="true"/>
              </w:rPr>
              <w:t>عرصه‌های پژوهش</w:t>
            </w:r>
            <w:r>
              <w:rPr>
                <w:rStyle w:val="IndexLink"/>
                <w:rtl w:val="true"/>
              </w:rPr>
              <w:tab/>
            </w:r>
            <w:r>
              <w:rPr>
                <w:rStyle w:val="IndexLink"/>
              </w:rPr>
              <w:t>67</w:t>
            </w:r>
          </w:hyperlink>
        </w:p>
        <w:p>
          <w:pPr>
            <w:pStyle w:val="Contents3"/>
            <w:tabs>
              <w:tab w:val="clear" w:pos="8459"/>
              <w:tab w:val="right" w:pos="9026" w:leader="dot"/>
            </w:tabs>
            <w:rPr/>
          </w:pPr>
          <w:hyperlink w:anchor="__RefHeading___Toc3524663_2749589250">
            <w:r>
              <w:rPr>
                <w:webHidden/>
                <w:rStyle w:val="IndexLink"/>
                <w:rtl w:val="true"/>
              </w:rPr>
              <w:t>معرفی منابع</w:t>
            </w:r>
            <w:r>
              <w:rPr>
                <w:rStyle w:val="IndexLink"/>
                <w:rtl w:val="true"/>
              </w:rPr>
              <w:tab/>
            </w:r>
            <w:r>
              <w:rPr>
                <w:rStyle w:val="IndexLink"/>
              </w:rPr>
              <w:t>68</w:t>
            </w:r>
          </w:hyperlink>
        </w:p>
        <w:p>
          <w:pPr>
            <w:pStyle w:val="Contents2"/>
            <w:tabs>
              <w:tab w:val="clear" w:pos="8743"/>
              <w:tab w:val="right" w:pos="9026" w:leader="dot"/>
            </w:tabs>
            <w:rPr/>
          </w:pPr>
          <w:hyperlink w:anchor="__RefHeading___Toc3524665_2749589250">
            <w:r>
              <w:rPr>
                <w:webHidden/>
                <w:rStyle w:val="IndexLink"/>
                <w:rtl w:val="true"/>
              </w:rPr>
              <w:t>درس چهارم</w:t>
            </w:r>
            <w:r>
              <w:rPr>
                <w:rStyle w:val="IndexLink"/>
                <w:rtl w:val="true"/>
              </w:rPr>
              <w:t xml:space="preserve">: </w:t>
            </w:r>
            <w:r>
              <w:rPr>
                <w:rStyle w:val="IndexLink"/>
                <w:rtl w:val="true"/>
              </w:rPr>
              <w:t>امام مهدی عجل الله تعالی فرجه الشریف در قرآن</w:t>
            </w:r>
            <w:r>
              <w:rPr>
                <w:rStyle w:val="IndexLink"/>
                <w:rtl w:val="true"/>
              </w:rPr>
              <w:tab/>
            </w:r>
            <w:r>
              <w:rPr>
                <w:rStyle w:val="IndexLink"/>
              </w:rPr>
              <w:t>69</w:t>
            </w:r>
          </w:hyperlink>
        </w:p>
        <w:p>
          <w:pPr>
            <w:pStyle w:val="Contents3"/>
            <w:tabs>
              <w:tab w:val="clear" w:pos="8459"/>
              <w:tab w:val="right" w:pos="9026" w:leader="dot"/>
            </w:tabs>
            <w:rPr/>
          </w:pPr>
          <w:hyperlink w:anchor="__RefHeading___Toc3524667_2749589250">
            <w:r>
              <w:rPr>
                <w:webHidden/>
                <w:rStyle w:val="IndexLink"/>
                <w:rtl w:val="true"/>
              </w:rPr>
              <w:t>اشاره</w:t>
            </w:r>
            <w:r>
              <w:rPr>
                <w:rStyle w:val="IndexLink"/>
                <w:rtl w:val="true"/>
              </w:rPr>
              <w:tab/>
            </w:r>
            <w:r>
              <w:rPr>
                <w:rStyle w:val="IndexLink"/>
              </w:rPr>
              <w:t>69</w:t>
            </w:r>
          </w:hyperlink>
        </w:p>
        <w:p>
          <w:pPr>
            <w:pStyle w:val="Contents3"/>
            <w:tabs>
              <w:tab w:val="clear" w:pos="8459"/>
              <w:tab w:val="right" w:pos="9026" w:leader="dot"/>
            </w:tabs>
            <w:rPr/>
          </w:pPr>
          <w:hyperlink w:anchor="__RefHeading___Toc3524669_2749589250">
            <w:r>
              <w:rPr>
                <w:webHidden/>
                <w:rStyle w:val="IndexLink"/>
                <w:rtl w:val="true"/>
              </w:rPr>
              <w:t>الف</w:t>
            </w:r>
            <w:r>
              <w:rPr>
                <w:rStyle w:val="IndexLink"/>
                <w:rtl w:val="true"/>
              </w:rPr>
              <w:t xml:space="preserve">) </w:t>
            </w:r>
            <w:r>
              <w:rPr>
                <w:rStyle w:val="IndexLink"/>
                <w:rtl w:val="true"/>
              </w:rPr>
              <w:t>جامعیّت قرآن</w:t>
            </w:r>
            <w:r>
              <w:rPr>
                <w:rStyle w:val="IndexLink"/>
                <w:rtl w:val="true"/>
              </w:rPr>
              <w:tab/>
            </w:r>
            <w:r>
              <w:rPr>
                <w:rStyle w:val="IndexLink"/>
              </w:rPr>
              <w:t>71</w:t>
            </w:r>
          </w:hyperlink>
        </w:p>
        <w:p>
          <w:pPr>
            <w:pStyle w:val="Contents3"/>
            <w:tabs>
              <w:tab w:val="clear" w:pos="8459"/>
              <w:tab w:val="right" w:pos="9026" w:leader="dot"/>
            </w:tabs>
            <w:rPr/>
          </w:pPr>
          <w:hyperlink w:anchor="__RefHeading___Toc3524671_2749589250">
            <w:r>
              <w:rPr>
                <w:webHidden/>
                <w:rStyle w:val="IndexLink"/>
                <w:rtl w:val="true"/>
              </w:rPr>
              <w:t>ب</w:t>
            </w:r>
            <w:r>
              <w:rPr>
                <w:rStyle w:val="IndexLink"/>
                <w:rtl w:val="true"/>
              </w:rPr>
              <w:t xml:space="preserve">) </w:t>
            </w:r>
            <w:r>
              <w:rPr>
                <w:rStyle w:val="IndexLink"/>
                <w:rtl w:val="true"/>
              </w:rPr>
              <w:t>تفسیر و تأویل</w:t>
            </w:r>
            <w:r>
              <w:rPr>
                <w:rStyle w:val="IndexLink"/>
                <w:rtl w:val="true"/>
              </w:rPr>
              <w:tab/>
            </w:r>
            <w:r>
              <w:rPr>
                <w:rStyle w:val="IndexLink"/>
              </w:rPr>
              <w:t>71</w:t>
            </w:r>
          </w:hyperlink>
        </w:p>
        <w:p>
          <w:pPr>
            <w:pStyle w:val="Contents4"/>
            <w:tabs>
              <w:tab w:val="clear" w:pos="8176"/>
              <w:tab w:val="right" w:pos="9026" w:leader="dot"/>
            </w:tabs>
            <w:rPr/>
          </w:pPr>
          <w:hyperlink w:anchor="__RefHeading___Toc3524673_2749589250">
            <w:r>
              <w:rPr>
                <w:webHidden/>
                <w:rStyle w:val="IndexLink"/>
              </w:rPr>
              <w:t>1</w:t>
            </w:r>
            <w:r>
              <w:rPr>
                <w:rStyle w:val="IndexLink"/>
                <w:rtl w:val="true"/>
              </w:rPr>
              <w:t xml:space="preserve">- </w:t>
            </w:r>
            <w:r>
              <w:rPr>
                <w:rStyle w:val="IndexLink"/>
                <w:rtl w:val="true"/>
              </w:rPr>
              <w:t>تفسیر</w:t>
            </w:r>
            <w:r>
              <w:rPr>
                <w:rStyle w:val="IndexLink"/>
                <w:rtl w:val="true"/>
              </w:rPr>
              <w:tab/>
            </w:r>
            <w:r>
              <w:rPr>
                <w:rStyle w:val="IndexLink"/>
              </w:rPr>
              <w:t>71</w:t>
            </w:r>
          </w:hyperlink>
        </w:p>
        <w:p>
          <w:pPr>
            <w:pStyle w:val="Contents4"/>
            <w:tabs>
              <w:tab w:val="clear" w:pos="8176"/>
              <w:tab w:val="right" w:pos="9026" w:leader="dot"/>
            </w:tabs>
            <w:rPr/>
          </w:pPr>
          <w:hyperlink w:anchor="__RefHeading___Toc3524675_2749589250">
            <w:r>
              <w:rPr>
                <w:webHidden/>
                <w:rStyle w:val="IndexLink"/>
              </w:rPr>
              <w:t>2</w:t>
            </w:r>
            <w:r>
              <w:rPr>
                <w:rStyle w:val="IndexLink"/>
                <w:rtl w:val="true"/>
              </w:rPr>
              <w:t xml:space="preserve">- </w:t>
            </w:r>
            <w:r>
              <w:rPr>
                <w:rStyle w:val="IndexLink"/>
                <w:rtl w:val="true"/>
              </w:rPr>
              <w:t>تأویل</w:t>
            </w:r>
            <w:r>
              <w:rPr>
                <w:rStyle w:val="IndexLink"/>
                <w:rtl w:val="true"/>
              </w:rPr>
              <w:tab/>
            </w:r>
            <w:r>
              <w:rPr>
                <w:rStyle w:val="IndexLink"/>
              </w:rPr>
              <w:t>72</w:t>
            </w:r>
          </w:hyperlink>
        </w:p>
        <w:p>
          <w:pPr>
            <w:pStyle w:val="Contents3"/>
            <w:tabs>
              <w:tab w:val="clear" w:pos="8459"/>
              <w:tab w:val="right" w:pos="9026" w:leader="dot"/>
            </w:tabs>
            <w:rPr/>
          </w:pPr>
          <w:hyperlink w:anchor="__RefHeading___Toc3524677_2749589250">
            <w:r>
              <w:rPr>
                <w:webHidden/>
                <w:rStyle w:val="IndexLink"/>
                <w:rtl w:val="true"/>
              </w:rPr>
              <w:t>ج</w:t>
            </w:r>
            <w:r>
              <w:rPr>
                <w:rStyle w:val="IndexLink"/>
                <w:rtl w:val="true"/>
              </w:rPr>
              <w:t xml:space="preserve">) </w:t>
            </w:r>
            <w:r>
              <w:rPr>
                <w:rStyle w:val="IndexLink"/>
                <w:rtl w:val="true"/>
              </w:rPr>
              <w:t>جایگاه پیامبر صلی الله علیه و آله و سلم و ائمه‌ی اطهار علیهم السلام</w:t>
            </w:r>
            <w:r>
              <w:rPr>
                <w:rStyle w:val="IndexLink"/>
                <w:rtl w:val="true"/>
              </w:rPr>
              <w:tab/>
            </w:r>
            <w:r>
              <w:rPr>
                <w:rStyle w:val="IndexLink"/>
              </w:rPr>
              <w:t>72</w:t>
            </w:r>
          </w:hyperlink>
        </w:p>
        <w:p>
          <w:pPr>
            <w:pStyle w:val="Contents3"/>
            <w:tabs>
              <w:tab w:val="clear" w:pos="8459"/>
              <w:tab w:val="right" w:pos="9026" w:leader="dot"/>
            </w:tabs>
            <w:rPr/>
          </w:pPr>
          <w:hyperlink w:anchor="__RefHeading___Toc3524679_2749589250">
            <w:r>
              <w:rPr>
                <w:webHidden/>
                <w:rStyle w:val="IndexLink"/>
                <w:rtl w:val="true"/>
              </w:rPr>
              <w:t>د</w:t>
            </w:r>
            <w:r>
              <w:rPr>
                <w:rStyle w:val="IndexLink"/>
                <w:rtl w:val="true"/>
              </w:rPr>
              <w:t xml:space="preserve">) </w:t>
            </w:r>
            <w:r>
              <w:rPr>
                <w:rStyle w:val="IndexLink"/>
                <w:rtl w:val="true"/>
              </w:rPr>
              <w:t>آیا نام امام مهدی علیه السلام در قرآن آمده است؟</w:t>
            </w:r>
            <w:r>
              <w:rPr>
                <w:rStyle w:val="IndexLink"/>
                <w:rtl w:val="true"/>
              </w:rPr>
              <w:tab/>
            </w:r>
            <w:r>
              <w:rPr>
                <w:rStyle w:val="IndexLink"/>
              </w:rPr>
              <w:t>74</w:t>
            </w:r>
          </w:hyperlink>
        </w:p>
        <w:p>
          <w:pPr>
            <w:pStyle w:val="Contents4"/>
            <w:tabs>
              <w:tab w:val="clear" w:pos="8176"/>
              <w:tab w:val="right" w:pos="9026" w:leader="dot"/>
            </w:tabs>
            <w:rPr/>
          </w:pPr>
          <w:hyperlink w:anchor="__RefHeading___Toc3524681_2749589250">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3524683_2749589250">
            <w:r>
              <w:rPr>
                <w:webHidden/>
                <w:rStyle w:val="IndexLink"/>
              </w:rPr>
              <w:t>1</w:t>
            </w:r>
            <w:r>
              <w:rPr>
                <w:rStyle w:val="IndexLink"/>
                <w:rtl w:val="true"/>
              </w:rPr>
              <w:t xml:space="preserve">- </w:t>
            </w:r>
            <w:r>
              <w:rPr>
                <w:rStyle w:val="IndexLink"/>
                <w:rtl w:val="true"/>
              </w:rPr>
              <w:t>معرفی با اسم</w:t>
            </w:r>
            <w:r>
              <w:rPr>
                <w:rStyle w:val="IndexLink"/>
                <w:rtl w:val="true"/>
              </w:rPr>
              <w:tab/>
            </w:r>
            <w:r>
              <w:rPr>
                <w:rStyle w:val="IndexLink"/>
              </w:rPr>
              <w:t>74</w:t>
            </w:r>
          </w:hyperlink>
        </w:p>
        <w:p>
          <w:pPr>
            <w:pStyle w:val="Contents4"/>
            <w:tabs>
              <w:tab w:val="clear" w:pos="8176"/>
              <w:tab w:val="right" w:pos="9026" w:leader="dot"/>
            </w:tabs>
            <w:rPr/>
          </w:pPr>
          <w:hyperlink w:anchor="__RefHeading___Toc3524685_2749589250">
            <w:r>
              <w:rPr>
                <w:webHidden/>
                <w:rStyle w:val="IndexLink"/>
              </w:rPr>
              <w:t>2</w:t>
            </w:r>
            <w:r>
              <w:rPr>
                <w:rStyle w:val="IndexLink"/>
                <w:rtl w:val="true"/>
              </w:rPr>
              <w:t xml:space="preserve">- </w:t>
            </w:r>
            <w:r>
              <w:rPr>
                <w:rStyle w:val="IndexLink"/>
                <w:rtl w:val="true"/>
              </w:rPr>
              <w:t>معرفی با صفت و ویژگی</w:t>
            </w:r>
            <w:r>
              <w:rPr>
                <w:rStyle w:val="IndexLink"/>
                <w:rtl w:val="true"/>
              </w:rPr>
              <w:tab/>
            </w:r>
            <w:r>
              <w:rPr>
                <w:rStyle w:val="IndexLink"/>
              </w:rPr>
              <w:t>74</w:t>
            </w:r>
          </w:hyperlink>
        </w:p>
        <w:p>
          <w:pPr>
            <w:pStyle w:val="Contents3"/>
            <w:tabs>
              <w:tab w:val="clear" w:pos="8459"/>
              <w:tab w:val="right" w:pos="9026" w:leader="dot"/>
            </w:tabs>
            <w:rPr/>
          </w:pPr>
          <w:hyperlink w:anchor="__RefHeading___Toc3524687_2749589250">
            <w:r>
              <w:rPr>
                <w:webHidden/>
                <w:rStyle w:val="IndexLink"/>
                <w:rtl w:val="true"/>
              </w:rPr>
              <w:t>گلچینی از آیات مهدویّت</w:t>
            </w:r>
            <w:r>
              <w:rPr>
                <w:rStyle w:val="IndexLink"/>
                <w:rtl w:val="true"/>
              </w:rPr>
              <w:tab/>
            </w:r>
            <w:r>
              <w:rPr>
                <w:rStyle w:val="IndexLink"/>
              </w:rPr>
              <w:t>75</w:t>
            </w:r>
          </w:hyperlink>
        </w:p>
        <w:p>
          <w:pPr>
            <w:pStyle w:val="Contents4"/>
            <w:tabs>
              <w:tab w:val="clear" w:pos="8176"/>
              <w:tab w:val="right" w:pos="9026" w:leader="dot"/>
            </w:tabs>
            <w:rPr/>
          </w:pPr>
          <w:hyperlink w:anchor="__RefHeading___Toc3524689_2749589250">
            <w:r>
              <w:rPr>
                <w:webHidden/>
                <w:rStyle w:val="IndexLink"/>
              </w:rPr>
              <w:t>1</w:t>
            </w:r>
            <w:r>
              <w:rPr>
                <w:rStyle w:val="IndexLink"/>
                <w:rtl w:val="true"/>
              </w:rPr>
              <w:t xml:space="preserve">- </w:t>
            </w:r>
            <w:r>
              <w:rPr>
                <w:rStyle w:val="IndexLink"/>
                <w:rtl w:val="true"/>
              </w:rPr>
              <w:t>غلبه بر جمیع ادیان</w:t>
            </w:r>
            <w:r>
              <w:rPr>
                <w:rStyle w:val="IndexLink"/>
                <w:rtl w:val="true"/>
              </w:rPr>
              <w:tab/>
            </w:r>
            <w:r>
              <w:rPr>
                <w:rStyle w:val="IndexLink"/>
              </w:rPr>
              <w:t>75</w:t>
            </w:r>
          </w:hyperlink>
        </w:p>
        <w:p>
          <w:pPr>
            <w:pStyle w:val="Contents4"/>
            <w:tabs>
              <w:tab w:val="clear" w:pos="8176"/>
              <w:tab w:val="right" w:pos="9026" w:leader="dot"/>
            </w:tabs>
            <w:rPr/>
          </w:pPr>
          <w:hyperlink w:anchor="__RefHeading___Toc3524691_2749589250">
            <w:r>
              <w:rPr>
                <w:webHidden/>
                <w:rStyle w:val="IndexLink"/>
              </w:rPr>
              <w:t>2</w:t>
            </w:r>
            <w:r>
              <w:rPr>
                <w:rStyle w:val="IndexLink"/>
                <w:rtl w:val="true"/>
              </w:rPr>
              <w:t xml:space="preserve">- </w:t>
            </w:r>
            <w:r>
              <w:rPr>
                <w:rStyle w:val="IndexLink"/>
                <w:rtl w:val="true"/>
              </w:rPr>
              <w:t>خلافت مؤمنان، وعده‌ی الهی</w:t>
            </w:r>
            <w:r>
              <w:rPr>
                <w:rStyle w:val="IndexLink"/>
                <w:rtl w:val="true"/>
              </w:rPr>
              <w:tab/>
            </w:r>
            <w:r>
              <w:rPr>
                <w:rStyle w:val="IndexLink"/>
              </w:rPr>
              <w:t>77</w:t>
            </w:r>
          </w:hyperlink>
        </w:p>
        <w:p>
          <w:pPr>
            <w:pStyle w:val="Contents4"/>
            <w:tabs>
              <w:tab w:val="clear" w:pos="8176"/>
              <w:tab w:val="right" w:pos="9026" w:leader="dot"/>
            </w:tabs>
            <w:rPr/>
          </w:pPr>
          <w:hyperlink w:anchor="__RefHeading___Toc3524693_2749589250">
            <w:r>
              <w:rPr>
                <w:webHidden/>
                <w:rStyle w:val="IndexLink"/>
              </w:rPr>
              <w:t>3</w:t>
            </w:r>
            <w:r>
              <w:rPr>
                <w:rStyle w:val="IndexLink"/>
                <w:rtl w:val="true"/>
              </w:rPr>
              <w:t xml:space="preserve">- </w:t>
            </w:r>
            <w:r>
              <w:rPr>
                <w:rStyle w:val="IndexLink"/>
                <w:rtl w:val="true"/>
              </w:rPr>
              <w:t>بندگان صالح، وارثان زمین</w:t>
            </w:r>
            <w:r>
              <w:rPr>
                <w:rStyle w:val="IndexLink"/>
                <w:rtl w:val="true"/>
              </w:rPr>
              <w:tab/>
            </w:r>
            <w:r>
              <w:rPr>
                <w:rStyle w:val="IndexLink"/>
              </w:rPr>
              <w:t>80</w:t>
            </w:r>
          </w:hyperlink>
        </w:p>
        <w:p>
          <w:pPr>
            <w:pStyle w:val="Contents4"/>
            <w:tabs>
              <w:tab w:val="clear" w:pos="8176"/>
              <w:tab w:val="right" w:pos="9026" w:leader="dot"/>
            </w:tabs>
            <w:rPr/>
          </w:pPr>
          <w:hyperlink w:anchor="__RefHeading___Toc3524695_2749589250">
            <w:r>
              <w:rPr>
                <w:webHidden/>
                <w:rStyle w:val="IndexLink"/>
              </w:rPr>
              <w:t>4</w:t>
            </w:r>
            <w:r>
              <w:rPr>
                <w:rStyle w:val="IndexLink"/>
                <w:rtl w:val="true"/>
              </w:rPr>
              <w:t xml:space="preserve">- </w:t>
            </w:r>
            <w:r>
              <w:rPr>
                <w:rStyle w:val="IndexLink"/>
                <w:rtl w:val="true"/>
              </w:rPr>
              <w:t>وراثت و پیشوایی مستضعفان، خواست خدا</w:t>
            </w:r>
            <w:r>
              <w:rPr>
                <w:rStyle w:val="IndexLink"/>
                <w:rtl w:val="true"/>
              </w:rPr>
              <w:tab/>
            </w:r>
            <w:r>
              <w:rPr>
                <w:rStyle w:val="IndexLink"/>
              </w:rPr>
              <w:t>81</w:t>
            </w:r>
          </w:hyperlink>
        </w:p>
        <w:p>
          <w:pPr>
            <w:pStyle w:val="Contents3"/>
            <w:tabs>
              <w:tab w:val="clear" w:pos="8459"/>
              <w:tab w:val="right" w:pos="9026" w:leader="dot"/>
            </w:tabs>
            <w:rPr/>
          </w:pPr>
          <w:hyperlink w:anchor="__RefHeading___Toc3524697_2749589250">
            <w:r>
              <w:rPr>
                <w:webHidden/>
                <w:rStyle w:val="IndexLink"/>
                <w:rtl w:val="true"/>
              </w:rPr>
              <w:t>پرسش</w:t>
            </w:r>
            <w:r>
              <w:rPr>
                <w:rStyle w:val="IndexLink"/>
                <w:rtl w:val="true"/>
              </w:rPr>
              <w:tab/>
            </w:r>
            <w:r>
              <w:rPr>
                <w:rStyle w:val="IndexLink"/>
              </w:rPr>
              <w:t>83</w:t>
            </w:r>
          </w:hyperlink>
        </w:p>
        <w:p>
          <w:pPr>
            <w:pStyle w:val="Contents3"/>
            <w:tabs>
              <w:tab w:val="clear" w:pos="8459"/>
              <w:tab w:val="right" w:pos="9026" w:leader="dot"/>
            </w:tabs>
            <w:rPr/>
          </w:pPr>
          <w:hyperlink w:anchor="__RefHeading___Toc3524699_2749589250">
            <w:r>
              <w:rPr>
                <w:webHidden/>
                <w:rStyle w:val="IndexLink"/>
                <w:rtl w:val="true"/>
              </w:rPr>
              <w:t>عرصه‌های پژوهش</w:t>
            </w:r>
            <w:r>
              <w:rPr>
                <w:rStyle w:val="IndexLink"/>
                <w:rtl w:val="true"/>
              </w:rPr>
              <w:tab/>
            </w:r>
            <w:r>
              <w:rPr>
                <w:rStyle w:val="IndexLink"/>
              </w:rPr>
              <w:t>83</w:t>
            </w:r>
          </w:hyperlink>
        </w:p>
        <w:p>
          <w:pPr>
            <w:pStyle w:val="Contents3"/>
            <w:tabs>
              <w:tab w:val="clear" w:pos="8459"/>
              <w:tab w:val="right" w:pos="9026" w:leader="dot"/>
            </w:tabs>
            <w:rPr/>
          </w:pPr>
          <w:hyperlink w:anchor="__RefHeading___Toc3524701_2749589250">
            <w:r>
              <w:rPr>
                <w:webHidden/>
                <w:rStyle w:val="IndexLink"/>
                <w:rtl w:val="true"/>
              </w:rPr>
              <w:t>معرفی منابع</w:t>
            </w:r>
            <w:r>
              <w:rPr>
                <w:rStyle w:val="IndexLink"/>
                <w:rtl w:val="true"/>
              </w:rPr>
              <w:tab/>
            </w:r>
            <w:r>
              <w:rPr>
                <w:rStyle w:val="IndexLink"/>
              </w:rPr>
              <w:t>84</w:t>
            </w:r>
          </w:hyperlink>
        </w:p>
        <w:p>
          <w:pPr>
            <w:pStyle w:val="Contents2"/>
            <w:tabs>
              <w:tab w:val="clear" w:pos="8743"/>
              <w:tab w:val="right" w:pos="9026" w:leader="dot"/>
            </w:tabs>
            <w:rPr/>
          </w:pPr>
          <w:hyperlink w:anchor="__RefHeading___Toc3524703_2749589250">
            <w:r>
              <w:rPr>
                <w:webHidden/>
                <w:rStyle w:val="IndexLink"/>
                <w:rtl w:val="true"/>
              </w:rPr>
              <w:t>درس پنجم</w:t>
            </w:r>
            <w:r>
              <w:rPr>
                <w:rStyle w:val="IndexLink"/>
                <w:rtl w:val="true"/>
              </w:rPr>
              <w:t xml:space="preserve">: </w:t>
            </w:r>
            <w:r>
              <w:rPr>
                <w:rStyle w:val="IndexLink"/>
                <w:rtl w:val="true"/>
              </w:rPr>
              <w:t>امام مهدی عجل الله تعالی فرجه الشریف در روایات</w:t>
            </w:r>
            <w:r>
              <w:rPr>
                <w:rStyle w:val="IndexLink"/>
                <w:rtl w:val="true"/>
              </w:rPr>
              <w:tab/>
            </w:r>
            <w:r>
              <w:rPr>
                <w:rStyle w:val="IndexLink"/>
              </w:rPr>
              <w:t>85</w:t>
            </w:r>
          </w:hyperlink>
        </w:p>
        <w:p>
          <w:pPr>
            <w:pStyle w:val="Contents3"/>
            <w:tabs>
              <w:tab w:val="clear" w:pos="8459"/>
              <w:tab w:val="right" w:pos="9026" w:leader="dot"/>
            </w:tabs>
            <w:rPr/>
          </w:pPr>
          <w:hyperlink w:anchor="__RefHeading___Toc3524705_2749589250">
            <w:r>
              <w:rPr>
                <w:webHidden/>
                <w:rStyle w:val="IndexLink"/>
                <w:rtl w:val="true"/>
              </w:rPr>
              <w:t>اشاره</w:t>
            </w:r>
            <w:r>
              <w:rPr>
                <w:rStyle w:val="IndexLink"/>
                <w:rtl w:val="true"/>
              </w:rPr>
              <w:tab/>
            </w:r>
            <w:r>
              <w:rPr>
                <w:rStyle w:val="IndexLink"/>
              </w:rPr>
              <w:t>85</w:t>
            </w:r>
          </w:hyperlink>
        </w:p>
        <w:p>
          <w:pPr>
            <w:pStyle w:val="Contents3"/>
            <w:tabs>
              <w:tab w:val="clear" w:pos="8459"/>
              <w:tab w:val="right" w:pos="9026" w:leader="dot"/>
            </w:tabs>
            <w:rPr/>
          </w:pPr>
          <w:hyperlink w:anchor="__RefHeading___Toc3524707_2749589250">
            <w:r>
              <w:rPr>
                <w:webHidden/>
                <w:rStyle w:val="IndexLink"/>
                <w:rtl w:val="true"/>
              </w:rPr>
              <w:t>الف</w:t>
            </w:r>
            <w:r>
              <w:rPr>
                <w:rStyle w:val="IndexLink"/>
                <w:rtl w:val="true"/>
              </w:rPr>
              <w:t xml:space="preserve">) </w:t>
            </w:r>
            <w:r>
              <w:rPr>
                <w:rStyle w:val="IndexLink"/>
                <w:rtl w:val="true"/>
              </w:rPr>
              <w:t>کتاب‌های ویژه‌ی امام عصر علیه السلام</w:t>
            </w:r>
            <w:r>
              <w:rPr>
                <w:rStyle w:val="IndexLink"/>
                <w:rtl w:val="true"/>
              </w:rPr>
              <w:tab/>
            </w:r>
            <w:r>
              <w:rPr>
                <w:rStyle w:val="IndexLink"/>
              </w:rPr>
              <w:t>86</w:t>
            </w:r>
          </w:hyperlink>
        </w:p>
        <w:p>
          <w:pPr>
            <w:pStyle w:val="Contents4"/>
            <w:tabs>
              <w:tab w:val="clear" w:pos="8176"/>
              <w:tab w:val="right" w:pos="9026" w:leader="dot"/>
            </w:tabs>
            <w:rPr/>
          </w:pPr>
          <w:hyperlink w:anchor="__RefHeading___Toc3524709_2749589250">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3524711_2749589250">
            <w:r>
              <w:rPr>
                <w:webHidden/>
                <w:rStyle w:val="IndexLink"/>
              </w:rPr>
              <w:t>1</w:t>
            </w:r>
            <w:r>
              <w:rPr>
                <w:rStyle w:val="IndexLink"/>
                <w:rtl w:val="true"/>
              </w:rPr>
              <w:t xml:space="preserve">- </w:t>
            </w:r>
            <w:r>
              <w:rPr>
                <w:rStyle w:val="IndexLink"/>
                <w:rtl w:val="true"/>
              </w:rPr>
              <w:t>کمالُ الدِّین و تمامُ النِّعمة</w:t>
            </w:r>
            <w:r>
              <w:rPr>
                <w:rStyle w:val="IndexLink"/>
                <w:rtl w:val="true"/>
              </w:rPr>
              <w:tab/>
            </w:r>
            <w:r>
              <w:rPr>
                <w:rStyle w:val="IndexLink"/>
              </w:rPr>
              <w:t>87</w:t>
            </w:r>
          </w:hyperlink>
        </w:p>
        <w:p>
          <w:pPr>
            <w:pStyle w:val="Contents4"/>
            <w:tabs>
              <w:tab w:val="clear" w:pos="8176"/>
              <w:tab w:val="right" w:pos="9026" w:leader="dot"/>
            </w:tabs>
            <w:rPr/>
          </w:pPr>
          <w:hyperlink w:anchor="__RefHeading___Toc3524713_2749589250">
            <w:r>
              <w:rPr>
                <w:webHidden/>
                <w:rStyle w:val="IndexLink"/>
              </w:rPr>
              <w:t>2</w:t>
            </w:r>
            <w:r>
              <w:rPr>
                <w:rStyle w:val="IndexLink"/>
                <w:rtl w:val="true"/>
              </w:rPr>
              <w:t xml:space="preserve">- </w:t>
            </w:r>
            <w:r>
              <w:rPr>
                <w:rStyle w:val="IndexLink"/>
                <w:rtl w:val="true"/>
              </w:rPr>
              <w:t>الغیبة</w:t>
            </w:r>
            <w:r>
              <w:rPr>
                <w:rStyle w:val="IndexLink"/>
                <w:rtl w:val="true"/>
              </w:rPr>
              <w:tab/>
            </w:r>
            <w:r>
              <w:rPr>
                <w:rStyle w:val="IndexLink"/>
              </w:rPr>
              <w:t>87</w:t>
            </w:r>
          </w:hyperlink>
        </w:p>
        <w:p>
          <w:pPr>
            <w:pStyle w:val="Contents4"/>
            <w:tabs>
              <w:tab w:val="clear" w:pos="8176"/>
              <w:tab w:val="right" w:pos="9026" w:leader="dot"/>
            </w:tabs>
            <w:rPr/>
          </w:pPr>
          <w:hyperlink w:anchor="__RefHeading___Toc3524715_2749589250">
            <w:r>
              <w:rPr>
                <w:webHidden/>
                <w:rStyle w:val="IndexLink"/>
              </w:rPr>
              <w:t>3</w:t>
            </w:r>
            <w:r>
              <w:rPr>
                <w:rStyle w:val="IndexLink"/>
                <w:rtl w:val="true"/>
              </w:rPr>
              <w:t xml:space="preserve">- </w:t>
            </w:r>
            <w:r>
              <w:rPr>
                <w:rStyle w:val="IndexLink"/>
                <w:rtl w:val="true"/>
              </w:rPr>
              <w:t>الفُصُولُ العشرة فی الغیبة</w:t>
            </w:r>
            <w:r>
              <w:rPr>
                <w:rStyle w:val="IndexLink"/>
                <w:rtl w:val="true"/>
              </w:rPr>
              <w:tab/>
            </w:r>
            <w:r>
              <w:rPr>
                <w:rStyle w:val="IndexLink"/>
              </w:rPr>
              <w:t>87</w:t>
            </w:r>
          </w:hyperlink>
        </w:p>
        <w:p>
          <w:pPr>
            <w:pStyle w:val="Contents4"/>
            <w:tabs>
              <w:tab w:val="clear" w:pos="8176"/>
              <w:tab w:val="right" w:pos="9026" w:leader="dot"/>
            </w:tabs>
            <w:rPr/>
          </w:pPr>
          <w:hyperlink w:anchor="__RefHeading___Toc3524717_2749589250">
            <w:r>
              <w:rPr>
                <w:webHidden/>
                <w:rStyle w:val="IndexLink"/>
              </w:rPr>
              <w:t>4</w:t>
            </w:r>
            <w:r>
              <w:rPr>
                <w:rStyle w:val="IndexLink"/>
                <w:rtl w:val="true"/>
              </w:rPr>
              <w:t xml:space="preserve">- </w:t>
            </w:r>
            <w:r>
              <w:rPr>
                <w:rStyle w:val="IndexLink"/>
                <w:rtl w:val="true"/>
              </w:rPr>
              <w:t>أربع رسالات فی الغیبة</w:t>
            </w:r>
            <w:r>
              <w:rPr>
                <w:rStyle w:val="IndexLink"/>
                <w:rtl w:val="true"/>
              </w:rPr>
              <w:tab/>
            </w:r>
            <w:r>
              <w:rPr>
                <w:rStyle w:val="IndexLink"/>
              </w:rPr>
              <w:t>87</w:t>
            </w:r>
          </w:hyperlink>
        </w:p>
        <w:p>
          <w:pPr>
            <w:pStyle w:val="Contents4"/>
            <w:tabs>
              <w:tab w:val="clear" w:pos="8176"/>
              <w:tab w:val="right" w:pos="9026" w:leader="dot"/>
            </w:tabs>
            <w:rPr/>
          </w:pPr>
          <w:hyperlink w:anchor="__RefHeading___Toc3524719_2749589250">
            <w:r>
              <w:rPr>
                <w:webHidden/>
                <w:rStyle w:val="IndexLink"/>
              </w:rPr>
              <w:t>5</w:t>
            </w:r>
            <w:r>
              <w:rPr>
                <w:rStyle w:val="IndexLink"/>
                <w:rtl w:val="true"/>
              </w:rPr>
              <w:t xml:space="preserve">- </w:t>
            </w:r>
            <w:r>
              <w:rPr>
                <w:rStyle w:val="IndexLink"/>
                <w:rtl w:val="true"/>
              </w:rPr>
              <w:t>الغیبة للحُجَّة</w:t>
            </w:r>
            <w:r>
              <w:rPr>
                <w:rStyle w:val="IndexLink"/>
                <w:rtl w:val="true"/>
              </w:rPr>
              <w:tab/>
            </w:r>
            <w:r>
              <w:rPr>
                <w:rStyle w:val="IndexLink"/>
              </w:rPr>
              <w:t>87</w:t>
            </w:r>
          </w:hyperlink>
        </w:p>
        <w:p>
          <w:pPr>
            <w:pStyle w:val="Contents4"/>
            <w:tabs>
              <w:tab w:val="clear" w:pos="8176"/>
              <w:tab w:val="right" w:pos="9026" w:leader="dot"/>
            </w:tabs>
            <w:rPr/>
          </w:pPr>
          <w:hyperlink w:anchor="__RefHeading___Toc3524721_2749589250">
            <w:r>
              <w:rPr>
                <w:webHidden/>
                <w:rStyle w:val="IndexLink"/>
              </w:rPr>
              <w:t>6</w:t>
            </w:r>
            <w:r>
              <w:rPr>
                <w:rStyle w:val="IndexLink"/>
                <w:rtl w:val="true"/>
              </w:rPr>
              <w:t xml:space="preserve">- </w:t>
            </w:r>
            <w:r>
              <w:rPr>
                <w:rStyle w:val="IndexLink"/>
                <w:rtl w:val="true"/>
              </w:rPr>
              <w:t>المُعجمُ الأحادیث الامام المهدی علیه السلام</w:t>
            </w:r>
            <w:r>
              <w:rPr>
                <w:rStyle w:val="IndexLink"/>
                <w:rtl w:val="true"/>
              </w:rPr>
              <w:tab/>
            </w:r>
            <w:r>
              <w:rPr>
                <w:rStyle w:val="IndexLink"/>
              </w:rPr>
              <w:t>88</w:t>
            </w:r>
          </w:hyperlink>
        </w:p>
        <w:p>
          <w:pPr>
            <w:pStyle w:val="Contents4"/>
            <w:tabs>
              <w:tab w:val="clear" w:pos="8176"/>
              <w:tab w:val="right" w:pos="9026" w:leader="dot"/>
            </w:tabs>
            <w:rPr/>
          </w:pPr>
          <w:hyperlink w:anchor="__RefHeading___Toc3524723_2749589250">
            <w:r>
              <w:rPr>
                <w:webHidden/>
                <w:rStyle w:val="IndexLink"/>
              </w:rPr>
              <w:t>7</w:t>
            </w:r>
            <w:r>
              <w:rPr>
                <w:rStyle w:val="IndexLink"/>
                <w:rtl w:val="true"/>
              </w:rPr>
              <w:t xml:space="preserve">- </w:t>
            </w:r>
            <w:r>
              <w:rPr>
                <w:rStyle w:val="IndexLink"/>
                <w:rtl w:val="true"/>
              </w:rPr>
              <w:t xml:space="preserve">بحارالانوار </w:t>
            </w:r>
            <w:r>
              <w:rPr>
                <w:rStyle w:val="IndexLink"/>
                <w:rtl w:val="true"/>
              </w:rPr>
              <w:t>(</w:t>
            </w:r>
            <w:r>
              <w:rPr>
                <w:rStyle w:val="IndexLink"/>
                <w:rtl w:val="true"/>
              </w:rPr>
              <w:t xml:space="preserve">جلدهای </w:t>
            </w:r>
            <w:r>
              <w:rPr>
                <w:rStyle w:val="IndexLink"/>
              </w:rPr>
              <w:t>51</w:t>
            </w:r>
            <w:r>
              <w:rPr>
                <w:rStyle w:val="IndexLink"/>
                <w:rtl w:val="true"/>
              </w:rPr>
              <w:t xml:space="preserve">، </w:t>
            </w:r>
            <w:r>
              <w:rPr>
                <w:rStyle w:val="IndexLink"/>
              </w:rPr>
              <w:t>52</w:t>
            </w:r>
            <w:r>
              <w:rPr>
                <w:rStyle w:val="IndexLink"/>
                <w:rtl w:val="true"/>
              </w:rPr>
              <w:t xml:space="preserve">، </w:t>
            </w:r>
            <w:r>
              <w:rPr>
                <w:rStyle w:val="IndexLink"/>
              </w:rPr>
              <w:t>53</w:t>
            </w:r>
            <w:r>
              <w:rPr>
                <w:rStyle w:val="IndexLink"/>
                <w:rtl w:val="true"/>
              </w:rPr>
              <w:t>)</w:t>
              <w:tab/>
            </w:r>
            <w:r>
              <w:rPr>
                <w:rStyle w:val="IndexLink"/>
              </w:rPr>
              <w:t>88</w:t>
            </w:r>
          </w:hyperlink>
        </w:p>
        <w:p>
          <w:pPr>
            <w:pStyle w:val="Contents4"/>
            <w:tabs>
              <w:tab w:val="clear" w:pos="8176"/>
              <w:tab w:val="right" w:pos="9026" w:leader="dot"/>
            </w:tabs>
            <w:rPr/>
          </w:pPr>
          <w:hyperlink w:anchor="__RefHeading___Toc3524725_2749589250">
            <w:r>
              <w:rPr>
                <w:webHidden/>
                <w:rStyle w:val="IndexLink"/>
              </w:rPr>
              <w:t>8</w:t>
            </w:r>
            <w:r>
              <w:rPr>
                <w:rStyle w:val="IndexLink"/>
                <w:rtl w:val="true"/>
              </w:rPr>
              <w:t xml:space="preserve">- </w:t>
            </w:r>
            <w:r>
              <w:rPr>
                <w:rStyle w:val="IndexLink"/>
                <w:rtl w:val="true"/>
              </w:rPr>
              <w:t>منتخب الاثر</w:t>
            </w:r>
            <w:r>
              <w:rPr>
                <w:rStyle w:val="IndexLink"/>
                <w:rtl w:val="true"/>
              </w:rPr>
              <w:tab/>
            </w:r>
            <w:r>
              <w:rPr>
                <w:rStyle w:val="IndexLink"/>
              </w:rPr>
              <w:t>88</w:t>
            </w:r>
          </w:hyperlink>
        </w:p>
        <w:p>
          <w:pPr>
            <w:pStyle w:val="Contents3"/>
            <w:tabs>
              <w:tab w:val="clear" w:pos="8459"/>
              <w:tab w:val="right" w:pos="9026" w:leader="dot"/>
            </w:tabs>
            <w:rPr/>
          </w:pPr>
          <w:hyperlink w:anchor="__RefHeading___Toc3524727_2749589250">
            <w:r>
              <w:rPr>
                <w:webHidden/>
                <w:rStyle w:val="IndexLink"/>
                <w:rtl w:val="true"/>
              </w:rPr>
              <w:t>ب</w:t>
            </w:r>
            <w:r>
              <w:rPr>
                <w:rStyle w:val="IndexLink"/>
                <w:rtl w:val="true"/>
              </w:rPr>
              <w:t xml:space="preserve">) </w:t>
            </w:r>
            <w:r>
              <w:rPr>
                <w:rStyle w:val="IndexLink"/>
                <w:rtl w:val="true"/>
              </w:rPr>
              <w:t>تواتر احادیث امام مهدی علیه السلام</w:t>
            </w:r>
            <w:r>
              <w:rPr>
                <w:rStyle w:val="IndexLink"/>
                <w:rtl w:val="true"/>
              </w:rPr>
              <w:tab/>
            </w:r>
            <w:r>
              <w:rPr>
                <w:rStyle w:val="IndexLink"/>
              </w:rPr>
              <w:t>88</w:t>
            </w:r>
          </w:hyperlink>
        </w:p>
        <w:p>
          <w:pPr>
            <w:pStyle w:val="Contents3"/>
            <w:tabs>
              <w:tab w:val="clear" w:pos="8459"/>
              <w:tab w:val="right" w:pos="9026" w:leader="dot"/>
            </w:tabs>
            <w:rPr/>
          </w:pPr>
          <w:hyperlink w:anchor="__RefHeading___Toc3524729_2749589250">
            <w:r>
              <w:rPr>
                <w:webHidden/>
                <w:rStyle w:val="IndexLink"/>
                <w:rtl w:val="true"/>
              </w:rPr>
              <w:t>ج</w:t>
            </w:r>
            <w:r>
              <w:rPr>
                <w:rStyle w:val="IndexLink"/>
                <w:rtl w:val="true"/>
              </w:rPr>
              <w:t xml:space="preserve">) </w:t>
            </w:r>
            <w:r>
              <w:rPr>
                <w:rStyle w:val="IndexLink"/>
                <w:rtl w:val="true"/>
              </w:rPr>
              <w:t>امام مهدی علیه السلام در پرتو احادیث</w:t>
            </w:r>
            <w:r>
              <w:rPr>
                <w:rStyle w:val="IndexLink"/>
                <w:rtl w:val="true"/>
              </w:rPr>
              <w:tab/>
            </w:r>
            <w:r>
              <w:rPr>
                <w:rStyle w:val="IndexLink"/>
              </w:rPr>
              <w:t>89</w:t>
            </w:r>
          </w:hyperlink>
        </w:p>
        <w:p>
          <w:pPr>
            <w:pStyle w:val="Contents4"/>
            <w:tabs>
              <w:tab w:val="clear" w:pos="8176"/>
              <w:tab w:val="right" w:pos="9026" w:leader="dot"/>
            </w:tabs>
            <w:rPr/>
          </w:pPr>
          <w:hyperlink w:anchor="__RefHeading___Toc3524731_2749589250">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3524733_2749589250">
            <w:r>
              <w:rPr>
                <w:webHidden/>
                <w:rStyle w:val="IndexLink"/>
              </w:rPr>
              <w:t>1</w:t>
            </w:r>
            <w:r>
              <w:rPr>
                <w:rStyle w:val="IndexLink"/>
                <w:rtl w:val="true"/>
              </w:rPr>
              <w:t xml:space="preserve">- </w:t>
            </w:r>
            <w:r>
              <w:rPr>
                <w:rStyle w:val="IndexLink"/>
                <w:rtl w:val="true"/>
              </w:rPr>
              <w:t xml:space="preserve">حدیث </w:t>
            </w:r>
            <w:r>
              <w:rPr>
                <w:rStyle w:val="IndexLink"/>
                <w:rtl w:val="true"/>
              </w:rPr>
              <w:t>«</w:t>
            </w:r>
            <w:r>
              <w:rPr>
                <w:rStyle w:val="IndexLink"/>
                <w:rtl w:val="true"/>
              </w:rPr>
              <w:t>ثِقلَین</w:t>
            </w:r>
            <w:r>
              <w:rPr>
                <w:rStyle w:val="IndexLink"/>
                <w:rtl w:val="true"/>
              </w:rPr>
              <w:t>»</w:t>
              <w:tab/>
            </w:r>
            <w:r>
              <w:rPr>
                <w:rStyle w:val="IndexLink"/>
              </w:rPr>
              <w:t>90</w:t>
            </w:r>
          </w:hyperlink>
        </w:p>
        <w:p>
          <w:pPr>
            <w:pStyle w:val="Contents4"/>
            <w:tabs>
              <w:tab w:val="clear" w:pos="8176"/>
              <w:tab w:val="right" w:pos="9026" w:leader="dot"/>
            </w:tabs>
            <w:rPr/>
          </w:pPr>
          <w:hyperlink w:anchor="__RefHeading___Toc3524735_2749589250">
            <w:r>
              <w:rPr>
                <w:webHidden/>
                <w:rStyle w:val="IndexLink"/>
              </w:rPr>
              <w:t>2</w:t>
            </w:r>
            <w:r>
              <w:rPr>
                <w:rStyle w:val="IndexLink"/>
                <w:rtl w:val="true"/>
              </w:rPr>
              <w:t xml:space="preserve">- </w:t>
            </w:r>
            <w:r>
              <w:rPr>
                <w:rStyle w:val="IndexLink"/>
                <w:rtl w:val="true"/>
              </w:rPr>
              <w:t xml:space="preserve">حدیث </w:t>
            </w:r>
            <w:r>
              <w:rPr>
                <w:rStyle w:val="IndexLink"/>
                <w:rtl w:val="true"/>
              </w:rPr>
              <w:t>«</w:t>
            </w:r>
            <w:r>
              <w:rPr>
                <w:rStyle w:val="IndexLink"/>
                <w:rtl w:val="true"/>
              </w:rPr>
              <w:t>مَن ماتَ</w:t>
            </w:r>
            <w:r>
              <w:rPr>
                <w:rStyle w:val="IndexLink"/>
                <w:rtl w:val="true"/>
              </w:rPr>
              <w:t>»</w:t>
              <w:tab/>
            </w:r>
            <w:r>
              <w:rPr>
                <w:rStyle w:val="IndexLink"/>
              </w:rPr>
              <w:t>91</w:t>
            </w:r>
          </w:hyperlink>
        </w:p>
        <w:p>
          <w:pPr>
            <w:pStyle w:val="Contents4"/>
            <w:tabs>
              <w:tab w:val="clear" w:pos="8176"/>
              <w:tab w:val="right" w:pos="9026" w:leader="dot"/>
            </w:tabs>
            <w:rPr/>
          </w:pPr>
          <w:hyperlink w:anchor="__RefHeading___Toc3524737_2749589250">
            <w:r>
              <w:rPr>
                <w:webHidden/>
                <w:rStyle w:val="IndexLink"/>
              </w:rPr>
              <w:t>3</w:t>
            </w:r>
            <w:r>
              <w:rPr>
                <w:rStyle w:val="IndexLink"/>
                <w:rtl w:val="true"/>
              </w:rPr>
              <w:t xml:space="preserve">- </w:t>
            </w:r>
            <w:r>
              <w:rPr>
                <w:rStyle w:val="IndexLink"/>
                <w:rtl w:val="true"/>
              </w:rPr>
              <w:t xml:space="preserve">حدیث </w:t>
            </w:r>
            <w:r>
              <w:rPr>
                <w:rStyle w:val="IndexLink"/>
                <w:rtl w:val="true"/>
              </w:rPr>
              <w:t>«</w:t>
            </w:r>
            <w:r>
              <w:rPr>
                <w:rStyle w:val="IndexLink"/>
                <w:rtl w:val="true"/>
              </w:rPr>
              <w:t>إثنی عَشَر خلیفه</w:t>
            </w:r>
            <w:r>
              <w:rPr>
                <w:rStyle w:val="IndexLink"/>
                <w:rtl w:val="true"/>
              </w:rPr>
              <w:t>»</w:t>
              <w:tab/>
            </w:r>
            <w:r>
              <w:rPr>
                <w:rStyle w:val="IndexLink"/>
              </w:rPr>
              <w:t>93</w:t>
            </w:r>
          </w:hyperlink>
        </w:p>
        <w:p>
          <w:pPr>
            <w:pStyle w:val="Contents3"/>
            <w:tabs>
              <w:tab w:val="clear" w:pos="8459"/>
              <w:tab w:val="right" w:pos="9026" w:leader="dot"/>
            </w:tabs>
            <w:rPr/>
          </w:pPr>
          <w:hyperlink w:anchor="__RefHeading___Toc3524739_2749589250">
            <w:r>
              <w:rPr>
                <w:webHidden/>
                <w:rStyle w:val="IndexLink"/>
                <w:rtl w:val="true"/>
              </w:rPr>
              <w:t>د</w:t>
            </w:r>
            <w:r>
              <w:rPr>
                <w:rStyle w:val="IndexLink"/>
                <w:rtl w:val="true"/>
              </w:rPr>
              <w:t xml:space="preserve">) </w:t>
            </w:r>
            <w:r>
              <w:rPr>
                <w:rStyle w:val="IndexLink"/>
                <w:rtl w:val="true"/>
              </w:rPr>
              <w:t>عرصه‌های مشترک عامه و خاصه در موضوع مهدویّت</w:t>
            </w:r>
            <w:r>
              <w:rPr>
                <w:rStyle w:val="IndexLink"/>
                <w:rtl w:val="true"/>
              </w:rPr>
              <w:tab/>
            </w:r>
            <w:r>
              <w:rPr>
                <w:rStyle w:val="IndexLink"/>
              </w:rPr>
              <w:t>94</w:t>
            </w:r>
          </w:hyperlink>
        </w:p>
        <w:p>
          <w:pPr>
            <w:pStyle w:val="Contents4"/>
            <w:tabs>
              <w:tab w:val="clear" w:pos="8176"/>
              <w:tab w:val="right" w:pos="9026" w:leader="dot"/>
            </w:tabs>
            <w:rPr/>
          </w:pPr>
          <w:hyperlink w:anchor="__RefHeading___Toc3524741_2749589250">
            <w:r>
              <w:rPr>
                <w:webHidden/>
                <w:rStyle w:val="IndexLink"/>
              </w:rPr>
              <w:t>1</w:t>
            </w:r>
            <w:r>
              <w:rPr>
                <w:rStyle w:val="IndexLink"/>
                <w:rtl w:val="true"/>
              </w:rPr>
              <w:t xml:space="preserve">- </w:t>
            </w:r>
            <w:r>
              <w:rPr>
                <w:rStyle w:val="IndexLink"/>
                <w:rtl w:val="true"/>
              </w:rPr>
              <w:t>اصل قضیه‌ی مهدویّت</w:t>
            </w:r>
            <w:r>
              <w:rPr>
                <w:rStyle w:val="IndexLink"/>
                <w:rtl w:val="true"/>
              </w:rPr>
              <w:tab/>
            </w:r>
            <w:r>
              <w:rPr>
                <w:rStyle w:val="IndexLink"/>
              </w:rPr>
              <w:t>94</w:t>
            </w:r>
          </w:hyperlink>
        </w:p>
        <w:p>
          <w:pPr>
            <w:pStyle w:val="Contents4"/>
            <w:tabs>
              <w:tab w:val="clear" w:pos="8176"/>
              <w:tab w:val="right" w:pos="9026" w:leader="dot"/>
            </w:tabs>
            <w:rPr/>
          </w:pPr>
          <w:hyperlink w:anchor="__RefHeading___Toc3524743_2749589250">
            <w:r>
              <w:rPr>
                <w:webHidden/>
                <w:rStyle w:val="IndexLink"/>
              </w:rPr>
              <w:t>2</w:t>
            </w:r>
            <w:r>
              <w:rPr>
                <w:rStyle w:val="IndexLink"/>
                <w:rtl w:val="true"/>
              </w:rPr>
              <w:t xml:space="preserve">- </w:t>
            </w:r>
            <w:r>
              <w:rPr>
                <w:rStyle w:val="IndexLink"/>
                <w:rtl w:val="true"/>
              </w:rPr>
              <w:t>وجوب اعتقاد به امر ظهور و قیام حضرت مهدی علیه السلام</w:t>
            </w:r>
            <w:r>
              <w:rPr>
                <w:rStyle w:val="IndexLink"/>
                <w:rtl w:val="true"/>
              </w:rPr>
              <w:tab/>
            </w:r>
            <w:r>
              <w:rPr>
                <w:rStyle w:val="IndexLink"/>
              </w:rPr>
              <w:t>95</w:t>
            </w:r>
          </w:hyperlink>
        </w:p>
        <w:p>
          <w:pPr>
            <w:pStyle w:val="Contents4"/>
            <w:tabs>
              <w:tab w:val="clear" w:pos="8176"/>
              <w:tab w:val="right" w:pos="9026" w:leader="dot"/>
            </w:tabs>
            <w:rPr/>
          </w:pPr>
          <w:hyperlink w:anchor="__RefHeading___Toc3524745_2749589250">
            <w:r>
              <w:rPr>
                <w:webHidden/>
                <w:rStyle w:val="IndexLink"/>
              </w:rPr>
              <w:t>3</w:t>
            </w:r>
            <w:r>
              <w:rPr>
                <w:rStyle w:val="IndexLink"/>
                <w:rtl w:val="true"/>
              </w:rPr>
              <w:t xml:space="preserve">- </w:t>
            </w:r>
            <w:r>
              <w:rPr>
                <w:rStyle w:val="IndexLink"/>
                <w:rtl w:val="true"/>
              </w:rPr>
              <w:t>جهانی بودن دعوت و حکومت امام مهدی علیه السلام</w:t>
            </w:r>
            <w:r>
              <w:rPr>
                <w:rStyle w:val="IndexLink"/>
                <w:rtl w:val="true"/>
              </w:rPr>
              <w:tab/>
            </w:r>
            <w:r>
              <w:rPr>
                <w:rStyle w:val="IndexLink"/>
              </w:rPr>
              <w:t>95</w:t>
            </w:r>
          </w:hyperlink>
        </w:p>
        <w:p>
          <w:pPr>
            <w:pStyle w:val="Contents4"/>
            <w:tabs>
              <w:tab w:val="clear" w:pos="8176"/>
              <w:tab w:val="right" w:pos="9026" w:leader="dot"/>
            </w:tabs>
            <w:rPr/>
          </w:pPr>
          <w:hyperlink w:anchor="__RefHeading___Toc3524747_2749589250">
            <w:r>
              <w:rPr>
                <w:webHidden/>
                <w:rStyle w:val="IndexLink"/>
              </w:rPr>
              <w:t>4</w:t>
            </w:r>
            <w:r>
              <w:rPr>
                <w:rStyle w:val="IndexLink"/>
                <w:rtl w:val="true"/>
              </w:rPr>
              <w:t xml:space="preserve">- </w:t>
            </w:r>
            <w:r>
              <w:rPr>
                <w:rStyle w:val="IndexLink"/>
                <w:rtl w:val="true"/>
              </w:rPr>
              <w:t>نزول عیسی علیه السلام و اقتدا به امام زمان علیه السلام</w:t>
            </w:r>
            <w:r>
              <w:rPr>
                <w:rStyle w:val="IndexLink"/>
                <w:rtl w:val="true"/>
              </w:rPr>
              <w:tab/>
            </w:r>
            <w:r>
              <w:rPr>
                <w:rStyle w:val="IndexLink"/>
              </w:rPr>
              <w:t>95</w:t>
            </w:r>
          </w:hyperlink>
        </w:p>
        <w:p>
          <w:pPr>
            <w:pStyle w:val="Contents4"/>
            <w:tabs>
              <w:tab w:val="clear" w:pos="8176"/>
              <w:tab w:val="right" w:pos="9026" w:leader="dot"/>
            </w:tabs>
            <w:rPr/>
          </w:pPr>
          <w:hyperlink w:anchor="__RefHeading___Toc3524749_2749589250">
            <w:r>
              <w:rPr>
                <w:webHidden/>
                <w:rStyle w:val="IndexLink"/>
              </w:rPr>
              <w:t>5</w:t>
            </w:r>
            <w:r>
              <w:rPr>
                <w:rStyle w:val="IndexLink"/>
                <w:rtl w:val="true"/>
              </w:rPr>
              <w:t xml:space="preserve">- </w:t>
            </w:r>
            <w:r>
              <w:rPr>
                <w:rStyle w:val="IndexLink"/>
                <w:rtl w:val="true"/>
              </w:rPr>
              <w:t>اتّفاق بر لقب مهدی علیه السلام</w:t>
            </w:r>
            <w:r>
              <w:rPr>
                <w:rStyle w:val="IndexLink"/>
                <w:rtl w:val="true"/>
              </w:rPr>
              <w:tab/>
            </w:r>
            <w:r>
              <w:rPr>
                <w:rStyle w:val="IndexLink"/>
              </w:rPr>
              <w:t>96</w:t>
            </w:r>
          </w:hyperlink>
        </w:p>
        <w:p>
          <w:pPr>
            <w:pStyle w:val="Contents4"/>
            <w:tabs>
              <w:tab w:val="clear" w:pos="8176"/>
              <w:tab w:val="right" w:pos="9026" w:leader="dot"/>
            </w:tabs>
            <w:rPr/>
          </w:pPr>
          <w:hyperlink w:anchor="__RefHeading___Toc3524751_2749589250">
            <w:r>
              <w:rPr>
                <w:webHidden/>
                <w:rStyle w:val="IndexLink"/>
              </w:rPr>
              <w:t>6</w:t>
            </w:r>
            <w:r>
              <w:rPr>
                <w:rStyle w:val="IndexLink"/>
                <w:rtl w:val="true"/>
              </w:rPr>
              <w:t xml:space="preserve">- </w:t>
            </w:r>
            <w:r>
              <w:rPr>
                <w:rStyle w:val="IndexLink"/>
                <w:rtl w:val="true"/>
              </w:rPr>
              <w:t>امام مهدی علیه السلام از فرزندان فاطمه علیها السلام</w:t>
            </w:r>
            <w:r>
              <w:rPr>
                <w:rStyle w:val="IndexLink"/>
                <w:rtl w:val="true"/>
              </w:rPr>
              <w:tab/>
            </w:r>
            <w:r>
              <w:rPr>
                <w:rStyle w:val="IndexLink"/>
              </w:rPr>
              <w:t>96</w:t>
            </w:r>
          </w:hyperlink>
        </w:p>
        <w:p>
          <w:pPr>
            <w:pStyle w:val="Contents4"/>
            <w:tabs>
              <w:tab w:val="clear" w:pos="8176"/>
              <w:tab w:val="right" w:pos="9026" w:leader="dot"/>
            </w:tabs>
            <w:rPr/>
          </w:pPr>
          <w:hyperlink w:anchor="__RefHeading___Toc3524753_2749589250">
            <w:r>
              <w:rPr>
                <w:webHidden/>
                <w:rStyle w:val="IndexLink"/>
              </w:rPr>
              <w:t>7</w:t>
            </w:r>
            <w:r>
              <w:rPr>
                <w:rStyle w:val="IndexLink"/>
                <w:rtl w:val="true"/>
              </w:rPr>
              <w:t xml:space="preserve">- </w:t>
            </w:r>
            <w:r>
              <w:rPr>
                <w:rStyle w:val="IndexLink"/>
                <w:rtl w:val="true"/>
              </w:rPr>
              <w:t>امداد الهی</w:t>
            </w:r>
            <w:r>
              <w:rPr>
                <w:rStyle w:val="IndexLink"/>
                <w:rtl w:val="true"/>
              </w:rPr>
              <w:tab/>
            </w:r>
            <w:r>
              <w:rPr>
                <w:rStyle w:val="IndexLink"/>
              </w:rPr>
              <w:t>97</w:t>
            </w:r>
          </w:hyperlink>
        </w:p>
        <w:p>
          <w:pPr>
            <w:pStyle w:val="Contents4"/>
            <w:tabs>
              <w:tab w:val="clear" w:pos="8176"/>
              <w:tab w:val="right" w:pos="9026" w:leader="dot"/>
            </w:tabs>
            <w:rPr/>
          </w:pPr>
          <w:hyperlink w:anchor="__RefHeading___Toc3524755_2749589250">
            <w:r>
              <w:rPr>
                <w:webHidden/>
                <w:rStyle w:val="IndexLink"/>
              </w:rPr>
              <w:t>8</w:t>
            </w:r>
            <w:r>
              <w:rPr>
                <w:rStyle w:val="IndexLink"/>
                <w:rtl w:val="true"/>
              </w:rPr>
              <w:t xml:space="preserve">- </w:t>
            </w:r>
            <w:r>
              <w:rPr>
                <w:rStyle w:val="IndexLink"/>
                <w:rtl w:val="true"/>
              </w:rPr>
              <w:t>خسف بیداء به عنوان یکی از علایم ظهور</w:t>
            </w:r>
            <w:r>
              <w:rPr>
                <w:rStyle w:val="IndexLink"/>
                <w:rtl w:val="true"/>
              </w:rPr>
              <w:tab/>
            </w:r>
            <w:r>
              <w:rPr>
                <w:rStyle w:val="IndexLink"/>
              </w:rPr>
              <w:t>97</w:t>
            </w:r>
          </w:hyperlink>
        </w:p>
        <w:p>
          <w:pPr>
            <w:pStyle w:val="Contents4"/>
            <w:tabs>
              <w:tab w:val="clear" w:pos="8176"/>
              <w:tab w:val="right" w:pos="9026" w:leader="dot"/>
            </w:tabs>
            <w:rPr/>
          </w:pPr>
          <w:hyperlink w:anchor="__RefHeading___Toc3524757_2749589250">
            <w:r>
              <w:rPr>
                <w:webHidden/>
                <w:rStyle w:val="IndexLink"/>
              </w:rPr>
              <w:t>9</w:t>
            </w:r>
            <w:r>
              <w:rPr>
                <w:rStyle w:val="IndexLink"/>
                <w:rtl w:val="true"/>
              </w:rPr>
              <w:t xml:space="preserve">- </w:t>
            </w:r>
            <w:r>
              <w:rPr>
                <w:rStyle w:val="IndexLink"/>
                <w:rtl w:val="true"/>
              </w:rPr>
              <w:t>مشخصات ظاهری امام علیه السلام</w:t>
            </w:r>
            <w:r>
              <w:rPr>
                <w:rStyle w:val="IndexLink"/>
                <w:rtl w:val="true"/>
              </w:rPr>
              <w:tab/>
            </w:r>
            <w:r>
              <w:rPr>
                <w:rStyle w:val="IndexLink"/>
              </w:rPr>
              <w:t>98</w:t>
            </w:r>
          </w:hyperlink>
        </w:p>
        <w:p>
          <w:pPr>
            <w:pStyle w:val="Contents4"/>
            <w:tabs>
              <w:tab w:val="clear" w:pos="8176"/>
              <w:tab w:val="right" w:pos="9026" w:leader="dot"/>
            </w:tabs>
            <w:rPr/>
          </w:pPr>
          <w:hyperlink w:anchor="__RefHeading___Toc3524759_2749589250">
            <w:r>
              <w:rPr>
                <w:webHidden/>
                <w:rStyle w:val="IndexLink"/>
              </w:rPr>
              <w:t>10</w:t>
            </w:r>
            <w:r>
              <w:rPr>
                <w:rStyle w:val="IndexLink"/>
                <w:rtl w:val="true"/>
              </w:rPr>
              <w:t xml:space="preserve">- </w:t>
            </w:r>
            <w:r>
              <w:rPr>
                <w:rStyle w:val="IndexLink"/>
                <w:rtl w:val="true"/>
              </w:rPr>
              <w:t>فراوانی نعمت در زمان امام علیه السلام</w:t>
            </w:r>
            <w:r>
              <w:rPr>
                <w:rStyle w:val="IndexLink"/>
                <w:rtl w:val="true"/>
              </w:rPr>
              <w:tab/>
            </w:r>
            <w:r>
              <w:rPr>
                <w:rStyle w:val="IndexLink"/>
              </w:rPr>
              <w:t>98</w:t>
            </w:r>
          </w:hyperlink>
        </w:p>
        <w:p>
          <w:pPr>
            <w:pStyle w:val="Contents4"/>
            <w:tabs>
              <w:tab w:val="clear" w:pos="8176"/>
              <w:tab w:val="right" w:pos="9026" w:leader="dot"/>
            </w:tabs>
            <w:rPr/>
          </w:pPr>
          <w:hyperlink w:anchor="__RefHeading___Toc3524761_2749589250">
            <w:r>
              <w:rPr>
                <w:webHidden/>
                <w:rStyle w:val="IndexLink"/>
              </w:rPr>
              <w:t>11</w:t>
            </w:r>
            <w:r>
              <w:rPr>
                <w:rStyle w:val="IndexLink"/>
                <w:rtl w:val="true"/>
              </w:rPr>
              <w:t xml:space="preserve">- </w:t>
            </w:r>
            <w:r>
              <w:rPr>
                <w:rStyle w:val="IndexLink"/>
                <w:rtl w:val="true"/>
              </w:rPr>
              <w:t>بیعت بین رکن و مقام</w:t>
            </w:r>
            <w:r>
              <w:rPr>
                <w:rStyle w:val="IndexLink"/>
                <w:rtl w:val="true"/>
              </w:rPr>
              <w:tab/>
            </w:r>
            <w:r>
              <w:rPr>
                <w:rStyle w:val="IndexLink"/>
              </w:rPr>
              <w:t>99</w:t>
            </w:r>
          </w:hyperlink>
        </w:p>
        <w:p>
          <w:pPr>
            <w:pStyle w:val="Contents4"/>
            <w:tabs>
              <w:tab w:val="clear" w:pos="8176"/>
              <w:tab w:val="right" w:pos="9026" w:leader="dot"/>
            </w:tabs>
            <w:rPr/>
          </w:pPr>
          <w:hyperlink w:anchor="__RefHeading___Toc3524763_2749589250">
            <w:r>
              <w:rPr>
                <w:webHidden/>
                <w:rStyle w:val="IndexLink"/>
              </w:rPr>
              <w:t>12</w:t>
            </w:r>
            <w:r>
              <w:rPr>
                <w:rStyle w:val="IndexLink"/>
                <w:rtl w:val="true"/>
              </w:rPr>
              <w:t xml:space="preserve">- </w:t>
            </w:r>
            <w:r>
              <w:rPr>
                <w:rStyle w:val="IndexLink"/>
                <w:rtl w:val="true"/>
              </w:rPr>
              <w:t>عدالت فراگیر</w:t>
            </w:r>
            <w:r>
              <w:rPr>
                <w:rStyle w:val="IndexLink"/>
                <w:rtl w:val="true"/>
              </w:rPr>
              <w:tab/>
            </w:r>
            <w:r>
              <w:rPr>
                <w:rStyle w:val="IndexLink"/>
              </w:rPr>
              <w:t>99</w:t>
            </w:r>
          </w:hyperlink>
        </w:p>
        <w:p>
          <w:pPr>
            <w:pStyle w:val="Contents4"/>
            <w:tabs>
              <w:tab w:val="clear" w:pos="8176"/>
              <w:tab w:val="right" w:pos="9026" w:leader="dot"/>
            </w:tabs>
            <w:rPr/>
          </w:pPr>
          <w:hyperlink w:anchor="__RefHeading___Toc3524765_2749589250">
            <w:r>
              <w:rPr>
                <w:webHidden/>
                <w:rStyle w:val="IndexLink"/>
              </w:rPr>
              <w:t>13</w:t>
            </w:r>
            <w:r>
              <w:rPr>
                <w:rStyle w:val="IndexLink"/>
                <w:rtl w:val="true"/>
              </w:rPr>
              <w:t xml:space="preserve">- </w:t>
            </w:r>
            <w:r>
              <w:rPr>
                <w:rStyle w:val="IndexLink"/>
                <w:rtl w:val="true"/>
              </w:rPr>
              <w:t>هم نام با پیامبر صلی الله علیه و آله</w:t>
            </w:r>
            <w:r>
              <w:rPr>
                <w:rStyle w:val="IndexLink"/>
                <w:rtl w:val="true"/>
              </w:rPr>
              <w:tab/>
            </w:r>
            <w:r>
              <w:rPr>
                <w:rStyle w:val="IndexLink"/>
              </w:rPr>
              <w:t>99</w:t>
            </w:r>
          </w:hyperlink>
        </w:p>
        <w:p>
          <w:pPr>
            <w:pStyle w:val="Contents3"/>
            <w:tabs>
              <w:tab w:val="clear" w:pos="8459"/>
              <w:tab w:val="right" w:pos="9026" w:leader="dot"/>
            </w:tabs>
            <w:rPr/>
          </w:pPr>
          <w:hyperlink w:anchor="__RefHeading___Toc3524767_2749589250">
            <w:r>
              <w:rPr>
                <w:webHidden/>
                <w:rStyle w:val="IndexLink"/>
                <w:rtl w:val="true"/>
              </w:rPr>
              <w:t>پرسش</w:t>
            </w:r>
            <w:r>
              <w:rPr>
                <w:rStyle w:val="IndexLink"/>
                <w:rtl w:val="true"/>
              </w:rPr>
              <w:tab/>
            </w:r>
            <w:r>
              <w:rPr>
                <w:rStyle w:val="IndexLink"/>
              </w:rPr>
              <w:t>101</w:t>
            </w:r>
          </w:hyperlink>
        </w:p>
        <w:p>
          <w:pPr>
            <w:pStyle w:val="Contents3"/>
            <w:tabs>
              <w:tab w:val="clear" w:pos="8459"/>
              <w:tab w:val="right" w:pos="9026" w:leader="dot"/>
            </w:tabs>
            <w:rPr/>
          </w:pPr>
          <w:hyperlink w:anchor="__RefHeading___Toc3524769_2749589250">
            <w:r>
              <w:rPr>
                <w:webHidden/>
                <w:rStyle w:val="IndexLink"/>
                <w:rtl w:val="true"/>
              </w:rPr>
              <w:t>عرصه‌های پژوهش</w:t>
            </w:r>
            <w:r>
              <w:rPr>
                <w:rStyle w:val="IndexLink"/>
                <w:rtl w:val="true"/>
              </w:rPr>
              <w:tab/>
            </w:r>
            <w:r>
              <w:rPr>
                <w:rStyle w:val="IndexLink"/>
              </w:rPr>
              <w:t>101</w:t>
            </w:r>
          </w:hyperlink>
        </w:p>
        <w:p>
          <w:pPr>
            <w:pStyle w:val="Contents3"/>
            <w:tabs>
              <w:tab w:val="clear" w:pos="8459"/>
              <w:tab w:val="right" w:pos="9026" w:leader="dot"/>
            </w:tabs>
            <w:rPr/>
          </w:pPr>
          <w:hyperlink w:anchor="__RefHeading___Toc3524771_2749589250">
            <w:r>
              <w:rPr>
                <w:webHidden/>
                <w:rStyle w:val="IndexLink"/>
                <w:rtl w:val="true"/>
              </w:rPr>
              <w:t>معرفی منابع</w:t>
            </w:r>
            <w:r>
              <w:rPr>
                <w:rStyle w:val="IndexLink"/>
                <w:rtl w:val="true"/>
              </w:rPr>
              <w:tab/>
            </w:r>
            <w:r>
              <w:rPr>
                <w:rStyle w:val="IndexLink"/>
              </w:rPr>
              <w:t>102</w:t>
            </w:r>
          </w:hyperlink>
        </w:p>
        <w:p>
          <w:pPr>
            <w:pStyle w:val="Contents2"/>
            <w:tabs>
              <w:tab w:val="clear" w:pos="8743"/>
              <w:tab w:val="right" w:pos="9026" w:leader="dot"/>
            </w:tabs>
            <w:rPr/>
          </w:pPr>
          <w:hyperlink w:anchor="__RefHeading___Toc3524773_2749589250">
            <w:r>
              <w:rPr>
                <w:webHidden/>
                <w:rStyle w:val="IndexLink"/>
                <w:rtl w:val="true"/>
              </w:rPr>
              <w:t>درس ششم</w:t>
            </w:r>
            <w:r>
              <w:rPr>
                <w:rStyle w:val="IndexLink"/>
                <w:rtl w:val="true"/>
              </w:rPr>
              <w:t xml:space="preserve">: </w:t>
            </w:r>
            <w:r>
              <w:rPr>
                <w:rStyle w:val="IndexLink"/>
                <w:rtl w:val="true"/>
              </w:rPr>
              <w:t>موعود در ادیان</w:t>
            </w:r>
            <w:r>
              <w:rPr>
                <w:rStyle w:val="IndexLink"/>
                <w:rtl w:val="true"/>
              </w:rPr>
              <w:tab/>
            </w:r>
            <w:r>
              <w:rPr>
                <w:rStyle w:val="IndexLink"/>
              </w:rPr>
              <w:t>103</w:t>
            </w:r>
          </w:hyperlink>
        </w:p>
        <w:p>
          <w:pPr>
            <w:pStyle w:val="Contents3"/>
            <w:tabs>
              <w:tab w:val="clear" w:pos="8459"/>
              <w:tab w:val="right" w:pos="9026" w:leader="dot"/>
            </w:tabs>
            <w:rPr/>
          </w:pPr>
          <w:hyperlink w:anchor="__RefHeading___Toc3524775_2749589250">
            <w:r>
              <w:rPr>
                <w:webHidden/>
                <w:rStyle w:val="IndexLink"/>
                <w:rtl w:val="true"/>
              </w:rPr>
              <w:t>اشاره</w:t>
            </w:r>
            <w:r>
              <w:rPr>
                <w:rStyle w:val="IndexLink"/>
                <w:rtl w:val="true"/>
              </w:rPr>
              <w:tab/>
            </w:r>
            <w:r>
              <w:rPr>
                <w:rStyle w:val="IndexLink"/>
              </w:rPr>
              <w:t>103</w:t>
            </w:r>
          </w:hyperlink>
        </w:p>
        <w:p>
          <w:pPr>
            <w:pStyle w:val="Contents3"/>
            <w:tabs>
              <w:tab w:val="clear" w:pos="8459"/>
              <w:tab w:val="right" w:pos="9026" w:leader="dot"/>
            </w:tabs>
            <w:rPr/>
          </w:pPr>
          <w:hyperlink w:anchor="__RefHeading___Toc3524777_2749589250">
            <w:r>
              <w:rPr>
                <w:webHidden/>
                <w:rStyle w:val="IndexLink"/>
              </w:rPr>
              <w:t>1</w:t>
            </w:r>
            <w:r>
              <w:rPr>
                <w:rStyle w:val="IndexLink"/>
                <w:rtl w:val="true"/>
              </w:rPr>
              <w:t xml:space="preserve">- </w:t>
            </w:r>
            <w:r>
              <w:rPr>
                <w:rStyle w:val="IndexLink"/>
                <w:rtl w:val="true"/>
              </w:rPr>
              <w:t>موعود در آیین  یهود</w:t>
            </w:r>
            <w:r>
              <w:rPr>
                <w:rStyle w:val="IndexLink"/>
                <w:rtl w:val="true"/>
              </w:rPr>
              <w:tab/>
            </w:r>
            <w:r>
              <w:rPr>
                <w:rStyle w:val="IndexLink"/>
              </w:rPr>
              <w:t>105</w:t>
            </w:r>
          </w:hyperlink>
        </w:p>
        <w:p>
          <w:pPr>
            <w:pStyle w:val="Contents3"/>
            <w:tabs>
              <w:tab w:val="clear" w:pos="8459"/>
              <w:tab w:val="right" w:pos="9026" w:leader="dot"/>
            </w:tabs>
            <w:rPr/>
          </w:pPr>
          <w:hyperlink w:anchor="__RefHeading___Toc3524779_2749589250">
            <w:r>
              <w:rPr>
                <w:webHidden/>
                <w:rStyle w:val="IndexLink"/>
              </w:rPr>
              <w:t>2</w:t>
            </w:r>
            <w:r>
              <w:rPr>
                <w:rStyle w:val="IndexLink"/>
                <w:rtl w:val="true"/>
              </w:rPr>
              <w:t xml:space="preserve">- </w:t>
            </w:r>
            <w:r>
              <w:rPr>
                <w:rStyle w:val="IndexLink"/>
                <w:rtl w:val="true"/>
              </w:rPr>
              <w:t>موعود در آیین مسیحیّت</w:t>
            </w:r>
            <w:r>
              <w:rPr>
                <w:rStyle w:val="IndexLink"/>
                <w:rtl w:val="true"/>
              </w:rPr>
              <w:tab/>
            </w:r>
            <w:r>
              <w:rPr>
                <w:rStyle w:val="IndexLink"/>
              </w:rPr>
              <w:t>107</w:t>
            </w:r>
          </w:hyperlink>
        </w:p>
        <w:p>
          <w:pPr>
            <w:pStyle w:val="Contents3"/>
            <w:tabs>
              <w:tab w:val="clear" w:pos="8459"/>
              <w:tab w:val="right" w:pos="9026" w:leader="dot"/>
            </w:tabs>
            <w:rPr/>
          </w:pPr>
          <w:hyperlink w:anchor="__RefHeading___Toc3524781_2749589250">
            <w:r>
              <w:rPr>
                <w:webHidden/>
                <w:rStyle w:val="IndexLink"/>
              </w:rPr>
              <w:t>3</w:t>
            </w:r>
            <w:r>
              <w:rPr>
                <w:rStyle w:val="IndexLink"/>
                <w:rtl w:val="true"/>
              </w:rPr>
              <w:t xml:space="preserve">- </w:t>
            </w:r>
            <w:r>
              <w:rPr>
                <w:rStyle w:val="IndexLink"/>
                <w:rtl w:val="true"/>
              </w:rPr>
              <w:t>موعود در آیین زرتشت</w:t>
            </w:r>
            <w:r>
              <w:rPr>
                <w:rStyle w:val="IndexLink"/>
                <w:rtl w:val="true"/>
              </w:rPr>
              <w:tab/>
            </w:r>
            <w:r>
              <w:rPr>
                <w:rStyle w:val="IndexLink"/>
              </w:rPr>
              <w:t>109</w:t>
            </w:r>
          </w:hyperlink>
        </w:p>
        <w:p>
          <w:pPr>
            <w:pStyle w:val="Contents3"/>
            <w:tabs>
              <w:tab w:val="clear" w:pos="8459"/>
              <w:tab w:val="right" w:pos="9026" w:leader="dot"/>
            </w:tabs>
            <w:rPr/>
          </w:pPr>
          <w:hyperlink w:anchor="__RefHeading___Toc3524783_2749589250">
            <w:r>
              <w:rPr>
                <w:webHidden/>
                <w:rStyle w:val="IndexLink"/>
              </w:rPr>
              <w:t>4</w:t>
            </w:r>
            <w:r>
              <w:rPr>
                <w:rStyle w:val="IndexLink"/>
                <w:rtl w:val="true"/>
              </w:rPr>
              <w:t xml:space="preserve">- </w:t>
            </w:r>
            <w:r>
              <w:rPr>
                <w:rStyle w:val="IndexLink"/>
                <w:rtl w:val="true"/>
              </w:rPr>
              <w:t>موعود در آیین هندو</w:t>
            </w:r>
            <w:r>
              <w:rPr>
                <w:rStyle w:val="IndexLink"/>
                <w:rtl w:val="true"/>
              </w:rPr>
              <w:tab/>
            </w:r>
            <w:r>
              <w:rPr>
                <w:rStyle w:val="IndexLink"/>
              </w:rPr>
              <w:t>111</w:t>
            </w:r>
          </w:hyperlink>
        </w:p>
        <w:p>
          <w:pPr>
            <w:pStyle w:val="Contents3"/>
            <w:tabs>
              <w:tab w:val="clear" w:pos="8459"/>
              <w:tab w:val="right" w:pos="9026" w:leader="dot"/>
            </w:tabs>
            <w:rPr/>
          </w:pPr>
          <w:hyperlink w:anchor="__RefHeading___Toc3524785_2749589250">
            <w:r>
              <w:rPr>
                <w:webHidden/>
                <w:rStyle w:val="IndexLink"/>
              </w:rPr>
              <w:t>5</w:t>
            </w:r>
            <w:r>
              <w:rPr>
                <w:rStyle w:val="IndexLink"/>
                <w:rtl w:val="true"/>
              </w:rPr>
              <w:t xml:space="preserve">- </w:t>
            </w:r>
            <w:r>
              <w:rPr>
                <w:rStyle w:val="IndexLink"/>
                <w:rtl w:val="true"/>
              </w:rPr>
              <w:t>موعود در آیین بودا</w:t>
            </w:r>
            <w:r>
              <w:rPr>
                <w:rStyle w:val="IndexLink"/>
                <w:rtl w:val="true"/>
              </w:rPr>
              <w:tab/>
            </w:r>
            <w:r>
              <w:rPr>
                <w:rStyle w:val="IndexLink"/>
              </w:rPr>
              <w:t>113</w:t>
            </w:r>
          </w:hyperlink>
        </w:p>
        <w:p>
          <w:pPr>
            <w:pStyle w:val="Contents3"/>
            <w:tabs>
              <w:tab w:val="clear" w:pos="8459"/>
              <w:tab w:val="right" w:pos="9026" w:leader="dot"/>
            </w:tabs>
            <w:rPr/>
          </w:pPr>
          <w:hyperlink w:anchor="__RefHeading___Toc3524787_2749589250">
            <w:r>
              <w:rPr>
                <w:webHidden/>
                <w:rStyle w:val="IndexLink"/>
                <w:rtl w:val="true"/>
              </w:rPr>
              <w:t>ملل جهان در انتظار مصلح موعود جهانی</w:t>
            </w:r>
            <w:r>
              <w:rPr>
                <w:rStyle w:val="IndexLink"/>
                <w:rtl w:val="true"/>
              </w:rPr>
              <w:tab/>
            </w:r>
            <w:r>
              <w:rPr>
                <w:rStyle w:val="IndexLink"/>
              </w:rPr>
              <w:t>114</w:t>
            </w:r>
          </w:hyperlink>
        </w:p>
        <w:p>
          <w:pPr>
            <w:pStyle w:val="Contents3"/>
            <w:tabs>
              <w:tab w:val="clear" w:pos="8459"/>
              <w:tab w:val="right" w:pos="9026" w:leader="dot"/>
            </w:tabs>
            <w:rPr/>
          </w:pPr>
          <w:hyperlink w:anchor="__RefHeading___Toc3524789_2749589250">
            <w:r>
              <w:rPr>
                <w:webHidden/>
                <w:rStyle w:val="IndexLink"/>
                <w:rtl w:val="true"/>
              </w:rPr>
              <w:t>اسامی مقدّس منجی موعود در کتب مذهبی اهل ادیان</w:t>
            </w:r>
            <w:r>
              <w:rPr>
                <w:rStyle w:val="IndexLink"/>
                <w:rtl w:val="true"/>
              </w:rPr>
              <w:tab/>
            </w:r>
            <w:r>
              <w:rPr>
                <w:rStyle w:val="IndexLink"/>
              </w:rPr>
              <w:t>115</w:t>
            </w:r>
          </w:hyperlink>
        </w:p>
        <w:p>
          <w:pPr>
            <w:pStyle w:val="Contents3"/>
            <w:tabs>
              <w:tab w:val="clear" w:pos="8459"/>
              <w:tab w:val="right" w:pos="9026" w:leader="dot"/>
            </w:tabs>
            <w:rPr/>
          </w:pPr>
          <w:hyperlink w:anchor="__RefHeading___Toc3524791_2749589250">
            <w:r>
              <w:rPr>
                <w:webHidden/>
                <w:rStyle w:val="IndexLink"/>
                <w:rtl w:val="true"/>
              </w:rPr>
              <w:t>پرسش</w:t>
            </w:r>
            <w:r>
              <w:rPr>
                <w:rStyle w:val="IndexLink"/>
                <w:rtl w:val="true"/>
              </w:rPr>
              <w:tab/>
            </w:r>
            <w:r>
              <w:rPr>
                <w:rStyle w:val="IndexLink"/>
              </w:rPr>
              <w:t>117</w:t>
            </w:r>
          </w:hyperlink>
        </w:p>
        <w:p>
          <w:pPr>
            <w:pStyle w:val="Contents3"/>
            <w:tabs>
              <w:tab w:val="clear" w:pos="8459"/>
              <w:tab w:val="right" w:pos="9026" w:leader="dot"/>
            </w:tabs>
            <w:rPr/>
          </w:pPr>
          <w:hyperlink w:anchor="__RefHeading___Toc3524793_2749589250">
            <w:r>
              <w:rPr>
                <w:webHidden/>
                <w:rStyle w:val="IndexLink"/>
                <w:rtl w:val="true"/>
              </w:rPr>
              <w:t>عرصه‌های پژوهش</w:t>
            </w:r>
            <w:r>
              <w:rPr>
                <w:rStyle w:val="IndexLink"/>
                <w:rtl w:val="true"/>
              </w:rPr>
              <w:tab/>
            </w:r>
            <w:r>
              <w:rPr>
                <w:rStyle w:val="IndexLink"/>
              </w:rPr>
              <w:t>117</w:t>
            </w:r>
          </w:hyperlink>
        </w:p>
        <w:p>
          <w:pPr>
            <w:pStyle w:val="Contents3"/>
            <w:tabs>
              <w:tab w:val="clear" w:pos="8459"/>
              <w:tab w:val="right" w:pos="9026" w:leader="dot"/>
            </w:tabs>
            <w:rPr/>
          </w:pPr>
          <w:hyperlink w:anchor="__RefHeading___Toc3524795_2749589250">
            <w:r>
              <w:rPr>
                <w:webHidden/>
                <w:rStyle w:val="IndexLink"/>
                <w:rtl w:val="true"/>
              </w:rPr>
              <w:t>معرفی منابع</w:t>
            </w:r>
            <w:r>
              <w:rPr>
                <w:rStyle w:val="IndexLink"/>
                <w:rtl w:val="true"/>
              </w:rPr>
              <w:tab/>
            </w:r>
            <w:r>
              <w:rPr>
                <w:rStyle w:val="IndexLink"/>
              </w:rPr>
              <w:t>118</w:t>
            </w:r>
          </w:hyperlink>
        </w:p>
        <w:p>
          <w:pPr>
            <w:pStyle w:val="Contents2"/>
            <w:tabs>
              <w:tab w:val="clear" w:pos="8743"/>
              <w:tab w:val="right" w:pos="9026" w:leader="dot"/>
            </w:tabs>
            <w:rPr/>
          </w:pPr>
          <w:hyperlink w:anchor="__RefHeading___Toc3524797_2749589250">
            <w:r>
              <w:rPr>
                <w:webHidden/>
                <w:rStyle w:val="IndexLink"/>
                <w:rtl w:val="true"/>
              </w:rPr>
              <w:t>درس هفتم</w:t>
            </w:r>
            <w:r>
              <w:rPr>
                <w:rStyle w:val="IndexLink"/>
                <w:rtl w:val="true"/>
              </w:rPr>
              <w:t xml:space="preserve">: </w:t>
            </w:r>
            <w:r>
              <w:rPr>
                <w:rStyle w:val="IndexLink"/>
                <w:rtl w:val="true"/>
              </w:rPr>
              <w:t>غیبت امام</w:t>
            </w:r>
            <w:r>
              <w:rPr>
                <w:rStyle w:val="IndexLink"/>
                <w:rtl w:val="true"/>
              </w:rPr>
              <w:tab/>
            </w:r>
            <w:r>
              <w:rPr>
                <w:rStyle w:val="IndexLink"/>
              </w:rPr>
              <w:t>119</w:t>
            </w:r>
          </w:hyperlink>
        </w:p>
        <w:p>
          <w:pPr>
            <w:pStyle w:val="Contents3"/>
            <w:tabs>
              <w:tab w:val="clear" w:pos="8459"/>
              <w:tab w:val="right" w:pos="9026" w:leader="dot"/>
            </w:tabs>
            <w:rPr/>
          </w:pPr>
          <w:hyperlink w:anchor="__RefHeading___Toc3524799_2749589250">
            <w:r>
              <w:rPr>
                <w:webHidden/>
                <w:rStyle w:val="IndexLink"/>
                <w:rtl w:val="true"/>
              </w:rPr>
              <w:t>اشاره</w:t>
            </w:r>
            <w:r>
              <w:rPr>
                <w:rStyle w:val="IndexLink"/>
                <w:rtl w:val="true"/>
              </w:rPr>
              <w:tab/>
            </w:r>
            <w:r>
              <w:rPr>
                <w:rStyle w:val="IndexLink"/>
              </w:rPr>
              <w:t>119</w:t>
            </w:r>
          </w:hyperlink>
        </w:p>
        <w:p>
          <w:pPr>
            <w:pStyle w:val="Contents3"/>
            <w:tabs>
              <w:tab w:val="clear" w:pos="8459"/>
              <w:tab w:val="right" w:pos="9026" w:leader="dot"/>
            </w:tabs>
            <w:rPr/>
          </w:pPr>
          <w:hyperlink w:anchor="__RefHeading___Toc3524801_2749589250">
            <w:r>
              <w:rPr>
                <w:webHidden/>
                <w:rStyle w:val="IndexLink"/>
              </w:rPr>
              <w:t>1</w:t>
            </w:r>
            <w:r>
              <w:rPr>
                <w:rStyle w:val="IndexLink"/>
                <w:rtl w:val="true"/>
              </w:rPr>
              <w:t xml:space="preserve">- </w:t>
            </w:r>
            <w:r>
              <w:rPr>
                <w:rStyle w:val="IndexLink"/>
                <w:rtl w:val="true"/>
              </w:rPr>
              <w:t>دیده نشدن امام علیه السلام</w:t>
            </w:r>
            <w:r>
              <w:rPr>
                <w:rStyle w:val="IndexLink"/>
                <w:rtl w:val="true"/>
              </w:rPr>
              <w:tab/>
            </w:r>
            <w:r>
              <w:rPr>
                <w:rStyle w:val="IndexLink"/>
              </w:rPr>
              <w:t>120</w:t>
            </w:r>
          </w:hyperlink>
        </w:p>
        <w:p>
          <w:pPr>
            <w:pStyle w:val="Contents3"/>
            <w:tabs>
              <w:tab w:val="clear" w:pos="8459"/>
              <w:tab w:val="right" w:pos="9026" w:leader="dot"/>
            </w:tabs>
            <w:rPr/>
          </w:pPr>
          <w:hyperlink w:anchor="__RefHeading___Toc3524803_2749589250">
            <w:r>
              <w:rPr>
                <w:webHidden/>
                <w:rStyle w:val="IndexLink"/>
              </w:rPr>
              <w:t>2</w:t>
            </w:r>
            <w:r>
              <w:rPr>
                <w:rStyle w:val="IndexLink"/>
                <w:rtl w:val="true"/>
              </w:rPr>
              <w:t xml:space="preserve">- </w:t>
            </w:r>
            <w:r>
              <w:rPr>
                <w:rStyle w:val="IndexLink"/>
                <w:rtl w:val="true"/>
              </w:rPr>
              <w:t>ناشناس بودن امام علیه السلام</w:t>
            </w:r>
            <w:r>
              <w:rPr>
                <w:rStyle w:val="IndexLink"/>
                <w:rtl w:val="true"/>
              </w:rPr>
              <w:tab/>
            </w:r>
            <w:r>
              <w:rPr>
                <w:rStyle w:val="IndexLink"/>
              </w:rPr>
              <w:t>121</w:t>
            </w:r>
          </w:hyperlink>
        </w:p>
        <w:p>
          <w:pPr>
            <w:pStyle w:val="Contents4"/>
            <w:tabs>
              <w:tab w:val="clear" w:pos="8176"/>
              <w:tab w:val="right" w:pos="9026" w:leader="dot"/>
            </w:tabs>
            <w:rPr/>
          </w:pPr>
          <w:hyperlink w:anchor="__RefHeading___Toc3524805_2749589250">
            <w:r>
              <w:rPr>
                <w:webHidden/>
                <w:rStyle w:val="IndexLink"/>
                <w:rtl w:val="true"/>
              </w:rPr>
              <w:t>اشاره</w:t>
            </w:r>
            <w:r>
              <w:rPr>
                <w:rStyle w:val="IndexLink"/>
                <w:rtl w:val="true"/>
              </w:rPr>
              <w:tab/>
            </w:r>
            <w:r>
              <w:rPr>
                <w:rStyle w:val="IndexLink"/>
              </w:rPr>
              <w:t>121</w:t>
            </w:r>
          </w:hyperlink>
        </w:p>
        <w:p>
          <w:pPr>
            <w:pStyle w:val="Contents4"/>
            <w:tabs>
              <w:tab w:val="clear" w:pos="8176"/>
              <w:tab w:val="right" w:pos="9026" w:leader="dot"/>
            </w:tabs>
            <w:rPr/>
          </w:pPr>
          <w:hyperlink w:anchor="__RefHeading___Toc3524807_2749589250">
            <w:r>
              <w:rPr>
                <w:webHidden/>
                <w:rStyle w:val="IndexLink"/>
                <w:rtl w:val="true"/>
              </w:rPr>
              <w:t>تحلیل دو نظریه</w:t>
            </w:r>
            <w:r>
              <w:rPr>
                <w:rStyle w:val="IndexLink"/>
                <w:rtl w:val="true"/>
              </w:rPr>
              <w:tab/>
            </w:r>
            <w:r>
              <w:rPr>
                <w:rStyle w:val="IndexLink"/>
              </w:rPr>
              <w:t>123</w:t>
            </w:r>
          </w:hyperlink>
        </w:p>
        <w:p>
          <w:pPr>
            <w:pStyle w:val="Contents3"/>
            <w:tabs>
              <w:tab w:val="clear" w:pos="8459"/>
              <w:tab w:val="right" w:pos="9026" w:leader="dot"/>
            </w:tabs>
            <w:rPr/>
          </w:pPr>
          <w:hyperlink w:anchor="__RefHeading___Toc3524809_2749589250">
            <w:r>
              <w:rPr>
                <w:webHidden/>
                <w:rStyle w:val="IndexLink"/>
                <w:rtl w:val="true"/>
              </w:rPr>
              <w:t>پیشینه‌ی غیبت</w:t>
            </w:r>
            <w:r>
              <w:rPr>
                <w:rStyle w:val="IndexLink"/>
                <w:rtl w:val="true"/>
              </w:rPr>
              <w:tab/>
            </w:r>
            <w:r>
              <w:rPr>
                <w:rStyle w:val="IndexLink"/>
              </w:rPr>
              <w:t>124</w:t>
            </w:r>
          </w:hyperlink>
        </w:p>
        <w:p>
          <w:pPr>
            <w:pStyle w:val="Contents3"/>
            <w:tabs>
              <w:tab w:val="clear" w:pos="8459"/>
              <w:tab w:val="right" w:pos="9026" w:leader="dot"/>
            </w:tabs>
            <w:rPr/>
          </w:pPr>
          <w:hyperlink w:anchor="__RefHeading___Toc3524811_2749589250">
            <w:r>
              <w:rPr>
                <w:webHidden/>
                <w:rStyle w:val="IndexLink"/>
                <w:rtl w:val="true"/>
              </w:rPr>
              <w:t>انواع غیبت</w:t>
            </w:r>
            <w:r>
              <w:rPr>
                <w:rStyle w:val="IndexLink"/>
                <w:rtl w:val="true"/>
              </w:rPr>
              <w:tab/>
            </w:r>
            <w:r>
              <w:rPr>
                <w:rStyle w:val="IndexLink"/>
              </w:rPr>
              <w:t>128</w:t>
            </w:r>
          </w:hyperlink>
        </w:p>
        <w:p>
          <w:pPr>
            <w:pStyle w:val="Contents4"/>
            <w:tabs>
              <w:tab w:val="clear" w:pos="8176"/>
              <w:tab w:val="right" w:pos="9026" w:leader="dot"/>
            </w:tabs>
            <w:rPr/>
          </w:pPr>
          <w:hyperlink w:anchor="__RefHeading___Toc3524813_2749589250">
            <w:r>
              <w:rPr>
                <w:webHidden/>
                <w:rStyle w:val="IndexLink"/>
                <w:rtl w:val="true"/>
              </w:rPr>
              <w:t>اشاره</w:t>
            </w:r>
            <w:r>
              <w:rPr>
                <w:rStyle w:val="IndexLink"/>
                <w:rtl w:val="true"/>
              </w:rPr>
              <w:tab/>
            </w:r>
            <w:r>
              <w:rPr>
                <w:rStyle w:val="IndexLink"/>
              </w:rPr>
              <w:t>128</w:t>
            </w:r>
          </w:hyperlink>
        </w:p>
        <w:p>
          <w:pPr>
            <w:pStyle w:val="Contents4"/>
            <w:tabs>
              <w:tab w:val="clear" w:pos="8176"/>
              <w:tab w:val="right" w:pos="9026" w:leader="dot"/>
            </w:tabs>
            <w:rPr/>
          </w:pPr>
          <w:hyperlink w:anchor="__RefHeading___Toc3524815_2749589250">
            <w:r>
              <w:rPr>
                <w:webHidden/>
                <w:rStyle w:val="IndexLink"/>
              </w:rPr>
              <w:t>1</w:t>
            </w:r>
            <w:r>
              <w:rPr>
                <w:rStyle w:val="IndexLink"/>
                <w:rtl w:val="true"/>
              </w:rPr>
              <w:t xml:space="preserve">- </w:t>
            </w:r>
            <w:r>
              <w:rPr>
                <w:rStyle w:val="IndexLink"/>
                <w:rtl w:val="true"/>
              </w:rPr>
              <w:t>غیبت صغری</w:t>
            </w:r>
            <w:r>
              <w:rPr>
                <w:rStyle w:val="IndexLink"/>
                <w:rtl w:val="true"/>
              </w:rPr>
              <w:tab/>
            </w:r>
            <w:r>
              <w:rPr>
                <w:rStyle w:val="IndexLink"/>
              </w:rPr>
              <w:t>128</w:t>
            </w:r>
          </w:hyperlink>
        </w:p>
        <w:p>
          <w:pPr>
            <w:pStyle w:val="Contents4"/>
            <w:tabs>
              <w:tab w:val="clear" w:pos="8176"/>
              <w:tab w:val="right" w:pos="9026" w:leader="dot"/>
            </w:tabs>
            <w:rPr/>
          </w:pPr>
          <w:hyperlink w:anchor="__RefHeading___Toc3524817_2749589250">
            <w:r>
              <w:rPr>
                <w:webHidden/>
                <w:rStyle w:val="IndexLink"/>
              </w:rPr>
              <w:t>2</w:t>
            </w:r>
            <w:r>
              <w:rPr>
                <w:rStyle w:val="IndexLink"/>
                <w:rtl w:val="true"/>
              </w:rPr>
              <w:t xml:space="preserve">- </w:t>
            </w:r>
            <w:r>
              <w:rPr>
                <w:rStyle w:val="IndexLink"/>
                <w:rtl w:val="true"/>
              </w:rPr>
              <w:t>غیبت کبری</w:t>
            </w:r>
            <w:r>
              <w:rPr>
                <w:rStyle w:val="IndexLink"/>
                <w:rtl w:val="true"/>
              </w:rPr>
              <w:tab/>
            </w:r>
            <w:r>
              <w:rPr>
                <w:rStyle w:val="IndexLink"/>
              </w:rPr>
              <w:t>129</w:t>
            </w:r>
          </w:hyperlink>
        </w:p>
        <w:p>
          <w:pPr>
            <w:pStyle w:val="Contents3"/>
            <w:tabs>
              <w:tab w:val="clear" w:pos="8459"/>
              <w:tab w:val="right" w:pos="9026" w:leader="dot"/>
            </w:tabs>
            <w:rPr/>
          </w:pPr>
          <w:hyperlink w:anchor="__RefHeading___Toc3524819_2749589250">
            <w:r>
              <w:rPr>
                <w:webHidden/>
                <w:rStyle w:val="IndexLink"/>
                <w:rtl w:val="true"/>
              </w:rPr>
              <w:t>غیبت امام علیه السلام در قرآن</w:t>
            </w:r>
            <w:r>
              <w:rPr>
                <w:rStyle w:val="IndexLink"/>
                <w:rtl w:val="true"/>
              </w:rPr>
              <w:tab/>
            </w:r>
            <w:r>
              <w:rPr>
                <w:rStyle w:val="IndexLink"/>
              </w:rPr>
              <w:t>130</w:t>
            </w:r>
          </w:hyperlink>
        </w:p>
        <w:p>
          <w:pPr>
            <w:pStyle w:val="Contents3"/>
            <w:tabs>
              <w:tab w:val="clear" w:pos="8459"/>
              <w:tab w:val="right" w:pos="9026" w:leader="dot"/>
            </w:tabs>
            <w:rPr/>
          </w:pPr>
          <w:hyperlink w:anchor="__RefHeading___Toc3524821_2749589250">
            <w:r>
              <w:rPr>
                <w:webHidden/>
                <w:rStyle w:val="IndexLink"/>
                <w:rtl w:val="true"/>
              </w:rPr>
              <w:t>علل غیبت</w:t>
            </w:r>
            <w:r>
              <w:rPr>
                <w:rStyle w:val="IndexLink"/>
                <w:rtl w:val="true"/>
              </w:rPr>
              <w:tab/>
            </w:r>
            <w:r>
              <w:rPr>
                <w:rStyle w:val="IndexLink"/>
              </w:rPr>
              <w:t>132</w:t>
            </w:r>
          </w:hyperlink>
        </w:p>
        <w:p>
          <w:pPr>
            <w:pStyle w:val="Contents4"/>
            <w:tabs>
              <w:tab w:val="clear" w:pos="8176"/>
              <w:tab w:val="right" w:pos="9026" w:leader="dot"/>
            </w:tabs>
            <w:rPr/>
          </w:pPr>
          <w:hyperlink w:anchor="__RefHeading___Toc3524823_2749589250">
            <w:r>
              <w:rPr>
                <w:webHidden/>
                <w:rStyle w:val="IndexLink"/>
                <w:rtl w:val="true"/>
              </w:rPr>
              <w:t>اشاره</w:t>
            </w:r>
            <w:r>
              <w:rPr>
                <w:rStyle w:val="IndexLink"/>
                <w:rtl w:val="true"/>
              </w:rPr>
              <w:tab/>
            </w:r>
            <w:r>
              <w:rPr>
                <w:rStyle w:val="IndexLink"/>
              </w:rPr>
              <w:t>132</w:t>
            </w:r>
          </w:hyperlink>
        </w:p>
        <w:p>
          <w:pPr>
            <w:pStyle w:val="Contents4"/>
            <w:tabs>
              <w:tab w:val="clear" w:pos="8176"/>
              <w:tab w:val="right" w:pos="9026" w:leader="dot"/>
            </w:tabs>
            <w:rPr/>
          </w:pPr>
          <w:hyperlink w:anchor="__RefHeading___Toc3524825_2749589250">
            <w:r>
              <w:rPr>
                <w:webHidden/>
                <w:rStyle w:val="IndexLink"/>
              </w:rPr>
              <w:t>1</w:t>
            </w:r>
            <w:r>
              <w:rPr>
                <w:rStyle w:val="IndexLink"/>
                <w:rtl w:val="true"/>
              </w:rPr>
              <w:t xml:space="preserve">- </w:t>
            </w:r>
            <w:r>
              <w:rPr>
                <w:rStyle w:val="IndexLink"/>
                <w:rtl w:val="true"/>
              </w:rPr>
              <w:t>امتحان مردم در زمان غیبت</w:t>
            </w:r>
            <w:r>
              <w:rPr>
                <w:rStyle w:val="IndexLink"/>
                <w:rtl w:val="true"/>
              </w:rPr>
              <w:tab/>
            </w:r>
            <w:r>
              <w:rPr>
                <w:rStyle w:val="IndexLink"/>
              </w:rPr>
              <w:t>133</w:t>
            </w:r>
          </w:hyperlink>
        </w:p>
        <w:p>
          <w:pPr>
            <w:pStyle w:val="Contents4"/>
            <w:tabs>
              <w:tab w:val="clear" w:pos="8176"/>
              <w:tab w:val="right" w:pos="9026" w:leader="dot"/>
            </w:tabs>
            <w:rPr/>
          </w:pPr>
          <w:hyperlink w:anchor="__RefHeading___Toc3524827_2749589250">
            <w:r>
              <w:rPr>
                <w:webHidden/>
                <w:rStyle w:val="IndexLink"/>
              </w:rPr>
              <w:t>2</w:t>
            </w:r>
            <w:r>
              <w:rPr>
                <w:rStyle w:val="IndexLink"/>
                <w:rtl w:val="true"/>
              </w:rPr>
              <w:t xml:space="preserve">- </w:t>
            </w:r>
            <w:r>
              <w:rPr>
                <w:rStyle w:val="IndexLink"/>
                <w:rtl w:val="true"/>
              </w:rPr>
              <w:t>نبودن بیعت کسی بر گردن ایشان</w:t>
            </w:r>
            <w:r>
              <w:rPr>
                <w:rStyle w:val="IndexLink"/>
                <w:rtl w:val="true"/>
              </w:rPr>
              <w:tab/>
            </w:r>
            <w:r>
              <w:rPr>
                <w:rStyle w:val="IndexLink"/>
              </w:rPr>
              <w:t>134</w:t>
            </w:r>
          </w:hyperlink>
        </w:p>
        <w:p>
          <w:pPr>
            <w:pStyle w:val="Contents4"/>
            <w:tabs>
              <w:tab w:val="clear" w:pos="8176"/>
              <w:tab w:val="right" w:pos="9026" w:leader="dot"/>
            </w:tabs>
            <w:rPr/>
          </w:pPr>
          <w:hyperlink w:anchor="__RefHeading___Toc3524829_2749589250">
            <w:r>
              <w:rPr>
                <w:webHidden/>
                <w:rStyle w:val="IndexLink"/>
              </w:rPr>
              <w:t>3</w:t>
            </w:r>
            <w:r>
              <w:rPr>
                <w:rStyle w:val="IndexLink"/>
                <w:rtl w:val="true"/>
              </w:rPr>
              <w:t xml:space="preserve">- </w:t>
            </w:r>
            <w:r>
              <w:rPr>
                <w:rStyle w:val="IndexLink"/>
                <w:rtl w:val="true"/>
              </w:rPr>
              <w:t>حفظ جان و ترس از کشته شدن</w:t>
            </w:r>
            <w:r>
              <w:rPr>
                <w:rStyle w:val="IndexLink"/>
                <w:rtl w:val="true"/>
              </w:rPr>
              <w:tab/>
            </w:r>
            <w:r>
              <w:rPr>
                <w:rStyle w:val="IndexLink"/>
              </w:rPr>
              <w:t>135</w:t>
            </w:r>
          </w:hyperlink>
        </w:p>
        <w:p>
          <w:pPr>
            <w:pStyle w:val="Contents4"/>
            <w:tabs>
              <w:tab w:val="clear" w:pos="8176"/>
              <w:tab w:val="right" w:pos="9026" w:leader="dot"/>
            </w:tabs>
            <w:rPr/>
          </w:pPr>
          <w:hyperlink w:anchor="__RefHeading___Toc3524831_2749589250">
            <w:r>
              <w:rPr>
                <w:webHidden/>
                <w:rStyle w:val="IndexLink"/>
              </w:rPr>
              <w:t>4</w:t>
            </w:r>
            <w:r>
              <w:rPr>
                <w:rStyle w:val="IndexLink"/>
                <w:rtl w:val="true"/>
              </w:rPr>
              <w:t xml:space="preserve">- </w:t>
            </w:r>
            <w:r>
              <w:rPr>
                <w:rStyle w:val="IndexLink"/>
                <w:rtl w:val="true"/>
              </w:rPr>
              <w:t>قدر ناشناسی مردم</w:t>
            </w:r>
            <w:r>
              <w:rPr>
                <w:rStyle w:val="IndexLink"/>
                <w:rtl w:val="true"/>
              </w:rPr>
              <w:tab/>
            </w:r>
            <w:r>
              <w:rPr>
                <w:rStyle w:val="IndexLink"/>
              </w:rPr>
              <w:t>136</w:t>
            </w:r>
          </w:hyperlink>
        </w:p>
        <w:p>
          <w:pPr>
            <w:pStyle w:val="Contents3"/>
            <w:tabs>
              <w:tab w:val="clear" w:pos="8459"/>
              <w:tab w:val="right" w:pos="9026" w:leader="dot"/>
            </w:tabs>
            <w:rPr/>
          </w:pPr>
          <w:hyperlink w:anchor="__RefHeading___Toc3524833_2749589250">
            <w:r>
              <w:rPr>
                <w:webHidden/>
                <w:rStyle w:val="IndexLink"/>
                <w:rtl w:val="true"/>
              </w:rPr>
              <w:t>پرسش</w:t>
            </w:r>
            <w:r>
              <w:rPr>
                <w:rStyle w:val="IndexLink"/>
                <w:rtl w:val="true"/>
              </w:rPr>
              <w:tab/>
            </w:r>
            <w:r>
              <w:rPr>
                <w:rStyle w:val="IndexLink"/>
              </w:rPr>
              <w:t>138</w:t>
            </w:r>
          </w:hyperlink>
        </w:p>
        <w:p>
          <w:pPr>
            <w:pStyle w:val="Contents3"/>
            <w:tabs>
              <w:tab w:val="clear" w:pos="8459"/>
              <w:tab w:val="right" w:pos="9026" w:leader="dot"/>
            </w:tabs>
            <w:rPr/>
          </w:pPr>
          <w:hyperlink w:anchor="__RefHeading___Toc3524835_2749589250">
            <w:r>
              <w:rPr>
                <w:webHidden/>
                <w:rStyle w:val="IndexLink"/>
                <w:rtl w:val="true"/>
              </w:rPr>
              <w:t>عرصه‌های پژوهش</w:t>
            </w:r>
            <w:r>
              <w:rPr>
                <w:rStyle w:val="IndexLink"/>
                <w:rtl w:val="true"/>
              </w:rPr>
              <w:tab/>
            </w:r>
            <w:r>
              <w:rPr>
                <w:rStyle w:val="IndexLink"/>
              </w:rPr>
              <w:t>138</w:t>
            </w:r>
          </w:hyperlink>
        </w:p>
        <w:p>
          <w:pPr>
            <w:pStyle w:val="Contents3"/>
            <w:tabs>
              <w:tab w:val="clear" w:pos="8459"/>
              <w:tab w:val="right" w:pos="9026" w:leader="dot"/>
            </w:tabs>
            <w:rPr/>
          </w:pPr>
          <w:hyperlink w:anchor="__RefHeading___Toc3524837_2749589250">
            <w:r>
              <w:rPr>
                <w:webHidden/>
                <w:rStyle w:val="IndexLink"/>
                <w:rtl w:val="true"/>
              </w:rPr>
              <w:t>معرفی منابع</w:t>
            </w:r>
            <w:r>
              <w:rPr>
                <w:rStyle w:val="IndexLink"/>
                <w:rtl w:val="true"/>
              </w:rPr>
              <w:tab/>
            </w:r>
            <w:r>
              <w:rPr>
                <w:rStyle w:val="IndexLink"/>
              </w:rPr>
              <w:t>139</w:t>
            </w:r>
          </w:hyperlink>
        </w:p>
        <w:p>
          <w:pPr>
            <w:pStyle w:val="Contents2"/>
            <w:tabs>
              <w:tab w:val="clear" w:pos="8743"/>
              <w:tab w:val="right" w:pos="9026" w:leader="dot"/>
            </w:tabs>
            <w:rPr/>
          </w:pPr>
          <w:hyperlink w:anchor="__RefHeading___Toc3524839_2749589250">
            <w:r>
              <w:rPr>
                <w:webHidden/>
                <w:rStyle w:val="IndexLink"/>
                <w:rtl w:val="true"/>
              </w:rPr>
              <w:t>درس هشتم</w:t>
            </w:r>
            <w:r>
              <w:rPr>
                <w:rStyle w:val="IndexLink"/>
                <w:rtl w:val="true"/>
              </w:rPr>
              <w:t xml:space="preserve">: </w:t>
            </w:r>
            <w:r>
              <w:rPr>
                <w:rStyle w:val="IndexLink"/>
                <w:rtl w:val="true"/>
              </w:rPr>
              <w:t>برکات وجودی امام غایب عجل الله تعالی فرجه الشریف</w:t>
            </w:r>
            <w:r>
              <w:rPr>
                <w:rStyle w:val="IndexLink"/>
                <w:rtl w:val="true"/>
              </w:rPr>
              <w:tab/>
            </w:r>
            <w:r>
              <w:rPr>
                <w:rStyle w:val="IndexLink"/>
              </w:rPr>
              <w:t>140</w:t>
            </w:r>
          </w:hyperlink>
        </w:p>
        <w:p>
          <w:pPr>
            <w:pStyle w:val="Contents3"/>
            <w:tabs>
              <w:tab w:val="clear" w:pos="8459"/>
              <w:tab w:val="right" w:pos="9026" w:leader="dot"/>
            </w:tabs>
            <w:rPr/>
          </w:pPr>
          <w:hyperlink w:anchor="__RefHeading___Toc3524841_2749589250">
            <w:r>
              <w:rPr>
                <w:webHidden/>
                <w:rStyle w:val="IndexLink"/>
                <w:rtl w:val="true"/>
              </w:rPr>
              <w:t>اشاره</w:t>
            </w:r>
            <w:r>
              <w:rPr>
                <w:rStyle w:val="IndexLink"/>
                <w:rtl w:val="true"/>
              </w:rPr>
              <w:tab/>
            </w:r>
            <w:r>
              <w:rPr>
                <w:rStyle w:val="IndexLink"/>
              </w:rPr>
              <w:t>140</w:t>
            </w:r>
          </w:hyperlink>
        </w:p>
        <w:p>
          <w:pPr>
            <w:pStyle w:val="Contents3"/>
            <w:tabs>
              <w:tab w:val="clear" w:pos="8459"/>
              <w:tab w:val="right" w:pos="9026" w:leader="dot"/>
            </w:tabs>
            <w:rPr/>
          </w:pPr>
          <w:hyperlink w:anchor="__RefHeading___Toc3524843_2749589250">
            <w:r>
              <w:rPr>
                <w:webHidden/>
                <w:rStyle w:val="IndexLink"/>
                <w:rtl w:val="true"/>
              </w:rPr>
              <w:t>اول</w:t>
            </w:r>
            <w:r>
              <w:rPr>
                <w:rStyle w:val="IndexLink"/>
                <w:rtl w:val="true"/>
              </w:rPr>
              <w:t xml:space="preserve">: </w:t>
            </w:r>
            <w:r>
              <w:rPr>
                <w:rStyle w:val="IndexLink"/>
                <w:rtl w:val="true"/>
              </w:rPr>
              <w:t>واسطه‌ی فیض</w:t>
            </w:r>
            <w:r>
              <w:rPr>
                <w:rStyle w:val="IndexLink"/>
                <w:rtl w:val="true"/>
              </w:rPr>
              <w:tab/>
            </w:r>
            <w:r>
              <w:rPr>
                <w:rStyle w:val="IndexLink"/>
              </w:rPr>
              <w:t>142</w:t>
            </w:r>
          </w:hyperlink>
        </w:p>
        <w:p>
          <w:pPr>
            <w:pStyle w:val="Contents3"/>
            <w:tabs>
              <w:tab w:val="clear" w:pos="8459"/>
              <w:tab w:val="right" w:pos="9026" w:leader="dot"/>
            </w:tabs>
            <w:rPr/>
          </w:pPr>
          <w:hyperlink w:anchor="__RefHeading___Toc3524845_2749589250">
            <w:r>
              <w:rPr>
                <w:webHidden/>
                <w:rStyle w:val="IndexLink"/>
                <w:rtl w:val="true"/>
              </w:rPr>
              <w:t>دوم</w:t>
            </w:r>
            <w:r>
              <w:rPr>
                <w:rStyle w:val="IndexLink"/>
                <w:rtl w:val="true"/>
              </w:rPr>
              <w:t xml:space="preserve">: </w:t>
            </w:r>
            <w:r>
              <w:rPr>
                <w:rStyle w:val="IndexLink"/>
                <w:rtl w:val="true"/>
              </w:rPr>
              <w:t>هدایت تکوینی</w:t>
            </w:r>
            <w:r>
              <w:rPr>
                <w:rStyle w:val="IndexLink"/>
                <w:rtl w:val="true"/>
              </w:rPr>
              <w:tab/>
            </w:r>
            <w:r>
              <w:rPr>
                <w:rStyle w:val="IndexLink"/>
              </w:rPr>
              <w:t>145</w:t>
            </w:r>
          </w:hyperlink>
        </w:p>
        <w:p>
          <w:pPr>
            <w:pStyle w:val="Contents4"/>
            <w:tabs>
              <w:tab w:val="clear" w:pos="8176"/>
              <w:tab w:val="right" w:pos="9026" w:leader="dot"/>
            </w:tabs>
            <w:rPr/>
          </w:pPr>
          <w:hyperlink w:anchor="__RefHeading___Toc3524847_2749589250">
            <w:r>
              <w:rPr>
                <w:webHidden/>
                <w:rStyle w:val="IndexLink"/>
                <w:rtl w:val="true"/>
              </w:rPr>
              <w:t>اشاره</w:t>
            </w:r>
            <w:r>
              <w:rPr>
                <w:rStyle w:val="IndexLink"/>
                <w:rtl w:val="true"/>
              </w:rPr>
              <w:tab/>
            </w:r>
            <w:r>
              <w:rPr>
                <w:rStyle w:val="IndexLink"/>
              </w:rPr>
              <w:t>145</w:t>
            </w:r>
          </w:hyperlink>
        </w:p>
        <w:p>
          <w:pPr>
            <w:pStyle w:val="Contents4"/>
            <w:tabs>
              <w:tab w:val="clear" w:pos="8176"/>
              <w:tab w:val="right" w:pos="9026" w:leader="dot"/>
            </w:tabs>
            <w:rPr/>
          </w:pPr>
          <w:hyperlink w:anchor="__RefHeading___Toc3524849_2749589250">
            <w:r>
              <w:rPr>
                <w:webHidden/>
                <w:rStyle w:val="IndexLink"/>
                <w:rtl w:val="true"/>
              </w:rPr>
              <w:t>الف</w:t>
            </w:r>
            <w:r>
              <w:rPr>
                <w:rStyle w:val="IndexLink"/>
                <w:rtl w:val="true"/>
              </w:rPr>
              <w:t xml:space="preserve">) </w:t>
            </w:r>
            <w:r>
              <w:rPr>
                <w:rStyle w:val="IndexLink"/>
                <w:rtl w:val="true"/>
              </w:rPr>
              <w:t>هدایت تشریعی</w:t>
            </w:r>
            <w:r>
              <w:rPr>
                <w:rStyle w:val="IndexLink"/>
                <w:rtl w:val="true"/>
              </w:rPr>
              <w:tab/>
            </w:r>
            <w:r>
              <w:rPr>
                <w:rStyle w:val="IndexLink"/>
              </w:rPr>
              <w:t>145</w:t>
            </w:r>
          </w:hyperlink>
        </w:p>
        <w:p>
          <w:pPr>
            <w:pStyle w:val="Contents4"/>
            <w:tabs>
              <w:tab w:val="clear" w:pos="8176"/>
              <w:tab w:val="right" w:pos="9026" w:leader="dot"/>
            </w:tabs>
            <w:rPr/>
          </w:pPr>
          <w:hyperlink w:anchor="__RefHeading___Toc3524851_2749589250">
            <w:r>
              <w:rPr>
                <w:webHidden/>
                <w:rStyle w:val="IndexLink"/>
                <w:rtl w:val="true"/>
              </w:rPr>
              <w:t>ب</w:t>
            </w:r>
            <w:r>
              <w:rPr>
                <w:rStyle w:val="IndexLink"/>
                <w:rtl w:val="true"/>
              </w:rPr>
              <w:t xml:space="preserve">) </w:t>
            </w:r>
            <w:r>
              <w:rPr>
                <w:rStyle w:val="IndexLink"/>
                <w:rtl w:val="true"/>
              </w:rPr>
              <w:t>هدایت تکوینی</w:t>
            </w:r>
            <w:r>
              <w:rPr>
                <w:rStyle w:val="IndexLink"/>
                <w:rtl w:val="true"/>
              </w:rPr>
              <w:tab/>
            </w:r>
            <w:r>
              <w:rPr>
                <w:rStyle w:val="IndexLink"/>
              </w:rPr>
              <w:t>145</w:t>
            </w:r>
          </w:hyperlink>
        </w:p>
        <w:p>
          <w:pPr>
            <w:pStyle w:val="Contents3"/>
            <w:tabs>
              <w:tab w:val="clear" w:pos="8459"/>
              <w:tab w:val="right" w:pos="9026" w:leader="dot"/>
            </w:tabs>
            <w:rPr/>
          </w:pPr>
          <w:hyperlink w:anchor="__RefHeading___Toc3524853_2749589250">
            <w:r>
              <w:rPr>
                <w:webHidden/>
                <w:rStyle w:val="IndexLink"/>
                <w:rtl w:val="true"/>
              </w:rPr>
              <w:t>سوّم</w:t>
            </w:r>
            <w:r>
              <w:rPr>
                <w:rStyle w:val="IndexLink"/>
                <w:rtl w:val="true"/>
              </w:rPr>
              <w:t xml:space="preserve">: </w:t>
            </w:r>
            <w:r>
              <w:rPr>
                <w:rStyle w:val="IndexLink"/>
                <w:rtl w:val="true"/>
              </w:rPr>
              <w:t>امید بخشی</w:t>
            </w:r>
            <w:r>
              <w:rPr>
                <w:rStyle w:val="IndexLink"/>
                <w:rtl w:val="true"/>
              </w:rPr>
              <w:tab/>
            </w:r>
            <w:r>
              <w:rPr>
                <w:rStyle w:val="IndexLink"/>
              </w:rPr>
              <w:t>146</w:t>
            </w:r>
          </w:hyperlink>
        </w:p>
        <w:p>
          <w:pPr>
            <w:pStyle w:val="Contents3"/>
            <w:tabs>
              <w:tab w:val="clear" w:pos="8459"/>
              <w:tab w:val="right" w:pos="9026" w:leader="dot"/>
            </w:tabs>
            <w:rPr/>
          </w:pPr>
          <w:hyperlink w:anchor="__RefHeading___Toc3524855_2749589250">
            <w:r>
              <w:rPr>
                <w:webHidden/>
                <w:rStyle w:val="IndexLink"/>
                <w:rtl w:val="true"/>
              </w:rPr>
              <w:t>چهارم</w:t>
            </w:r>
            <w:r>
              <w:rPr>
                <w:rStyle w:val="IndexLink"/>
                <w:rtl w:val="true"/>
              </w:rPr>
              <w:t xml:space="preserve">: </w:t>
            </w:r>
            <w:r>
              <w:rPr>
                <w:rStyle w:val="IndexLink"/>
                <w:rtl w:val="true"/>
              </w:rPr>
              <w:t>امنیّت بخشی</w:t>
            </w:r>
            <w:r>
              <w:rPr>
                <w:rStyle w:val="IndexLink"/>
                <w:rtl w:val="true"/>
              </w:rPr>
              <w:tab/>
            </w:r>
            <w:r>
              <w:rPr>
                <w:rStyle w:val="IndexLink"/>
              </w:rPr>
              <w:t>148</w:t>
            </w:r>
          </w:hyperlink>
        </w:p>
        <w:p>
          <w:pPr>
            <w:pStyle w:val="Contents3"/>
            <w:tabs>
              <w:tab w:val="clear" w:pos="8459"/>
              <w:tab w:val="right" w:pos="9026" w:leader="dot"/>
            </w:tabs>
            <w:rPr/>
          </w:pPr>
          <w:hyperlink w:anchor="__RefHeading___Toc3524857_2749589250">
            <w:r>
              <w:rPr>
                <w:webHidden/>
                <w:rStyle w:val="IndexLink"/>
                <w:rtl w:val="true"/>
              </w:rPr>
              <w:t>پنجم</w:t>
            </w:r>
            <w:r>
              <w:rPr>
                <w:rStyle w:val="IndexLink"/>
                <w:rtl w:val="true"/>
              </w:rPr>
              <w:t xml:space="preserve">: </w:t>
            </w:r>
            <w:r>
              <w:rPr>
                <w:rStyle w:val="IndexLink"/>
                <w:rtl w:val="true"/>
              </w:rPr>
              <w:t>تهذیب نفس</w:t>
            </w:r>
            <w:r>
              <w:rPr>
                <w:rStyle w:val="IndexLink"/>
                <w:rtl w:val="true"/>
              </w:rPr>
              <w:tab/>
            </w:r>
            <w:r>
              <w:rPr>
                <w:rStyle w:val="IndexLink"/>
              </w:rPr>
              <w:t>149</w:t>
            </w:r>
          </w:hyperlink>
        </w:p>
        <w:p>
          <w:pPr>
            <w:pStyle w:val="Contents3"/>
            <w:tabs>
              <w:tab w:val="clear" w:pos="8459"/>
              <w:tab w:val="right" w:pos="9026" w:leader="dot"/>
            </w:tabs>
            <w:rPr/>
          </w:pPr>
          <w:hyperlink w:anchor="__RefHeading___Toc3524859_2749589250">
            <w:r>
              <w:rPr>
                <w:webHidden/>
                <w:rStyle w:val="IndexLink"/>
                <w:rtl w:val="true"/>
              </w:rPr>
              <w:t>ششم</w:t>
            </w:r>
            <w:r>
              <w:rPr>
                <w:rStyle w:val="IndexLink"/>
                <w:rtl w:val="true"/>
              </w:rPr>
              <w:t xml:space="preserve">: </w:t>
            </w:r>
            <w:r>
              <w:rPr>
                <w:rStyle w:val="IndexLink"/>
                <w:rtl w:val="true"/>
              </w:rPr>
              <w:t>حفظ کیان شیعه</w:t>
            </w:r>
            <w:r>
              <w:rPr>
                <w:rStyle w:val="IndexLink"/>
                <w:rtl w:val="true"/>
              </w:rPr>
              <w:tab/>
            </w:r>
            <w:r>
              <w:rPr>
                <w:rStyle w:val="IndexLink"/>
              </w:rPr>
              <w:t>150</w:t>
            </w:r>
          </w:hyperlink>
        </w:p>
        <w:p>
          <w:pPr>
            <w:pStyle w:val="Contents3"/>
            <w:tabs>
              <w:tab w:val="clear" w:pos="8459"/>
              <w:tab w:val="right" w:pos="9026" w:leader="dot"/>
            </w:tabs>
            <w:rPr/>
          </w:pPr>
          <w:hyperlink w:anchor="__RefHeading___Toc3524861_2749589250">
            <w:r>
              <w:rPr>
                <w:webHidden/>
                <w:rStyle w:val="IndexLink"/>
                <w:rtl w:val="true"/>
              </w:rPr>
              <w:t>هفتم</w:t>
            </w:r>
            <w:r>
              <w:rPr>
                <w:rStyle w:val="IndexLink"/>
                <w:rtl w:val="true"/>
              </w:rPr>
              <w:t xml:space="preserve">: </w:t>
            </w:r>
            <w:r>
              <w:rPr>
                <w:rStyle w:val="IndexLink"/>
                <w:rtl w:val="true"/>
              </w:rPr>
              <w:t>پاسخ‌گویی به سؤالات</w:t>
            </w:r>
            <w:r>
              <w:rPr>
                <w:rStyle w:val="IndexLink"/>
                <w:rtl w:val="true"/>
              </w:rPr>
              <w:tab/>
            </w:r>
            <w:r>
              <w:rPr>
                <w:rStyle w:val="IndexLink"/>
              </w:rPr>
              <w:t>151</w:t>
            </w:r>
          </w:hyperlink>
        </w:p>
        <w:p>
          <w:pPr>
            <w:pStyle w:val="Contents3"/>
            <w:tabs>
              <w:tab w:val="clear" w:pos="8459"/>
              <w:tab w:val="right" w:pos="9026" w:leader="dot"/>
            </w:tabs>
            <w:rPr/>
          </w:pPr>
          <w:hyperlink w:anchor="__RefHeading___Toc3524863_2749589250">
            <w:r>
              <w:rPr>
                <w:webHidden/>
                <w:rStyle w:val="IndexLink"/>
                <w:rtl w:val="true"/>
              </w:rPr>
              <w:t>هشتم</w:t>
            </w:r>
            <w:r>
              <w:rPr>
                <w:rStyle w:val="IndexLink"/>
                <w:rtl w:val="true"/>
              </w:rPr>
              <w:t xml:space="preserve">: </w:t>
            </w:r>
            <w:r>
              <w:rPr>
                <w:rStyle w:val="IndexLink"/>
                <w:rtl w:val="true"/>
              </w:rPr>
              <w:t>بهره‌مندی از دعا و استغفار حضرت علیه السلام</w:t>
            </w:r>
            <w:r>
              <w:rPr>
                <w:rStyle w:val="IndexLink"/>
                <w:rtl w:val="true"/>
              </w:rPr>
              <w:tab/>
            </w:r>
            <w:r>
              <w:rPr>
                <w:rStyle w:val="IndexLink"/>
              </w:rPr>
              <w:t>152</w:t>
            </w:r>
          </w:hyperlink>
        </w:p>
        <w:p>
          <w:pPr>
            <w:pStyle w:val="Contents3"/>
            <w:tabs>
              <w:tab w:val="clear" w:pos="8459"/>
              <w:tab w:val="right" w:pos="9026" w:leader="dot"/>
            </w:tabs>
            <w:rPr/>
          </w:pPr>
          <w:hyperlink w:anchor="__RefHeading___Toc3524865_2749589250">
            <w:r>
              <w:rPr>
                <w:webHidden/>
                <w:rStyle w:val="IndexLink"/>
                <w:rtl w:val="true"/>
              </w:rPr>
              <w:t>پرسش</w:t>
            </w:r>
            <w:r>
              <w:rPr>
                <w:rStyle w:val="IndexLink"/>
                <w:rtl w:val="true"/>
              </w:rPr>
              <w:tab/>
            </w:r>
            <w:r>
              <w:rPr>
                <w:rStyle w:val="IndexLink"/>
              </w:rPr>
              <w:t>154</w:t>
            </w:r>
          </w:hyperlink>
        </w:p>
        <w:p>
          <w:pPr>
            <w:pStyle w:val="Contents3"/>
            <w:tabs>
              <w:tab w:val="clear" w:pos="8459"/>
              <w:tab w:val="right" w:pos="9026" w:leader="dot"/>
            </w:tabs>
            <w:rPr/>
          </w:pPr>
          <w:hyperlink w:anchor="__RefHeading___Toc3524867_2749589250">
            <w:r>
              <w:rPr>
                <w:webHidden/>
                <w:rStyle w:val="IndexLink"/>
                <w:rtl w:val="true"/>
              </w:rPr>
              <w:t>عرصه‌های پژوهش</w:t>
            </w:r>
            <w:r>
              <w:rPr>
                <w:rStyle w:val="IndexLink"/>
                <w:rtl w:val="true"/>
              </w:rPr>
              <w:tab/>
            </w:r>
            <w:r>
              <w:rPr>
                <w:rStyle w:val="IndexLink"/>
              </w:rPr>
              <w:t>154</w:t>
            </w:r>
          </w:hyperlink>
        </w:p>
        <w:p>
          <w:pPr>
            <w:pStyle w:val="Contents3"/>
            <w:tabs>
              <w:tab w:val="clear" w:pos="8459"/>
              <w:tab w:val="right" w:pos="9026" w:leader="dot"/>
            </w:tabs>
            <w:rPr/>
          </w:pPr>
          <w:hyperlink w:anchor="__RefHeading___Toc3524869_2749589250">
            <w:r>
              <w:rPr>
                <w:webHidden/>
                <w:rStyle w:val="IndexLink"/>
                <w:rtl w:val="true"/>
              </w:rPr>
              <w:t>معرفی منابع</w:t>
            </w:r>
            <w:r>
              <w:rPr>
                <w:rStyle w:val="IndexLink"/>
                <w:rtl w:val="true"/>
              </w:rPr>
              <w:tab/>
            </w:r>
            <w:r>
              <w:rPr>
                <w:rStyle w:val="IndexLink"/>
              </w:rPr>
              <w:t>155</w:t>
            </w:r>
          </w:hyperlink>
        </w:p>
        <w:p>
          <w:pPr>
            <w:pStyle w:val="Contents2"/>
            <w:tabs>
              <w:tab w:val="clear" w:pos="8743"/>
              <w:tab w:val="right" w:pos="9026" w:leader="dot"/>
            </w:tabs>
            <w:rPr/>
          </w:pPr>
          <w:hyperlink w:anchor="__RefHeading___Toc3524871_2749589250">
            <w:r>
              <w:rPr>
                <w:webHidden/>
                <w:rStyle w:val="IndexLink"/>
                <w:rtl w:val="true"/>
              </w:rPr>
              <w:t>درس نهم</w:t>
            </w:r>
            <w:r>
              <w:rPr>
                <w:rStyle w:val="IndexLink"/>
                <w:rtl w:val="true"/>
              </w:rPr>
              <w:t xml:space="preserve">: </w:t>
            </w:r>
            <w:r>
              <w:rPr>
                <w:rStyle w:val="IndexLink"/>
                <w:rtl w:val="true"/>
              </w:rPr>
              <w:t>دیدار با امام عصر عجل الله تعالی فرجه الشریف</w:t>
            </w:r>
            <w:r>
              <w:rPr>
                <w:rStyle w:val="IndexLink"/>
                <w:rtl w:val="true"/>
              </w:rPr>
              <w:tab/>
            </w:r>
            <w:r>
              <w:rPr>
                <w:rStyle w:val="IndexLink"/>
              </w:rPr>
              <w:t>156</w:t>
            </w:r>
          </w:hyperlink>
        </w:p>
        <w:p>
          <w:pPr>
            <w:pStyle w:val="Contents3"/>
            <w:tabs>
              <w:tab w:val="clear" w:pos="8459"/>
              <w:tab w:val="right" w:pos="9026" w:leader="dot"/>
            </w:tabs>
            <w:rPr/>
          </w:pPr>
          <w:hyperlink w:anchor="__RefHeading___Toc3524873_2749589250">
            <w:r>
              <w:rPr>
                <w:webHidden/>
                <w:rStyle w:val="IndexLink"/>
                <w:rtl w:val="true"/>
              </w:rPr>
              <w:t>اشاره</w:t>
            </w:r>
            <w:r>
              <w:rPr>
                <w:rStyle w:val="IndexLink"/>
                <w:rtl w:val="true"/>
              </w:rPr>
              <w:tab/>
            </w:r>
            <w:r>
              <w:rPr>
                <w:rStyle w:val="IndexLink"/>
              </w:rPr>
              <w:t>156</w:t>
            </w:r>
          </w:hyperlink>
        </w:p>
        <w:p>
          <w:pPr>
            <w:pStyle w:val="Contents3"/>
            <w:tabs>
              <w:tab w:val="clear" w:pos="8459"/>
              <w:tab w:val="right" w:pos="9026" w:leader="dot"/>
            </w:tabs>
            <w:rPr/>
          </w:pPr>
          <w:hyperlink w:anchor="__RefHeading___Toc3524875_2749589250">
            <w:r>
              <w:rPr>
                <w:webHidden/>
                <w:rStyle w:val="IndexLink"/>
                <w:rtl w:val="true"/>
              </w:rPr>
              <w:t>اهل بیت علیهم السلام مشتاق دیدار امام مهدی علیه السلام</w:t>
            </w:r>
            <w:r>
              <w:rPr>
                <w:rStyle w:val="IndexLink"/>
                <w:rtl w:val="true"/>
              </w:rPr>
              <w:tab/>
            </w:r>
            <w:r>
              <w:rPr>
                <w:rStyle w:val="IndexLink"/>
              </w:rPr>
              <w:t>157</w:t>
            </w:r>
          </w:hyperlink>
        </w:p>
        <w:p>
          <w:pPr>
            <w:pStyle w:val="Contents3"/>
            <w:tabs>
              <w:tab w:val="clear" w:pos="8459"/>
              <w:tab w:val="right" w:pos="9026" w:leader="dot"/>
            </w:tabs>
            <w:rPr/>
          </w:pPr>
          <w:hyperlink w:anchor="__RefHeading___Toc3524877_2749589250">
            <w:r>
              <w:rPr>
                <w:webHidden/>
                <w:rStyle w:val="IndexLink"/>
                <w:rtl w:val="true"/>
              </w:rPr>
              <w:t>الف</w:t>
            </w:r>
            <w:r>
              <w:rPr>
                <w:rStyle w:val="IndexLink"/>
                <w:rtl w:val="true"/>
              </w:rPr>
              <w:t xml:space="preserve">) </w:t>
            </w:r>
            <w:r>
              <w:rPr>
                <w:rStyle w:val="IndexLink"/>
                <w:rtl w:val="true"/>
              </w:rPr>
              <w:t>امکان دیدار</w:t>
            </w:r>
            <w:r>
              <w:rPr>
                <w:rStyle w:val="IndexLink"/>
                <w:rtl w:val="true"/>
              </w:rPr>
              <w:tab/>
            </w:r>
            <w:r>
              <w:rPr>
                <w:rStyle w:val="IndexLink"/>
              </w:rPr>
              <w:t>159</w:t>
            </w:r>
          </w:hyperlink>
        </w:p>
        <w:p>
          <w:pPr>
            <w:pStyle w:val="Contents3"/>
            <w:tabs>
              <w:tab w:val="clear" w:pos="8459"/>
              <w:tab w:val="right" w:pos="9026" w:leader="dot"/>
            </w:tabs>
            <w:rPr/>
          </w:pPr>
          <w:hyperlink w:anchor="__RefHeading___Toc3524879_2749589250">
            <w:r>
              <w:rPr>
                <w:webHidden/>
                <w:rStyle w:val="IndexLink"/>
                <w:rtl w:val="true"/>
              </w:rPr>
              <w:t>ب</w:t>
            </w:r>
            <w:r>
              <w:rPr>
                <w:rStyle w:val="IndexLink"/>
                <w:rtl w:val="true"/>
              </w:rPr>
              <w:t xml:space="preserve">) </w:t>
            </w:r>
            <w:r>
              <w:rPr>
                <w:rStyle w:val="IndexLink"/>
                <w:rtl w:val="true"/>
              </w:rPr>
              <w:t>نفی نیابت</w:t>
            </w:r>
            <w:r>
              <w:rPr>
                <w:rStyle w:val="IndexLink"/>
                <w:rtl w:val="true"/>
              </w:rPr>
              <w:tab/>
            </w:r>
            <w:r>
              <w:rPr>
                <w:rStyle w:val="IndexLink"/>
              </w:rPr>
              <w:t>160</w:t>
            </w:r>
          </w:hyperlink>
        </w:p>
        <w:p>
          <w:pPr>
            <w:pStyle w:val="Contents3"/>
            <w:tabs>
              <w:tab w:val="clear" w:pos="8459"/>
              <w:tab w:val="right" w:pos="9026" w:leader="dot"/>
            </w:tabs>
            <w:rPr/>
          </w:pPr>
          <w:hyperlink w:anchor="__RefHeading___Toc3524881_2749589250">
            <w:r>
              <w:rPr>
                <w:webHidden/>
                <w:rStyle w:val="IndexLink"/>
                <w:rtl w:val="true"/>
              </w:rPr>
              <w:t>ج</w:t>
            </w:r>
            <w:r>
              <w:rPr>
                <w:rStyle w:val="IndexLink"/>
                <w:rtl w:val="true"/>
              </w:rPr>
              <w:t xml:space="preserve">) </w:t>
            </w:r>
            <w:r>
              <w:rPr>
                <w:rStyle w:val="IndexLink"/>
                <w:rtl w:val="true"/>
              </w:rPr>
              <w:t>امکان زیارت</w:t>
            </w:r>
            <w:r>
              <w:rPr>
                <w:rStyle w:val="IndexLink"/>
                <w:rtl w:val="true"/>
              </w:rPr>
              <w:tab/>
            </w:r>
            <w:r>
              <w:rPr>
                <w:rStyle w:val="IndexLink"/>
              </w:rPr>
              <w:t>161</w:t>
            </w:r>
          </w:hyperlink>
        </w:p>
        <w:p>
          <w:pPr>
            <w:pStyle w:val="Contents4"/>
            <w:tabs>
              <w:tab w:val="clear" w:pos="8176"/>
              <w:tab w:val="right" w:pos="9026" w:leader="dot"/>
            </w:tabs>
            <w:rPr/>
          </w:pPr>
          <w:hyperlink w:anchor="__RefHeading___Toc3524883_2749589250">
            <w:r>
              <w:rPr>
                <w:webHidden/>
                <w:rStyle w:val="IndexLink"/>
                <w:rtl w:val="true"/>
              </w:rPr>
              <w:t>اشاره</w:t>
            </w:r>
            <w:r>
              <w:rPr>
                <w:rStyle w:val="IndexLink"/>
                <w:rtl w:val="true"/>
              </w:rPr>
              <w:tab/>
            </w:r>
            <w:r>
              <w:rPr>
                <w:rStyle w:val="IndexLink"/>
              </w:rPr>
              <w:t>161</w:t>
            </w:r>
          </w:hyperlink>
        </w:p>
        <w:p>
          <w:pPr>
            <w:pStyle w:val="Contents4"/>
            <w:tabs>
              <w:tab w:val="clear" w:pos="8176"/>
              <w:tab w:val="right" w:pos="9026" w:leader="dot"/>
            </w:tabs>
            <w:rPr/>
          </w:pPr>
          <w:hyperlink w:anchor="__RefHeading___Toc3524885_2749589250">
            <w:r>
              <w:rPr>
                <w:webHidden/>
                <w:rStyle w:val="IndexLink"/>
              </w:rPr>
              <w:t>1</w:t>
            </w:r>
            <w:r>
              <w:rPr>
                <w:rStyle w:val="IndexLink"/>
                <w:rtl w:val="true"/>
              </w:rPr>
              <w:t xml:space="preserve">- </w:t>
            </w:r>
            <w:r>
              <w:rPr>
                <w:rStyle w:val="IndexLink"/>
                <w:rtl w:val="true"/>
              </w:rPr>
              <w:t>دلیل عقلی</w:t>
            </w:r>
            <w:r>
              <w:rPr>
                <w:rStyle w:val="IndexLink"/>
                <w:rtl w:val="true"/>
              </w:rPr>
              <w:tab/>
            </w:r>
            <w:r>
              <w:rPr>
                <w:rStyle w:val="IndexLink"/>
              </w:rPr>
              <w:t>161</w:t>
            </w:r>
          </w:hyperlink>
        </w:p>
        <w:p>
          <w:pPr>
            <w:pStyle w:val="Contents4"/>
            <w:tabs>
              <w:tab w:val="clear" w:pos="8176"/>
              <w:tab w:val="right" w:pos="9026" w:leader="dot"/>
            </w:tabs>
            <w:rPr/>
          </w:pPr>
          <w:hyperlink w:anchor="__RefHeading___Toc3524887_2749589250">
            <w:r>
              <w:rPr>
                <w:webHidden/>
                <w:rStyle w:val="IndexLink"/>
              </w:rPr>
              <w:t>2</w:t>
            </w:r>
            <w:r>
              <w:rPr>
                <w:rStyle w:val="IndexLink"/>
                <w:rtl w:val="true"/>
              </w:rPr>
              <w:t xml:space="preserve">- </w:t>
            </w:r>
            <w:r>
              <w:rPr>
                <w:rStyle w:val="IndexLink"/>
                <w:rtl w:val="true"/>
              </w:rPr>
              <w:t xml:space="preserve">دلیل نقلی </w:t>
            </w:r>
            <w:r>
              <w:rPr>
                <w:rStyle w:val="IndexLink"/>
                <w:rtl w:val="true"/>
              </w:rPr>
              <w:t>(</w:t>
            </w:r>
            <w:r>
              <w:rPr>
                <w:rStyle w:val="IndexLink"/>
                <w:rtl w:val="true"/>
              </w:rPr>
              <w:t>روایات</w:t>
            </w:r>
            <w:r>
              <w:rPr>
                <w:rStyle w:val="IndexLink"/>
                <w:rtl w:val="true"/>
              </w:rPr>
              <w:t>)</w:t>
              <w:tab/>
            </w:r>
            <w:r>
              <w:rPr>
                <w:rStyle w:val="IndexLink"/>
              </w:rPr>
              <w:t>162</w:t>
            </w:r>
          </w:hyperlink>
        </w:p>
        <w:p>
          <w:pPr>
            <w:pStyle w:val="Contents4"/>
            <w:tabs>
              <w:tab w:val="clear" w:pos="8176"/>
              <w:tab w:val="right" w:pos="9026" w:leader="dot"/>
            </w:tabs>
            <w:rPr/>
          </w:pPr>
          <w:hyperlink w:anchor="__RefHeading___Toc3524889_2749589250">
            <w:r>
              <w:rPr>
                <w:webHidden/>
                <w:rStyle w:val="IndexLink"/>
              </w:rPr>
              <w:t>3</w:t>
            </w:r>
            <w:r>
              <w:rPr>
                <w:rStyle w:val="IndexLink"/>
                <w:rtl w:val="true"/>
              </w:rPr>
              <w:t xml:space="preserve">- </w:t>
            </w:r>
            <w:r>
              <w:rPr>
                <w:rStyle w:val="IndexLink"/>
                <w:rtl w:val="true"/>
              </w:rPr>
              <w:t>دلیل عینی</w:t>
            </w:r>
            <w:r>
              <w:rPr>
                <w:rStyle w:val="IndexLink"/>
                <w:rtl w:val="true"/>
              </w:rPr>
              <w:tab/>
            </w:r>
            <w:r>
              <w:rPr>
                <w:rStyle w:val="IndexLink"/>
              </w:rPr>
              <w:t>164</w:t>
            </w:r>
          </w:hyperlink>
        </w:p>
        <w:p>
          <w:pPr>
            <w:pStyle w:val="Contents5"/>
            <w:tabs>
              <w:tab w:val="clear" w:pos="7892"/>
              <w:tab w:val="right" w:pos="9026" w:leader="dot"/>
            </w:tabs>
            <w:rPr/>
          </w:pPr>
          <w:hyperlink w:anchor="__RefHeading___Toc3524891_2749589250">
            <w:r>
              <w:rPr>
                <w:webHidden/>
                <w:rStyle w:val="IndexLink"/>
                <w:rtl w:val="true"/>
              </w:rPr>
              <w:t>اشاره</w:t>
            </w:r>
            <w:r>
              <w:rPr>
                <w:rStyle w:val="IndexLink"/>
                <w:rtl w:val="true"/>
              </w:rPr>
              <w:tab/>
            </w:r>
            <w:r>
              <w:rPr>
                <w:rStyle w:val="IndexLink"/>
              </w:rPr>
              <w:t>164</w:t>
            </w:r>
          </w:hyperlink>
        </w:p>
        <w:p>
          <w:pPr>
            <w:pStyle w:val="Contents5"/>
            <w:tabs>
              <w:tab w:val="clear" w:pos="7892"/>
              <w:tab w:val="right" w:pos="9026" w:leader="dot"/>
            </w:tabs>
            <w:rPr/>
          </w:pPr>
          <w:hyperlink w:anchor="__RefHeading___Toc3524893_2749589250">
            <w:r>
              <w:rPr>
                <w:webHidden/>
                <w:rStyle w:val="IndexLink"/>
                <w:rtl w:val="true"/>
              </w:rPr>
              <w:t>الف</w:t>
            </w:r>
            <w:r>
              <w:rPr>
                <w:rStyle w:val="IndexLink"/>
                <w:rtl w:val="true"/>
              </w:rPr>
              <w:t xml:space="preserve">) </w:t>
            </w:r>
            <w:r>
              <w:rPr>
                <w:rStyle w:val="IndexLink"/>
                <w:rtl w:val="true"/>
              </w:rPr>
              <w:t>نقل تشرّفات</w:t>
            </w:r>
            <w:r>
              <w:rPr>
                <w:rStyle w:val="IndexLink"/>
                <w:rtl w:val="true"/>
              </w:rPr>
              <w:tab/>
            </w:r>
            <w:r>
              <w:rPr>
                <w:rStyle w:val="IndexLink"/>
              </w:rPr>
              <w:t>164</w:t>
            </w:r>
          </w:hyperlink>
        </w:p>
        <w:p>
          <w:pPr>
            <w:pStyle w:val="Contents5"/>
            <w:tabs>
              <w:tab w:val="clear" w:pos="7892"/>
              <w:tab w:val="right" w:pos="9026" w:leader="dot"/>
            </w:tabs>
            <w:rPr/>
          </w:pPr>
          <w:hyperlink w:anchor="__RefHeading___Toc3524895_2749589250">
            <w:r>
              <w:rPr>
                <w:webHidden/>
                <w:rStyle w:val="IndexLink"/>
                <w:rtl w:val="true"/>
              </w:rPr>
              <w:t>ب</w:t>
            </w:r>
            <w:r>
              <w:rPr>
                <w:rStyle w:val="IndexLink"/>
                <w:rtl w:val="true"/>
              </w:rPr>
              <w:t xml:space="preserve">) </w:t>
            </w:r>
            <w:r>
              <w:rPr>
                <w:rStyle w:val="IndexLink"/>
                <w:rtl w:val="true"/>
              </w:rPr>
              <w:t>دعاها و اذکار صادر شده از ناحیه‌ی حضرت</w:t>
            </w:r>
            <w:r>
              <w:rPr>
                <w:rStyle w:val="IndexLink"/>
                <w:rtl w:val="true"/>
              </w:rPr>
              <w:tab/>
            </w:r>
            <w:r>
              <w:rPr>
                <w:rStyle w:val="IndexLink"/>
              </w:rPr>
              <w:t>165</w:t>
            </w:r>
          </w:hyperlink>
        </w:p>
        <w:p>
          <w:pPr>
            <w:pStyle w:val="Contents3"/>
            <w:tabs>
              <w:tab w:val="clear" w:pos="8459"/>
              <w:tab w:val="right" w:pos="9026" w:leader="dot"/>
            </w:tabs>
            <w:rPr/>
          </w:pPr>
          <w:hyperlink w:anchor="__RefHeading___Toc3524897_2749589250">
            <w:r>
              <w:rPr>
                <w:webHidden/>
                <w:rStyle w:val="IndexLink"/>
                <w:rtl w:val="true"/>
              </w:rPr>
              <w:t>د</w:t>
            </w:r>
            <w:r>
              <w:rPr>
                <w:rStyle w:val="IndexLink"/>
                <w:rtl w:val="true"/>
              </w:rPr>
              <w:t xml:space="preserve">) </w:t>
            </w:r>
            <w:r>
              <w:rPr>
                <w:rStyle w:val="IndexLink"/>
                <w:rtl w:val="true"/>
              </w:rPr>
              <w:t>انواع دیدار</w:t>
            </w:r>
            <w:r>
              <w:rPr>
                <w:rStyle w:val="IndexLink"/>
                <w:rtl w:val="true"/>
              </w:rPr>
              <w:tab/>
            </w:r>
            <w:r>
              <w:rPr>
                <w:rStyle w:val="IndexLink"/>
              </w:rPr>
              <w:t>165</w:t>
            </w:r>
          </w:hyperlink>
        </w:p>
        <w:p>
          <w:pPr>
            <w:pStyle w:val="Contents4"/>
            <w:tabs>
              <w:tab w:val="clear" w:pos="8176"/>
              <w:tab w:val="right" w:pos="9026" w:leader="dot"/>
            </w:tabs>
            <w:rPr/>
          </w:pPr>
          <w:hyperlink w:anchor="__RefHeading___Toc3524899_2749589250">
            <w:r>
              <w:rPr>
                <w:webHidden/>
                <w:rStyle w:val="IndexLink"/>
                <w:rtl w:val="true"/>
              </w:rPr>
              <w:t>اشاره</w:t>
            </w:r>
            <w:r>
              <w:rPr>
                <w:rStyle w:val="IndexLink"/>
                <w:rtl w:val="true"/>
              </w:rPr>
              <w:tab/>
            </w:r>
            <w:r>
              <w:rPr>
                <w:rStyle w:val="IndexLink"/>
              </w:rPr>
              <w:t>165</w:t>
            </w:r>
          </w:hyperlink>
        </w:p>
        <w:p>
          <w:pPr>
            <w:pStyle w:val="Contents4"/>
            <w:tabs>
              <w:tab w:val="clear" w:pos="8176"/>
              <w:tab w:val="right" w:pos="9026" w:leader="dot"/>
            </w:tabs>
            <w:rPr/>
          </w:pPr>
          <w:hyperlink w:anchor="__RefHeading___Toc3524901_2749589250">
            <w:r>
              <w:rPr>
                <w:webHidden/>
                <w:rStyle w:val="IndexLink"/>
              </w:rPr>
              <w:t>1</w:t>
            </w:r>
            <w:r>
              <w:rPr>
                <w:rStyle w:val="IndexLink"/>
                <w:rtl w:val="true"/>
              </w:rPr>
              <w:t xml:space="preserve">- </w:t>
            </w:r>
            <w:r>
              <w:rPr>
                <w:rStyle w:val="IndexLink"/>
                <w:rtl w:val="true"/>
              </w:rPr>
              <w:t xml:space="preserve">دیدار عام </w:t>
            </w:r>
            <w:r>
              <w:rPr>
                <w:rStyle w:val="IndexLink"/>
                <w:rtl w:val="true"/>
              </w:rPr>
              <w:t>(</w:t>
            </w:r>
            <w:r>
              <w:rPr>
                <w:rStyle w:val="IndexLink"/>
                <w:rtl w:val="true"/>
              </w:rPr>
              <w:t>ملاقات بدون شناخت</w:t>
            </w:r>
            <w:r>
              <w:rPr>
                <w:rStyle w:val="IndexLink"/>
                <w:rtl w:val="true"/>
              </w:rPr>
              <w:t>)</w:t>
              <w:tab/>
            </w:r>
            <w:r>
              <w:rPr>
                <w:rStyle w:val="IndexLink"/>
              </w:rPr>
              <w:t>166</w:t>
            </w:r>
          </w:hyperlink>
        </w:p>
        <w:p>
          <w:pPr>
            <w:pStyle w:val="Contents4"/>
            <w:tabs>
              <w:tab w:val="clear" w:pos="8176"/>
              <w:tab w:val="right" w:pos="9026" w:leader="dot"/>
            </w:tabs>
            <w:rPr/>
          </w:pPr>
          <w:hyperlink w:anchor="__RefHeading___Toc3524903_2749589250">
            <w:r>
              <w:rPr>
                <w:webHidden/>
                <w:rStyle w:val="IndexLink"/>
              </w:rPr>
              <w:t>2</w:t>
            </w:r>
            <w:r>
              <w:rPr>
                <w:rStyle w:val="IndexLink"/>
                <w:rtl w:val="true"/>
              </w:rPr>
              <w:t xml:space="preserve">- </w:t>
            </w:r>
            <w:r>
              <w:rPr>
                <w:rStyle w:val="IndexLink"/>
                <w:rtl w:val="true"/>
              </w:rPr>
              <w:t xml:space="preserve">دیدار خاص </w:t>
            </w:r>
            <w:r>
              <w:rPr>
                <w:rStyle w:val="IndexLink"/>
                <w:rtl w:val="true"/>
              </w:rPr>
              <w:t>(</w:t>
            </w:r>
            <w:r>
              <w:rPr>
                <w:rStyle w:val="IndexLink"/>
                <w:rtl w:val="true"/>
              </w:rPr>
              <w:t>ملاقات همراه شناخت</w:t>
            </w:r>
            <w:r>
              <w:rPr>
                <w:rStyle w:val="IndexLink"/>
                <w:rtl w:val="true"/>
              </w:rPr>
              <w:t>)</w:t>
              <w:tab/>
            </w:r>
            <w:r>
              <w:rPr>
                <w:rStyle w:val="IndexLink"/>
              </w:rPr>
              <w:t>167</w:t>
            </w:r>
          </w:hyperlink>
        </w:p>
        <w:p>
          <w:pPr>
            <w:pStyle w:val="Contents3"/>
            <w:tabs>
              <w:tab w:val="clear" w:pos="8459"/>
              <w:tab w:val="right" w:pos="9026" w:leader="dot"/>
            </w:tabs>
            <w:rPr/>
          </w:pPr>
          <w:hyperlink w:anchor="__RefHeading___Toc3524905_2749589250">
            <w:r>
              <w:rPr>
                <w:webHidden/>
                <w:rStyle w:val="IndexLink"/>
                <w:rtl w:val="true"/>
              </w:rPr>
              <w:t>ه</w:t>
            </w:r>
            <w:r>
              <w:rPr>
                <w:rStyle w:val="IndexLink"/>
                <w:rtl w:val="true"/>
              </w:rPr>
              <w:t xml:space="preserve">) </w:t>
            </w:r>
            <w:r>
              <w:rPr>
                <w:rStyle w:val="IndexLink"/>
                <w:rtl w:val="true"/>
              </w:rPr>
              <w:t>برکات دیدار امام زمان علیه السلام</w:t>
            </w:r>
            <w:r>
              <w:rPr>
                <w:rStyle w:val="IndexLink"/>
                <w:rtl w:val="true"/>
              </w:rPr>
              <w:tab/>
            </w:r>
            <w:r>
              <w:rPr>
                <w:rStyle w:val="IndexLink"/>
              </w:rPr>
              <w:t>168</w:t>
            </w:r>
          </w:hyperlink>
        </w:p>
        <w:p>
          <w:pPr>
            <w:pStyle w:val="Contents4"/>
            <w:tabs>
              <w:tab w:val="clear" w:pos="8176"/>
              <w:tab w:val="right" w:pos="9026" w:leader="dot"/>
            </w:tabs>
            <w:rPr/>
          </w:pPr>
          <w:hyperlink w:anchor="__RefHeading___Toc3524907_2749589250">
            <w:r>
              <w:rPr>
                <w:webHidden/>
                <w:rStyle w:val="IndexLink"/>
                <w:rtl w:val="true"/>
              </w:rPr>
              <w:t>اشاره</w:t>
            </w:r>
            <w:r>
              <w:rPr>
                <w:rStyle w:val="IndexLink"/>
                <w:rtl w:val="true"/>
              </w:rPr>
              <w:tab/>
            </w:r>
            <w:r>
              <w:rPr>
                <w:rStyle w:val="IndexLink"/>
              </w:rPr>
              <w:t>168</w:t>
            </w:r>
          </w:hyperlink>
        </w:p>
        <w:p>
          <w:pPr>
            <w:pStyle w:val="Contents4"/>
            <w:tabs>
              <w:tab w:val="clear" w:pos="8176"/>
              <w:tab w:val="right" w:pos="9026" w:leader="dot"/>
            </w:tabs>
            <w:rPr/>
          </w:pPr>
          <w:hyperlink w:anchor="__RefHeading___Toc3524909_2749589250">
            <w:r>
              <w:rPr>
                <w:webHidden/>
                <w:rStyle w:val="IndexLink"/>
              </w:rPr>
              <w:t>1</w:t>
            </w:r>
            <w:r>
              <w:rPr>
                <w:rStyle w:val="IndexLink"/>
                <w:rtl w:val="true"/>
              </w:rPr>
              <w:t xml:space="preserve">- </w:t>
            </w:r>
            <w:r>
              <w:rPr>
                <w:rStyle w:val="IndexLink"/>
                <w:rtl w:val="true"/>
              </w:rPr>
              <w:t>دلیل قاطع بر اثبات وجود امام زمان علیه السلام</w:t>
            </w:r>
            <w:r>
              <w:rPr>
                <w:rStyle w:val="IndexLink"/>
                <w:rtl w:val="true"/>
              </w:rPr>
              <w:tab/>
            </w:r>
            <w:r>
              <w:rPr>
                <w:rStyle w:val="IndexLink"/>
              </w:rPr>
              <w:t>168</w:t>
            </w:r>
          </w:hyperlink>
        </w:p>
        <w:p>
          <w:pPr>
            <w:pStyle w:val="Contents4"/>
            <w:tabs>
              <w:tab w:val="clear" w:pos="8176"/>
              <w:tab w:val="right" w:pos="9026" w:leader="dot"/>
            </w:tabs>
            <w:rPr/>
          </w:pPr>
          <w:hyperlink w:anchor="__RefHeading___Toc3524911_2749589250">
            <w:r>
              <w:rPr>
                <w:webHidden/>
                <w:rStyle w:val="IndexLink"/>
              </w:rPr>
              <w:t>2</w:t>
            </w:r>
            <w:r>
              <w:rPr>
                <w:rStyle w:val="IndexLink"/>
                <w:rtl w:val="true"/>
              </w:rPr>
              <w:t xml:space="preserve">- </w:t>
            </w:r>
            <w:r>
              <w:rPr>
                <w:rStyle w:val="IndexLink"/>
                <w:rtl w:val="true"/>
              </w:rPr>
              <w:t>افزایش یقین و ایمان شیعیان</w:t>
            </w:r>
            <w:r>
              <w:rPr>
                <w:rStyle w:val="IndexLink"/>
                <w:rtl w:val="true"/>
              </w:rPr>
              <w:tab/>
            </w:r>
            <w:r>
              <w:rPr>
                <w:rStyle w:val="IndexLink"/>
              </w:rPr>
              <w:t>169</w:t>
            </w:r>
          </w:hyperlink>
        </w:p>
        <w:p>
          <w:pPr>
            <w:pStyle w:val="Contents4"/>
            <w:tabs>
              <w:tab w:val="clear" w:pos="8176"/>
              <w:tab w:val="right" w:pos="9026" w:leader="dot"/>
            </w:tabs>
            <w:rPr/>
          </w:pPr>
          <w:hyperlink w:anchor="__RefHeading___Toc3524913_2749589250">
            <w:r>
              <w:rPr>
                <w:webHidden/>
                <w:rStyle w:val="IndexLink"/>
              </w:rPr>
              <w:t>3</w:t>
            </w:r>
            <w:r>
              <w:rPr>
                <w:rStyle w:val="IndexLink"/>
                <w:rtl w:val="true"/>
              </w:rPr>
              <w:t xml:space="preserve">- </w:t>
            </w:r>
            <w:r>
              <w:rPr>
                <w:rStyle w:val="IndexLink"/>
                <w:rtl w:val="true"/>
              </w:rPr>
              <w:t>احساس آرامش و امنیّت روانی</w:t>
            </w:r>
            <w:r>
              <w:rPr>
                <w:rStyle w:val="IndexLink"/>
                <w:rtl w:val="true"/>
              </w:rPr>
              <w:tab/>
            </w:r>
            <w:r>
              <w:rPr>
                <w:rStyle w:val="IndexLink"/>
              </w:rPr>
              <w:t>169</w:t>
            </w:r>
          </w:hyperlink>
        </w:p>
        <w:p>
          <w:pPr>
            <w:pStyle w:val="Contents4"/>
            <w:tabs>
              <w:tab w:val="clear" w:pos="8176"/>
              <w:tab w:val="right" w:pos="9026" w:leader="dot"/>
            </w:tabs>
            <w:rPr/>
          </w:pPr>
          <w:hyperlink w:anchor="__RefHeading___Toc3524915_2749589250">
            <w:r>
              <w:rPr>
                <w:webHidden/>
                <w:rStyle w:val="IndexLink"/>
              </w:rPr>
              <w:t>4</w:t>
            </w:r>
            <w:r>
              <w:rPr>
                <w:rStyle w:val="IndexLink"/>
                <w:rtl w:val="true"/>
              </w:rPr>
              <w:t xml:space="preserve">- </w:t>
            </w:r>
            <w:r>
              <w:rPr>
                <w:rStyle w:val="IndexLink"/>
                <w:rtl w:val="true"/>
              </w:rPr>
              <w:t>اصلاح و تربیت</w:t>
            </w:r>
            <w:r>
              <w:rPr>
                <w:rStyle w:val="IndexLink"/>
                <w:rtl w:val="true"/>
              </w:rPr>
              <w:tab/>
            </w:r>
            <w:r>
              <w:rPr>
                <w:rStyle w:val="IndexLink"/>
              </w:rPr>
              <w:t>169</w:t>
            </w:r>
          </w:hyperlink>
        </w:p>
        <w:p>
          <w:pPr>
            <w:pStyle w:val="Contents4"/>
            <w:tabs>
              <w:tab w:val="clear" w:pos="8176"/>
              <w:tab w:val="right" w:pos="9026" w:leader="dot"/>
            </w:tabs>
            <w:rPr/>
          </w:pPr>
          <w:hyperlink w:anchor="__RefHeading___Toc3524917_2749589250">
            <w:r>
              <w:rPr>
                <w:webHidden/>
                <w:rStyle w:val="IndexLink"/>
              </w:rPr>
              <w:t>5</w:t>
            </w:r>
            <w:r>
              <w:rPr>
                <w:rStyle w:val="IndexLink"/>
                <w:rtl w:val="true"/>
              </w:rPr>
              <w:t xml:space="preserve">- </w:t>
            </w:r>
            <w:r>
              <w:rPr>
                <w:rStyle w:val="IndexLink"/>
                <w:rtl w:val="true"/>
              </w:rPr>
              <w:t>افزایش و تعمیق توجه</w:t>
            </w:r>
            <w:r>
              <w:rPr>
                <w:rStyle w:val="IndexLink"/>
                <w:rtl w:val="true"/>
              </w:rPr>
              <w:tab/>
            </w:r>
            <w:r>
              <w:rPr>
                <w:rStyle w:val="IndexLink"/>
              </w:rPr>
              <w:t>169</w:t>
            </w:r>
          </w:hyperlink>
        </w:p>
        <w:p>
          <w:pPr>
            <w:pStyle w:val="Contents3"/>
            <w:tabs>
              <w:tab w:val="clear" w:pos="8459"/>
              <w:tab w:val="right" w:pos="9026" w:leader="dot"/>
            </w:tabs>
            <w:rPr/>
          </w:pPr>
          <w:hyperlink w:anchor="__RefHeading___Toc3524919_2749589250">
            <w:r>
              <w:rPr>
                <w:webHidden/>
                <w:rStyle w:val="IndexLink"/>
                <w:rtl w:val="true"/>
              </w:rPr>
              <w:t>و</w:t>
            </w:r>
            <w:r>
              <w:rPr>
                <w:rStyle w:val="IndexLink"/>
                <w:rtl w:val="true"/>
              </w:rPr>
              <w:t xml:space="preserve">) </w:t>
            </w:r>
            <w:r>
              <w:rPr>
                <w:rStyle w:val="IndexLink"/>
                <w:rtl w:val="true"/>
              </w:rPr>
              <w:t>موانع دیدار امام زمان علیه السلام</w:t>
            </w:r>
            <w:r>
              <w:rPr>
                <w:rStyle w:val="IndexLink"/>
                <w:rtl w:val="true"/>
              </w:rPr>
              <w:tab/>
            </w:r>
            <w:r>
              <w:rPr>
                <w:rStyle w:val="IndexLink"/>
              </w:rPr>
              <w:t>170</w:t>
            </w:r>
          </w:hyperlink>
        </w:p>
        <w:p>
          <w:pPr>
            <w:pStyle w:val="Contents3"/>
            <w:tabs>
              <w:tab w:val="clear" w:pos="8459"/>
              <w:tab w:val="right" w:pos="9026" w:leader="dot"/>
            </w:tabs>
            <w:rPr/>
          </w:pPr>
          <w:hyperlink w:anchor="__RefHeading___Toc3524921_2749589250">
            <w:r>
              <w:rPr>
                <w:webHidden/>
                <w:rStyle w:val="IndexLink"/>
                <w:rtl w:val="true"/>
              </w:rPr>
              <w:t>ز</w:t>
            </w:r>
            <w:r>
              <w:rPr>
                <w:rStyle w:val="IndexLink"/>
                <w:rtl w:val="true"/>
              </w:rPr>
              <w:t xml:space="preserve">) </w:t>
            </w:r>
            <w:r>
              <w:rPr>
                <w:rStyle w:val="IndexLink"/>
                <w:rtl w:val="true"/>
              </w:rPr>
              <w:t>آسیب‌های بحث دیدار</w:t>
            </w:r>
            <w:r>
              <w:rPr>
                <w:rStyle w:val="IndexLink"/>
                <w:rtl w:val="true"/>
              </w:rPr>
              <w:tab/>
            </w:r>
            <w:r>
              <w:rPr>
                <w:rStyle w:val="IndexLink"/>
              </w:rPr>
              <w:t>171</w:t>
            </w:r>
          </w:hyperlink>
        </w:p>
        <w:p>
          <w:pPr>
            <w:pStyle w:val="Contents4"/>
            <w:tabs>
              <w:tab w:val="clear" w:pos="8176"/>
              <w:tab w:val="right" w:pos="9026" w:leader="dot"/>
            </w:tabs>
            <w:rPr/>
          </w:pPr>
          <w:hyperlink w:anchor="__RefHeading___Toc3524923_2749589250">
            <w:r>
              <w:rPr>
                <w:webHidden/>
                <w:rStyle w:val="IndexLink"/>
                <w:rtl w:val="true"/>
              </w:rPr>
              <w:t>اشاره</w:t>
            </w:r>
            <w:r>
              <w:rPr>
                <w:rStyle w:val="IndexLink"/>
                <w:rtl w:val="true"/>
              </w:rPr>
              <w:tab/>
            </w:r>
            <w:r>
              <w:rPr>
                <w:rStyle w:val="IndexLink"/>
              </w:rPr>
              <w:t>171</w:t>
            </w:r>
          </w:hyperlink>
        </w:p>
        <w:p>
          <w:pPr>
            <w:pStyle w:val="Contents4"/>
            <w:tabs>
              <w:tab w:val="clear" w:pos="8176"/>
              <w:tab w:val="right" w:pos="9026" w:leader="dot"/>
            </w:tabs>
            <w:rPr/>
          </w:pPr>
          <w:hyperlink w:anchor="__RefHeading___Toc3524925_2749589250">
            <w:r>
              <w:rPr>
                <w:webHidden/>
                <w:rStyle w:val="IndexLink"/>
              </w:rPr>
              <w:t>1</w:t>
            </w:r>
            <w:r>
              <w:rPr>
                <w:rStyle w:val="IndexLink"/>
                <w:rtl w:val="true"/>
              </w:rPr>
              <w:t xml:space="preserve">- </w:t>
            </w:r>
            <w:r>
              <w:rPr>
                <w:rStyle w:val="IndexLink"/>
                <w:rtl w:val="true"/>
              </w:rPr>
              <w:t>ترویج خرافات</w:t>
            </w:r>
            <w:r>
              <w:rPr>
                <w:rStyle w:val="IndexLink"/>
                <w:rtl w:val="true"/>
              </w:rPr>
              <w:tab/>
            </w:r>
            <w:r>
              <w:rPr>
                <w:rStyle w:val="IndexLink"/>
              </w:rPr>
              <w:t>171</w:t>
            </w:r>
          </w:hyperlink>
        </w:p>
        <w:p>
          <w:pPr>
            <w:pStyle w:val="Contents4"/>
            <w:tabs>
              <w:tab w:val="clear" w:pos="8176"/>
              <w:tab w:val="right" w:pos="9026" w:leader="dot"/>
            </w:tabs>
            <w:rPr/>
          </w:pPr>
          <w:hyperlink w:anchor="__RefHeading___Toc3524927_2749589250">
            <w:r>
              <w:rPr>
                <w:webHidden/>
                <w:rStyle w:val="IndexLink"/>
              </w:rPr>
              <w:t>2</w:t>
            </w:r>
            <w:r>
              <w:rPr>
                <w:rStyle w:val="IndexLink"/>
                <w:rtl w:val="true"/>
              </w:rPr>
              <w:t xml:space="preserve">- </w:t>
            </w:r>
            <w:r>
              <w:rPr>
                <w:rStyle w:val="IndexLink"/>
                <w:rtl w:val="true"/>
              </w:rPr>
              <w:t>هدف بودن دیدار</w:t>
            </w:r>
            <w:r>
              <w:rPr>
                <w:rStyle w:val="IndexLink"/>
                <w:rtl w:val="true"/>
              </w:rPr>
              <w:tab/>
            </w:r>
            <w:r>
              <w:rPr>
                <w:rStyle w:val="IndexLink"/>
              </w:rPr>
              <w:t>172</w:t>
            </w:r>
          </w:hyperlink>
        </w:p>
        <w:p>
          <w:pPr>
            <w:pStyle w:val="Contents4"/>
            <w:tabs>
              <w:tab w:val="clear" w:pos="8176"/>
              <w:tab w:val="right" w:pos="9026" w:leader="dot"/>
            </w:tabs>
            <w:rPr/>
          </w:pPr>
          <w:hyperlink w:anchor="__RefHeading___Toc3524929_2749589250">
            <w:r>
              <w:rPr>
                <w:webHidden/>
                <w:rStyle w:val="IndexLink"/>
              </w:rPr>
              <w:t>3</w:t>
            </w:r>
            <w:r>
              <w:rPr>
                <w:rStyle w:val="IndexLink"/>
                <w:rtl w:val="true"/>
              </w:rPr>
              <w:t xml:space="preserve">- </w:t>
            </w:r>
            <w:r>
              <w:rPr>
                <w:rStyle w:val="IndexLink"/>
                <w:rtl w:val="true"/>
              </w:rPr>
              <w:t>افراط و تفریط در نقل تشرفات</w:t>
            </w:r>
            <w:r>
              <w:rPr>
                <w:rStyle w:val="IndexLink"/>
                <w:rtl w:val="true"/>
              </w:rPr>
              <w:tab/>
            </w:r>
            <w:r>
              <w:rPr>
                <w:rStyle w:val="IndexLink"/>
              </w:rPr>
              <w:t>172</w:t>
            </w:r>
          </w:hyperlink>
        </w:p>
        <w:p>
          <w:pPr>
            <w:pStyle w:val="Contents3"/>
            <w:tabs>
              <w:tab w:val="clear" w:pos="8459"/>
              <w:tab w:val="right" w:pos="9026" w:leader="dot"/>
            </w:tabs>
            <w:rPr/>
          </w:pPr>
          <w:hyperlink w:anchor="__RefHeading___Toc3524931_2749589250">
            <w:r>
              <w:rPr>
                <w:webHidden/>
                <w:rStyle w:val="IndexLink"/>
                <w:rtl w:val="true"/>
              </w:rPr>
              <w:t>پرسش</w:t>
            </w:r>
            <w:r>
              <w:rPr>
                <w:rStyle w:val="IndexLink"/>
                <w:rtl w:val="true"/>
              </w:rPr>
              <w:tab/>
            </w:r>
            <w:r>
              <w:rPr>
                <w:rStyle w:val="IndexLink"/>
              </w:rPr>
              <w:t>174</w:t>
            </w:r>
          </w:hyperlink>
        </w:p>
        <w:p>
          <w:pPr>
            <w:pStyle w:val="Contents3"/>
            <w:tabs>
              <w:tab w:val="clear" w:pos="8459"/>
              <w:tab w:val="right" w:pos="9026" w:leader="dot"/>
            </w:tabs>
            <w:rPr/>
          </w:pPr>
          <w:hyperlink w:anchor="__RefHeading___Toc3524933_2749589250">
            <w:r>
              <w:rPr>
                <w:webHidden/>
                <w:rStyle w:val="IndexLink"/>
                <w:rtl w:val="true"/>
              </w:rPr>
              <w:t>عرصه‌های پژوهش</w:t>
            </w:r>
            <w:r>
              <w:rPr>
                <w:rStyle w:val="IndexLink"/>
                <w:rtl w:val="true"/>
              </w:rPr>
              <w:tab/>
            </w:r>
            <w:r>
              <w:rPr>
                <w:rStyle w:val="IndexLink"/>
              </w:rPr>
              <w:t>174</w:t>
            </w:r>
          </w:hyperlink>
        </w:p>
        <w:p>
          <w:pPr>
            <w:pStyle w:val="Contents3"/>
            <w:tabs>
              <w:tab w:val="clear" w:pos="8459"/>
              <w:tab w:val="right" w:pos="9026" w:leader="dot"/>
            </w:tabs>
            <w:rPr/>
          </w:pPr>
          <w:hyperlink w:anchor="__RefHeading___Toc3524935_2749589250">
            <w:r>
              <w:rPr>
                <w:webHidden/>
                <w:rStyle w:val="IndexLink"/>
                <w:rtl w:val="true"/>
              </w:rPr>
              <w:t>معرفی منابع</w:t>
            </w:r>
            <w:r>
              <w:rPr>
                <w:rStyle w:val="IndexLink"/>
                <w:rtl w:val="true"/>
              </w:rPr>
              <w:tab/>
            </w:r>
            <w:r>
              <w:rPr>
                <w:rStyle w:val="IndexLink"/>
              </w:rPr>
              <w:t>175</w:t>
            </w:r>
          </w:hyperlink>
        </w:p>
        <w:p>
          <w:pPr>
            <w:pStyle w:val="Contents2"/>
            <w:tabs>
              <w:tab w:val="clear" w:pos="8743"/>
              <w:tab w:val="right" w:pos="9026" w:leader="dot"/>
            </w:tabs>
            <w:rPr/>
          </w:pPr>
          <w:hyperlink w:anchor="__RefHeading___Toc3524937_2749589250">
            <w:r>
              <w:rPr>
                <w:webHidden/>
                <w:rStyle w:val="IndexLink"/>
                <w:rtl w:val="true"/>
              </w:rPr>
              <w:t>درس دهم</w:t>
            </w:r>
            <w:r>
              <w:rPr>
                <w:rStyle w:val="IndexLink"/>
                <w:rtl w:val="true"/>
              </w:rPr>
              <w:t xml:space="preserve">: </w:t>
            </w:r>
            <w:r>
              <w:rPr>
                <w:rStyle w:val="IndexLink"/>
                <w:rtl w:val="true"/>
              </w:rPr>
              <w:t>انتظـــار</w:t>
            </w:r>
            <w:r>
              <w:rPr>
                <w:rStyle w:val="IndexLink"/>
                <w:rtl w:val="true"/>
              </w:rPr>
              <w:tab/>
            </w:r>
            <w:r>
              <w:rPr>
                <w:rStyle w:val="IndexLink"/>
              </w:rPr>
              <w:t>176</w:t>
            </w:r>
          </w:hyperlink>
        </w:p>
        <w:p>
          <w:pPr>
            <w:pStyle w:val="Contents3"/>
            <w:tabs>
              <w:tab w:val="clear" w:pos="8459"/>
              <w:tab w:val="right" w:pos="9026" w:leader="dot"/>
            </w:tabs>
            <w:rPr/>
          </w:pPr>
          <w:hyperlink w:anchor="__RefHeading___Toc3524939_2749589250">
            <w:r>
              <w:rPr>
                <w:webHidden/>
                <w:rStyle w:val="IndexLink"/>
                <w:rtl w:val="true"/>
              </w:rPr>
              <w:t>اشاره</w:t>
            </w:r>
            <w:r>
              <w:rPr>
                <w:rStyle w:val="IndexLink"/>
                <w:rtl w:val="true"/>
              </w:rPr>
              <w:tab/>
            </w:r>
            <w:r>
              <w:rPr>
                <w:rStyle w:val="IndexLink"/>
              </w:rPr>
              <w:t>176</w:t>
            </w:r>
          </w:hyperlink>
        </w:p>
        <w:p>
          <w:pPr>
            <w:pStyle w:val="Contents3"/>
            <w:tabs>
              <w:tab w:val="clear" w:pos="8459"/>
              <w:tab w:val="right" w:pos="9026" w:leader="dot"/>
            </w:tabs>
            <w:rPr/>
          </w:pPr>
          <w:hyperlink w:anchor="__RefHeading___Toc3524941_2749589250">
            <w:r>
              <w:rPr>
                <w:webHidden/>
                <w:rStyle w:val="IndexLink"/>
                <w:rtl w:val="true"/>
              </w:rPr>
              <w:t>مفهوم انتظار</w:t>
            </w:r>
            <w:r>
              <w:rPr>
                <w:rStyle w:val="IndexLink"/>
                <w:rtl w:val="true"/>
              </w:rPr>
              <w:tab/>
            </w:r>
            <w:r>
              <w:rPr>
                <w:rStyle w:val="IndexLink"/>
              </w:rPr>
              <w:t>177</w:t>
            </w:r>
          </w:hyperlink>
        </w:p>
        <w:p>
          <w:pPr>
            <w:pStyle w:val="Contents3"/>
            <w:tabs>
              <w:tab w:val="clear" w:pos="8459"/>
              <w:tab w:val="right" w:pos="9026" w:leader="dot"/>
            </w:tabs>
            <w:rPr/>
          </w:pPr>
          <w:hyperlink w:anchor="__RefHeading___Toc3524943_2749589250">
            <w:r>
              <w:rPr>
                <w:webHidden/>
                <w:rStyle w:val="IndexLink"/>
                <w:rtl w:val="true"/>
              </w:rPr>
              <w:t>وجوب انتظار موعود</w:t>
            </w:r>
            <w:r>
              <w:rPr>
                <w:rStyle w:val="IndexLink"/>
                <w:rtl w:val="true"/>
              </w:rPr>
              <w:tab/>
            </w:r>
            <w:r>
              <w:rPr>
                <w:rStyle w:val="IndexLink"/>
              </w:rPr>
              <w:t>178</w:t>
            </w:r>
          </w:hyperlink>
        </w:p>
        <w:p>
          <w:pPr>
            <w:pStyle w:val="Contents3"/>
            <w:tabs>
              <w:tab w:val="clear" w:pos="8459"/>
              <w:tab w:val="right" w:pos="9026" w:leader="dot"/>
            </w:tabs>
            <w:rPr/>
          </w:pPr>
          <w:hyperlink w:anchor="__RefHeading___Toc3524945_2749589250">
            <w:r>
              <w:rPr>
                <w:webHidden/>
                <w:rStyle w:val="IndexLink"/>
                <w:rtl w:val="true"/>
              </w:rPr>
              <w:t>فضیلت انتظار</w:t>
            </w:r>
            <w:r>
              <w:rPr>
                <w:rStyle w:val="IndexLink"/>
                <w:rtl w:val="true"/>
              </w:rPr>
              <w:tab/>
            </w:r>
            <w:r>
              <w:rPr>
                <w:rStyle w:val="IndexLink"/>
              </w:rPr>
              <w:t>180</w:t>
            </w:r>
          </w:hyperlink>
        </w:p>
        <w:p>
          <w:pPr>
            <w:pStyle w:val="Contents3"/>
            <w:tabs>
              <w:tab w:val="clear" w:pos="8459"/>
              <w:tab w:val="right" w:pos="9026" w:leader="dot"/>
            </w:tabs>
            <w:rPr/>
          </w:pPr>
          <w:hyperlink w:anchor="__RefHeading___Toc3524947_2749589250">
            <w:r>
              <w:rPr>
                <w:webHidden/>
                <w:rStyle w:val="IndexLink"/>
                <w:rtl w:val="true"/>
              </w:rPr>
              <w:t>آثار انتظار</w:t>
            </w:r>
            <w:r>
              <w:rPr>
                <w:rStyle w:val="IndexLink"/>
                <w:rtl w:val="true"/>
              </w:rPr>
              <w:tab/>
            </w:r>
            <w:r>
              <w:rPr>
                <w:rStyle w:val="IndexLink"/>
              </w:rPr>
              <w:t>182</w:t>
            </w:r>
          </w:hyperlink>
        </w:p>
        <w:p>
          <w:pPr>
            <w:pStyle w:val="Contents4"/>
            <w:tabs>
              <w:tab w:val="clear" w:pos="8176"/>
              <w:tab w:val="right" w:pos="9026" w:leader="dot"/>
            </w:tabs>
            <w:rPr/>
          </w:pPr>
          <w:hyperlink w:anchor="__RefHeading___Toc3524949_2749589250">
            <w:r>
              <w:rPr>
                <w:webHidden/>
                <w:rStyle w:val="IndexLink"/>
                <w:rtl w:val="true"/>
              </w:rPr>
              <w:t>اشاره</w:t>
            </w:r>
            <w:r>
              <w:rPr>
                <w:rStyle w:val="IndexLink"/>
                <w:rtl w:val="true"/>
              </w:rPr>
              <w:tab/>
            </w:r>
            <w:r>
              <w:rPr>
                <w:rStyle w:val="IndexLink"/>
              </w:rPr>
              <w:t>182</w:t>
            </w:r>
          </w:hyperlink>
        </w:p>
        <w:p>
          <w:pPr>
            <w:pStyle w:val="Contents4"/>
            <w:tabs>
              <w:tab w:val="clear" w:pos="8176"/>
              <w:tab w:val="right" w:pos="9026" w:leader="dot"/>
            </w:tabs>
            <w:rPr/>
          </w:pPr>
          <w:hyperlink w:anchor="__RefHeading___Toc3524951_2749589250">
            <w:r>
              <w:rPr>
                <w:webHidden/>
                <w:rStyle w:val="IndexLink"/>
              </w:rPr>
              <w:t>1</w:t>
            </w:r>
            <w:r>
              <w:rPr>
                <w:rStyle w:val="IndexLink"/>
                <w:rtl w:val="true"/>
              </w:rPr>
              <w:t xml:space="preserve">- </w:t>
            </w:r>
            <w:r>
              <w:rPr>
                <w:rStyle w:val="IndexLink"/>
                <w:rtl w:val="true"/>
              </w:rPr>
              <w:t>صبر</w:t>
            </w:r>
            <w:r>
              <w:rPr>
                <w:rStyle w:val="IndexLink"/>
                <w:rtl w:val="true"/>
              </w:rPr>
              <w:tab/>
            </w:r>
            <w:r>
              <w:rPr>
                <w:rStyle w:val="IndexLink"/>
              </w:rPr>
              <w:t>182</w:t>
            </w:r>
          </w:hyperlink>
        </w:p>
        <w:p>
          <w:pPr>
            <w:pStyle w:val="Contents4"/>
            <w:tabs>
              <w:tab w:val="clear" w:pos="8176"/>
              <w:tab w:val="right" w:pos="9026" w:leader="dot"/>
            </w:tabs>
            <w:rPr/>
          </w:pPr>
          <w:hyperlink w:anchor="__RefHeading___Toc3524953_2749589250">
            <w:r>
              <w:rPr>
                <w:webHidden/>
                <w:rStyle w:val="IndexLink"/>
              </w:rPr>
              <w:t>2</w:t>
            </w:r>
            <w:r>
              <w:rPr>
                <w:rStyle w:val="IndexLink"/>
                <w:rtl w:val="true"/>
              </w:rPr>
              <w:t xml:space="preserve">- </w:t>
            </w:r>
            <w:r>
              <w:rPr>
                <w:rStyle w:val="IndexLink"/>
                <w:rtl w:val="true"/>
              </w:rPr>
              <w:t>امید</w:t>
            </w:r>
            <w:r>
              <w:rPr>
                <w:rStyle w:val="IndexLink"/>
                <w:rtl w:val="true"/>
              </w:rPr>
              <w:tab/>
            </w:r>
            <w:r>
              <w:rPr>
                <w:rStyle w:val="IndexLink"/>
              </w:rPr>
              <w:t>183</w:t>
            </w:r>
          </w:hyperlink>
        </w:p>
        <w:p>
          <w:pPr>
            <w:pStyle w:val="Contents4"/>
            <w:tabs>
              <w:tab w:val="clear" w:pos="8176"/>
              <w:tab w:val="right" w:pos="9026" w:leader="dot"/>
            </w:tabs>
            <w:rPr/>
          </w:pPr>
          <w:hyperlink w:anchor="__RefHeading___Toc3524955_2749589250">
            <w:r>
              <w:rPr>
                <w:webHidden/>
                <w:rStyle w:val="IndexLink"/>
              </w:rPr>
              <w:t>3</w:t>
            </w:r>
            <w:r>
              <w:rPr>
                <w:rStyle w:val="IndexLink"/>
                <w:rtl w:val="true"/>
              </w:rPr>
              <w:t xml:space="preserve">- </w:t>
            </w:r>
            <w:r>
              <w:rPr>
                <w:rStyle w:val="IndexLink"/>
                <w:rtl w:val="true"/>
              </w:rPr>
              <w:t>اصلاح و خودسازی</w:t>
            </w:r>
            <w:r>
              <w:rPr>
                <w:rStyle w:val="IndexLink"/>
                <w:rtl w:val="true"/>
              </w:rPr>
              <w:tab/>
            </w:r>
            <w:r>
              <w:rPr>
                <w:rStyle w:val="IndexLink"/>
              </w:rPr>
              <w:t>184</w:t>
            </w:r>
          </w:hyperlink>
        </w:p>
        <w:p>
          <w:pPr>
            <w:pStyle w:val="Contents4"/>
            <w:tabs>
              <w:tab w:val="clear" w:pos="8176"/>
              <w:tab w:val="right" w:pos="9026" w:leader="dot"/>
            </w:tabs>
            <w:rPr/>
          </w:pPr>
          <w:hyperlink w:anchor="__RefHeading___Toc3524957_2749589250">
            <w:r>
              <w:rPr>
                <w:webHidden/>
                <w:rStyle w:val="IndexLink"/>
              </w:rPr>
              <w:t>4</w:t>
            </w:r>
            <w:r>
              <w:rPr>
                <w:rStyle w:val="IndexLink"/>
                <w:rtl w:val="true"/>
              </w:rPr>
              <w:t xml:space="preserve">- </w:t>
            </w:r>
            <w:r>
              <w:rPr>
                <w:rStyle w:val="IndexLink"/>
                <w:rtl w:val="true"/>
              </w:rPr>
              <w:t>آماده کردن خود برای پیوستن به امام علیه السلام</w:t>
            </w:r>
            <w:r>
              <w:rPr>
                <w:rStyle w:val="IndexLink"/>
                <w:rtl w:val="true"/>
              </w:rPr>
              <w:tab/>
            </w:r>
            <w:r>
              <w:rPr>
                <w:rStyle w:val="IndexLink"/>
              </w:rPr>
              <w:t>185</w:t>
            </w:r>
          </w:hyperlink>
        </w:p>
        <w:p>
          <w:pPr>
            <w:pStyle w:val="Contents4"/>
            <w:tabs>
              <w:tab w:val="clear" w:pos="8176"/>
              <w:tab w:val="right" w:pos="9026" w:leader="dot"/>
            </w:tabs>
            <w:rPr/>
          </w:pPr>
          <w:hyperlink w:anchor="__RefHeading___Toc3524959_2749589250">
            <w:r>
              <w:rPr>
                <w:webHidden/>
                <w:rStyle w:val="IndexLink"/>
              </w:rPr>
              <w:t>5</w:t>
            </w:r>
            <w:r>
              <w:rPr>
                <w:rStyle w:val="IndexLink"/>
                <w:rtl w:val="true"/>
              </w:rPr>
              <w:t xml:space="preserve">- </w:t>
            </w:r>
            <w:r>
              <w:rPr>
                <w:rStyle w:val="IndexLink"/>
                <w:rtl w:val="true"/>
              </w:rPr>
              <w:t>تربیت منتظران راستین</w:t>
            </w:r>
            <w:r>
              <w:rPr>
                <w:rStyle w:val="IndexLink"/>
                <w:rtl w:val="true"/>
              </w:rPr>
              <w:tab/>
            </w:r>
            <w:r>
              <w:rPr>
                <w:rStyle w:val="IndexLink"/>
              </w:rPr>
              <w:t>185</w:t>
            </w:r>
          </w:hyperlink>
        </w:p>
        <w:p>
          <w:pPr>
            <w:pStyle w:val="Contents3"/>
            <w:tabs>
              <w:tab w:val="clear" w:pos="8459"/>
              <w:tab w:val="right" w:pos="9026" w:leader="dot"/>
            </w:tabs>
            <w:rPr/>
          </w:pPr>
          <w:hyperlink w:anchor="__RefHeading___Toc3524961_2749589250">
            <w:r>
              <w:rPr>
                <w:webHidden/>
                <w:rStyle w:val="IndexLink"/>
                <w:rtl w:val="true"/>
              </w:rPr>
              <w:t>وظایف منتظران</w:t>
            </w:r>
            <w:r>
              <w:rPr>
                <w:rStyle w:val="IndexLink"/>
                <w:rtl w:val="true"/>
              </w:rPr>
              <w:tab/>
            </w:r>
            <w:r>
              <w:rPr>
                <w:rStyle w:val="IndexLink"/>
              </w:rPr>
              <w:t>186</w:t>
            </w:r>
          </w:hyperlink>
        </w:p>
        <w:p>
          <w:pPr>
            <w:pStyle w:val="Contents3"/>
            <w:tabs>
              <w:tab w:val="clear" w:pos="8459"/>
              <w:tab w:val="right" w:pos="9026" w:leader="dot"/>
            </w:tabs>
            <w:rPr/>
          </w:pPr>
          <w:hyperlink w:anchor="__RefHeading___Toc3524963_2749589250">
            <w:r>
              <w:rPr>
                <w:webHidden/>
                <w:rStyle w:val="IndexLink"/>
                <w:rtl w:val="true"/>
              </w:rPr>
              <w:t>مناجات منتظران</w:t>
            </w:r>
            <w:r>
              <w:rPr>
                <w:rStyle w:val="IndexLink"/>
                <w:rtl w:val="true"/>
              </w:rPr>
              <w:tab/>
            </w:r>
            <w:r>
              <w:rPr>
                <w:rStyle w:val="IndexLink"/>
              </w:rPr>
              <w:t>186</w:t>
            </w:r>
          </w:hyperlink>
        </w:p>
        <w:p>
          <w:pPr>
            <w:pStyle w:val="Contents4"/>
            <w:tabs>
              <w:tab w:val="clear" w:pos="8176"/>
              <w:tab w:val="right" w:pos="9026" w:leader="dot"/>
            </w:tabs>
            <w:rPr/>
          </w:pPr>
          <w:hyperlink w:anchor="__RefHeading___Toc3524965_2749589250">
            <w:r>
              <w:rPr>
                <w:webHidden/>
                <w:rStyle w:val="IndexLink"/>
              </w:rPr>
              <w:t>1</w:t>
            </w:r>
            <w:r>
              <w:rPr>
                <w:rStyle w:val="IndexLink"/>
                <w:rtl w:val="true"/>
              </w:rPr>
              <w:t xml:space="preserve">- </w:t>
            </w:r>
            <w:r>
              <w:rPr>
                <w:rStyle w:val="IndexLink"/>
                <w:rtl w:val="true"/>
              </w:rPr>
              <w:t>دعا برای سلامتی حضرت</w:t>
            </w:r>
            <w:r>
              <w:rPr>
                <w:rStyle w:val="IndexLink"/>
                <w:rtl w:val="true"/>
              </w:rPr>
              <w:tab/>
            </w:r>
            <w:r>
              <w:rPr>
                <w:rStyle w:val="IndexLink"/>
              </w:rPr>
              <w:t>186</w:t>
            </w:r>
          </w:hyperlink>
        </w:p>
        <w:p>
          <w:pPr>
            <w:pStyle w:val="Contents4"/>
            <w:tabs>
              <w:tab w:val="clear" w:pos="8176"/>
              <w:tab w:val="right" w:pos="9026" w:leader="dot"/>
            </w:tabs>
            <w:rPr/>
          </w:pPr>
          <w:hyperlink w:anchor="__RefHeading___Toc3524967_2749589250">
            <w:r>
              <w:rPr>
                <w:webHidden/>
                <w:rStyle w:val="IndexLink"/>
              </w:rPr>
              <w:t>2</w:t>
            </w:r>
            <w:r>
              <w:rPr>
                <w:rStyle w:val="IndexLink"/>
                <w:rtl w:val="true"/>
              </w:rPr>
              <w:t xml:space="preserve">- </w:t>
            </w:r>
            <w:r>
              <w:rPr>
                <w:rStyle w:val="IndexLink"/>
                <w:rtl w:val="true"/>
              </w:rPr>
              <w:t>دعا برای تجدید عهد و پیمان با حضرت</w:t>
            </w:r>
            <w:r>
              <w:rPr>
                <w:rStyle w:val="IndexLink"/>
                <w:rtl w:val="true"/>
              </w:rPr>
              <w:tab/>
            </w:r>
            <w:r>
              <w:rPr>
                <w:rStyle w:val="IndexLink"/>
              </w:rPr>
              <w:t>187</w:t>
            </w:r>
          </w:hyperlink>
        </w:p>
        <w:p>
          <w:pPr>
            <w:pStyle w:val="Contents4"/>
            <w:tabs>
              <w:tab w:val="clear" w:pos="8176"/>
              <w:tab w:val="right" w:pos="9026" w:leader="dot"/>
            </w:tabs>
            <w:rPr/>
          </w:pPr>
          <w:hyperlink w:anchor="__RefHeading___Toc3524969_2749589250">
            <w:r>
              <w:rPr>
                <w:webHidden/>
                <w:rStyle w:val="IndexLink"/>
              </w:rPr>
              <w:t>3</w:t>
            </w:r>
            <w:r>
              <w:rPr>
                <w:rStyle w:val="IndexLink"/>
                <w:rtl w:val="true"/>
              </w:rPr>
              <w:t xml:space="preserve">- </w:t>
            </w:r>
            <w:r>
              <w:rPr>
                <w:rStyle w:val="IndexLink"/>
                <w:rtl w:val="true"/>
              </w:rPr>
              <w:t>دعا برای ظهور حضرت</w:t>
            </w:r>
            <w:r>
              <w:rPr>
                <w:rStyle w:val="IndexLink"/>
                <w:rtl w:val="true"/>
              </w:rPr>
              <w:tab/>
            </w:r>
            <w:r>
              <w:rPr>
                <w:rStyle w:val="IndexLink"/>
              </w:rPr>
              <w:t>188</w:t>
            </w:r>
          </w:hyperlink>
        </w:p>
        <w:p>
          <w:pPr>
            <w:pStyle w:val="Contents4"/>
            <w:tabs>
              <w:tab w:val="clear" w:pos="8176"/>
              <w:tab w:val="right" w:pos="9026" w:leader="dot"/>
            </w:tabs>
            <w:rPr/>
          </w:pPr>
          <w:hyperlink w:anchor="__RefHeading___Toc3524971_2749589250">
            <w:r>
              <w:rPr>
                <w:webHidden/>
                <w:rStyle w:val="IndexLink"/>
              </w:rPr>
              <w:t>4</w:t>
            </w:r>
            <w:r>
              <w:rPr>
                <w:rStyle w:val="IndexLink"/>
                <w:rtl w:val="true"/>
              </w:rPr>
              <w:t xml:space="preserve">- </w:t>
            </w:r>
            <w:r>
              <w:rPr>
                <w:rStyle w:val="IndexLink"/>
                <w:rtl w:val="true"/>
              </w:rPr>
              <w:t>دعا برای جزو یاران و همراهان حضرت بودن</w:t>
            </w:r>
            <w:r>
              <w:rPr>
                <w:rStyle w:val="IndexLink"/>
                <w:rtl w:val="true"/>
              </w:rPr>
              <w:tab/>
            </w:r>
            <w:r>
              <w:rPr>
                <w:rStyle w:val="IndexLink"/>
              </w:rPr>
              <w:t>189</w:t>
            </w:r>
          </w:hyperlink>
        </w:p>
        <w:p>
          <w:pPr>
            <w:pStyle w:val="Contents3"/>
            <w:tabs>
              <w:tab w:val="clear" w:pos="8459"/>
              <w:tab w:val="right" w:pos="9026" w:leader="dot"/>
            </w:tabs>
            <w:rPr/>
          </w:pPr>
          <w:hyperlink w:anchor="__RefHeading___Toc3524973_2749589250">
            <w:r>
              <w:rPr>
                <w:webHidden/>
                <w:rStyle w:val="IndexLink"/>
                <w:rtl w:val="true"/>
              </w:rPr>
              <w:t>پرسش</w:t>
            </w:r>
            <w:r>
              <w:rPr>
                <w:rStyle w:val="IndexLink"/>
                <w:rtl w:val="true"/>
              </w:rPr>
              <w:tab/>
            </w:r>
            <w:r>
              <w:rPr>
                <w:rStyle w:val="IndexLink"/>
              </w:rPr>
              <w:t>190</w:t>
            </w:r>
          </w:hyperlink>
        </w:p>
        <w:p>
          <w:pPr>
            <w:pStyle w:val="Contents3"/>
            <w:tabs>
              <w:tab w:val="clear" w:pos="8459"/>
              <w:tab w:val="right" w:pos="9026" w:leader="dot"/>
            </w:tabs>
            <w:rPr/>
          </w:pPr>
          <w:hyperlink w:anchor="__RefHeading___Toc3524975_2749589250">
            <w:r>
              <w:rPr>
                <w:webHidden/>
                <w:rStyle w:val="IndexLink"/>
                <w:rtl w:val="true"/>
              </w:rPr>
              <w:t>عرصه‌های پژوهش</w:t>
            </w:r>
            <w:r>
              <w:rPr>
                <w:rStyle w:val="IndexLink"/>
                <w:rtl w:val="true"/>
              </w:rPr>
              <w:tab/>
            </w:r>
            <w:r>
              <w:rPr>
                <w:rStyle w:val="IndexLink"/>
              </w:rPr>
              <w:t>190</w:t>
            </w:r>
          </w:hyperlink>
        </w:p>
        <w:p>
          <w:pPr>
            <w:pStyle w:val="Contents3"/>
            <w:tabs>
              <w:tab w:val="clear" w:pos="8459"/>
              <w:tab w:val="right" w:pos="9026" w:leader="dot"/>
            </w:tabs>
            <w:rPr/>
          </w:pPr>
          <w:hyperlink w:anchor="__RefHeading___Toc3524977_2749589250">
            <w:r>
              <w:rPr>
                <w:webHidden/>
                <w:rStyle w:val="IndexLink"/>
                <w:rtl w:val="true"/>
              </w:rPr>
              <w:t>معرفی منابع</w:t>
            </w:r>
            <w:r>
              <w:rPr>
                <w:rStyle w:val="IndexLink"/>
                <w:rtl w:val="true"/>
              </w:rPr>
              <w:tab/>
            </w:r>
            <w:r>
              <w:rPr>
                <w:rStyle w:val="IndexLink"/>
              </w:rPr>
              <w:t>191</w:t>
            </w:r>
          </w:hyperlink>
        </w:p>
        <w:p>
          <w:pPr>
            <w:pStyle w:val="Contents2"/>
            <w:tabs>
              <w:tab w:val="clear" w:pos="8743"/>
              <w:tab w:val="right" w:pos="9026" w:leader="dot"/>
            </w:tabs>
            <w:rPr/>
          </w:pPr>
          <w:hyperlink w:anchor="__RefHeading___Toc3524979_2749589250">
            <w:r>
              <w:rPr>
                <w:webHidden/>
                <w:rStyle w:val="IndexLink"/>
                <w:rtl w:val="true"/>
              </w:rPr>
              <w:t>درس یازدهم</w:t>
            </w:r>
            <w:r>
              <w:rPr>
                <w:rStyle w:val="IndexLink"/>
                <w:rtl w:val="true"/>
              </w:rPr>
              <w:t xml:space="preserve">: </w:t>
            </w:r>
            <w:r>
              <w:rPr>
                <w:rStyle w:val="IndexLink"/>
                <w:rtl w:val="true"/>
              </w:rPr>
              <w:t>مهدی یاوران</w:t>
            </w:r>
            <w:r>
              <w:rPr>
                <w:rStyle w:val="IndexLink"/>
                <w:rtl w:val="true"/>
              </w:rPr>
              <w:tab/>
            </w:r>
            <w:r>
              <w:rPr>
                <w:rStyle w:val="IndexLink"/>
              </w:rPr>
              <w:t>192</w:t>
            </w:r>
          </w:hyperlink>
        </w:p>
        <w:p>
          <w:pPr>
            <w:pStyle w:val="Contents3"/>
            <w:tabs>
              <w:tab w:val="clear" w:pos="8459"/>
              <w:tab w:val="right" w:pos="9026" w:leader="dot"/>
            </w:tabs>
            <w:rPr/>
          </w:pPr>
          <w:hyperlink w:anchor="__RefHeading___Toc3524981_2749589250">
            <w:r>
              <w:rPr>
                <w:webHidden/>
                <w:rStyle w:val="IndexLink"/>
                <w:rtl w:val="true"/>
              </w:rPr>
              <w:t>اشاره</w:t>
            </w:r>
            <w:r>
              <w:rPr>
                <w:rStyle w:val="IndexLink"/>
                <w:rtl w:val="true"/>
              </w:rPr>
              <w:tab/>
            </w:r>
            <w:r>
              <w:rPr>
                <w:rStyle w:val="IndexLink"/>
              </w:rPr>
              <w:t>192</w:t>
            </w:r>
          </w:hyperlink>
        </w:p>
        <w:p>
          <w:pPr>
            <w:pStyle w:val="Contents3"/>
            <w:tabs>
              <w:tab w:val="clear" w:pos="8459"/>
              <w:tab w:val="right" w:pos="9026" w:leader="dot"/>
            </w:tabs>
            <w:rPr/>
          </w:pPr>
          <w:hyperlink w:anchor="__RefHeading___Toc3524983_2749589250">
            <w:r>
              <w:rPr>
                <w:webHidden/>
                <w:rStyle w:val="IndexLink"/>
                <w:rtl w:val="true"/>
              </w:rPr>
              <w:t>اهمیّت موضوع</w:t>
            </w:r>
            <w:r>
              <w:rPr>
                <w:rStyle w:val="IndexLink"/>
                <w:rtl w:val="true"/>
              </w:rPr>
              <w:tab/>
            </w:r>
            <w:r>
              <w:rPr>
                <w:rStyle w:val="IndexLink"/>
              </w:rPr>
              <w:t>193</w:t>
            </w:r>
          </w:hyperlink>
        </w:p>
        <w:p>
          <w:pPr>
            <w:pStyle w:val="Contents4"/>
            <w:tabs>
              <w:tab w:val="clear" w:pos="8176"/>
              <w:tab w:val="right" w:pos="9026" w:leader="dot"/>
            </w:tabs>
            <w:rPr/>
          </w:pPr>
          <w:hyperlink w:anchor="__RefHeading___Toc3524985_2749589250">
            <w:r>
              <w:rPr>
                <w:webHidden/>
                <w:rStyle w:val="IndexLink"/>
                <w:rtl w:val="true"/>
              </w:rPr>
              <w:t>اشاره</w:t>
            </w:r>
            <w:r>
              <w:rPr>
                <w:rStyle w:val="IndexLink"/>
                <w:rtl w:val="true"/>
              </w:rPr>
              <w:tab/>
            </w:r>
            <w:r>
              <w:rPr>
                <w:rStyle w:val="IndexLink"/>
              </w:rPr>
              <w:t>193</w:t>
            </w:r>
          </w:hyperlink>
        </w:p>
        <w:p>
          <w:pPr>
            <w:pStyle w:val="Contents4"/>
            <w:tabs>
              <w:tab w:val="clear" w:pos="8176"/>
              <w:tab w:val="right" w:pos="9026" w:leader="dot"/>
            </w:tabs>
            <w:rPr/>
          </w:pPr>
          <w:hyperlink w:anchor="__RefHeading___Toc3524987_2749589250">
            <w:r>
              <w:rPr>
                <w:webHidden/>
                <w:rStyle w:val="IndexLink"/>
                <w:rtl w:val="true"/>
              </w:rPr>
              <w:t>الف</w:t>
            </w:r>
            <w:r>
              <w:rPr>
                <w:rStyle w:val="IndexLink"/>
                <w:rtl w:val="true"/>
              </w:rPr>
              <w:t xml:space="preserve">) </w:t>
            </w:r>
            <w:r>
              <w:rPr>
                <w:rStyle w:val="IndexLink"/>
                <w:rtl w:val="true"/>
              </w:rPr>
              <w:t>اوصاف و ویژگی‌های یاوران امام مهدی علیه السلام در قرآن</w:t>
            </w:r>
            <w:r>
              <w:rPr>
                <w:rStyle w:val="IndexLink"/>
                <w:rtl w:val="true"/>
              </w:rPr>
              <w:tab/>
            </w:r>
            <w:r>
              <w:rPr>
                <w:rStyle w:val="IndexLink"/>
              </w:rPr>
              <w:t>195</w:t>
            </w:r>
          </w:hyperlink>
        </w:p>
        <w:p>
          <w:pPr>
            <w:pStyle w:val="Contents5"/>
            <w:tabs>
              <w:tab w:val="clear" w:pos="7892"/>
              <w:tab w:val="right" w:pos="9026" w:leader="dot"/>
            </w:tabs>
            <w:rPr/>
          </w:pPr>
          <w:hyperlink w:anchor="__RefHeading___Toc3524989_2749589250">
            <w:r>
              <w:rPr>
                <w:webHidden/>
                <w:rStyle w:val="IndexLink"/>
                <w:rtl w:val="true"/>
              </w:rPr>
              <w:t>اشاره</w:t>
            </w:r>
            <w:r>
              <w:rPr>
                <w:rStyle w:val="IndexLink"/>
                <w:rtl w:val="true"/>
              </w:rPr>
              <w:tab/>
            </w:r>
            <w:r>
              <w:rPr>
                <w:rStyle w:val="IndexLink"/>
              </w:rPr>
              <w:t>195</w:t>
            </w:r>
          </w:hyperlink>
        </w:p>
        <w:p>
          <w:pPr>
            <w:pStyle w:val="Contents5"/>
            <w:tabs>
              <w:tab w:val="clear" w:pos="7892"/>
              <w:tab w:val="right" w:pos="9026" w:leader="dot"/>
            </w:tabs>
            <w:rPr/>
          </w:pPr>
          <w:hyperlink w:anchor="__RefHeading___Toc3524991_2749589250">
            <w:r>
              <w:rPr>
                <w:webHidden/>
                <w:rStyle w:val="IndexLink"/>
              </w:rPr>
              <w:t>1</w:t>
            </w:r>
            <w:r>
              <w:rPr>
                <w:rStyle w:val="IndexLink"/>
                <w:rtl w:val="true"/>
              </w:rPr>
              <w:t xml:space="preserve">- </w:t>
            </w:r>
            <w:r>
              <w:rPr>
                <w:rStyle w:val="IndexLink"/>
                <w:rtl w:val="true"/>
              </w:rPr>
              <w:t xml:space="preserve">آیه‌ی </w:t>
            </w:r>
            <w:r>
              <w:rPr>
                <w:rStyle w:val="IndexLink"/>
              </w:rPr>
              <w:t>54</w:t>
            </w:r>
            <w:r>
              <w:rPr>
                <w:rStyle w:val="IndexLink"/>
                <w:rtl w:val="true"/>
              </w:rPr>
              <w:t xml:space="preserve"> </w:t>
            </w:r>
            <w:r>
              <w:rPr>
                <w:rStyle w:val="IndexLink"/>
                <w:rtl w:val="true"/>
              </w:rPr>
              <w:t>سوره‌ی مائده</w:t>
            </w:r>
            <w:r>
              <w:rPr>
                <w:rStyle w:val="IndexLink"/>
                <w:rtl w:val="true"/>
              </w:rPr>
              <w:tab/>
            </w:r>
            <w:r>
              <w:rPr>
                <w:rStyle w:val="IndexLink"/>
              </w:rPr>
              <w:t>195</w:t>
            </w:r>
          </w:hyperlink>
        </w:p>
        <w:p>
          <w:pPr>
            <w:pStyle w:val="Contents5"/>
            <w:tabs>
              <w:tab w:val="clear" w:pos="7892"/>
              <w:tab w:val="right" w:pos="9026" w:leader="dot"/>
            </w:tabs>
            <w:rPr/>
          </w:pPr>
          <w:hyperlink w:anchor="__RefHeading___Toc3524993_2749589250">
            <w:r>
              <w:rPr>
                <w:webHidden/>
                <w:rStyle w:val="IndexLink"/>
              </w:rPr>
              <w:t>2</w:t>
            </w:r>
            <w:r>
              <w:rPr>
                <w:rStyle w:val="IndexLink"/>
                <w:rtl w:val="true"/>
              </w:rPr>
              <w:t xml:space="preserve">- </w:t>
            </w:r>
            <w:r>
              <w:rPr>
                <w:rStyle w:val="IndexLink"/>
                <w:rtl w:val="true"/>
              </w:rPr>
              <w:t xml:space="preserve">آیه‌ی </w:t>
            </w:r>
            <w:r>
              <w:rPr>
                <w:rStyle w:val="IndexLink"/>
              </w:rPr>
              <w:t>105</w:t>
            </w:r>
            <w:r>
              <w:rPr>
                <w:rStyle w:val="IndexLink"/>
                <w:rtl w:val="true"/>
              </w:rPr>
              <w:t xml:space="preserve"> </w:t>
            </w:r>
            <w:r>
              <w:rPr>
                <w:rStyle w:val="IndexLink"/>
                <w:rtl w:val="true"/>
              </w:rPr>
              <w:t>سوره‌ی انبیاء</w:t>
            </w:r>
            <w:r>
              <w:rPr>
                <w:rStyle w:val="IndexLink"/>
                <w:rtl w:val="true"/>
              </w:rPr>
              <w:tab/>
            </w:r>
            <w:r>
              <w:rPr>
                <w:rStyle w:val="IndexLink"/>
              </w:rPr>
              <w:t>196</w:t>
            </w:r>
          </w:hyperlink>
        </w:p>
        <w:p>
          <w:pPr>
            <w:pStyle w:val="Contents5"/>
            <w:tabs>
              <w:tab w:val="clear" w:pos="7892"/>
              <w:tab w:val="right" w:pos="9026" w:leader="dot"/>
            </w:tabs>
            <w:rPr/>
          </w:pPr>
          <w:hyperlink w:anchor="__RefHeading___Toc3524995_2749589250">
            <w:r>
              <w:rPr>
                <w:webHidden/>
                <w:rStyle w:val="IndexLink"/>
              </w:rPr>
              <w:t>3</w:t>
            </w:r>
            <w:r>
              <w:rPr>
                <w:rStyle w:val="IndexLink"/>
                <w:rtl w:val="true"/>
              </w:rPr>
              <w:t xml:space="preserve">- </w:t>
            </w:r>
            <w:r>
              <w:rPr>
                <w:rStyle w:val="IndexLink"/>
                <w:rtl w:val="true"/>
              </w:rPr>
              <w:t xml:space="preserve">آیه ی </w:t>
            </w:r>
            <w:r>
              <w:rPr>
                <w:rStyle w:val="IndexLink"/>
              </w:rPr>
              <w:t>62</w:t>
            </w:r>
            <w:r>
              <w:rPr>
                <w:rStyle w:val="IndexLink"/>
                <w:rtl w:val="true"/>
              </w:rPr>
              <w:t xml:space="preserve"> </w:t>
            </w:r>
            <w:r>
              <w:rPr>
                <w:rStyle w:val="IndexLink"/>
                <w:rtl w:val="true"/>
              </w:rPr>
              <w:t>سوره‌ی یونس</w:t>
            </w:r>
            <w:r>
              <w:rPr>
                <w:rStyle w:val="IndexLink"/>
                <w:rtl w:val="true"/>
              </w:rPr>
              <w:tab/>
            </w:r>
            <w:r>
              <w:rPr>
                <w:rStyle w:val="IndexLink"/>
              </w:rPr>
              <w:t>197</w:t>
            </w:r>
          </w:hyperlink>
        </w:p>
        <w:p>
          <w:pPr>
            <w:pStyle w:val="Contents5"/>
            <w:tabs>
              <w:tab w:val="clear" w:pos="7892"/>
              <w:tab w:val="right" w:pos="9026" w:leader="dot"/>
            </w:tabs>
            <w:rPr/>
          </w:pPr>
          <w:hyperlink w:anchor="__RefHeading___Toc3524997_2749589250">
            <w:r>
              <w:rPr>
                <w:webHidden/>
                <w:rStyle w:val="IndexLink"/>
              </w:rPr>
              <w:t>4</w:t>
            </w:r>
            <w:r>
              <w:rPr>
                <w:rStyle w:val="IndexLink"/>
                <w:rtl w:val="true"/>
              </w:rPr>
              <w:t xml:space="preserve">- </w:t>
            </w:r>
            <w:r>
              <w:rPr>
                <w:rStyle w:val="IndexLink"/>
                <w:rtl w:val="true"/>
              </w:rPr>
              <w:t xml:space="preserve">آیه‌ی </w:t>
            </w:r>
            <w:r>
              <w:rPr>
                <w:rStyle w:val="IndexLink"/>
              </w:rPr>
              <w:t>80</w:t>
            </w:r>
            <w:r>
              <w:rPr>
                <w:rStyle w:val="IndexLink"/>
                <w:rtl w:val="true"/>
              </w:rPr>
              <w:t xml:space="preserve"> </w:t>
            </w:r>
            <w:r>
              <w:rPr>
                <w:rStyle w:val="IndexLink"/>
                <w:rtl w:val="true"/>
              </w:rPr>
              <w:t>سوره‌ی هود</w:t>
            </w:r>
            <w:r>
              <w:rPr>
                <w:rStyle w:val="IndexLink"/>
                <w:rtl w:val="true"/>
              </w:rPr>
              <w:tab/>
            </w:r>
            <w:r>
              <w:rPr>
                <w:rStyle w:val="IndexLink"/>
              </w:rPr>
              <w:t>198</w:t>
            </w:r>
          </w:hyperlink>
        </w:p>
        <w:p>
          <w:pPr>
            <w:pStyle w:val="Contents5"/>
            <w:tabs>
              <w:tab w:val="clear" w:pos="7892"/>
              <w:tab w:val="right" w:pos="9026" w:leader="dot"/>
            </w:tabs>
            <w:rPr/>
          </w:pPr>
          <w:hyperlink w:anchor="__RefHeading___Toc3524999_2749589250">
            <w:r>
              <w:rPr>
                <w:webHidden/>
                <w:rStyle w:val="IndexLink"/>
              </w:rPr>
              <w:t>5</w:t>
            </w:r>
            <w:r>
              <w:rPr>
                <w:rStyle w:val="IndexLink"/>
                <w:rtl w:val="true"/>
              </w:rPr>
              <w:t xml:space="preserve">- </w:t>
            </w:r>
            <w:r>
              <w:rPr>
                <w:rStyle w:val="IndexLink"/>
                <w:rtl w:val="true"/>
              </w:rPr>
              <w:t xml:space="preserve">آیه‌ی </w:t>
            </w:r>
            <w:r>
              <w:rPr>
                <w:rStyle w:val="IndexLink"/>
              </w:rPr>
              <w:t>200</w:t>
            </w:r>
            <w:r>
              <w:rPr>
                <w:rStyle w:val="IndexLink"/>
                <w:rtl w:val="true"/>
              </w:rPr>
              <w:t xml:space="preserve"> </w:t>
            </w:r>
            <w:r>
              <w:rPr>
                <w:rStyle w:val="IndexLink"/>
                <w:rtl w:val="true"/>
              </w:rPr>
              <w:t>سوره‌ی آل عمران</w:t>
            </w:r>
            <w:r>
              <w:rPr>
                <w:rStyle w:val="IndexLink"/>
                <w:rtl w:val="true"/>
              </w:rPr>
              <w:tab/>
            </w:r>
            <w:r>
              <w:rPr>
                <w:rStyle w:val="IndexLink"/>
              </w:rPr>
              <w:t>198</w:t>
            </w:r>
          </w:hyperlink>
        </w:p>
        <w:p>
          <w:pPr>
            <w:pStyle w:val="Contents5"/>
            <w:tabs>
              <w:tab w:val="clear" w:pos="7892"/>
              <w:tab w:val="right" w:pos="9026" w:leader="dot"/>
            </w:tabs>
            <w:rPr/>
          </w:pPr>
          <w:hyperlink w:anchor="__RefHeading___Toc3525001_2749589250">
            <w:r>
              <w:rPr>
                <w:webHidden/>
                <w:rStyle w:val="IndexLink"/>
              </w:rPr>
              <w:t>6</w:t>
            </w:r>
            <w:r>
              <w:rPr>
                <w:rStyle w:val="IndexLink"/>
                <w:rtl w:val="true"/>
              </w:rPr>
              <w:t xml:space="preserve">- </w:t>
            </w:r>
            <w:r>
              <w:rPr>
                <w:rStyle w:val="IndexLink"/>
                <w:rtl w:val="true"/>
              </w:rPr>
              <w:t xml:space="preserve">آیه‌ی </w:t>
            </w:r>
            <w:r>
              <w:rPr>
                <w:rStyle w:val="IndexLink"/>
              </w:rPr>
              <w:t>148</w:t>
            </w:r>
            <w:r>
              <w:rPr>
                <w:rStyle w:val="IndexLink"/>
                <w:rtl w:val="true"/>
              </w:rPr>
              <w:t xml:space="preserve"> </w:t>
            </w:r>
            <w:r>
              <w:rPr>
                <w:rStyle w:val="IndexLink"/>
                <w:rtl w:val="true"/>
              </w:rPr>
              <w:t>سوره‌ی بقره</w:t>
            </w:r>
            <w:r>
              <w:rPr>
                <w:rStyle w:val="IndexLink"/>
                <w:rtl w:val="true"/>
              </w:rPr>
              <w:tab/>
            </w:r>
            <w:r>
              <w:rPr>
                <w:rStyle w:val="IndexLink"/>
              </w:rPr>
              <w:t>198</w:t>
            </w:r>
          </w:hyperlink>
        </w:p>
        <w:p>
          <w:pPr>
            <w:pStyle w:val="Contents4"/>
            <w:tabs>
              <w:tab w:val="clear" w:pos="8176"/>
              <w:tab w:val="right" w:pos="9026" w:leader="dot"/>
            </w:tabs>
            <w:rPr/>
          </w:pPr>
          <w:hyperlink w:anchor="__RefHeading___Toc3525003_2749589250">
            <w:r>
              <w:rPr>
                <w:webHidden/>
                <w:rStyle w:val="IndexLink"/>
                <w:rtl w:val="true"/>
              </w:rPr>
              <w:t>ب</w:t>
            </w:r>
            <w:r>
              <w:rPr>
                <w:rStyle w:val="IndexLink"/>
                <w:rtl w:val="true"/>
              </w:rPr>
              <w:t xml:space="preserve">) </w:t>
            </w:r>
            <w:r>
              <w:rPr>
                <w:rStyle w:val="IndexLink"/>
                <w:rtl w:val="true"/>
              </w:rPr>
              <w:t>ویژگی‌های یاوران حضرت در آیینه‌ی روایات</w:t>
            </w:r>
            <w:r>
              <w:rPr>
                <w:rStyle w:val="IndexLink"/>
                <w:rtl w:val="true"/>
              </w:rPr>
              <w:tab/>
            </w:r>
            <w:r>
              <w:rPr>
                <w:rStyle w:val="IndexLink"/>
              </w:rPr>
              <w:t>199</w:t>
            </w:r>
          </w:hyperlink>
        </w:p>
        <w:p>
          <w:pPr>
            <w:pStyle w:val="Contents5"/>
            <w:tabs>
              <w:tab w:val="clear" w:pos="7892"/>
              <w:tab w:val="right" w:pos="9026" w:leader="dot"/>
            </w:tabs>
            <w:rPr/>
          </w:pPr>
          <w:hyperlink w:anchor="__RefHeading___Toc3525005_2749589250">
            <w:r>
              <w:rPr>
                <w:webHidden/>
                <w:rStyle w:val="IndexLink"/>
              </w:rPr>
              <w:t>1</w:t>
            </w:r>
            <w:r>
              <w:rPr>
                <w:rStyle w:val="IndexLink"/>
                <w:rtl w:val="true"/>
              </w:rPr>
              <w:t xml:space="preserve">- </w:t>
            </w:r>
            <w:r>
              <w:rPr>
                <w:rStyle w:val="IndexLink"/>
                <w:rtl w:val="true"/>
              </w:rPr>
              <w:t>بینش عمیق</w:t>
            </w:r>
            <w:r>
              <w:rPr>
                <w:rStyle w:val="IndexLink"/>
                <w:rtl w:val="true"/>
              </w:rPr>
              <w:tab/>
            </w:r>
            <w:r>
              <w:rPr>
                <w:rStyle w:val="IndexLink"/>
              </w:rPr>
              <w:t>199</w:t>
            </w:r>
          </w:hyperlink>
        </w:p>
        <w:p>
          <w:pPr>
            <w:pStyle w:val="Contents6"/>
            <w:tabs>
              <w:tab w:val="clear" w:pos="7609"/>
              <w:tab w:val="right" w:pos="9026" w:leader="dot"/>
            </w:tabs>
            <w:rPr/>
          </w:pPr>
          <w:hyperlink w:anchor="__RefHeading___Toc3525007_2749589250">
            <w:r>
              <w:rPr>
                <w:webHidden/>
                <w:rStyle w:val="IndexLink"/>
                <w:rtl w:val="true"/>
              </w:rPr>
              <w:t>اشاره</w:t>
            </w:r>
            <w:r>
              <w:rPr>
                <w:rStyle w:val="IndexLink"/>
                <w:rtl w:val="true"/>
              </w:rPr>
              <w:tab/>
            </w:r>
            <w:r>
              <w:rPr>
                <w:rStyle w:val="IndexLink"/>
              </w:rPr>
              <w:t>199</w:t>
            </w:r>
          </w:hyperlink>
        </w:p>
        <w:p>
          <w:pPr>
            <w:pStyle w:val="Contents6"/>
            <w:tabs>
              <w:tab w:val="clear" w:pos="7609"/>
              <w:tab w:val="right" w:pos="9026" w:leader="dot"/>
            </w:tabs>
            <w:rPr/>
          </w:pPr>
          <w:hyperlink w:anchor="__RefHeading___Toc3525009_2749589250">
            <w:r>
              <w:rPr>
                <w:webHidden/>
                <w:rStyle w:val="IndexLink"/>
                <w:rtl w:val="true"/>
              </w:rPr>
              <w:t>الف</w:t>
            </w:r>
            <w:r>
              <w:rPr>
                <w:rStyle w:val="IndexLink"/>
                <w:rtl w:val="true"/>
              </w:rPr>
              <w:t xml:space="preserve">) </w:t>
            </w:r>
            <w:r>
              <w:rPr>
                <w:rStyle w:val="IndexLink"/>
                <w:rtl w:val="true"/>
              </w:rPr>
              <w:t>بینش عمیق نسبت به حق تعالی</w:t>
            </w:r>
            <w:r>
              <w:rPr>
                <w:rStyle w:val="IndexLink"/>
                <w:rtl w:val="true"/>
              </w:rPr>
              <w:tab/>
            </w:r>
            <w:r>
              <w:rPr>
                <w:rStyle w:val="IndexLink"/>
              </w:rPr>
              <w:t>199</w:t>
            </w:r>
          </w:hyperlink>
        </w:p>
        <w:p>
          <w:pPr>
            <w:pStyle w:val="Contents6"/>
            <w:tabs>
              <w:tab w:val="clear" w:pos="7609"/>
              <w:tab w:val="right" w:pos="9026" w:leader="dot"/>
            </w:tabs>
            <w:rPr/>
          </w:pPr>
          <w:hyperlink w:anchor="__RefHeading___Toc3525011_2749589250">
            <w:r>
              <w:rPr>
                <w:webHidden/>
                <w:rStyle w:val="IndexLink"/>
                <w:rtl w:val="true"/>
              </w:rPr>
              <w:t>ب</w:t>
            </w:r>
            <w:r>
              <w:rPr>
                <w:rStyle w:val="IndexLink"/>
                <w:rtl w:val="true"/>
              </w:rPr>
              <w:t xml:space="preserve">) </w:t>
            </w:r>
            <w:r>
              <w:rPr>
                <w:rStyle w:val="IndexLink"/>
                <w:rtl w:val="true"/>
              </w:rPr>
              <w:t>بینش عمیق نسبت به امام علیه السلام</w:t>
            </w:r>
            <w:r>
              <w:rPr>
                <w:rStyle w:val="IndexLink"/>
                <w:rtl w:val="true"/>
              </w:rPr>
              <w:tab/>
            </w:r>
            <w:r>
              <w:rPr>
                <w:rStyle w:val="IndexLink"/>
              </w:rPr>
              <w:t>200</w:t>
            </w:r>
          </w:hyperlink>
        </w:p>
        <w:p>
          <w:pPr>
            <w:pStyle w:val="Contents6"/>
            <w:tabs>
              <w:tab w:val="clear" w:pos="7609"/>
              <w:tab w:val="right" w:pos="9026" w:leader="dot"/>
            </w:tabs>
            <w:rPr/>
          </w:pPr>
          <w:hyperlink w:anchor="__RefHeading___Toc3525013_2749589250">
            <w:r>
              <w:rPr>
                <w:webHidden/>
                <w:rStyle w:val="IndexLink"/>
                <w:rtl w:val="true"/>
              </w:rPr>
              <w:t>ج</w:t>
            </w:r>
            <w:r>
              <w:rPr>
                <w:rStyle w:val="IndexLink"/>
                <w:rtl w:val="true"/>
              </w:rPr>
              <w:t xml:space="preserve">) </w:t>
            </w:r>
            <w:r>
              <w:rPr>
                <w:rStyle w:val="IndexLink"/>
                <w:rtl w:val="true"/>
              </w:rPr>
              <w:t>بینش عمیق نسبت به انسان و هستی</w:t>
            </w:r>
            <w:r>
              <w:rPr>
                <w:rStyle w:val="IndexLink"/>
                <w:rtl w:val="true"/>
              </w:rPr>
              <w:tab/>
            </w:r>
            <w:r>
              <w:rPr>
                <w:rStyle w:val="IndexLink"/>
              </w:rPr>
              <w:t>200</w:t>
            </w:r>
          </w:hyperlink>
        </w:p>
        <w:p>
          <w:pPr>
            <w:pStyle w:val="Contents5"/>
            <w:tabs>
              <w:tab w:val="clear" w:pos="7892"/>
              <w:tab w:val="right" w:pos="9026" w:leader="dot"/>
            </w:tabs>
            <w:rPr/>
          </w:pPr>
          <w:hyperlink w:anchor="__RefHeading___Toc3525015_2749589250">
            <w:r>
              <w:rPr>
                <w:webHidden/>
                <w:rStyle w:val="IndexLink"/>
              </w:rPr>
              <w:t>2</w:t>
            </w:r>
            <w:r>
              <w:rPr>
                <w:rStyle w:val="IndexLink"/>
                <w:rtl w:val="true"/>
              </w:rPr>
              <w:t xml:space="preserve">- </w:t>
            </w:r>
            <w:r>
              <w:rPr>
                <w:rStyle w:val="IndexLink"/>
                <w:rtl w:val="true"/>
              </w:rPr>
              <w:t>عبادت و بندگی</w:t>
            </w:r>
            <w:r>
              <w:rPr>
                <w:rStyle w:val="IndexLink"/>
                <w:rtl w:val="true"/>
              </w:rPr>
              <w:tab/>
            </w:r>
            <w:r>
              <w:rPr>
                <w:rStyle w:val="IndexLink"/>
              </w:rPr>
              <w:t>201</w:t>
            </w:r>
          </w:hyperlink>
        </w:p>
        <w:p>
          <w:pPr>
            <w:pStyle w:val="Contents5"/>
            <w:tabs>
              <w:tab w:val="clear" w:pos="7892"/>
              <w:tab w:val="right" w:pos="9026" w:leader="dot"/>
            </w:tabs>
            <w:rPr/>
          </w:pPr>
          <w:hyperlink w:anchor="__RefHeading___Toc3525017_2749589250">
            <w:r>
              <w:rPr>
                <w:webHidden/>
                <w:rStyle w:val="IndexLink"/>
              </w:rPr>
              <w:t>3</w:t>
            </w:r>
            <w:r>
              <w:rPr>
                <w:rStyle w:val="IndexLink"/>
                <w:rtl w:val="true"/>
              </w:rPr>
              <w:t xml:space="preserve">- </w:t>
            </w:r>
            <w:r>
              <w:rPr>
                <w:rStyle w:val="IndexLink"/>
                <w:rtl w:val="true"/>
              </w:rPr>
              <w:t>مَحبّت</w:t>
            </w:r>
            <w:r>
              <w:rPr>
                <w:rStyle w:val="IndexLink"/>
                <w:rtl w:val="true"/>
              </w:rPr>
              <w:tab/>
            </w:r>
            <w:r>
              <w:rPr>
                <w:rStyle w:val="IndexLink"/>
              </w:rPr>
              <w:t>202</w:t>
            </w:r>
          </w:hyperlink>
        </w:p>
        <w:p>
          <w:pPr>
            <w:pStyle w:val="Contents5"/>
            <w:tabs>
              <w:tab w:val="clear" w:pos="7892"/>
              <w:tab w:val="right" w:pos="9026" w:leader="dot"/>
            </w:tabs>
            <w:rPr/>
          </w:pPr>
          <w:hyperlink w:anchor="__RefHeading___Toc3525019_2749589250">
            <w:r>
              <w:rPr>
                <w:webHidden/>
                <w:rStyle w:val="IndexLink"/>
              </w:rPr>
              <w:t>4</w:t>
            </w:r>
            <w:r>
              <w:rPr>
                <w:rStyle w:val="IndexLink"/>
                <w:rtl w:val="true"/>
              </w:rPr>
              <w:t xml:space="preserve">- </w:t>
            </w:r>
            <w:r>
              <w:rPr>
                <w:rStyle w:val="IndexLink"/>
                <w:rtl w:val="true"/>
              </w:rPr>
              <w:t>اطاعت</w:t>
            </w:r>
            <w:r>
              <w:rPr>
                <w:rStyle w:val="IndexLink"/>
                <w:rtl w:val="true"/>
              </w:rPr>
              <w:tab/>
            </w:r>
            <w:r>
              <w:rPr>
                <w:rStyle w:val="IndexLink"/>
              </w:rPr>
              <w:t>203</w:t>
            </w:r>
          </w:hyperlink>
        </w:p>
        <w:p>
          <w:pPr>
            <w:pStyle w:val="Contents5"/>
            <w:tabs>
              <w:tab w:val="clear" w:pos="7892"/>
              <w:tab w:val="right" w:pos="9026" w:leader="dot"/>
            </w:tabs>
            <w:rPr/>
          </w:pPr>
          <w:hyperlink w:anchor="__RefHeading___Toc3525021_2749589250">
            <w:r>
              <w:rPr>
                <w:webHidden/>
                <w:rStyle w:val="IndexLink"/>
              </w:rPr>
              <w:t>5</w:t>
            </w:r>
            <w:r>
              <w:rPr>
                <w:rStyle w:val="IndexLink"/>
                <w:rtl w:val="true"/>
              </w:rPr>
              <w:t xml:space="preserve">- </w:t>
            </w:r>
            <w:r>
              <w:rPr>
                <w:rStyle w:val="IndexLink"/>
                <w:rtl w:val="true"/>
              </w:rPr>
              <w:t>شجاعت</w:t>
            </w:r>
            <w:r>
              <w:rPr>
                <w:rStyle w:val="IndexLink"/>
                <w:rtl w:val="true"/>
              </w:rPr>
              <w:tab/>
            </w:r>
            <w:r>
              <w:rPr>
                <w:rStyle w:val="IndexLink"/>
              </w:rPr>
              <w:t>203</w:t>
            </w:r>
          </w:hyperlink>
        </w:p>
        <w:p>
          <w:pPr>
            <w:pStyle w:val="Contents5"/>
            <w:tabs>
              <w:tab w:val="clear" w:pos="7892"/>
              <w:tab w:val="right" w:pos="9026" w:leader="dot"/>
            </w:tabs>
            <w:rPr/>
          </w:pPr>
          <w:hyperlink w:anchor="__RefHeading___Toc3525023_2749589250">
            <w:r>
              <w:rPr>
                <w:webHidden/>
                <w:rStyle w:val="IndexLink"/>
              </w:rPr>
              <w:t>6</w:t>
            </w:r>
            <w:r>
              <w:rPr>
                <w:rStyle w:val="IndexLink"/>
                <w:rtl w:val="true"/>
              </w:rPr>
              <w:t xml:space="preserve">- </w:t>
            </w:r>
            <w:r>
              <w:rPr>
                <w:rStyle w:val="IndexLink"/>
                <w:rtl w:val="true"/>
              </w:rPr>
              <w:t>بردباری</w:t>
            </w:r>
            <w:r>
              <w:rPr>
                <w:rStyle w:val="IndexLink"/>
                <w:rtl w:val="true"/>
              </w:rPr>
              <w:tab/>
            </w:r>
            <w:r>
              <w:rPr>
                <w:rStyle w:val="IndexLink"/>
              </w:rPr>
              <w:t>204</w:t>
            </w:r>
          </w:hyperlink>
        </w:p>
        <w:p>
          <w:pPr>
            <w:pStyle w:val="Contents5"/>
            <w:tabs>
              <w:tab w:val="clear" w:pos="7892"/>
              <w:tab w:val="right" w:pos="9026" w:leader="dot"/>
            </w:tabs>
            <w:rPr/>
          </w:pPr>
          <w:hyperlink w:anchor="__RefHeading___Toc3525025_2749589250">
            <w:r>
              <w:rPr>
                <w:webHidden/>
                <w:rStyle w:val="IndexLink"/>
              </w:rPr>
              <w:t>7</w:t>
            </w:r>
            <w:r>
              <w:rPr>
                <w:rStyle w:val="IndexLink"/>
                <w:rtl w:val="true"/>
              </w:rPr>
              <w:t xml:space="preserve">- </w:t>
            </w:r>
            <w:r>
              <w:rPr>
                <w:rStyle w:val="IndexLink"/>
                <w:rtl w:val="true"/>
              </w:rPr>
              <w:t>یک‌دلی</w:t>
            </w:r>
            <w:r>
              <w:rPr>
                <w:rStyle w:val="IndexLink"/>
                <w:rtl w:val="true"/>
              </w:rPr>
              <w:tab/>
            </w:r>
            <w:r>
              <w:rPr>
                <w:rStyle w:val="IndexLink"/>
              </w:rPr>
              <w:t>205</w:t>
            </w:r>
          </w:hyperlink>
        </w:p>
        <w:p>
          <w:pPr>
            <w:pStyle w:val="Contents5"/>
            <w:tabs>
              <w:tab w:val="clear" w:pos="7892"/>
              <w:tab w:val="right" w:pos="9026" w:leader="dot"/>
            </w:tabs>
            <w:rPr/>
          </w:pPr>
          <w:hyperlink w:anchor="__RefHeading___Toc3525027_2749589250">
            <w:r>
              <w:rPr>
                <w:webHidden/>
                <w:rStyle w:val="IndexLink"/>
              </w:rPr>
              <w:t>8</w:t>
            </w:r>
            <w:r>
              <w:rPr>
                <w:rStyle w:val="IndexLink"/>
                <w:rtl w:val="true"/>
              </w:rPr>
              <w:t xml:space="preserve">- </w:t>
            </w:r>
            <w:r>
              <w:rPr>
                <w:rStyle w:val="IndexLink"/>
                <w:rtl w:val="true"/>
              </w:rPr>
              <w:t>ایثار</w:t>
            </w:r>
            <w:r>
              <w:rPr>
                <w:rStyle w:val="IndexLink"/>
                <w:rtl w:val="true"/>
              </w:rPr>
              <w:tab/>
            </w:r>
            <w:r>
              <w:rPr>
                <w:rStyle w:val="IndexLink"/>
              </w:rPr>
              <w:t>205</w:t>
            </w:r>
          </w:hyperlink>
        </w:p>
        <w:p>
          <w:pPr>
            <w:pStyle w:val="Contents5"/>
            <w:tabs>
              <w:tab w:val="clear" w:pos="7892"/>
              <w:tab w:val="right" w:pos="9026" w:leader="dot"/>
            </w:tabs>
            <w:rPr/>
          </w:pPr>
          <w:hyperlink w:anchor="__RefHeading___Toc3525029_2749589250">
            <w:r>
              <w:rPr>
                <w:webHidden/>
                <w:rStyle w:val="IndexLink"/>
              </w:rPr>
              <w:t>9</w:t>
            </w:r>
            <w:r>
              <w:rPr>
                <w:rStyle w:val="IndexLink"/>
                <w:rtl w:val="true"/>
              </w:rPr>
              <w:t xml:space="preserve">- </w:t>
            </w:r>
            <w:r>
              <w:rPr>
                <w:rStyle w:val="IndexLink"/>
                <w:rtl w:val="true"/>
              </w:rPr>
              <w:t>علم و بصیرت</w:t>
            </w:r>
            <w:r>
              <w:rPr>
                <w:rStyle w:val="IndexLink"/>
                <w:rtl w:val="true"/>
              </w:rPr>
              <w:tab/>
            </w:r>
            <w:r>
              <w:rPr>
                <w:rStyle w:val="IndexLink"/>
              </w:rPr>
              <w:t>206</w:t>
            </w:r>
          </w:hyperlink>
        </w:p>
        <w:p>
          <w:pPr>
            <w:pStyle w:val="Contents5"/>
            <w:tabs>
              <w:tab w:val="clear" w:pos="7892"/>
              <w:tab w:val="right" w:pos="9026" w:leader="dot"/>
            </w:tabs>
            <w:rPr/>
          </w:pPr>
          <w:hyperlink w:anchor="__RefHeading___Toc3525031_2749589250">
            <w:r>
              <w:rPr>
                <w:webHidden/>
                <w:rStyle w:val="IndexLink"/>
              </w:rPr>
              <w:t>10</w:t>
            </w:r>
            <w:r>
              <w:rPr>
                <w:rStyle w:val="IndexLink"/>
                <w:rtl w:val="true"/>
              </w:rPr>
              <w:t xml:space="preserve">- </w:t>
            </w:r>
            <w:r>
              <w:rPr>
                <w:rStyle w:val="IndexLink"/>
                <w:rtl w:val="true"/>
              </w:rPr>
              <w:t>نظم</w:t>
            </w:r>
            <w:r>
              <w:rPr>
                <w:rStyle w:val="IndexLink"/>
                <w:rtl w:val="true"/>
              </w:rPr>
              <w:tab/>
            </w:r>
            <w:r>
              <w:rPr>
                <w:rStyle w:val="IndexLink"/>
              </w:rPr>
              <w:t>206</w:t>
            </w:r>
          </w:hyperlink>
        </w:p>
        <w:p>
          <w:pPr>
            <w:pStyle w:val="Contents3"/>
            <w:tabs>
              <w:tab w:val="clear" w:pos="8459"/>
              <w:tab w:val="right" w:pos="9026" w:leader="dot"/>
            </w:tabs>
            <w:rPr/>
          </w:pPr>
          <w:hyperlink w:anchor="__RefHeading___Toc3525033_2749589250">
            <w:r>
              <w:rPr>
                <w:webHidden/>
                <w:rStyle w:val="IndexLink"/>
                <w:rtl w:val="true"/>
              </w:rPr>
              <w:t>پرسش</w:t>
            </w:r>
            <w:r>
              <w:rPr>
                <w:rStyle w:val="IndexLink"/>
                <w:rtl w:val="true"/>
              </w:rPr>
              <w:tab/>
            </w:r>
            <w:r>
              <w:rPr>
                <w:rStyle w:val="IndexLink"/>
              </w:rPr>
              <w:t>208</w:t>
            </w:r>
          </w:hyperlink>
        </w:p>
        <w:p>
          <w:pPr>
            <w:pStyle w:val="Contents3"/>
            <w:tabs>
              <w:tab w:val="clear" w:pos="8459"/>
              <w:tab w:val="right" w:pos="9026" w:leader="dot"/>
            </w:tabs>
            <w:rPr/>
          </w:pPr>
          <w:hyperlink w:anchor="__RefHeading___Toc3525035_2749589250">
            <w:r>
              <w:rPr>
                <w:webHidden/>
                <w:rStyle w:val="IndexLink"/>
                <w:rtl w:val="true"/>
              </w:rPr>
              <w:t>عرصه‌های پژوهش</w:t>
            </w:r>
            <w:r>
              <w:rPr>
                <w:rStyle w:val="IndexLink"/>
                <w:rtl w:val="true"/>
              </w:rPr>
              <w:tab/>
            </w:r>
            <w:r>
              <w:rPr>
                <w:rStyle w:val="IndexLink"/>
              </w:rPr>
              <w:t>208</w:t>
            </w:r>
          </w:hyperlink>
        </w:p>
        <w:p>
          <w:pPr>
            <w:pStyle w:val="Contents3"/>
            <w:tabs>
              <w:tab w:val="clear" w:pos="8459"/>
              <w:tab w:val="right" w:pos="9026" w:leader="dot"/>
            </w:tabs>
            <w:rPr/>
          </w:pPr>
          <w:hyperlink w:anchor="__RefHeading___Toc3525037_2749589250">
            <w:r>
              <w:rPr>
                <w:webHidden/>
                <w:rStyle w:val="IndexLink"/>
                <w:rtl w:val="true"/>
              </w:rPr>
              <w:t>معرفی منابع</w:t>
            </w:r>
            <w:r>
              <w:rPr>
                <w:rStyle w:val="IndexLink"/>
                <w:rtl w:val="true"/>
              </w:rPr>
              <w:tab/>
            </w:r>
            <w:r>
              <w:rPr>
                <w:rStyle w:val="IndexLink"/>
              </w:rPr>
              <w:t>209</w:t>
            </w:r>
          </w:hyperlink>
        </w:p>
        <w:p>
          <w:pPr>
            <w:pStyle w:val="Contents2"/>
            <w:tabs>
              <w:tab w:val="clear" w:pos="8743"/>
              <w:tab w:val="right" w:pos="9026" w:leader="dot"/>
            </w:tabs>
            <w:rPr/>
          </w:pPr>
          <w:hyperlink w:anchor="__RefHeading___Toc3525039_2749589250">
            <w:r>
              <w:rPr>
                <w:webHidden/>
                <w:rStyle w:val="IndexLink"/>
                <w:rtl w:val="true"/>
              </w:rPr>
              <w:t>درس دوازدهم</w:t>
            </w:r>
            <w:r>
              <w:rPr>
                <w:rStyle w:val="IndexLink"/>
                <w:rtl w:val="true"/>
              </w:rPr>
              <w:t xml:space="preserve">: </w:t>
            </w:r>
            <w:r>
              <w:rPr>
                <w:rStyle w:val="IndexLink"/>
                <w:rtl w:val="true"/>
              </w:rPr>
              <w:t>شرایط قیام و نشانه‌های ظهور</w:t>
            </w:r>
            <w:r>
              <w:rPr>
                <w:rStyle w:val="IndexLink"/>
                <w:rtl w:val="true"/>
              </w:rPr>
              <w:tab/>
            </w:r>
            <w:r>
              <w:rPr>
                <w:rStyle w:val="IndexLink"/>
              </w:rPr>
              <w:t>210</w:t>
            </w:r>
          </w:hyperlink>
        </w:p>
        <w:p>
          <w:pPr>
            <w:pStyle w:val="Contents3"/>
            <w:tabs>
              <w:tab w:val="clear" w:pos="8459"/>
              <w:tab w:val="right" w:pos="9026" w:leader="dot"/>
            </w:tabs>
            <w:rPr/>
          </w:pPr>
          <w:hyperlink w:anchor="__RefHeading___Toc3525041_2749589250">
            <w:r>
              <w:rPr>
                <w:webHidden/>
                <w:rStyle w:val="IndexLink"/>
                <w:rtl w:val="true"/>
              </w:rPr>
              <w:t>اشاره</w:t>
            </w:r>
            <w:r>
              <w:rPr>
                <w:rStyle w:val="IndexLink"/>
                <w:rtl w:val="true"/>
              </w:rPr>
              <w:tab/>
            </w:r>
            <w:r>
              <w:rPr>
                <w:rStyle w:val="IndexLink"/>
              </w:rPr>
              <w:t>210</w:t>
            </w:r>
          </w:hyperlink>
        </w:p>
        <w:p>
          <w:pPr>
            <w:pStyle w:val="Contents3"/>
            <w:tabs>
              <w:tab w:val="clear" w:pos="8459"/>
              <w:tab w:val="right" w:pos="9026" w:leader="dot"/>
            </w:tabs>
            <w:rPr/>
          </w:pPr>
          <w:hyperlink w:anchor="__RefHeading___Toc3525043_2749589250">
            <w:r>
              <w:rPr>
                <w:webHidden/>
                <w:rStyle w:val="IndexLink"/>
                <w:rtl w:val="true"/>
              </w:rPr>
              <w:t xml:space="preserve">شرایط و علایم </w:t>
            </w:r>
            <w:r>
              <w:rPr>
                <w:rStyle w:val="IndexLink"/>
                <w:rtl w:val="true"/>
              </w:rPr>
              <w:t>(</w:t>
            </w:r>
            <w:r>
              <w:rPr>
                <w:rStyle w:val="IndexLink"/>
                <w:rtl w:val="true"/>
              </w:rPr>
              <w:t>تعریف و تفاوت</w:t>
            </w:r>
            <w:r>
              <w:rPr>
                <w:rStyle w:val="IndexLink"/>
                <w:rtl w:val="true"/>
              </w:rPr>
              <w:t>)</w:t>
              <w:tab/>
            </w:r>
            <w:r>
              <w:rPr>
                <w:rStyle w:val="IndexLink"/>
              </w:rPr>
              <w:t>212</w:t>
            </w:r>
          </w:hyperlink>
        </w:p>
        <w:p>
          <w:pPr>
            <w:pStyle w:val="Contents4"/>
            <w:tabs>
              <w:tab w:val="clear" w:pos="8176"/>
              <w:tab w:val="right" w:pos="9026" w:leader="dot"/>
            </w:tabs>
            <w:rPr/>
          </w:pPr>
          <w:hyperlink w:anchor="__RefHeading___Toc3525045_2749589250">
            <w:r>
              <w:rPr>
                <w:webHidden/>
                <w:rStyle w:val="IndexLink"/>
                <w:rtl w:val="true"/>
              </w:rPr>
              <w:t>تعریف</w:t>
            </w:r>
            <w:r>
              <w:rPr>
                <w:rStyle w:val="IndexLink"/>
                <w:rtl w:val="true"/>
              </w:rPr>
              <w:tab/>
            </w:r>
            <w:r>
              <w:rPr>
                <w:rStyle w:val="IndexLink"/>
              </w:rPr>
              <w:t>212</w:t>
            </w:r>
          </w:hyperlink>
        </w:p>
        <w:p>
          <w:pPr>
            <w:pStyle w:val="Contents4"/>
            <w:tabs>
              <w:tab w:val="clear" w:pos="8176"/>
              <w:tab w:val="right" w:pos="9026" w:leader="dot"/>
            </w:tabs>
            <w:rPr/>
          </w:pPr>
          <w:hyperlink w:anchor="__RefHeading___Toc3525047_2749589250">
            <w:r>
              <w:rPr>
                <w:webHidden/>
                <w:rStyle w:val="IndexLink"/>
                <w:rtl w:val="true"/>
              </w:rPr>
              <w:t>تفاوت</w:t>
            </w:r>
            <w:r>
              <w:rPr>
                <w:rStyle w:val="IndexLink"/>
                <w:rtl w:val="true"/>
              </w:rPr>
              <w:tab/>
            </w:r>
            <w:r>
              <w:rPr>
                <w:rStyle w:val="IndexLink"/>
              </w:rPr>
              <w:t>212</w:t>
            </w:r>
          </w:hyperlink>
        </w:p>
        <w:p>
          <w:pPr>
            <w:pStyle w:val="Contents3"/>
            <w:tabs>
              <w:tab w:val="clear" w:pos="8459"/>
              <w:tab w:val="right" w:pos="9026" w:leader="dot"/>
            </w:tabs>
            <w:rPr/>
          </w:pPr>
          <w:hyperlink w:anchor="__RefHeading___Toc3525049_2749589250">
            <w:r>
              <w:rPr>
                <w:webHidden/>
                <w:rStyle w:val="IndexLink"/>
                <w:rtl w:val="true"/>
              </w:rPr>
              <w:t>شرایط ظهور</w:t>
            </w:r>
            <w:r>
              <w:rPr>
                <w:rStyle w:val="IndexLink"/>
                <w:rtl w:val="true"/>
              </w:rPr>
              <w:tab/>
            </w:r>
            <w:r>
              <w:rPr>
                <w:rStyle w:val="IndexLink"/>
              </w:rPr>
              <w:t>212</w:t>
            </w:r>
          </w:hyperlink>
        </w:p>
        <w:p>
          <w:pPr>
            <w:pStyle w:val="Contents4"/>
            <w:tabs>
              <w:tab w:val="clear" w:pos="8176"/>
              <w:tab w:val="right" w:pos="9026" w:leader="dot"/>
            </w:tabs>
            <w:rPr/>
          </w:pPr>
          <w:hyperlink w:anchor="__RefHeading___Toc3525051_2749589250">
            <w:r>
              <w:rPr>
                <w:webHidden/>
                <w:rStyle w:val="IndexLink"/>
                <w:rtl w:val="true"/>
              </w:rPr>
              <w:t>اشاره</w:t>
            </w:r>
            <w:r>
              <w:rPr>
                <w:rStyle w:val="IndexLink"/>
                <w:rtl w:val="true"/>
              </w:rPr>
              <w:tab/>
            </w:r>
            <w:r>
              <w:rPr>
                <w:rStyle w:val="IndexLink"/>
              </w:rPr>
              <w:t>212</w:t>
            </w:r>
          </w:hyperlink>
        </w:p>
        <w:p>
          <w:pPr>
            <w:pStyle w:val="Contents4"/>
            <w:tabs>
              <w:tab w:val="clear" w:pos="8176"/>
              <w:tab w:val="right" w:pos="9026" w:leader="dot"/>
            </w:tabs>
            <w:rPr/>
          </w:pPr>
          <w:hyperlink w:anchor="__RefHeading___Toc3525053_2749589250">
            <w:r>
              <w:rPr>
                <w:webHidden/>
                <w:rStyle w:val="IndexLink"/>
                <w:rtl w:val="true"/>
              </w:rPr>
              <w:t>الف</w:t>
            </w:r>
            <w:r>
              <w:rPr>
                <w:rStyle w:val="IndexLink"/>
                <w:rtl w:val="true"/>
              </w:rPr>
              <w:t xml:space="preserve">) </w:t>
            </w:r>
            <w:r>
              <w:rPr>
                <w:rStyle w:val="IndexLink"/>
                <w:rtl w:val="true"/>
              </w:rPr>
              <w:t>قانون جامع</w:t>
            </w:r>
            <w:r>
              <w:rPr>
                <w:rStyle w:val="IndexLink"/>
                <w:rtl w:val="true"/>
              </w:rPr>
              <w:tab/>
            </w:r>
            <w:r>
              <w:rPr>
                <w:rStyle w:val="IndexLink"/>
              </w:rPr>
              <w:t>213</w:t>
            </w:r>
          </w:hyperlink>
        </w:p>
        <w:p>
          <w:pPr>
            <w:pStyle w:val="Contents4"/>
            <w:tabs>
              <w:tab w:val="clear" w:pos="8176"/>
              <w:tab w:val="right" w:pos="9026" w:leader="dot"/>
            </w:tabs>
            <w:rPr/>
          </w:pPr>
          <w:hyperlink w:anchor="__RefHeading___Toc3525055_2749589250">
            <w:r>
              <w:rPr>
                <w:webHidden/>
                <w:rStyle w:val="IndexLink"/>
                <w:rtl w:val="true"/>
              </w:rPr>
              <w:t>ب</w:t>
            </w:r>
            <w:r>
              <w:rPr>
                <w:rStyle w:val="IndexLink"/>
                <w:rtl w:val="true"/>
              </w:rPr>
              <w:t xml:space="preserve">) </w:t>
            </w:r>
            <w:r>
              <w:rPr>
                <w:rStyle w:val="IndexLink"/>
                <w:rtl w:val="true"/>
              </w:rPr>
              <w:t>رهبری</w:t>
            </w:r>
            <w:r>
              <w:rPr>
                <w:rStyle w:val="IndexLink"/>
                <w:rtl w:val="true"/>
              </w:rPr>
              <w:tab/>
            </w:r>
            <w:r>
              <w:rPr>
                <w:rStyle w:val="IndexLink"/>
              </w:rPr>
              <w:t>214</w:t>
            </w:r>
          </w:hyperlink>
        </w:p>
        <w:p>
          <w:pPr>
            <w:pStyle w:val="Contents4"/>
            <w:tabs>
              <w:tab w:val="clear" w:pos="8176"/>
              <w:tab w:val="right" w:pos="9026" w:leader="dot"/>
            </w:tabs>
            <w:rPr/>
          </w:pPr>
          <w:hyperlink w:anchor="__RefHeading___Toc3525057_2749589250">
            <w:r>
              <w:rPr>
                <w:webHidden/>
                <w:rStyle w:val="IndexLink"/>
                <w:rtl w:val="true"/>
              </w:rPr>
              <w:t>ج</w:t>
            </w:r>
            <w:r>
              <w:rPr>
                <w:rStyle w:val="IndexLink"/>
                <w:rtl w:val="true"/>
              </w:rPr>
              <w:t xml:space="preserve">) </w:t>
            </w:r>
            <w:r>
              <w:rPr>
                <w:rStyle w:val="IndexLink"/>
                <w:rtl w:val="true"/>
              </w:rPr>
              <w:t>یاران</w:t>
            </w:r>
            <w:r>
              <w:rPr>
                <w:rStyle w:val="IndexLink"/>
                <w:rtl w:val="true"/>
              </w:rPr>
              <w:tab/>
            </w:r>
            <w:r>
              <w:rPr>
                <w:rStyle w:val="IndexLink"/>
              </w:rPr>
              <w:t>214</w:t>
            </w:r>
          </w:hyperlink>
        </w:p>
        <w:p>
          <w:pPr>
            <w:pStyle w:val="Contents4"/>
            <w:tabs>
              <w:tab w:val="clear" w:pos="8176"/>
              <w:tab w:val="right" w:pos="9026" w:leader="dot"/>
            </w:tabs>
            <w:rPr/>
          </w:pPr>
          <w:hyperlink w:anchor="__RefHeading___Toc3525059_2749589250">
            <w:r>
              <w:rPr>
                <w:webHidden/>
                <w:rStyle w:val="IndexLink"/>
                <w:rtl w:val="true"/>
              </w:rPr>
              <w:t>د</w:t>
            </w:r>
            <w:r>
              <w:rPr>
                <w:rStyle w:val="IndexLink"/>
                <w:rtl w:val="true"/>
              </w:rPr>
              <w:t xml:space="preserve">) </w:t>
            </w:r>
            <w:r>
              <w:rPr>
                <w:rStyle w:val="IndexLink"/>
                <w:rtl w:val="true"/>
              </w:rPr>
              <w:t>آمادگی و پذیرش عمومی</w:t>
            </w:r>
            <w:r>
              <w:rPr>
                <w:rStyle w:val="IndexLink"/>
                <w:rtl w:val="true"/>
              </w:rPr>
              <w:tab/>
            </w:r>
            <w:r>
              <w:rPr>
                <w:rStyle w:val="IndexLink"/>
              </w:rPr>
              <w:t>215</w:t>
            </w:r>
          </w:hyperlink>
        </w:p>
        <w:p>
          <w:pPr>
            <w:pStyle w:val="Contents3"/>
            <w:tabs>
              <w:tab w:val="clear" w:pos="8459"/>
              <w:tab w:val="right" w:pos="9026" w:leader="dot"/>
            </w:tabs>
            <w:rPr/>
          </w:pPr>
          <w:hyperlink w:anchor="__RefHeading___Toc3525061_2749589250">
            <w:r>
              <w:rPr>
                <w:webHidden/>
                <w:rStyle w:val="IndexLink"/>
                <w:rtl w:val="true"/>
              </w:rPr>
              <w:t>نشانه‌های ظهور</w:t>
            </w:r>
            <w:r>
              <w:rPr>
                <w:rStyle w:val="IndexLink"/>
                <w:rtl w:val="true"/>
              </w:rPr>
              <w:tab/>
            </w:r>
            <w:r>
              <w:rPr>
                <w:rStyle w:val="IndexLink"/>
              </w:rPr>
              <w:t>217</w:t>
            </w:r>
          </w:hyperlink>
        </w:p>
        <w:p>
          <w:pPr>
            <w:pStyle w:val="Contents4"/>
            <w:tabs>
              <w:tab w:val="clear" w:pos="8176"/>
              <w:tab w:val="right" w:pos="9026" w:leader="dot"/>
            </w:tabs>
            <w:rPr/>
          </w:pPr>
          <w:hyperlink w:anchor="__RefHeading___Toc3525063_2749589250">
            <w:r>
              <w:rPr>
                <w:webHidden/>
                <w:rStyle w:val="IndexLink"/>
                <w:rtl w:val="true"/>
              </w:rPr>
              <w:t>اشاره</w:t>
            </w:r>
            <w:r>
              <w:rPr>
                <w:rStyle w:val="IndexLink"/>
                <w:rtl w:val="true"/>
              </w:rPr>
              <w:tab/>
            </w:r>
            <w:r>
              <w:rPr>
                <w:rStyle w:val="IndexLink"/>
              </w:rPr>
              <w:t>217</w:t>
            </w:r>
          </w:hyperlink>
        </w:p>
        <w:p>
          <w:pPr>
            <w:pStyle w:val="Contents4"/>
            <w:tabs>
              <w:tab w:val="clear" w:pos="8176"/>
              <w:tab w:val="right" w:pos="9026" w:leader="dot"/>
            </w:tabs>
            <w:rPr/>
          </w:pPr>
          <w:hyperlink w:anchor="__RefHeading___Toc3525065_2749589250">
            <w:r>
              <w:rPr>
                <w:webHidden/>
                <w:rStyle w:val="IndexLink"/>
              </w:rPr>
              <w:t>1</w:t>
            </w:r>
            <w:r>
              <w:rPr>
                <w:rStyle w:val="IndexLink"/>
                <w:rtl w:val="true"/>
              </w:rPr>
              <w:t xml:space="preserve">- </w:t>
            </w:r>
            <w:r>
              <w:rPr>
                <w:rStyle w:val="IndexLink"/>
                <w:rtl w:val="true"/>
              </w:rPr>
              <w:t>نشانه‌های حتمی</w:t>
            </w:r>
            <w:r>
              <w:rPr>
                <w:rStyle w:val="IndexLink"/>
                <w:rtl w:val="true"/>
              </w:rPr>
              <w:tab/>
            </w:r>
            <w:r>
              <w:rPr>
                <w:rStyle w:val="IndexLink"/>
              </w:rPr>
              <w:t>217</w:t>
            </w:r>
          </w:hyperlink>
        </w:p>
        <w:p>
          <w:pPr>
            <w:pStyle w:val="Contents5"/>
            <w:tabs>
              <w:tab w:val="clear" w:pos="7892"/>
              <w:tab w:val="right" w:pos="9026" w:leader="dot"/>
            </w:tabs>
            <w:rPr/>
          </w:pPr>
          <w:hyperlink w:anchor="__RefHeading___Toc3525067_2749589250">
            <w:r>
              <w:rPr>
                <w:webHidden/>
                <w:rStyle w:val="IndexLink"/>
                <w:rtl w:val="true"/>
              </w:rPr>
              <w:t>اشاره</w:t>
            </w:r>
            <w:r>
              <w:rPr>
                <w:rStyle w:val="IndexLink"/>
                <w:rtl w:val="true"/>
              </w:rPr>
              <w:tab/>
            </w:r>
            <w:r>
              <w:rPr>
                <w:rStyle w:val="IndexLink"/>
              </w:rPr>
              <w:t>217</w:t>
            </w:r>
          </w:hyperlink>
        </w:p>
        <w:p>
          <w:pPr>
            <w:pStyle w:val="Contents5"/>
            <w:tabs>
              <w:tab w:val="clear" w:pos="7892"/>
              <w:tab w:val="right" w:pos="9026" w:leader="dot"/>
            </w:tabs>
            <w:rPr/>
          </w:pPr>
          <w:hyperlink w:anchor="__RefHeading___Toc3525069_2749589250">
            <w:r>
              <w:rPr>
                <w:webHidden/>
                <w:rStyle w:val="IndexLink"/>
                <w:rtl w:val="true"/>
              </w:rPr>
              <w:t>الف</w:t>
            </w:r>
            <w:r>
              <w:rPr>
                <w:rStyle w:val="IndexLink"/>
                <w:rtl w:val="true"/>
              </w:rPr>
              <w:t xml:space="preserve">) </w:t>
            </w:r>
            <w:r>
              <w:rPr>
                <w:rStyle w:val="IndexLink"/>
                <w:rtl w:val="true"/>
              </w:rPr>
              <w:t>خروج سفیانی</w:t>
            </w:r>
            <w:r>
              <w:rPr>
                <w:rStyle w:val="IndexLink"/>
                <w:rtl w:val="true"/>
              </w:rPr>
              <w:tab/>
            </w:r>
            <w:r>
              <w:rPr>
                <w:rStyle w:val="IndexLink"/>
              </w:rPr>
              <w:t>218</w:t>
            </w:r>
          </w:hyperlink>
        </w:p>
        <w:p>
          <w:pPr>
            <w:pStyle w:val="Contents5"/>
            <w:tabs>
              <w:tab w:val="clear" w:pos="7892"/>
              <w:tab w:val="right" w:pos="9026" w:leader="dot"/>
            </w:tabs>
            <w:rPr/>
          </w:pPr>
          <w:hyperlink w:anchor="__RefHeading___Toc3525071_2749589250">
            <w:r>
              <w:rPr>
                <w:webHidden/>
                <w:rStyle w:val="IndexLink"/>
                <w:rtl w:val="true"/>
              </w:rPr>
              <w:t>ب</w:t>
            </w:r>
            <w:r>
              <w:rPr>
                <w:rStyle w:val="IndexLink"/>
                <w:rtl w:val="true"/>
              </w:rPr>
              <w:t xml:space="preserve">) </w:t>
            </w:r>
            <w:r>
              <w:rPr>
                <w:rStyle w:val="IndexLink"/>
                <w:rtl w:val="true"/>
              </w:rPr>
              <w:t>خسف بیداء</w:t>
            </w:r>
            <w:r>
              <w:rPr>
                <w:rStyle w:val="IndexLink"/>
                <w:rtl w:val="true"/>
              </w:rPr>
              <w:tab/>
            </w:r>
            <w:r>
              <w:rPr>
                <w:rStyle w:val="IndexLink"/>
              </w:rPr>
              <w:t>218</w:t>
            </w:r>
          </w:hyperlink>
        </w:p>
        <w:p>
          <w:pPr>
            <w:pStyle w:val="Contents5"/>
            <w:tabs>
              <w:tab w:val="clear" w:pos="7892"/>
              <w:tab w:val="right" w:pos="9026" w:leader="dot"/>
            </w:tabs>
            <w:rPr/>
          </w:pPr>
          <w:hyperlink w:anchor="__RefHeading___Toc3525073_2749589250">
            <w:r>
              <w:rPr>
                <w:webHidden/>
                <w:rStyle w:val="IndexLink"/>
                <w:rtl w:val="true"/>
              </w:rPr>
              <w:t>ج</w:t>
            </w:r>
            <w:r>
              <w:rPr>
                <w:rStyle w:val="IndexLink"/>
                <w:rtl w:val="true"/>
              </w:rPr>
              <w:t xml:space="preserve">) </w:t>
            </w:r>
            <w:r>
              <w:rPr>
                <w:rStyle w:val="IndexLink"/>
                <w:rtl w:val="true"/>
              </w:rPr>
              <w:t>خروج یمانی</w:t>
            </w:r>
            <w:r>
              <w:rPr>
                <w:rStyle w:val="IndexLink"/>
                <w:rtl w:val="true"/>
              </w:rPr>
              <w:tab/>
            </w:r>
            <w:r>
              <w:rPr>
                <w:rStyle w:val="IndexLink"/>
              </w:rPr>
              <w:t>219</w:t>
            </w:r>
          </w:hyperlink>
        </w:p>
        <w:p>
          <w:pPr>
            <w:pStyle w:val="Contents5"/>
            <w:tabs>
              <w:tab w:val="clear" w:pos="7892"/>
              <w:tab w:val="right" w:pos="9026" w:leader="dot"/>
            </w:tabs>
            <w:rPr/>
          </w:pPr>
          <w:hyperlink w:anchor="__RefHeading___Toc3525075_2749589250">
            <w:r>
              <w:rPr>
                <w:webHidden/>
                <w:rStyle w:val="IndexLink"/>
                <w:rtl w:val="true"/>
              </w:rPr>
              <w:t>د</w:t>
            </w:r>
            <w:r>
              <w:rPr>
                <w:rStyle w:val="IndexLink"/>
                <w:rtl w:val="true"/>
              </w:rPr>
              <w:t xml:space="preserve">) </w:t>
            </w:r>
            <w:r>
              <w:rPr>
                <w:rStyle w:val="IndexLink"/>
                <w:rtl w:val="true"/>
              </w:rPr>
              <w:t>صیحه‌ی آسمانی</w:t>
            </w:r>
            <w:r>
              <w:rPr>
                <w:rStyle w:val="IndexLink"/>
                <w:rtl w:val="true"/>
              </w:rPr>
              <w:tab/>
            </w:r>
            <w:r>
              <w:rPr>
                <w:rStyle w:val="IndexLink"/>
              </w:rPr>
              <w:t>220</w:t>
            </w:r>
          </w:hyperlink>
        </w:p>
        <w:p>
          <w:pPr>
            <w:pStyle w:val="Contents5"/>
            <w:tabs>
              <w:tab w:val="clear" w:pos="7892"/>
              <w:tab w:val="right" w:pos="9026" w:leader="dot"/>
            </w:tabs>
            <w:rPr/>
          </w:pPr>
          <w:hyperlink w:anchor="__RefHeading___Toc3525077_2749589250">
            <w:r>
              <w:rPr>
                <w:webHidden/>
                <w:rStyle w:val="IndexLink"/>
                <w:rtl w:val="true"/>
              </w:rPr>
              <w:t>ه</w:t>
            </w:r>
            <w:r>
              <w:rPr>
                <w:rStyle w:val="IndexLink"/>
                <w:rtl w:val="true"/>
              </w:rPr>
              <w:t xml:space="preserve">) </w:t>
            </w:r>
            <w:r>
              <w:rPr>
                <w:rStyle w:val="IndexLink"/>
                <w:rtl w:val="true"/>
              </w:rPr>
              <w:t>قتل نفس زکیه</w:t>
            </w:r>
            <w:r>
              <w:rPr>
                <w:rStyle w:val="IndexLink"/>
                <w:rtl w:val="true"/>
              </w:rPr>
              <w:tab/>
            </w:r>
            <w:r>
              <w:rPr>
                <w:rStyle w:val="IndexLink"/>
              </w:rPr>
              <w:t>221</w:t>
            </w:r>
          </w:hyperlink>
        </w:p>
        <w:p>
          <w:pPr>
            <w:pStyle w:val="Contents4"/>
            <w:tabs>
              <w:tab w:val="clear" w:pos="8176"/>
              <w:tab w:val="right" w:pos="9026" w:leader="dot"/>
            </w:tabs>
            <w:rPr/>
          </w:pPr>
          <w:hyperlink w:anchor="__RefHeading___Toc3525079_2749589250">
            <w:r>
              <w:rPr>
                <w:webHidden/>
                <w:rStyle w:val="IndexLink"/>
              </w:rPr>
              <w:t>2</w:t>
            </w:r>
            <w:r>
              <w:rPr>
                <w:rStyle w:val="IndexLink"/>
                <w:rtl w:val="true"/>
              </w:rPr>
              <w:t xml:space="preserve">- </w:t>
            </w:r>
            <w:r>
              <w:rPr>
                <w:rStyle w:val="IndexLink"/>
                <w:rtl w:val="true"/>
              </w:rPr>
              <w:t>نشانه‌های غیر حتمی</w:t>
            </w:r>
            <w:r>
              <w:rPr>
                <w:rStyle w:val="IndexLink"/>
                <w:rtl w:val="true"/>
              </w:rPr>
              <w:tab/>
            </w:r>
            <w:r>
              <w:rPr>
                <w:rStyle w:val="IndexLink"/>
              </w:rPr>
              <w:t>222</w:t>
            </w:r>
          </w:hyperlink>
        </w:p>
        <w:p>
          <w:pPr>
            <w:pStyle w:val="Contents3"/>
            <w:tabs>
              <w:tab w:val="clear" w:pos="8459"/>
              <w:tab w:val="right" w:pos="9026" w:leader="dot"/>
            </w:tabs>
            <w:rPr/>
          </w:pPr>
          <w:hyperlink w:anchor="__RefHeading___Toc3525081_2749589250">
            <w:r>
              <w:rPr>
                <w:webHidden/>
                <w:rStyle w:val="IndexLink"/>
                <w:rtl w:val="true"/>
              </w:rPr>
              <w:t>پرسش</w:t>
            </w:r>
            <w:r>
              <w:rPr>
                <w:rStyle w:val="IndexLink"/>
                <w:rtl w:val="true"/>
              </w:rPr>
              <w:tab/>
            </w:r>
            <w:r>
              <w:rPr>
                <w:rStyle w:val="IndexLink"/>
              </w:rPr>
              <w:t>223</w:t>
            </w:r>
          </w:hyperlink>
        </w:p>
        <w:p>
          <w:pPr>
            <w:pStyle w:val="Contents3"/>
            <w:tabs>
              <w:tab w:val="clear" w:pos="8459"/>
              <w:tab w:val="right" w:pos="9026" w:leader="dot"/>
            </w:tabs>
            <w:rPr/>
          </w:pPr>
          <w:hyperlink w:anchor="__RefHeading___Toc3525083_2749589250">
            <w:r>
              <w:rPr>
                <w:webHidden/>
                <w:rStyle w:val="IndexLink"/>
                <w:rtl w:val="true"/>
              </w:rPr>
              <w:t>عرصه‌های پژوهش</w:t>
            </w:r>
            <w:r>
              <w:rPr>
                <w:rStyle w:val="IndexLink"/>
                <w:rtl w:val="true"/>
              </w:rPr>
              <w:tab/>
            </w:r>
            <w:r>
              <w:rPr>
                <w:rStyle w:val="IndexLink"/>
              </w:rPr>
              <w:t>223</w:t>
            </w:r>
          </w:hyperlink>
        </w:p>
        <w:p>
          <w:pPr>
            <w:pStyle w:val="Contents3"/>
            <w:tabs>
              <w:tab w:val="clear" w:pos="8459"/>
              <w:tab w:val="right" w:pos="9026" w:leader="dot"/>
            </w:tabs>
            <w:rPr/>
          </w:pPr>
          <w:hyperlink w:anchor="__RefHeading___Toc3525085_2749589250">
            <w:r>
              <w:rPr>
                <w:webHidden/>
                <w:rStyle w:val="IndexLink"/>
                <w:rtl w:val="true"/>
              </w:rPr>
              <w:t>معرفی منابع</w:t>
            </w:r>
            <w:r>
              <w:rPr>
                <w:rStyle w:val="IndexLink"/>
                <w:rtl w:val="true"/>
              </w:rPr>
              <w:tab/>
            </w:r>
            <w:r>
              <w:rPr>
                <w:rStyle w:val="IndexLink"/>
              </w:rPr>
              <w:t>224</w:t>
            </w:r>
          </w:hyperlink>
        </w:p>
        <w:p>
          <w:pPr>
            <w:pStyle w:val="Contents2"/>
            <w:tabs>
              <w:tab w:val="clear" w:pos="8743"/>
              <w:tab w:val="right" w:pos="9026" w:leader="dot"/>
            </w:tabs>
            <w:rPr/>
          </w:pPr>
          <w:hyperlink w:anchor="__RefHeading___Toc3525087_2749589250">
            <w:r>
              <w:rPr>
                <w:webHidden/>
                <w:rStyle w:val="IndexLink"/>
                <w:rtl w:val="true"/>
              </w:rPr>
              <w:t>درس سیزدهم</w:t>
            </w:r>
            <w:r>
              <w:rPr>
                <w:rStyle w:val="IndexLink"/>
                <w:rtl w:val="true"/>
              </w:rPr>
              <w:t xml:space="preserve">: </w:t>
            </w:r>
            <w:r>
              <w:rPr>
                <w:rStyle w:val="IndexLink"/>
                <w:rtl w:val="true"/>
              </w:rPr>
              <w:t>حکومت</w:t>
            </w:r>
            <w:r>
              <w:rPr>
                <w:rStyle w:val="IndexLink"/>
                <w:rtl w:val="true"/>
              </w:rPr>
              <w:tab/>
            </w:r>
            <w:r>
              <w:rPr>
                <w:rStyle w:val="IndexLink"/>
              </w:rPr>
              <w:t>225</w:t>
            </w:r>
          </w:hyperlink>
        </w:p>
        <w:p>
          <w:pPr>
            <w:pStyle w:val="Contents3"/>
            <w:tabs>
              <w:tab w:val="clear" w:pos="8459"/>
              <w:tab w:val="right" w:pos="9026" w:leader="dot"/>
            </w:tabs>
            <w:rPr/>
          </w:pPr>
          <w:hyperlink w:anchor="__RefHeading___Toc3525089_2749589250">
            <w:r>
              <w:rPr>
                <w:webHidden/>
                <w:rStyle w:val="IndexLink"/>
                <w:rtl w:val="true"/>
              </w:rPr>
              <w:t>اشاره</w:t>
            </w:r>
            <w:r>
              <w:rPr>
                <w:rStyle w:val="IndexLink"/>
                <w:rtl w:val="true"/>
              </w:rPr>
              <w:tab/>
            </w:r>
            <w:r>
              <w:rPr>
                <w:rStyle w:val="IndexLink"/>
              </w:rPr>
              <w:t>225</w:t>
            </w:r>
          </w:hyperlink>
        </w:p>
        <w:p>
          <w:pPr>
            <w:pStyle w:val="Contents3"/>
            <w:tabs>
              <w:tab w:val="clear" w:pos="8459"/>
              <w:tab w:val="right" w:pos="9026" w:leader="dot"/>
            </w:tabs>
            <w:rPr/>
          </w:pPr>
          <w:hyperlink w:anchor="__RefHeading___Toc3525091_2749589250">
            <w:r>
              <w:rPr>
                <w:webHidden/>
                <w:rStyle w:val="IndexLink"/>
                <w:rtl w:val="true"/>
              </w:rPr>
              <w:t>هدف تشکیل حکومت</w:t>
            </w:r>
            <w:r>
              <w:rPr>
                <w:rStyle w:val="IndexLink"/>
                <w:rtl w:val="true"/>
              </w:rPr>
              <w:tab/>
            </w:r>
            <w:r>
              <w:rPr>
                <w:rStyle w:val="IndexLink"/>
              </w:rPr>
              <w:t>226</w:t>
            </w:r>
          </w:hyperlink>
        </w:p>
        <w:p>
          <w:pPr>
            <w:pStyle w:val="Contents3"/>
            <w:tabs>
              <w:tab w:val="clear" w:pos="8459"/>
              <w:tab w:val="right" w:pos="9026" w:leader="dot"/>
            </w:tabs>
            <w:rPr/>
          </w:pPr>
          <w:hyperlink w:anchor="__RefHeading___Toc3525093_2749589250">
            <w:r>
              <w:rPr>
                <w:webHidden/>
                <w:rStyle w:val="IndexLink"/>
                <w:rtl w:val="true"/>
              </w:rPr>
              <w:t>برنامه‌های حکومت</w:t>
            </w:r>
            <w:r>
              <w:rPr>
                <w:rStyle w:val="IndexLink"/>
                <w:rtl w:val="true"/>
              </w:rPr>
              <w:tab/>
            </w:r>
            <w:r>
              <w:rPr>
                <w:rStyle w:val="IndexLink"/>
              </w:rPr>
              <w:t>228</w:t>
            </w:r>
          </w:hyperlink>
        </w:p>
        <w:p>
          <w:pPr>
            <w:pStyle w:val="Contents4"/>
            <w:tabs>
              <w:tab w:val="clear" w:pos="8176"/>
              <w:tab w:val="right" w:pos="9026" w:leader="dot"/>
            </w:tabs>
            <w:rPr/>
          </w:pPr>
          <w:hyperlink w:anchor="__RefHeading___Toc3525095_2749589250">
            <w:r>
              <w:rPr>
                <w:webHidden/>
                <w:rStyle w:val="IndexLink"/>
                <w:rtl w:val="true"/>
              </w:rPr>
              <w:t>اشاره</w:t>
            </w:r>
            <w:r>
              <w:rPr>
                <w:rStyle w:val="IndexLink"/>
                <w:rtl w:val="true"/>
              </w:rPr>
              <w:tab/>
            </w:r>
            <w:r>
              <w:rPr>
                <w:rStyle w:val="IndexLink"/>
              </w:rPr>
              <w:t>228</w:t>
            </w:r>
          </w:hyperlink>
        </w:p>
        <w:p>
          <w:pPr>
            <w:pStyle w:val="Contents4"/>
            <w:tabs>
              <w:tab w:val="clear" w:pos="8176"/>
              <w:tab w:val="right" w:pos="9026" w:leader="dot"/>
            </w:tabs>
            <w:rPr/>
          </w:pPr>
          <w:hyperlink w:anchor="__RefHeading___Toc3525097_2749589250">
            <w:r>
              <w:rPr>
                <w:webHidden/>
                <w:rStyle w:val="IndexLink"/>
                <w:rtl w:val="true"/>
              </w:rPr>
              <w:t>الف</w:t>
            </w:r>
            <w:r>
              <w:rPr>
                <w:rStyle w:val="IndexLink"/>
                <w:rtl w:val="true"/>
              </w:rPr>
              <w:t xml:space="preserve">) </w:t>
            </w:r>
            <w:r>
              <w:rPr>
                <w:rStyle w:val="IndexLink"/>
                <w:rtl w:val="true"/>
              </w:rPr>
              <w:t>برنامه‌ی فرهنگی</w:t>
            </w:r>
            <w:r>
              <w:rPr>
                <w:rStyle w:val="IndexLink"/>
                <w:rtl w:val="true"/>
              </w:rPr>
              <w:tab/>
            </w:r>
            <w:r>
              <w:rPr>
                <w:rStyle w:val="IndexLink"/>
              </w:rPr>
              <w:t>228</w:t>
            </w:r>
          </w:hyperlink>
        </w:p>
        <w:p>
          <w:pPr>
            <w:pStyle w:val="Contents5"/>
            <w:tabs>
              <w:tab w:val="clear" w:pos="7892"/>
              <w:tab w:val="right" w:pos="9026" w:leader="dot"/>
            </w:tabs>
            <w:rPr/>
          </w:pPr>
          <w:hyperlink w:anchor="__RefHeading___Toc3525099_2749589250">
            <w:r>
              <w:rPr>
                <w:webHidden/>
                <w:rStyle w:val="IndexLink"/>
                <w:rtl w:val="true"/>
              </w:rPr>
              <w:t>اشاره</w:t>
            </w:r>
            <w:r>
              <w:rPr>
                <w:rStyle w:val="IndexLink"/>
                <w:rtl w:val="true"/>
              </w:rPr>
              <w:tab/>
            </w:r>
            <w:r>
              <w:rPr>
                <w:rStyle w:val="IndexLink"/>
              </w:rPr>
              <w:t>228</w:t>
            </w:r>
          </w:hyperlink>
        </w:p>
        <w:p>
          <w:pPr>
            <w:pStyle w:val="Contents5"/>
            <w:tabs>
              <w:tab w:val="clear" w:pos="7892"/>
              <w:tab w:val="right" w:pos="9026" w:leader="dot"/>
            </w:tabs>
            <w:rPr/>
          </w:pPr>
          <w:hyperlink w:anchor="__RefHeading___Toc3525101_2749589250">
            <w:r>
              <w:rPr>
                <w:webHidden/>
                <w:rStyle w:val="IndexLink"/>
              </w:rPr>
              <w:t>1</w:t>
            </w:r>
            <w:r>
              <w:rPr>
                <w:rStyle w:val="IndexLink"/>
                <w:rtl w:val="true"/>
              </w:rPr>
              <w:t xml:space="preserve">. </w:t>
            </w:r>
            <w:r>
              <w:rPr>
                <w:rStyle w:val="IndexLink"/>
                <w:rtl w:val="true"/>
              </w:rPr>
              <w:t>احیای کتاب و سنت</w:t>
            </w:r>
            <w:r>
              <w:rPr>
                <w:rStyle w:val="IndexLink"/>
                <w:rtl w:val="true"/>
              </w:rPr>
              <w:tab/>
            </w:r>
            <w:r>
              <w:rPr>
                <w:rStyle w:val="IndexLink"/>
              </w:rPr>
              <w:t>228</w:t>
            </w:r>
          </w:hyperlink>
        </w:p>
        <w:p>
          <w:pPr>
            <w:pStyle w:val="Contents5"/>
            <w:tabs>
              <w:tab w:val="clear" w:pos="7892"/>
              <w:tab w:val="right" w:pos="9026" w:leader="dot"/>
            </w:tabs>
            <w:rPr/>
          </w:pPr>
          <w:hyperlink w:anchor="__RefHeading___Toc3525103_2749589250">
            <w:r>
              <w:rPr>
                <w:webHidden/>
                <w:rStyle w:val="IndexLink"/>
              </w:rPr>
              <w:t>2</w:t>
            </w:r>
            <w:r>
              <w:rPr>
                <w:rStyle w:val="IndexLink"/>
                <w:rtl w:val="true"/>
              </w:rPr>
              <w:t xml:space="preserve">. </w:t>
            </w:r>
            <w:r>
              <w:rPr>
                <w:rStyle w:val="IndexLink"/>
                <w:rtl w:val="true"/>
              </w:rPr>
              <w:t>گسترش معرفت و اخلاق</w:t>
            </w:r>
            <w:r>
              <w:rPr>
                <w:rStyle w:val="IndexLink"/>
                <w:rtl w:val="true"/>
              </w:rPr>
              <w:tab/>
            </w:r>
            <w:r>
              <w:rPr>
                <w:rStyle w:val="IndexLink"/>
              </w:rPr>
              <w:t>228</w:t>
            </w:r>
          </w:hyperlink>
        </w:p>
        <w:p>
          <w:pPr>
            <w:pStyle w:val="Contents5"/>
            <w:tabs>
              <w:tab w:val="clear" w:pos="7892"/>
              <w:tab w:val="right" w:pos="9026" w:leader="dot"/>
            </w:tabs>
            <w:rPr/>
          </w:pPr>
          <w:hyperlink w:anchor="__RefHeading___Toc3525105_2749589250">
            <w:r>
              <w:rPr>
                <w:webHidden/>
                <w:rStyle w:val="IndexLink"/>
              </w:rPr>
              <w:t>3</w:t>
            </w:r>
            <w:r>
              <w:rPr>
                <w:rStyle w:val="IndexLink"/>
                <w:rtl w:val="true"/>
              </w:rPr>
              <w:t xml:space="preserve">. </w:t>
            </w:r>
            <w:r>
              <w:rPr>
                <w:rStyle w:val="IndexLink"/>
                <w:rtl w:val="true"/>
              </w:rPr>
              <w:t>نهضت علمی</w:t>
            </w:r>
            <w:r>
              <w:rPr>
                <w:rStyle w:val="IndexLink"/>
                <w:rtl w:val="true"/>
              </w:rPr>
              <w:tab/>
            </w:r>
            <w:r>
              <w:rPr>
                <w:rStyle w:val="IndexLink"/>
              </w:rPr>
              <w:t>229</w:t>
            </w:r>
          </w:hyperlink>
        </w:p>
        <w:p>
          <w:pPr>
            <w:pStyle w:val="Contents5"/>
            <w:tabs>
              <w:tab w:val="clear" w:pos="7892"/>
              <w:tab w:val="right" w:pos="9026" w:leader="dot"/>
            </w:tabs>
            <w:rPr/>
          </w:pPr>
          <w:hyperlink w:anchor="__RefHeading___Toc3525107_2749589250">
            <w:r>
              <w:rPr>
                <w:webHidden/>
                <w:rStyle w:val="IndexLink"/>
              </w:rPr>
              <w:t>4</w:t>
            </w:r>
            <w:r>
              <w:rPr>
                <w:rStyle w:val="IndexLink"/>
                <w:rtl w:val="true"/>
              </w:rPr>
              <w:t xml:space="preserve">. </w:t>
            </w:r>
            <w:r>
              <w:rPr>
                <w:rStyle w:val="IndexLink"/>
                <w:rtl w:val="true"/>
              </w:rPr>
              <w:t>مبارزه با بدعت‌ها</w:t>
            </w:r>
            <w:r>
              <w:rPr>
                <w:rStyle w:val="IndexLink"/>
                <w:rtl w:val="true"/>
              </w:rPr>
              <w:tab/>
            </w:r>
            <w:r>
              <w:rPr>
                <w:rStyle w:val="IndexLink"/>
              </w:rPr>
              <w:t>229</w:t>
            </w:r>
          </w:hyperlink>
        </w:p>
        <w:p>
          <w:pPr>
            <w:pStyle w:val="Contents4"/>
            <w:tabs>
              <w:tab w:val="clear" w:pos="8176"/>
              <w:tab w:val="right" w:pos="9026" w:leader="dot"/>
            </w:tabs>
            <w:rPr/>
          </w:pPr>
          <w:hyperlink w:anchor="__RefHeading___Toc3525109_2749589250">
            <w:r>
              <w:rPr>
                <w:webHidden/>
                <w:rStyle w:val="IndexLink"/>
                <w:rtl w:val="true"/>
              </w:rPr>
              <w:t>ب</w:t>
            </w:r>
            <w:r>
              <w:rPr>
                <w:rStyle w:val="IndexLink"/>
                <w:rtl w:val="true"/>
              </w:rPr>
              <w:t xml:space="preserve">) </w:t>
            </w:r>
            <w:r>
              <w:rPr>
                <w:rStyle w:val="IndexLink"/>
                <w:rtl w:val="true"/>
              </w:rPr>
              <w:t>برنامه‌ی اقتصادی</w:t>
            </w:r>
            <w:r>
              <w:rPr>
                <w:rStyle w:val="IndexLink"/>
                <w:rtl w:val="true"/>
              </w:rPr>
              <w:tab/>
            </w:r>
            <w:r>
              <w:rPr>
                <w:rStyle w:val="IndexLink"/>
              </w:rPr>
              <w:t>230</w:t>
            </w:r>
          </w:hyperlink>
        </w:p>
        <w:p>
          <w:pPr>
            <w:pStyle w:val="Contents5"/>
            <w:tabs>
              <w:tab w:val="clear" w:pos="7892"/>
              <w:tab w:val="right" w:pos="9026" w:leader="dot"/>
            </w:tabs>
            <w:rPr/>
          </w:pPr>
          <w:hyperlink w:anchor="__RefHeading___Toc3525111_2749589250">
            <w:r>
              <w:rPr>
                <w:webHidden/>
                <w:rStyle w:val="IndexLink"/>
                <w:rtl w:val="true"/>
              </w:rPr>
              <w:t>اشاره</w:t>
            </w:r>
            <w:r>
              <w:rPr>
                <w:rStyle w:val="IndexLink"/>
                <w:rtl w:val="true"/>
              </w:rPr>
              <w:tab/>
            </w:r>
            <w:r>
              <w:rPr>
                <w:rStyle w:val="IndexLink"/>
              </w:rPr>
              <w:t>230</w:t>
            </w:r>
          </w:hyperlink>
        </w:p>
        <w:p>
          <w:pPr>
            <w:pStyle w:val="Contents5"/>
            <w:tabs>
              <w:tab w:val="clear" w:pos="7892"/>
              <w:tab w:val="right" w:pos="9026" w:leader="dot"/>
            </w:tabs>
            <w:rPr/>
          </w:pPr>
          <w:hyperlink w:anchor="__RefHeading___Toc3525113_2749589250">
            <w:r>
              <w:rPr>
                <w:webHidden/>
                <w:rStyle w:val="IndexLink"/>
              </w:rPr>
              <w:t>1</w:t>
            </w:r>
            <w:r>
              <w:rPr>
                <w:rStyle w:val="IndexLink"/>
                <w:rtl w:val="true"/>
              </w:rPr>
              <w:t xml:space="preserve">. </w:t>
            </w:r>
            <w:r>
              <w:rPr>
                <w:rStyle w:val="IndexLink"/>
                <w:rtl w:val="true"/>
              </w:rPr>
              <w:t>بهره‌وری از منابع طبیعی</w:t>
            </w:r>
            <w:r>
              <w:rPr>
                <w:rStyle w:val="IndexLink"/>
                <w:rtl w:val="true"/>
              </w:rPr>
              <w:tab/>
            </w:r>
            <w:r>
              <w:rPr>
                <w:rStyle w:val="IndexLink"/>
              </w:rPr>
              <w:t>230</w:t>
            </w:r>
          </w:hyperlink>
        </w:p>
        <w:p>
          <w:pPr>
            <w:pStyle w:val="Contents5"/>
            <w:tabs>
              <w:tab w:val="clear" w:pos="7892"/>
              <w:tab w:val="right" w:pos="9026" w:leader="dot"/>
            </w:tabs>
            <w:rPr/>
          </w:pPr>
          <w:hyperlink w:anchor="__RefHeading___Toc3525115_2749589250">
            <w:r>
              <w:rPr>
                <w:webHidden/>
                <w:rStyle w:val="IndexLink"/>
              </w:rPr>
              <w:t>2</w:t>
            </w:r>
            <w:r>
              <w:rPr>
                <w:rStyle w:val="IndexLink"/>
                <w:rtl w:val="true"/>
              </w:rPr>
              <w:t xml:space="preserve">. </w:t>
            </w:r>
            <w:r>
              <w:rPr>
                <w:rStyle w:val="IndexLink"/>
                <w:rtl w:val="true"/>
              </w:rPr>
              <w:t>توزیع عادلانه‌ی ثروت</w:t>
            </w:r>
            <w:r>
              <w:rPr>
                <w:rStyle w:val="IndexLink"/>
                <w:rtl w:val="true"/>
              </w:rPr>
              <w:tab/>
            </w:r>
            <w:r>
              <w:rPr>
                <w:rStyle w:val="IndexLink"/>
              </w:rPr>
              <w:t>230</w:t>
            </w:r>
          </w:hyperlink>
        </w:p>
        <w:p>
          <w:pPr>
            <w:pStyle w:val="Contents5"/>
            <w:tabs>
              <w:tab w:val="clear" w:pos="7892"/>
              <w:tab w:val="right" w:pos="9026" w:leader="dot"/>
            </w:tabs>
            <w:rPr/>
          </w:pPr>
          <w:hyperlink w:anchor="__RefHeading___Toc3525117_2749589250">
            <w:r>
              <w:rPr>
                <w:webHidden/>
                <w:rStyle w:val="IndexLink"/>
              </w:rPr>
              <w:t>3</w:t>
            </w:r>
            <w:r>
              <w:rPr>
                <w:rStyle w:val="IndexLink"/>
                <w:rtl w:val="true"/>
              </w:rPr>
              <w:t xml:space="preserve">. </w:t>
            </w:r>
            <w:r>
              <w:rPr>
                <w:rStyle w:val="IndexLink"/>
                <w:rtl w:val="true"/>
              </w:rPr>
              <w:t>عمران و آبادانی</w:t>
            </w:r>
            <w:r>
              <w:rPr>
                <w:rStyle w:val="IndexLink"/>
                <w:rtl w:val="true"/>
              </w:rPr>
              <w:tab/>
            </w:r>
            <w:r>
              <w:rPr>
                <w:rStyle w:val="IndexLink"/>
              </w:rPr>
              <w:t>231</w:t>
            </w:r>
          </w:hyperlink>
        </w:p>
        <w:p>
          <w:pPr>
            <w:pStyle w:val="Contents4"/>
            <w:tabs>
              <w:tab w:val="clear" w:pos="8176"/>
              <w:tab w:val="right" w:pos="9026" w:leader="dot"/>
            </w:tabs>
            <w:rPr/>
          </w:pPr>
          <w:hyperlink w:anchor="__RefHeading___Toc3525119_2749589250">
            <w:r>
              <w:rPr>
                <w:webHidden/>
                <w:rStyle w:val="IndexLink"/>
                <w:rtl w:val="true"/>
              </w:rPr>
              <w:t>ج</w:t>
            </w:r>
            <w:r>
              <w:rPr>
                <w:rStyle w:val="IndexLink"/>
                <w:rtl w:val="true"/>
              </w:rPr>
              <w:t xml:space="preserve">) </w:t>
            </w:r>
            <w:r>
              <w:rPr>
                <w:rStyle w:val="IndexLink"/>
                <w:rtl w:val="true"/>
              </w:rPr>
              <w:t>برنامه‌ی اجتماعی</w:t>
            </w:r>
            <w:r>
              <w:rPr>
                <w:rStyle w:val="IndexLink"/>
                <w:rtl w:val="true"/>
              </w:rPr>
              <w:tab/>
            </w:r>
            <w:r>
              <w:rPr>
                <w:rStyle w:val="IndexLink"/>
              </w:rPr>
              <w:t>231</w:t>
            </w:r>
          </w:hyperlink>
        </w:p>
        <w:p>
          <w:pPr>
            <w:pStyle w:val="Contents5"/>
            <w:tabs>
              <w:tab w:val="clear" w:pos="7892"/>
              <w:tab w:val="right" w:pos="9026" w:leader="dot"/>
            </w:tabs>
            <w:rPr/>
          </w:pPr>
          <w:hyperlink w:anchor="__RefHeading___Toc3525121_2749589250">
            <w:r>
              <w:rPr>
                <w:webHidden/>
                <w:rStyle w:val="IndexLink"/>
                <w:rtl w:val="true"/>
              </w:rPr>
              <w:t>اشاره</w:t>
            </w:r>
            <w:r>
              <w:rPr>
                <w:rStyle w:val="IndexLink"/>
                <w:rtl w:val="true"/>
              </w:rPr>
              <w:tab/>
            </w:r>
            <w:r>
              <w:rPr>
                <w:rStyle w:val="IndexLink"/>
              </w:rPr>
              <w:t>231</w:t>
            </w:r>
          </w:hyperlink>
        </w:p>
        <w:p>
          <w:pPr>
            <w:pStyle w:val="Contents5"/>
            <w:tabs>
              <w:tab w:val="clear" w:pos="7892"/>
              <w:tab w:val="right" w:pos="9026" w:leader="dot"/>
            </w:tabs>
            <w:rPr/>
          </w:pPr>
          <w:hyperlink w:anchor="__RefHeading___Toc3525123_2749589250">
            <w:r>
              <w:rPr>
                <w:webHidden/>
                <w:rStyle w:val="IndexLink"/>
              </w:rPr>
              <w:t>1</w:t>
            </w:r>
            <w:r>
              <w:rPr>
                <w:rStyle w:val="IndexLink"/>
                <w:rtl w:val="true"/>
              </w:rPr>
              <w:t xml:space="preserve">. </w:t>
            </w:r>
            <w:r>
              <w:rPr>
                <w:rStyle w:val="IndexLink"/>
                <w:rtl w:val="true"/>
              </w:rPr>
              <w:t>احیا و گسترش امر به معروف و نهی از منکر</w:t>
            </w:r>
            <w:r>
              <w:rPr>
                <w:rStyle w:val="IndexLink"/>
                <w:rtl w:val="true"/>
              </w:rPr>
              <w:tab/>
            </w:r>
            <w:r>
              <w:rPr>
                <w:rStyle w:val="IndexLink"/>
              </w:rPr>
              <w:t>231</w:t>
            </w:r>
          </w:hyperlink>
        </w:p>
        <w:p>
          <w:pPr>
            <w:pStyle w:val="Contents5"/>
            <w:tabs>
              <w:tab w:val="clear" w:pos="7892"/>
              <w:tab w:val="right" w:pos="9026" w:leader="dot"/>
            </w:tabs>
            <w:rPr/>
          </w:pPr>
          <w:hyperlink w:anchor="__RefHeading___Toc3525125_2749589250">
            <w:r>
              <w:rPr>
                <w:webHidden/>
                <w:rStyle w:val="IndexLink"/>
              </w:rPr>
              <w:t>2</w:t>
            </w:r>
            <w:r>
              <w:rPr>
                <w:rStyle w:val="IndexLink"/>
                <w:rtl w:val="true"/>
              </w:rPr>
              <w:t xml:space="preserve">. </w:t>
            </w:r>
            <w:r>
              <w:rPr>
                <w:rStyle w:val="IndexLink"/>
                <w:rtl w:val="true"/>
              </w:rPr>
              <w:t>مبارزه با فساد و رذایل اخلاقی</w:t>
            </w:r>
            <w:r>
              <w:rPr>
                <w:rStyle w:val="IndexLink"/>
                <w:rtl w:val="true"/>
              </w:rPr>
              <w:tab/>
            </w:r>
            <w:r>
              <w:rPr>
                <w:rStyle w:val="IndexLink"/>
              </w:rPr>
              <w:t>231</w:t>
            </w:r>
          </w:hyperlink>
        </w:p>
        <w:p>
          <w:pPr>
            <w:pStyle w:val="Contents5"/>
            <w:tabs>
              <w:tab w:val="clear" w:pos="7892"/>
              <w:tab w:val="right" w:pos="9026" w:leader="dot"/>
            </w:tabs>
            <w:rPr/>
          </w:pPr>
          <w:hyperlink w:anchor="__RefHeading___Toc3525127_2749589250">
            <w:r>
              <w:rPr>
                <w:webHidden/>
                <w:rStyle w:val="IndexLink"/>
              </w:rPr>
              <w:t>3</w:t>
            </w:r>
            <w:r>
              <w:rPr>
                <w:rStyle w:val="IndexLink"/>
                <w:rtl w:val="true"/>
              </w:rPr>
              <w:t xml:space="preserve">. </w:t>
            </w:r>
            <w:r>
              <w:rPr>
                <w:rStyle w:val="IndexLink"/>
                <w:rtl w:val="true"/>
              </w:rPr>
              <w:t>اجرای حدود الهی</w:t>
            </w:r>
            <w:r>
              <w:rPr>
                <w:rStyle w:val="IndexLink"/>
                <w:rtl w:val="true"/>
              </w:rPr>
              <w:tab/>
            </w:r>
            <w:r>
              <w:rPr>
                <w:rStyle w:val="IndexLink"/>
              </w:rPr>
              <w:t>232</w:t>
            </w:r>
          </w:hyperlink>
        </w:p>
        <w:p>
          <w:pPr>
            <w:pStyle w:val="Contents5"/>
            <w:tabs>
              <w:tab w:val="clear" w:pos="7892"/>
              <w:tab w:val="right" w:pos="9026" w:leader="dot"/>
            </w:tabs>
            <w:rPr/>
          </w:pPr>
          <w:hyperlink w:anchor="__RefHeading___Toc3525129_2749589250">
            <w:r>
              <w:rPr>
                <w:webHidden/>
                <w:rStyle w:val="IndexLink"/>
              </w:rPr>
              <w:t>4</w:t>
            </w:r>
            <w:r>
              <w:rPr>
                <w:rStyle w:val="IndexLink"/>
                <w:rtl w:val="true"/>
              </w:rPr>
              <w:t xml:space="preserve">. </w:t>
            </w:r>
            <w:r>
              <w:rPr>
                <w:rStyle w:val="IndexLink"/>
                <w:rtl w:val="true"/>
              </w:rPr>
              <w:t>عدالت قضایی</w:t>
            </w:r>
            <w:r>
              <w:rPr>
                <w:rStyle w:val="IndexLink"/>
                <w:rtl w:val="true"/>
              </w:rPr>
              <w:tab/>
            </w:r>
            <w:r>
              <w:rPr>
                <w:rStyle w:val="IndexLink"/>
              </w:rPr>
              <w:t>232</w:t>
            </w:r>
          </w:hyperlink>
        </w:p>
        <w:p>
          <w:pPr>
            <w:pStyle w:val="Contents3"/>
            <w:tabs>
              <w:tab w:val="clear" w:pos="8459"/>
              <w:tab w:val="right" w:pos="9026" w:leader="dot"/>
            </w:tabs>
            <w:rPr/>
          </w:pPr>
          <w:hyperlink w:anchor="__RefHeading___Toc3525131_2749589250">
            <w:r>
              <w:rPr>
                <w:webHidden/>
                <w:rStyle w:val="IndexLink"/>
                <w:rtl w:val="true"/>
              </w:rPr>
              <w:t>دستاوردهای حکومت</w:t>
            </w:r>
            <w:r>
              <w:rPr>
                <w:rStyle w:val="IndexLink"/>
                <w:rtl w:val="true"/>
              </w:rPr>
              <w:tab/>
            </w:r>
            <w:r>
              <w:rPr>
                <w:rStyle w:val="IndexLink"/>
              </w:rPr>
              <w:t>232</w:t>
            </w:r>
          </w:hyperlink>
        </w:p>
        <w:p>
          <w:pPr>
            <w:pStyle w:val="Contents4"/>
            <w:tabs>
              <w:tab w:val="clear" w:pos="8176"/>
              <w:tab w:val="right" w:pos="9026" w:leader="dot"/>
            </w:tabs>
            <w:rPr/>
          </w:pPr>
          <w:hyperlink w:anchor="__RefHeading___Toc3525133_2749589250">
            <w:r>
              <w:rPr>
                <w:webHidden/>
                <w:rStyle w:val="IndexLink"/>
                <w:rtl w:val="true"/>
              </w:rPr>
              <w:t>اشاره</w:t>
            </w:r>
            <w:r>
              <w:rPr>
                <w:rStyle w:val="IndexLink"/>
                <w:rtl w:val="true"/>
              </w:rPr>
              <w:tab/>
            </w:r>
            <w:r>
              <w:rPr>
                <w:rStyle w:val="IndexLink"/>
              </w:rPr>
              <w:t>232</w:t>
            </w:r>
          </w:hyperlink>
        </w:p>
        <w:p>
          <w:pPr>
            <w:pStyle w:val="Contents4"/>
            <w:tabs>
              <w:tab w:val="clear" w:pos="8176"/>
              <w:tab w:val="right" w:pos="9026" w:leader="dot"/>
            </w:tabs>
            <w:rPr/>
          </w:pPr>
          <w:hyperlink w:anchor="__RefHeading___Toc3525135_2749589250">
            <w:r>
              <w:rPr>
                <w:webHidden/>
                <w:rStyle w:val="IndexLink"/>
              </w:rPr>
              <w:t>1</w:t>
            </w:r>
            <w:r>
              <w:rPr>
                <w:rStyle w:val="IndexLink"/>
                <w:rtl w:val="true"/>
              </w:rPr>
              <w:t xml:space="preserve">- </w:t>
            </w:r>
            <w:r>
              <w:rPr>
                <w:rStyle w:val="IndexLink"/>
                <w:rtl w:val="true"/>
              </w:rPr>
              <w:t>عدالت فراگیر</w:t>
            </w:r>
            <w:r>
              <w:rPr>
                <w:rStyle w:val="IndexLink"/>
                <w:rtl w:val="true"/>
              </w:rPr>
              <w:tab/>
            </w:r>
            <w:r>
              <w:rPr>
                <w:rStyle w:val="IndexLink"/>
              </w:rPr>
              <w:t>232</w:t>
            </w:r>
          </w:hyperlink>
        </w:p>
        <w:p>
          <w:pPr>
            <w:pStyle w:val="Contents4"/>
            <w:tabs>
              <w:tab w:val="clear" w:pos="8176"/>
              <w:tab w:val="right" w:pos="9026" w:leader="dot"/>
            </w:tabs>
            <w:rPr/>
          </w:pPr>
          <w:hyperlink w:anchor="__RefHeading___Toc3525137_2749589250">
            <w:r>
              <w:rPr>
                <w:webHidden/>
                <w:rStyle w:val="IndexLink"/>
              </w:rPr>
              <w:t>2</w:t>
            </w:r>
            <w:r>
              <w:rPr>
                <w:rStyle w:val="IndexLink"/>
                <w:rtl w:val="true"/>
              </w:rPr>
              <w:t xml:space="preserve">- </w:t>
            </w:r>
            <w:r>
              <w:rPr>
                <w:rStyle w:val="IndexLink"/>
                <w:rtl w:val="true"/>
              </w:rPr>
              <w:t>رشد فکری و اخلاقی و ایمانی</w:t>
            </w:r>
            <w:r>
              <w:rPr>
                <w:rStyle w:val="IndexLink"/>
                <w:rtl w:val="true"/>
              </w:rPr>
              <w:tab/>
            </w:r>
            <w:r>
              <w:rPr>
                <w:rStyle w:val="IndexLink"/>
              </w:rPr>
              <w:t>233</w:t>
            </w:r>
          </w:hyperlink>
        </w:p>
        <w:p>
          <w:pPr>
            <w:pStyle w:val="Contents4"/>
            <w:tabs>
              <w:tab w:val="clear" w:pos="8176"/>
              <w:tab w:val="right" w:pos="9026" w:leader="dot"/>
            </w:tabs>
            <w:rPr/>
          </w:pPr>
          <w:hyperlink w:anchor="__RefHeading___Toc3525139_2749589250">
            <w:r>
              <w:rPr>
                <w:webHidden/>
                <w:rStyle w:val="IndexLink"/>
              </w:rPr>
              <w:t>3</w:t>
            </w:r>
            <w:r>
              <w:rPr>
                <w:rStyle w:val="IndexLink"/>
                <w:rtl w:val="true"/>
              </w:rPr>
              <w:t xml:space="preserve">- </w:t>
            </w:r>
            <w:r>
              <w:rPr>
                <w:rStyle w:val="IndexLink"/>
                <w:rtl w:val="true"/>
              </w:rPr>
              <w:t>اتحاد و همدلی</w:t>
            </w:r>
            <w:r>
              <w:rPr>
                <w:rStyle w:val="IndexLink"/>
                <w:rtl w:val="true"/>
              </w:rPr>
              <w:tab/>
            </w:r>
            <w:r>
              <w:rPr>
                <w:rStyle w:val="IndexLink"/>
              </w:rPr>
              <w:t>234</w:t>
            </w:r>
          </w:hyperlink>
        </w:p>
        <w:p>
          <w:pPr>
            <w:pStyle w:val="Contents4"/>
            <w:tabs>
              <w:tab w:val="clear" w:pos="8176"/>
              <w:tab w:val="right" w:pos="9026" w:leader="dot"/>
            </w:tabs>
            <w:rPr/>
          </w:pPr>
          <w:hyperlink w:anchor="__RefHeading___Toc3525141_2749589250">
            <w:r>
              <w:rPr>
                <w:webHidden/>
                <w:rStyle w:val="IndexLink"/>
              </w:rPr>
              <w:t>4</w:t>
            </w:r>
            <w:r>
              <w:rPr>
                <w:rStyle w:val="IndexLink"/>
                <w:rtl w:val="true"/>
              </w:rPr>
              <w:t xml:space="preserve">- </w:t>
            </w:r>
            <w:r>
              <w:rPr>
                <w:rStyle w:val="IndexLink"/>
                <w:rtl w:val="true"/>
              </w:rPr>
              <w:t>سلامت جسمی و روانی</w:t>
            </w:r>
            <w:r>
              <w:rPr>
                <w:rStyle w:val="IndexLink"/>
                <w:rtl w:val="true"/>
              </w:rPr>
              <w:tab/>
            </w:r>
            <w:r>
              <w:rPr>
                <w:rStyle w:val="IndexLink"/>
              </w:rPr>
              <w:t>234</w:t>
            </w:r>
          </w:hyperlink>
        </w:p>
        <w:p>
          <w:pPr>
            <w:pStyle w:val="Contents4"/>
            <w:tabs>
              <w:tab w:val="clear" w:pos="8176"/>
              <w:tab w:val="right" w:pos="9026" w:leader="dot"/>
            </w:tabs>
            <w:rPr/>
          </w:pPr>
          <w:hyperlink w:anchor="__RefHeading___Toc3525143_2749589250">
            <w:r>
              <w:rPr>
                <w:webHidden/>
                <w:rStyle w:val="IndexLink"/>
              </w:rPr>
              <w:t>5</w:t>
            </w:r>
            <w:r>
              <w:rPr>
                <w:rStyle w:val="IndexLink"/>
                <w:rtl w:val="true"/>
              </w:rPr>
              <w:t xml:space="preserve">- </w:t>
            </w:r>
            <w:r>
              <w:rPr>
                <w:rStyle w:val="IndexLink"/>
                <w:rtl w:val="true"/>
              </w:rPr>
              <w:t>خیر و برکت فراوان</w:t>
            </w:r>
            <w:r>
              <w:rPr>
                <w:rStyle w:val="IndexLink"/>
                <w:rtl w:val="true"/>
              </w:rPr>
              <w:tab/>
            </w:r>
            <w:r>
              <w:rPr>
                <w:rStyle w:val="IndexLink"/>
              </w:rPr>
              <w:t>234</w:t>
            </w:r>
          </w:hyperlink>
        </w:p>
        <w:p>
          <w:pPr>
            <w:pStyle w:val="Contents4"/>
            <w:tabs>
              <w:tab w:val="clear" w:pos="8176"/>
              <w:tab w:val="right" w:pos="9026" w:leader="dot"/>
            </w:tabs>
            <w:rPr/>
          </w:pPr>
          <w:hyperlink w:anchor="__RefHeading___Toc3525145_2749589250">
            <w:r>
              <w:rPr>
                <w:webHidden/>
                <w:rStyle w:val="IndexLink"/>
              </w:rPr>
              <w:t>6</w:t>
            </w:r>
            <w:r>
              <w:rPr>
                <w:rStyle w:val="IndexLink"/>
                <w:rtl w:val="true"/>
              </w:rPr>
              <w:t xml:space="preserve">- </w:t>
            </w:r>
            <w:r>
              <w:rPr>
                <w:rStyle w:val="IndexLink"/>
                <w:rtl w:val="true"/>
              </w:rPr>
              <w:t>ریشه کن شدن فقر</w:t>
            </w:r>
            <w:r>
              <w:rPr>
                <w:rStyle w:val="IndexLink"/>
                <w:rtl w:val="true"/>
              </w:rPr>
              <w:tab/>
            </w:r>
            <w:r>
              <w:rPr>
                <w:rStyle w:val="IndexLink"/>
              </w:rPr>
              <w:t>235</w:t>
            </w:r>
          </w:hyperlink>
        </w:p>
        <w:p>
          <w:pPr>
            <w:pStyle w:val="Contents4"/>
            <w:tabs>
              <w:tab w:val="clear" w:pos="8176"/>
              <w:tab w:val="right" w:pos="9026" w:leader="dot"/>
            </w:tabs>
            <w:rPr/>
          </w:pPr>
          <w:hyperlink w:anchor="__RefHeading___Toc3525147_2749589250">
            <w:r>
              <w:rPr>
                <w:webHidden/>
                <w:rStyle w:val="IndexLink"/>
              </w:rPr>
              <w:t>7</w:t>
            </w:r>
            <w:r>
              <w:rPr>
                <w:rStyle w:val="IndexLink"/>
                <w:rtl w:val="true"/>
              </w:rPr>
              <w:t xml:space="preserve">- </w:t>
            </w:r>
            <w:r>
              <w:rPr>
                <w:rStyle w:val="IndexLink"/>
                <w:rtl w:val="true"/>
              </w:rPr>
              <w:t>حاکمیت اسلام و نابودی کفر</w:t>
            </w:r>
            <w:r>
              <w:rPr>
                <w:rStyle w:val="IndexLink"/>
                <w:rtl w:val="true"/>
              </w:rPr>
              <w:tab/>
            </w:r>
            <w:r>
              <w:rPr>
                <w:rStyle w:val="IndexLink"/>
              </w:rPr>
              <w:t>235</w:t>
            </w:r>
          </w:hyperlink>
        </w:p>
        <w:p>
          <w:pPr>
            <w:pStyle w:val="Contents4"/>
            <w:tabs>
              <w:tab w:val="clear" w:pos="8176"/>
              <w:tab w:val="right" w:pos="9026" w:leader="dot"/>
            </w:tabs>
            <w:rPr/>
          </w:pPr>
          <w:hyperlink w:anchor="__RefHeading___Toc3525149_2749589250">
            <w:r>
              <w:rPr>
                <w:webHidden/>
                <w:rStyle w:val="IndexLink"/>
              </w:rPr>
              <w:t>8</w:t>
            </w:r>
            <w:r>
              <w:rPr>
                <w:rStyle w:val="IndexLink"/>
                <w:rtl w:val="true"/>
              </w:rPr>
              <w:t xml:space="preserve">- </w:t>
            </w:r>
            <w:r>
              <w:rPr>
                <w:rStyle w:val="IndexLink"/>
                <w:rtl w:val="true"/>
              </w:rPr>
              <w:t>امنیّت عمومی</w:t>
            </w:r>
            <w:r>
              <w:rPr>
                <w:rStyle w:val="IndexLink"/>
                <w:rtl w:val="true"/>
              </w:rPr>
              <w:tab/>
            </w:r>
            <w:r>
              <w:rPr>
                <w:rStyle w:val="IndexLink"/>
              </w:rPr>
              <w:t>236</w:t>
            </w:r>
          </w:hyperlink>
        </w:p>
        <w:p>
          <w:pPr>
            <w:pStyle w:val="Contents4"/>
            <w:tabs>
              <w:tab w:val="clear" w:pos="8176"/>
              <w:tab w:val="right" w:pos="9026" w:leader="dot"/>
            </w:tabs>
            <w:rPr/>
          </w:pPr>
          <w:hyperlink w:anchor="__RefHeading___Toc3525151_2749589250">
            <w:r>
              <w:rPr>
                <w:webHidden/>
                <w:rStyle w:val="IndexLink"/>
              </w:rPr>
              <w:t>9</w:t>
            </w:r>
            <w:r>
              <w:rPr>
                <w:rStyle w:val="IndexLink"/>
                <w:rtl w:val="true"/>
              </w:rPr>
              <w:t xml:space="preserve">- </w:t>
            </w:r>
            <w:r>
              <w:rPr>
                <w:rStyle w:val="IndexLink"/>
                <w:rtl w:val="true"/>
              </w:rPr>
              <w:t>گسترش دانش</w:t>
            </w:r>
            <w:r>
              <w:rPr>
                <w:rStyle w:val="IndexLink"/>
                <w:rtl w:val="true"/>
              </w:rPr>
              <w:tab/>
            </w:r>
            <w:r>
              <w:rPr>
                <w:rStyle w:val="IndexLink"/>
              </w:rPr>
              <w:t>236</w:t>
            </w:r>
          </w:hyperlink>
        </w:p>
        <w:p>
          <w:pPr>
            <w:pStyle w:val="Contents3"/>
            <w:tabs>
              <w:tab w:val="clear" w:pos="8459"/>
              <w:tab w:val="right" w:pos="9026" w:leader="dot"/>
            </w:tabs>
            <w:rPr/>
          </w:pPr>
          <w:hyperlink w:anchor="__RefHeading___Toc3525153_2749589250">
            <w:r>
              <w:rPr>
                <w:webHidden/>
                <w:rStyle w:val="IndexLink"/>
                <w:rtl w:val="true"/>
              </w:rPr>
              <w:t>ویژگی‌های حکومت</w:t>
            </w:r>
            <w:r>
              <w:rPr>
                <w:rStyle w:val="IndexLink"/>
                <w:rtl w:val="true"/>
              </w:rPr>
              <w:tab/>
            </w:r>
            <w:r>
              <w:rPr>
                <w:rStyle w:val="IndexLink"/>
              </w:rPr>
              <w:t>237</w:t>
            </w:r>
          </w:hyperlink>
        </w:p>
        <w:p>
          <w:pPr>
            <w:pStyle w:val="Contents4"/>
            <w:tabs>
              <w:tab w:val="clear" w:pos="8176"/>
              <w:tab w:val="right" w:pos="9026" w:leader="dot"/>
            </w:tabs>
            <w:rPr/>
          </w:pPr>
          <w:hyperlink w:anchor="__RefHeading___Toc3525155_2749589250">
            <w:r>
              <w:rPr>
                <w:webHidden/>
                <w:rStyle w:val="IndexLink"/>
                <w:rtl w:val="true"/>
              </w:rPr>
              <w:t>اشاره</w:t>
            </w:r>
            <w:r>
              <w:rPr>
                <w:rStyle w:val="IndexLink"/>
                <w:rtl w:val="true"/>
              </w:rPr>
              <w:tab/>
            </w:r>
            <w:r>
              <w:rPr>
                <w:rStyle w:val="IndexLink"/>
              </w:rPr>
              <w:t>237</w:t>
            </w:r>
          </w:hyperlink>
        </w:p>
        <w:p>
          <w:pPr>
            <w:pStyle w:val="Contents4"/>
            <w:tabs>
              <w:tab w:val="clear" w:pos="8176"/>
              <w:tab w:val="right" w:pos="9026" w:leader="dot"/>
            </w:tabs>
            <w:rPr/>
          </w:pPr>
          <w:hyperlink w:anchor="__RefHeading___Toc3525157_2749589250">
            <w:r>
              <w:rPr>
                <w:webHidden/>
                <w:rStyle w:val="IndexLink"/>
                <w:rtl w:val="true"/>
              </w:rPr>
              <w:t>الف</w:t>
            </w:r>
            <w:r>
              <w:rPr>
                <w:rStyle w:val="IndexLink"/>
                <w:rtl w:val="true"/>
              </w:rPr>
              <w:t xml:space="preserve">) </w:t>
            </w:r>
            <w:r>
              <w:rPr>
                <w:rStyle w:val="IndexLink"/>
                <w:rtl w:val="true"/>
              </w:rPr>
              <w:t>قلمرو و مرکز آن</w:t>
            </w:r>
            <w:r>
              <w:rPr>
                <w:rStyle w:val="IndexLink"/>
                <w:rtl w:val="true"/>
              </w:rPr>
              <w:tab/>
            </w:r>
            <w:r>
              <w:rPr>
                <w:rStyle w:val="IndexLink"/>
              </w:rPr>
              <w:t>237</w:t>
            </w:r>
          </w:hyperlink>
        </w:p>
        <w:p>
          <w:pPr>
            <w:pStyle w:val="Contents4"/>
            <w:tabs>
              <w:tab w:val="clear" w:pos="8176"/>
              <w:tab w:val="right" w:pos="9026" w:leader="dot"/>
            </w:tabs>
            <w:rPr/>
          </w:pPr>
          <w:hyperlink w:anchor="__RefHeading___Toc3525159_2749589250">
            <w:r>
              <w:rPr>
                <w:webHidden/>
                <w:rStyle w:val="IndexLink"/>
                <w:rtl w:val="true"/>
              </w:rPr>
              <w:t>ب</w:t>
            </w:r>
            <w:r>
              <w:rPr>
                <w:rStyle w:val="IndexLink"/>
                <w:rtl w:val="true"/>
              </w:rPr>
              <w:t xml:space="preserve">) </w:t>
            </w:r>
            <w:r>
              <w:rPr>
                <w:rStyle w:val="IndexLink"/>
                <w:rtl w:val="true"/>
              </w:rPr>
              <w:t>مدت حکومت</w:t>
            </w:r>
            <w:r>
              <w:rPr>
                <w:rStyle w:val="IndexLink"/>
                <w:rtl w:val="true"/>
              </w:rPr>
              <w:tab/>
            </w:r>
            <w:r>
              <w:rPr>
                <w:rStyle w:val="IndexLink"/>
              </w:rPr>
              <w:t>238</w:t>
            </w:r>
          </w:hyperlink>
        </w:p>
        <w:p>
          <w:pPr>
            <w:pStyle w:val="Contents4"/>
            <w:tabs>
              <w:tab w:val="clear" w:pos="8176"/>
              <w:tab w:val="right" w:pos="9026" w:leader="dot"/>
            </w:tabs>
            <w:rPr/>
          </w:pPr>
          <w:hyperlink w:anchor="__RefHeading___Toc3525161_2749589250">
            <w:r>
              <w:rPr>
                <w:webHidden/>
                <w:rStyle w:val="IndexLink"/>
                <w:rtl w:val="true"/>
              </w:rPr>
              <w:t>ج</w:t>
            </w:r>
            <w:r>
              <w:rPr>
                <w:rStyle w:val="IndexLink"/>
                <w:rtl w:val="true"/>
              </w:rPr>
              <w:t xml:space="preserve">) </w:t>
            </w:r>
            <w:r>
              <w:rPr>
                <w:rStyle w:val="IndexLink"/>
                <w:rtl w:val="true"/>
              </w:rPr>
              <w:t>سیره‌ی حکومتی امام</w:t>
            </w:r>
            <w:r>
              <w:rPr>
                <w:rStyle w:val="IndexLink"/>
                <w:rtl w:val="true"/>
              </w:rPr>
              <w:tab/>
            </w:r>
            <w:r>
              <w:rPr>
                <w:rStyle w:val="IndexLink"/>
              </w:rPr>
              <w:t>239</w:t>
            </w:r>
          </w:hyperlink>
        </w:p>
        <w:p>
          <w:pPr>
            <w:pStyle w:val="Contents5"/>
            <w:tabs>
              <w:tab w:val="clear" w:pos="7892"/>
              <w:tab w:val="right" w:pos="9026" w:leader="dot"/>
            </w:tabs>
            <w:rPr/>
          </w:pPr>
          <w:hyperlink w:anchor="__RefHeading___Toc3525163_2749589250">
            <w:r>
              <w:rPr>
                <w:webHidden/>
                <w:rStyle w:val="IndexLink"/>
                <w:rtl w:val="true"/>
              </w:rPr>
              <w:t>اشاره</w:t>
            </w:r>
            <w:r>
              <w:rPr>
                <w:rStyle w:val="IndexLink"/>
                <w:rtl w:val="true"/>
              </w:rPr>
              <w:tab/>
            </w:r>
            <w:r>
              <w:rPr>
                <w:rStyle w:val="IndexLink"/>
              </w:rPr>
              <w:t>239</w:t>
            </w:r>
          </w:hyperlink>
        </w:p>
        <w:p>
          <w:pPr>
            <w:pStyle w:val="Contents5"/>
            <w:tabs>
              <w:tab w:val="clear" w:pos="7892"/>
              <w:tab w:val="right" w:pos="9026" w:leader="dot"/>
            </w:tabs>
            <w:rPr/>
          </w:pPr>
          <w:hyperlink w:anchor="__RefHeading___Toc3525165_2749589250">
            <w:r>
              <w:rPr>
                <w:webHidden/>
                <w:rStyle w:val="IndexLink"/>
              </w:rPr>
              <w:t>1</w:t>
            </w:r>
            <w:r>
              <w:rPr>
                <w:rStyle w:val="IndexLink"/>
                <w:rtl w:val="true"/>
              </w:rPr>
              <w:t xml:space="preserve">. </w:t>
            </w:r>
            <w:r>
              <w:rPr>
                <w:rStyle w:val="IndexLink"/>
                <w:rtl w:val="true"/>
              </w:rPr>
              <w:t>سیره‌ی جهادی و مبارزاتی</w:t>
            </w:r>
            <w:r>
              <w:rPr>
                <w:rStyle w:val="IndexLink"/>
                <w:rtl w:val="true"/>
              </w:rPr>
              <w:tab/>
            </w:r>
            <w:r>
              <w:rPr>
                <w:rStyle w:val="IndexLink"/>
              </w:rPr>
              <w:t>239</w:t>
            </w:r>
          </w:hyperlink>
        </w:p>
        <w:p>
          <w:pPr>
            <w:pStyle w:val="Contents5"/>
            <w:tabs>
              <w:tab w:val="clear" w:pos="7892"/>
              <w:tab w:val="right" w:pos="9026" w:leader="dot"/>
            </w:tabs>
            <w:rPr/>
          </w:pPr>
          <w:hyperlink w:anchor="__RefHeading___Toc3525167_2749589250">
            <w:r>
              <w:rPr>
                <w:webHidden/>
                <w:rStyle w:val="IndexLink"/>
              </w:rPr>
              <w:t>2</w:t>
            </w:r>
            <w:r>
              <w:rPr>
                <w:rStyle w:val="IndexLink"/>
                <w:rtl w:val="true"/>
              </w:rPr>
              <w:t xml:space="preserve">. </w:t>
            </w:r>
            <w:r>
              <w:rPr>
                <w:rStyle w:val="IndexLink"/>
                <w:rtl w:val="true"/>
              </w:rPr>
              <w:t>سیره‌ی قضایی امام</w:t>
            </w:r>
            <w:r>
              <w:rPr>
                <w:rStyle w:val="IndexLink"/>
                <w:rtl w:val="true"/>
              </w:rPr>
              <w:tab/>
            </w:r>
            <w:r>
              <w:rPr>
                <w:rStyle w:val="IndexLink"/>
              </w:rPr>
              <w:t>240</w:t>
            </w:r>
          </w:hyperlink>
        </w:p>
        <w:p>
          <w:pPr>
            <w:pStyle w:val="Contents5"/>
            <w:tabs>
              <w:tab w:val="clear" w:pos="7892"/>
              <w:tab w:val="right" w:pos="9026" w:leader="dot"/>
            </w:tabs>
            <w:rPr/>
          </w:pPr>
          <w:hyperlink w:anchor="__RefHeading___Toc3525169_2749589250">
            <w:r>
              <w:rPr>
                <w:webHidden/>
                <w:rStyle w:val="IndexLink"/>
              </w:rPr>
              <w:t>3</w:t>
            </w:r>
            <w:r>
              <w:rPr>
                <w:rStyle w:val="IndexLink"/>
                <w:rtl w:val="true"/>
              </w:rPr>
              <w:t xml:space="preserve">. </w:t>
            </w:r>
            <w:r>
              <w:rPr>
                <w:rStyle w:val="IndexLink"/>
                <w:rtl w:val="true"/>
              </w:rPr>
              <w:t>سیره‌ی مدیریتی امام</w:t>
            </w:r>
            <w:r>
              <w:rPr>
                <w:rStyle w:val="IndexLink"/>
                <w:rtl w:val="true"/>
              </w:rPr>
              <w:tab/>
            </w:r>
            <w:r>
              <w:rPr>
                <w:rStyle w:val="IndexLink"/>
              </w:rPr>
              <w:t>240</w:t>
            </w:r>
          </w:hyperlink>
        </w:p>
        <w:p>
          <w:pPr>
            <w:pStyle w:val="Contents5"/>
            <w:tabs>
              <w:tab w:val="clear" w:pos="7892"/>
              <w:tab w:val="right" w:pos="9026" w:leader="dot"/>
            </w:tabs>
            <w:rPr/>
          </w:pPr>
          <w:hyperlink w:anchor="__RefHeading___Toc3525171_2749589250">
            <w:r>
              <w:rPr>
                <w:webHidden/>
                <w:rStyle w:val="IndexLink"/>
              </w:rPr>
              <w:t>4</w:t>
            </w:r>
            <w:r>
              <w:rPr>
                <w:rStyle w:val="IndexLink"/>
                <w:rtl w:val="true"/>
              </w:rPr>
              <w:t xml:space="preserve">. </w:t>
            </w:r>
            <w:r>
              <w:rPr>
                <w:rStyle w:val="IndexLink"/>
                <w:rtl w:val="true"/>
              </w:rPr>
              <w:t>سیره‌ی اقتصادی امام</w:t>
            </w:r>
            <w:r>
              <w:rPr>
                <w:rStyle w:val="IndexLink"/>
                <w:rtl w:val="true"/>
              </w:rPr>
              <w:tab/>
            </w:r>
            <w:r>
              <w:rPr>
                <w:rStyle w:val="IndexLink"/>
              </w:rPr>
              <w:t>240</w:t>
            </w:r>
          </w:hyperlink>
        </w:p>
        <w:p>
          <w:pPr>
            <w:pStyle w:val="Contents4"/>
            <w:tabs>
              <w:tab w:val="clear" w:pos="8176"/>
              <w:tab w:val="right" w:pos="9026" w:leader="dot"/>
            </w:tabs>
            <w:rPr/>
          </w:pPr>
          <w:hyperlink w:anchor="__RefHeading___Toc3525173_2749589250">
            <w:r>
              <w:rPr>
                <w:webHidden/>
                <w:rStyle w:val="IndexLink"/>
                <w:rtl w:val="true"/>
              </w:rPr>
              <w:t>د</w:t>
            </w:r>
            <w:r>
              <w:rPr>
                <w:rStyle w:val="IndexLink"/>
                <w:rtl w:val="true"/>
              </w:rPr>
              <w:t xml:space="preserve">) </w:t>
            </w:r>
            <w:r>
              <w:rPr>
                <w:rStyle w:val="IndexLink"/>
                <w:rtl w:val="true"/>
              </w:rPr>
              <w:t>سیره‌ی شخصی امام</w:t>
            </w:r>
            <w:r>
              <w:rPr>
                <w:rStyle w:val="IndexLink"/>
                <w:rtl w:val="true"/>
              </w:rPr>
              <w:tab/>
            </w:r>
            <w:r>
              <w:rPr>
                <w:rStyle w:val="IndexLink"/>
              </w:rPr>
              <w:t>241</w:t>
            </w:r>
          </w:hyperlink>
        </w:p>
        <w:p>
          <w:pPr>
            <w:pStyle w:val="Contents4"/>
            <w:tabs>
              <w:tab w:val="clear" w:pos="8176"/>
              <w:tab w:val="right" w:pos="9026" w:leader="dot"/>
            </w:tabs>
            <w:rPr/>
          </w:pPr>
          <w:hyperlink w:anchor="__RefHeading___Toc3525175_2749589250">
            <w:r>
              <w:rPr>
                <w:webHidden/>
                <w:rStyle w:val="IndexLink"/>
                <w:rtl w:val="true"/>
              </w:rPr>
              <w:t>ه</w:t>
            </w:r>
            <w:r>
              <w:rPr>
                <w:rStyle w:val="IndexLink"/>
                <w:rtl w:val="true"/>
              </w:rPr>
              <w:t xml:space="preserve">) </w:t>
            </w:r>
            <w:r>
              <w:rPr>
                <w:rStyle w:val="IndexLink"/>
                <w:rtl w:val="true"/>
              </w:rPr>
              <w:t>مقبولیت عمومی</w:t>
            </w:r>
            <w:r>
              <w:rPr>
                <w:rStyle w:val="IndexLink"/>
                <w:rtl w:val="true"/>
              </w:rPr>
              <w:tab/>
            </w:r>
            <w:r>
              <w:rPr>
                <w:rStyle w:val="IndexLink"/>
              </w:rPr>
              <w:t>241</w:t>
            </w:r>
          </w:hyperlink>
        </w:p>
        <w:p>
          <w:pPr>
            <w:pStyle w:val="Contents3"/>
            <w:tabs>
              <w:tab w:val="clear" w:pos="8459"/>
              <w:tab w:val="right" w:pos="9026" w:leader="dot"/>
            </w:tabs>
            <w:rPr/>
          </w:pPr>
          <w:hyperlink w:anchor="__RefHeading___Toc3525177_2749589250">
            <w:r>
              <w:rPr>
                <w:webHidden/>
                <w:rStyle w:val="IndexLink"/>
                <w:rtl w:val="true"/>
              </w:rPr>
              <w:t>پرسش</w:t>
            </w:r>
            <w:r>
              <w:rPr>
                <w:rStyle w:val="IndexLink"/>
                <w:rtl w:val="true"/>
              </w:rPr>
              <w:tab/>
            </w:r>
            <w:r>
              <w:rPr>
                <w:rStyle w:val="IndexLink"/>
              </w:rPr>
              <w:t>243</w:t>
            </w:r>
          </w:hyperlink>
        </w:p>
        <w:p>
          <w:pPr>
            <w:pStyle w:val="Contents3"/>
            <w:tabs>
              <w:tab w:val="clear" w:pos="8459"/>
              <w:tab w:val="right" w:pos="9026" w:leader="dot"/>
            </w:tabs>
            <w:rPr/>
          </w:pPr>
          <w:hyperlink w:anchor="__RefHeading___Toc3525179_2749589250">
            <w:r>
              <w:rPr>
                <w:webHidden/>
                <w:rStyle w:val="IndexLink"/>
                <w:rtl w:val="true"/>
              </w:rPr>
              <w:t>عرصه‌های پژوهش</w:t>
            </w:r>
            <w:r>
              <w:rPr>
                <w:rStyle w:val="IndexLink"/>
                <w:rtl w:val="true"/>
              </w:rPr>
              <w:tab/>
            </w:r>
            <w:r>
              <w:rPr>
                <w:rStyle w:val="IndexLink"/>
              </w:rPr>
              <w:t>243</w:t>
            </w:r>
          </w:hyperlink>
        </w:p>
        <w:p>
          <w:pPr>
            <w:pStyle w:val="Contents3"/>
            <w:tabs>
              <w:tab w:val="clear" w:pos="8459"/>
              <w:tab w:val="right" w:pos="9026" w:leader="dot"/>
            </w:tabs>
            <w:rPr/>
          </w:pPr>
          <w:hyperlink w:anchor="__RefHeading___Toc3525181_2749589250">
            <w:r>
              <w:rPr>
                <w:webHidden/>
                <w:rStyle w:val="IndexLink"/>
                <w:rtl w:val="true"/>
              </w:rPr>
              <w:t>معرفی منابع</w:t>
            </w:r>
            <w:r>
              <w:rPr>
                <w:rStyle w:val="IndexLink"/>
                <w:rtl w:val="true"/>
              </w:rPr>
              <w:tab/>
            </w:r>
            <w:r>
              <w:rPr>
                <w:rStyle w:val="IndexLink"/>
              </w:rPr>
              <w:t>244</w:t>
            </w:r>
          </w:hyperlink>
        </w:p>
        <w:p>
          <w:pPr>
            <w:pStyle w:val="Contents2"/>
            <w:tabs>
              <w:tab w:val="clear" w:pos="8743"/>
              <w:tab w:val="right" w:pos="9026" w:leader="dot"/>
            </w:tabs>
            <w:rPr/>
          </w:pPr>
          <w:hyperlink w:anchor="__RefHeading___Toc3525183_2749589250">
            <w:r>
              <w:rPr>
                <w:webHidden/>
                <w:rStyle w:val="IndexLink"/>
                <w:rtl w:val="true"/>
              </w:rPr>
              <w:t>درس چهاردهم</w:t>
            </w:r>
            <w:r>
              <w:rPr>
                <w:rStyle w:val="IndexLink"/>
                <w:rtl w:val="true"/>
              </w:rPr>
              <w:t xml:space="preserve">: </w:t>
            </w:r>
            <w:r>
              <w:rPr>
                <w:rStyle w:val="IndexLink"/>
                <w:rtl w:val="true"/>
              </w:rPr>
              <w:t>رجعــت</w:t>
            </w:r>
            <w:r>
              <w:rPr>
                <w:rStyle w:val="IndexLink"/>
                <w:rtl w:val="true"/>
              </w:rPr>
              <w:tab/>
            </w:r>
            <w:r>
              <w:rPr>
                <w:rStyle w:val="IndexLink"/>
              </w:rPr>
              <w:t>245</w:t>
            </w:r>
          </w:hyperlink>
        </w:p>
        <w:p>
          <w:pPr>
            <w:pStyle w:val="Contents3"/>
            <w:tabs>
              <w:tab w:val="clear" w:pos="8459"/>
              <w:tab w:val="right" w:pos="9026" w:leader="dot"/>
            </w:tabs>
            <w:rPr/>
          </w:pPr>
          <w:hyperlink w:anchor="__RefHeading___Toc3525185_2749589250">
            <w:r>
              <w:rPr>
                <w:webHidden/>
                <w:rStyle w:val="IndexLink"/>
                <w:rtl w:val="true"/>
              </w:rPr>
              <w:t>اشاره</w:t>
            </w:r>
            <w:r>
              <w:rPr>
                <w:rStyle w:val="IndexLink"/>
                <w:rtl w:val="true"/>
              </w:rPr>
              <w:tab/>
            </w:r>
            <w:r>
              <w:rPr>
                <w:rStyle w:val="IndexLink"/>
              </w:rPr>
              <w:t>245</w:t>
            </w:r>
          </w:hyperlink>
        </w:p>
        <w:p>
          <w:pPr>
            <w:pStyle w:val="Contents3"/>
            <w:tabs>
              <w:tab w:val="clear" w:pos="8459"/>
              <w:tab w:val="right" w:pos="9026" w:leader="dot"/>
            </w:tabs>
            <w:rPr/>
          </w:pPr>
          <w:hyperlink w:anchor="__RefHeading___Toc3525187_2749589250">
            <w:r>
              <w:rPr>
                <w:webHidden/>
                <w:rStyle w:val="IndexLink"/>
                <w:rtl w:val="true"/>
              </w:rPr>
              <w:t>معنای رجعت</w:t>
            </w:r>
            <w:r>
              <w:rPr>
                <w:rStyle w:val="IndexLink"/>
                <w:rtl w:val="true"/>
              </w:rPr>
              <w:tab/>
            </w:r>
            <w:r>
              <w:rPr>
                <w:rStyle w:val="IndexLink"/>
              </w:rPr>
              <w:t>246</w:t>
            </w:r>
          </w:hyperlink>
        </w:p>
        <w:p>
          <w:pPr>
            <w:pStyle w:val="Contents3"/>
            <w:tabs>
              <w:tab w:val="clear" w:pos="8459"/>
              <w:tab w:val="right" w:pos="9026" w:leader="dot"/>
            </w:tabs>
            <w:rPr/>
          </w:pPr>
          <w:hyperlink w:anchor="__RefHeading___Toc3525189_2749589250">
            <w:r>
              <w:rPr>
                <w:webHidden/>
                <w:rStyle w:val="IndexLink"/>
                <w:rtl w:val="true"/>
              </w:rPr>
              <w:t>ویژگی‌های رجعت</w:t>
            </w:r>
            <w:r>
              <w:rPr>
                <w:rStyle w:val="IndexLink"/>
                <w:rtl w:val="true"/>
              </w:rPr>
              <w:tab/>
            </w:r>
            <w:r>
              <w:rPr>
                <w:rStyle w:val="IndexLink"/>
              </w:rPr>
              <w:t>247</w:t>
            </w:r>
          </w:hyperlink>
        </w:p>
        <w:p>
          <w:pPr>
            <w:pStyle w:val="Contents3"/>
            <w:tabs>
              <w:tab w:val="clear" w:pos="8459"/>
              <w:tab w:val="right" w:pos="9026" w:leader="dot"/>
            </w:tabs>
            <w:rPr/>
          </w:pPr>
          <w:hyperlink w:anchor="__RefHeading___Toc3525191_2749589250">
            <w:r>
              <w:rPr>
                <w:webHidden/>
                <w:rStyle w:val="IndexLink"/>
                <w:rtl w:val="true"/>
              </w:rPr>
              <w:t>تاریخچه‌ی رجعت</w:t>
            </w:r>
            <w:r>
              <w:rPr>
                <w:rStyle w:val="IndexLink"/>
                <w:rtl w:val="true"/>
              </w:rPr>
              <w:tab/>
            </w:r>
            <w:r>
              <w:rPr>
                <w:rStyle w:val="IndexLink"/>
              </w:rPr>
              <w:t>248</w:t>
            </w:r>
          </w:hyperlink>
        </w:p>
        <w:p>
          <w:pPr>
            <w:pStyle w:val="Contents4"/>
            <w:tabs>
              <w:tab w:val="clear" w:pos="8176"/>
              <w:tab w:val="right" w:pos="9026" w:leader="dot"/>
            </w:tabs>
            <w:rPr/>
          </w:pPr>
          <w:hyperlink w:anchor="__RefHeading___Toc3525193_2749589250">
            <w:r>
              <w:rPr>
                <w:webHidden/>
                <w:rStyle w:val="IndexLink"/>
                <w:rtl w:val="true"/>
              </w:rPr>
              <w:t>اشاره</w:t>
            </w:r>
            <w:r>
              <w:rPr>
                <w:rStyle w:val="IndexLink"/>
                <w:rtl w:val="true"/>
              </w:rPr>
              <w:tab/>
            </w:r>
            <w:r>
              <w:rPr>
                <w:rStyle w:val="IndexLink"/>
              </w:rPr>
              <w:t>248</w:t>
            </w:r>
          </w:hyperlink>
        </w:p>
        <w:p>
          <w:pPr>
            <w:pStyle w:val="Contents4"/>
            <w:tabs>
              <w:tab w:val="clear" w:pos="8176"/>
              <w:tab w:val="right" w:pos="9026" w:leader="dot"/>
            </w:tabs>
            <w:rPr/>
          </w:pPr>
          <w:hyperlink w:anchor="__RefHeading___Toc3525195_2749589250">
            <w:r>
              <w:rPr>
                <w:webHidden/>
                <w:rStyle w:val="IndexLink"/>
                <w:rtl w:val="true"/>
              </w:rPr>
              <w:t>الف</w:t>
            </w:r>
            <w:r>
              <w:rPr>
                <w:rStyle w:val="IndexLink"/>
                <w:rtl w:val="true"/>
              </w:rPr>
              <w:t xml:space="preserve">) </w:t>
            </w:r>
            <w:r>
              <w:rPr>
                <w:rStyle w:val="IndexLink"/>
                <w:rtl w:val="true"/>
              </w:rPr>
              <w:t>دوره‌ی پیدایش عقیده‌ی رجعت</w:t>
            </w:r>
            <w:r>
              <w:rPr>
                <w:rStyle w:val="IndexLink"/>
                <w:rtl w:val="true"/>
              </w:rPr>
              <w:tab/>
            </w:r>
            <w:r>
              <w:rPr>
                <w:rStyle w:val="IndexLink"/>
              </w:rPr>
              <w:t>248</w:t>
            </w:r>
          </w:hyperlink>
        </w:p>
        <w:p>
          <w:pPr>
            <w:pStyle w:val="Contents4"/>
            <w:tabs>
              <w:tab w:val="clear" w:pos="8176"/>
              <w:tab w:val="right" w:pos="9026" w:leader="dot"/>
            </w:tabs>
            <w:rPr/>
          </w:pPr>
          <w:hyperlink w:anchor="__RefHeading___Toc3525197_2749589250">
            <w:r>
              <w:rPr>
                <w:webHidden/>
                <w:rStyle w:val="IndexLink"/>
                <w:rtl w:val="true"/>
              </w:rPr>
              <w:t>ب</w:t>
            </w:r>
            <w:r>
              <w:rPr>
                <w:rStyle w:val="IndexLink"/>
                <w:rtl w:val="true"/>
              </w:rPr>
              <w:t xml:space="preserve">) </w:t>
            </w:r>
            <w:r>
              <w:rPr>
                <w:rStyle w:val="IndexLink"/>
                <w:rtl w:val="true"/>
              </w:rPr>
              <w:t xml:space="preserve">دوره‌ی رشد و بالندگی عقیده‌ی رجعت </w:t>
            </w:r>
            <w:r>
              <w:rPr>
                <w:rStyle w:val="IndexLink"/>
                <w:rtl w:val="true"/>
              </w:rPr>
              <w:t>(</w:t>
            </w:r>
            <w:r>
              <w:rPr>
                <w:rStyle w:val="IndexLink"/>
              </w:rPr>
              <w:t>95</w:t>
            </w:r>
            <w:r>
              <w:rPr>
                <w:rStyle w:val="IndexLink"/>
                <w:rtl w:val="true"/>
              </w:rPr>
              <w:t xml:space="preserve"> </w:t>
            </w:r>
            <w:r>
              <w:rPr>
                <w:rStyle w:val="IndexLink"/>
                <w:rtl w:val="true"/>
              </w:rPr>
              <w:t xml:space="preserve">تا </w:t>
            </w:r>
            <w:r>
              <w:rPr>
                <w:rStyle w:val="IndexLink"/>
              </w:rPr>
              <w:t>260</w:t>
            </w:r>
            <w:r>
              <w:rPr>
                <w:rStyle w:val="IndexLink"/>
                <w:rtl w:val="true"/>
              </w:rPr>
              <w:t xml:space="preserve"> </w:t>
            </w:r>
            <w:r>
              <w:rPr>
                <w:rStyle w:val="IndexLink"/>
                <w:rtl w:val="true"/>
              </w:rPr>
              <w:t xml:space="preserve">ه </w:t>
            </w:r>
            <w:r>
              <w:rPr>
                <w:rStyle w:val="IndexLink"/>
                <w:rtl w:val="true"/>
              </w:rPr>
              <w:t>.</w:t>
            </w:r>
            <w:r>
              <w:rPr>
                <w:rStyle w:val="IndexLink"/>
                <w:rtl w:val="true"/>
              </w:rPr>
              <w:t>ق</w:t>
            </w:r>
            <w:r>
              <w:rPr>
                <w:rStyle w:val="IndexLink"/>
                <w:rtl w:val="true"/>
              </w:rPr>
              <w:t>)</w:t>
              <w:tab/>
            </w:r>
            <w:r>
              <w:rPr>
                <w:rStyle w:val="IndexLink"/>
              </w:rPr>
              <w:t>250</w:t>
            </w:r>
          </w:hyperlink>
        </w:p>
        <w:p>
          <w:pPr>
            <w:pStyle w:val="Contents4"/>
            <w:tabs>
              <w:tab w:val="clear" w:pos="8176"/>
              <w:tab w:val="right" w:pos="9026" w:leader="dot"/>
            </w:tabs>
            <w:rPr/>
          </w:pPr>
          <w:hyperlink w:anchor="__RefHeading___Toc3525199_2749589250">
            <w:r>
              <w:rPr>
                <w:webHidden/>
                <w:rStyle w:val="IndexLink"/>
                <w:rtl w:val="true"/>
              </w:rPr>
              <w:t>ج</w:t>
            </w:r>
            <w:r>
              <w:rPr>
                <w:rStyle w:val="IndexLink"/>
                <w:rtl w:val="true"/>
              </w:rPr>
              <w:t xml:space="preserve">) </w:t>
            </w:r>
            <w:r>
              <w:rPr>
                <w:rStyle w:val="IndexLink"/>
                <w:rtl w:val="true"/>
              </w:rPr>
              <w:t xml:space="preserve">دوره‌ی گسترش و تکامل </w:t>
            </w:r>
            <w:r>
              <w:rPr>
                <w:rStyle w:val="IndexLink"/>
                <w:rtl w:val="true"/>
              </w:rPr>
              <w:t>(</w:t>
            </w:r>
            <w:r>
              <w:rPr>
                <w:rStyle w:val="IndexLink"/>
              </w:rPr>
              <w:t>260</w:t>
            </w:r>
            <w:r>
              <w:rPr>
                <w:rStyle w:val="IndexLink"/>
                <w:rtl w:val="true"/>
              </w:rPr>
              <w:t xml:space="preserve"> </w:t>
            </w:r>
            <w:r>
              <w:rPr>
                <w:rStyle w:val="IndexLink"/>
                <w:rtl w:val="true"/>
              </w:rPr>
              <w:t>ه ق به بعد</w:t>
            </w:r>
            <w:r>
              <w:rPr>
                <w:rStyle w:val="IndexLink"/>
                <w:rtl w:val="true"/>
              </w:rPr>
              <w:t>)</w:t>
              <w:tab/>
            </w:r>
            <w:r>
              <w:rPr>
                <w:rStyle w:val="IndexLink"/>
              </w:rPr>
              <w:t>251</w:t>
            </w:r>
          </w:hyperlink>
        </w:p>
        <w:p>
          <w:pPr>
            <w:pStyle w:val="Contents3"/>
            <w:tabs>
              <w:tab w:val="clear" w:pos="8459"/>
              <w:tab w:val="right" w:pos="9026" w:leader="dot"/>
            </w:tabs>
            <w:rPr/>
          </w:pPr>
          <w:hyperlink w:anchor="__RefHeading___Toc3525201_2749589250">
            <w:r>
              <w:rPr>
                <w:webHidden/>
                <w:rStyle w:val="IndexLink"/>
                <w:rtl w:val="true"/>
              </w:rPr>
              <w:t>اهمیّت رجعت</w:t>
            </w:r>
            <w:r>
              <w:rPr>
                <w:rStyle w:val="IndexLink"/>
                <w:rtl w:val="true"/>
              </w:rPr>
              <w:tab/>
            </w:r>
            <w:r>
              <w:rPr>
                <w:rStyle w:val="IndexLink"/>
              </w:rPr>
              <w:t>252</w:t>
            </w:r>
          </w:hyperlink>
        </w:p>
        <w:p>
          <w:pPr>
            <w:pStyle w:val="Contents4"/>
            <w:tabs>
              <w:tab w:val="clear" w:pos="8176"/>
              <w:tab w:val="right" w:pos="9026" w:leader="dot"/>
            </w:tabs>
            <w:rPr/>
          </w:pPr>
          <w:hyperlink w:anchor="__RefHeading___Toc3525203_2749589250">
            <w:r>
              <w:rPr>
                <w:webHidden/>
                <w:rStyle w:val="IndexLink"/>
                <w:rtl w:val="true"/>
              </w:rPr>
              <w:t>الف</w:t>
            </w:r>
            <w:r>
              <w:rPr>
                <w:rStyle w:val="IndexLink"/>
                <w:rtl w:val="true"/>
              </w:rPr>
              <w:t xml:space="preserve">) </w:t>
            </w:r>
            <w:r>
              <w:rPr>
                <w:rStyle w:val="IndexLink"/>
                <w:rtl w:val="true"/>
              </w:rPr>
              <w:t>رجعت، یوم الله</w:t>
            </w:r>
            <w:r>
              <w:rPr>
                <w:rStyle w:val="IndexLink"/>
                <w:rtl w:val="true"/>
              </w:rPr>
              <w:tab/>
            </w:r>
            <w:r>
              <w:rPr>
                <w:rStyle w:val="IndexLink"/>
              </w:rPr>
              <w:t>252</w:t>
            </w:r>
          </w:hyperlink>
        </w:p>
        <w:p>
          <w:pPr>
            <w:pStyle w:val="Contents4"/>
            <w:tabs>
              <w:tab w:val="clear" w:pos="8176"/>
              <w:tab w:val="right" w:pos="9026" w:leader="dot"/>
            </w:tabs>
            <w:rPr/>
          </w:pPr>
          <w:hyperlink w:anchor="__RefHeading___Toc3525205_2749589250">
            <w:r>
              <w:rPr>
                <w:webHidden/>
                <w:rStyle w:val="IndexLink"/>
                <w:rtl w:val="true"/>
              </w:rPr>
              <w:t>ب</w:t>
            </w:r>
            <w:r>
              <w:rPr>
                <w:rStyle w:val="IndexLink"/>
                <w:rtl w:val="true"/>
              </w:rPr>
              <w:t xml:space="preserve">) </w:t>
            </w:r>
            <w:r>
              <w:rPr>
                <w:rStyle w:val="IndexLink"/>
                <w:rtl w:val="true"/>
              </w:rPr>
              <w:t>اعتقاد به رجعت، ویژگی شیعه</w:t>
            </w:r>
            <w:r>
              <w:rPr>
                <w:rStyle w:val="IndexLink"/>
                <w:rtl w:val="true"/>
              </w:rPr>
              <w:tab/>
            </w:r>
            <w:r>
              <w:rPr>
                <w:rStyle w:val="IndexLink"/>
              </w:rPr>
              <w:t>252</w:t>
            </w:r>
          </w:hyperlink>
        </w:p>
        <w:p>
          <w:pPr>
            <w:pStyle w:val="Contents4"/>
            <w:tabs>
              <w:tab w:val="clear" w:pos="8176"/>
              <w:tab w:val="right" w:pos="9026" w:leader="dot"/>
            </w:tabs>
            <w:rPr/>
          </w:pPr>
          <w:hyperlink w:anchor="__RefHeading___Toc3525207_2749589250">
            <w:r>
              <w:rPr>
                <w:webHidden/>
                <w:rStyle w:val="IndexLink"/>
                <w:rtl w:val="true"/>
              </w:rPr>
              <w:t>ج</w:t>
            </w:r>
            <w:r>
              <w:rPr>
                <w:rStyle w:val="IndexLink"/>
                <w:rtl w:val="true"/>
              </w:rPr>
              <w:t xml:space="preserve">) </w:t>
            </w:r>
            <w:r>
              <w:rPr>
                <w:rStyle w:val="IndexLink"/>
                <w:rtl w:val="true"/>
              </w:rPr>
              <w:t>اعتقاد به رجعت، شرط ایمان</w:t>
            </w:r>
            <w:r>
              <w:rPr>
                <w:rStyle w:val="IndexLink"/>
                <w:rtl w:val="true"/>
              </w:rPr>
              <w:tab/>
            </w:r>
            <w:r>
              <w:rPr>
                <w:rStyle w:val="IndexLink"/>
              </w:rPr>
              <w:t>252</w:t>
            </w:r>
          </w:hyperlink>
        </w:p>
        <w:p>
          <w:pPr>
            <w:pStyle w:val="Contents4"/>
            <w:tabs>
              <w:tab w:val="clear" w:pos="8176"/>
              <w:tab w:val="right" w:pos="9026" w:leader="dot"/>
            </w:tabs>
            <w:rPr/>
          </w:pPr>
          <w:hyperlink w:anchor="__RefHeading___Toc3525209_2749589250">
            <w:r>
              <w:rPr>
                <w:webHidden/>
                <w:rStyle w:val="IndexLink"/>
                <w:rtl w:val="true"/>
              </w:rPr>
              <w:t>د</w:t>
            </w:r>
            <w:r>
              <w:rPr>
                <w:rStyle w:val="IndexLink"/>
                <w:rtl w:val="true"/>
              </w:rPr>
              <w:t xml:space="preserve">) </w:t>
            </w:r>
            <w:r>
              <w:rPr>
                <w:rStyle w:val="IndexLink"/>
                <w:rtl w:val="true"/>
              </w:rPr>
              <w:t>انکار رجعت، انکار قدرت خداوند</w:t>
            </w:r>
            <w:r>
              <w:rPr>
                <w:rStyle w:val="IndexLink"/>
                <w:rtl w:val="true"/>
              </w:rPr>
              <w:tab/>
            </w:r>
            <w:r>
              <w:rPr>
                <w:rStyle w:val="IndexLink"/>
              </w:rPr>
              <w:t>253</w:t>
            </w:r>
          </w:hyperlink>
        </w:p>
        <w:p>
          <w:pPr>
            <w:pStyle w:val="Contents3"/>
            <w:tabs>
              <w:tab w:val="clear" w:pos="8459"/>
              <w:tab w:val="right" w:pos="9026" w:leader="dot"/>
            </w:tabs>
            <w:rPr/>
          </w:pPr>
          <w:hyperlink w:anchor="__RefHeading___Toc3525211_2749589250">
            <w:r>
              <w:rPr>
                <w:webHidden/>
                <w:rStyle w:val="IndexLink"/>
                <w:rtl w:val="true"/>
              </w:rPr>
              <w:t>معاد و رجعت  </w:t>
            </w:r>
            <w:r>
              <w:rPr>
                <w:rStyle w:val="IndexLink"/>
                <w:rtl w:val="true"/>
              </w:rPr>
              <w:tab/>
            </w:r>
            <w:r>
              <w:rPr>
                <w:rStyle w:val="IndexLink"/>
              </w:rPr>
              <w:t>253</w:t>
            </w:r>
          </w:hyperlink>
        </w:p>
        <w:p>
          <w:pPr>
            <w:pStyle w:val="Contents3"/>
            <w:tabs>
              <w:tab w:val="clear" w:pos="8459"/>
              <w:tab w:val="right" w:pos="9026" w:leader="dot"/>
            </w:tabs>
            <w:rPr/>
          </w:pPr>
          <w:hyperlink w:anchor="__RefHeading___Toc3525213_2749589250">
            <w:r>
              <w:rPr>
                <w:webHidden/>
                <w:rStyle w:val="IndexLink"/>
                <w:rtl w:val="true"/>
              </w:rPr>
              <w:t>فلسفه و هدف رجعت</w:t>
            </w:r>
            <w:r>
              <w:rPr>
                <w:rStyle w:val="IndexLink"/>
                <w:rtl w:val="true"/>
              </w:rPr>
              <w:tab/>
            </w:r>
            <w:r>
              <w:rPr>
                <w:rStyle w:val="IndexLink"/>
              </w:rPr>
              <w:t>254</w:t>
            </w:r>
          </w:hyperlink>
        </w:p>
        <w:p>
          <w:pPr>
            <w:pStyle w:val="Contents4"/>
            <w:tabs>
              <w:tab w:val="clear" w:pos="8176"/>
              <w:tab w:val="right" w:pos="9026" w:leader="dot"/>
            </w:tabs>
            <w:rPr/>
          </w:pPr>
          <w:hyperlink w:anchor="__RefHeading___Toc3525215_2749589250">
            <w:r>
              <w:rPr>
                <w:webHidden/>
                <w:rStyle w:val="IndexLink"/>
                <w:rtl w:val="true"/>
              </w:rPr>
              <w:t>اشاره</w:t>
            </w:r>
            <w:r>
              <w:rPr>
                <w:rStyle w:val="IndexLink"/>
                <w:rtl w:val="true"/>
              </w:rPr>
              <w:tab/>
            </w:r>
            <w:r>
              <w:rPr>
                <w:rStyle w:val="IndexLink"/>
              </w:rPr>
              <w:t>254</w:t>
            </w:r>
          </w:hyperlink>
        </w:p>
        <w:p>
          <w:pPr>
            <w:pStyle w:val="Contents4"/>
            <w:tabs>
              <w:tab w:val="clear" w:pos="8176"/>
              <w:tab w:val="right" w:pos="9026" w:leader="dot"/>
            </w:tabs>
            <w:rPr/>
          </w:pPr>
          <w:hyperlink w:anchor="__RefHeading___Toc3525217_2749589250">
            <w:r>
              <w:rPr>
                <w:webHidden/>
                <w:rStyle w:val="IndexLink"/>
              </w:rPr>
              <w:t>1</w:t>
            </w:r>
            <w:r>
              <w:rPr>
                <w:rStyle w:val="IndexLink"/>
                <w:rtl w:val="true"/>
              </w:rPr>
              <w:t xml:space="preserve">- </w:t>
            </w:r>
            <w:r>
              <w:rPr>
                <w:rStyle w:val="IndexLink"/>
                <w:rtl w:val="true"/>
              </w:rPr>
              <w:t>ذلّت کفّار و منافقین و عزّت مؤمنین</w:t>
            </w:r>
            <w:r>
              <w:rPr>
                <w:rStyle w:val="IndexLink"/>
                <w:rtl w:val="true"/>
              </w:rPr>
              <w:tab/>
            </w:r>
            <w:r>
              <w:rPr>
                <w:rStyle w:val="IndexLink"/>
              </w:rPr>
              <w:t>254</w:t>
            </w:r>
          </w:hyperlink>
        </w:p>
        <w:p>
          <w:pPr>
            <w:pStyle w:val="Contents4"/>
            <w:tabs>
              <w:tab w:val="clear" w:pos="8176"/>
              <w:tab w:val="right" w:pos="9026" w:leader="dot"/>
            </w:tabs>
            <w:rPr/>
          </w:pPr>
          <w:hyperlink w:anchor="__RefHeading___Toc3525219_2749589250">
            <w:r>
              <w:rPr>
                <w:webHidden/>
                <w:rStyle w:val="IndexLink"/>
              </w:rPr>
              <w:t>2</w:t>
            </w:r>
            <w:r>
              <w:rPr>
                <w:rStyle w:val="IndexLink"/>
                <w:rtl w:val="true"/>
              </w:rPr>
              <w:t xml:space="preserve">- </w:t>
            </w:r>
            <w:r>
              <w:rPr>
                <w:rStyle w:val="IndexLink"/>
                <w:rtl w:val="true"/>
              </w:rPr>
              <w:t>ظهور قدرت الهی</w:t>
            </w:r>
            <w:r>
              <w:rPr>
                <w:rStyle w:val="IndexLink"/>
                <w:rtl w:val="true"/>
              </w:rPr>
              <w:tab/>
            </w:r>
            <w:r>
              <w:rPr>
                <w:rStyle w:val="IndexLink"/>
              </w:rPr>
              <w:t>255</w:t>
            </w:r>
          </w:hyperlink>
        </w:p>
        <w:p>
          <w:pPr>
            <w:pStyle w:val="Contents4"/>
            <w:tabs>
              <w:tab w:val="clear" w:pos="8176"/>
              <w:tab w:val="right" w:pos="9026" w:leader="dot"/>
            </w:tabs>
            <w:rPr/>
          </w:pPr>
          <w:hyperlink w:anchor="__RefHeading___Toc3525221_2749589250">
            <w:r>
              <w:rPr>
                <w:webHidden/>
                <w:rStyle w:val="IndexLink"/>
              </w:rPr>
              <w:t>3</w:t>
            </w:r>
            <w:r>
              <w:rPr>
                <w:rStyle w:val="IndexLink"/>
                <w:rtl w:val="true"/>
              </w:rPr>
              <w:t xml:space="preserve">- </w:t>
            </w:r>
            <w:r>
              <w:rPr>
                <w:rStyle w:val="IndexLink"/>
                <w:rtl w:val="true"/>
              </w:rPr>
              <w:t>تحقق وعده‌های خداوند در قرآن</w:t>
            </w:r>
            <w:r>
              <w:rPr>
                <w:rStyle w:val="IndexLink"/>
                <w:rtl w:val="true"/>
              </w:rPr>
              <w:tab/>
            </w:r>
            <w:r>
              <w:rPr>
                <w:rStyle w:val="IndexLink"/>
              </w:rPr>
              <w:t>255</w:t>
            </w:r>
          </w:hyperlink>
        </w:p>
        <w:p>
          <w:pPr>
            <w:pStyle w:val="Contents4"/>
            <w:tabs>
              <w:tab w:val="clear" w:pos="8176"/>
              <w:tab w:val="right" w:pos="9026" w:leader="dot"/>
            </w:tabs>
            <w:rPr/>
          </w:pPr>
          <w:hyperlink w:anchor="__RefHeading___Toc3525223_2749589250">
            <w:r>
              <w:rPr>
                <w:webHidden/>
                <w:rStyle w:val="IndexLink"/>
              </w:rPr>
              <w:t>4</w:t>
            </w:r>
            <w:r>
              <w:rPr>
                <w:rStyle w:val="IndexLink"/>
                <w:rtl w:val="true"/>
              </w:rPr>
              <w:t xml:space="preserve">- </w:t>
            </w:r>
            <w:r>
              <w:rPr>
                <w:rStyle w:val="IndexLink"/>
                <w:rtl w:val="true"/>
              </w:rPr>
              <w:t>نصرت دین و حکومت عدل جهانی</w:t>
            </w:r>
            <w:r>
              <w:rPr>
                <w:rStyle w:val="IndexLink"/>
                <w:rtl w:val="true"/>
              </w:rPr>
              <w:tab/>
            </w:r>
            <w:r>
              <w:rPr>
                <w:rStyle w:val="IndexLink"/>
              </w:rPr>
              <w:t>256</w:t>
            </w:r>
          </w:hyperlink>
        </w:p>
        <w:p>
          <w:pPr>
            <w:pStyle w:val="Contents3"/>
            <w:tabs>
              <w:tab w:val="clear" w:pos="8459"/>
              <w:tab w:val="right" w:pos="9026" w:leader="dot"/>
            </w:tabs>
            <w:rPr/>
          </w:pPr>
          <w:hyperlink w:anchor="__RefHeading___Toc3525225_2749589250">
            <w:r>
              <w:rPr>
                <w:webHidden/>
                <w:rStyle w:val="IndexLink"/>
                <w:rtl w:val="true"/>
              </w:rPr>
              <w:t>ادله‌ی وقوع رجعت</w:t>
            </w:r>
            <w:r>
              <w:rPr>
                <w:rStyle w:val="IndexLink"/>
                <w:rtl w:val="true"/>
              </w:rPr>
              <w:tab/>
            </w:r>
            <w:r>
              <w:rPr>
                <w:rStyle w:val="IndexLink"/>
              </w:rPr>
              <w:t>257</w:t>
            </w:r>
          </w:hyperlink>
        </w:p>
        <w:p>
          <w:pPr>
            <w:pStyle w:val="Contents4"/>
            <w:tabs>
              <w:tab w:val="clear" w:pos="8176"/>
              <w:tab w:val="right" w:pos="9026" w:leader="dot"/>
            </w:tabs>
            <w:rPr/>
          </w:pPr>
          <w:hyperlink w:anchor="__RefHeading___Toc3525227_2749589250">
            <w:r>
              <w:rPr>
                <w:webHidden/>
                <w:rStyle w:val="IndexLink"/>
              </w:rPr>
              <w:t>1</w:t>
            </w:r>
            <w:r>
              <w:rPr>
                <w:rStyle w:val="IndexLink"/>
                <w:rtl w:val="true"/>
              </w:rPr>
              <w:t xml:space="preserve">- </w:t>
            </w:r>
            <w:r>
              <w:rPr>
                <w:rStyle w:val="IndexLink"/>
                <w:rtl w:val="true"/>
              </w:rPr>
              <w:t>رجعت در قرآن</w:t>
            </w:r>
            <w:r>
              <w:rPr>
                <w:rStyle w:val="IndexLink"/>
                <w:rtl w:val="true"/>
              </w:rPr>
              <w:tab/>
            </w:r>
            <w:r>
              <w:rPr>
                <w:rStyle w:val="IndexLink"/>
              </w:rPr>
              <w:t>257</w:t>
            </w:r>
          </w:hyperlink>
        </w:p>
        <w:p>
          <w:pPr>
            <w:pStyle w:val="Contents5"/>
            <w:tabs>
              <w:tab w:val="clear" w:pos="7892"/>
              <w:tab w:val="right" w:pos="9026" w:leader="dot"/>
            </w:tabs>
            <w:rPr/>
          </w:pPr>
          <w:hyperlink w:anchor="__RefHeading___Toc3525229_2749589250">
            <w:r>
              <w:rPr>
                <w:webHidden/>
                <w:rStyle w:val="IndexLink"/>
                <w:rtl w:val="true"/>
              </w:rPr>
              <w:t>اشاره</w:t>
            </w:r>
            <w:r>
              <w:rPr>
                <w:rStyle w:val="IndexLink"/>
                <w:rtl w:val="true"/>
              </w:rPr>
              <w:tab/>
            </w:r>
            <w:r>
              <w:rPr>
                <w:rStyle w:val="IndexLink"/>
              </w:rPr>
              <w:t>257</w:t>
            </w:r>
          </w:hyperlink>
        </w:p>
        <w:p>
          <w:pPr>
            <w:pStyle w:val="Contents5"/>
            <w:tabs>
              <w:tab w:val="clear" w:pos="7892"/>
              <w:tab w:val="right" w:pos="9026" w:leader="dot"/>
            </w:tabs>
            <w:rPr/>
          </w:pPr>
          <w:hyperlink w:anchor="__RefHeading___Toc3525231_2749589250">
            <w:r>
              <w:rPr>
                <w:webHidden/>
                <w:rStyle w:val="IndexLink"/>
                <w:rtl w:val="true"/>
              </w:rPr>
              <w:t>الف</w:t>
            </w:r>
            <w:r>
              <w:rPr>
                <w:rStyle w:val="IndexLink"/>
                <w:rtl w:val="true"/>
              </w:rPr>
              <w:t xml:space="preserve">) </w:t>
            </w:r>
            <w:r>
              <w:rPr>
                <w:rStyle w:val="IndexLink"/>
                <w:rtl w:val="true"/>
              </w:rPr>
              <w:t>رجعت در امّت‌ها ی پیشین</w:t>
            </w:r>
            <w:r>
              <w:rPr>
                <w:rStyle w:val="IndexLink"/>
                <w:rtl w:val="true"/>
              </w:rPr>
              <w:tab/>
            </w:r>
            <w:r>
              <w:rPr>
                <w:rStyle w:val="IndexLink"/>
              </w:rPr>
              <w:t>257</w:t>
            </w:r>
          </w:hyperlink>
        </w:p>
        <w:p>
          <w:pPr>
            <w:pStyle w:val="Contents5"/>
            <w:tabs>
              <w:tab w:val="clear" w:pos="7892"/>
              <w:tab w:val="right" w:pos="9026" w:leader="dot"/>
            </w:tabs>
            <w:rPr/>
          </w:pPr>
          <w:hyperlink w:anchor="__RefHeading___Toc3525233_2749589250">
            <w:r>
              <w:rPr>
                <w:webHidden/>
                <w:rStyle w:val="IndexLink"/>
                <w:rtl w:val="true"/>
              </w:rPr>
              <w:t>ب</w:t>
            </w:r>
            <w:r>
              <w:rPr>
                <w:rStyle w:val="IndexLink"/>
                <w:rtl w:val="true"/>
              </w:rPr>
              <w:t xml:space="preserve">) </w:t>
            </w:r>
            <w:r>
              <w:rPr>
                <w:rStyle w:val="IndexLink"/>
                <w:rtl w:val="true"/>
              </w:rPr>
              <w:t xml:space="preserve">وقوع رجعت در آینده </w:t>
            </w:r>
            <w:r>
              <w:rPr>
                <w:rStyle w:val="IndexLink"/>
                <w:rtl w:val="true"/>
              </w:rPr>
              <w:t>(</w:t>
            </w:r>
            <w:r>
              <w:rPr>
                <w:rStyle w:val="IndexLink"/>
                <w:rtl w:val="true"/>
              </w:rPr>
              <w:t>قبل از قیامت</w:t>
            </w:r>
            <w:r>
              <w:rPr>
                <w:rStyle w:val="IndexLink"/>
                <w:rtl w:val="true"/>
              </w:rPr>
              <w:t>)</w:t>
              <w:tab/>
            </w:r>
            <w:r>
              <w:rPr>
                <w:rStyle w:val="IndexLink"/>
              </w:rPr>
              <w:t>259</w:t>
            </w:r>
          </w:hyperlink>
        </w:p>
        <w:p>
          <w:pPr>
            <w:pStyle w:val="Contents4"/>
            <w:tabs>
              <w:tab w:val="clear" w:pos="8176"/>
              <w:tab w:val="right" w:pos="9026" w:leader="dot"/>
            </w:tabs>
            <w:rPr/>
          </w:pPr>
          <w:hyperlink w:anchor="__RefHeading___Toc3525235_2749589250">
            <w:r>
              <w:rPr>
                <w:webHidden/>
                <w:rStyle w:val="IndexLink"/>
              </w:rPr>
              <w:t>2</w:t>
            </w:r>
            <w:r>
              <w:rPr>
                <w:rStyle w:val="IndexLink"/>
                <w:rtl w:val="true"/>
              </w:rPr>
              <w:t xml:space="preserve">- </w:t>
            </w:r>
            <w:r>
              <w:rPr>
                <w:rStyle w:val="IndexLink"/>
                <w:rtl w:val="true"/>
              </w:rPr>
              <w:t>رجعت در روایات</w:t>
            </w:r>
            <w:r>
              <w:rPr>
                <w:rStyle w:val="IndexLink"/>
                <w:rtl w:val="true"/>
              </w:rPr>
              <w:tab/>
            </w:r>
            <w:r>
              <w:rPr>
                <w:rStyle w:val="IndexLink"/>
              </w:rPr>
              <w:t>262</w:t>
            </w:r>
          </w:hyperlink>
        </w:p>
        <w:p>
          <w:pPr>
            <w:pStyle w:val="Contents3"/>
            <w:tabs>
              <w:tab w:val="clear" w:pos="8459"/>
              <w:tab w:val="right" w:pos="9026" w:leader="dot"/>
            </w:tabs>
            <w:rPr/>
          </w:pPr>
          <w:hyperlink w:anchor="__RefHeading___Toc3525237_2749589250">
            <w:r>
              <w:rPr>
                <w:webHidden/>
                <w:rStyle w:val="IndexLink"/>
                <w:rtl w:val="true"/>
              </w:rPr>
              <w:t>تصریح ادعیه و زیارات به عقیده‌ی رجعت</w:t>
            </w:r>
            <w:r>
              <w:rPr>
                <w:rStyle w:val="IndexLink"/>
                <w:rtl w:val="true"/>
              </w:rPr>
              <w:tab/>
            </w:r>
            <w:r>
              <w:rPr>
                <w:rStyle w:val="IndexLink"/>
              </w:rPr>
              <w:t>263</w:t>
            </w:r>
          </w:hyperlink>
        </w:p>
        <w:p>
          <w:pPr>
            <w:pStyle w:val="Contents4"/>
            <w:tabs>
              <w:tab w:val="clear" w:pos="8176"/>
              <w:tab w:val="right" w:pos="9026" w:leader="dot"/>
            </w:tabs>
            <w:rPr/>
          </w:pPr>
          <w:hyperlink w:anchor="__RefHeading___Toc3525239_2749589250">
            <w:r>
              <w:rPr>
                <w:webHidden/>
                <w:rStyle w:val="IndexLink"/>
                <w:rtl w:val="true"/>
              </w:rPr>
              <w:t>اشاره</w:t>
            </w:r>
            <w:r>
              <w:rPr>
                <w:rStyle w:val="IndexLink"/>
                <w:rtl w:val="true"/>
              </w:rPr>
              <w:tab/>
            </w:r>
            <w:r>
              <w:rPr>
                <w:rStyle w:val="IndexLink"/>
              </w:rPr>
              <w:t>263</w:t>
            </w:r>
          </w:hyperlink>
        </w:p>
        <w:p>
          <w:pPr>
            <w:pStyle w:val="Contents4"/>
            <w:tabs>
              <w:tab w:val="clear" w:pos="8176"/>
              <w:tab w:val="right" w:pos="9026" w:leader="dot"/>
            </w:tabs>
            <w:rPr/>
          </w:pPr>
          <w:hyperlink w:anchor="__RefHeading___Toc3525241_2749589250">
            <w:r>
              <w:rPr>
                <w:webHidden/>
                <w:rStyle w:val="IndexLink"/>
              </w:rPr>
              <w:t>1</w:t>
            </w:r>
            <w:r>
              <w:rPr>
                <w:rStyle w:val="IndexLink"/>
                <w:rtl w:val="true"/>
              </w:rPr>
              <w:t xml:space="preserve">- </w:t>
            </w:r>
            <w:r>
              <w:rPr>
                <w:rStyle w:val="IndexLink"/>
                <w:rtl w:val="true"/>
              </w:rPr>
              <w:t>زیارت جامعه‌ی کبیره</w:t>
            </w:r>
            <w:r>
              <w:rPr>
                <w:rStyle w:val="IndexLink"/>
                <w:rtl w:val="true"/>
              </w:rPr>
              <w:tab/>
            </w:r>
            <w:r>
              <w:rPr>
                <w:rStyle w:val="IndexLink"/>
              </w:rPr>
              <w:t>263</w:t>
            </w:r>
          </w:hyperlink>
        </w:p>
        <w:p>
          <w:pPr>
            <w:pStyle w:val="Contents4"/>
            <w:tabs>
              <w:tab w:val="clear" w:pos="8176"/>
              <w:tab w:val="right" w:pos="9026" w:leader="dot"/>
            </w:tabs>
            <w:rPr/>
          </w:pPr>
          <w:hyperlink w:anchor="__RefHeading___Toc3525243_2749589250">
            <w:r>
              <w:rPr>
                <w:webHidden/>
                <w:rStyle w:val="IndexLink"/>
              </w:rPr>
              <w:t>2</w:t>
            </w:r>
            <w:r>
              <w:rPr>
                <w:rStyle w:val="IndexLink"/>
                <w:rtl w:val="true"/>
              </w:rPr>
              <w:t xml:space="preserve">- </w:t>
            </w:r>
            <w:r>
              <w:rPr>
                <w:rStyle w:val="IndexLink"/>
                <w:rtl w:val="true"/>
              </w:rPr>
              <w:t>زیارت آل یس</w:t>
            </w:r>
            <w:r>
              <w:rPr>
                <w:rStyle w:val="IndexLink"/>
                <w:rtl w:val="true"/>
              </w:rPr>
              <w:tab/>
            </w:r>
            <w:r>
              <w:rPr>
                <w:rStyle w:val="IndexLink"/>
              </w:rPr>
              <w:t>263</w:t>
            </w:r>
          </w:hyperlink>
        </w:p>
        <w:p>
          <w:pPr>
            <w:pStyle w:val="Contents4"/>
            <w:tabs>
              <w:tab w:val="clear" w:pos="8176"/>
              <w:tab w:val="right" w:pos="9026" w:leader="dot"/>
            </w:tabs>
            <w:rPr/>
          </w:pPr>
          <w:hyperlink w:anchor="__RefHeading___Toc3525245_2749589250">
            <w:r>
              <w:rPr>
                <w:webHidden/>
                <w:rStyle w:val="IndexLink"/>
              </w:rPr>
              <w:t>3</w:t>
            </w:r>
            <w:r>
              <w:rPr>
                <w:rStyle w:val="IndexLink"/>
                <w:rtl w:val="true"/>
              </w:rPr>
              <w:t xml:space="preserve">- </w:t>
            </w:r>
            <w:r>
              <w:rPr>
                <w:rStyle w:val="IndexLink"/>
                <w:rtl w:val="true"/>
              </w:rPr>
              <w:t>زیارت حضرت رسول اکرم صلی الله علیه و آله و سلم</w:t>
            </w:r>
            <w:r>
              <w:rPr>
                <w:rStyle w:val="IndexLink"/>
                <w:rtl w:val="true"/>
              </w:rPr>
              <w:tab/>
            </w:r>
            <w:r>
              <w:rPr>
                <w:rStyle w:val="IndexLink"/>
              </w:rPr>
              <w:t>264</w:t>
            </w:r>
          </w:hyperlink>
        </w:p>
        <w:p>
          <w:pPr>
            <w:pStyle w:val="Contents4"/>
            <w:tabs>
              <w:tab w:val="clear" w:pos="8176"/>
              <w:tab w:val="right" w:pos="9026" w:leader="dot"/>
            </w:tabs>
            <w:rPr/>
          </w:pPr>
          <w:hyperlink w:anchor="__RefHeading___Toc3525247_2749589250">
            <w:r>
              <w:rPr>
                <w:webHidden/>
                <w:rStyle w:val="IndexLink"/>
              </w:rPr>
              <w:t>4</w:t>
            </w:r>
            <w:r>
              <w:rPr>
                <w:rStyle w:val="IndexLink"/>
                <w:rtl w:val="true"/>
              </w:rPr>
              <w:t xml:space="preserve">- </w:t>
            </w:r>
            <w:r>
              <w:rPr>
                <w:rStyle w:val="IndexLink"/>
                <w:rtl w:val="true"/>
              </w:rPr>
              <w:t>زیارت امام حسین علیه السلام</w:t>
            </w:r>
            <w:r>
              <w:rPr>
                <w:rStyle w:val="IndexLink"/>
                <w:rtl w:val="true"/>
              </w:rPr>
              <w:tab/>
            </w:r>
            <w:r>
              <w:rPr>
                <w:rStyle w:val="IndexLink"/>
              </w:rPr>
              <w:t>264</w:t>
            </w:r>
          </w:hyperlink>
        </w:p>
        <w:p>
          <w:pPr>
            <w:pStyle w:val="Contents4"/>
            <w:tabs>
              <w:tab w:val="clear" w:pos="8176"/>
              <w:tab w:val="right" w:pos="9026" w:leader="dot"/>
            </w:tabs>
            <w:rPr/>
          </w:pPr>
          <w:hyperlink w:anchor="__RefHeading___Toc3525249_2749589250">
            <w:r>
              <w:rPr>
                <w:webHidden/>
                <w:rStyle w:val="IndexLink"/>
              </w:rPr>
              <w:t>5</w:t>
            </w:r>
            <w:r>
              <w:rPr>
                <w:rStyle w:val="IndexLink"/>
                <w:rtl w:val="true"/>
              </w:rPr>
              <w:t xml:space="preserve">- </w:t>
            </w:r>
            <w:r>
              <w:rPr>
                <w:rStyle w:val="IndexLink"/>
                <w:rtl w:val="true"/>
              </w:rPr>
              <w:t>زیارت وارث</w:t>
            </w:r>
            <w:r>
              <w:rPr>
                <w:rStyle w:val="IndexLink"/>
                <w:rtl w:val="true"/>
              </w:rPr>
              <w:tab/>
            </w:r>
            <w:r>
              <w:rPr>
                <w:rStyle w:val="IndexLink"/>
              </w:rPr>
              <w:t>264</w:t>
            </w:r>
          </w:hyperlink>
        </w:p>
        <w:p>
          <w:pPr>
            <w:pStyle w:val="Contents4"/>
            <w:tabs>
              <w:tab w:val="clear" w:pos="8176"/>
              <w:tab w:val="right" w:pos="9026" w:leader="dot"/>
            </w:tabs>
            <w:rPr/>
          </w:pPr>
          <w:hyperlink w:anchor="__RefHeading___Toc3525251_2749589250">
            <w:r>
              <w:rPr>
                <w:webHidden/>
                <w:rStyle w:val="IndexLink"/>
              </w:rPr>
              <w:t>6</w:t>
            </w:r>
            <w:r>
              <w:rPr>
                <w:rStyle w:val="IndexLink"/>
                <w:rtl w:val="true"/>
              </w:rPr>
              <w:t xml:space="preserve">- </w:t>
            </w:r>
            <w:r>
              <w:rPr>
                <w:rStyle w:val="IndexLink"/>
                <w:rtl w:val="true"/>
              </w:rPr>
              <w:t>زیارت حضرت بقیّة الله علیه السلام در روز نیمه‌ی شعبان</w:t>
            </w:r>
            <w:r>
              <w:rPr>
                <w:rStyle w:val="IndexLink"/>
                <w:rtl w:val="true"/>
              </w:rPr>
              <w:tab/>
            </w:r>
            <w:r>
              <w:rPr>
                <w:rStyle w:val="IndexLink"/>
              </w:rPr>
              <w:t>264</w:t>
            </w:r>
          </w:hyperlink>
        </w:p>
        <w:p>
          <w:pPr>
            <w:pStyle w:val="Contents4"/>
            <w:tabs>
              <w:tab w:val="clear" w:pos="8176"/>
              <w:tab w:val="right" w:pos="9026" w:leader="dot"/>
            </w:tabs>
            <w:rPr/>
          </w:pPr>
          <w:hyperlink w:anchor="__RefHeading___Toc3525253_2749589250">
            <w:r>
              <w:rPr>
                <w:webHidden/>
                <w:rStyle w:val="IndexLink"/>
              </w:rPr>
              <w:t>7</w:t>
            </w:r>
            <w:r>
              <w:rPr>
                <w:rStyle w:val="IndexLink"/>
                <w:rtl w:val="true"/>
              </w:rPr>
              <w:t xml:space="preserve">- </w:t>
            </w:r>
            <w:r>
              <w:rPr>
                <w:rStyle w:val="IndexLink"/>
                <w:rtl w:val="true"/>
              </w:rPr>
              <w:t>دعای عهد</w:t>
            </w:r>
            <w:r>
              <w:rPr>
                <w:rStyle w:val="IndexLink"/>
                <w:rtl w:val="true"/>
              </w:rPr>
              <w:tab/>
            </w:r>
            <w:r>
              <w:rPr>
                <w:rStyle w:val="IndexLink"/>
              </w:rPr>
              <w:t>265</w:t>
            </w:r>
          </w:hyperlink>
        </w:p>
        <w:p>
          <w:pPr>
            <w:pStyle w:val="Contents3"/>
            <w:tabs>
              <w:tab w:val="clear" w:pos="8459"/>
              <w:tab w:val="right" w:pos="9026" w:leader="dot"/>
            </w:tabs>
            <w:rPr/>
          </w:pPr>
          <w:hyperlink w:anchor="__RefHeading___Toc3525255_2749589250">
            <w:r>
              <w:rPr>
                <w:webHidden/>
                <w:rStyle w:val="IndexLink"/>
                <w:rtl w:val="true"/>
              </w:rPr>
              <w:t>آثار رجعت در زندگی معتقدان</w:t>
            </w:r>
            <w:r>
              <w:rPr>
                <w:rStyle w:val="IndexLink"/>
                <w:rtl w:val="true"/>
              </w:rPr>
              <w:tab/>
            </w:r>
            <w:r>
              <w:rPr>
                <w:rStyle w:val="IndexLink"/>
              </w:rPr>
              <w:t>265</w:t>
            </w:r>
          </w:hyperlink>
        </w:p>
        <w:p>
          <w:pPr>
            <w:pStyle w:val="Contents4"/>
            <w:tabs>
              <w:tab w:val="clear" w:pos="8176"/>
              <w:tab w:val="right" w:pos="9026" w:leader="dot"/>
            </w:tabs>
            <w:rPr/>
          </w:pPr>
          <w:hyperlink w:anchor="__RefHeading___Toc3525257_2749589250">
            <w:r>
              <w:rPr>
                <w:webHidden/>
                <w:rStyle w:val="IndexLink"/>
              </w:rPr>
              <w:t>1</w:t>
            </w:r>
            <w:r>
              <w:rPr>
                <w:rStyle w:val="IndexLink"/>
                <w:rtl w:val="true"/>
              </w:rPr>
              <w:t xml:space="preserve">- </w:t>
            </w:r>
            <w:r>
              <w:rPr>
                <w:rStyle w:val="IndexLink"/>
                <w:rtl w:val="true"/>
              </w:rPr>
              <w:t>امید و حرکت</w:t>
            </w:r>
            <w:r>
              <w:rPr>
                <w:rStyle w:val="IndexLink"/>
                <w:rtl w:val="true"/>
              </w:rPr>
              <w:tab/>
            </w:r>
            <w:r>
              <w:rPr>
                <w:rStyle w:val="IndexLink"/>
              </w:rPr>
              <w:t>265</w:t>
            </w:r>
          </w:hyperlink>
        </w:p>
        <w:p>
          <w:pPr>
            <w:pStyle w:val="Contents4"/>
            <w:tabs>
              <w:tab w:val="clear" w:pos="8176"/>
              <w:tab w:val="right" w:pos="9026" w:leader="dot"/>
            </w:tabs>
            <w:rPr/>
          </w:pPr>
          <w:hyperlink w:anchor="__RefHeading___Toc3525259_2749589250">
            <w:r>
              <w:rPr>
                <w:webHidden/>
                <w:rStyle w:val="IndexLink"/>
              </w:rPr>
              <w:t>2</w:t>
            </w:r>
            <w:r>
              <w:rPr>
                <w:rStyle w:val="IndexLink"/>
                <w:rtl w:val="true"/>
              </w:rPr>
              <w:t xml:space="preserve">- </w:t>
            </w:r>
            <w:r>
              <w:rPr>
                <w:rStyle w:val="IndexLink"/>
                <w:rtl w:val="true"/>
              </w:rPr>
              <w:t>ایجاد روحیه‌ی استقامت برای مؤمنان</w:t>
            </w:r>
            <w:r>
              <w:rPr>
                <w:rStyle w:val="IndexLink"/>
                <w:rtl w:val="true"/>
              </w:rPr>
              <w:tab/>
            </w:r>
            <w:r>
              <w:rPr>
                <w:rStyle w:val="IndexLink"/>
              </w:rPr>
              <w:t>265</w:t>
            </w:r>
          </w:hyperlink>
        </w:p>
        <w:p>
          <w:pPr>
            <w:pStyle w:val="Contents4"/>
            <w:tabs>
              <w:tab w:val="clear" w:pos="8176"/>
              <w:tab w:val="right" w:pos="9026" w:leader="dot"/>
            </w:tabs>
            <w:rPr/>
          </w:pPr>
          <w:hyperlink w:anchor="__RefHeading___Toc3525261_2749589250">
            <w:r>
              <w:rPr>
                <w:webHidden/>
                <w:rStyle w:val="IndexLink"/>
              </w:rPr>
              <w:t>3</w:t>
            </w:r>
            <w:r>
              <w:rPr>
                <w:rStyle w:val="IndexLink"/>
                <w:rtl w:val="true"/>
              </w:rPr>
              <w:t xml:space="preserve">- </w:t>
            </w:r>
            <w:r>
              <w:rPr>
                <w:rStyle w:val="IndexLink"/>
                <w:rtl w:val="true"/>
              </w:rPr>
              <w:t>تسکین دل مؤمنان</w:t>
            </w:r>
            <w:r>
              <w:rPr>
                <w:rStyle w:val="IndexLink"/>
                <w:rtl w:val="true"/>
              </w:rPr>
              <w:tab/>
            </w:r>
            <w:r>
              <w:rPr>
                <w:rStyle w:val="IndexLink"/>
              </w:rPr>
              <w:t>265</w:t>
            </w:r>
          </w:hyperlink>
        </w:p>
        <w:p>
          <w:pPr>
            <w:pStyle w:val="Contents3"/>
            <w:tabs>
              <w:tab w:val="clear" w:pos="8459"/>
              <w:tab w:val="right" w:pos="9026" w:leader="dot"/>
            </w:tabs>
            <w:rPr/>
          </w:pPr>
          <w:hyperlink w:anchor="__RefHeading___Toc3525263_2749589250">
            <w:r>
              <w:rPr>
                <w:webHidden/>
                <w:rStyle w:val="IndexLink"/>
                <w:rtl w:val="true"/>
              </w:rPr>
              <w:t>پرسش</w:t>
            </w:r>
            <w:r>
              <w:rPr>
                <w:rStyle w:val="IndexLink"/>
                <w:rtl w:val="true"/>
              </w:rPr>
              <w:tab/>
            </w:r>
            <w:r>
              <w:rPr>
                <w:rStyle w:val="IndexLink"/>
              </w:rPr>
              <w:t>267</w:t>
            </w:r>
          </w:hyperlink>
        </w:p>
        <w:p>
          <w:pPr>
            <w:pStyle w:val="Contents3"/>
            <w:tabs>
              <w:tab w:val="clear" w:pos="8459"/>
              <w:tab w:val="right" w:pos="9026" w:leader="dot"/>
            </w:tabs>
            <w:rPr/>
          </w:pPr>
          <w:hyperlink w:anchor="__RefHeading___Toc3525265_2749589250">
            <w:r>
              <w:rPr>
                <w:webHidden/>
                <w:rStyle w:val="IndexLink"/>
                <w:rtl w:val="true"/>
              </w:rPr>
              <w:t>عرصه‌های پژوهش</w:t>
            </w:r>
            <w:r>
              <w:rPr>
                <w:rStyle w:val="IndexLink"/>
                <w:rtl w:val="true"/>
              </w:rPr>
              <w:tab/>
            </w:r>
            <w:r>
              <w:rPr>
                <w:rStyle w:val="IndexLink"/>
              </w:rPr>
              <w:t>267</w:t>
            </w:r>
          </w:hyperlink>
        </w:p>
        <w:p>
          <w:pPr>
            <w:pStyle w:val="Contents3"/>
            <w:tabs>
              <w:tab w:val="clear" w:pos="8459"/>
              <w:tab w:val="right" w:pos="9026" w:leader="dot"/>
            </w:tabs>
            <w:rPr/>
          </w:pPr>
          <w:hyperlink w:anchor="__RefHeading___Toc3525267_2749589250">
            <w:r>
              <w:rPr>
                <w:webHidden/>
                <w:rStyle w:val="IndexLink"/>
                <w:rtl w:val="true"/>
              </w:rPr>
              <w:t>معرفی منابع</w:t>
            </w:r>
            <w:r>
              <w:rPr>
                <w:rStyle w:val="IndexLink"/>
                <w:rtl w:val="true"/>
              </w:rPr>
              <w:tab/>
            </w:r>
            <w:r>
              <w:rPr>
                <w:rStyle w:val="IndexLink"/>
              </w:rPr>
              <w:t>268</w:t>
            </w:r>
          </w:hyperlink>
        </w:p>
        <w:p>
          <w:pPr>
            <w:pStyle w:val="Contents2"/>
            <w:tabs>
              <w:tab w:val="clear" w:pos="8743"/>
              <w:tab w:val="right" w:pos="9026" w:leader="dot"/>
            </w:tabs>
            <w:rPr/>
          </w:pPr>
          <w:hyperlink w:anchor="__RefHeading___Toc3525269_2749589250">
            <w:r>
              <w:rPr>
                <w:webHidden/>
                <w:rStyle w:val="IndexLink"/>
                <w:rtl w:val="true"/>
              </w:rPr>
              <w:t>درس پانزدهم</w:t>
            </w:r>
            <w:r>
              <w:rPr>
                <w:rStyle w:val="IndexLink"/>
                <w:rtl w:val="true"/>
              </w:rPr>
              <w:t xml:space="preserve">: </w:t>
            </w:r>
            <w:r>
              <w:rPr>
                <w:rStyle w:val="IndexLink"/>
                <w:rtl w:val="true"/>
              </w:rPr>
              <w:t>چهل حدیث از حضرت مهدی عجل الله تعالی فرجه الشریف</w:t>
            </w:r>
            <w:r>
              <w:rPr>
                <w:rStyle w:val="IndexLink"/>
                <w:rtl w:val="true"/>
              </w:rPr>
              <w:tab/>
            </w:r>
            <w:r>
              <w:rPr>
                <w:rStyle w:val="IndexLink"/>
              </w:rPr>
              <w:t>269</w:t>
            </w:r>
          </w:hyperlink>
        </w:p>
        <w:p>
          <w:pPr>
            <w:pStyle w:val="Contents3"/>
            <w:tabs>
              <w:tab w:val="clear" w:pos="8459"/>
              <w:tab w:val="right" w:pos="9026" w:leader="dot"/>
            </w:tabs>
            <w:rPr/>
          </w:pPr>
          <w:hyperlink w:anchor="__RefHeading___Toc3525271_2749589250">
            <w:r>
              <w:rPr>
                <w:webHidden/>
                <w:rStyle w:val="IndexLink"/>
                <w:rtl w:val="true"/>
              </w:rPr>
              <w:t>اشاره</w:t>
            </w:r>
            <w:r>
              <w:rPr>
                <w:rStyle w:val="IndexLink"/>
                <w:rtl w:val="true"/>
              </w:rPr>
              <w:tab/>
            </w:r>
            <w:r>
              <w:rPr>
                <w:rStyle w:val="IndexLink"/>
              </w:rPr>
              <w:t>269</w:t>
            </w:r>
          </w:hyperlink>
        </w:p>
        <w:p>
          <w:pPr>
            <w:pStyle w:val="Contents3"/>
            <w:tabs>
              <w:tab w:val="clear" w:pos="8459"/>
              <w:tab w:val="right" w:pos="9026" w:leader="dot"/>
            </w:tabs>
            <w:rPr/>
          </w:pPr>
          <w:hyperlink w:anchor="__RefHeading___Toc3525273_2749589250">
            <w:r>
              <w:rPr>
                <w:webHidden/>
                <w:rStyle w:val="IndexLink"/>
                <w:rtl w:val="true"/>
              </w:rPr>
              <w:t>بقیة الله</w:t>
            </w:r>
            <w:r>
              <w:rPr>
                <w:rStyle w:val="IndexLink"/>
                <w:rtl w:val="true"/>
              </w:rPr>
              <w:tab/>
            </w:r>
            <w:r>
              <w:rPr>
                <w:rStyle w:val="IndexLink"/>
              </w:rPr>
              <w:t>270</w:t>
            </w:r>
          </w:hyperlink>
        </w:p>
        <w:p>
          <w:pPr>
            <w:pStyle w:val="Contents3"/>
            <w:tabs>
              <w:tab w:val="clear" w:pos="8459"/>
              <w:tab w:val="right" w:pos="9026" w:leader="dot"/>
            </w:tabs>
            <w:rPr/>
          </w:pPr>
          <w:hyperlink w:anchor="__RefHeading___Toc3525275_2749589250">
            <w:r>
              <w:rPr>
                <w:webHidden/>
                <w:rStyle w:val="IndexLink"/>
                <w:rtl w:val="true"/>
              </w:rPr>
              <w:t>آگاهی از شیعیان</w:t>
            </w:r>
            <w:r>
              <w:rPr>
                <w:rStyle w:val="IndexLink"/>
                <w:rtl w:val="true"/>
              </w:rPr>
              <w:tab/>
            </w:r>
            <w:r>
              <w:rPr>
                <w:rStyle w:val="IndexLink"/>
              </w:rPr>
              <w:t>270</w:t>
            </w:r>
          </w:hyperlink>
        </w:p>
        <w:p>
          <w:pPr>
            <w:pStyle w:val="Contents3"/>
            <w:tabs>
              <w:tab w:val="clear" w:pos="8459"/>
              <w:tab w:val="right" w:pos="9026" w:leader="dot"/>
            </w:tabs>
            <w:rPr/>
          </w:pPr>
          <w:hyperlink w:anchor="__RefHeading___Toc3525277_2749589250">
            <w:r>
              <w:rPr>
                <w:webHidden/>
                <w:rStyle w:val="IndexLink"/>
                <w:rtl w:val="true"/>
              </w:rPr>
              <w:t>امان زمین</w:t>
            </w:r>
            <w:r>
              <w:rPr>
                <w:rStyle w:val="IndexLink"/>
                <w:rtl w:val="true"/>
              </w:rPr>
              <w:tab/>
            </w:r>
            <w:r>
              <w:rPr>
                <w:rStyle w:val="IndexLink"/>
              </w:rPr>
              <w:t>270</w:t>
            </w:r>
          </w:hyperlink>
        </w:p>
        <w:p>
          <w:pPr>
            <w:pStyle w:val="Contents3"/>
            <w:tabs>
              <w:tab w:val="clear" w:pos="8459"/>
              <w:tab w:val="right" w:pos="9026" w:leader="dot"/>
            </w:tabs>
            <w:rPr/>
          </w:pPr>
          <w:hyperlink w:anchor="__RefHeading___Toc3525279_2749589250">
            <w:r>
              <w:rPr>
                <w:webHidden/>
                <w:rStyle w:val="IndexLink"/>
                <w:rtl w:val="true"/>
              </w:rPr>
              <w:t>تسلیم در برابر او</w:t>
            </w:r>
            <w:r>
              <w:rPr>
                <w:rStyle w:val="IndexLink"/>
                <w:rtl w:val="true"/>
              </w:rPr>
              <w:tab/>
            </w:r>
            <w:r>
              <w:rPr>
                <w:rStyle w:val="IndexLink"/>
              </w:rPr>
              <w:t>271</w:t>
            </w:r>
          </w:hyperlink>
        </w:p>
        <w:p>
          <w:pPr>
            <w:pStyle w:val="Contents3"/>
            <w:tabs>
              <w:tab w:val="clear" w:pos="8459"/>
              <w:tab w:val="right" w:pos="9026" w:leader="dot"/>
            </w:tabs>
            <w:rPr/>
          </w:pPr>
          <w:hyperlink w:anchor="__RefHeading___Toc3525281_2749589250">
            <w:r>
              <w:rPr>
                <w:webHidden/>
                <w:rStyle w:val="IndexLink"/>
                <w:rtl w:val="true"/>
              </w:rPr>
              <w:t>حضرت فاطمه علیها السلام الگوی امام مهدی عجل الله تعالی فرجه الشریف</w:t>
            </w:r>
            <w:r>
              <w:rPr>
                <w:rStyle w:val="IndexLink"/>
                <w:rtl w:val="true"/>
              </w:rPr>
              <w:tab/>
            </w:r>
            <w:r>
              <w:rPr>
                <w:rStyle w:val="IndexLink"/>
              </w:rPr>
              <w:t>271</w:t>
            </w:r>
          </w:hyperlink>
        </w:p>
        <w:p>
          <w:pPr>
            <w:pStyle w:val="Contents3"/>
            <w:tabs>
              <w:tab w:val="clear" w:pos="8459"/>
              <w:tab w:val="right" w:pos="9026" w:leader="dot"/>
            </w:tabs>
            <w:rPr/>
          </w:pPr>
          <w:hyperlink w:anchor="__RefHeading___Toc3525283_2749589250">
            <w:r>
              <w:rPr>
                <w:webHidden/>
                <w:rStyle w:val="IndexLink"/>
                <w:rtl w:val="true"/>
              </w:rPr>
              <w:t>سعادت دیدار</w:t>
            </w:r>
            <w:r>
              <w:rPr>
                <w:rStyle w:val="IndexLink"/>
                <w:rtl w:val="true"/>
              </w:rPr>
              <w:tab/>
            </w:r>
            <w:r>
              <w:rPr>
                <w:rStyle w:val="IndexLink"/>
              </w:rPr>
              <w:t>271</w:t>
            </w:r>
          </w:hyperlink>
        </w:p>
        <w:p>
          <w:pPr>
            <w:pStyle w:val="Contents3"/>
            <w:tabs>
              <w:tab w:val="clear" w:pos="8459"/>
              <w:tab w:val="right" w:pos="9026" w:leader="dot"/>
            </w:tabs>
            <w:rPr/>
          </w:pPr>
          <w:hyperlink w:anchor="__RefHeading___Toc3525285_2749589250">
            <w:r>
              <w:rPr>
                <w:webHidden/>
                <w:rStyle w:val="IndexLink"/>
                <w:rtl w:val="true"/>
              </w:rPr>
              <w:t>حفظ شیعیان</w:t>
            </w:r>
            <w:r>
              <w:rPr>
                <w:rStyle w:val="IndexLink"/>
                <w:rtl w:val="true"/>
              </w:rPr>
              <w:tab/>
            </w:r>
            <w:r>
              <w:rPr>
                <w:rStyle w:val="IndexLink"/>
              </w:rPr>
              <w:t>271</w:t>
            </w:r>
          </w:hyperlink>
        </w:p>
        <w:p>
          <w:pPr>
            <w:pStyle w:val="Contents3"/>
            <w:tabs>
              <w:tab w:val="clear" w:pos="8459"/>
              <w:tab w:val="right" w:pos="9026" w:leader="dot"/>
            </w:tabs>
            <w:rPr/>
          </w:pPr>
          <w:hyperlink w:anchor="__RefHeading___Toc3525287_2749589250">
            <w:r>
              <w:rPr>
                <w:webHidden/>
                <w:rStyle w:val="IndexLink"/>
                <w:rtl w:val="true"/>
              </w:rPr>
              <w:t>وجود همیشگی امام</w:t>
            </w:r>
            <w:r>
              <w:rPr>
                <w:rStyle w:val="IndexLink"/>
                <w:rtl w:val="true"/>
              </w:rPr>
              <w:tab/>
            </w:r>
            <w:r>
              <w:rPr>
                <w:rStyle w:val="IndexLink"/>
              </w:rPr>
              <w:t>272</w:t>
            </w:r>
          </w:hyperlink>
        </w:p>
        <w:p>
          <w:pPr>
            <w:pStyle w:val="Contents3"/>
            <w:tabs>
              <w:tab w:val="clear" w:pos="8459"/>
              <w:tab w:val="right" w:pos="9026" w:leader="dot"/>
            </w:tabs>
            <w:rPr/>
          </w:pPr>
          <w:hyperlink w:anchor="__RefHeading___Toc3525289_2749589250">
            <w:r>
              <w:rPr>
                <w:webHidden/>
                <w:rStyle w:val="IndexLink"/>
                <w:rtl w:val="true"/>
              </w:rPr>
              <w:t>نماز اول وقت</w:t>
            </w:r>
            <w:r>
              <w:rPr>
                <w:rStyle w:val="IndexLink"/>
                <w:rtl w:val="true"/>
              </w:rPr>
              <w:tab/>
            </w:r>
            <w:r>
              <w:rPr>
                <w:rStyle w:val="IndexLink"/>
              </w:rPr>
              <w:t>272</w:t>
            </w:r>
          </w:hyperlink>
        </w:p>
        <w:p>
          <w:pPr>
            <w:pStyle w:val="Contents3"/>
            <w:tabs>
              <w:tab w:val="clear" w:pos="8459"/>
              <w:tab w:val="right" w:pos="9026" w:leader="dot"/>
            </w:tabs>
            <w:rPr/>
          </w:pPr>
          <w:hyperlink w:anchor="__RefHeading___Toc3525291_2749589250">
            <w:r>
              <w:rPr>
                <w:webHidden/>
                <w:rStyle w:val="IndexLink"/>
                <w:rtl w:val="true"/>
              </w:rPr>
              <w:t>فضیلت تسبیح تربت سیّد الشّهداء</w:t>
            </w:r>
            <w:r>
              <w:rPr>
                <w:rStyle w:val="IndexLink"/>
                <w:rtl w:val="true"/>
              </w:rPr>
              <w:tab/>
            </w:r>
            <w:r>
              <w:rPr>
                <w:rStyle w:val="IndexLink"/>
              </w:rPr>
              <w:t>272</w:t>
            </w:r>
          </w:hyperlink>
        </w:p>
        <w:p>
          <w:pPr>
            <w:pStyle w:val="Contents3"/>
            <w:tabs>
              <w:tab w:val="clear" w:pos="8459"/>
              <w:tab w:val="right" w:pos="9026" w:leader="dot"/>
            </w:tabs>
            <w:rPr/>
          </w:pPr>
          <w:hyperlink w:anchor="__RefHeading___Toc3525293_2749589250">
            <w:r>
              <w:rPr>
                <w:webHidden/>
                <w:rStyle w:val="IndexLink"/>
                <w:rtl w:val="true"/>
              </w:rPr>
              <w:t>حسن عاقبت</w:t>
            </w:r>
            <w:r>
              <w:rPr>
                <w:rStyle w:val="IndexLink"/>
                <w:rtl w:val="true"/>
              </w:rPr>
              <w:tab/>
            </w:r>
            <w:r>
              <w:rPr>
                <w:rStyle w:val="IndexLink"/>
              </w:rPr>
              <w:t>273</w:t>
            </w:r>
          </w:hyperlink>
        </w:p>
        <w:p>
          <w:pPr>
            <w:pStyle w:val="Contents3"/>
            <w:tabs>
              <w:tab w:val="clear" w:pos="8459"/>
              <w:tab w:val="right" w:pos="9026" w:leader="dot"/>
            </w:tabs>
            <w:rPr/>
          </w:pPr>
          <w:hyperlink w:anchor="__RefHeading___Toc3525295_2749589250">
            <w:r>
              <w:rPr>
                <w:webHidden/>
                <w:rStyle w:val="IndexLink"/>
                <w:rtl w:val="true"/>
              </w:rPr>
              <w:t>عاقبت به خیری</w:t>
            </w:r>
            <w:r>
              <w:rPr>
                <w:rStyle w:val="IndexLink"/>
                <w:rtl w:val="true"/>
              </w:rPr>
              <w:tab/>
            </w:r>
            <w:r>
              <w:rPr>
                <w:rStyle w:val="IndexLink"/>
              </w:rPr>
              <w:t>273</w:t>
            </w:r>
          </w:hyperlink>
        </w:p>
        <w:p>
          <w:pPr>
            <w:pStyle w:val="Contents3"/>
            <w:tabs>
              <w:tab w:val="clear" w:pos="8459"/>
              <w:tab w:val="right" w:pos="9026" w:leader="dot"/>
            </w:tabs>
            <w:rPr/>
          </w:pPr>
          <w:hyperlink w:anchor="__RefHeading___Toc3525297_2749589250">
            <w:r>
              <w:rPr>
                <w:webHidden/>
                <w:rStyle w:val="IndexLink"/>
                <w:rtl w:val="true"/>
              </w:rPr>
              <w:t>کیفیت در خواست حاجت</w:t>
            </w:r>
            <w:r>
              <w:rPr>
                <w:rStyle w:val="IndexLink"/>
                <w:rtl w:val="true"/>
              </w:rPr>
              <w:tab/>
            </w:r>
            <w:r>
              <w:rPr>
                <w:rStyle w:val="IndexLink"/>
              </w:rPr>
              <w:t>273</w:t>
            </w:r>
          </w:hyperlink>
        </w:p>
        <w:p>
          <w:pPr>
            <w:pStyle w:val="Contents3"/>
            <w:tabs>
              <w:tab w:val="clear" w:pos="8459"/>
              <w:tab w:val="right" w:pos="9026" w:leader="dot"/>
            </w:tabs>
            <w:rPr/>
          </w:pPr>
          <w:hyperlink w:anchor="__RefHeading___Toc3525299_2749589250">
            <w:r>
              <w:rPr>
                <w:webHidden/>
                <w:rStyle w:val="IndexLink"/>
                <w:rtl w:val="true"/>
              </w:rPr>
              <w:t>به سوی او</w:t>
            </w:r>
            <w:r>
              <w:rPr>
                <w:rStyle w:val="IndexLink"/>
                <w:rtl w:val="true"/>
              </w:rPr>
              <w:tab/>
            </w:r>
            <w:r>
              <w:rPr>
                <w:rStyle w:val="IndexLink"/>
              </w:rPr>
              <w:t>273</w:t>
            </w:r>
          </w:hyperlink>
        </w:p>
        <w:p>
          <w:pPr>
            <w:pStyle w:val="Contents3"/>
            <w:tabs>
              <w:tab w:val="clear" w:pos="8459"/>
              <w:tab w:val="right" w:pos="9026" w:leader="dot"/>
            </w:tabs>
            <w:rPr/>
          </w:pPr>
          <w:hyperlink w:anchor="__RefHeading___Toc3525301_2749589250">
            <w:r>
              <w:rPr>
                <w:webHidden/>
                <w:rStyle w:val="IndexLink"/>
                <w:rtl w:val="true"/>
              </w:rPr>
              <w:t>تقوا در کلام امام مهدی علیه السلام  </w:t>
            </w:r>
            <w:r>
              <w:rPr>
                <w:rStyle w:val="IndexLink"/>
                <w:rtl w:val="true"/>
              </w:rPr>
              <w:tab/>
            </w:r>
            <w:r>
              <w:rPr>
                <w:rStyle w:val="IndexLink"/>
              </w:rPr>
              <w:t>274</w:t>
            </w:r>
          </w:hyperlink>
        </w:p>
        <w:p>
          <w:pPr>
            <w:pStyle w:val="Contents3"/>
            <w:tabs>
              <w:tab w:val="clear" w:pos="8459"/>
              <w:tab w:val="right" w:pos="9026" w:leader="dot"/>
            </w:tabs>
            <w:rPr/>
          </w:pPr>
          <w:hyperlink w:anchor="__RefHeading___Toc3525303_2749589250">
            <w:r>
              <w:rPr>
                <w:webHidden/>
                <w:rStyle w:val="IndexLink"/>
                <w:rtl w:val="true"/>
              </w:rPr>
              <w:t>نابودی باطل</w:t>
            </w:r>
            <w:r>
              <w:rPr>
                <w:rStyle w:val="IndexLink"/>
                <w:rtl w:val="true"/>
              </w:rPr>
              <w:tab/>
            </w:r>
            <w:r>
              <w:rPr>
                <w:rStyle w:val="IndexLink"/>
              </w:rPr>
              <w:t>274</w:t>
            </w:r>
          </w:hyperlink>
        </w:p>
        <w:p>
          <w:pPr>
            <w:pStyle w:val="Contents3"/>
            <w:tabs>
              <w:tab w:val="clear" w:pos="8459"/>
              <w:tab w:val="right" w:pos="9026" w:leader="dot"/>
            </w:tabs>
            <w:rPr/>
          </w:pPr>
          <w:hyperlink w:anchor="__RefHeading___Toc3525305_2749589250">
            <w:r>
              <w:rPr>
                <w:webHidden/>
                <w:rStyle w:val="IndexLink"/>
                <w:rtl w:val="true"/>
              </w:rPr>
              <w:t>مشیّت خداوند و خواست اهل بیت علیهم السلام</w:t>
            </w:r>
            <w:r>
              <w:rPr>
                <w:rStyle w:val="IndexLink"/>
                <w:rtl w:val="true"/>
              </w:rPr>
              <w:tab/>
            </w:r>
            <w:r>
              <w:rPr>
                <w:rStyle w:val="IndexLink"/>
              </w:rPr>
              <w:t>274</w:t>
            </w:r>
          </w:hyperlink>
        </w:p>
        <w:p>
          <w:pPr>
            <w:pStyle w:val="Contents3"/>
            <w:tabs>
              <w:tab w:val="clear" w:pos="8459"/>
              <w:tab w:val="right" w:pos="9026" w:leader="dot"/>
            </w:tabs>
            <w:rPr/>
          </w:pPr>
          <w:hyperlink w:anchor="__RefHeading___Toc3525307_2749589250">
            <w:r>
              <w:rPr>
                <w:webHidden/>
                <w:rStyle w:val="IndexLink"/>
                <w:rtl w:val="true"/>
              </w:rPr>
              <w:t>عمل به سنّت مبنای مودّت</w:t>
            </w:r>
            <w:r>
              <w:rPr>
                <w:rStyle w:val="IndexLink"/>
                <w:rtl w:val="true"/>
              </w:rPr>
              <w:tab/>
            </w:r>
            <w:r>
              <w:rPr>
                <w:rStyle w:val="IndexLink"/>
              </w:rPr>
              <w:t>274</w:t>
            </w:r>
          </w:hyperlink>
        </w:p>
        <w:p>
          <w:pPr>
            <w:pStyle w:val="Contents3"/>
            <w:tabs>
              <w:tab w:val="clear" w:pos="8459"/>
              <w:tab w:val="right" w:pos="9026" w:leader="dot"/>
            </w:tabs>
            <w:rPr/>
          </w:pPr>
          <w:hyperlink w:anchor="__RefHeading___Toc3525309_2749589250">
            <w:r>
              <w:rPr>
                <w:webHidden/>
                <w:rStyle w:val="IndexLink"/>
                <w:rtl w:val="true"/>
              </w:rPr>
              <w:t>محبت امام زمان علیه السلام  </w:t>
            </w:r>
            <w:r>
              <w:rPr>
                <w:rStyle w:val="IndexLink"/>
                <w:rtl w:val="true"/>
              </w:rPr>
              <w:tab/>
            </w:r>
            <w:r>
              <w:rPr>
                <w:rStyle w:val="IndexLink"/>
              </w:rPr>
              <w:t>275</w:t>
            </w:r>
          </w:hyperlink>
        </w:p>
        <w:p>
          <w:pPr>
            <w:pStyle w:val="Contents3"/>
            <w:tabs>
              <w:tab w:val="clear" w:pos="8459"/>
              <w:tab w:val="right" w:pos="9026" w:leader="dot"/>
            </w:tabs>
            <w:rPr/>
          </w:pPr>
          <w:hyperlink w:anchor="__RefHeading___Toc3525311_2749589250">
            <w:r>
              <w:rPr>
                <w:webHidden/>
                <w:rStyle w:val="IndexLink"/>
                <w:rtl w:val="true"/>
              </w:rPr>
              <w:t>نهی از تکلّف</w:t>
            </w:r>
            <w:r>
              <w:rPr>
                <w:rStyle w:val="IndexLink"/>
                <w:rtl w:val="true"/>
              </w:rPr>
              <w:tab/>
            </w:r>
            <w:r>
              <w:rPr>
                <w:rStyle w:val="IndexLink"/>
              </w:rPr>
              <w:t>275</w:t>
            </w:r>
          </w:hyperlink>
        </w:p>
        <w:p>
          <w:pPr>
            <w:pStyle w:val="Contents3"/>
            <w:tabs>
              <w:tab w:val="clear" w:pos="8459"/>
              <w:tab w:val="right" w:pos="9026" w:leader="dot"/>
            </w:tabs>
            <w:rPr/>
          </w:pPr>
          <w:hyperlink w:anchor="__RefHeading___Toc3525313_2749589250">
            <w:r>
              <w:rPr>
                <w:webHidden/>
                <w:rStyle w:val="IndexLink"/>
                <w:rtl w:val="true"/>
              </w:rPr>
              <w:t>آزار دهندگان امام زمان علیه السلام  </w:t>
            </w:r>
            <w:r>
              <w:rPr>
                <w:rStyle w:val="IndexLink"/>
                <w:rtl w:val="true"/>
              </w:rPr>
              <w:tab/>
            </w:r>
            <w:r>
              <w:rPr>
                <w:rStyle w:val="IndexLink"/>
              </w:rPr>
              <w:t>275</w:t>
            </w:r>
          </w:hyperlink>
        </w:p>
        <w:p>
          <w:pPr>
            <w:pStyle w:val="Contents3"/>
            <w:tabs>
              <w:tab w:val="clear" w:pos="8459"/>
              <w:tab w:val="right" w:pos="9026" w:leader="dot"/>
            </w:tabs>
            <w:rPr/>
          </w:pPr>
          <w:hyperlink w:anchor="__RefHeading___Toc3525315_2749589250">
            <w:r>
              <w:rPr>
                <w:webHidden/>
                <w:rStyle w:val="IndexLink"/>
                <w:rtl w:val="true"/>
              </w:rPr>
              <w:t>حکم منکرین امام زمان علیه السلام  </w:t>
            </w:r>
            <w:r>
              <w:rPr>
                <w:rStyle w:val="IndexLink"/>
                <w:rtl w:val="true"/>
              </w:rPr>
              <w:tab/>
            </w:r>
            <w:r>
              <w:rPr>
                <w:rStyle w:val="IndexLink"/>
              </w:rPr>
              <w:t>275</w:t>
            </w:r>
          </w:hyperlink>
        </w:p>
        <w:p>
          <w:pPr>
            <w:pStyle w:val="Contents3"/>
            <w:tabs>
              <w:tab w:val="clear" w:pos="8459"/>
              <w:tab w:val="right" w:pos="9026" w:leader="dot"/>
            </w:tabs>
            <w:rPr/>
          </w:pPr>
          <w:hyperlink w:anchor="__RefHeading___Toc3525317_2749589250">
            <w:r>
              <w:rPr>
                <w:webHidden/>
                <w:rStyle w:val="IndexLink"/>
                <w:rtl w:val="true"/>
              </w:rPr>
              <w:t>نهی از شک</w:t>
            </w:r>
            <w:r>
              <w:rPr>
                <w:rStyle w:val="IndexLink"/>
                <w:rtl w:val="true"/>
              </w:rPr>
              <w:tab/>
            </w:r>
            <w:r>
              <w:rPr>
                <w:rStyle w:val="IndexLink"/>
              </w:rPr>
              <w:t>276</w:t>
            </w:r>
          </w:hyperlink>
        </w:p>
        <w:p>
          <w:pPr>
            <w:pStyle w:val="Contents3"/>
            <w:tabs>
              <w:tab w:val="clear" w:pos="8459"/>
              <w:tab w:val="right" w:pos="9026" w:leader="dot"/>
            </w:tabs>
            <w:rPr/>
          </w:pPr>
          <w:hyperlink w:anchor="__RefHeading___Toc3525319_2749589250">
            <w:r>
              <w:rPr>
                <w:webHidden/>
                <w:rStyle w:val="IndexLink"/>
                <w:rtl w:val="true"/>
              </w:rPr>
              <w:t>نهی از تشکیک</w:t>
            </w:r>
            <w:r>
              <w:rPr>
                <w:rStyle w:val="IndexLink"/>
                <w:rtl w:val="true"/>
              </w:rPr>
              <w:tab/>
            </w:r>
            <w:r>
              <w:rPr>
                <w:rStyle w:val="IndexLink"/>
              </w:rPr>
              <w:t>276</w:t>
            </w:r>
          </w:hyperlink>
        </w:p>
        <w:p>
          <w:pPr>
            <w:pStyle w:val="Contents3"/>
            <w:tabs>
              <w:tab w:val="clear" w:pos="8459"/>
              <w:tab w:val="right" w:pos="9026" w:leader="dot"/>
            </w:tabs>
            <w:rPr/>
          </w:pPr>
          <w:hyperlink w:anchor="__RefHeading___Toc3525321_2749589250">
            <w:r>
              <w:rPr>
                <w:webHidden/>
                <w:rStyle w:val="IndexLink"/>
                <w:rtl w:val="true"/>
              </w:rPr>
              <w:t>حرمت اموال مردم</w:t>
            </w:r>
            <w:r>
              <w:rPr>
                <w:rStyle w:val="IndexLink"/>
                <w:rtl w:val="true"/>
              </w:rPr>
              <w:tab/>
            </w:r>
            <w:r>
              <w:rPr>
                <w:rStyle w:val="IndexLink"/>
              </w:rPr>
              <w:t>276</w:t>
            </w:r>
          </w:hyperlink>
        </w:p>
        <w:p>
          <w:pPr>
            <w:pStyle w:val="Contents3"/>
            <w:tabs>
              <w:tab w:val="clear" w:pos="8459"/>
              <w:tab w:val="right" w:pos="9026" w:leader="dot"/>
            </w:tabs>
            <w:rPr/>
          </w:pPr>
          <w:hyperlink w:anchor="__RefHeading___Toc3525323_2749589250">
            <w:r>
              <w:rPr>
                <w:webHidden/>
                <w:rStyle w:val="IndexLink"/>
                <w:rtl w:val="true"/>
              </w:rPr>
              <w:t>دفع بلا از شیعه</w:t>
            </w:r>
            <w:r>
              <w:rPr>
                <w:rStyle w:val="IndexLink"/>
                <w:rtl w:val="true"/>
              </w:rPr>
              <w:tab/>
            </w:r>
            <w:r>
              <w:rPr>
                <w:rStyle w:val="IndexLink"/>
              </w:rPr>
              <w:t>276</w:t>
            </w:r>
          </w:hyperlink>
        </w:p>
        <w:p>
          <w:pPr>
            <w:pStyle w:val="Contents3"/>
            <w:tabs>
              <w:tab w:val="clear" w:pos="8459"/>
              <w:tab w:val="right" w:pos="9026" w:leader="dot"/>
            </w:tabs>
            <w:rPr/>
          </w:pPr>
          <w:hyperlink w:anchor="__RefHeading___Toc3525325_2749589250">
            <w:r>
              <w:rPr>
                <w:webHidden/>
                <w:rStyle w:val="IndexLink"/>
                <w:rtl w:val="true"/>
              </w:rPr>
              <w:t>دعا برای تعجیل فرج</w:t>
            </w:r>
            <w:r>
              <w:rPr>
                <w:rStyle w:val="IndexLink"/>
                <w:rtl w:val="true"/>
              </w:rPr>
              <w:tab/>
            </w:r>
            <w:r>
              <w:rPr>
                <w:rStyle w:val="IndexLink"/>
              </w:rPr>
              <w:t>276</w:t>
            </w:r>
          </w:hyperlink>
        </w:p>
        <w:p>
          <w:pPr>
            <w:pStyle w:val="Contents3"/>
            <w:tabs>
              <w:tab w:val="clear" w:pos="8459"/>
              <w:tab w:val="right" w:pos="9026" w:leader="dot"/>
            </w:tabs>
            <w:rPr/>
          </w:pPr>
          <w:hyperlink w:anchor="__RefHeading___Toc3525327_2749589250">
            <w:r>
              <w:rPr>
                <w:webHidden/>
                <w:rStyle w:val="IndexLink"/>
                <w:rtl w:val="true"/>
              </w:rPr>
              <w:t>خمس، پرداخت مال</w:t>
            </w:r>
            <w:r>
              <w:rPr>
                <w:rStyle w:val="IndexLink"/>
                <w:rtl w:val="true"/>
              </w:rPr>
              <w:tab/>
            </w:r>
            <w:r>
              <w:rPr>
                <w:rStyle w:val="IndexLink"/>
              </w:rPr>
              <w:t>277</w:t>
            </w:r>
          </w:hyperlink>
        </w:p>
        <w:p>
          <w:pPr>
            <w:pStyle w:val="Contents3"/>
            <w:tabs>
              <w:tab w:val="clear" w:pos="8459"/>
              <w:tab w:val="right" w:pos="9026" w:leader="dot"/>
            </w:tabs>
            <w:rPr/>
          </w:pPr>
          <w:hyperlink w:anchor="__RefHeading___Toc3525329_2749589250">
            <w:r>
              <w:rPr>
                <w:webHidden/>
                <w:rStyle w:val="IndexLink"/>
                <w:rtl w:val="true"/>
              </w:rPr>
              <w:t>استغفار در حق یکدیگر</w:t>
            </w:r>
            <w:r>
              <w:rPr>
                <w:rStyle w:val="IndexLink"/>
                <w:rtl w:val="true"/>
              </w:rPr>
              <w:tab/>
            </w:r>
            <w:r>
              <w:rPr>
                <w:rStyle w:val="IndexLink"/>
              </w:rPr>
              <w:t>277</w:t>
            </w:r>
          </w:hyperlink>
        </w:p>
        <w:p>
          <w:pPr>
            <w:pStyle w:val="Contents3"/>
            <w:tabs>
              <w:tab w:val="clear" w:pos="8459"/>
              <w:tab w:val="right" w:pos="9026" w:leader="dot"/>
            </w:tabs>
            <w:rPr/>
          </w:pPr>
          <w:hyperlink w:anchor="__RefHeading___Toc3525331_2749589250">
            <w:r>
              <w:rPr>
                <w:webHidden/>
                <w:rStyle w:val="IndexLink"/>
                <w:rtl w:val="true"/>
              </w:rPr>
              <w:t>استغفار سبب غفران</w:t>
            </w:r>
            <w:r>
              <w:rPr>
                <w:rStyle w:val="IndexLink"/>
                <w:rtl w:val="true"/>
              </w:rPr>
              <w:tab/>
            </w:r>
            <w:r>
              <w:rPr>
                <w:rStyle w:val="IndexLink"/>
              </w:rPr>
              <w:t>277</w:t>
            </w:r>
          </w:hyperlink>
        </w:p>
        <w:p>
          <w:pPr>
            <w:pStyle w:val="Contents3"/>
            <w:tabs>
              <w:tab w:val="clear" w:pos="8459"/>
              <w:tab w:val="right" w:pos="9026" w:leader="dot"/>
            </w:tabs>
            <w:rPr/>
          </w:pPr>
          <w:hyperlink w:anchor="__RefHeading___Toc3525333_2749589250">
            <w:r>
              <w:rPr>
                <w:webHidden/>
                <w:rStyle w:val="IndexLink"/>
                <w:rtl w:val="true"/>
              </w:rPr>
              <w:t>برآوردن حاجات مردم</w:t>
            </w:r>
            <w:r>
              <w:rPr>
                <w:rStyle w:val="IndexLink"/>
                <w:rtl w:val="true"/>
              </w:rPr>
              <w:tab/>
            </w:r>
            <w:r>
              <w:rPr>
                <w:rStyle w:val="IndexLink"/>
              </w:rPr>
              <w:t>277</w:t>
            </w:r>
          </w:hyperlink>
        </w:p>
        <w:p>
          <w:pPr>
            <w:pStyle w:val="Contents3"/>
            <w:tabs>
              <w:tab w:val="clear" w:pos="8459"/>
              <w:tab w:val="right" w:pos="9026" w:leader="dot"/>
            </w:tabs>
            <w:rPr/>
          </w:pPr>
          <w:hyperlink w:anchor="__RefHeading___Toc3525335_2749589250">
            <w:r>
              <w:rPr>
                <w:webHidden/>
                <w:rStyle w:val="IndexLink"/>
                <w:rtl w:val="true"/>
              </w:rPr>
              <w:t>دوری از شیطان به وسیله‌ی نماز</w:t>
            </w:r>
            <w:r>
              <w:rPr>
                <w:rStyle w:val="IndexLink"/>
                <w:rtl w:val="true"/>
              </w:rPr>
              <w:tab/>
            </w:r>
            <w:r>
              <w:rPr>
                <w:rStyle w:val="IndexLink"/>
              </w:rPr>
              <w:t>278</w:t>
            </w:r>
          </w:hyperlink>
        </w:p>
        <w:p>
          <w:pPr>
            <w:pStyle w:val="Contents3"/>
            <w:tabs>
              <w:tab w:val="clear" w:pos="8459"/>
              <w:tab w:val="right" w:pos="9026" w:leader="dot"/>
            </w:tabs>
            <w:rPr/>
          </w:pPr>
          <w:hyperlink w:anchor="__RefHeading___Toc3525337_2749589250">
            <w:r>
              <w:rPr>
                <w:webHidden/>
                <w:rStyle w:val="IndexLink"/>
                <w:rtl w:val="true"/>
              </w:rPr>
              <w:t>اهل بیت محور حق</w:t>
            </w:r>
            <w:r>
              <w:rPr>
                <w:rStyle w:val="IndexLink"/>
                <w:rtl w:val="true"/>
              </w:rPr>
              <w:tab/>
            </w:r>
            <w:r>
              <w:rPr>
                <w:rStyle w:val="IndexLink"/>
              </w:rPr>
              <w:t>278</w:t>
            </w:r>
          </w:hyperlink>
        </w:p>
        <w:p>
          <w:pPr>
            <w:pStyle w:val="Contents3"/>
            <w:tabs>
              <w:tab w:val="clear" w:pos="8459"/>
              <w:tab w:val="right" w:pos="9026" w:leader="dot"/>
            </w:tabs>
            <w:rPr/>
          </w:pPr>
          <w:hyperlink w:anchor="__RefHeading___Toc3525339_2749589250">
            <w:r>
              <w:rPr>
                <w:webHidden/>
                <w:rStyle w:val="IndexLink"/>
                <w:rtl w:val="true"/>
              </w:rPr>
              <w:t>فلسفه‌ی امامت</w:t>
            </w:r>
            <w:r>
              <w:rPr>
                <w:rStyle w:val="IndexLink"/>
                <w:rtl w:val="true"/>
              </w:rPr>
              <w:tab/>
            </w:r>
            <w:r>
              <w:rPr>
                <w:rStyle w:val="IndexLink"/>
              </w:rPr>
              <w:t>278</w:t>
            </w:r>
          </w:hyperlink>
        </w:p>
        <w:p>
          <w:pPr>
            <w:pStyle w:val="Contents3"/>
            <w:tabs>
              <w:tab w:val="clear" w:pos="8459"/>
              <w:tab w:val="right" w:pos="9026" w:leader="dot"/>
            </w:tabs>
            <w:rPr/>
          </w:pPr>
          <w:hyperlink w:anchor="__RefHeading___Toc3525341_2749589250">
            <w:r>
              <w:rPr>
                <w:webHidden/>
                <w:rStyle w:val="IndexLink"/>
                <w:rtl w:val="true"/>
              </w:rPr>
              <w:t>سجده‌ی شکر</w:t>
            </w:r>
            <w:r>
              <w:rPr>
                <w:rStyle w:val="IndexLink"/>
                <w:rtl w:val="true"/>
              </w:rPr>
              <w:tab/>
            </w:r>
            <w:r>
              <w:rPr>
                <w:rStyle w:val="IndexLink"/>
              </w:rPr>
              <w:t>278</w:t>
            </w:r>
          </w:hyperlink>
        </w:p>
        <w:p>
          <w:pPr>
            <w:pStyle w:val="Contents3"/>
            <w:tabs>
              <w:tab w:val="clear" w:pos="8459"/>
              <w:tab w:val="right" w:pos="9026" w:leader="dot"/>
            </w:tabs>
            <w:rPr/>
          </w:pPr>
          <w:hyperlink w:anchor="__RefHeading___Toc3525343_2749589250">
            <w:r>
              <w:rPr>
                <w:webHidden/>
                <w:rStyle w:val="IndexLink"/>
                <w:rtl w:val="true"/>
              </w:rPr>
              <w:t>بهره‌مندی انسان از امام غایب</w:t>
            </w:r>
            <w:r>
              <w:rPr>
                <w:rStyle w:val="IndexLink"/>
                <w:rtl w:val="true"/>
              </w:rPr>
              <w:tab/>
            </w:r>
            <w:r>
              <w:rPr>
                <w:rStyle w:val="IndexLink"/>
              </w:rPr>
              <w:t>279</w:t>
            </w:r>
          </w:hyperlink>
        </w:p>
        <w:p>
          <w:pPr>
            <w:pStyle w:val="Contents3"/>
            <w:tabs>
              <w:tab w:val="clear" w:pos="8459"/>
              <w:tab w:val="right" w:pos="9026" w:leader="dot"/>
            </w:tabs>
            <w:rPr/>
          </w:pPr>
          <w:hyperlink w:anchor="__RefHeading___Toc3525345_2749589250">
            <w:r>
              <w:rPr>
                <w:webHidden/>
                <w:rStyle w:val="IndexLink"/>
                <w:rtl w:val="true"/>
              </w:rPr>
              <w:t>غیبت از مقدرات الهی است</w:t>
            </w:r>
            <w:r>
              <w:rPr>
                <w:rStyle w:val="IndexLink"/>
                <w:rtl w:val="true"/>
              </w:rPr>
              <w:tab/>
            </w:r>
            <w:r>
              <w:rPr>
                <w:rStyle w:val="IndexLink"/>
              </w:rPr>
              <w:t>279</w:t>
            </w:r>
          </w:hyperlink>
        </w:p>
        <w:p>
          <w:pPr>
            <w:pStyle w:val="Contents3"/>
            <w:tabs>
              <w:tab w:val="clear" w:pos="8459"/>
              <w:tab w:val="right" w:pos="9026" w:leader="dot"/>
            </w:tabs>
            <w:rPr/>
          </w:pPr>
          <w:hyperlink w:anchor="__RefHeading___Toc3525347_2749589250">
            <w:r>
              <w:rPr>
                <w:webHidden/>
                <w:rStyle w:val="IndexLink"/>
                <w:rtl w:val="true"/>
              </w:rPr>
              <w:t>امید به اجابت دعا</w:t>
            </w:r>
            <w:r>
              <w:rPr>
                <w:rStyle w:val="IndexLink"/>
                <w:rtl w:val="true"/>
              </w:rPr>
              <w:tab/>
            </w:r>
            <w:r>
              <w:rPr>
                <w:rStyle w:val="IndexLink"/>
              </w:rPr>
              <w:t>279</w:t>
            </w:r>
          </w:hyperlink>
        </w:p>
        <w:p>
          <w:pPr>
            <w:pStyle w:val="Contents3"/>
            <w:tabs>
              <w:tab w:val="clear" w:pos="8459"/>
              <w:tab w:val="right" w:pos="9026" w:leader="dot"/>
            </w:tabs>
            <w:rPr/>
          </w:pPr>
          <w:hyperlink w:anchor="__RefHeading___Toc3525349_2749589250">
            <w:r>
              <w:rPr>
                <w:webHidden/>
                <w:rStyle w:val="IndexLink"/>
                <w:rtl w:val="true"/>
              </w:rPr>
              <w:t>هدف بعثت</w:t>
            </w:r>
            <w:r>
              <w:rPr>
                <w:rStyle w:val="IndexLink"/>
                <w:rtl w:val="true"/>
              </w:rPr>
              <w:tab/>
            </w:r>
            <w:r>
              <w:rPr>
                <w:rStyle w:val="IndexLink"/>
              </w:rPr>
              <w:t>280</w:t>
            </w:r>
          </w:hyperlink>
        </w:p>
        <w:p>
          <w:pPr>
            <w:pStyle w:val="Contents3"/>
            <w:tabs>
              <w:tab w:val="clear" w:pos="8459"/>
              <w:tab w:val="right" w:pos="9026" w:leader="dot"/>
            </w:tabs>
            <w:rPr/>
          </w:pPr>
          <w:hyperlink w:anchor="__RefHeading___Toc3525351_2749589250">
            <w:r>
              <w:rPr>
                <w:webHidden/>
                <w:rStyle w:val="IndexLink"/>
                <w:rtl w:val="true"/>
              </w:rPr>
              <w:t>دعا برای فرج</w:t>
            </w:r>
            <w:r>
              <w:rPr>
                <w:rStyle w:val="IndexLink"/>
                <w:rtl w:val="true"/>
              </w:rPr>
              <w:tab/>
            </w:r>
            <w:r>
              <w:rPr>
                <w:rStyle w:val="IndexLink"/>
              </w:rPr>
              <w:t>280</w:t>
            </w:r>
          </w:hyperlink>
        </w:p>
        <w:p>
          <w:pPr>
            <w:pStyle w:val="Contents2"/>
            <w:tabs>
              <w:tab w:val="clear" w:pos="8743"/>
              <w:tab w:val="right" w:pos="9026" w:leader="dot"/>
            </w:tabs>
            <w:rPr/>
          </w:pPr>
          <w:hyperlink w:anchor="__RefHeading___Toc3525353_2749589250">
            <w:r>
              <w:rPr>
                <w:webHidden/>
                <w:rStyle w:val="IndexLink"/>
                <w:rtl w:val="true"/>
              </w:rPr>
              <w:t>کتابنامه</w:t>
            </w:r>
            <w:r>
              <w:rPr>
                <w:rStyle w:val="IndexLink"/>
                <w:rtl w:val="true"/>
              </w:rPr>
              <w:tab/>
            </w:r>
            <w:r>
              <w:rPr>
                <w:rStyle w:val="IndexLink"/>
              </w:rPr>
              <w:t>281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495_35466"/>
      <w:bookmarkStart w:id="1" w:name="pg3495_35466"/>
      <w:bookmarkEnd w:id="1"/>
    </w:p>
    <w:p>
      <w:pPr>
        <w:pStyle w:val="Heading2"/>
        <w:numPr>
          <w:ilvl w:val="1"/>
          <w:numId w:val="1"/>
        </w:numPr>
        <w:rPr/>
      </w:pPr>
      <w:bookmarkStart w:id="2" w:name="pg3495_35466"/>
      <w:bookmarkStart w:id="3" w:name="__RefHeading___Toc3524531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تنهـا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چهارده گفتار پیرامون شناخت امام عصر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 احمدی و سمیه فرزادفرد</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فریدی</w:t>
      </w:r>
    </w:p>
    <w:p>
      <w:pPr>
        <w:pStyle w:val="BookText"/>
        <w:rPr/>
      </w:pPr>
      <w:r>
        <w:rPr>
          <w:rFonts w:ascii="IRNazanin" w:hAnsi="IRNazanin" w:eastAsia="IRNazanin"/>
          <w:color w:val="111111"/>
          <w:sz w:val="28"/>
          <w:sz w:val="28"/>
          <w:szCs w:val="28"/>
          <w:rtl w:val="true"/>
          <w:lang w:bidi="fa-IR"/>
        </w:rPr>
        <w:t>حروف 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 شناوری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کرباسی</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ترام اسکنر </w:t>
      </w:r>
      <w:r>
        <w:rPr>
          <w:rFonts w:eastAsia="IRNazanin" w:cs="IRNazanin"/>
          <w:color w:val="111111"/>
          <w:sz w:val="28"/>
          <w:szCs w:val="28"/>
          <w:lang w:bidi="fa-IR"/>
        </w:rPr>
        <w:t>09122530448</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هزار</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28000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خیابان 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آمار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37135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7737160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7737801</w:t>
      </w:r>
    </w:p>
    <w:p>
      <w:pPr>
        <w:pStyle w:val="BookText"/>
        <w:rPr/>
      </w:pP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نمایشگاه و فروشگاه تخصصی مهدویّت،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07112349300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15655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88980999</w:t>
      </w:r>
      <w:r>
        <w:rPr>
          <w:rFonts w:eastAsia="IRNazanin" w:cs="IRNazanin"/>
          <w:color w:val="111111"/>
          <w:sz w:val="28"/>
          <w:szCs w:val="28"/>
          <w:rtl w:val="true"/>
          <w:lang w:bidi="fa-IR"/>
        </w:rPr>
        <w:t>-</w:t>
      </w:r>
      <w:r>
        <w:rPr>
          <w:rFonts w:eastAsia="IRNazanin" w:cs="IRNazanin"/>
          <w:color w:val="111111"/>
          <w:sz w:val="28"/>
          <w:szCs w:val="28"/>
          <w:lang w:bidi="fa-IR"/>
        </w:rPr>
        <w:t>88981389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88981389</w:t>
      </w:r>
    </w:p>
    <w:p>
      <w:pPr>
        <w:pStyle w:val="BookText"/>
        <w:rPr/>
      </w:pPr>
      <w:r>
        <w:rPr>
          <w:rFonts w:eastAsia="Times New Roman" w:cs="Times New Roman" w:ascii="Times New Roman" w:hAnsi="Times New Roman"/>
          <w:color w:val="111111"/>
          <w:sz w:val="28"/>
          <w:szCs w:val="28"/>
          <w:lang w:val="en-US" w:bidi="en-US"/>
        </w:rPr>
        <w:t>WWW.IMAMMAHDI-S.COM</w:t>
      </w:r>
    </w:p>
    <w:p>
      <w:pPr>
        <w:pStyle w:val="BookText"/>
        <w:rPr/>
      </w:pPr>
      <w:r>
        <w:rPr>
          <w:rFonts w:eastAsia="Times New Roman" w:cs="Times New Roman" w:ascii="Times New Roman" w:hAnsi="Times New Roman"/>
          <w:color w:val="111111"/>
          <w:sz w:val="28"/>
          <w:szCs w:val="28"/>
          <w:lang w:val="en-US" w:bidi="en-US"/>
        </w:rPr>
        <w:t>INFO@IMAMMAHDI-S.COM</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8576</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Heading2"/>
        <w:numPr>
          <w:ilvl w:val="1"/>
          <w:numId w:val="1"/>
        </w:numPr>
        <w:rPr/>
      </w:pPr>
      <w:bookmarkStart w:id="5" w:name="__RefHeading___Toc3524533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تنهـا راه</w:t>
      </w:r>
    </w:p>
    <w:p>
      <w:pPr>
        <w:pStyle w:val="BookText"/>
        <w:rPr/>
      </w:pPr>
      <w:r>
        <w:rPr>
          <w:rFonts w:ascii="IRNazanin" w:hAnsi="IRNazanin" w:eastAsia="IRNazanin"/>
          <w:color w:val="111111"/>
          <w:sz w:val="28"/>
          <w:sz w:val="28"/>
          <w:szCs w:val="28"/>
          <w:rtl w:val="true"/>
          <w:lang w:bidi="fa-IR"/>
        </w:rPr>
        <w:t>چهارده گفتار پیرامون شناخت امام عصر علیه السلام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عاطفه احمدی و سمیه فرزادفرد</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غَیْرُ مُهْمَلینَ لِمُراعاتِکُمْ وَ لا ناسینَ لِذِکْرِکُمْ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تلاش ناچیز را به پیشگاه مقدس امام حسن عسکری علیه السلام ولی و پرورنده‌ی نور پروردگار و امانت‌دار امان زمین تقدیم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پایان نوشتار</w:t>
      </w:r>
    </w:p>
    <w:p>
      <w:pPr>
        <w:pStyle w:val="BookText"/>
        <w:rPr/>
      </w:pPr>
      <w:r>
        <w:rPr>
          <w:rFonts w:ascii="IRNazanin" w:hAnsi="IRNazanin" w:eastAsia="IRNazanin"/>
          <w:color w:val="111111"/>
          <w:sz w:val="28"/>
          <w:sz w:val="28"/>
          <w:szCs w:val="28"/>
          <w:rtl w:val="true"/>
          <w:lang w:bidi="fa-IR"/>
        </w:rPr>
        <w:t>میلاد با برکت پدر بزرگوار ناموس دهر</w:t>
      </w:r>
    </w:p>
    <w:p>
      <w:pPr>
        <w:pStyle w:val="BookText"/>
        <w:rPr/>
      </w:pPr>
      <w:r>
        <w:rPr>
          <w:rFonts w:ascii="IRNazanin" w:hAnsi="IRNazanin" w:eastAsia="IRNazanin"/>
          <w:color w:val="111111"/>
          <w:sz w:val="28"/>
          <w:sz w:val="28"/>
          <w:szCs w:val="28"/>
          <w:rtl w:val="true"/>
          <w:lang w:bidi="fa-IR"/>
        </w:rPr>
        <w:t>امام حسن عسکری علیه السلام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هشتم ربیع الثانی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bookmarkStart w:id="7" w:name="pg3495_35470"/>
    </w:p>
    <w:p>
      <w:pPr>
        <w:pStyle w:val="Heading2"/>
        <w:numPr>
          <w:ilvl w:val="1"/>
          <w:numId w:val="1"/>
        </w:numPr>
        <w:rPr/>
      </w:pPr>
      <w:bookmarkStart w:id="8" w:name="__RefHeading___Toc3524535_274958925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درس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طرح مباحث مهدویّت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معرفت امام</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امام، شرط اسلام واقعی</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امام، عامل هدایت</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امام و ثواب یاری ایشان در زمان ظهور</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امام، راه معرفت خدا</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ادیان و مکاتب گوناگون به موضوع مهدویّت</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 بودن موضوع مهدویّت</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مبارزه‌ی مهدی ستیزان</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مهدویّت</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جایگزین‌سازی</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ارائه‌ی راهبرد جهانی مهدوی</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عرصه‌های پژوهش</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منابع پژوهش</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درس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آسیب‌های معارف مهدویّت</w:t>
      </w:r>
    </w:p>
    <w:p>
      <w:pPr>
        <w:pStyle w:val="BookText"/>
        <w:rPr/>
      </w:pPr>
      <w:r>
        <w:rPr>
          <w:rFonts w:ascii="IRNazanin" w:hAnsi="IRNazanin" w:eastAsia="IRNazanin"/>
          <w:color w:val="111111"/>
          <w:sz w:val="28"/>
          <w:sz w:val="28"/>
          <w:szCs w:val="28"/>
          <w:rtl w:val="true"/>
          <w:lang w:bidi="fa-IR"/>
        </w:rPr>
        <w:t>مفهوم آسیب‌شناسی</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اهمیّت موضوع آسیب‌شناسی مهدویّت</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مهم‌ترین آسیب‌های مهدویّت</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برداشت‌های انحرافی از مفهوم انتظار</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دادن چهره‌ای خشن از امام عصر علیه السلام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مباحث غیر ضروری</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 و شتابزدگی</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وقت برای ظهور</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نشانه‌های ظهور بر مصادیق خاص</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ملاقات‌گرایی</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راه‌های مبارزه با آسیب‌های فرهنگ مهدویّت</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عرصه‌های پژوهش</w:t>
      </w:r>
      <w:r>
        <w:rPr>
          <w:rFonts w:eastAsia="IRNazanin" w:cs="IRNazanin"/>
          <w:color w:val="111111"/>
          <w:sz w:val="28"/>
          <w:szCs w:val="28"/>
          <w:lang w:bidi="fa-IR"/>
        </w:rPr>
        <w:t>42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پژوهش</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درس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کوتاه به زندگانی امام دوازدهم عجل الله تعالی فرجه الشریف</w:t>
      </w:r>
    </w:p>
    <w:p>
      <w:pPr>
        <w:pStyle w:val="BookText"/>
        <w:rPr/>
      </w:pPr>
      <w:r>
        <w:rPr>
          <w:rFonts w:ascii="IRNazanin" w:hAnsi="IRNazanin" w:eastAsia="IRNazanin"/>
          <w:color w:val="111111"/>
          <w:sz w:val="28"/>
          <w:sz w:val="28"/>
          <w:szCs w:val="28"/>
          <w:rtl w:val="true"/>
          <w:lang w:bidi="fa-IR"/>
        </w:rPr>
        <w:t>نام و القاب</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میلاد</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چگونگی ولادت</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سیرت امام</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سخت‌کوشی و جهاد</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موضعگیری در برابر بدعتها</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و خیرخواهی</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بردباری</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دوره‌های زندگی حضرت</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دوره‌ی اختفا</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غیبت</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ظهور</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عرصه‌های پژوهش</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معرفی منابع</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درس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عجل الله تعالی فرجه الشریف در قرآن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جامعیّت قرآن</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و تأویل</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پیامبر صلی الله علیه و آله و سلم و ائمه‌ی اطهار علیهم السلام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نام امام مهدی علیه السلام در قرآن آمده است؟</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با اسم</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با صفت و ویژگی</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گلچینی از آیات مهدویّت</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بر جمیع ادیان</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بحث روایتی</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مؤمنان، وعده‌ی الهی</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صالح، وارثان زمین</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وراثت و پیشوایی مستضعفان، خواست خدا</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عرصه‌های پژوهش</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معرفی منابع</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درس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عجل الله تعالی فرجه الشریف در روایات</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ویژه‌ی امام عصر علیه السلام </w:t>
      </w:r>
      <w:r>
        <w:rPr>
          <w:rFonts w:eastAsia="IRNazanin" w:cs="IRNazanin"/>
          <w:color w:val="111111"/>
          <w:sz w:val="28"/>
          <w:szCs w:val="28"/>
          <w:lang w:bidi="fa-IR"/>
        </w:rPr>
        <w:t>78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کمالُ الدِّین و تمامُ النِّعمة</w:t>
      </w:r>
      <w:r>
        <w:rPr>
          <w:rFonts w:eastAsia="Amiri" w:cs="Amiri" w:ascii="Amiri" w:hAnsi="Amiri"/>
          <w:color w:val="111111"/>
          <w:sz w:val="28"/>
          <w:szCs w:val="28"/>
          <w:lang w:bidi="ar-SA"/>
        </w:rPr>
        <w:t>79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w:t>
      </w:r>
      <w:r>
        <w:rPr>
          <w:rFonts w:eastAsia="IRNazanin" w:cs="IRNazanin"/>
          <w:color w:val="111111"/>
          <w:sz w:val="28"/>
          <w:szCs w:val="28"/>
          <w:lang w:bidi="fa-IR"/>
        </w:rPr>
        <w:t>79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العشرة فی الغیبة</w:t>
      </w:r>
      <w:r>
        <w:rPr>
          <w:rFonts w:eastAsia="Amiri" w:cs="Amiri" w:ascii="Amiri" w:hAnsi="Amiri"/>
          <w:color w:val="111111"/>
          <w:sz w:val="28"/>
          <w:szCs w:val="28"/>
          <w:lang w:bidi="ar-SA"/>
        </w:rPr>
        <w:t>79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رسالات فی الغیبة</w:t>
      </w:r>
      <w:r>
        <w:rPr>
          <w:rFonts w:eastAsia="IRNazanin" w:cs="IRNazanin"/>
          <w:color w:val="111111"/>
          <w:sz w:val="28"/>
          <w:szCs w:val="28"/>
          <w:lang w:bidi="fa-IR"/>
        </w:rPr>
        <w:t>79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الغیبة للحُجَّة</w:t>
      </w:r>
      <w:r>
        <w:rPr>
          <w:rFonts w:eastAsia="Amiri" w:cs="Amiri" w:ascii="Amiri" w:hAnsi="Amiri"/>
          <w:color w:val="111111"/>
          <w:sz w:val="28"/>
          <w:szCs w:val="28"/>
          <w:lang w:bidi="ar-SA"/>
        </w:rPr>
        <w:t>79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الأحادیث الامام المهدی علیه السلام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جلدهای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الاثر</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تواتر احادیث امام مهدی علیه السلام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علیه السلام در پرتو احادیث</w:t>
      </w:r>
      <w:r>
        <w:rPr>
          <w:rFonts w:eastAsia="IRNazanin" w:cs="IRNazanin"/>
          <w:color w:val="111111"/>
          <w:sz w:val="28"/>
          <w:szCs w:val="28"/>
          <w:lang w:bidi="fa-IR"/>
        </w:rPr>
        <w:t>81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ثِقلَین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إثنی عَشَر خلیفه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عرصه‌های مشترک عامه و خاصه در موضوع مهدویّت</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قضیه‌ی مهدویّت</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اعتقاد به امر ظهور و قیام حضرت مهدی علیه السلام </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جهانی بودن دعوت و حکومت امام مهدی علیه السلام </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عیسی علیه السلام و اقتدا به امام زمان علیه السلام </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بر لقب مهدی علیه السلام </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علیه السلام از فرزندان فاطمه علیها السلام</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 الهی</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خسف بیداء به عنوان یکی از علایم ظهور</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مشخصات ظاهری امام علیه السلام </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فراوانی نعمت در زمان امام علیه السلام </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بین رکن و مقام</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فراگیر</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نام با پیامبر صلی الله علیه و آله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عرصه‌های پژوهش</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معرفی منابع</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درس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 در ادیان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 در آیین یهود</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 در آیین مسیحیّت</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 در آیین زرتشت</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 در آیین هندو</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 در آیین بودا</w:t>
      </w:r>
      <w:r>
        <w:rPr>
          <w:rFonts w:eastAsia="IRNazanin" w:cs="IRNazanin"/>
          <w:color w:val="111111"/>
          <w:sz w:val="28"/>
          <w:szCs w:val="28"/>
          <w:lang w:bidi="fa-IR"/>
        </w:rPr>
        <w:t>105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ملل جهان در انتظار مصلح موعود جهانی</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اسامی مقدّس منجی موعود در کتب مذهبی اهل ادیان</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عرصه‌های پژوهش</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معرفی منابع</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درس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امام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نشدن امام علیه السلام </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ناشناس بودن امام علیه السلام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تحلیل دو نظریه</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پیشینه‌ی غیبت</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انواع غیبت</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صغری</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کبری</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غیبت امام علیه السلام در قرآن</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علل غیبت</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مردم در زمان غیبت</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 بیعت کسی بر گردن ایشان</w:t>
      </w:r>
      <w:r>
        <w:rPr>
          <w:rFonts w:eastAsia="IRNazanin" w:cs="IRNazanin"/>
          <w:color w:val="111111"/>
          <w:sz w:val="28"/>
          <w:szCs w:val="28"/>
          <w:lang w:bidi="fa-IR"/>
        </w:rPr>
        <w:t>126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جان و ترس از کشته شدن</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ناشناسی مردم</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عرصه‌های پژوهش</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معرفی منابع</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درس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 وجودی امام غایب عجل الله تعالی فرجه الشریف</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واسطه‌ی فیض</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تکوینی</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تشریعی</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تکوینی</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بخشی</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بخشی</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نفس</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کیان شیعه</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پاسخ‌گویی به سؤالات</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بهره‌مندی از دعا و استغفار حضرت علیه السلام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عرصه‌های پژوهش</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معرفی منابع</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درس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با امام عصر عجل الله تعالی فرجه الشریف</w:t>
      </w:r>
    </w:p>
    <w:p>
      <w:pPr>
        <w:pStyle w:val="BookText"/>
        <w:rPr/>
      </w:pPr>
      <w:r>
        <w:rPr>
          <w:rFonts w:ascii="IRNazanin" w:hAnsi="IRNazanin" w:eastAsia="IRNazanin"/>
          <w:color w:val="111111"/>
          <w:sz w:val="28"/>
          <w:sz w:val="28"/>
          <w:szCs w:val="28"/>
          <w:rtl w:val="true"/>
          <w:lang w:bidi="fa-IR"/>
        </w:rPr>
        <w:t xml:space="preserve">اهل بیت علیهم السلام مشتاق دیدار امام مهدی علیه السلام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دیدار</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نیابت</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زیارت</w:t>
      </w:r>
      <w:r>
        <w:rPr>
          <w:rFonts w:eastAsia="IRNazanin" w:cs="IRNazanin"/>
          <w:color w:val="111111"/>
          <w:sz w:val="28"/>
          <w:szCs w:val="28"/>
          <w:lang w:bidi="fa-IR"/>
        </w:rPr>
        <w:t>154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عقلی</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نقلی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عینی</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تشرّفات</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 و اذکار صادر شده از ناحیه‌ی حضرت</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دیدار</w:t>
      </w:r>
      <w:r>
        <w:rPr>
          <w:rFonts w:eastAsia="IRNazanin" w:cs="IRNazanin"/>
          <w:color w:val="111111"/>
          <w:sz w:val="28"/>
          <w:szCs w:val="28"/>
          <w:lang w:bidi="fa-IR"/>
        </w:rPr>
        <w:t>158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 بدون شناخت</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 همراه شناخت</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برکات دیدار امام زمان علیه السلام </w:t>
      </w:r>
      <w:r>
        <w:rPr>
          <w:rFonts w:eastAsia="IRNazanin" w:cs="IRNazanin"/>
          <w:color w:val="111111"/>
          <w:sz w:val="28"/>
          <w:szCs w:val="28"/>
          <w:lang w:bidi="fa-IR"/>
        </w:rPr>
        <w:t>161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قاطع بر اثبات وجود امام زمان علیه السلام </w:t>
      </w:r>
      <w:r>
        <w:rPr>
          <w:rFonts w:eastAsia="IRNazanin" w:cs="IRNazanin"/>
          <w:color w:val="111111"/>
          <w:sz w:val="28"/>
          <w:szCs w:val="28"/>
          <w:lang w:bidi="fa-IR"/>
        </w:rPr>
        <w:t>161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یقین و ایمان شیعیان</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آرامش و امنیّت روانی</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و تربیت</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و تعمیق توجه</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موانع دیدار امام زمان علیه السلام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آسیب‌های بحث دیدار</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خرافات</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بودن دیدار</w:t>
      </w:r>
      <w:r>
        <w:rPr>
          <w:rFonts w:eastAsia="IRNazanin" w:cs="IRNazanin"/>
          <w:color w:val="111111"/>
          <w:sz w:val="28"/>
          <w:szCs w:val="28"/>
          <w:lang w:bidi="fa-IR"/>
        </w:rPr>
        <w:t>165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و تفریط در نقل تشرفات</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عرصه‌های پژوهش</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معرفی منابع</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درس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انتظـــار</w:t>
      </w:r>
    </w:p>
    <w:p>
      <w:pPr>
        <w:pStyle w:val="BookText"/>
        <w:rPr/>
      </w:pPr>
      <w:r>
        <w:rPr>
          <w:rFonts w:ascii="IRNazanin" w:hAnsi="IRNazanin" w:eastAsia="IRNazanin"/>
          <w:color w:val="111111"/>
          <w:sz w:val="28"/>
          <w:sz w:val="28"/>
          <w:szCs w:val="28"/>
          <w:rtl w:val="true"/>
          <w:lang w:bidi="fa-IR"/>
        </w:rPr>
        <w:t>مفهوم انتظار</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وجوب انتظار موعود</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فضیلت انتظار</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آثار انتظار</w:t>
      </w:r>
      <w:r>
        <w:rPr>
          <w:rFonts w:eastAsia="IRNazanin" w:cs="IRNazanin"/>
          <w:color w:val="111111"/>
          <w:sz w:val="28"/>
          <w:szCs w:val="28"/>
          <w:lang w:bidi="fa-IR"/>
        </w:rPr>
        <w:t>175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w:t>
      </w:r>
      <w:r>
        <w:rPr>
          <w:rFonts w:eastAsia="IRNazanin" w:cs="IRNazanin"/>
          <w:color w:val="111111"/>
          <w:sz w:val="28"/>
          <w:szCs w:val="28"/>
          <w:lang w:bidi="fa-IR"/>
        </w:rPr>
        <w:t>175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w:t>
      </w:r>
      <w:r>
        <w:rPr>
          <w:rFonts w:eastAsia="IRNazanin" w:cs="IRNazanin"/>
          <w:color w:val="111111"/>
          <w:sz w:val="28"/>
          <w:szCs w:val="28"/>
          <w:lang w:bidi="fa-IR"/>
        </w:rPr>
        <w:t>176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و خودسازی</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کردن خود برای پیوستن به امام علیه السلام </w:t>
      </w:r>
      <w:r>
        <w:rPr>
          <w:rFonts w:eastAsia="IRNazanin" w:cs="IRNazanin"/>
          <w:color w:val="111111"/>
          <w:sz w:val="28"/>
          <w:szCs w:val="28"/>
          <w:lang w:bidi="fa-IR"/>
        </w:rPr>
        <w:t>178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منتظران راستین</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وظایف منتظران</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مناجات منتظران</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سلامتی حضرت</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تجدید عهد و پیمان با حضرت</w:t>
      </w:r>
      <w:r>
        <w:rPr>
          <w:rFonts w:eastAsia="IRNazanin" w:cs="IRNazanin"/>
          <w:color w:val="111111"/>
          <w:sz w:val="28"/>
          <w:szCs w:val="28"/>
          <w:lang w:bidi="fa-IR"/>
        </w:rPr>
        <w:t>180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ظهور حضرت</w:t>
      </w:r>
      <w:r>
        <w:rPr>
          <w:rFonts w:eastAsia="IRNazanin" w:cs="IRNazanin"/>
          <w:color w:val="111111"/>
          <w:sz w:val="28"/>
          <w:szCs w:val="28"/>
          <w:lang w:bidi="fa-IR"/>
        </w:rPr>
        <w:t>181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جزو یاران و همراهان حضرت بودن</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عرصه‌های پژوهش</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معرفی منابع</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درس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یاوران</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موضوع</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و ویژگی‌های یاوران امام مهدی علیه السلام در قرآن</w:t>
      </w:r>
      <w:r>
        <w:rPr>
          <w:rFonts w:eastAsia="IRNazanin" w:cs="IRNazanin"/>
          <w:color w:val="111111"/>
          <w:sz w:val="28"/>
          <w:szCs w:val="28"/>
          <w:lang w:bidi="fa-IR"/>
        </w:rPr>
        <w:t>188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مائده</w:t>
      </w:r>
      <w:r>
        <w:rPr>
          <w:rFonts w:eastAsia="IRNazanin" w:cs="IRNazanin"/>
          <w:color w:val="111111"/>
          <w:sz w:val="28"/>
          <w:szCs w:val="28"/>
          <w:lang w:bidi="fa-IR"/>
        </w:rPr>
        <w:t>188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انبیاء</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یونس</w:t>
      </w:r>
      <w:r>
        <w:rPr>
          <w:rFonts w:eastAsia="IRNazanin" w:cs="IRNazanin"/>
          <w:color w:val="111111"/>
          <w:sz w:val="28"/>
          <w:szCs w:val="28"/>
          <w:lang w:bidi="fa-IR"/>
        </w:rPr>
        <w:t>190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هود</w:t>
      </w:r>
      <w:r>
        <w:rPr>
          <w:rFonts w:eastAsia="IRNazanin" w:cs="IRNazanin"/>
          <w:color w:val="111111"/>
          <w:sz w:val="28"/>
          <w:szCs w:val="28"/>
          <w:lang w:bidi="fa-IR"/>
        </w:rPr>
        <w:t>191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آل عمران</w:t>
      </w:r>
      <w:r>
        <w:rPr>
          <w:rFonts w:eastAsia="IRNazanin" w:cs="IRNazanin"/>
          <w:color w:val="111111"/>
          <w:sz w:val="28"/>
          <w:szCs w:val="28"/>
          <w:lang w:bidi="fa-IR"/>
        </w:rPr>
        <w:t>191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بقره</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یاوران حضرت در آیینه‌ی روایات</w:t>
      </w:r>
      <w:r>
        <w:rPr>
          <w:rFonts w:eastAsia="IRNazanin" w:cs="IRNazanin"/>
          <w:color w:val="111111"/>
          <w:sz w:val="28"/>
          <w:szCs w:val="28"/>
          <w:lang w:bidi="fa-IR"/>
        </w:rPr>
        <w:t>192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عمیق</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عمیق نسبت به حق تعالی</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بینش عمیق نسبت به امام علیه السلام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عمیق نسبت به انسان و هستی</w:t>
      </w:r>
      <w:r>
        <w:rPr>
          <w:rFonts w:eastAsia="IRNazanin" w:cs="IRNazanin"/>
          <w:color w:val="111111"/>
          <w:sz w:val="28"/>
          <w:szCs w:val="28"/>
          <w:lang w:bidi="fa-IR"/>
        </w:rPr>
        <w:t>193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بندگی</w:t>
      </w:r>
      <w:r>
        <w:rPr>
          <w:rFonts w:eastAsia="IRNazanin" w:cs="IRNazanin"/>
          <w:color w:val="111111"/>
          <w:sz w:val="28"/>
          <w:szCs w:val="28"/>
          <w:lang w:bidi="fa-IR"/>
        </w:rPr>
        <w:t>194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مَحبّت</w:t>
      </w:r>
      <w:r>
        <w:rPr>
          <w:rFonts w:eastAsia="Amiri" w:cs="Amiri" w:ascii="Amiri" w:hAnsi="Amiri"/>
          <w:color w:val="111111"/>
          <w:sz w:val="28"/>
          <w:szCs w:val="28"/>
          <w:lang w:bidi="ar-SA"/>
        </w:rPr>
        <w:t>195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w:t>
      </w:r>
      <w:r>
        <w:rPr>
          <w:rFonts w:eastAsia="IRNazanin" w:cs="IRNazanin"/>
          <w:color w:val="111111"/>
          <w:sz w:val="28"/>
          <w:szCs w:val="28"/>
          <w:lang w:bidi="fa-IR"/>
        </w:rPr>
        <w:t>196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w:t>
      </w:r>
      <w:r>
        <w:rPr>
          <w:rFonts w:eastAsia="IRNazanin" w:cs="IRNazanin"/>
          <w:color w:val="111111"/>
          <w:sz w:val="28"/>
          <w:szCs w:val="28"/>
          <w:lang w:bidi="fa-IR"/>
        </w:rPr>
        <w:t>196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w:t>
      </w:r>
      <w:r>
        <w:rPr>
          <w:rFonts w:eastAsia="IRNazanin" w:cs="IRNazanin"/>
          <w:color w:val="111111"/>
          <w:sz w:val="28"/>
          <w:szCs w:val="28"/>
          <w:lang w:bidi="fa-IR"/>
        </w:rPr>
        <w:t>197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یک‌دلی</w:t>
      </w:r>
      <w:r>
        <w:rPr>
          <w:rFonts w:eastAsia="IRNazanin" w:cs="IRNazanin"/>
          <w:color w:val="111111"/>
          <w:sz w:val="28"/>
          <w:szCs w:val="28"/>
          <w:lang w:bidi="fa-IR"/>
        </w:rPr>
        <w:t>198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w:t>
      </w:r>
      <w:r>
        <w:rPr>
          <w:rFonts w:eastAsia="IRNazanin" w:cs="IRNazanin"/>
          <w:color w:val="111111"/>
          <w:sz w:val="28"/>
          <w:szCs w:val="28"/>
          <w:lang w:bidi="fa-IR"/>
        </w:rPr>
        <w:t>198</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بصیرت</w:t>
      </w:r>
      <w:r>
        <w:rPr>
          <w:rFonts w:eastAsia="IRNazanin" w:cs="IRNazanin"/>
          <w:color w:val="111111"/>
          <w:sz w:val="28"/>
          <w:szCs w:val="28"/>
          <w:lang w:bidi="fa-IR"/>
        </w:rPr>
        <w:t>199</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عرصه‌های پژوهش</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معرفی منابع</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درس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قیام و نشانه‌های ظهور</w:t>
      </w:r>
    </w:p>
    <w:p>
      <w:pPr>
        <w:pStyle w:val="BookText"/>
        <w:rPr/>
      </w:pPr>
      <w:r>
        <w:rPr>
          <w:rFonts w:ascii="IRNazanin" w:hAnsi="IRNazanin" w:eastAsia="IRNazanin"/>
          <w:color w:val="111111"/>
          <w:sz w:val="28"/>
          <w:sz w:val="28"/>
          <w:szCs w:val="28"/>
          <w:rtl w:val="true"/>
          <w:lang w:bidi="fa-IR"/>
        </w:rPr>
        <w:t xml:space="preserve">شرایط و علایم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و تفاوت</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تعریف</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تفاوت</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شرایط ظهور</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جامع</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و پذیرش عمومی</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نشانه‌های ظهور</w:t>
      </w:r>
      <w:r>
        <w:rPr>
          <w:rFonts w:eastAsia="IRNazanin" w:cs="IRNazanin"/>
          <w:color w:val="111111"/>
          <w:sz w:val="28"/>
          <w:szCs w:val="28"/>
          <w:lang w:bidi="fa-IR"/>
        </w:rPr>
        <w:t>210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حتمی</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سفیانی</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خسف بیداء</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یمانی</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صیحه‌ی آسمانی</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نفس زکیه</w:t>
      </w:r>
      <w:r>
        <w:rPr>
          <w:rFonts w:eastAsia="IRNazanin" w:cs="IRNazanin"/>
          <w:color w:val="111111"/>
          <w:sz w:val="28"/>
          <w:szCs w:val="28"/>
          <w:lang w:bidi="fa-IR"/>
        </w:rPr>
        <w:t>214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غیر حتمی</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عرصه‌های پژوهش</w:t>
      </w:r>
      <w:r>
        <w:rPr>
          <w:rFonts w:eastAsia="IRNazanin" w:cs="IRNazanin"/>
          <w:color w:val="111111"/>
          <w:sz w:val="28"/>
          <w:szCs w:val="28"/>
          <w:lang w:bidi="fa-IR"/>
        </w:rPr>
        <w:t>216</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منابع</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درس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تشکیل حکومت</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برنامه‌های حکومت</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برنامه‌ی فرهنگی</w:t>
      </w:r>
      <w:r>
        <w:rPr>
          <w:rFonts w:eastAsia="IRNazanin" w:cs="IRNazanin"/>
          <w:color w:val="111111"/>
          <w:sz w:val="28"/>
          <w:szCs w:val="28"/>
          <w:lang w:bidi="fa-IR"/>
        </w:rPr>
        <w:t>222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احیای کتاب و سنت</w:t>
      </w:r>
      <w:r>
        <w:rPr>
          <w:rFonts w:eastAsia="IRNazanin" w:cs="IRNazanin"/>
          <w:color w:val="111111"/>
          <w:sz w:val="28"/>
          <w:szCs w:val="28"/>
          <w:lang w:bidi="fa-IR"/>
        </w:rPr>
        <w:t>222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معرفت و اخلاق</w:t>
      </w:r>
      <w:r>
        <w:rPr>
          <w:rFonts w:eastAsia="IRNazanin" w:cs="IRNazanin"/>
          <w:color w:val="111111"/>
          <w:sz w:val="28"/>
          <w:szCs w:val="28"/>
          <w:lang w:bidi="fa-IR"/>
        </w:rPr>
        <w:t>222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نهضت علمی</w:t>
      </w:r>
      <w:r>
        <w:rPr>
          <w:rFonts w:eastAsia="IRNazanin" w:cs="IRNazanin"/>
          <w:color w:val="111111"/>
          <w:sz w:val="28"/>
          <w:szCs w:val="28"/>
          <w:lang w:bidi="fa-IR"/>
        </w:rPr>
        <w:t>223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بدعت‌ها</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برنامه‌ی اقتصادی</w:t>
      </w:r>
      <w:r>
        <w:rPr>
          <w:rFonts w:eastAsia="IRNazanin" w:cs="IRNazanin"/>
          <w:color w:val="111111"/>
          <w:sz w:val="28"/>
          <w:szCs w:val="28"/>
          <w:lang w:bidi="fa-IR"/>
        </w:rPr>
        <w:t>224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بهره‌وری از منابع طبیعی</w:t>
      </w:r>
      <w:r>
        <w:rPr>
          <w:rFonts w:eastAsia="IRNazanin" w:cs="IRNazanin"/>
          <w:color w:val="111111"/>
          <w:sz w:val="28"/>
          <w:szCs w:val="28"/>
          <w:lang w:bidi="fa-IR"/>
        </w:rPr>
        <w:t>224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توزیع عادلانه‌ی ثروت</w:t>
      </w:r>
      <w:r>
        <w:rPr>
          <w:rFonts w:eastAsia="IRNazanin" w:cs="IRNazanin"/>
          <w:color w:val="111111"/>
          <w:sz w:val="28"/>
          <w:szCs w:val="28"/>
          <w:lang w:bidi="fa-IR"/>
        </w:rPr>
        <w:t>224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عمران و آبادانی</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برنامه‌ی اجتماعی</w:t>
      </w:r>
      <w:r>
        <w:rPr>
          <w:rFonts w:eastAsia="IRNazanin" w:cs="IRNazanin"/>
          <w:color w:val="111111"/>
          <w:sz w:val="28"/>
          <w:szCs w:val="28"/>
          <w:lang w:bidi="fa-IR"/>
        </w:rPr>
        <w:t>225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 و گسترش امر به معروف و نهی از منکر</w:t>
      </w:r>
      <w:r>
        <w:rPr>
          <w:rFonts w:eastAsia="IRNazanin" w:cs="IRNazanin"/>
          <w:color w:val="111111"/>
          <w:sz w:val="28"/>
          <w:szCs w:val="28"/>
          <w:lang w:bidi="fa-IR"/>
        </w:rPr>
        <w:t>225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فساد و رذایل اخلاقی</w:t>
      </w:r>
      <w:r>
        <w:rPr>
          <w:rFonts w:eastAsia="IRNazanin" w:cs="IRNazanin"/>
          <w:color w:val="111111"/>
          <w:sz w:val="28"/>
          <w:szCs w:val="28"/>
          <w:lang w:bidi="fa-IR"/>
        </w:rPr>
        <w:t>225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اجرای حدود الهی</w:t>
      </w:r>
      <w:r>
        <w:rPr>
          <w:rFonts w:eastAsia="IRNazanin" w:cs="IRNazanin"/>
          <w:color w:val="111111"/>
          <w:sz w:val="28"/>
          <w:szCs w:val="28"/>
          <w:lang w:bidi="fa-IR"/>
        </w:rPr>
        <w:t>226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قضایی</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دستاوردهای حکومت</w:t>
      </w:r>
      <w:r>
        <w:rPr>
          <w:rFonts w:eastAsia="IRNazanin" w:cs="IRNazanin"/>
          <w:color w:val="111111"/>
          <w:sz w:val="28"/>
          <w:szCs w:val="28"/>
          <w:lang w:bidi="fa-IR"/>
        </w:rPr>
        <w:t>226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فراگیر</w:t>
      </w:r>
      <w:r>
        <w:rPr>
          <w:rFonts w:eastAsia="IRNazanin" w:cs="IRNazanin"/>
          <w:color w:val="111111"/>
          <w:sz w:val="28"/>
          <w:szCs w:val="28"/>
          <w:lang w:bidi="fa-IR"/>
        </w:rPr>
        <w:t>226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فکری و اخلاقی و ایمانی</w:t>
      </w:r>
      <w:r>
        <w:rPr>
          <w:rFonts w:eastAsia="IRNazanin" w:cs="IRNazanin"/>
          <w:color w:val="111111"/>
          <w:sz w:val="28"/>
          <w:szCs w:val="28"/>
          <w:lang w:bidi="fa-IR"/>
        </w:rPr>
        <w:t>227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و همدلی</w:t>
      </w:r>
      <w:r>
        <w:rPr>
          <w:rFonts w:eastAsia="IRNazanin" w:cs="IRNazanin"/>
          <w:color w:val="111111"/>
          <w:sz w:val="28"/>
          <w:szCs w:val="28"/>
          <w:lang w:bidi="fa-IR"/>
        </w:rPr>
        <w:t>228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جسمی و روانی</w:t>
      </w:r>
      <w:r>
        <w:rPr>
          <w:rFonts w:eastAsia="IRNazanin" w:cs="IRNazanin"/>
          <w:color w:val="111111"/>
          <w:sz w:val="28"/>
          <w:szCs w:val="28"/>
          <w:lang w:bidi="fa-IR"/>
        </w:rPr>
        <w:t>228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برکت فراوان</w:t>
      </w:r>
      <w:r>
        <w:rPr>
          <w:rFonts w:eastAsia="IRNazanin" w:cs="IRNazanin"/>
          <w:color w:val="111111"/>
          <w:sz w:val="28"/>
          <w:szCs w:val="28"/>
          <w:lang w:bidi="fa-IR"/>
        </w:rPr>
        <w:t>228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کن شدن فقر</w:t>
      </w:r>
      <w:r>
        <w:rPr>
          <w:rFonts w:eastAsia="IRNazanin" w:cs="IRNazanin"/>
          <w:color w:val="111111"/>
          <w:sz w:val="28"/>
          <w:szCs w:val="28"/>
          <w:lang w:bidi="fa-IR"/>
        </w:rPr>
        <w:t>229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اسلام و نابودی کفر</w:t>
      </w:r>
      <w:r>
        <w:rPr>
          <w:rFonts w:eastAsia="IRNazanin" w:cs="IRNazanin"/>
          <w:color w:val="111111"/>
          <w:sz w:val="28"/>
          <w:szCs w:val="28"/>
          <w:lang w:bidi="fa-IR"/>
        </w:rPr>
        <w:t>229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عمومی</w:t>
      </w:r>
      <w:r>
        <w:rPr>
          <w:rFonts w:eastAsia="IRNazanin" w:cs="IRNazanin"/>
          <w:color w:val="111111"/>
          <w:sz w:val="28"/>
          <w:szCs w:val="28"/>
          <w:lang w:bidi="fa-IR"/>
        </w:rPr>
        <w:t>230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دانش</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ویژگی‌های حکومت</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و مرکز آن</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حکومت</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سیره‌ی حکومتی امام</w:t>
      </w:r>
      <w:r>
        <w:rPr>
          <w:rFonts w:eastAsia="IRNazanin" w:cs="IRNazanin"/>
          <w:color w:val="111111"/>
          <w:sz w:val="28"/>
          <w:szCs w:val="28"/>
          <w:lang w:bidi="fa-IR"/>
        </w:rPr>
        <w:t>233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سیره‌ی جهادی و مبارزاتی</w:t>
      </w:r>
      <w:r>
        <w:rPr>
          <w:rFonts w:eastAsia="IRNazanin" w:cs="IRNazanin"/>
          <w:color w:val="111111"/>
          <w:sz w:val="28"/>
          <w:szCs w:val="28"/>
          <w:lang w:bidi="fa-IR"/>
        </w:rPr>
        <w:t>233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سیره‌ی قضایی امام</w:t>
      </w:r>
      <w:r>
        <w:rPr>
          <w:rFonts w:eastAsia="IRNazanin" w:cs="IRNazanin"/>
          <w:color w:val="111111"/>
          <w:sz w:val="28"/>
          <w:szCs w:val="28"/>
          <w:lang w:bidi="fa-IR"/>
        </w:rPr>
        <w:t>234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سیره‌ی مدیریتی امام</w:t>
      </w:r>
      <w:r>
        <w:rPr>
          <w:rFonts w:eastAsia="IRNazanin" w:cs="IRNazanin"/>
          <w:color w:val="111111"/>
          <w:sz w:val="28"/>
          <w:szCs w:val="28"/>
          <w:lang w:bidi="fa-IR"/>
        </w:rPr>
        <w:t>234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سیره‌ی اقتصادی امام</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سیره‌ی شخصی امام</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مقبولیت عمومی</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عرصه‌های پژوهش</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معرفی منابع</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درس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رجعــت</w:t>
      </w:r>
    </w:p>
    <w:p>
      <w:pPr>
        <w:pStyle w:val="BookText"/>
        <w:rPr/>
      </w:pPr>
      <w:r>
        <w:rPr>
          <w:rFonts w:ascii="IRNazanin" w:hAnsi="IRNazanin" w:eastAsia="IRNazanin"/>
          <w:color w:val="111111"/>
          <w:sz w:val="28"/>
          <w:sz w:val="28"/>
          <w:szCs w:val="28"/>
          <w:rtl w:val="true"/>
          <w:lang w:bidi="fa-IR"/>
        </w:rPr>
        <w:t>معنای رجعت</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ویژگی‌های رجعت</w:t>
      </w:r>
      <w:r>
        <w:rPr>
          <w:rFonts w:eastAsia="IRNazanin" w:cs="IRNazanin"/>
          <w:color w:val="111111"/>
          <w:sz w:val="28"/>
          <w:szCs w:val="28"/>
          <w:lang w:bidi="fa-IR"/>
        </w:rPr>
        <w:t>241</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تاریخچه‌ی رجعت</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دوره‌ی پیدایش عقیده‌ی رجعت</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دوره‌ی رشد و بالندگی عقیده‌ی رجعت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دوره‌ی گسترش و تکامل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بعد</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اهمیّت رجعت</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یوم الله</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رجعت، ویژگی شیعه</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رجعت، شرط ایمان</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رجعت، انکار قدرت خداوند</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معاد و رجعت</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فلسفه و هدف رجعت</w:t>
      </w:r>
      <w:r>
        <w:rPr>
          <w:rFonts w:eastAsia="IRNazanin" w:cs="IRNazanin"/>
          <w:color w:val="111111"/>
          <w:sz w:val="28"/>
          <w:szCs w:val="28"/>
          <w:lang w:bidi="fa-IR"/>
        </w:rPr>
        <w:t>248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ذلّت کفّار و منافقین و عزّت مؤمنین</w:t>
      </w:r>
      <w:r>
        <w:rPr>
          <w:rFonts w:eastAsia="Amiri" w:cs="Amiri" w:ascii="Amiri" w:hAnsi="Amiri"/>
          <w:color w:val="111111"/>
          <w:sz w:val="28"/>
          <w:szCs w:val="28"/>
          <w:lang w:bidi="ar-SA"/>
        </w:rPr>
        <w:t>248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قدرت الهی</w:t>
      </w:r>
      <w:r>
        <w:rPr>
          <w:rFonts w:eastAsia="IRNazanin" w:cs="IRNazanin"/>
          <w:color w:val="111111"/>
          <w:sz w:val="28"/>
          <w:szCs w:val="28"/>
          <w:lang w:bidi="fa-IR"/>
        </w:rPr>
        <w:t>249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وعده‌های خداوند در قرآن</w:t>
      </w:r>
      <w:r>
        <w:rPr>
          <w:rFonts w:eastAsia="IRNazanin" w:cs="IRNazanin"/>
          <w:color w:val="111111"/>
          <w:sz w:val="28"/>
          <w:szCs w:val="28"/>
          <w:lang w:bidi="fa-IR"/>
        </w:rPr>
        <w:t>249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دین و حکومت عدل جهانی</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ادله‌ی وقوع رجعت</w:t>
      </w:r>
      <w:r>
        <w:rPr>
          <w:rFonts w:eastAsia="IRNazanin" w:cs="IRNazanin"/>
          <w:color w:val="111111"/>
          <w:sz w:val="28"/>
          <w:szCs w:val="28"/>
          <w:lang w:bidi="fa-IR"/>
        </w:rPr>
        <w:t>251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در قرآن</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در امّت‌ها ی پیشین</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رجعت در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قیامت</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در روایات</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تصریح ادعیه و زیارات به عقیده‌ی رجعت</w:t>
      </w:r>
      <w:r>
        <w:rPr>
          <w:rFonts w:eastAsia="IRNazanin" w:cs="IRNazanin"/>
          <w:color w:val="111111"/>
          <w:sz w:val="28"/>
          <w:szCs w:val="28"/>
          <w:lang w:bidi="fa-IR"/>
        </w:rPr>
        <w:t>257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جامعه‌ی کبیره</w:t>
      </w:r>
      <w:r>
        <w:rPr>
          <w:rFonts w:eastAsia="IRNazanin" w:cs="IRNazanin"/>
          <w:color w:val="111111"/>
          <w:sz w:val="28"/>
          <w:szCs w:val="28"/>
          <w:lang w:bidi="fa-IR"/>
        </w:rPr>
        <w:t>257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آل یس</w:t>
      </w:r>
      <w:r>
        <w:rPr>
          <w:rFonts w:eastAsia="IRNazanin" w:cs="IRNazanin"/>
          <w:color w:val="111111"/>
          <w:sz w:val="28"/>
          <w:szCs w:val="28"/>
          <w:lang w:bidi="fa-IR"/>
        </w:rPr>
        <w:t>258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حضرت رسول اکرم صلی الله علیه و آله و سلم </w:t>
      </w:r>
      <w:r>
        <w:rPr>
          <w:rFonts w:eastAsia="IRNazanin" w:cs="IRNazanin"/>
          <w:color w:val="111111"/>
          <w:sz w:val="28"/>
          <w:szCs w:val="28"/>
          <w:lang w:bidi="fa-IR"/>
        </w:rPr>
        <w:t>258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امام حسین علیه السلام </w:t>
      </w:r>
      <w:r>
        <w:rPr>
          <w:rFonts w:eastAsia="IRNazanin" w:cs="IRNazanin"/>
          <w:color w:val="111111"/>
          <w:sz w:val="28"/>
          <w:szCs w:val="28"/>
          <w:lang w:bidi="fa-IR"/>
        </w:rPr>
        <w:t>258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وارث</w:t>
      </w:r>
      <w:r>
        <w:rPr>
          <w:rFonts w:eastAsia="IRNazanin" w:cs="IRNazanin"/>
          <w:color w:val="111111"/>
          <w:sz w:val="28"/>
          <w:szCs w:val="28"/>
          <w:lang w:bidi="fa-IR"/>
        </w:rPr>
        <w:t>258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حضرت بقیّة الله علیه السلام در روز نیمه‌ی شعبان</w:t>
      </w:r>
      <w:r>
        <w:rPr>
          <w:rFonts w:eastAsia="IRNazanin" w:cs="IRNazanin"/>
          <w:color w:val="111111"/>
          <w:sz w:val="28"/>
          <w:szCs w:val="28"/>
          <w:lang w:bidi="fa-IR"/>
        </w:rPr>
        <w:t>258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عهد</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آثار رجعت در زندگی معتقدان</w:t>
      </w:r>
      <w:r>
        <w:rPr>
          <w:rFonts w:eastAsia="IRNazanin" w:cs="IRNazanin"/>
          <w:color w:val="111111"/>
          <w:sz w:val="28"/>
          <w:szCs w:val="28"/>
          <w:lang w:bidi="fa-IR"/>
        </w:rPr>
        <w:t>259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و حرکت</w:t>
      </w:r>
      <w:r>
        <w:rPr>
          <w:rFonts w:eastAsia="IRNazanin" w:cs="IRNazanin"/>
          <w:color w:val="111111"/>
          <w:sz w:val="28"/>
          <w:szCs w:val="28"/>
          <w:lang w:bidi="fa-IR"/>
        </w:rPr>
        <w:t>259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روحیه‌ی استقامت برای مؤمنان</w:t>
      </w:r>
      <w:r>
        <w:rPr>
          <w:rFonts w:eastAsia="IRNazanin" w:cs="IRNazanin"/>
          <w:color w:val="111111"/>
          <w:sz w:val="28"/>
          <w:szCs w:val="28"/>
          <w:lang w:bidi="fa-IR"/>
        </w:rPr>
        <w:t>259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تسکین دل مؤمنان</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عرصه‌های پژوهش</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معرفی منابع</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درس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حدیث از حضرت مهدی عجل الله تعالی فرجه الشریف</w:t>
      </w:r>
    </w:p>
    <w:p>
      <w:pPr>
        <w:pStyle w:val="BookText"/>
        <w:rPr/>
      </w:pPr>
      <w:r>
        <w:rPr>
          <w:rFonts w:ascii="IRNazanin" w:hAnsi="IRNazanin" w:eastAsia="IRNazanin"/>
          <w:color w:val="111111"/>
          <w:sz w:val="28"/>
          <w:sz w:val="28"/>
          <w:szCs w:val="28"/>
          <w:rtl w:val="true"/>
          <w:lang w:bidi="fa-IR"/>
        </w:rPr>
        <w:t>بقیة الله</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آگاهی از شیعیان</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امان زمین</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تسلیم در برابر او</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حضرت فاطمه علیها السلام الگوی امام مهدی عجل الله تعالی فرجه الشریف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سعادت دیدار</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حفظ شیعیان</w:t>
      </w:r>
      <w:r>
        <w:rPr>
          <w:rFonts w:eastAsia="IRNazanin" w:cs="IRNazanin"/>
          <w:color w:val="111111"/>
          <w:sz w:val="28"/>
          <w:szCs w:val="28"/>
          <w:lang w:bidi="fa-IR"/>
        </w:rPr>
        <w:t>265</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همیشگی امام</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نماز اول وقت</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فضیلت تسبیح تربت سیّد الشّهداء</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حسن عاقبت</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عاقبت به خیری</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کیفیت در خواست حاجت</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به سوی او</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تقوا در کلام امام مهدی علیه السلام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نابودی باطل</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مشیّت خداوند و خواست اهل بیت علیهم السلام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عمل به سنّت مبنای مودّت</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 xml:space="preserve">محبت امام زمان علیه السلام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نهی از تکلّف</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 xml:space="preserve">آزار دهندگان امام زمان علیه السلام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حکم منکرین امام زمان علیه السلام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نهی از شک</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نهی از تشکیک</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حرمت اموال مردم</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دفع بلا از شیعه</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دعا برای تعجیل فرج</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خمس، پرداخت مال</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استغفار در حق یکدیگر</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استغفار سبب غفران</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برآوردن حاجات مردم</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دوری از شیطان به وسیله‌ی نماز</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اهل بیت محور حق</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فلسفه‌ی امامت</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سجده‌ی شکر</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بهره‌مندی انسان از امام غایب</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غیبت از مقدرات الهی است</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امید به اجابت دعا</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هدف بعثت</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دعا برای فرج</w:t>
      </w:r>
      <w:r>
        <w:rPr>
          <w:rFonts w:eastAsia="IRNazanin" w:cs="IRNazanin"/>
          <w:color w:val="111111"/>
          <w:sz w:val="28"/>
          <w:szCs w:val="28"/>
          <w:lang w:bidi="fa-IR"/>
        </w:rPr>
        <w:t>274</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275</w:t>
      </w:r>
      <w:bookmarkStart w:id="10" w:name="pg3495_35479"/>
    </w:p>
    <w:p>
      <w:pPr>
        <w:pStyle w:val="Heading2"/>
        <w:numPr>
          <w:ilvl w:val="1"/>
          <w:numId w:val="1"/>
        </w:numPr>
        <w:rPr/>
      </w:pPr>
      <w:bookmarkStart w:id="11" w:name="__RefHeading___Toc3524537_2749589250"/>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دیرگاهی است که بشریّت از ظهور امام معصوم، بی‌بهره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نه پیامبر خود را دیده و نه حجّت را درک کرده‌اند، دل در گرو ظهور اَبَر مردی سپرده‌اند که می‌آید و رحمت محمّدی‌اش با صولت حیدری و نهضت حسینی، اسلام ناب را به ارمغان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محور هستی و ید طولای الهی در چهره‌ی بشر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بِیمنِه ی رزق الوری و بوجودهِ ثبتَتِ الأرضُ و السّماء</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شیعه‌ی مهجور مانده از امام، در صدد جویای نام و نشانی از مقصود خویش است تا شناختش، او را از مرگ کفر و جاهلی برهاند و عبادتش، در سایه‌ی آن مثال بی‌همتا مورد قبول حضرت حق قرار گیرد چرا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نا ما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نبودیم، خداوند عبادت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اکنون که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یازده ستاره‌ی عصمت، در طی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رسالت خویش را در قبال انسان انجام داده‌اند و سنت خداست که زمین از حجّتی که راهنمای بندگان است، خالی نباشد، ما در انتظار رؤیت خورشیدیم</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همان خورشید عدالتی که بشرِ تشنه‌ی عدالت و محروم از امام و حجّت را نور حیات ببخشد و دل‌های سرد و خزان‌زده‌ی انسان معاصر را با تبلور محمّدی‌اش جلایی دوباره بخشد و بهار و شادابی ایّام را پیشکش دل‌های خسته از نامردمی‌ها و ناجوانمردی‌ها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بشارت باد بر شیعیان مهدی ارواحنافداه، چرا که اسوه‌ی حلم و عبادت، امام موسی بن جعفر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شیعیان ما که در غیبت ما به رشته‌ی ولایت ما چنگ زده و در راه دوستی ما استوار مانده و از دشمنان ما بیزارند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ما هستند و ما از آن‌هاییم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 را به امامت پسندیدند و ما هم آن‌ها را به شیعه بودن پسندیده‌ایم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شیعیان و باز هم خوشا به حالشان، به خدا قسم که ایشان در روز قیامت در درجات ما خواهند بود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مجموعه‌ای که در پیش رو دارید، گفتارهایی است در شناخت آخرین ذخیره‌ی هستی، ارواحنافداه که با راهنمایی اساتید بزرگوارمان تدوین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امید به این‌که این بضاعت مُزجاة مورد قبول حضرتش قرار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عجّل لِوَلِیِّکَ الفَرَج</w:t>
      </w:r>
    </w:p>
    <w:p>
      <w:pPr>
        <w:pStyle w:val="BookText"/>
        <w:rPr/>
      </w:pPr>
      <w:r>
        <w:rPr>
          <w:rFonts w:ascii="Amiri" w:hAnsi="Amiri" w:eastAsia="Amiri" w:cs="Amiri"/>
          <w:color w:val="111111"/>
          <w:sz w:val="28"/>
          <w:sz w:val="28"/>
          <w:szCs w:val="28"/>
          <w:rtl w:val="true"/>
          <w:lang w:bidi="ar-SA"/>
        </w:rPr>
        <w:t>و من الله التَّوفیق</w:t>
      </w:r>
    </w:p>
    <w:p>
      <w:pPr>
        <w:pStyle w:val="BookText"/>
        <w:rPr/>
      </w:pPr>
      <w:r>
        <w:rPr>
          <w:rFonts w:ascii="IRNazanin" w:hAnsi="IRNazanin" w:eastAsia="IRNazanin"/>
          <w:color w:val="111111"/>
          <w:sz w:val="28"/>
          <w:sz w:val="28"/>
          <w:szCs w:val="28"/>
          <w:rtl w:val="true"/>
          <w:lang w:bidi="fa-IR"/>
        </w:rPr>
        <w:t>بنیاد فرهنگی حضرت</w:t>
      </w:r>
    </w:p>
    <w:p>
      <w:pPr>
        <w:pStyle w:val="BookText"/>
        <w:rPr/>
      </w:pPr>
      <w:r>
        <w:rPr>
          <w:rFonts w:ascii="IRNazanin" w:hAnsi="IRNazanin" w:eastAsia="IRNazanin"/>
          <w:color w:val="111111"/>
          <w:sz w:val="28"/>
          <w:sz w:val="28"/>
          <w:szCs w:val="28"/>
          <w:rtl w:val="true"/>
          <w:lang w:bidi="fa-IR"/>
        </w:rPr>
        <w:t>مهدی موعود عجّل‌الله‌تعالی‌فرجه‌الشریف فارس</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1385</w:t>
      </w:r>
      <w:bookmarkStart w:id="13" w:name="pg3495_35482"/>
    </w:p>
    <w:p>
      <w:pPr>
        <w:pStyle w:val="Heading2"/>
        <w:numPr>
          <w:ilvl w:val="1"/>
          <w:numId w:val="1"/>
        </w:numPr>
        <w:rPr/>
      </w:pPr>
      <w:bookmarkStart w:id="14" w:name="__RefHeading___Toc3524539_2749589250"/>
      <w:bookmarkStart w:id="15" w:name="_Toc5"/>
      <w:bookmarkEnd w:id="13"/>
      <w:bookmarkEnd w:id="14"/>
      <w:r>
        <w:rPr>
          <w:rtl w:val="true"/>
        </w:rPr>
        <w:t>درس اول</w:t>
      </w:r>
      <w:r>
        <w:rPr>
          <w:rtl w:val="true"/>
        </w:rPr>
        <w:t xml:space="preserve">: </w:t>
      </w:r>
      <w:r>
        <w:rPr>
          <w:rtl w:val="true"/>
        </w:rPr>
        <w:t>ضرورت طرح مباحث مهدویّت</w:t>
      </w:r>
      <w:bookmarkEnd w:id="15"/>
    </w:p>
    <w:p>
      <w:pPr>
        <w:pStyle w:val="Heading3"/>
        <w:numPr>
          <w:ilvl w:val="2"/>
          <w:numId w:val="1"/>
        </w:numPr>
        <w:rPr/>
      </w:pPr>
      <w:bookmarkStart w:id="16" w:name="__RefHeading___Toc3524541_2749589250"/>
      <w:bookmarkStart w:id="17" w:name="_Toc6"/>
      <w:bookmarkEnd w:id="16"/>
      <w:r>
        <w:rPr>
          <w:rtl w:val="true"/>
        </w:rPr>
        <w:t>اشاره</w:t>
      </w:r>
      <w:bookmarkEnd w:id="17"/>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لزوم معرفت امام</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روز بودن موضوع مهدویّت</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توجه ادیان و مکاتب گوناگون به موضوع مهدویّت</w:t>
      </w:r>
      <w:bookmarkStart w:id="18" w:name="pg3495_35483"/>
    </w:p>
    <w:p>
      <w:pPr>
        <w:pStyle w:val="BookText"/>
        <w:rPr/>
      </w:pPr>
      <w:bookmarkEnd w:id="18"/>
      <w:r>
        <w:rPr>
          <w:rFonts w:ascii="Amiri" w:hAnsi="Amiri" w:eastAsia="Amiri" w:cs="Amiri"/>
          <w:color w:val="111111"/>
          <w:sz w:val="28"/>
          <w:sz w:val="28"/>
          <w:szCs w:val="28"/>
          <w:rtl w:val="true"/>
          <w:lang w:bidi="ar-SA"/>
        </w:rPr>
        <w:t>أَینَ مُضطَرُّ ألّذِی یُجابُ إذا دَعی؟</w:t>
      </w:r>
    </w:p>
    <w:p>
      <w:pPr>
        <w:pStyle w:val="BookText"/>
        <w:rPr/>
      </w:pPr>
      <w:r>
        <w:rPr>
          <w:rFonts w:ascii="IRNazanin" w:hAnsi="IRNazanin" w:eastAsia="IRNazanin"/>
          <w:color w:val="111111"/>
          <w:sz w:val="28"/>
          <w:sz w:val="28"/>
          <w:szCs w:val="28"/>
          <w:rtl w:val="true"/>
          <w:lang w:bidi="fa-IR"/>
        </w:rPr>
        <w:t>پیش از پرداختن به هر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ضرورت و بایستگی آن معلوم باشد، انسان برای انجام آن، انگیزه و نشاط لازم را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سخن از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می‌آید، ممکن است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موضوعات بسیار گوناگونی که در جهان علم و دانش وجود دارد، چرا باید به مباحث مهدویّت پرداخت؟</w:t>
      </w:r>
    </w:p>
    <w:p>
      <w:pPr>
        <w:pStyle w:val="BookText"/>
        <w:rPr/>
      </w:pPr>
      <w:r>
        <w:rPr>
          <w:rFonts w:ascii="IRNazanin" w:hAnsi="IRNazanin" w:eastAsia="IRNazanin"/>
          <w:color w:val="111111"/>
          <w:sz w:val="28"/>
          <w:sz w:val="28"/>
          <w:szCs w:val="28"/>
          <w:rtl w:val="true"/>
          <w:lang w:bidi="fa-IR"/>
        </w:rPr>
        <w:t xml:space="preserve">در پاسخ باید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اندیشه‌ی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پاسخ‌گویی کامل و جامع به خواسته و نیاز دیرین انسان‌ها در اصلاح وضعیت نابسامان بشری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پاسخ‌گوی تمام کاستی‌ها و ناراستی‌ها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محوریت دین، اخلاق و معنویّت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اثبات لزوم طرح این معارف و ارائه‌ی تصویری روشن از آینده‌ی موعود، نیاز به پژوهش و تحقیقات گسترده‌ای دارد که در این بحث به چند مورد از ابعاد گوناگون آن اشاره می‌شود</w:t>
      </w:r>
      <w:r>
        <w:rPr>
          <w:rFonts w:eastAsia="IRNazanin" w:cs="IRNazanin"/>
          <w:color w:val="111111"/>
          <w:sz w:val="28"/>
          <w:szCs w:val="28"/>
          <w:rtl w:val="true"/>
          <w:lang w:bidi="fa-IR"/>
        </w:rPr>
        <w:t>:</w:t>
      </w:r>
    </w:p>
    <w:p>
      <w:pPr>
        <w:pStyle w:val="Heading3"/>
        <w:numPr>
          <w:ilvl w:val="2"/>
          <w:numId w:val="1"/>
        </w:numPr>
        <w:rPr/>
      </w:pPr>
      <w:bookmarkStart w:id="19" w:name="__RefHeading___Toc3524543_2749589250"/>
      <w:bookmarkStart w:id="20" w:name="_Toc7"/>
      <w:bookmarkEnd w:id="19"/>
      <w:r>
        <w:rPr/>
        <w:t>1</w:t>
      </w:r>
      <w:r>
        <w:rPr>
          <w:rtl w:val="true"/>
        </w:rPr>
        <w:t xml:space="preserve">- </w:t>
      </w:r>
      <w:r>
        <w:rPr>
          <w:rtl w:val="true"/>
        </w:rPr>
        <w:t>لزوم معرفت امام</w:t>
      </w:r>
      <w:bookmarkEnd w:id="20"/>
    </w:p>
    <w:p>
      <w:pPr>
        <w:pStyle w:val="Heading4"/>
        <w:numPr>
          <w:ilvl w:val="3"/>
          <w:numId w:val="1"/>
        </w:numPr>
        <w:rPr/>
      </w:pPr>
      <w:bookmarkStart w:id="21" w:name="__RefHeading___Toc3524545_2749589250"/>
      <w:bookmarkStart w:id="22" w:name="_Toc8"/>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 xml:space="preserve">در فرهنگ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معرفت و شناخت امام و اعتقاد به او، از اهمیّتی ویژه برخوردار است؛ به گونه‌ای که در ردیف اصول اعتقادی یعنی؟ توحید، نبوّت و معاد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اعتقاد به وجود امام، در هر عصر و زمانی واجب است و به موجب دلایل عقلی و نقلی، ایمان بدون شناخت امام هر زمان تحقّق نمی‌پذیرد، زیرا که پیروی کردن بدون معرفت و شناخت امکان ندارد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روایی موجود، احادیث بسیاری وجود دارد که بیانگر اهمیّت شناخت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چند نمونه از آن‌ها اشاره می‌کنیم</w:t>
      </w:r>
      <w:r>
        <w:rPr>
          <w:rFonts w:eastAsia="IRNazanin" w:cs="IRNazanin"/>
          <w:color w:val="111111"/>
          <w:sz w:val="28"/>
          <w:szCs w:val="28"/>
          <w:rtl w:val="true"/>
          <w:lang w:bidi="fa-IR"/>
        </w:rPr>
        <w:t>:</w:t>
      </w:r>
      <w:bookmarkStart w:id="23" w:name="pg3495_35484"/>
    </w:p>
    <w:p>
      <w:pPr>
        <w:pStyle w:val="Heading4"/>
        <w:numPr>
          <w:ilvl w:val="3"/>
          <w:numId w:val="1"/>
        </w:numPr>
        <w:rPr/>
      </w:pPr>
      <w:bookmarkStart w:id="24" w:name="__RefHeading___Toc3524547_2749589250"/>
      <w:bookmarkStart w:id="25" w:name="_Toc9"/>
      <w:bookmarkEnd w:id="23"/>
      <w:bookmarkEnd w:id="24"/>
      <w:r>
        <w:rPr>
          <w:rtl w:val="true"/>
        </w:rPr>
        <w:t>الف</w:t>
      </w:r>
      <w:r>
        <w:rPr>
          <w:rtl w:val="true"/>
        </w:rPr>
        <w:t xml:space="preserve">) </w:t>
      </w:r>
      <w:r>
        <w:rPr>
          <w:rtl w:val="true"/>
        </w:rPr>
        <w:t>شناخت امام، شرط اسلام واقعی</w:t>
      </w:r>
      <w:bookmarkEnd w:id="25"/>
    </w:p>
    <w:p>
      <w:pPr>
        <w:pStyle w:val="BookText"/>
        <w:rPr/>
      </w:pPr>
      <w:r>
        <w:rPr>
          <w:rFonts w:ascii="IRNazanin" w:hAnsi="IRNazanin" w:eastAsia="IRNazanin"/>
          <w:color w:val="111111"/>
          <w:sz w:val="28"/>
          <w:sz w:val="28"/>
          <w:szCs w:val="28"/>
          <w:rtl w:val="true"/>
          <w:lang w:bidi="fa-IR"/>
        </w:rPr>
        <w:t>رسول گرامی اسلام صلی الله علیه و آله و سلم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لَم یَعرِف اِمامَ زَمانِه مَاتَ مَیتَةً جاهلِیَّة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بمیرد و امام زمانش را نشناسد، به مرگ جاهلیت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حدیث شریف که متواتر بین شیعه و سنی است،</w:t>
      </w:r>
      <w:r>
        <w:rPr>
          <w:rStyle w:val="FootnoteAnchor"/>
          <w:rtl w:val="true"/>
        </w:rPr>
        <w:footnoteReference w:id="7"/>
      </w:r>
      <w:r>
        <w:rPr>
          <w:rFonts w:ascii="IRNazanin" w:hAnsi="IRNazanin" w:eastAsia="IRNazanin"/>
          <w:color w:val="111111"/>
          <w:sz w:val="28"/>
          <w:sz w:val="28"/>
          <w:szCs w:val="28"/>
          <w:rtl w:val="true"/>
          <w:lang w:bidi="fa-IR"/>
        </w:rPr>
        <w:t>شناخت امام شرط اسلام است و اگر کسی بی شناخت امام بمیرد، گویا از اسلام بی‌بهره بوده است، هر چند مناسک و اعمال اسلامی را انجام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امام زمان علیه السلام آن‌گاه می‌تواند ما را از مرگ جاهلی برهاند که بتوانیم با شناسایی امام عصر خود از هدایت‌های او بهره‌مند شویم و اوامر و نواهی او را پاس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صِرف این‌که بدانیم چه کسی در عصر حاضر امام ماست بی آن که این امام تأثیری در زندگی و فعل و ترک ما داشته باشد، نمی‌تواند مایه‌ی نجات و رستگاری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آیت الله جوادی آملی در مورد حدیث فوق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محصول زندگی است و اگر مرگ، مرگ جاهلی است، برای این است که زندگی، زندگی جاهلی است و کسی که با امام زمان رابطه ندارد و او را نمی‌شناسد مرده، و کسی که او را می‌شناسد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کسی که هشتاد سال زندگی کرده، مثل یک درخت هشتاد ساله است، او عصاره‌ی درخت زندگی را در یک کاسه و در یک لیوان می‌ریزد و موقع مردن سر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مرگ، مرگ جاهلیّت است، معلوم می‌شود این کاسه عصاره‌ی جاهلیت ماست</w:t>
      </w:r>
      <w:r>
        <w:rPr>
          <w:rFonts w:eastAsia="IRNazanin" w:cs="IRNazanin"/>
          <w:color w:val="111111"/>
          <w:sz w:val="28"/>
          <w:szCs w:val="28"/>
          <w:rtl w:val="true"/>
          <w:lang w:bidi="fa-IR"/>
        </w:rPr>
        <w:t>.»</w:t>
      </w:r>
      <w:r>
        <w:rPr>
          <w:rStyle w:val="FootnoteAnchor"/>
          <w:rtl w:val="true"/>
        </w:rPr>
        <w:footnoteReference w:id="8"/>
      </w:r>
    </w:p>
    <w:p>
      <w:pPr>
        <w:pStyle w:val="Heading4"/>
        <w:numPr>
          <w:ilvl w:val="3"/>
          <w:numId w:val="1"/>
        </w:numPr>
        <w:rPr/>
      </w:pPr>
      <w:bookmarkStart w:id="26" w:name="__RefHeading___Toc3524549_2749589250"/>
      <w:bookmarkStart w:id="27" w:name="_Toc10"/>
      <w:bookmarkEnd w:id="26"/>
      <w:r>
        <w:rPr>
          <w:rtl w:val="true"/>
        </w:rPr>
        <w:t>ب</w:t>
      </w:r>
      <w:r>
        <w:rPr>
          <w:rtl w:val="true"/>
        </w:rPr>
        <w:t xml:space="preserve">) </w:t>
      </w:r>
      <w:r>
        <w:rPr>
          <w:rtl w:val="true"/>
        </w:rPr>
        <w:t>شناخت امام، عامل هدایت</w:t>
      </w:r>
      <w:bookmarkEnd w:id="27"/>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فرموده‌اند که بهترین دعا برای دوران غیبت حجّت الهی و همچنین برای حفظ دین در فتنه‌های آخر الزّمان این دعا است</w:t>
      </w:r>
      <w:r>
        <w:rPr>
          <w:rFonts w:eastAsia="IRNazanin" w:cs="IRNazanin"/>
          <w:color w:val="111111"/>
          <w:sz w:val="28"/>
          <w:szCs w:val="28"/>
          <w:rtl w:val="true"/>
          <w:lang w:bidi="fa-IR"/>
        </w:rPr>
        <w:t>:</w:t>
      </w:r>
      <w:bookmarkStart w:id="28" w:name="pg3495_35485"/>
    </w:p>
    <w:p>
      <w:pPr>
        <w:pStyle w:val="BookText"/>
        <w:rPr/>
      </w:pPr>
      <w:bookmarkEnd w:id="2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عَرِّفْنِی نَفسَک فاِنَّک اِنْ لَمْ تُعَرِّفنِی نَفْسَک لَم اَعْرِفْ رَسُولَک، اللهُمَّ عَرِّفنِی رَسُولَک فَاِنَّک اِنْ لَمْ تُعَرِّفْنِی رَسولَک لَمْ اَعْرِفْ حُجَّتَک، اللهُمَّ عَرِّفْنِی حُجَّتَک فَاِنَّک اِنْ لَمْ تُعَرِّفنِی حُجَّتَک ضَلَلْتُ عَنْ دیِنِی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من بشناسان که اگر خودت را به من نشناسانی، پیامبرت را نخواهم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رسولت را به من بشناسان که اگر رسول خود را به من نشناسانی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حجّتت را نخواهم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خودت را به من بشناسان که اگر حجّتت را به من نشناسانی، از دین خود گمراه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و شناخت امام زمان علیه السلام چراغ هدایت و رمز دین‌داری در دوران غیبت است و بدیهی است که این شناخت در مراحلی چند قابل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جامعه‌ی کنونی ما، همه‌ی افراد بشر در ضمیر ناخودآگاه خودشان کم و بیش با آن حضرت آشنا هستند، آن‌چه حایز اهمیّت است باور و ایمان قلبی به آن حضرت است که تأثیر عملی در وجود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فردی بتواند در وجود خود یک باور حقیقی و ایمان واقعی نسبت به آن حضرت داشته باشد، به سوی هدایت راه یافته و از پرتو نور پرفروغ آن مشعل هدایت بهره‌مند شده است</w:t>
      </w:r>
      <w:r>
        <w:rPr>
          <w:rFonts w:eastAsia="IRNazanin" w:cs="IRNazanin"/>
          <w:color w:val="111111"/>
          <w:sz w:val="28"/>
          <w:szCs w:val="28"/>
          <w:rtl w:val="true"/>
          <w:lang w:bidi="fa-IR"/>
        </w:rPr>
        <w:t>.</w:t>
      </w:r>
    </w:p>
    <w:p>
      <w:pPr>
        <w:pStyle w:val="Heading4"/>
        <w:numPr>
          <w:ilvl w:val="3"/>
          <w:numId w:val="1"/>
        </w:numPr>
        <w:rPr/>
      </w:pPr>
      <w:bookmarkStart w:id="29" w:name="__RefHeading___Toc3524551_2749589250"/>
      <w:bookmarkStart w:id="30" w:name="_Toc11"/>
      <w:bookmarkEnd w:id="29"/>
      <w:r>
        <w:rPr>
          <w:rtl w:val="true"/>
        </w:rPr>
        <w:t>ج</w:t>
      </w:r>
      <w:r>
        <w:rPr>
          <w:rtl w:val="true"/>
        </w:rPr>
        <w:t xml:space="preserve">) </w:t>
      </w:r>
      <w:r>
        <w:rPr>
          <w:rtl w:val="true"/>
        </w:rPr>
        <w:t>شناخت امام و ثواب یاری ایشان در زمان ظهور</w:t>
      </w:r>
      <w:bookmarkEnd w:id="30"/>
    </w:p>
    <w:p>
      <w:pPr>
        <w:pStyle w:val="BookText"/>
        <w:rPr/>
      </w:pPr>
      <w:r>
        <w:rPr>
          <w:rFonts w:ascii="IRNazanin" w:hAnsi="IRNazanin" w:eastAsia="IRNazanin"/>
          <w:color w:val="111111"/>
          <w:sz w:val="28"/>
          <w:sz w:val="28"/>
          <w:szCs w:val="28"/>
          <w:rtl w:val="true"/>
          <w:lang w:bidi="fa-IR"/>
        </w:rPr>
        <w:t xml:space="preserve">امام صادق علیه السلام در پاسخ یکی از شاگردان خود به نام فضیل بن یسار که در مورد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نَدعُو کلََّ اُناسٍ بِاِمامِهِم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روزی که هر مردمی را با امامشان می‌خوانیم سؤال کرده بود، فرمودند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فُضَیل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إِعرِف اِمامَک فَاِنَّک اِذا عَرَفتَ امامَک لَم یَضُـرُّک تَقَدَّمَ هذَا الأمرِ اَو تَاَخَّرَ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عَرَف اِمامَهُ ثُمَّ ماتَ قبلَ اَن یَقومَ صاحبُ هذَا الامرِ، کانَ بِمَنزلَةِِ مَن کانَ قاعِداً فِی عَسکرهِ، لا بَل بِمَنـزِلَةِ مَن قَعَد تَحتَ لِوائِهِ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فضیل امام خود را بشناس، زیرا اگر معرفت امام خود را داشته باشی، جلو افتادن یا به تأخیر افتادن این امر زیانی به تو نمی‌رساند و کسی که امام خود را بشناسد،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صاحب این امر قیام کند از دنیا</w:t>
      </w:r>
      <w:bookmarkStart w:id="31" w:name="pg3495_35486"/>
    </w:p>
    <w:p>
      <w:pPr>
        <w:pStyle w:val="BookText"/>
        <w:rPr/>
      </w:pPr>
      <w:bookmarkEnd w:id="31"/>
      <w:r>
        <w:rPr>
          <w:rFonts w:ascii="IRNazanin" w:hAnsi="IRNazanin" w:eastAsia="IRNazanin"/>
          <w:color w:val="111111"/>
          <w:sz w:val="28"/>
          <w:sz w:val="28"/>
          <w:szCs w:val="28"/>
          <w:rtl w:val="true"/>
          <w:lang w:bidi="fa-IR"/>
        </w:rPr>
        <w:t>برود، همچون کسی است که در لشکر آن حضرت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کسی است که زیر پرچم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روایت مورد تأکید واقع شده، این است که انسان باید بیش از پیش و در همه حال به معرفت امام عصر علیه السلام اهمیّت دهد</w:t>
      </w:r>
      <w:r>
        <w:rPr>
          <w:rFonts w:eastAsia="IRNazanin" w:cs="IRNazanin"/>
          <w:color w:val="111111"/>
          <w:sz w:val="28"/>
          <w:szCs w:val="28"/>
          <w:rtl w:val="true"/>
          <w:lang w:bidi="fa-IR"/>
        </w:rPr>
        <w:t>.</w:t>
      </w:r>
    </w:p>
    <w:p>
      <w:pPr>
        <w:pStyle w:val="Heading4"/>
        <w:numPr>
          <w:ilvl w:val="3"/>
          <w:numId w:val="1"/>
        </w:numPr>
        <w:rPr/>
      </w:pPr>
      <w:bookmarkStart w:id="32" w:name="__RefHeading___Toc3524553_2749589250"/>
      <w:bookmarkStart w:id="33" w:name="_Toc12"/>
      <w:bookmarkEnd w:id="32"/>
      <w:r>
        <w:rPr>
          <w:rtl w:val="true"/>
        </w:rPr>
        <w:t>د</w:t>
      </w:r>
      <w:r>
        <w:rPr>
          <w:rtl w:val="true"/>
        </w:rPr>
        <w:t xml:space="preserve">) </w:t>
      </w:r>
      <w:r>
        <w:rPr>
          <w:rtl w:val="true"/>
        </w:rPr>
        <w:t>شناخت امام، راه معرفت خدا</w:t>
      </w:r>
      <w:bookmarkEnd w:id="33"/>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الحسین بن علی علیهما السلام ذاتَ یوم علی اصحابه فَقَالَ بَعدَ الحمدُ لله جَلَّ وَ عَزَّ وَ الصَّلاة علَی محمّد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العِبادَ إِلّا لِیَعرِفُوهُ، فَإِذا عَرَفُوهُ عَبَدُوهُ، فَإِذا عَبَدُوهُ استغنُوا بِعِبَادَتهِ عَن عِبادَةِ مَن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بِأَبِی أَنتَ و أُمّی یا بنَ رَسُولِ الله، مَا مَعرِفَةُ الله؟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أَهلِ کلّ زمانٍ إِمَامَهُم الّذی یجب عَلَیهِم طَاعَتُهُ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امام حسین علیه السلام نزد اصحاب خود آمدند و بعد از حمد خدای عزّوجل و صلوات بر حضرت محمّد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قسم به خدا، پروردگار بندگان را نیافرید مگر برای این‌که به او معرفت پیدا کنند، پس وقتی معرفت او را یافتند، به عبادت او بپردازند، پس با بندگی او، از بندگی غیر او بی نیاز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مردی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 ای پسر رسول خدا، معرفت خدا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 هر زمان، امام خودشان را که اطاعت او برایشان واجب است،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فهمیده می‌شود که کمال انسان و هدف خلقت او، رسیدن به مقام عبودیّت و بندگی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خَلَقتُ الجِنَّ و الإِنسَ إِلَّا لِیَعبُدُونِ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خلق نکردیم جن و انس را مگر این‌که مرا عبادت کنند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مقدّمه‌ی عبودیّت و بندگی، شناخت و معرفت خداوند است، که اگر انسان عظمت حق تعالی را دریابد، در مقابل او بندگی خواهد نمـود و راه شناخت خداوند متعال، شناخت و معرفت امام زمان علیه السلام است</w:t>
      </w:r>
      <w:r>
        <w:rPr>
          <w:rFonts w:eastAsia="IRNazanin" w:cs="IRNazanin"/>
          <w:color w:val="111111"/>
          <w:sz w:val="28"/>
          <w:szCs w:val="28"/>
          <w:rtl w:val="true"/>
          <w:lang w:bidi="fa-IR"/>
        </w:rPr>
        <w:t>.</w:t>
      </w:r>
      <w:bookmarkStart w:id="34" w:name="pg3495_35487"/>
    </w:p>
    <w:p>
      <w:pPr>
        <w:pStyle w:val="BookText"/>
        <w:rPr/>
      </w:pPr>
      <w:bookmarkEnd w:id="34"/>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حدیث یاد شده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این است که مردم هر زمان بدانند خداوند کسی است که آن‌ها را در هر زمان از امام معصوم خالی نگذاشته است، پس کسی که عبادت کند خدایی را که برای آنان حجّت قرار نداده، پس غیر خدا را عبادت کرده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آری، فلسفه‌ی آفرینش انسان، رسیدن به مقام معرفت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معرفت حاصل نمی‌شود مگر با معرفت امام و حجّت عصر علیه السلام ؛ چرا که امام آینه‌ی تمام نمای حق و واسطه‌ی شناخت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امام صادق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العَالِمُون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بِأمرِهِ وَ الدّاعُونَ إِلی سَبِیلِه، بنا عُرِفَ الله وَ بِنَا عُبِدَ الله، نحنُ الأدلّاءُ عَلَی الله و لَو لا نا ما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دانایان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برپادارندگان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خدا و دعوت کنندگان به راه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واسطه‌ی ما خدا شناخته و پرستیده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راهنمایان به سوی خدا هستیم و اگر ما نبودیم خدا پرستیده نمی‌شد</w:t>
      </w:r>
      <w:r>
        <w:rPr>
          <w:rFonts w:eastAsia="IRNazanin" w:cs="IRNazanin"/>
          <w:color w:val="111111"/>
          <w:sz w:val="28"/>
          <w:szCs w:val="28"/>
          <w:rtl w:val="true"/>
          <w:lang w:bidi="fa-IR"/>
        </w:rPr>
        <w:t>.»</w:t>
      </w:r>
    </w:p>
    <w:p>
      <w:pPr>
        <w:pStyle w:val="Heading3"/>
        <w:numPr>
          <w:ilvl w:val="2"/>
          <w:numId w:val="1"/>
        </w:numPr>
        <w:rPr/>
      </w:pPr>
      <w:bookmarkStart w:id="35" w:name="__RefHeading___Toc3524555_2749589250"/>
      <w:bookmarkStart w:id="36" w:name="_Toc13"/>
      <w:bookmarkEnd w:id="35"/>
      <w:r>
        <w:rPr/>
        <w:t>2</w:t>
      </w:r>
      <w:r>
        <w:rPr>
          <w:rtl w:val="true"/>
        </w:rPr>
        <w:t xml:space="preserve">- </w:t>
      </w:r>
      <w:r>
        <w:rPr>
          <w:rtl w:val="true"/>
        </w:rPr>
        <w:t>توجه ادیان و مکاتب گوناگون به موضوع مهدویّت</w:t>
      </w:r>
      <w:bookmarkEnd w:id="36"/>
    </w:p>
    <w:p>
      <w:pPr>
        <w:pStyle w:val="BookText"/>
        <w:rPr/>
      </w:pPr>
      <w:r>
        <w:rPr>
          <w:rFonts w:ascii="IRNazanin" w:hAnsi="IRNazanin" w:eastAsia="IRNazanin"/>
          <w:color w:val="111111"/>
          <w:sz w:val="28"/>
          <w:sz w:val="28"/>
          <w:szCs w:val="28"/>
          <w:rtl w:val="true"/>
          <w:lang w:bidi="fa-IR"/>
        </w:rPr>
        <w:t>عقیده به ظهور یک نجات دهنده‌ی بزرگ آسمانی و امید به یک آینده‌ی روشن که در آن، نگرانی‌ها و هراس‌ها مرتفع گردد و با ظهور یک شخصیّت ممتاز الهی همه‌ی تاریکی‌ها از پهنه‌ی گیتی برچیده شود و ریشه‌ی ظلم و جهل و تبـاهی از روی کره‌ی زمین برکنده شود، یک اعتقاد عمومی ثابت است که همواره در همه وقت، همه جا، و در همه‌ی زمان‌ها بین تمام ملّت‌ها شایع و رایج بوده است، و تمام پیامبران و سفیران الهی در این زمینه، نویدهایی داده‌اند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تحقیقات پژوهشگران مسایل اسلامی، این عقیده در طول دوران زندگی انسان‌ها پیوسته در میان همه‌ی ملّت‌ها و پیروان ادیان بزرگ همانند زرتشت، یهود و مسیحیّت موجود بوده، و حتی اقوام مختلف جهان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اسلاوها، ژرمن‌ها، اسن‌ها و سِلت‌ها نیز معتقدند که سرانجام باید پیشوایی در آخر الزّمان ظهور کند و بی‌عدالتی‌ها را از بین ببرد و حکومت واحد جهانی تشکیل داده و در بین مردم بر اساس عدالت و انصاف داوری کند</w:t>
      </w:r>
      <w:r>
        <w:rPr>
          <w:rFonts w:eastAsia="IRNazanin" w:cs="IRNazanin"/>
          <w:color w:val="111111"/>
          <w:sz w:val="28"/>
          <w:szCs w:val="28"/>
          <w:rtl w:val="true"/>
          <w:lang w:bidi="fa-IR"/>
        </w:rPr>
        <w:t>.</w:t>
      </w:r>
      <w:bookmarkStart w:id="37" w:name="pg3495_35488"/>
    </w:p>
    <w:p>
      <w:pPr>
        <w:pStyle w:val="BookText"/>
        <w:rPr/>
      </w:pPr>
      <w:bookmarkEnd w:id="37"/>
      <w:r>
        <w:rPr>
          <w:rFonts w:ascii="IRNazanin" w:hAnsi="IRNazanin" w:eastAsia="IRNazanin"/>
          <w:color w:val="111111"/>
          <w:sz w:val="28"/>
          <w:sz w:val="28"/>
          <w:szCs w:val="28"/>
          <w:rtl w:val="true"/>
          <w:lang w:bidi="fa-IR"/>
        </w:rPr>
        <w:t>آن‌چه از تاریخ امّت‌ها  استفاده می‌شود این است که، مسأله‌ی عقیده به ظهور یک رهبر مقتدر الهی و آمدن مصلحی در آخر الزّمان به نام منجی موعود جهانی به قدری اصیل و ریشه‌دار است که در اعماق دل همه‌ی ملّت‌ها و پیروان همه‌ی ادیان الهی، و تمام اقوام و ملل جهان جا گرفته است تا جایی که در طول تاریخ بشریّت، انسان‌ها در فراز و نشیب‌های زندگی، با یادآوری ظهور چنین رهبر مقتدری، پیوسته خود را از یأس و ناامیدی نجات داده، و در انتظار ظهور آن مصلح موعود جهانی در پایان جهان، لحظه شماری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می‌توان به ضرورت طرح مبحث منجی موعود به طور کلی و امام مهدی علیه السلام به طور خاص در این زمان پی برد، چرا که هر دین و آیین فرقه‌ای، تنها منجی خود را بر حق دانسته و برای اثبات آن به جهانیان تلاش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تذکر این نکته لازم است که گرچه همه‌ی مذاهب و ملل خبر از مصلح کل در آخر الزّمان داده‌اند، ولی در هیچ یک از آن‌ها به اندازه‌ی دین اسلام درباره‌ی آن مصلح موعود سخن گفته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از آیات قرآن که به وجود، ظهور و دوران حکومت آن حضرت تفسیر و تأویل شده‌اند، و همچنین حدود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گوناگون از پیامبر اکرم صلی الله علیه و آله و ائمه‌ی اطهار علیهم السلام درباره‌ی امام زمان علیه السلام مؤید اهمیّت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آن مهدی موعود علیه السلام از مسلمان‌ها و از نسل پیامبر اسلام صلی الله علیه و آله است که برای گسترش و تجدید حیات اسلام قدم بر می‌دارد و در دوران او حکومت و حاکمیت اسلام تحقق پیدا می‌کند</w:t>
      </w:r>
      <w:r>
        <w:rPr>
          <w:rFonts w:eastAsia="IRNazanin" w:cs="IRNazanin"/>
          <w:color w:val="111111"/>
          <w:sz w:val="28"/>
          <w:szCs w:val="28"/>
          <w:rtl w:val="true"/>
          <w:lang w:bidi="fa-IR"/>
        </w:rPr>
        <w:t>.</w:t>
      </w:r>
    </w:p>
    <w:p>
      <w:pPr>
        <w:pStyle w:val="Heading3"/>
        <w:numPr>
          <w:ilvl w:val="2"/>
          <w:numId w:val="1"/>
        </w:numPr>
        <w:rPr/>
      </w:pPr>
      <w:bookmarkStart w:id="38" w:name="__RefHeading___Toc3524557_2749589250"/>
      <w:bookmarkStart w:id="39" w:name="_Toc14"/>
      <w:bookmarkEnd w:id="38"/>
      <w:r>
        <w:rPr/>
        <w:t>3</w:t>
      </w:r>
      <w:r>
        <w:rPr>
          <w:rtl w:val="true"/>
        </w:rPr>
        <w:t xml:space="preserve">- </w:t>
      </w:r>
      <w:r>
        <w:rPr>
          <w:rtl w:val="true"/>
        </w:rPr>
        <w:t>به روز بودن موضوع مهدویّت</w:t>
      </w:r>
      <w:bookmarkEnd w:id="39"/>
    </w:p>
    <w:p>
      <w:pPr>
        <w:pStyle w:val="Heading4"/>
        <w:numPr>
          <w:ilvl w:val="3"/>
          <w:numId w:val="1"/>
        </w:numPr>
        <w:rPr/>
      </w:pPr>
      <w:bookmarkStart w:id="40" w:name="__RefHeading___Toc3524559_2749589250"/>
      <w:bookmarkStart w:id="41" w:name="_Toc15"/>
      <w:bookmarkEnd w:id="40"/>
      <w:r>
        <w:rPr>
          <w:rtl w:val="true"/>
        </w:rPr>
        <w:t>اشاره</w:t>
      </w:r>
      <w:bookmarkEnd w:id="41"/>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موارد ضرورت طرح مباحث مهدوی، به روز بودن موضوع آن است، چرا که اعتقاد به مهدویّت و انتظار منجی مصلح، پیامدهای مثبتی برای بشر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امام زمان علیه السلام مانع از تسلیم شدن است، بنابراین ملت‌های با ایمان که حضور آن حضرت را در میان خود احساس می‌کنند، از حضورش امید و نشاط می‌گیرند و برای مجد و عظمت اسلام، مبارزه و مجاهدت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کسانی که منافعشان به خطر می‌افتد، چه می‌کنند؟ آیا ساکت می‌نشینند تا همه‌ی بافته‌های آنان به راحتی رشته شود؟ قطعاً چنین نخواهند کرد؛ بلکه با</w:t>
      </w:r>
      <w:bookmarkStart w:id="42" w:name="pg3495_35489"/>
    </w:p>
    <w:p>
      <w:pPr>
        <w:pStyle w:val="BookText"/>
        <w:rPr/>
      </w:pPr>
      <w:bookmarkEnd w:id="42"/>
      <w:r>
        <w:rPr>
          <w:rFonts w:ascii="IRNazanin" w:hAnsi="IRNazanin" w:eastAsia="IRNazanin"/>
          <w:color w:val="111111"/>
          <w:sz w:val="28"/>
          <w:sz w:val="28"/>
          <w:szCs w:val="28"/>
          <w:rtl w:val="true"/>
          <w:lang w:bidi="fa-IR"/>
        </w:rPr>
        <w:t>روش‌های مختلف، به مبارزه با افکار و اندیشه‌های موعودگرایی و مهدویّت می‌پردازند</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بنابراین مهدویّت مسأله‌ای مهم برای جامعه‌ی امروز بوده و ستیز با این تفکر برای دشمن امری حیاتی محسوب می‌گردد که دو عنوان زیر اهمیّت این امر را محسوس‌تر بیان می‌کند</w:t>
      </w:r>
      <w:r>
        <w:rPr>
          <w:rFonts w:eastAsia="IRNazanin" w:cs="IRNazanin"/>
          <w:color w:val="111111"/>
          <w:sz w:val="28"/>
          <w:szCs w:val="28"/>
          <w:rtl w:val="true"/>
          <w:lang w:bidi="fa-IR"/>
        </w:rPr>
        <w:t>:</w:t>
      </w:r>
    </w:p>
    <w:p>
      <w:pPr>
        <w:pStyle w:val="Heading4"/>
        <w:numPr>
          <w:ilvl w:val="3"/>
          <w:numId w:val="1"/>
        </w:numPr>
        <w:rPr/>
      </w:pPr>
      <w:bookmarkStart w:id="43" w:name="__RefHeading___Toc3524561_2749589250"/>
      <w:bookmarkStart w:id="44" w:name="_Toc16"/>
      <w:bookmarkEnd w:id="43"/>
      <w:r>
        <w:rPr>
          <w:rtl w:val="true"/>
        </w:rPr>
        <w:t xml:space="preserve">اول </w:t>
      </w:r>
      <w:r>
        <w:rPr>
          <w:rtl w:val="true"/>
        </w:rPr>
        <w:t xml:space="preserve">- </w:t>
      </w:r>
      <w:r>
        <w:rPr>
          <w:rtl w:val="true"/>
        </w:rPr>
        <w:t>روش‌های مبارزه‌ی مهدی ستیزان</w:t>
      </w:r>
      <w:bookmarkEnd w:id="44"/>
    </w:p>
    <w:p>
      <w:pPr>
        <w:pStyle w:val="Heading5"/>
        <w:numPr>
          <w:ilvl w:val="4"/>
          <w:numId w:val="1"/>
        </w:numPr>
        <w:rPr/>
      </w:pPr>
      <w:bookmarkStart w:id="45" w:name="__RefHeading___Toc3524563_2749589250"/>
      <w:bookmarkStart w:id="46" w:name="_Toc17"/>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رسالت امروز اندیشمندان در مباحث مهدویّت، تعمیق ایمان مردم به امام زمان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مهدویّت خوب تبیین شود، حرکت‌های اصلاحی در سراسر جهان به بهترین وجه می‌تواند از آن روح حیات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تبیین آثار و پیامدهای مهدی باوری و انتظار، انسان را متقاعد می‌کند که مبارزه و ستیز با این تفکر برای دشمن، راهبردی و ضروری است و ذکر نمونه‌های عینی، به وضوح می‌رساند که دشمن به ضرورت مطلب پی برده و از این رو از هیچ کاری دریغ نمی‌ورزد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در این‌باره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 هر امر صحیح و مفیدی را تا آن جا که مقدور باشد انکار می‌کند و اگر نتوانست، به تحریف و تخریب آن می‌پردازد یا در مقابل آن اقدام به جایگزینی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موضوع مهدویّت به عنوان یکی از مسایل به روز جهان، نیز دشمن چنین می‌کند، نمونه‌های بسیاری از انکار، تحریف، تخریب و جایگزینی در این زمینه وجود دارد که هدف ما از بیان آن‌ها، اعلام جدی بودن مبارزه‌ی دشمنان با مسأله‌ی مهدویّت است تا در پرتو آن، به شیوه‌ها و روش‌ها دقیق‌تر بیندیشیم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تلاش دشمن، در جهت اعتماد و عمل و تبلیغ و تبیین حقیقت مهدویّت، حرکت کنیم</w:t>
      </w:r>
      <w:r>
        <w:rPr>
          <w:rFonts w:eastAsia="IRNazanin" w:cs="IRNazanin"/>
          <w:color w:val="111111"/>
          <w:sz w:val="28"/>
          <w:szCs w:val="28"/>
          <w:rtl w:val="true"/>
          <w:lang w:bidi="fa-IR"/>
        </w:rPr>
        <w:t>».</w:t>
      </w:r>
      <w:r>
        <w:rPr>
          <w:rStyle w:val="FootnoteAnchor"/>
          <w:rtl w:val="true"/>
        </w:rPr>
        <w:footnoteReference w:id="17"/>
      </w:r>
    </w:p>
    <w:p>
      <w:pPr>
        <w:pStyle w:val="Heading5"/>
        <w:numPr>
          <w:ilvl w:val="4"/>
          <w:numId w:val="1"/>
        </w:numPr>
        <w:rPr/>
      </w:pPr>
      <w:bookmarkStart w:id="47" w:name="__RefHeading___Toc3524565_2749589250"/>
      <w:bookmarkStart w:id="48" w:name="_Toc18"/>
      <w:bookmarkEnd w:id="47"/>
      <w:r>
        <w:rPr>
          <w:rtl w:val="true"/>
        </w:rPr>
        <w:t>الف</w:t>
      </w:r>
      <w:r>
        <w:rPr>
          <w:rtl w:val="true"/>
        </w:rPr>
        <w:t xml:space="preserve">) </w:t>
      </w:r>
      <w:r>
        <w:rPr>
          <w:rtl w:val="true"/>
        </w:rPr>
        <w:t>انکار مهدویّت</w:t>
      </w:r>
      <w:bookmarkEnd w:id="48"/>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انکار مقوله‌ی مهدویّت و انتظار، این است که آن را مبحثی وارداتی و برگرفته از دیگران و پیامد نا بسامانی‌ها و مشکلات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دایرة المعارف‌ها که بایستی مرجعی قابل اعتماد در موضوعات متفاوت باشد، گویی رسالت خود را فراموش کرده و اهداف</w:t>
      </w:r>
      <w:bookmarkStart w:id="49" w:name="pg3495_35490"/>
    </w:p>
    <w:p>
      <w:pPr>
        <w:pStyle w:val="BookText"/>
        <w:rPr/>
      </w:pPr>
      <w:bookmarkEnd w:id="49"/>
      <w:r>
        <w:rPr>
          <w:rFonts w:ascii="IRNazanin" w:hAnsi="IRNazanin" w:eastAsia="IRNazanin"/>
          <w:color w:val="111111"/>
          <w:sz w:val="28"/>
          <w:sz w:val="28"/>
          <w:szCs w:val="28"/>
          <w:rtl w:val="true"/>
          <w:lang w:bidi="fa-IR"/>
        </w:rPr>
        <w:t>دیگری دنبال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دایرة المعارف بریتانیکا، در واژه‌ی مهدی و اسلام و زرتشت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دینی نیست که در آن ظهوری انتظار برود و جایی برای مسیح نجات‌بخش در آن وجود ندارد و این همه، به طور تدریجی و شاید تحت تأثیر مسیحیّت مطرح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اشاره‌ای به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حدیث ـ گفته‌ی منسوب به پیامبر صلی الله علیه و آله و سلم ـ قابل اعتمادی نیز درباره‌ی مهدی علیه السلام نمی‌توان استناد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نظر می‌رسد که عقیده به مهدی علیه السلام در دوره‌های اغتشاش و عدم امنیّت مذهبی، بر تحولات سیاسیِ اوایل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قرن‌های هفتم و هشتم 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یافته باشد</w:t>
      </w:r>
      <w:r>
        <w:rPr>
          <w:rFonts w:eastAsia="IRNazanin" w:cs="IRNazanin"/>
          <w:color w:val="111111"/>
          <w:sz w:val="28"/>
          <w:szCs w:val="28"/>
          <w:rtl w:val="true"/>
          <w:lang w:bidi="fa-IR"/>
        </w:rPr>
        <w:t>.»</w:t>
      </w:r>
      <w:r>
        <w:rPr>
          <w:rStyle w:val="FootnoteAnchor"/>
          <w:rtl w:val="true"/>
        </w:rPr>
        <w:footnoteReference w:id="18"/>
      </w:r>
    </w:p>
    <w:p>
      <w:pPr>
        <w:pStyle w:val="Heading5"/>
        <w:numPr>
          <w:ilvl w:val="4"/>
          <w:numId w:val="1"/>
        </w:numPr>
        <w:rPr/>
      </w:pPr>
      <w:bookmarkStart w:id="50" w:name="__RefHeading___Toc3524567_2749589250"/>
      <w:bookmarkStart w:id="51" w:name="_Toc19"/>
      <w:bookmarkEnd w:id="50"/>
      <w:r>
        <w:rPr>
          <w:rtl w:val="true"/>
        </w:rPr>
        <w:t>ب</w:t>
      </w:r>
      <w:r>
        <w:rPr>
          <w:rtl w:val="true"/>
        </w:rPr>
        <w:t xml:space="preserve">) </w:t>
      </w:r>
      <w:r>
        <w:rPr>
          <w:rtl w:val="true"/>
        </w:rPr>
        <w:t>تحریف</w:t>
      </w:r>
      <w:bookmarkEnd w:id="51"/>
    </w:p>
    <w:p>
      <w:pPr>
        <w:pStyle w:val="BookText"/>
        <w:rPr/>
      </w:pPr>
      <w:r>
        <w:rPr>
          <w:rFonts w:ascii="IRNazanin" w:hAnsi="IRNazanin" w:eastAsia="IRNazanin"/>
          <w:color w:val="111111"/>
          <w:sz w:val="28"/>
          <w:sz w:val="28"/>
          <w:szCs w:val="28"/>
          <w:rtl w:val="true"/>
          <w:lang w:bidi="fa-IR"/>
        </w:rPr>
        <w:t>معنای تحریف در کلام مقام معظّم رهبری به روشنی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مطالبی که اگر به حقیقت آن‌ها توجه کنیم، تبدیل به یک موتور حرکت دهنده‌ی جامعه‌ی اسلامی می‌شود، وقتی دشمن روی آن کار کرد، آن را خراب و معنای آن را عوض کرده و در ذهن ما به صورت دیگری جا می‌اندازد، همین موتور متحرک، به یک داروی مخرب و خواب‌آور تبدیل می‌شود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تبدیل موضوع انتظار امام مهدی علیه السلام که آثار و پیامدهای بسیار شگرف و معجزه‌آسا و مثبتی دارد، به انتظار منفی و تلخ و ناگوار و این نگرش به انتظار که امر به معروف و نهی از منکر نکردن و سر در جیب خود فرو بردن و هیچ تکلیفی در مقابل دیگران و جامعه برای خود قائل نبودن و یا حتی امر به معروف و نهی از منکر را مخالف انتظار قلمداد کردن و حتی، وظیفه‌ی منتظر را دامن زدن به فساد و تباهی‌ها دانستن و هر گونه قیام و حرکتی را قبل از ظهور حضرت باطل و مخالف دوران انتظار گفتن، دستاوردهایی است که برگرفته از غرض‌ورزی‌های سیاسی دشمنان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به دنبال چنین تحریف‌هایی، افرادی چون ابن تیمیّه، در گذشته و افرادی مانند دونالدسن، شریعت سنگلجی، کسروی و بالأخره سلمان رشدی و احمد الکاتب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جریانات و</w:t>
      </w:r>
      <w:bookmarkStart w:id="52" w:name="pg3495_35491"/>
    </w:p>
    <w:p>
      <w:pPr>
        <w:pStyle w:val="BookText"/>
        <w:rPr/>
      </w:pPr>
      <w:bookmarkEnd w:id="52"/>
      <w:r>
        <w:rPr>
          <w:rFonts w:ascii="IRNazanin" w:hAnsi="IRNazanin" w:eastAsia="IRNazanin"/>
          <w:color w:val="111111"/>
          <w:sz w:val="28"/>
          <w:sz w:val="28"/>
          <w:szCs w:val="28"/>
          <w:rtl w:val="true"/>
          <w:lang w:bidi="fa-IR"/>
        </w:rPr>
        <w:t>افرادی دیگر که به هر بهانه، به دین و شیعه می‌تازند و آن را مورد تردید قرار داده و در آن ایجاد شبهه می‌کنند، مورد حمایت جدی دشمن قرار گرفته و نظرشان علمی قلمداد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ابن تیمیّه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در زمان غیبت امام عصر علیه السلام ، ضعف و سستی در امور و بی‌تفاوتی در برابر مفاسد اجتماعی و همه چیز را به امید آینده واگذار کردن و اصلاح امور را به عهده‌ی امام زمان علیه السلام گذاردن است</w:t>
      </w:r>
      <w:r>
        <w:rPr>
          <w:rFonts w:eastAsia="IRNazanin" w:cs="IRNazanin"/>
          <w:color w:val="111111"/>
          <w:sz w:val="28"/>
          <w:szCs w:val="28"/>
          <w:rtl w:val="true"/>
          <w:lang w:bidi="fa-IR"/>
        </w:rPr>
        <w:t>.»</w:t>
      </w:r>
      <w:r>
        <w:rPr>
          <w:rStyle w:val="FootnoteAnchor"/>
          <w:rtl w:val="true"/>
        </w:rPr>
        <w:footnoteReference w:id="20"/>
      </w:r>
    </w:p>
    <w:p>
      <w:pPr>
        <w:pStyle w:val="Heading5"/>
        <w:numPr>
          <w:ilvl w:val="4"/>
          <w:numId w:val="1"/>
        </w:numPr>
        <w:rPr/>
      </w:pPr>
      <w:bookmarkStart w:id="53" w:name="__RefHeading___Toc3524569_2749589250"/>
      <w:bookmarkStart w:id="54" w:name="_Toc20"/>
      <w:bookmarkEnd w:id="53"/>
      <w:r>
        <w:rPr>
          <w:rtl w:val="true"/>
        </w:rPr>
        <w:t>ج</w:t>
      </w:r>
      <w:r>
        <w:rPr>
          <w:rtl w:val="true"/>
        </w:rPr>
        <w:t xml:space="preserve">) </w:t>
      </w:r>
      <w:r>
        <w:rPr>
          <w:rtl w:val="true"/>
        </w:rPr>
        <w:t>تخریب</w:t>
      </w:r>
      <w:bookmarkEnd w:id="54"/>
    </w:p>
    <w:p>
      <w:pPr>
        <w:pStyle w:val="BookText"/>
        <w:rPr/>
      </w:pPr>
      <w:r>
        <w:rPr>
          <w:rFonts w:ascii="IRNazanin" w:hAnsi="IRNazanin" w:eastAsia="IRNazanin"/>
          <w:color w:val="111111"/>
          <w:sz w:val="28"/>
          <w:sz w:val="28"/>
          <w:szCs w:val="28"/>
          <w:rtl w:val="true"/>
          <w:lang w:bidi="fa-IR"/>
        </w:rPr>
        <w:t>شگرد دیگر دشمن، حمله‌ای ناجوانمردانه با ژست‌های علمی و هنری در مقابل فرهنگ مهدوی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هدف‌های کوتاه مدت و طولانی مدت زیادی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 سازی با استفاده از خطرناک جلوه دادن جریان مهدویّت؛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شک و تردید و تنفّر در افراد به ویژه معتقدان به مهدویّت؛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برنامه‌ریزی برای نسل آینده برای ایجاد تنفر نسبت به فرهنگ مهدوی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پیش‌گویی‌های نوسترا داموس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آینده را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نمونه‌ای است که هر سه هدف، و بیشتر دو هدف نخست را 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فیلم که توسط کمپانی صد در صد صهیونیستی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گلدن مایر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است، با تحریف و برداشت خاصی از پیش‌گویی‌های نوسترا داموس که در قالب اشعاری رمزآمیز بیان شده است، چهره‌ی امام زمان علیه السلام را چهره‌ای بسیار خشن و بسیار مخرّب و وحشتناک معرفی، و پیامد حضور ایشان را جنگ‌ها، جنایت‌ها و ناامنی‌ها قلمداد کرده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فیلم پیش‌گویی‌های نوسترا داموس، نمونه‌ی کوچکی است از صدها فیلم و سریال که هالیوودها عهده‌دار ساخت و پخش هنرمندانه‌ی آن هستند تا حقیقت را به گونه‌ای که خود می‌خواهند تفسیر کنند و آینده را آن چنان که با امیالشان سازگار است، تغییر دهند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نمونه‌ی دیگر بازی کامپیوتری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 خلیج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بازی، عهده‌دار هدف سوم است، یعنی برنامه‌ریزی برای نسل آینده و ایجاد تنفر در میان آنان، بدین صورت که کودک، به جای قهرمان بازی که فردی است آمریکایی، قرار می‌گیرد و با</w:t>
      </w:r>
      <w:bookmarkStart w:id="55" w:name="pg3495_35492"/>
    </w:p>
    <w:p>
      <w:pPr>
        <w:pStyle w:val="BookText"/>
        <w:rPr/>
      </w:pPr>
      <w:bookmarkEnd w:id="55"/>
      <w:r>
        <w:rPr>
          <w:rFonts w:ascii="IRNazanin" w:hAnsi="IRNazanin" w:eastAsia="IRNazanin"/>
          <w:color w:val="111111"/>
          <w:sz w:val="28"/>
          <w:sz w:val="28"/>
          <w:szCs w:val="28"/>
          <w:rtl w:val="true"/>
          <w:lang w:bidi="fa-IR"/>
        </w:rPr>
        <w:t xml:space="preserve">کشتن مسلمانان که با صدای نفرت‌آوری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امتیاز به دست آورده و در نهایت، به مراحل بالاتری می‌رود و در غیر این صورت، با غفلت از آنان کشته شده و امتیاز را از دست داده و یا از بازی اخراج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کودک، چنان شرطی می‌شود که با شنیدن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تیراندازی می‌کند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در روح او، بذر نفرت از این دو واژه کاشته می‌شود تا روزی استکبار بتواند از محصول آن فایده برد</w:t>
      </w:r>
      <w:r>
        <w:rPr>
          <w:rFonts w:eastAsia="IRNazanin" w:cs="IRNazanin"/>
          <w:color w:val="111111"/>
          <w:sz w:val="28"/>
          <w:szCs w:val="28"/>
          <w:rtl w:val="true"/>
          <w:lang w:bidi="fa-IR"/>
        </w:rPr>
        <w:t>.</w:t>
      </w:r>
      <w:r>
        <w:rPr>
          <w:rStyle w:val="FootnoteAnchor"/>
          <w:rtl w:val="true"/>
        </w:rPr>
        <w:footnoteReference w:id="22"/>
      </w:r>
    </w:p>
    <w:p>
      <w:pPr>
        <w:pStyle w:val="Heading5"/>
        <w:numPr>
          <w:ilvl w:val="4"/>
          <w:numId w:val="1"/>
        </w:numPr>
        <w:rPr/>
      </w:pPr>
      <w:bookmarkStart w:id="56" w:name="__RefHeading___Toc3524571_2749589250"/>
      <w:bookmarkStart w:id="57" w:name="_Toc21"/>
      <w:bookmarkEnd w:id="56"/>
      <w:r>
        <w:rPr>
          <w:rtl w:val="true"/>
        </w:rPr>
        <w:t>د</w:t>
      </w:r>
      <w:r>
        <w:rPr>
          <w:rtl w:val="true"/>
        </w:rPr>
        <w:t xml:space="preserve">) </w:t>
      </w:r>
      <w:r>
        <w:rPr>
          <w:rtl w:val="true"/>
        </w:rPr>
        <w:t>جایگزین‌سازی</w:t>
      </w:r>
      <w:bookmarkEnd w:id="57"/>
    </w:p>
    <w:p>
      <w:pPr>
        <w:pStyle w:val="BookText"/>
        <w:rPr/>
      </w:pPr>
      <w:r>
        <w:rPr>
          <w:rFonts w:ascii="IRNazanin" w:hAnsi="IRNazanin" w:eastAsia="IRNazanin"/>
          <w:color w:val="111111"/>
          <w:sz w:val="28"/>
          <w:sz w:val="28"/>
          <w:szCs w:val="28"/>
          <w:rtl w:val="true"/>
          <w:lang w:bidi="fa-IR"/>
        </w:rPr>
        <w:t>حربه‌ی چهارم دشمن، شخصیت‌پردازی و مدّعی‌سازی و حمایت از مدّعیان و فرقه‌هاست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ساختن شخصیت‌هایی مانند سید علی محمّد باب، حسینعلی بهاء و سید محمّد نوربخشی در ایران، میرزا غلام احمد قادیانی در پاکستان و سید محمّد جونیوری در هند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از مقابله‌ی دشمن از طریق جایگزینی است</w:t>
      </w:r>
      <w:r>
        <w:rPr>
          <w:rFonts w:eastAsia="IRNazanin" w:cs="IRNazanin"/>
          <w:color w:val="111111"/>
          <w:sz w:val="28"/>
          <w:szCs w:val="28"/>
          <w:rtl w:val="true"/>
          <w:lang w:bidi="fa-IR"/>
        </w:rPr>
        <w:t>.</w:t>
      </w:r>
    </w:p>
    <w:p>
      <w:pPr>
        <w:pStyle w:val="Heading4"/>
        <w:numPr>
          <w:ilvl w:val="3"/>
          <w:numId w:val="1"/>
        </w:numPr>
        <w:rPr/>
      </w:pPr>
      <w:bookmarkStart w:id="58" w:name="__RefHeading___Toc3524573_2749589250"/>
      <w:bookmarkStart w:id="59" w:name="_Toc22"/>
      <w:bookmarkEnd w:id="58"/>
      <w:r>
        <w:rPr>
          <w:rtl w:val="true"/>
        </w:rPr>
        <w:t xml:space="preserve">دوم </w:t>
      </w:r>
      <w:r>
        <w:rPr>
          <w:rtl w:val="true"/>
        </w:rPr>
        <w:t xml:space="preserve">- </w:t>
      </w:r>
      <w:r>
        <w:rPr>
          <w:rtl w:val="true"/>
        </w:rPr>
        <w:t>ارائه‌ی راهبرد جهانی مهدوی</w:t>
      </w:r>
      <w:bookmarkEnd w:id="59"/>
    </w:p>
    <w:p>
      <w:pPr>
        <w:pStyle w:val="BookText"/>
        <w:rPr/>
      </w:pPr>
      <w:r>
        <w:rPr>
          <w:rFonts w:ascii="IRNazanin" w:hAnsi="IRNazanin" w:eastAsia="IRNazanin"/>
          <w:color w:val="111111"/>
          <w:sz w:val="28"/>
          <w:sz w:val="28"/>
          <w:szCs w:val="28"/>
          <w:rtl w:val="true"/>
          <w:lang w:bidi="fa-IR"/>
        </w:rPr>
        <w:t>منظور از راهبرد یا استراتژی، علم ایجاد هماهنگی و همکاری بین طرح‌های اقتصادی، سیاسی و نظامی در سطح دولت یا بین چند دولت و به کار گرفتن تمامی امکانات برای دست‌یابی به اهدافی خاص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دولت‌های فعال همواره به دنبال نگرش و دریافت خود از هستی، جهان و حکومت، سعی در تدوین یک راهبرد کلان برای اداره‌ی کشور، هدایت در دراز مدت و گذر از فراز و نشیب‌های احتمالی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دولت‌های منفعل یا تابع، حکومت‌هایی تابع و تأثیرپذیرند که ناگزیر سر در پی فرمان‌ها و راهبردهای دولت های قوی و فعال دارند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جهان جدید غرب به خاطر ناامیدی از احیای فضایل انسانی و تکیه بر سرمایه‌های معنوی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انسان، با اخلاق برخاسته از ویژگی‌های خویش و گسسته از دین قابل نظام یافتن نیست، پس باید با احزاب و تشکل‌ها، و تراکم قانون‌ها کنترل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اساس چند نظریه، نظام‌های جهان خویش را سامان داده و آینده‌ی جهان را تحلیل</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نظریه‌هایی همچون اومانیزم یا انسان محوری، پلورالیزم، سکولاریزم و لیبرالیزم هستند که زیربنای فکری غرب را بنا نهاده‌اند</w:t>
      </w:r>
      <w:r>
        <w:rPr>
          <w:rFonts w:eastAsia="IRNazanin" w:cs="IRNazanin"/>
          <w:color w:val="111111"/>
          <w:sz w:val="28"/>
          <w:szCs w:val="28"/>
          <w:rtl w:val="true"/>
          <w:lang w:bidi="fa-IR"/>
        </w:rPr>
        <w:t>.</w:t>
      </w:r>
      <w:r>
        <w:rPr>
          <w:rStyle w:val="FootnoteAnchor"/>
          <w:rtl w:val="true"/>
        </w:rPr>
        <w:footnoteReference w:id="24"/>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توجه به این نکته ضروری است که در مقابل راهبردهای فعالی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تمدّن هانتینگتون، پایان تاریخ فوکویاما، دیدگاه آلوین تافلر در موج سوم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به بشر پیشنهاد می‌شود و پیوسته او را می‌فریبد، باید مهدی باوران برای زمینه‌سازی ظهور و آماده کردن جهانی برای پذیرش امام عصر علیه السلام راهبرد یا استراتژی محکمی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برنامه‌های جهانی مهدویّت را تبیین کرد و طرح و برنامه‌ای ارائه داد تا جهانیان حقیقت را از افسانه‌سرایی‌ها جدا کنند و با جان و دل، منتظر واقعی آن امام همام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bookmarkStart w:id="60" w:name="pg3495_35494"/>
    </w:p>
    <w:p>
      <w:pPr>
        <w:pStyle w:val="Heading3"/>
        <w:numPr>
          <w:ilvl w:val="2"/>
          <w:numId w:val="1"/>
        </w:numPr>
        <w:rPr/>
      </w:pPr>
      <w:bookmarkStart w:id="61" w:name="__RefHeading___Toc3524575_2749589250"/>
      <w:bookmarkStart w:id="62" w:name="_Toc23"/>
      <w:bookmarkEnd w:id="60"/>
      <w:bookmarkEnd w:id="61"/>
      <w:r>
        <w:rPr>
          <w:rtl w:val="true"/>
        </w:rPr>
        <w:t>پرسش</w:t>
      </w:r>
      <w:bookmarkEnd w:id="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امام را شناخت؟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امام چگونه عامل هدایت انسان می گردد؟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هدف آفرینش انسان و شناخت امام در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فرمایشات مقام معظّم رهبری، دشمن از چه شیوه هایی با فرهنگ مهدویّت مقابله می کند؟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راهبرد جهانی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Heading3"/>
        <w:numPr>
          <w:ilvl w:val="2"/>
          <w:numId w:val="1"/>
        </w:numPr>
        <w:rPr/>
      </w:pPr>
      <w:bookmarkStart w:id="63" w:name="__RefHeading___Toc3524577_2749589250"/>
      <w:bookmarkStart w:id="64" w:name="_Toc24"/>
      <w:bookmarkEnd w:id="63"/>
      <w:r>
        <w:rPr>
          <w:rtl w:val="true"/>
        </w:rPr>
        <w:t>عرصه‌های پژوهش</w:t>
      </w:r>
      <w:bookmarkEnd w:id="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انکار امام، معیار ایمان وکفر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علیه السلام و تمدن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و آمادگی های پیش از ظهور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دهکده ی جهانی در تفکر غربی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قرآن کریم بر شناخت حجّت 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های مقابله با مهدی علیه السلام ستیزان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های تخریب فرهنگ مهدویّت از طریق منکران و مقابله با آن</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جایگزین سازی به عنوان یکی از شیوه های مهدی علیه السلام ستیزان</w:t>
      </w:r>
      <w:r>
        <w:rPr>
          <w:rFonts w:eastAsia="IRNazanin" w:cs="IRNazanin"/>
          <w:color w:val="111111"/>
          <w:sz w:val="28"/>
          <w:szCs w:val="28"/>
          <w:rtl w:val="true"/>
          <w:lang w:bidi="fa-IR"/>
        </w:rPr>
        <w:t>.</w:t>
      </w:r>
      <w:bookmarkStart w:id="65" w:name="pg3495_35495"/>
    </w:p>
    <w:p>
      <w:pPr>
        <w:pStyle w:val="Heading3"/>
        <w:numPr>
          <w:ilvl w:val="2"/>
          <w:numId w:val="1"/>
        </w:numPr>
        <w:rPr/>
      </w:pPr>
      <w:bookmarkStart w:id="66" w:name="__RefHeading___Toc3524579_2749589250"/>
      <w:bookmarkStart w:id="67" w:name="_Toc25"/>
      <w:bookmarkEnd w:id="65"/>
      <w:bookmarkEnd w:id="66"/>
      <w:r>
        <w:rPr>
          <w:rtl w:val="true"/>
        </w:rPr>
        <w:t>منابع پژوهش</w:t>
      </w:r>
      <w:bookmarkEnd w:id="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فصل‌نامه‌ی انتظار، 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دوباره به 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مجید حیدری نیک، ص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فصل‌نامه‌ی انتظار، شماره های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متمهدیان و مدعیان دروغین مهدویّت، محمّد رضا نصوری، 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نینوا و انتظار تأملی 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طرح مباحث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صابر جعفری، صص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فصل‌نامه‌ی انتظار، 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پویا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آصفی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استراتژی انتظار، اسماعیل شفیعی سروستانی،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تجسم امید و نجات، عزیز الله حیدری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مجله‌ی موعود، ش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خواهد آمد، علی اکبر مهدی پور</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پیش‌گویی‌ها و آخرالزّمان، اسماعیل شفیعی سروستانی، مجید شاه حسینی، حسن بلخاری و </w:t>
      </w:r>
      <w:r>
        <w:rPr>
          <w:rFonts w:eastAsia="IRNazanin" w:cs="IRNazanin"/>
          <w:color w:val="111111"/>
          <w:sz w:val="28"/>
          <w:szCs w:val="28"/>
          <w:rtl w:val="true"/>
          <w:lang w:bidi="fa-IR"/>
        </w:rPr>
        <w:t>... .</w:t>
      </w:r>
      <w:bookmarkStart w:id="68" w:name="pg3495_35496"/>
    </w:p>
    <w:p>
      <w:pPr>
        <w:pStyle w:val="Heading2"/>
        <w:numPr>
          <w:ilvl w:val="1"/>
          <w:numId w:val="1"/>
        </w:numPr>
        <w:rPr/>
      </w:pPr>
      <w:bookmarkStart w:id="69" w:name="__RefHeading___Toc3524581_2749589250"/>
      <w:bookmarkStart w:id="70" w:name="_Toc26"/>
      <w:bookmarkEnd w:id="68"/>
      <w:bookmarkEnd w:id="69"/>
      <w:r>
        <w:rPr>
          <w:rtl w:val="true"/>
        </w:rPr>
        <w:t>درس دوم</w:t>
      </w:r>
      <w:r>
        <w:rPr>
          <w:rtl w:val="true"/>
        </w:rPr>
        <w:t xml:space="preserve">: </w:t>
      </w:r>
      <w:r>
        <w:rPr>
          <w:rtl w:val="true"/>
        </w:rPr>
        <w:t>آسیب‌های معارف مهدویّت</w:t>
      </w:r>
      <w:bookmarkEnd w:id="70"/>
    </w:p>
    <w:p>
      <w:pPr>
        <w:pStyle w:val="Heading3"/>
        <w:numPr>
          <w:ilvl w:val="2"/>
          <w:numId w:val="1"/>
        </w:numPr>
        <w:rPr/>
      </w:pPr>
      <w:bookmarkStart w:id="71" w:name="__RefHeading___Toc3524583_2749589250"/>
      <w:bookmarkStart w:id="72" w:name="_Toc27"/>
      <w:bookmarkEnd w:id="71"/>
      <w:r>
        <w:rPr>
          <w:rtl w:val="true"/>
        </w:rPr>
        <w:t>اشاره</w:t>
      </w:r>
      <w:bookmarkEnd w:id="72"/>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اهمیت موضوع آسیب‌شناسی مهدویّت</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مهمترین آسیب‌های مهدویّت</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راه‌های مبارزه با آسیب‌های فرهنگ مهدویّت</w:t>
      </w:r>
      <w:bookmarkStart w:id="73" w:name="pg3495_35497"/>
    </w:p>
    <w:p>
      <w:pPr>
        <w:pStyle w:val="BookText"/>
        <w:rPr/>
      </w:pPr>
      <w:bookmarkEnd w:id="73"/>
      <w:r>
        <w:rPr>
          <w:rFonts w:ascii="Amiri" w:hAnsi="Amiri" w:eastAsia="Amiri" w:cs="Amiri"/>
          <w:color w:val="111111"/>
          <w:sz w:val="28"/>
          <w:sz w:val="28"/>
          <w:szCs w:val="28"/>
          <w:rtl w:val="true"/>
          <w:lang w:bidi="ar-SA"/>
        </w:rPr>
        <w:t>أینَ المُنتَظَرُ لِإقامَةِ الأُمّتِ وَ العِوَج؟</w:t>
      </w:r>
    </w:p>
    <w:p>
      <w:pPr>
        <w:pStyle w:val="BookText"/>
        <w:rPr/>
      </w:pPr>
      <w:r>
        <w:rPr>
          <w:rFonts w:ascii="IRNazanin" w:hAnsi="IRNazanin" w:eastAsia="IRNazanin"/>
          <w:color w:val="111111"/>
          <w:sz w:val="28"/>
          <w:sz w:val="28"/>
          <w:szCs w:val="28"/>
          <w:rtl w:val="true"/>
          <w:lang w:bidi="fa-IR"/>
        </w:rPr>
        <w:t>هر امر مهمی به نسبت اهمیّتش، در معرض خطرها و آسیب‌هایی است، معارف مهم مهدویّت نیز از این قاعده مستثنی نیست، و اندیشه‌ی مهدوی نیز چون هر اندیشه و فرهنگی، آفت‌ها و آسیب‌هایی دارد که اگر به آن‌ها توجه نشود و به موقع برای برطرف ساختن آن‌ها اقدام نگردد، آثار منفی و مخربی به دنبال خواهد داشت</w:t>
      </w:r>
      <w:r>
        <w:rPr>
          <w:rFonts w:eastAsia="IRNazanin" w:cs="IRNazanin"/>
          <w:color w:val="111111"/>
          <w:sz w:val="28"/>
          <w:szCs w:val="28"/>
          <w:rtl w:val="true"/>
          <w:lang w:bidi="fa-IR"/>
        </w:rPr>
        <w:t>.</w:t>
      </w:r>
    </w:p>
    <w:p>
      <w:pPr>
        <w:pStyle w:val="Heading3"/>
        <w:numPr>
          <w:ilvl w:val="2"/>
          <w:numId w:val="1"/>
        </w:numPr>
        <w:rPr/>
      </w:pPr>
      <w:bookmarkStart w:id="74" w:name="__RefHeading___Toc3524585_2749589250"/>
      <w:bookmarkStart w:id="75" w:name="_Toc28"/>
      <w:bookmarkEnd w:id="74"/>
      <w:r>
        <w:rPr>
          <w:rtl w:val="true"/>
        </w:rPr>
        <w:t>مفهوم آسیب‌شناسی</w:t>
      </w:r>
      <w:bookmarkEnd w:id="75"/>
    </w:p>
    <w:p>
      <w:pPr>
        <w:pStyle w:val="BookText"/>
        <w:rPr/>
      </w:pPr>
      <w:r>
        <w:rPr>
          <w:rFonts w:ascii="IRNazanin" w:hAnsi="IRNazanin" w:eastAsia="IRNazanin"/>
          <w:color w:val="111111"/>
          <w:sz w:val="28"/>
          <w:sz w:val="28"/>
          <w:szCs w:val="28"/>
          <w:rtl w:val="true"/>
          <w:lang w:bidi="fa-IR"/>
        </w:rPr>
        <w:t>آسیب، عاملی است که سبب اختلال، ناهنجاری و آفت در پدیده‌ها می‌شود و آسیب‌شناسی به معنای بازشناسی اختلال‌های مفهومی و مصداقی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اختلال‌ها ممکن است در اثر ناکارآمد بودن و ضعف روش‌های پیام‌رسانی یا محتوایی پیام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معارف مهدوی نیز هر گاه مفاهیم و آموزه‌ها، با بدفهمی روبه‌رو یا به صورت نابه‌جا القا شود، آسیب‌های چشم‌گیری آشکار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کج‌روی‌ها و کج‌اندیشی‌هایی که تاکنون در این موضوع صورت گرفته است، بازشناسی شده و دیدگاه‌های مهدوی به دور از اختلال‌های مفهومی و مصداقی، بیان شوند</w:t>
      </w:r>
      <w:r>
        <w:rPr>
          <w:rFonts w:eastAsia="IRNazanin" w:cs="IRNazanin"/>
          <w:color w:val="111111"/>
          <w:sz w:val="28"/>
          <w:szCs w:val="28"/>
          <w:rtl w:val="true"/>
          <w:lang w:bidi="fa-IR"/>
        </w:rPr>
        <w:t>.</w:t>
      </w:r>
      <w:r>
        <w:rPr>
          <w:rStyle w:val="FootnoteAnchor"/>
          <w:rtl w:val="true"/>
        </w:rPr>
        <w:footnoteReference w:id="25"/>
      </w:r>
    </w:p>
    <w:p>
      <w:pPr>
        <w:pStyle w:val="Heading3"/>
        <w:numPr>
          <w:ilvl w:val="2"/>
          <w:numId w:val="1"/>
        </w:numPr>
        <w:rPr/>
      </w:pPr>
      <w:bookmarkStart w:id="76" w:name="__RefHeading___Toc3524587_2749589250"/>
      <w:bookmarkStart w:id="77" w:name="_Toc29"/>
      <w:bookmarkEnd w:id="76"/>
      <w:r>
        <w:rPr>
          <w:rtl w:val="true"/>
        </w:rPr>
        <w:t>اهمیّت موضوع آسیب‌شناسی مهدویّت</w:t>
      </w:r>
      <w:bookmarkEnd w:id="77"/>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آسیب‌های فرهنگ مهدویّت، مواردی است که غفلت از آن‌ها موجب سستی اعتقاد آدمی به اصل وجود امام علیه السلام یا ابعاد مختلف شناخت آن بزرگوار می‌شود و گاهی نیز گرایش به افراد یا</w:t>
      </w:r>
      <w:bookmarkStart w:id="78" w:name="pg3495_35498"/>
    </w:p>
    <w:p>
      <w:pPr>
        <w:pStyle w:val="BookText"/>
        <w:rPr/>
      </w:pPr>
      <w:bookmarkEnd w:id="78"/>
      <w:r>
        <w:rPr>
          <w:rFonts w:ascii="IRNazanin" w:hAnsi="IRNazanin" w:eastAsia="IRNazanin"/>
          <w:color w:val="111111"/>
          <w:sz w:val="28"/>
          <w:sz w:val="28"/>
          <w:szCs w:val="28"/>
          <w:rtl w:val="true"/>
          <w:lang w:bidi="fa-IR"/>
        </w:rPr>
        <w:t>مجموعه‌های منحرف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برای شناختن این کج‌روی‌ها و کج‌اندیشی‌ها اقدام جدّی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باید به پیرایش و تهذیب مفاهیم و مصادیقی که تاکنون وارد این فرهنگ شده است،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هر گونه برنامه‌ریزی برای نهادینه‌سازی این فرهنگ، بی‌نتیجه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بدون توجه به بحث آسیب‌ها وارد عمل می‌شوند، همچون باغبانی می‌مانند که بدون توجه به آفت‌ها، مشغول کشت و کار شود که قطعاً در این صورت این کشت و کار ثمره‌ای برای او نخواهد داشت</w:t>
      </w:r>
      <w:r>
        <w:rPr>
          <w:rFonts w:eastAsia="IRNazanin" w:cs="IRNazanin"/>
          <w:color w:val="111111"/>
          <w:sz w:val="28"/>
          <w:szCs w:val="28"/>
          <w:rtl w:val="true"/>
          <w:lang w:bidi="fa-IR"/>
        </w:rPr>
        <w:t>.</w:t>
      </w:r>
    </w:p>
    <w:p>
      <w:pPr>
        <w:pStyle w:val="Heading3"/>
        <w:numPr>
          <w:ilvl w:val="2"/>
          <w:numId w:val="1"/>
        </w:numPr>
        <w:rPr/>
      </w:pPr>
      <w:bookmarkStart w:id="79" w:name="__RefHeading___Toc3524589_2749589250"/>
      <w:bookmarkStart w:id="80" w:name="_Toc30"/>
      <w:bookmarkEnd w:id="79"/>
      <w:r>
        <w:rPr>
          <w:rtl w:val="true"/>
        </w:rPr>
        <w:t>مهم‌ترین آسیب‌های مهدویّت</w:t>
      </w:r>
      <w:bookmarkEnd w:id="80"/>
    </w:p>
    <w:p>
      <w:pPr>
        <w:pStyle w:val="Heading4"/>
        <w:numPr>
          <w:ilvl w:val="3"/>
          <w:numId w:val="1"/>
        </w:numPr>
        <w:rPr/>
      </w:pPr>
      <w:bookmarkStart w:id="81" w:name="__RefHeading___Toc3524591_2749589250"/>
      <w:bookmarkStart w:id="82" w:name="_Toc31"/>
      <w:bookmarkEnd w:id="81"/>
      <w:r>
        <w:rPr>
          <w:rtl w:val="true"/>
        </w:rPr>
        <w:t>اشاره</w:t>
      </w:r>
      <w:bookmarkEnd w:id="82"/>
    </w:p>
    <w:p>
      <w:pPr>
        <w:pStyle w:val="BookText"/>
        <w:rPr/>
      </w:pPr>
      <w:r>
        <w:rPr>
          <w:rFonts w:ascii="IRNazanin" w:hAnsi="IRNazanin" w:eastAsia="IRNazanin"/>
          <w:color w:val="111111"/>
          <w:sz w:val="28"/>
          <w:sz w:val="28"/>
          <w:szCs w:val="28"/>
          <w:rtl w:val="true"/>
          <w:lang w:bidi="fa-IR"/>
        </w:rPr>
        <w:t>پس از روشن شدن مفهوم آسیب‌شناسی و اهمیّت آن در مباحث مهدوی، به چند نمونه از مهم‌ترین آسیب‌های فرهنگ مهدویّت که پیش از ظهور و در دوران غیبت رخ می‌نمایند، اشاره می‌کنیم</w:t>
      </w:r>
      <w:r>
        <w:rPr>
          <w:rFonts w:eastAsia="IRNazanin" w:cs="IRNazanin"/>
          <w:color w:val="111111"/>
          <w:sz w:val="28"/>
          <w:szCs w:val="28"/>
          <w:rtl w:val="true"/>
          <w:lang w:bidi="fa-IR"/>
        </w:rPr>
        <w:t>:</w:t>
      </w:r>
    </w:p>
    <w:p>
      <w:pPr>
        <w:pStyle w:val="Heading4"/>
        <w:numPr>
          <w:ilvl w:val="3"/>
          <w:numId w:val="1"/>
        </w:numPr>
        <w:rPr/>
      </w:pPr>
      <w:bookmarkStart w:id="83" w:name="__RefHeading___Toc3524593_2749589250"/>
      <w:bookmarkStart w:id="84" w:name="_Toc32"/>
      <w:bookmarkEnd w:id="83"/>
      <w:r>
        <w:rPr/>
        <w:t>1</w:t>
      </w:r>
      <w:r>
        <w:rPr>
          <w:rtl w:val="true"/>
        </w:rPr>
        <w:t xml:space="preserve">- </w:t>
      </w:r>
      <w:r>
        <w:rPr>
          <w:rtl w:val="true"/>
        </w:rPr>
        <w:t>برداشت‌های انحرافی از مفهوم انتظار</w:t>
      </w:r>
      <w:bookmarkEnd w:id="84"/>
    </w:p>
    <w:p>
      <w:pPr>
        <w:pStyle w:val="BookText"/>
        <w:rPr/>
      </w:pPr>
      <w:r>
        <w:rPr>
          <w:rFonts w:ascii="IRNazanin" w:hAnsi="IRNazanin" w:eastAsia="IRNazanin"/>
          <w:color w:val="111111"/>
          <w:sz w:val="28"/>
          <w:sz w:val="28"/>
          <w:szCs w:val="28"/>
          <w:rtl w:val="true"/>
          <w:lang w:bidi="fa-IR"/>
        </w:rPr>
        <w:t>از آسیب‌های مهم در فرهنگ مهدویّت، تفسیرها و برداشت‌های نادرست از موضوعات این فرهنگ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و دریافت غلط 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شده است بعضی گمان کنند که چون اصلاح جهان از فساد به دست امام عصر علیه السلام خواهد بود، در برابر تباهی‌ها و ناهنجاری‌ها هیچ وظیفه‌ای نداشته و باید بی‌تفاوت بود و دست روی دست گذاشت چرا که همه چیز بر عهده‌ی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نوع انتظار، انتظار منفی یا ویران‌گر است که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دسته‌های مختلفی را برشمرده‌اند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انتظار فرج را به نشستن در مسجد، حسینیه، منزل و دعا کردن برای فرج می‌دانند، این‌ها مردم صالحی هستند که به تکالیف شرعی خود عمل می‌کنند لکن به فکر این نیستند که برای فرج کاری باید کرد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انتظار فرج را این گونه معنا می‌کنند که ما به این‌که در جهان و بر ملت چه می‌گذرد، کار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تکالیف خود را ادا کنیم تا حضرت بیایند و إن شاء الله همه چیز را دنبال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نیز می‌گویند عالم باید پر از معصیت بشود تا حضرت بیایند، ما نباید امر به معروف و نهی از منکر کنیم تا گناه زیاد و فرج نزدیک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هم از این فراتر رفته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گناه دامن زد، باید مردم را دعوت به گناه کرد تا دنیا پر از ظلم و جور بشود و حضرت تشریف بیاورند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نیز معتقدند که اصلاً هر حکومتی که در زمان غیبت محقق شود، حکومتی باطل و برخلاف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افراد به بعضی از روایات موجود در این زمینه استناد کرده‌اند، مانند روایت زیر که ابن اعین از امام باقر علیه السلام 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رایةٍ تُرفعُ قَبل قِیام القَائم علیه السلام طاغوت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پرچمی که قبل از پرچم حضرت قائم علیه السلام برافراشته شود، صاحب آن طاغوت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منظور از عَلَم در آن روایات، عَلَم مهدوی است نه حکومت اسلامی</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در این روایت، پرچم‌هایی که به خاطر دعوت به خویشتن برافراشته شود، محکوم به بطلان و غیر قابل اطاعت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قیام‌هایی است که در مقابل حضرت ولی عصر علیه السلام واقع شده‌اند و رهبر چنین قیام‌هایی طاغوت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پرچم‌هایی که در مسیر و جهت اهداف امام زمان علیه السلام باشند، مورد انکار قرار نگرفته‌اند و دعوت آن‌ها به قیام برای در هم شکستن باطل و به دست گرفتن اداره‌ی کشور و واگذاری آن به کسانی است که در حقیقت، حکومت، حق آنان می‌باشد، همانند قیام زید که از سوی امامان معصوم علیهم السلام مورد تمجید و تعریف قرار گرفته است</w:t>
      </w:r>
      <w:r>
        <w:rPr>
          <w:rFonts w:eastAsia="IRNazanin" w:cs="IRNazanin"/>
          <w:color w:val="111111"/>
          <w:sz w:val="28"/>
          <w:szCs w:val="28"/>
          <w:rtl w:val="true"/>
          <w:lang w:bidi="fa-IR"/>
        </w:rPr>
        <w:t>.</w:t>
      </w:r>
      <w:r>
        <w:rPr>
          <w:rStyle w:val="FootnoteAnchor"/>
          <w:rtl w:val="true"/>
        </w:rPr>
        <w:footnoteReference w:id="28"/>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سستی، بی‌اعتنایی و بی‌توجهی به شرایط جامعه، سر تسلیم فرود آوردن در مقابل بدی‌ها و ستم‌ها، بازیچه‌ی سیاست‌بازان و منحرفان شدن و مقابله با هر حرکت اصلاحی، همه از نتایج این دیدگاه در مورد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این تفکر تنها شامل آن دسته از افراد نمی‌شود، بلکه خود ما نیز با اعمال به ظاهر دینی خود شامل این انتظار منفی می‌شویم، شناخت صحیح از دین نداشتن، امر به معروف و نهی از منکر نکردن و نسبت به مسائل پیرامون خود بی‌تفاوت بودن، ما را از منتظر واقعی بودن دور کرده است</w:t>
      </w:r>
      <w:r>
        <w:rPr>
          <w:rFonts w:eastAsia="IRNazanin" w:cs="IRNazanin"/>
          <w:color w:val="111111"/>
          <w:sz w:val="28"/>
          <w:szCs w:val="28"/>
          <w:rtl w:val="true"/>
          <w:lang w:bidi="fa-IR"/>
        </w:rPr>
        <w:t>..</w:t>
      </w:r>
      <w:bookmarkStart w:id="85" w:name="pg3495_35500"/>
    </w:p>
    <w:p>
      <w:pPr>
        <w:pStyle w:val="BookText"/>
        <w:rPr/>
      </w:pPr>
      <w:bookmarkEnd w:id="85"/>
      <w:r>
        <w:rPr>
          <w:rFonts w:ascii="IRNazanin" w:hAnsi="IRNazanin" w:eastAsia="IRNazanin"/>
          <w:color w:val="111111"/>
          <w:sz w:val="28"/>
          <w:sz w:val="28"/>
          <w:szCs w:val="28"/>
          <w:rtl w:val="true"/>
          <w:lang w:bidi="fa-IR"/>
        </w:rPr>
        <w:t>در حالی‌که انتظار سازنده یا مثبت، تلاش و حرکت منتظر و زمینه‌سازی برای ظهور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واقعی، آماده باش و تحصیل آمادگی‌های لازم برای رسیدن به اهداف و خواسته‌های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تنها یک حالت روحی نیست، بلکه با توجه به روایاتی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یک حالت روحی جریان یافته و شکل گرفته‌ای است که از معرفت برخاسته و به اقدام و عمل می‌انجامد</w:t>
      </w:r>
      <w:r>
        <w:rPr>
          <w:rFonts w:eastAsia="IRNazanin" w:cs="IRNazanin"/>
          <w:color w:val="111111"/>
          <w:sz w:val="28"/>
          <w:szCs w:val="28"/>
          <w:rtl w:val="true"/>
          <w:lang w:bidi="fa-IR"/>
        </w:rPr>
        <w:t>.</w:t>
      </w:r>
    </w:p>
    <w:p>
      <w:pPr>
        <w:pStyle w:val="Heading4"/>
        <w:numPr>
          <w:ilvl w:val="3"/>
          <w:numId w:val="1"/>
        </w:numPr>
        <w:rPr/>
      </w:pPr>
      <w:bookmarkStart w:id="86" w:name="__RefHeading___Toc3524595_2749589250"/>
      <w:bookmarkStart w:id="87" w:name="_Toc33"/>
      <w:bookmarkEnd w:id="86"/>
      <w:r>
        <w:rPr/>
        <w:t>2</w:t>
      </w:r>
      <w:r>
        <w:rPr>
          <w:rtl w:val="true"/>
        </w:rPr>
        <w:t xml:space="preserve">- </w:t>
      </w:r>
      <w:r>
        <w:rPr>
          <w:rtl w:val="true"/>
        </w:rPr>
        <w:t>نشان دادن چهره‌ای خشن از امام عصر علیه السلام</w:t>
      </w:r>
      <w:bookmarkEnd w:id="87"/>
    </w:p>
    <w:p>
      <w:pPr>
        <w:pStyle w:val="BookText"/>
        <w:rPr/>
      </w:pPr>
      <w:r>
        <w:rPr>
          <w:rFonts w:ascii="IRNazanin" w:hAnsi="IRNazanin" w:eastAsia="IRNazanin"/>
          <w:color w:val="111111"/>
          <w:sz w:val="28"/>
          <w:sz w:val="28"/>
          <w:szCs w:val="28"/>
          <w:rtl w:val="true"/>
          <w:lang w:bidi="fa-IR"/>
        </w:rPr>
        <w:t>برخی از افراد به علت نداشتن نگاه جامع به دین و بدون بررسی دقیق روایات و سند آن‌ها، به شنیده‌ها اکتفا کرده و چهره‌ای خشن از امام عصر علیه السلام ارائه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باید مهر و قهر در کنار هم مطرح شوند و در چهره‌ای که از ظهور و حکومت حضرت و شخصیّت بی‌مانند آن امام علیه السلام ترسیم می‌گردد، مهر و قهر در کنار هم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تنها از قهر سخن گفتن و مهر را از یاد بردن، امام را در ذهن برخی افراد، خشونت‌طلب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درباره‌ی مهر حضرت سخن بسیار می‌توان گفت؛ چه روایاتی که مهر امامان را به طور عموم بازگو می‌کند و چه روایاتی که در ارتباط با مهر امام مهدی علیه السلام به طور خاص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علیهم السلام طبق فرموده‌ی خودشان جلوه‌ی رحمت واسعه‌ی إله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این‌باره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الانیسُ الرَّفیقُ و الوالِد الشَّفِیق و الأخُ الشّفِیق و الأمّ البرّة بِالوالِد الصَّغِیر و مَفزَعِ العباد فِی الدَّاهِیَةِ الناد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همدمی سازگار، پدری مهربان، برادری تنی، مادری خوش‌رفتار با کودک خردسال و پناه مردم در پیش‌آمدها و کارهای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علیه السلام به یکی از یارانشان می‌فرمایند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ابا ابراهیم هو المفرّج لِلکَرب عَن شیعته بعد ظَنّـِکَ شَدید و بلاءٍ طویلٍ و جور فطوبی لمن أدرک ذلک الزمان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علیه السلام رنج و غم شیعه را</w:t>
      </w:r>
      <w:bookmarkStart w:id="88" w:name="pg3495_35501"/>
    </w:p>
    <w:p>
      <w:pPr>
        <w:pStyle w:val="BookText"/>
        <w:rPr/>
      </w:pPr>
      <w:bookmarkEnd w:id="88"/>
      <w:r>
        <w:rPr>
          <w:rFonts w:ascii="IRNazanin" w:hAnsi="IRNazanin" w:eastAsia="IRNazanin"/>
          <w:color w:val="111111"/>
          <w:sz w:val="28"/>
          <w:sz w:val="28"/>
          <w:szCs w:val="28"/>
          <w:rtl w:val="true"/>
          <w:lang w:bidi="fa-IR"/>
        </w:rPr>
        <w:t>پس از یک دوره‌ی سخت و بلایی طولانی و سستی دراز می‌زداید و گشایش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آنان که آن زمان را درک کنند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مهربانی امام، همچون مهر خداوند کریم حکیمانه است، بدین معنا که قهر او نیز جلوه‌ی محبت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قهر او بر دشمنانی خواهد بود که با توجه به هدایت و معجزات آن حضرت، باز هم به او کفر ورزیده و حکومت عدلش را گردن نمی‌گذارند و در زمین فساد می‌کنند و این یعنی خارها را از سر راه انسان و انسانیّت برداشتن، یعنی مهر در چهره‌ی قهر</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در ضمن گروهی دیگر امام را شخصیتی تصور کرده‌اند که گویا دست به هیچ مبارزه و جهادی نمی‌زند و همه‌ی امور را با معجزه حل می‌کند، که این تفکر نیز نادرست است؛ چرا که با هر دوی این مهر و قهر است که مبنای حکومت امام پا می‌گیرد و زمینه‌های عدالت‌گستری فراهم می‌آید</w:t>
      </w:r>
      <w:r>
        <w:rPr>
          <w:rFonts w:eastAsia="IRNazanin" w:cs="IRNazanin"/>
          <w:color w:val="111111"/>
          <w:sz w:val="28"/>
          <w:szCs w:val="28"/>
          <w:rtl w:val="true"/>
          <w:lang w:bidi="fa-IR"/>
        </w:rPr>
        <w:t>.</w:t>
      </w:r>
      <w:r>
        <w:rPr>
          <w:rStyle w:val="FootnoteAnchor"/>
          <w:rtl w:val="true"/>
        </w:rPr>
        <w:footnoteReference w:id="32"/>
      </w:r>
    </w:p>
    <w:p>
      <w:pPr>
        <w:pStyle w:val="Heading4"/>
        <w:numPr>
          <w:ilvl w:val="3"/>
          <w:numId w:val="1"/>
        </w:numPr>
        <w:rPr/>
      </w:pPr>
      <w:bookmarkStart w:id="89" w:name="__RefHeading___Toc3524597_2749589250"/>
      <w:bookmarkStart w:id="90" w:name="_Toc34"/>
      <w:bookmarkEnd w:id="89"/>
      <w:r>
        <w:rPr/>
        <w:t>3</w:t>
      </w:r>
      <w:r>
        <w:rPr>
          <w:rtl w:val="true"/>
        </w:rPr>
        <w:t xml:space="preserve">- </w:t>
      </w:r>
      <w:r>
        <w:rPr>
          <w:rtl w:val="true"/>
        </w:rPr>
        <w:t>طرح مباحث غیر ضروری</w:t>
      </w:r>
      <w:bookmarkEnd w:id="90"/>
    </w:p>
    <w:p>
      <w:pPr>
        <w:pStyle w:val="BookText"/>
        <w:rPr/>
      </w:pPr>
      <w:r>
        <w:rPr>
          <w:rFonts w:ascii="IRNazanin" w:hAnsi="IRNazanin" w:eastAsia="IRNazanin"/>
          <w:color w:val="111111"/>
          <w:sz w:val="28"/>
          <w:sz w:val="28"/>
          <w:szCs w:val="28"/>
          <w:rtl w:val="true"/>
          <w:lang w:bidi="fa-IR"/>
        </w:rPr>
        <w:t>گاهی افراد و مجموعه‌ها در قالب‌های گفتاری و نوشتاری، به بحث‌هایی روی می‌آورند که هیچ ثمری ندارد و ضرورتی برای طرح آن‌ها احساس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پرداختن به مباحثی از قبیل ازدواج حضرت و وجود فرزند برای آن بزرگوار، محل زندگی حضرت و مانند آن از نمونه بحث‌های غیرضروری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رابطه با ازدواج ایشان بسیار دیده شده است که گروهی با بیان مطالبی غیر مستند ازدواج حضرت را اثبات کرده و بعضی دیگر آن را رد کرده‌اند، در حالی‌که هیچ دلیل قطعی بر اثبات یا رد آن وجود ندارد و مهم‌تر این‌که توجه به چنین مباحثی فایده‌ای نداشته و ما را از پرداختن به مباحث اصلی و ضروری باز می‌دارد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محل زندگی حضرت نیز که به جزیره‌ی خضرا معروف شده است دو نظر مخالف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آن را صحیح و معتبر و قابل استناد دانسته‌اند و بعضی دیگر آن را مجعول و شبیه به افسانه می‌دانند و می‌گویند که استناد به آن درست نیست</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با این همه تکلیف ما</w:t>
      </w:r>
      <w:bookmarkStart w:id="91" w:name="pg3495_35502"/>
    </w:p>
    <w:p>
      <w:pPr>
        <w:pStyle w:val="BookText"/>
        <w:rPr/>
      </w:pPr>
      <w:bookmarkEnd w:id="91"/>
      <w:r>
        <w:rPr>
          <w:rFonts w:ascii="IRNazanin" w:hAnsi="IRNazanin" w:eastAsia="IRNazanin"/>
          <w:color w:val="111111"/>
          <w:sz w:val="28"/>
          <w:sz w:val="28"/>
          <w:szCs w:val="28"/>
          <w:rtl w:val="true"/>
          <w:lang w:bidi="fa-IR"/>
        </w:rPr>
        <w:t>آگاهی از محل زندگی امام نیست و آن‌چه در روایات به آن تأکید شده است معرفت امام، حرکت در جهت رضایت امام مهدی علیه السلام و پیروی از آن حضرت در گفتار و کردار و زمینه‌سازی برای ظهور ایشان است</w:t>
      </w:r>
      <w:r>
        <w:rPr>
          <w:rFonts w:eastAsia="IRNazanin" w:cs="IRNazanin"/>
          <w:color w:val="111111"/>
          <w:sz w:val="28"/>
          <w:szCs w:val="28"/>
          <w:rtl w:val="true"/>
          <w:lang w:bidi="fa-IR"/>
        </w:rPr>
        <w:t>.</w:t>
      </w:r>
    </w:p>
    <w:p>
      <w:pPr>
        <w:pStyle w:val="Heading4"/>
        <w:numPr>
          <w:ilvl w:val="3"/>
          <w:numId w:val="1"/>
        </w:numPr>
        <w:rPr/>
      </w:pPr>
      <w:bookmarkStart w:id="92" w:name="__RefHeading___Toc3524599_2749589250"/>
      <w:bookmarkStart w:id="93" w:name="_Toc35"/>
      <w:bookmarkEnd w:id="92"/>
      <w:r>
        <w:rPr/>
        <w:t>4</w:t>
      </w:r>
      <w:r>
        <w:rPr>
          <w:rtl w:val="true"/>
        </w:rPr>
        <w:t xml:space="preserve">- </w:t>
      </w:r>
      <w:r>
        <w:rPr>
          <w:rtl w:val="true"/>
        </w:rPr>
        <w:t>تعجیل و شتابزدگی</w:t>
      </w:r>
      <w:bookmarkEnd w:id="93"/>
    </w:p>
    <w:p>
      <w:pPr>
        <w:pStyle w:val="BookText"/>
        <w:rPr/>
      </w:pPr>
      <w:r>
        <w:rPr>
          <w:rFonts w:ascii="IRNazanin" w:hAnsi="IRNazanin" w:eastAsia="IRNazanin"/>
          <w:color w:val="111111"/>
          <w:sz w:val="28"/>
          <w:sz w:val="28"/>
          <w:szCs w:val="28"/>
          <w:rtl w:val="true"/>
          <w:lang w:bidi="fa-IR"/>
        </w:rPr>
        <w:t>یکی دیگر از آسیب‌ها، عجله داشتن در تحقّق امر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شتاب‌زدگی یا استعجال به معنی خواستن چیزی قبل از رسیدن وقت آن و قبل از تحقّق زمینه‌های لازم برای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تعجیل در ظهور این است که شخص عجول نمی‌داند ظهور از سنت‌های الهی است و مانند همه‌ی سنت‌ها باید پس از تحقّق همه‌ی شرایط و زمینه‌ها، صورت گیرد بنابراین برای وقوع آن عجله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شتاب‌زدگی در این امر در روایات ما بسیار نکوهش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یَهلِکُ فیها المُستعجلون و یَنجُوا فیها المسَلِّمون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دوره‌ی 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شتاب‌زدگان در امر ظهور هلاک می‌شوند و اهل تسلیم نجات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نزدیک شمردن ظهور، مهیای ظهور بودن و کوشش برای زمینه‌سازی ظهور، بسیار مفید و پر ثمر است، اما نباید در این راه شتاب‌زده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شتاب‌زدگی حاکی از درک نکردن حکمت و مصلحت خدا در این زمینه است و پیامدهای گوناگونی دارد که به چند مورد اشاره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ناشُکری و اعتراض و عدم رضایت به مصلحت الهی،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به منحرفان و مدّعیان دروغین مهدویّت،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یأس و ناامیدی در اثر عدم تحقّق ظهور،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 و تمسخر آیات و روایات و معتقدان به غیبت و ظهور،</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و تردید</w:t>
      </w:r>
      <w:r>
        <w:rPr>
          <w:rFonts w:eastAsia="IRNazanin" w:cs="IRNazanin"/>
          <w:color w:val="111111"/>
          <w:sz w:val="28"/>
          <w:szCs w:val="28"/>
          <w:rtl w:val="true"/>
          <w:lang w:bidi="fa-IR"/>
        </w:rPr>
        <w:t>.</w:t>
      </w:r>
      <w:bookmarkStart w:id="94" w:name="pg3495_35503"/>
    </w:p>
    <w:p>
      <w:pPr>
        <w:pStyle w:val="BookText"/>
        <w:rPr/>
      </w:pPr>
      <w:bookmarkEnd w:id="94"/>
      <w:r>
        <w:rPr>
          <w:rFonts w:ascii="IRNazanin" w:hAnsi="IRNazanin" w:eastAsia="IRNazanin"/>
          <w:color w:val="111111"/>
          <w:sz w:val="28"/>
          <w:sz w:val="28"/>
          <w:szCs w:val="28"/>
          <w:rtl w:val="true"/>
          <w:lang w:bidi="fa-IR"/>
        </w:rPr>
        <w:t>تعجیل، یکی از آفت‌ها و آسیب‌هایی است که فراروی منتظر قرار دارد، اما برخی در نقطه‌ی مقابل نیز دچار آسیب شده‌اند که آن دور شمردن وقت ظهور است و نتیجه‌ی آن، بی‌اعتنایی و قساوت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تُعاجلوا الامرَ قبلَ بلوغِه فََتـَندِمُوا و لا یَطولَنَّ علیکم الأمرَ فتقسّوا قلوبَکم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رسیدن این امر شتاب نکنید که پشیمان می‌شوید و آن را دور نشمارید که دلتان دچار قساوت می‌شود</w:t>
      </w:r>
      <w:r>
        <w:rPr>
          <w:rFonts w:eastAsia="IRNazanin" w:cs="IRNazanin"/>
          <w:color w:val="111111"/>
          <w:sz w:val="28"/>
          <w:szCs w:val="28"/>
          <w:rtl w:val="true"/>
          <w:lang w:bidi="fa-IR"/>
        </w:rPr>
        <w:t>.»</w:t>
      </w:r>
    </w:p>
    <w:p>
      <w:pPr>
        <w:pStyle w:val="Heading4"/>
        <w:numPr>
          <w:ilvl w:val="3"/>
          <w:numId w:val="1"/>
        </w:numPr>
        <w:rPr/>
      </w:pPr>
      <w:bookmarkStart w:id="95" w:name="__RefHeading___Toc3524601_2749589250"/>
      <w:bookmarkStart w:id="96" w:name="_Toc36"/>
      <w:bookmarkEnd w:id="95"/>
      <w:r>
        <w:rPr/>
        <w:t>5</w:t>
      </w:r>
      <w:r>
        <w:rPr>
          <w:rtl w:val="true"/>
        </w:rPr>
        <w:t xml:space="preserve">- </w:t>
      </w:r>
      <w:r>
        <w:rPr>
          <w:rtl w:val="true"/>
        </w:rPr>
        <w:t>تعیین وقت برای ظهور</w:t>
      </w:r>
      <w:bookmarkEnd w:id="96"/>
    </w:p>
    <w:p>
      <w:pPr>
        <w:pStyle w:val="BookText"/>
        <w:rPr/>
      </w:pPr>
      <w:r>
        <w:rPr>
          <w:rFonts w:ascii="IRNazanin" w:hAnsi="IRNazanin" w:eastAsia="IRNazanin"/>
          <w:color w:val="111111"/>
          <w:sz w:val="28"/>
          <w:sz w:val="28"/>
          <w:szCs w:val="28"/>
          <w:rtl w:val="true"/>
          <w:lang w:bidi="fa-IR"/>
        </w:rPr>
        <w:t xml:space="preserve">یکی دیگر از آسیب‌ها تعیین وقت برای ظهور است؛ اگر چه گسترش شور و شوق عمومی برای ظهور حضرت حجّت علیه السلام پدیده‌ی مبارکی است؛ اما اگر این پدیده به تعیین زمان برای ظهور و امیدوار ساختن مردم به ظهور ایشان در زمانی معین منجر گردد، جای تأمل بسیار دارد زیرا بر اساس برخی روایات نقل شده از ائمه علیهم السلام هیچ کس جز خدای تبارک و تعالی از زمان ظهور آگاهی ندارد و از این رو تعیین وقت برای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و حکمت الهی بر این است که وقت ظهور آن حضرت بر بندگان مخفی بماند، لذا احدی نمی‌تواند زمانی برای ظهور تعیین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 بن یسار از امام باقر علیه السلام پرسید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لِهذا الامر وقتٌ؟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 الوقّاتون، کَذَبَ الوقّاتون، کَذَبَ الوقّاتون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این امر وقتی معین است؟ آن حضرت سه مرتبه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وقتی برای آن تعیین می‌کنند، دروغ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روایتی دیگر امام باقر علیه السلام خطاب به محمّد بن مسلم فرموده‌اند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 مَن أخبَرَکَ عنّا تَوقیتاً فَلا تَهابنَّ أن تُکَـذِّبـُه، فإنّا لانُوقِّـتُ لِأحدٍ وقتاً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محمّد، هر کس برای تو خبری از ما درباره‌ی تعیین وقت ظهور نقل کرد در تکذیب او درنگ نکن؛ زیرا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هیچ کس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تعیین نکرده‌ایم</w:t>
      </w:r>
      <w:r>
        <w:rPr>
          <w:rFonts w:eastAsia="IRNazanin" w:cs="IRNazanin"/>
          <w:color w:val="111111"/>
          <w:sz w:val="28"/>
          <w:szCs w:val="28"/>
          <w:rtl w:val="true"/>
          <w:lang w:bidi="fa-IR"/>
        </w:rPr>
        <w:t>.»</w:t>
      </w:r>
      <w:bookmarkStart w:id="97" w:name="pg3495_35504"/>
    </w:p>
    <w:p>
      <w:pPr>
        <w:pStyle w:val="BookText"/>
        <w:rPr/>
      </w:pPr>
      <w:bookmarkEnd w:id="97"/>
      <w:r>
        <w:rPr>
          <w:rFonts w:ascii="IRNazanin" w:hAnsi="IRNazanin" w:eastAsia="IRNazanin"/>
          <w:color w:val="111111"/>
          <w:sz w:val="28"/>
          <w:sz w:val="28"/>
          <w:szCs w:val="28"/>
          <w:rtl w:val="true"/>
          <w:lang w:bidi="fa-IR"/>
        </w:rPr>
        <w:t>و نیز در توقیعی که از ناحیه‌ی مقدسه صاحب‌الزّمان علیه السلام در پاسخ به پرسش‌های اسحاق بن یعقوب صادر شده، چنین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ظهورُ الفرج فإنّـه إلی الله، تعالی ذِکرُهُ، وَ کَذَبَ الوقّاتون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آشکار شدن فرج، به اراده‌ی خداوند است و 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تعیین می‌کنند دروغ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بعضی آگاهانه یا ناآگاهانه برای ظهور وقت تعیین می‌کنند که کم‌ترین اثر آن احساس یأس و ناامیدی برای کسانی است که این وعده‌های دروغین را باور کرده‌اند ولی خلاف آن را 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منتظران واقعی باید خود را از دام شیّادان و نیز نادانان حفظ کنند و درباره‌ی زمان ظهور تنها منتظر اراده‌ی پروردگار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نیز در مورد زمان ظهور که همانند قیامت، ناگهانی و غیرمنتظره است،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 مَثَلُ السّاعَةِ الّتی لایُجَلِّیهَا لِوَقتِها إلّا هُوَ ثَقُلَت فِی السَّمَاوَاتِ وَ الأَرضِ لایَأتِیکُم إِلّا بَغتَةً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ظهور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است که چون زمانش فرا رسد، آشکارش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رسیدن آن بر آسمانیان و زمینیان پوشیده است و جز به ناگهان بر شما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دسته از روایات از یک سو هشداری است به شیعیان که در هر لحظه آماده‌ی ظهور حجّت حق باشند و از سویی دیگر تذکری به همه‌ی کسانی است که در پی تعیین وقت برای ظهورند</w:t>
      </w:r>
      <w:r>
        <w:rPr>
          <w:rFonts w:eastAsia="IRNazanin" w:cs="IRNazanin"/>
          <w:color w:val="111111"/>
          <w:sz w:val="28"/>
          <w:szCs w:val="28"/>
          <w:rtl w:val="true"/>
          <w:lang w:bidi="fa-IR"/>
        </w:rPr>
        <w:t>.</w:t>
      </w:r>
    </w:p>
    <w:p>
      <w:pPr>
        <w:pStyle w:val="Heading4"/>
        <w:numPr>
          <w:ilvl w:val="3"/>
          <w:numId w:val="1"/>
        </w:numPr>
        <w:rPr/>
      </w:pPr>
      <w:bookmarkStart w:id="98" w:name="__RefHeading___Toc3524603_2749589250"/>
      <w:bookmarkStart w:id="99" w:name="_Toc37"/>
      <w:bookmarkEnd w:id="98"/>
      <w:r>
        <w:rPr/>
        <w:t>6</w:t>
      </w:r>
      <w:r>
        <w:rPr>
          <w:rtl w:val="true"/>
        </w:rPr>
        <w:t xml:space="preserve">- </w:t>
      </w:r>
      <w:r>
        <w:rPr>
          <w:rtl w:val="true"/>
        </w:rPr>
        <w:t>تطبیق نشانه‌های ظهور بر مصادیق خاص</w:t>
      </w:r>
      <w:bookmarkEnd w:id="99"/>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آسیبی که پیوسته بعد از غیبت امام عصر علیه السلام وجود داشته است، مطابقت دادن نشانه‌های ظهور بر وضعیت هر زمان بوده است، به این معنا که عده‌ای با خواندن یا شنیدن چند روایت در علایم ظهور، آن‌ها را به افراد یا حوادثی خاص تطبیق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آسیب و آفت است،</w:t>
      </w:r>
      <w:bookmarkStart w:id="100" w:name="pg3495_35505"/>
    </w:p>
    <w:p>
      <w:pPr>
        <w:pStyle w:val="BookText"/>
        <w:rPr/>
      </w:pPr>
      <w:bookmarkEnd w:id="100"/>
      <w:r>
        <w:rPr>
          <w:rFonts w:ascii="IRNazanin" w:hAnsi="IRNazanin" w:eastAsia="IRNazanin"/>
          <w:color w:val="111111"/>
          <w:sz w:val="28"/>
          <w:sz w:val="28"/>
          <w:szCs w:val="28"/>
          <w:rtl w:val="true"/>
          <w:lang w:bidi="fa-IR"/>
        </w:rPr>
        <w:t>مطالب و ادعاهایی است که این افراد با خواندن یک یا دو روایت، بدون تشخیص صحیح بودن آن‌ها و بدون بررسی آیات و روایات دیگر، مطرح می‌کنند، یعنی بدون داشتن تخصص به اظهار نظر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انسان در جلساتی شرکت می‌کند که ساعت‌ها پیرامون حضرت صحبت می‌کنند اما سرگرم تطبیق شرایط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شخصیّت سفیانی که از علایم حتمی ظهور است را به مردی خاص در فلان منطقه تفسیر کرده‌اند و یا درباره‌ی سید 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علایم حتمی ظهور، تحلیل‌های بی‌دلیلی مطرح شده است و افراد خاصی را بر آن تطبیق داده‌اند و بسیاری نمونه‌های دیگر که تطبیق نادرست علایم غیر حتمی بر جریانات موجود در جامعه‌ی کنونی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روایات رسیده از ائمه‌ی اطهار علیهم السلام مطالبی در مورد نشانه‌های ظهور مطرح شده که بر فرض صحت آن‌ها، تطبیقشان بر حوادث و جریاناتی که در هر زمان رخ می‌دهد صحیح نیست چون پیامدهای ناگوار زیادی در پی دارد که به چند مورد از آن‌ها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ناامیدی و یأس در اثر عدم اتفاق ظهور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بی‌اعتقادی افراد نسبت به اصل ظهور به دلیل عدم تحقّق تطبیق‌های مطرح شده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 و تکذیب باور مهدویّت در نتیجه‌ی محقق نشدن ظهور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و تردید در اصل ظهور و روایات پیرامون آن</w:t>
      </w:r>
    </w:p>
    <w:p>
      <w:pPr>
        <w:pStyle w:val="BookText"/>
        <w:rPr/>
      </w:pPr>
      <w:r>
        <w:rPr>
          <w:rFonts w:ascii="IRNazanin" w:hAnsi="IRNazanin" w:eastAsia="IRNazanin"/>
          <w:color w:val="111111"/>
          <w:sz w:val="28"/>
          <w:sz w:val="28"/>
          <w:szCs w:val="28"/>
          <w:rtl w:val="true"/>
          <w:lang w:bidi="fa-IR"/>
        </w:rPr>
        <w:t>تبیین و روشنگری، تکذیب انحرافات و کار کارشناسی در مورد علایم و ویژگی‌ها توسط علما از راه‌های مبارزه با این آسیب جدّی است</w:t>
      </w:r>
      <w:r>
        <w:rPr>
          <w:rFonts w:eastAsia="IRNazanin" w:cs="IRNazanin"/>
          <w:color w:val="111111"/>
          <w:sz w:val="28"/>
          <w:szCs w:val="28"/>
          <w:rtl w:val="true"/>
          <w:lang w:bidi="fa-IR"/>
        </w:rPr>
        <w:t>.</w:t>
      </w:r>
    </w:p>
    <w:p>
      <w:pPr>
        <w:pStyle w:val="Heading4"/>
        <w:numPr>
          <w:ilvl w:val="3"/>
          <w:numId w:val="1"/>
        </w:numPr>
        <w:rPr/>
      </w:pPr>
      <w:bookmarkStart w:id="101" w:name="__RefHeading___Toc3524605_2749589250"/>
      <w:bookmarkStart w:id="102" w:name="_Toc38"/>
      <w:bookmarkEnd w:id="101"/>
      <w:r>
        <w:rPr/>
        <w:t>7</w:t>
      </w:r>
      <w:r>
        <w:rPr>
          <w:rtl w:val="true"/>
        </w:rPr>
        <w:t xml:space="preserve">- </w:t>
      </w:r>
      <w:r>
        <w:rPr>
          <w:rtl w:val="true"/>
        </w:rPr>
        <w:t>ملاقات‌گرایی</w:t>
      </w:r>
      <w:bookmarkEnd w:id="102"/>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آسیب‌هایی که در عصر غیبت برای منتظران رخ می‌نماید، مدعیانی هستند که بی‌دلیل یا به بهانه‌ی ساده‌ترین اتفاق، ادعای ملاقات می‌کنند یا کسانی که تمام وظیفه‌ی خویش را دیدار حضرت می‌پندارند و از وظایف اصلی خود غافل شده و افراد را تنها به این عمل، به عنوان برترین وظیفه‌ی منتظر، فرا می‌خوانند، در صورتی که آن‌چه در عصر غیبت مهم است توجه به دغدغه امام و عمل کردن به وظایف یک منتظر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دانست که رسالت حضرت چیست و از منتظران خود چه انتظاری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روایات معتبر، مسلّم است که؛ امام از لحظه‌ی تولد برای ظهور خود دعا می‌کرده‌اند و رسالت ایشان در همه حال برنامه‌ریزی</w:t>
      </w:r>
      <w:bookmarkStart w:id="103" w:name="pg3495_35506"/>
    </w:p>
    <w:p>
      <w:pPr>
        <w:pStyle w:val="BookText"/>
        <w:rPr/>
      </w:pPr>
      <w:bookmarkEnd w:id="103"/>
      <w:r>
        <w:rPr>
          <w:rFonts w:ascii="IRNazanin" w:hAnsi="IRNazanin" w:eastAsia="IRNazanin"/>
          <w:color w:val="111111"/>
          <w:sz w:val="28"/>
          <w:sz w:val="28"/>
          <w:szCs w:val="28"/>
          <w:rtl w:val="true"/>
          <w:lang w:bidi="fa-IR"/>
        </w:rPr>
        <w:t>برای ظهور است و در هیچ جا ملاقات را از ما نخواسته‌اند، لذا دغدغه‌ی ما نیز باید ظهور و مهیا کردن زمینه‌های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دیدار امر مطلوبی است اما ویژگی منتظران واقعی امام برای دستیابی به رضایت ایشان، ادای وظایفی است که برای آن‌ها در نظر گرفته‌اند و تأکید زیاد بر دیدار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موفق نشدن به دیدار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یأس و ناامیدی و تکذیب باور مهدویّت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قرائتی نقل می‌کردند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حرم امام رضا علیه السلام مشغول زیارت بودم، یکی از بزرگان دست بـر شانه‌ام گذاشت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 صلی الله علیه و آله و سلم هرگاه سلمان را می‌دیدند، لذّت می‌بردند، امیرالمؤمنین علیه السلام نیز مالک را که می‌دیدند لبخند بر لبانشان نقش می‌بست، آیا شما هم به گونه‌ای شده‌اید که امام زمان علیه السلام شما را می‌بینند، لبخند بزنند و راضی باشند؟</w:t>
      </w:r>
      <w:r>
        <w:rPr>
          <w:rFonts w:eastAsia="IRNazanin" w:cs="IRNazanin"/>
          <w:color w:val="111111"/>
          <w:sz w:val="28"/>
          <w:szCs w:val="28"/>
          <w:rtl w:val="true"/>
          <w:lang w:bidi="fa-IR"/>
        </w:rPr>
        <w:t>...»</w:t>
      </w:r>
    </w:p>
    <w:p>
      <w:pPr>
        <w:pStyle w:val="Heading3"/>
        <w:numPr>
          <w:ilvl w:val="2"/>
          <w:numId w:val="1"/>
        </w:numPr>
        <w:rPr/>
      </w:pPr>
      <w:bookmarkStart w:id="104" w:name="__RefHeading___Toc3524607_2749589250"/>
      <w:bookmarkStart w:id="105" w:name="_Toc39"/>
      <w:bookmarkEnd w:id="104"/>
      <w:r>
        <w:rPr>
          <w:rtl w:val="true"/>
        </w:rPr>
        <w:t>راه‌های مبارزه با آسیب‌های فرهنگ مهدویّت</w:t>
      </w:r>
      <w:bookmarkEnd w:id="105"/>
    </w:p>
    <w:p>
      <w:pPr>
        <w:pStyle w:val="BookText"/>
        <w:rPr/>
      </w:pPr>
      <w:r>
        <w:rPr>
          <w:rFonts w:ascii="IRNazanin" w:hAnsi="IRNazanin" w:eastAsia="IRNazanin"/>
          <w:color w:val="111111"/>
          <w:sz w:val="28"/>
          <w:sz w:val="28"/>
          <w:szCs w:val="28"/>
          <w:rtl w:val="true"/>
          <w:lang w:bidi="fa-IR"/>
        </w:rPr>
        <w:t>حال که با برخی از آسیب‌های فرهنگ مهدوی آشنا شدیم، به بعضی از راه‌های مبارزه با آن‌ها نیز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 اصلی‌ترین راه مبارزه، حساسیت علما و اندیشمندان در برابـر ورود خرافات و مبارزه‌ی جدی، به موقع و مؤثر با این آسیب‌هاست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دین و سیره‌ی اهل‌بیت علیهم السلام ، در بسیاری از انحرافات انسان را بیمه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یافتن علم و بصیرت در حوزه‌ی سیاست، دشمن‌شناسی و باخبری از آن‌چه در عرصه‌ی سیاست و جامعه رخ می‌نماید، دست پنهان استکبار و سیاست‌بازان را در ایجاد فرقه‌ها و گروه‌های منحرف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جامعه‌ی اسلامی آشکار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گشودن زوایای جدید در طرح مباحث مهدوی و پرداختن به موضوعات مختلف اجتماعی از منظر فرهنگ انتظار</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زدودن مطالب ضعیف و باورهای نادرست با ژرف‌اندیشی و احاطه‌ی کافی بر معارف مهدوی</w:t>
      </w:r>
      <w:r>
        <w:rPr>
          <w:rFonts w:eastAsia="IRNazanin" w:cs="IRNazanin"/>
          <w:color w:val="111111"/>
          <w:sz w:val="28"/>
          <w:szCs w:val="28"/>
          <w:rtl w:val="true"/>
          <w:lang w:bidi="fa-IR"/>
        </w:rPr>
        <w:t>.</w:t>
      </w:r>
      <w:bookmarkStart w:id="106" w:name="pg3495_35507"/>
    </w:p>
    <w:p>
      <w:pPr>
        <w:pStyle w:val="Heading3"/>
        <w:numPr>
          <w:ilvl w:val="2"/>
          <w:numId w:val="1"/>
        </w:numPr>
        <w:rPr/>
      </w:pPr>
      <w:bookmarkStart w:id="107" w:name="__RefHeading___Toc3524609_2749589250"/>
      <w:bookmarkStart w:id="108" w:name="_Toc40"/>
      <w:bookmarkEnd w:id="106"/>
      <w:bookmarkEnd w:id="107"/>
      <w:r>
        <w:rPr>
          <w:rtl w:val="true"/>
        </w:rPr>
        <w:t>پرسش</w:t>
      </w:r>
      <w:bookmarkEnd w:id="1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پیامدهای منفی برداشت انحرافی از مفهوم انتظار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تفاوتی میان تعجیل و شتابزدگی در امر فرج و نزدیک دانستن فرج، وجود 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برای ظهور وقتی تعیین کرد؟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تطبیق به عنوان یکی از آسیب های بحث مهدویّت چیست؟</w:t>
      </w:r>
    </w:p>
    <w:p>
      <w:pPr>
        <w:pStyle w:val="Heading3"/>
        <w:numPr>
          <w:ilvl w:val="2"/>
          <w:numId w:val="1"/>
        </w:numPr>
        <w:rPr/>
      </w:pPr>
      <w:bookmarkStart w:id="109" w:name="__RefHeading___Toc3524611_2749589250"/>
      <w:bookmarkStart w:id="110" w:name="_Toc41"/>
      <w:bookmarkEnd w:id="109"/>
      <w:r>
        <w:rPr>
          <w:rtl w:val="true"/>
        </w:rPr>
        <w:t>عرصه‌های پژوهش</w:t>
      </w:r>
      <w:bookmarkEnd w:id="1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شناسی تربیت دینی در عصر غیبت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فرقه های انحرافی در موضوع مهدویّت و شیوه های مبارزه با آن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شناسی روان شناسی، تربیتی و اخلاقی مهدویّت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دشواری های حفظ دین و آسیب شناسی آن در عصر غیبت</w:t>
      </w:r>
      <w:r>
        <w:rPr>
          <w:rFonts w:eastAsia="IRNazanin" w:cs="IRNazanin"/>
          <w:color w:val="111111"/>
          <w:sz w:val="28"/>
          <w:szCs w:val="28"/>
          <w:rtl w:val="true"/>
          <w:lang w:bidi="fa-IR"/>
        </w:rPr>
        <w:t>.</w:t>
      </w:r>
      <w:bookmarkStart w:id="111" w:name="pg3495_35508"/>
    </w:p>
    <w:p>
      <w:pPr>
        <w:pStyle w:val="Heading3"/>
        <w:numPr>
          <w:ilvl w:val="2"/>
          <w:numId w:val="1"/>
        </w:numPr>
        <w:rPr/>
      </w:pPr>
      <w:bookmarkStart w:id="112" w:name="__RefHeading___Toc3524613_2749589250"/>
      <w:bookmarkStart w:id="113" w:name="_Toc42"/>
      <w:bookmarkEnd w:id="111"/>
      <w:bookmarkEnd w:id="112"/>
      <w:r>
        <w:rPr>
          <w:rtl w:val="true"/>
        </w:rPr>
        <w:t>منابع پژوهش</w:t>
      </w:r>
      <w:bookmarkEnd w:id="1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آفتاب، دکتر حبیب اله طاهری، صص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نگین آفرینش، حائری پور ـ یوسفیان ـ بالا دستیان، صص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صحیفه‌ی نور،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فصل‌نامه‌ی انتظار، شماره 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آسیب شناسی تربیتی مهدویّت، دکتر خسرو باقری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فصل‌نامه‌ی انتظار، شماره های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چشم اندازی به برخی از آسیب های تربیتی مهدویّت، مریم معین الاسلام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فصل‌نامه‌ی انتظار، ش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اندیشه ی مهدویّت و آسیب ها، محمّد صابر جعفری</w:t>
      </w:r>
      <w:r>
        <w:rPr>
          <w:rFonts w:eastAsia="IRNazanin" w:cs="IRNazanin"/>
          <w:color w:val="111111"/>
          <w:sz w:val="28"/>
          <w:szCs w:val="28"/>
          <w:rtl w:val="true"/>
          <w:lang w:bidi="fa-IR"/>
        </w:rPr>
        <w:t>.</w:t>
      </w:r>
      <w:bookmarkStart w:id="114" w:name="pg3495_35510"/>
    </w:p>
    <w:p>
      <w:pPr>
        <w:pStyle w:val="Heading2"/>
        <w:numPr>
          <w:ilvl w:val="1"/>
          <w:numId w:val="1"/>
        </w:numPr>
        <w:rPr/>
      </w:pPr>
      <w:bookmarkStart w:id="115" w:name="__RefHeading___Toc3524615_2749589250"/>
      <w:bookmarkStart w:id="116" w:name="_Toc43"/>
      <w:bookmarkEnd w:id="114"/>
      <w:bookmarkEnd w:id="115"/>
      <w:r>
        <w:rPr>
          <w:rtl w:val="true"/>
        </w:rPr>
        <w:t>درس سوم</w:t>
      </w:r>
      <w:r>
        <w:rPr>
          <w:rtl w:val="true"/>
        </w:rPr>
        <w:t xml:space="preserve">: </w:t>
      </w:r>
      <w:r>
        <w:rPr>
          <w:rtl w:val="true"/>
        </w:rPr>
        <w:t>نگاهی کوتاه به زندگانی امام دوازدهم عجل الله تعالی فرجه الشریف</w:t>
      </w:r>
      <w:bookmarkEnd w:id="116"/>
    </w:p>
    <w:p>
      <w:pPr>
        <w:pStyle w:val="Heading3"/>
        <w:numPr>
          <w:ilvl w:val="2"/>
          <w:numId w:val="1"/>
        </w:numPr>
        <w:rPr/>
      </w:pPr>
      <w:bookmarkStart w:id="117" w:name="__RefHeading___Toc3524617_2749589250"/>
      <w:bookmarkStart w:id="118" w:name="_Toc44"/>
      <w:bookmarkEnd w:id="117"/>
      <w:r>
        <w:rPr>
          <w:rtl w:val="true"/>
        </w:rPr>
        <w:t>اشاره</w:t>
      </w:r>
      <w:bookmarkEnd w:id="118"/>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 و القاب</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میلاد</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مادر</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سیرت امام</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دوره‌های زندگی حضرت</w:t>
      </w:r>
    </w:p>
    <w:p>
      <w:pPr>
        <w:pStyle w:val="BookText"/>
        <w:rPr/>
      </w:pPr>
      <w:r>
        <w:rPr>
          <w:rFonts w:ascii="Amiri" w:hAnsi="Amiri" w:eastAsia="Amiri" w:cs="Amiri"/>
          <w:color w:val="111111"/>
          <w:sz w:val="28"/>
          <w:sz w:val="28"/>
          <w:szCs w:val="28"/>
          <w:rtl w:val="true"/>
          <w:lang w:bidi="ar-SA"/>
        </w:rPr>
        <w:t xml:space="preserve">السَّلامُ علی شمسِ الظَّلام و بَدرِ التَّمام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به معنی پیشوا و مقتداست و در اصطلاح شیعه‌ی امامیه، پیشوای معصوم و منصوب از طرف خداست که مقام ریاست عامّه را دارا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نگاهبان میراث به جا مانده از پیامبر صلی الله علیه و آله و نیز مبیّن و مفسّر حقیقی قرآن کریم است، تا دین خداوند دست‌خوش تحریف غرض‌ورزان و دشمنان قرار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سرچشمه‌ی زلال امامت تا قیامت باقی می‌ماند، چرا که امام علی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لاتَخلُوا الأرضَ مِن قائمٍ للهِ بِحُجّةِ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از قیام کننده‌ای که حجّت خداست، خالی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از امام رضا علیه السلام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الحجّةِ لَساخَتِ الأرضُ بِأهلها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حجّت خدا روی زمین نباشد، زمین اهلش را فرو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علیه السلام در میان امامان شیعه، از ویژگی‌ها و امتیازهای خاصی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تنها کسی هستند که تمامی جهان را از عدل و داد سرشار می‌کنند همان‌گونه که از ظلم و جور پر شده است، ایشان کسی هستند که پیامبر اکرم صلی الله علیه و آله در مورد ایشان می‌فرمایند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مِن صُلبِ الحُسَینِ علیه السلام أَئمّةً یقُومُونَ بِأَمری وَ یحفَظونَ وَصیَّتِی، التّاسِعُ مِنهُم قائِمُ اهلِ بیتی و مهدیُّ أُمَّتی، أشبَهُ النّاسِ بِی فِی شَمائِلِه وَ أقوَالِهِ وَ أَفعالِه یظهَرُ بَعدَ غَیبَةٍ</w:t>
      </w:r>
      <w:bookmarkStart w:id="119" w:name="pg3495_35512"/>
    </w:p>
    <w:p>
      <w:pPr>
        <w:pStyle w:val="BookText"/>
        <w:rPr/>
      </w:pPr>
      <w:bookmarkEnd w:id="119"/>
      <w:r>
        <w:rPr>
          <w:rFonts w:ascii="Amiri" w:hAnsi="Amiri" w:eastAsia="Amiri" w:cs="Amiri"/>
          <w:color w:val="111111"/>
          <w:sz w:val="28"/>
          <w:sz w:val="28"/>
          <w:szCs w:val="28"/>
          <w:rtl w:val="true"/>
          <w:lang w:bidi="ar-SA"/>
        </w:rPr>
        <w:t>طَوِیلَةٍ وَ حَیرَةٍ مُضِلَّةٍ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نسل حسین علیه السلام ، پیشوایانی قرار داده است که امر مرا به پا می‌دارند و وصیت مرا حفظ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نهمین آن‌ها قیام کننده از اهل‌بیت من و مهدی این امت است که در شمایل و سخنان و افعالش شبیه‌ترین مردم به من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غیبتی طولانی و حیرتی گمرا کننده ظهور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بیان نکاتی چند درباره‌ی آن وجود نورانی می‌پردازیم</w:t>
      </w:r>
      <w:r>
        <w:rPr>
          <w:rFonts w:eastAsia="IRNazanin" w:cs="IRNazanin"/>
          <w:color w:val="111111"/>
          <w:sz w:val="28"/>
          <w:szCs w:val="28"/>
          <w:rtl w:val="true"/>
          <w:lang w:bidi="fa-IR"/>
        </w:rPr>
        <w:t>:</w:t>
      </w:r>
    </w:p>
    <w:p>
      <w:pPr>
        <w:pStyle w:val="Heading3"/>
        <w:numPr>
          <w:ilvl w:val="2"/>
          <w:numId w:val="1"/>
        </w:numPr>
        <w:rPr/>
      </w:pPr>
      <w:bookmarkStart w:id="120" w:name="__RefHeading___Toc3524619_2749589250"/>
      <w:bookmarkStart w:id="121" w:name="_Toc45"/>
      <w:bookmarkEnd w:id="120"/>
      <w:r>
        <w:rPr>
          <w:rtl w:val="true"/>
        </w:rPr>
        <w:t>نام و القاب</w:t>
      </w:r>
      <w:bookmarkEnd w:id="121"/>
    </w:p>
    <w:p>
      <w:pPr>
        <w:pStyle w:val="BookText"/>
        <w:rPr/>
      </w:pPr>
      <w:r>
        <w:rPr>
          <w:rFonts w:ascii="IRNazanin" w:hAnsi="IRNazanin" w:eastAsia="IRNazanin"/>
          <w:color w:val="111111"/>
          <w:sz w:val="28"/>
          <w:sz w:val="28"/>
          <w:szCs w:val="28"/>
          <w:rtl w:val="true"/>
          <w:lang w:bidi="fa-IR"/>
        </w:rPr>
        <w:t xml:space="preserve">نام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نام جدّ بزرگوارشان رسول الله صلی الله علیه و آله است</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و تمامی مورّخان و محدّثان معتقدند که پیامبر صلی الله علیه و آله خود این نام را بر ایشان نهاده بودند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القاب آن حضرت بسیار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مشهورترین لقب آن حضرت است و به معنی هدایت شده از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ضمن حدیثی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را مهدی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مردم را به امری که گم کرده اند، هدایت می‌کند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قیام کننده به حق، رسول خدا صلی الله علیه و آله و 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جهت، قائم را قائم نامیده اند که پس از فراموش شدن نامش قیام می کند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بازمانده 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علیه السلام هنگامی که ظهور می کنند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بقیة الله در زمین و خلیفه ی خدا و حجّت او بر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مسلمانی بر او سلام نمی کند، مگر این‌که چنین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بَقیَّة اللهِ فِی أرضِه</w:t>
      </w:r>
      <w:r>
        <w:rPr>
          <w:rFonts w:eastAsia="Amiri" w:cs="Amiri" w:ascii="Amiri" w:hAnsi="Amiri"/>
          <w:color w:val="111111"/>
          <w:sz w:val="28"/>
          <w:szCs w:val="28"/>
          <w:rtl w:val="true"/>
          <w:lang w:bidi="ar-SA"/>
        </w:rPr>
        <w:t>».</w:t>
      </w:r>
      <w:r>
        <w:rPr>
          <w:rStyle w:val="FootnoteAnchor"/>
          <w:rtl w:val="true"/>
        </w:rPr>
        <w:footnoteReference w:id="47"/>
      </w:r>
      <w:r>
        <w:rPr>
          <w:rFonts w:ascii="IRNazanin" w:hAnsi="IRNazanin" w:eastAsia="IRNazanin"/>
          <w:color w:val="111111"/>
          <w:sz w:val="28"/>
          <w:sz w:val="28"/>
          <w:szCs w:val="28"/>
          <w:rtl w:val="true"/>
          <w:lang w:bidi="fa-IR"/>
        </w:rPr>
        <w:t>امام عصر علیه السلام به این دلیل به این لقب مشهور شدند که ایشان آخرین حجّت خدا و ذخیره ی الهی برای عالم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انتقام گیرنده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قائم قیام کند، برای خدا و رسول او و همه ی ما خاندان پیغمبر، انتقام خواهد گرفت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همچنین پیامبر اکرم صلی الله علیه و آله و سلم در خطبه ی غدیر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خون‌بهای تمام اولیای حق را می گیرد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یاری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نهمین از فرزندان حسین که قائم اهل‌بیت من و مهدی امّت من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نصرت خدا مؤیّد و با یاری ملائکه منصور می‌گردد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در دعای ندبه 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المَنصورُ عَلی مَنِ اعتَدَی عَلیه و افتَرَی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 آن یاری شده و پیروز بر تجاوزگران و دروغ‌گویان؟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زیارت عاشورا دعا می کنیم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یَرزُقَنی طَلَب ثارِکَ مَعَ أمامٍ 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روزیمان کن تا با امام منصور از اهل‌بیت علیهم السلام خون‌خواه تو باشیم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جواد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وی را منتظَر گویند؟ فرمودند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وی برای مدّتی طولانی غیبت می نماید و علاقه مندان به وی منتظر ظهورش خواهند بود؛ و آن ها که تردید دارند انکار می کنند</w:t>
      </w:r>
      <w:r>
        <w:rPr>
          <w:rFonts w:eastAsia="IRNazanin" w:cs="IRNazanin"/>
          <w:color w:val="111111"/>
          <w:sz w:val="28"/>
          <w:szCs w:val="28"/>
          <w:rtl w:val="true"/>
          <w:lang w:bidi="fa-IR"/>
        </w:rPr>
        <w:t>.»</w:t>
      </w:r>
      <w:r>
        <w:rPr>
          <w:rStyle w:val="FootnoteAnchor"/>
          <w:rtl w:val="true"/>
        </w:rPr>
        <w:footnoteReference w:id="51"/>
      </w:r>
      <w:bookmarkStart w:id="122" w:name="pg3495_35514"/>
    </w:p>
    <w:p>
      <w:pPr>
        <w:pStyle w:val="BookText"/>
        <w:rPr/>
      </w:pPr>
      <w:bookmarkEnd w:id="122"/>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آل یاسین این گونه به امام سلام می‌دهیم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حُجّةَ الله و دلیلَ إِرَادَتِه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بر تو ای حجّت خدا و دلیل و راهنمای افراد به سوی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حجّت، در لغت به معنی دلیل، برهان و راهنما است</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راغب اصفهانی نیز حجّت را این گونه معنا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آشکار به راه مستقیم و آن‌چه که به وسیله‌ی آن می‌توان به درستی یکی از دو مخالف پی برد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امامان معصوم علیهم السلام هر کدام، حجّت و راهنمای زمان خود بوده‌اند، امام زمان علیه السلام نیز حجّت خداوند بر خلق هستند چنان‌چه در توقیعی در جواب اسحاق بن یعقوب، ایشان خودشان را این گونه معرفی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الحَوَادِثُ واقِعَةُ فَارجِعُوا فیها إلی رُوَاةِ أحَادیثِنا فَإِنَّهُم حُجَّتی علیکُم و أنَا حجّةُ الله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حوادث و مشکلاتی که برایتان رخ می‌دهد، به راویان احادیث ما مراجعه کنید، زیرا آنان حجّت من بر شما هستند و من حجّت خداوند بر ایشانم</w:t>
      </w:r>
      <w:r>
        <w:rPr>
          <w:rFonts w:eastAsia="Amiri" w:cs="Amiri" w:ascii="Amiri" w:hAnsi="Amiri"/>
          <w:color w:val="111111"/>
          <w:sz w:val="28"/>
          <w:szCs w:val="28"/>
          <w:rtl w:val="true"/>
          <w:lang w:bidi="ar-SA"/>
        </w:rPr>
        <w:t>.»</w:t>
      </w:r>
      <w:r>
        <w:rPr>
          <w:rStyle w:val="FootnoteAnchor"/>
          <w:rtl w:val="true"/>
        </w:rPr>
        <w:footnoteReference w:id="54"/>
      </w:r>
    </w:p>
    <w:p>
      <w:pPr>
        <w:pStyle w:val="Heading3"/>
        <w:numPr>
          <w:ilvl w:val="2"/>
          <w:numId w:val="1"/>
        </w:numPr>
        <w:rPr/>
      </w:pPr>
      <w:bookmarkStart w:id="123" w:name="__RefHeading___Toc3524621_2749589250"/>
      <w:bookmarkStart w:id="124" w:name="_Toc46"/>
      <w:bookmarkEnd w:id="123"/>
      <w:r>
        <w:rPr>
          <w:rtl w:val="true"/>
        </w:rPr>
        <w:t>میلاد</w:t>
      </w:r>
      <w:bookmarkEnd w:id="124"/>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دوازدهمین امام شیعیان، فرزند امام حسن عسکری علیه السلام در سپیده دم</w:t>
      </w:r>
      <w:r>
        <w:rPr>
          <w:rStyle w:val="FootnoteAnchor"/>
          <w:rtl w:val="true"/>
        </w:rPr>
        <w:footnoteReference w:id="55"/>
      </w:r>
      <w:r>
        <w:rPr>
          <w:rFonts w:ascii="IRNazanin" w:hAnsi="IRNazanin" w:eastAsia="IRNazanin"/>
          <w:color w:val="111111"/>
          <w:sz w:val="28"/>
          <w:sz w:val="28"/>
          <w:szCs w:val="28"/>
          <w:rtl w:val="true"/>
          <w:lang w:bidi="fa-IR"/>
        </w:rPr>
        <w:t xml:space="preserve">جمعه‌ی نیمه ی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Style w:val="FootnoteAnchor"/>
          <w:rtl w:val="true"/>
        </w:rPr>
        <w:footnoteReference w:id="56"/>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به جهان گشودند، سال تولّد امام،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نیز گفته شده است</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این اختلاف می تواند به دلیل پنهان نگاه داشتن تولّد آن</w:t>
      </w:r>
      <w:bookmarkStart w:id="125" w:name="pg3495_35515"/>
    </w:p>
    <w:p>
      <w:pPr>
        <w:pStyle w:val="BookText"/>
        <w:rPr/>
      </w:pPr>
      <w:bookmarkEnd w:id="125"/>
      <w:r>
        <w:rPr>
          <w:rFonts w:ascii="IRNazanin" w:hAnsi="IRNazanin" w:eastAsia="IRNazanin"/>
          <w:color w:val="111111"/>
          <w:sz w:val="28"/>
          <w:sz w:val="28"/>
          <w:szCs w:val="28"/>
          <w:rtl w:val="true"/>
          <w:lang w:bidi="fa-IR"/>
        </w:rPr>
        <w:t>حضرت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نیز یکی از ویژگی های آن حضرت را ولادت پنهانی ایشان ذکر می کنند و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یَبعَثُ اللهُ لهذا الأمر غُلاماً مِنّا، خَفی الولادَةِ و المَنشَأ غَیرُ خفی فی نَسَبه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خداوند پسری از ما را برای این امر برانگیزد که ولادتش پنهانی است ولی نَسَبش پنهانی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پنهان نگه داشتن ولادت ایشان این بود که اگر دشمنان اهل‌بیت علیهم السلام کوچک‌ترین ردّپایی از فرزند امام حسن عسکری علیه السلام و جانشین ایشان پیدا می کردند، قطعاً در پی نابودی ایشان برمی آمدند و اجازه نمی دادند سلسله ی امامت استمرار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ولادت امام مهدی علیه السلام جزء مسلّمات تاریخ است و بجز ائمه، عالمان، مورّخان و محدّثان شیعه، بسیاری از مورّخان و محدّثان اهل سنّت نیز بدان تصریح کرده اند؛ در برخی کتاب های پژوهشی بیش از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این عالمان و نام کتاب های آنان آمده است</w:t>
      </w:r>
      <w:r>
        <w:rPr>
          <w:rFonts w:eastAsia="IRNazanin" w:cs="IRNazanin"/>
          <w:color w:val="111111"/>
          <w:sz w:val="28"/>
          <w:szCs w:val="28"/>
          <w:rtl w:val="true"/>
          <w:lang w:bidi="fa-IR"/>
        </w:rPr>
        <w:t>.</w:t>
      </w:r>
      <w:r>
        <w:rPr>
          <w:rStyle w:val="FootnoteAnchor"/>
          <w:rtl w:val="true"/>
        </w:rPr>
        <w:footnoteReference w:id="58"/>
      </w:r>
    </w:p>
    <w:p>
      <w:pPr>
        <w:pStyle w:val="Heading3"/>
        <w:numPr>
          <w:ilvl w:val="2"/>
          <w:numId w:val="1"/>
        </w:numPr>
        <w:rPr/>
      </w:pPr>
      <w:bookmarkStart w:id="126" w:name="__RefHeading___Toc3524623_2749589250"/>
      <w:bookmarkStart w:id="127" w:name="_Toc47"/>
      <w:bookmarkEnd w:id="126"/>
      <w:r>
        <w:rPr>
          <w:rtl w:val="true"/>
        </w:rPr>
        <w:t>مادر</w:t>
      </w:r>
      <w:bookmarkEnd w:id="127"/>
    </w:p>
    <w:p>
      <w:pPr>
        <w:pStyle w:val="BookText"/>
        <w:rPr/>
      </w:pPr>
      <w:r>
        <w:rPr>
          <w:rFonts w:ascii="IRNazanin" w:hAnsi="IRNazanin" w:eastAsia="IRNazanin"/>
          <w:color w:val="111111"/>
          <w:sz w:val="28"/>
          <w:sz w:val="28"/>
          <w:szCs w:val="28"/>
          <w:rtl w:val="true"/>
          <w:lang w:bidi="fa-IR"/>
        </w:rPr>
        <w:t xml:space="preserve">مادر بزرگوار ایشان، بانویی شایسته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علیهاالسلام است که به نام های دیگری چون سوسن، صیقل، ملیکه نیز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بزرگوار امام زمان علیه السلام ، از طرف پدر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امپراطور روم شرقی و از طرف مادر، نوه ی شمعون، وصی بلافصل حضرت مسیح علیه السلام است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آنچه اهمیّت دارد این نکته است که آن بانوی بزرگوار درعظمت و برتری به آن‌جا رسید که مادر امام زمان علیه السلام شد و حکیمه خاتون، عمّه ی امام حسن عسکری علیه السلام که خود از بزرگ بانوان خاندان امامت است، او را بانوی خانواده ی خویش می خواند و خود را خدمتگذار او می دانست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سیِّدَتی و سیِّدةُ أهلی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بانوی من و بانوی خانواده ام هستی</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پیامبر اکرم صلی الله علیه و آله و سلم و امیرالمؤمنین علیه السلام در مورد ایشان فرمودند</w:t>
      </w:r>
      <w:r>
        <w:rPr>
          <w:rFonts w:eastAsia="IRNazanin" w:cs="IRNazanin"/>
          <w:color w:val="111111"/>
          <w:sz w:val="28"/>
          <w:szCs w:val="28"/>
          <w:rtl w:val="true"/>
          <w:lang w:bidi="fa-IR"/>
        </w:rPr>
        <w:t>:</w:t>
      </w:r>
      <w:bookmarkStart w:id="128" w:name="pg3495_35516"/>
    </w:p>
    <w:p>
      <w:pPr>
        <w:pStyle w:val="BookText"/>
        <w:rPr/>
      </w:pPr>
      <w:bookmarkEnd w:id="12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بِأبی ابنُ خِیرَةِ الإماء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به فدای فرزند بهترین کنیزان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در روایتی دیگر از امام باقر و امام صادق علیهماالسّلام، ایشان به عنوان بهترین کنیزان و سرور و سیّده یاد شده اند</w:t>
      </w:r>
      <w:r>
        <w:rPr>
          <w:rFonts w:eastAsia="IRNazanin" w:cs="IRNazanin"/>
          <w:color w:val="111111"/>
          <w:sz w:val="28"/>
          <w:szCs w:val="28"/>
          <w:rtl w:val="true"/>
          <w:lang w:bidi="fa-IR"/>
        </w:rPr>
        <w:t>.</w:t>
      </w:r>
      <w:r>
        <w:rPr>
          <w:rStyle w:val="FootnoteAnchor"/>
          <w:rtl w:val="true"/>
        </w:rPr>
        <w:footnoteReference w:id="62"/>
      </w:r>
    </w:p>
    <w:p>
      <w:pPr>
        <w:pStyle w:val="Heading3"/>
        <w:numPr>
          <w:ilvl w:val="2"/>
          <w:numId w:val="1"/>
        </w:numPr>
        <w:rPr/>
      </w:pPr>
      <w:bookmarkStart w:id="129" w:name="__RefHeading___Toc3524625_2749589250"/>
      <w:bookmarkStart w:id="130" w:name="_Toc48"/>
      <w:bookmarkEnd w:id="129"/>
      <w:r>
        <w:rPr>
          <w:rtl w:val="true"/>
        </w:rPr>
        <w:t>چگونگی ولادت</w:t>
      </w:r>
      <w:bookmarkEnd w:id="130"/>
    </w:p>
    <w:p>
      <w:pPr>
        <w:pStyle w:val="BookText"/>
        <w:rPr/>
      </w:pPr>
      <w:r>
        <w:rPr>
          <w:rFonts w:ascii="IRNazanin" w:hAnsi="IRNazanin" w:eastAsia="IRNazanin"/>
          <w:color w:val="111111"/>
          <w:sz w:val="28"/>
          <w:sz w:val="28"/>
          <w:szCs w:val="28"/>
          <w:rtl w:val="true"/>
          <w:lang w:bidi="fa-IR"/>
        </w:rPr>
        <w:t xml:space="preserve">در دوران امامت عسکریین علیهما‌السّلام در میان حاکمان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عمیقی به وجود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نگرانی مربوط به اخبار و احادیث فراوانی بود که از سوی پیامبر صلی الله علیه و آله و سلم و ائمه‌ی اطهار علیهم السلام تولد فرزندی از امام حسن عسکری علیه السلام را بشارت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که بر هم زننده‌ی اساس حکومت‌های باطل و واژگون کننده‌ی تاج و تخت‌ها خواهد بود و دنیا را پر از عدل و داد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آن دو بزرگوار به ویژه امام حسن عسکری علیه السلام سخت تحت نظر بودند و دستگاه خلافت تلاش می‌کرد تا از تولد چنین فرزندی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ارائه‌ی روایتی درباره‌ی ولادت امام زمان علیه السلام از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عمه‌ی امام عسکری علیه السلام که گزارش نسبتاً دقیقی از تولد امام را در بر دارد، بسیار مناسب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 حسن بن علی علیه السلام با پیکی مرا به نزد خود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عمه، امشب افطار را نزد ما بگذران؛ زیرا پانزدهم شعبان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خدای متعال حجّت خود را در زمین ظاهر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مادرش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آثار حاملگی در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گفتم، همان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وارد شدم و سلام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 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بانوی من و بانوی خاندان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از پذیرفتن سخن من خودداری ورزید 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می‌فرمایید؟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خداوند متعال پسری به تو عطا می‌فرماید که مولای این جهان و آن جهان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نماز مغرب را به جای آوردم، افطار کردم و به خواب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 از خواب برخاستم تا نماز به جای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خواندم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بود، بدون آن‌که اثری از وضع‌حمل در او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از انتظار امام حسن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همان لحظه، امام از جای خود صدا</w:t>
      </w:r>
    </w:p>
    <w:p>
      <w:pPr>
        <w:pStyle w:val="BookText"/>
        <w:rPr/>
      </w:pPr>
      <w:r>
        <w:rPr>
          <w:rFonts w:ascii="IRNazanin" w:hAnsi="IRNazanin" w:eastAsia="IRNazanin"/>
          <w:color w:val="111111"/>
          <w:sz w:val="28"/>
          <w:sz w:val="28"/>
          <w:szCs w:val="28"/>
          <w:rtl w:val="true"/>
          <w:lang w:bidi="fa-IR"/>
        </w:rPr>
        <w:t>زد، 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نکن، امر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نشستم و سوره‌های فصلت و یس را تلاوت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لحظه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هوشیاری از خواب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او روان شدم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خدا بر تو باد، آیا چیزی احساس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عمه،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خدا را بر زبان جاری کن، این همان موضوعی است که اول شب به تو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مضطرب مباش و دلت را آرام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حجابی از نور میان من و او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متوجه شدم که کودک ولادت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دیدم که به حال سجده بر زمین افتاده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صدا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را برایم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حسن عسکری علیه السلام زبان بر کامش گذاشت و با آرامی دستش را بر چشم‌ها، گوش‌ها و آرنج‌هایش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لب به سخن گشود 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می‌دهم که خدایی جز خدای یکتا نیست، او یکتاست و شریکی ندارد، شهادت می‌دهم، محمّد صلی الله علیه و آله و سلم پیامبر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امیرالمؤمنین علیه السلام سلام کرد و بر امامان به ترتیب، تا بر نام پدرش 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ادامه‌ی سخن باز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آمدم، پرده را بالا زدم تا مولایم را ببینم، ولی او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پرسیدم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مولای من چه اتفاقی افتاده؟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همان کسی سپردیم که مادر موسی فرزندش را بدو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هفتم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 و نشستم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نزد ایشان بردم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آن‌چه را که روز نخست هنگام تولد فرزند به انجام رسانده بود، تکرار کرد و کودک، آن‌چه را که پیش از این گفته بود،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آیه‌ی شریفه را تلاوت کرد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وَ نُرِیدُ أَن نَمُنَّ عَلَی الَّذِینَ اسْتُضْعِفُوا فی الأرضِ وَ نَجْعَلَهُم ائمةً وَ نَجعَلَهُم الوَارِثِین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3"/>
      </w:r>
      <w:r>
        <w:rPr>
          <w:rFonts w:ascii="IRNazanin" w:hAnsi="IRNazanin" w:eastAsia="IRNazanin"/>
          <w:color w:val="111111"/>
          <w:sz w:val="28"/>
          <w:sz w:val="28"/>
          <w:szCs w:val="28"/>
          <w:rtl w:val="true"/>
          <w:lang w:bidi="fa-IR"/>
        </w:rPr>
        <w:t>و ما اراده کردیم بر مستضعفان زمین، منت نهاده و آن‌ها را پیشوایان و وارثان خلق در زمین قرار دهیم</w:t>
      </w:r>
      <w:r>
        <w:rPr>
          <w:rFonts w:eastAsia="IRNazanin" w:cs="IRNazanin"/>
          <w:color w:val="111111"/>
          <w:sz w:val="28"/>
          <w:szCs w:val="28"/>
          <w:rtl w:val="true"/>
          <w:lang w:bidi="fa-IR"/>
        </w:rPr>
        <w:t>.</w:t>
      </w:r>
      <w:r>
        <w:rPr>
          <w:rStyle w:val="FootnoteAnchor"/>
          <w:rtl w:val="true"/>
        </w:rPr>
        <w:footnoteReference w:id="64"/>
      </w:r>
      <w:bookmarkStart w:id="131" w:name="pg3495_35518"/>
    </w:p>
    <w:p>
      <w:pPr>
        <w:pStyle w:val="Heading3"/>
        <w:numPr>
          <w:ilvl w:val="2"/>
          <w:numId w:val="1"/>
        </w:numPr>
        <w:rPr/>
      </w:pPr>
      <w:bookmarkStart w:id="132" w:name="__RefHeading___Toc3524627_2749589250"/>
      <w:bookmarkStart w:id="133" w:name="_Toc49"/>
      <w:bookmarkEnd w:id="131"/>
      <w:bookmarkEnd w:id="132"/>
      <w:r>
        <w:rPr>
          <w:rtl w:val="true"/>
        </w:rPr>
        <w:t>سیرت امام</w:t>
      </w:r>
      <w:bookmarkEnd w:id="133"/>
    </w:p>
    <w:p>
      <w:pPr>
        <w:pStyle w:val="Heading4"/>
        <w:numPr>
          <w:ilvl w:val="3"/>
          <w:numId w:val="1"/>
        </w:numPr>
        <w:rPr/>
      </w:pPr>
      <w:bookmarkStart w:id="134" w:name="__RefHeading___Toc3524629_2749589250"/>
      <w:bookmarkStart w:id="135" w:name="_Toc50"/>
      <w:bookmarkEnd w:id="134"/>
      <w:r>
        <w:rPr/>
        <w:t>1</w:t>
      </w:r>
      <w:r>
        <w:rPr>
          <w:rtl w:val="true"/>
        </w:rPr>
        <w:t xml:space="preserve">- </w:t>
      </w:r>
      <w:r>
        <w:rPr>
          <w:rtl w:val="true"/>
        </w:rPr>
        <w:t>زهد</w:t>
      </w:r>
      <w:bookmarkEnd w:id="135"/>
    </w:p>
    <w:p>
      <w:pPr>
        <w:pStyle w:val="BookText"/>
        <w:rPr/>
      </w:pPr>
      <w:r>
        <w:rPr>
          <w:rFonts w:ascii="IRNazanin" w:hAnsi="IRNazanin" w:eastAsia="IRNazanin"/>
          <w:color w:val="111111"/>
          <w:sz w:val="28"/>
          <w:sz w:val="28"/>
          <w:szCs w:val="28"/>
          <w:rtl w:val="true"/>
          <w:lang w:bidi="fa-IR"/>
        </w:rPr>
        <w:t>پیامبر اکرم صلی الله علیه و آله و سلم در این‌باره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لایَضَعُ حَجَراً عَلی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بر سنگی بنا نمی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مقام دنیا چیزی برنمی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نیز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لِباسُهُ إلاّ الغَلیظ و لاطَعامُهُ إلاّ الجَشِب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لباس مهدی علیه السلام جز پوشاکی درشت و خوراک او جز غذایی ساده نیست</w:t>
      </w:r>
      <w:r>
        <w:rPr>
          <w:rFonts w:eastAsia="IRNazanin" w:cs="IRNazanin"/>
          <w:color w:val="111111"/>
          <w:sz w:val="28"/>
          <w:szCs w:val="28"/>
          <w:rtl w:val="true"/>
          <w:lang w:bidi="fa-IR"/>
        </w:rPr>
        <w:t>.»</w:t>
      </w:r>
    </w:p>
    <w:p>
      <w:pPr>
        <w:pStyle w:val="Heading4"/>
        <w:numPr>
          <w:ilvl w:val="3"/>
          <w:numId w:val="1"/>
        </w:numPr>
        <w:rPr/>
      </w:pPr>
      <w:bookmarkStart w:id="136" w:name="__RefHeading___Toc3524631_2749589250"/>
      <w:bookmarkStart w:id="137" w:name="_Toc51"/>
      <w:bookmarkEnd w:id="136"/>
      <w:r>
        <w:rPr/>
        <w:t>2</w:t>
      </w:r>
      <w:r>
        <w:rPr>
          <w:rtl w:val="true"/>
        </w:rPr>
        <w:t xml:space="preserve">- </w:t>
      </w:r>
      <w:r>
        <w:rPr>
          <w:rtl w:val="true"/>
        </w:rPr>
        <w:t>تقوا</w:t>
      </w:r>
      <w:bookmarkEnd w:id="137"/>
    </w:p>
    <w:p>
      <w:pPr>
        <w:pStyle w:val="BookText"/>
        <w:rPr/>
      </w:pPr>
      <w:r>
        <w:rPr>
          <w:rFonts w:ascii="IRNazanin" w:hAnsi="IRNazanin" w:eastAsia="IRNazanin"/>
          <w:color w:val="111111"/>
          <w:sz w:val="28"/>
          <w:sz w:val="28"/>
          <w:szCs w:val="28"/>
          <w:rtl w:val="true"/>
          <w:lang w:bidi="fa-IR"/>
        </w:rPr>
        <w:t>امام رضا علیه السلام در این‌باره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أتقَی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پرهیزگارترین مردم است</w:t>
      </w:r>
      <w:r>
        <w:rPr>
          <w:rFonts w:eastAsia="IRNazanin" w:cs="IRNazanin"/>
          <w:color w:val="111111"/>
          <w:sz w:val="28"/>
          <w:szCs w:val="28"/>
          <w:rtl w:val="true"/>
          <w:lang w:bidi="fa-IR"/>
        </w:rPr>
        <w:t>.»</w:t>
      </w:r>
    </w:p>
    <w:p>
      <w:pPr>
        <w:pStyle w:val="Heading4"/>
        <w:numPr>
          <w:ilvl w:val="3"/>
          <w:numId w:val="1"/>
        </w:numPr>
        <w:rPr/>
      </w:pPr>
      <w:bookmarkStart w:id="138" w:name="__RefHeading___Toc3524633_2749589250"/>
      <w:bookmarkStart w:id="139" w:name="_Toc52"/>
      <w:bookmarkEnd w:id="138"/>
      <w:r>
        <w:rPr/>
        <w:t>3</w:t>
      </w:r>
      <w:r>
        <w:rPr>
          <w:rtl w:val="true"/>
        </w:rPr>
        <w:t xml:space="preserve">- </w:t>
      </w:r>
      <w:r>
        <w:rPr>
          <w:rtl w:val="true"/>
        </w:rPr>
        <w:t>عبادت</w:t>
      </w:r>
      <w:bookmarkEnd w:id="139"/>
    </w:p>
    <w:p>
      <w:pPr>
        <w:pStyle w:val="BookText"/>
        <w:rPr/>
      </w:pPr>
      <w:r>
        <w:rPr>
          <w:rFonts w:ascii="IRNazanin" w:hAnsi="IRNazanin" w:eastAsia="IRNazanin"/>
          <w:color w:val="111111"/>
          <w:sz w:val="28"/>
          <w:sz w:val="28"/>
          <w:szCs w:val="28"/>
          <w:rtl w:val="true"/>
          <w:lang w:bidi="fa-IR"/>
        </w:rPr>
        <w:t>امام کاظم علیه السلام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یَعتادَهُ مَعَ سَمرَتِه صَفرَةً مِن سَهرِاللیلِ، بأبی مَن لیلةٍ یَرعَی النُّجومَ ساجداً و راکعاً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 بر اثر تهجّد و شب زنده‌داری، رنگش به زردی متمایل است، پدرم فدای کسی باد که شب ها در حال سجده و رکوع، طلوع و غروب ستارگان را نظاره می کند</w:t>
      </w:r>
      <w:r>
        <w:rPr>
          <w:rFonts w:eastAsia="IRNazanin" w:cs="IRNazanin"/>
          <w:color w:val="111111"/>
          <w:sz w:val="28"/>
          <w:szCs w:val="28"/>
          <w:rtl w:val="true"/>
          <w:lang w:bidi="fa-IR"/>
        </w:rPr>
        <w:t>.»</w:t>
      </w:r>
    </w:p>
    <w:p>
      <w:pPr>
        <w:pStyle w:val="Heading4"/>
        <w:numPr>
          <w:ilvl w:val="3"/>
          <w:numId w:val="1"/>
        </w:numPr>
        <w:rPr/>
      </w:pPr>
      <w:bookmarkStart w:id="140" w:name="__RefHeading___Toc3524635_2749589250"/>
      <w:bookmarkStart w:id="141" w:name="_Toc53"/>
      <w:bookmarkEnd w:id="140"/>
      <w:r>
        <w:rPr/>
        <w:t>4</w:t>
      </w:r>
      <w:r>
        <w:rPr>
          <w:rtl w:val="true"/>
        </w:rPr>
        <w:t xml:space="preserve">- </w:t>
      </w:r>
      <w:r>
        <w:rPr>
          <w:rtl w:val="true"/>
        </w:rPr>
        <w:t>سخت‌کوشی و جهاد</w:t>
      </w:r>
      <w:bookmarkEnd w:id="141"/>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می فرمایند</w:t>
      </w:r>
      <w:r>
        <w:rPr>
          <w:rFonts w:eastAsia="IRNazanin" w:cs="IRNazanin"/>
          <w:color w:val="111111"/>
          <w:sz w:val="28"/>
          <w:szCs w:val="28"/>
          <w:rtl w:val="true"/>
          <w:lang w:bidi="fa-IR"/>
        </w:rPr>
        <w:t>:</w:t>
      </w:r>
      <w:bookmarkStart w:id="142" w:name="pg3495_35519"/>
    </w:p>
    <w:p>
      <w:pPr>
        <w:pStyle w:val="BookText"/>
        <w:rPr/>
      </w:pPr>
      <w:bookmarkEnd w:id="14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الجَحجاحُ المُجاهدُ المُجتُهد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شتابنده به سوی نیکی ها و بزرگواری هاست، او مبارز و سخت کوش است</w:t>
      </w:r>
      <w:r>
        <w:rPr>
          <w:rFonts w:eastAsia="IRNazanin" w:cs="IRNazanin"/>
          <w:color w:val="111111"/>
          <w:sz w:val="28"/>
          <w:szCs w:val="28"/>
          <w:rtl w:val="true"/>
          <w:lang w:bidi="fa-IR"/>
        </w:rPr>
        <w:t>.»</w:t>
      </w:r>
    </w:p>
    <w:p>
      <w:pPr>
        <w:pStyle w:val="Heading4"/>
        <w:numPr>
          <w:ilvl w:val="3"/>
          <w:numId w:val="1"/>
        </w:numPr>
        <w:rPr/>
      </w:pPr>
      <w:bookmarkStart w:id="143" w:name="__RefHeading___Toc3524637_2749589250"/>
      <w:bookmarkStart w:id="144" w:name="_Toc54"/>
      <w:bookmarkEnd w:id="143"/>
      <w:r>
        <w:rPr/>
        <w:t>5</w:t>
      </w:r>
      <w:r>
        <w:rPr>
          <w:rtl w:val="true"/>
        </w:rPr>
        <w:t xml:space="preserve">- </w:t>
      </w:r>
      <w:r>
        <w:rPr>
          <w:rtl w:val="true"/>
        </w:rPr>
        <w:t>عدالت</w:t>
      </w:r>
      <w:bookmarkEnd w:id="144"/>
    </w:p>
    <w:p>
      <w:pPr>
        <w:pStyle w:val="BookText"/>
        <w:rPr/>
      </w:pPr>
      <w:r>
        <w:rPr>
          <w:rFonts w:ascii="IRNazanin" w:hAnsi="IRNazanin" w:eastAsia="IRNazanin"/>
          <w:color w:val="111111"/>
          <w:sz w:val="28"/>
          <w:sz w:val="28"/>
          <w:szCs w:val="28"/>
          <w:rtl w:val="true"/>
          <w:lang w:bidi="fa-IR"/>
        </w:rPr>
        <w:t>یکی از سلام‌هایی که در زیارت صاحب الامر به امام می دهیم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عَدلَ المُشتَهَر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عدل شناخته شده و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یَعدِلُ فِی خَلقِ الرَّحمانِ، البِّر مِنهُم و الفاجِر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نیکوکار و چه بدکار ـ عدالت می ورزد</w:t>
      </w:r>
      <w:r>
        <w:rPr>
          <w:rFonts w:eastAsia="IRNazanin" w:cs="IRNazanin"/>
          <w:color w:val="111111"/>
          <w:sz w:val="28"/>
          <w:szCs w:val="28"/>
          <w:rtl w:val="true"/>
          <w:lang w:bidi="fa-IR"/>
        </w:rPr>
        <w:t>.»</w:t>
      </w:r>
    </w:p>
    <w:p>
      <w:pPr>
        <w:pStyle w:val="Heading4"/>
        <w:numPr>
          <w:ilvl w:val="3"/>
          <w:numId w:val="1"/>
        </w:numPr>
        <w:rPr/>
      </w:pPr>
      <w:bookmarkStart w:id="145" w:name="__RefHeading___Toc3524639_2749589250"/>
      <w:bookmarkStart w:id="146" w:name="_Toc55"/>
      <w:bookmarkEnd w:id="145"/>
      <w:r>
        <w:rPr/>
        <w:t>6</w:t>
      </w:r>
      <w:r>
        <w:rPr>
          <w:rtl w:val="true"/>
        </w:rPr>
        <w:t xml:space="preserve">- </w:t>
      </w:r>
      <w:r>
        <w:rPr>
          <w:rtl w:val="true"/>
        </w:rPr>
        <w:t>سخاوت</w:t>
      </w:r>
      <w:bookmarkEnd w:id="146"/>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المهدی سمحٌ بِالمالِ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 بخشنده ای است که مال را به وفور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رضا علیه السلام در مورد سخاوت ایشان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أسخی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سخاوت ترین مردمان است</w:t>
      </w:r>
      <w:r>
        <w:rPr>
          <w:rFonts w:eastAsia="IRNazanin" w:cs="IRNazanin"/>
          <w:color w:val="111111"/>
          <w:sz w:val="28"/>
          <w:szCs w:val="28"/>
          <w:rtl w:val="true"/>
          <w:lang w:bidi="fa-IR"/>
        </w:rPr>
        <w:t>.»</w:t>
      </w:r>
    </w:p>
    <w:p>
      <w:pPr>
        <w:pStyle w:val="Heading4"/>
        <w:numPr>
          <w:ilvl w:val="3"/>
          <w:numId w:val="1"/>
        </w:numPr>
        <w:rPr/>
      </w:pPr>
      <w:bookmarkStart w:id="147" w:name="__RefHeading___Toc3524641_2749589250"/>
      <w:bookmarkStart w:id="148" w:name="_Toc56"/>
      <w:bookmarkEnd w:id="147"/>
      <w:r>
        <w:rPr/>
        <w:t>7</w:t>
      </w:r>
      <w:r>
        <w:rPr>
          <w:rtl w:val="true"/>
        </w:rPr>
        <w:t xml:space="preserve">- </w:t>
      </w:r>
      <w:r>
        <w:rPr>
          <w:rtl w:val="true"/>
        </w:rPr>
        <w:t>خشوع</w:t>
      </w:r>
      <w:bookmarkEnd w:id="148"/>
    </w:p>
    <w:p>
      <w:pPr>
        <w:pStyle w:val="BookText"/>
        <w:rPr/>
      </w:pPr>
      <w:r>
        <w:rPr>
          <w:rFonts w:ascii="IRNazanin" w:hAnsi="IRNazanin" w:eastAsia="IRNazanin"/>
          <w:color w:val="111111"/>
          <w:sz w:val="28"/>
          <w:sz w:val="28"/>
          <w:szCs w:val="28"/>
          <w:rtl w:val="true"/>
          <w:lang w:bidi="fa-IR"/>
        </w:rPr>
        <w:t>امام رضا علیه السلام در این‌باره می فرمایند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خاشِعُ للهِ کَخُشوعِ النَّسرِ لِجِناحِه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 در برابر خداوند فروتن است، همچون عقاب در برابر بالش</w:t>
      </w:r>
      <w:r>
        <w:rPr>
          <w:rFonts w:eastAsia="IRNazanin" w:cs="IRNazanin"/>
          <w:color w:val="111111"/>
          <w:sz w:val="28"/>
          <w:szCs w:val="28"/>
          <w:rtl w:val="true"/>
          <w:lang w:bidi="fa-IR"/>
        </w:rPr>
        <w:t>.»</w:t>
      </w:r>
      <w:bookmarkStart w:id="149" w:name="pg3495_35520"/>
    </w:p>
    <w:p>
      <w:pPr>
        <w:pStyle w:val="BookText"/>
        <w:rPr/>
      </w:pPr>
      <w:bookmarkEnd w:id="149"/>
      <w:r>
        <w:rPr>
          <w:rFonts w:ascii="IRNazanin" w:hAnsi="IRNazanin" w:eastAsia="IRNazanin"/>
          <w:color w:val="111111"/>
          <w:sz w:val="28"/>
          <w:sz w:val="28"/>
          <w:szCs w:val="28"/>
          <w:rtl w:val="true"/>
          <w:lang w:bidi="fa-IR"/>
        </w:rPr>
        <w:t>ایشان در حدیثی دیگر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النّاسِ تواضعاً 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 در برابر خداوند از همه متواضع تر است</w:t>
      </w:r>
      <w:r>
        <w:rPr>
          <w:rFonts w:eastAsia="IRNazanin" w:cs="IRNazanin"/>
          <w:color w:val="111111"/>
          <w:sz w:val="28"/>
          <w:szCs w:val="28"/>
          <w:rtl w:val="true"/>
          <w:lang w:bidi="fa-IR"/>
        </w:rPr>
        <w:t>.»</w:t>
      </w:r>
    </w:p>
    <w:p>
      <w:pPr>
        <w:pStyle w:val="Heading4"/>
        <w:numPr>
          <w:ilvl w:val="3"/>
          <w:numId w:val="1"/>
        </w:numPr>
        <w:rPr/>
      </w:pPr>
      <w:bookmarkStart w:id="150" w:name="__RefHeading___Toc3524643_2749589250"/>
      <w:bookmarkStart w:id="151" w:name="_Toc57"/>
      <w:bookmarkEnd w:id="150"/>
      <w:r>
        <w:rPr/>
        <w:t>8</w:t>
      </w:r>
      <w:r>
        <w:rPr>
          <w:rtl w:val="true"/>
        </w:rPr>
        <w:t xml:space="preserve">- </w:t>
      </w:r>
      <w:r>
        <w:rPr>
          <w:rtl w:val="true"/>
        </w:rPr>
        <w:t>موضع گیری در برابر بدعت ها</w:t>
      </w:r>
      <w:bookmarkEnd w:id="1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لایَدَعُ بِدعَةً إلاّ أزالها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بدعتی نمی‌ماند جز آن که آن را از بین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ندبه چنین می‌گوییم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المُنتَظَرُ لِإقامَةِ الأمتِ وَ العِوَج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کجاست آن مورد انتظار برای اصلاح نقایص و برقراری راستی و درستی؟</w:t>
      </w:r>
      <w:r>
        <w:rPr>
          <w:rFonts w:eastAsia="Amiri" w:cs="Amiri" w:ascii="Amiri" w:hAnsi="Amiri"/>
          <w:color w:val="111111"/>
          <w:sz w:val="28"/>
          <w:szCs w:val="28"/>
          <w:rtl w:val="true"/>
          <w:lang w:bidi="ar-SA"/>
        </w:rPr>
        <w:t>»</w:t>
      </w:r>
    </w:p>
    <w:p>
      <w:pPr>
        <w:pStyle w:val="Heading4"/>
        <w:numPr>
          <w:ilvl w:val="3"/>
          <w:numId w:val="1"/>
        </w:numPr>
        <w:rPr/>
      </w:pPr>
      <w:bookmarkStart w:id="152" w:name="__RefHeading___Toc3524645_2749589250"/>
      <w:bookmarkStart w:id="153" w:name="_Toc58"/>
      <w:bookmarkEnd w:id="152"/>
      <w:r>
        <w:rPr/>
        <w:t>9</w:t>
      </w:r>
      <w:r>
        <w:rPr>
          <w:rtl w:val="true"/>
        </w:rPr>
        <w:t xml:space="preserve">- </w:t>
      </w:r>
      <w:r>
        <w:rPr>
          <w:rtl w:val="true"/>
        </w:rPr>
        <w:t>نصیحت و خیرخواهی</w:t>
      </w:r>
      <w:bookmarkEnd w:id="153"/>
    </w:p>
    <w:p>
      <w:pPr>
        <w:pStyle w:val="BookText"/>
        <w:rPr/>
      </w:pPr>
      <w:r>
        <w:rPr>
          <w:rFonts w:ascii="IRNazanin" w:hAnsi="IRNazanin" w:eastAsia="IRNazanin"/>
          <w:color w:val="111111"/>
          <w:sz w:val="28"/>
          <w:sz w:val="28"/>
          <w:szCs w:val="28"/>
          <w:rtl w:val="true"/>
          <w:lang w:bidi="fa-IR"/>
        </w:rPr>
        <w:t>در زیارت صاحب الامر علیه السلام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اَیُّها الوَلیُّ النّاصِح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بر تو ای ولی نصیحت کننده</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3524647_2749589250"/>
      <w:bookmarkStart w:id="155" w:name="_Toc59"/>
      <w:bookmarkEnd w:id="154"/>
      <w:r>
        <w:rPr/>
        <w:t>10</w:t>
      </w:r>
      <w:r>
        <w:rPr>
          <w:rtl w:val="true"/>
        </w:rPr>
        <w:t xml:space="preserve">- </w:t>
      </w:r>
      <w:r>
        <w:rPr>
          <w:rtl w:val="true"/>
        </w:rPr>
        <w:t>صبر و بردباری</w:t>
      </w:r>
      <w:bookmarkEnd w:id="155"/>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کمالُ موسَی و بهاءِ عیسَی و صبر أیوب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دارای کمال موسی، شکوه عیسی و شکیبایی ایوب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حدیثی دیگر از امام حسین علیه السلام آمده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تَعرِفونَ المَهدی بالسَّکینَةِ و الوِقارِ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را با سکینه و وقار، خواهید شناخت</w:t>
      </w:r>
      <w:r>
        <w:rPr>
          <w:rFonts w:eastAsia="IRNazanin" w:cs="IRNazanin"/>
          <w:color w:val="111111"/>
          <w:sz w:val="28"/>
          <w:szCs w:val="28"/>
          <w:rtl w:val="true"/>
          <w:lang w:bidi="fa-IR"/>
        </w:rPr>
        <w:t>.»</w:t>
      </w:r>
      <w:bookmarkStart w:id="156" w:name="pg3495_35521"/>
    </w:p>
    <w:p>
      <w:pPr>
        <w:pStyle w:val="BookText"/>
        <w:rPr/>
      </w:pPr>
      <w:bookmarkEnd w:id="156"/>
      <w:r>
        <w:rPr>
          <w:rFonts w:ascii="IRNazanin" w:hAnsi="IRNazanin" w:eastAsia="IRNazanin"/>
          <w:color w:val="111111"/>
          <w:sz w:val="28"/>
          <w:sz w:val="28"/>
          <w:szCs w:val="28"/>
          <w:rtl w:val="true"/>
          <w:lang w:bidi="fa-IR"/>
        </w:rPr>
        <w:t>آن حضرت سرآمد همه در علم و دانش و وجود نازنینشان چشمه‌سار برکت و پاکی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اهل قیام و جهادند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جهانی انقلابی بزرگ، منجی نهایی و مصلح موعود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ظهور بر کعبه تکیه زده، پرچم پیامبر صلی الله علیه و آله و سلم را در دست گرفته و با قیام خود، دین خدا را زنده و احکام خداوند در سراسر گیتی جاری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را پر از عدل و داد می گرداند، پس از آن که از جور و بیداد پر شده باشد</w:t>
      </w:r>
      <w:r>
        <w:rPr>
          <w:rFonts w:eastAsia="IRNazanin" w:cs="IRNazanin"/>
          <w:color w:val="111111"/>
          <w:sz w:val="28"/>
          <w:szCs w:val="28"/>
          <w:rtl w:val="true"/>
          <w:lang w:bidi="fa-IR"/>
        </w:rPr>
        <w:t>.</w:t>
      </w:r>
    </w:p>
    <w:p>
      <w:pPr>
        <w:pStyle w:val="Heading3"/>
        <w:numPr>
          <w:ilvl w:val="2"/>
          <w:numId w:val="1"/>
        </w:numPr>
        <w:rPr/>
      </w:pPr>
      <w:bookmarkStart w:id="157" w:name="__RefHeading___Toc3524649_2749589250"/>
      <w:bookmarkStart w:id="158" w:name="_Toc60"/>
      <w:bookmarkEnd w:id="157"/>
      <w:r>
        <w:rPr>
          <w:rtl w:val="true"/>
        </w:rPr>
        <w:t>دوره‌های زندگی حضرت</w:t>
      </w:r>
      <w:bookmarkEnd w:id="158"/>
    </w:p>
    <w:p>
      <w:pPr>
        <w:pStyle w:val="Heading4"/>
        <w:numPr>
          <w:ilvl w:val="3"/>
          <w:numId w:val="1"/>
        </w:numPr>
        <w:rPr/>
      </w:pPr>
      <w:bookmarkStart w:id="159" w:name="__RefHeading___Toc3524651_2749589250"/>
      <w:bookmarkStart w:id="160" w:name="_Toc61"/>
      <w:bookmarkEnd w:id="159"/>
      <w:r>
        <w:rPr>
          <w:rtl w:val="true"/>
        </w:rPr>
        <w:t>اشاره</w:t>
      </w:r>
      <w:bookmarkEnd w:id="160"/>
    </w:p>
    <w:p>
      <w:pPr>
        <w:pStyle w:val="BookText"/>
        <w:rPr/>
      </w:pPr>
      <w:r>
        <w:rPr>
          <w:rFonts w:ascii="IRNazanin" w:hAnsi="IRNazanin" w:eastAsia="IRNazanin"/>
          <w:color w:val="111111"/>
          <w:sz w:val="28"/>
          <w:sz w:val="28"/>
          <w:szCs w:val="28"/>
          <w:rtl w:val="true"/>
          <w:lang w:bidi="fa-IR"/>
        </w:rPr>
        <w:t>زندگی امام مهدی علیه السلام شامل سه دوره‌ی پر فراز و نشیب است</w:t>
      </w:r>
      <w:r>
        <w:rPr>
          <w:rFonts w:eastAsia="IRNazanin" w:cs="IRNazanin"/>
          <w:color w:val="111111"/>
          <w:sz w:val="28"/>
          <w:szCs w:val="28"/>
          <w:rtl w:val="true"/>
          <w:lang w:bidi="fa-IR"/>
        </w:rPr>
        <w:t>:</w:t>
      </w:r>
    </w:p>
    <w:p>
      <w:pPr>
        <w:pStyle w:val="Heading4"/>
        <w:numPr>
          <w:ilvl w:val="3"/>
          <w:numId w:val="1"/>
        </w:numPr>
        <w:rPr/>
      </w:pPr>
      <w:bookmarkStart w:id="161" w:name="__RefHeading___Toc3524653_2749589250"/>
      <w:bookmarkStart w:id="162" w:name="_Toc62"/>
      <w:bookmarkEnd w:id="161"/>
      <w:r>
        <w:rPr/>
        <w:t>1</w:t>
      </w:r>
      <w:r>
        <w:rPr>
          <w:rtl w:val="true"/>
        </w:rPr>
        <w:t xml:space="preserve">- </w:t>
      </w:r>
      <w:r>
        <w:rPr>
          <w:rtl w:val="true"/>
        </w:rPr>
        <w:t>دوره‌ی اختفا</w:t>
      </w:r>
      <w:bookmarkEnd w:id="162"/>
    </w:p>
    <w:p>
      <w:pPr>
        <w:pStyle w:val="BookText"/>
        <w:rPr/>
      </w:pPr>
      <w:r>
        <w:rPr>
          <w:rFonts w:ascii="IRNazanin" w:hAnsi="IRNazanin" w:eastAsia="IRNazanin"/>
          <w:color w:val="111111"/>
          <w:sz w:val="28"/>
          <w:sz w:val="28"/>
          <w:szCs w:val="28"/>
          <w:rtl w:val="true"/>
          <w:lang w:bidi="fa-IR"/>
        </w:rPr>
        <w:t xml:space="preserve">این دوره از هنگام تولد حضرت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رحلت امام عسکری علیه السلام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این پنج سال، حضرت در دوران پدر بزرگوار خود زندگی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عسکری علیه السلام در این دوره، دو وظیفه‌ی اساسی و حساس را عهده‌دار بودند؛ یکی حفظ فرزندشان از گزند خلفای عباسی، و دیگری اثبات وجود ایشان و اعلام امامتشان به عنوان امام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از عهده‌ی هر دو کار به بهترین شکل برآمدند؛ هم فرزندشان را حفظ کردند و هم در فرصت‌های مناسب ایشان را به یاران و دوستان خود معرفی نمودند، اما به علت وجود اختناق شدید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تعداد اندکی از یاران صدیق امام عسکری علیه السلام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ابوهاشم 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عمه های امام یازدهم علیه السلام از ولادت آن حضرت آگاه بودند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بن حکیم و محمّد بن ایوب بن نوح و محمّد بن عثمان عمری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تن از شیعیان نزد امام عسکری علیه السلام گرد آمدیم، آن حضرت فرزندشان را به ما نشان دادند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امام شما پس از من و جانشین من است، از او پیروی کنید و از گرد او پراکنده نگردید که هلاک می‌شوید و دینتان تباه می‌گردد، این را هم بدانید که پس از امروز او را نخواهید دید</w:t>
      </w:r>
      <w:r>
        <w:rPr>
          <w:rFonts w:eastAsia="IRNazanin" w:cs="IRNazanin"/>
          <w:color w:val="111111"/>
          <w:sz w:val="28"/>
          <w:szCs w:val="28"/>
          <w:rtl w:val="true"/>
          <w:lang w:bidi="fa-IR"/>
        </w:rPr>
        <w:t>.»</w:t>
      </w:r>
      <w:r>
        <w:rPr>
          <w:rStyle w:val="FootnoteAnchor"/>
          <w:rtl w:val="true"/>
        </w:rPr>
        <w:footnoteReference w:id="79"/>
      </w:r>
      <w:bookmarkStart w:id="163" w:name="pg3495_35522"/>
    </w:p>
    <w:p>
      <w:pPr>
        <w:pStyle w:val="Heading4"/>
        <w:numPr>
          <w:ilvl w:val="3"/>
          <w:numId w:val="1"/>
        </w:numPr>
        <w:rPr/>
      </w:pPr>
      <w:bookmarkStart w:id="164" w:name="__RefHeading___Toc3524655_2749589250"/>
      <w:bookmarkStart w:id="165" w:name="_Toc63"/>
      <w:bookmarkEnd w:id="163"/>
      <w:bookmarkEnd w:id="164"/>
      <w:r>
        <w:rPr/>
        <w:t>2</w:t>
      </w:r>
      <w:r>
        <w:rPr>
          <w:rtl w:val="true"/>
        </w:rPr>
        <w:t xml:space="preserve">- </w:t>
      </w:r>
      <w:r>
        <w:rPr>
          <w:rtl w:val="true"/>
        </w:rPr>
        <w:t>دوران غیبت</w:t>
      </w:r>
      <w:bookmarkEnd w:id="165"/>
    </w:p>
    <w:p>
      <w:pPr>
        <w:pStyle w:val="BookText"/>
        <w:rPr/>
      </w:pPr>
      <w:r>
        <w:rPr>
          <w:rFonts w:ascii="IRNazanin" w:hAnsi="IRNazanin" w:eastAsia="IRNazanin"/>
          <w:color w:val="111111"/>
          <w:sz w:val="28"/>
          <w:sz w:val="28"/>
          <w:szCs w:val="28"/>
          <w:rtl w:val="true"/>
          <w:lang w:bidi="fa-IR"/>
        </w:rPr>
        <w:t>این دوران شامل غیبت صغری و غیبت کبری است و از هنگام شهادت امام یازدهم علیه السلام شروع می‌شود و تا هر زمان که به اراده‌ی خداوند ظهور کنند، ادامه خواهد یافت</w:t>
      </w:r>
      <w:r>
        <w:rPr>
          <w:rFonts w:eastAsia="IRNazanin" w:cs="IRNazanin"/>
          <w:color w:val="111111"/>
          <w:sz w:val="28"/>
          <w:szCs w:val="28"/>
          <w:rtl w:val="true"/>
          <w:lang w:bidi="fa-IR"/>
        </w:rPr>
        <w:t>.</w:t>
      </w:r>
    </w:p>
    <w:p>
      <w:pPr>
        <w:pStyle w:val="Heading4"/>
        <w:numPr>
          <w:ilvl w:val="3"/>
          <w:numId w:val="1"/>
        </w:numPr>
        <w:rPr/>
      </w:pPr>
      <w:bookmarkStart w:id="166" w:name="__RefHeading___Toc3524657_2749589250"/>
      <w:bookmarkStart w:id="167" w:name="_Toc64"/>
      <w:bookmarkEnd w:id="166"/>
      <w:r>
        <w:rPr/>
        <w:t>3</w:t>
      </w:r>
      <w:r>
        <w:rPr>
          <w:rtl w:val="true"/>
        </w:rPr>
        <w:t xml:space="preserve">- </w:t>
      </w:r>
      <w:r>
        <w:rPr>
          <w:rtl w:val="true"/>
        </w:rPr>
        <w:t>عصر ظهور</w:t>
      </w:r>
      <w:bookmarkEnd w:id="167"/>
    </w:p>
    <w:p>
      <w:pPr>
        <w:pStyle w:val="BookText"/>
        <w:rPr/>
      </w:pPr>
      <w:r>
        <w:rPr>
          <w:rFonts w:ascii="IRNazanin" w:hAnsi="IRNazanin" w:eastAsia="IRNazanin"/>
          <w:color w:val="111111"/>
          <w:sz w:val="28"/>
          <w:sz w:val="28"/>
          <w:szCs w:val="28"/>
          <w:rtl w:val="true"/>
          <w:lang w:bidi="fa-IR"/>
        </w:rPr>
        <w:t>پس از طی شدن دوران غیبت و به خواست پروردگار جهان، امام دوازدهم علیه السلام ظهور خواهد فرمود و دنیا را سرشار از خوبی‌ها و زیبایی‌ها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زمان ظهور آن موعود منتظر را نمی‌داند و از امام عصر علیه 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برای ظهور، زمانی تعیین کنند، دروغ‌گو هستند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درباره‌ی دوران غیبت و عصر ظهور در درس‌های آینده توضیحات بیشتری ارائه خواهد شد</w:t>
      </w:r>
      <w:r>
        <w:rPr>
          <w:rFonts w:eastAsia="IRNazanin" w:cs="IRNazanin"/>
          <w:color w:val="111111"/>
          <w:sz w:val="28"/>
          <w:szCs w:val="28"/>
          <w:rtl w:val="true"/>
          <w:lang w:bidi="fa-IR"/>
        </w:rPr>
        <w:t>.</w:t>
      </w:r>
      <w:bookmarkStart w:id="168" w:name="pg3495_35523"/>
    </w:p>
    <w:p>
      <w:pPr>
        <w:pStyle w:val="Heading3"/>
        <w:numPr>
          <w:ilvl w:val="2"/>
          <w:numId w:val="1"/>
        </w:numPr>
        <w:rPr/>
      </w:pPr>
      <w:bookmarkStart w:id="169" w:name="__RefHeading___Toc3524659_2749589250"/>
      <w:bookmarkStart w:id="170" w:name="_Toc65"/>
      <w:bookmarkEnd w:id="168"/>
      <w:bookmarkEnd w:id="169"/>
      <w:r>
        <w:rPr>
          <w:rtl w:val="true"/>
        </w:rPr>
        <w:t>پرسش</w:t>
      </w:r>
      <w:bookmarkEnd w:id="1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نام گذاری امام زمان علیه السلام به مهدی، قائم، منتقم و حجّت الله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پنهان نگه داشتن ولادت امام زمان علیه السلام چه بوده است؟</w:t>
      </w:r>
    </w:p>
    <w:p>
      <w:pPr>
        <w:pStyle w:val="Heading3"/>
        <w:numPr>
          <w:ilvl w:val="2"/>
          <w:numId w:val="1"/>
        </w:numPr>
        <w:rPr/>
      </w:pPr>
      <w:bookmarkStart w:id="171" w:name="__RefHeading___Toc3524661_2749589250"/>
      <w:bookmarkStart w:id="172" w:name="_Toc66"/>
      <w:bookmarkEnd w:id="171"/>
      <w:r>
        <w:rPr>
          <w:rtl w:val="true"/>
        </w:rPr>
        <w:t>عرصه‌های پژوهش</w:t>
      </w:r>
      <w:bookmarkEnd w:id="1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تولد امام زمان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القاب حضرت علیه السلام در قرآن و ادعیه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ابعاد عدالت مهدوی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گیری امام مهدی علیه السلام در برابر بدعت ها از دیدگاه ادعیه و 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پیرامون مادر امام زمان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عقلی وجودامام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نقلی وجود امام</w:t>
      </w:r>
      <w:r>
        <w:rPr>
          <w:rFonts w:eastAsia="IRNazanin" w:cs="IRNazanin"/>
          <w:color w:val="111111"/>
          <w:sz w:val="28"/>
          <w:szCs w:val="28"/>
          <w:rtl w:val="true"/>
          <w:lang w:bidi="fa-IR"/>
        </w:rPr>
        <w:t>.</w:t>
      </w:r>
      <w:bookmarkStart w:id="173" w:name="pg3495_35524"/>
    </w:p>
    <w:p>
      <w:pPr>
        <w:pStyle w:val="Heading3"/>
        <w:numPr>
          <w:ilvl w:val="2"/>
          <w:numId w:val="1"/>
        </w:numPr>
        <w:rPr/>
      </w:pPr>
      <w:bookmarkStart w:id="174" w:name="__RefHeading___Toc3524663_2749589250"/>
      <w:bookmarkStart w:id="175" w:name="_Toc67"/>
      <w:bookmarkEnd w:id="173"/>
      <w:bookmarkEnd w:id="174"/>
      <w:r>
        <w:rPr>
          <w:rtl w:val="true"/>
        </w:rPr>
        <w:t>معرفی منابع</w:t>
      </w:r>
      <w:bookmarkEnd w:id="1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علیه السلام از دیدگاه اسلام و مذاهب ملل جهان، سید اسد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هاشمی شهیدی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علیه السلام تجسم امید و نجات، عزیز الله حیدری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مهدی علیه السلام ، محمّد خادمی شیرازی، صص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در مهدی موعود، سید علی اکبر قریشی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مغرب، محمّد رضا حکیمی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ققنوس، سید ثامر هاشم العمیدی، ترجمه ی مهدی علیزاده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عصر غیبت، پورسید آقایی ـ عاشوری ـ حکیم ـ جباری</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شب میلاد، سید مجتبی بحرینی</w:t>
      </w:r>
      <w:r>
        <w:rPr>
          <w:rFonts w:eastAsia="IRNazanin" w:cs="IRNazanin"/>
          <w:color w:val="111111"/>
          <w:sz w:val="28"/>
          <w:szCs w:val="28"/>
          <w:rtl w:val="true"/>
          <w:lang w:bidi="fa-IR"/>
        </w:rPr>
        <w:t>.</w:t>
      </w:r>
      <w:bookmarkStart w:id="176" w:name="pg3495_35526"/>
    </w:p>
    <w:p>
      <w:pPr>
        <w:pStyle w:val="Heading2"/>
        <w:numPr>
          <w:ilvl w:val="1"/>
          <w:numId w:val="1"/>
        </w:numPr>
        <w:rPr/>
      </w:pPr>
      <w:bookmarkStart w:id="177" w:name="__RefHeading___Toc3524665_2749589250"/>
      <w:bookmarkStart w:id="178" w:name="_Toc68"/>
      <w:bookmarkEnd w:id="176"/>
      <w:bookmarkEnd w:id="177"/>
      <w:r>
        <w:rPr>
          <w:rtl w:val="true"/>
        </w:rPr>
        <w:t>درس چهارم</w:t>
      </w:r>
      <w:r>
        <w:rPr>
          <w:rtl w:val="true"/>
        </w:rPr>
        <w:t xml:space="preserve">: </w:t>
      </w:r>
      <w:r>
        <w:rPr>
          <w:rtl w:val="true"/>
        </w:rPr>
        <w:t>امام مهدی عجل الله تعالی فرجه الشریف در قرآن</w:t>
      </w:r>
      <w:bookmarkEnd w:id="178"/>
    </w:p>
    <w:p>
      <w:pPr>
        <w:pStyle w:val="Heading3"/>
        <w:numPr>
          <w:ilvl w:val="2"/>
          <w:numId w:val="1"/>
        </w:numPr>
        <w:rPr/>
      </w:pPr>
      <w:bookmarkStart w:id="179" w:name="__RefHeading___Toc3524667_2749589250"/>
      <w:bookmarkStart w:id="180" w:name="_Toc69"/>
      <w:bookmarkEnd w:id="179"/>
      <w:r>
        <w:rPr>
          <w:rtl w:val="true"/>
        </w:rPr>
        <w:t>اشاره</w:t>
      </w:r>
      <w:bookmarkEnd w:id="180"/>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جامعیّت قرآن</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تفسیر و تأویل</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جایگاه پیامبر صلی الله علیه و آله و ائمه‌ی اطهار علیهم السلام</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آیا نام امام مهدی عجل الله تعالی فرجه الشریف در قرآن آمده است؟</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گلچینی از آیات مهدوی</w:t>
      </w:r>
    </w:p>
    <w:p>
      <w:pPr>
        <w:pStyle w:val="BookText"/>
        <w:rPr/>
      </w:pPr>
      <w:r>
        <w:rPr>
          <w:rFonts w:ascii="Amiri" w:hAnsi="Amiri" w:eastAsia="Amiri" w:cs="Amiri"/>
          <w:color w:val="111111"/>
          <w:sz w:val="28"/>
          <w:sz w:val="28"/>
          <w:szCs w:val="28"/>
          <w:rtl w:val="true"/>
          <w:lang w:bidi="ar-SA"/>
        </w:rPr>
        <w:t xml:space="preserve">السَّلامُ علیک یا تالی کتابِ اللهِ و ترجُمانَه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معرفت و شناخت، از موضوعات اساسی حیات بشری است و پس از معرفت خداوند به عنوان مبدأ همه ی موجودات، معرفت به حجّت های پروردگار که مظهر اسماء و صفات و آیینه ی جمال و جلال الهی هستند، بر همه ی معارف مقدّم است و حیات معنوی بشر به همین معرفت وابسته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معرفت امام منابع گوناگونی وجود دارد که قرآن اساسی ترین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منبع مطمئنی است که چون از وحی سرچشمه گرفته، هیچ‌گونه انحراف و نادرستی در آن راه ندارد و مورد اتّفاق همه ی فِرَق مسلمین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وَإعْلَمُوا أنَّهُ لَیسَ عَلَی أحَدٍ بَعدَ القُرآنِ مِن فاقَةٍ و لا لأِحَدٍ قبلَ القرآنِ مِن غَنیٍ، فاسْتَشْفُوهُ مِن أدوائِکمُ وَ اسْتَعینوا بهِ عَلی لَأوائِکُم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هیچ کس را پس از آموختن قرآن، نیازمندی نیست و هیچ کس را پیش از آموختن قرآن توانگری و بی‌نیازی نیست، پس شفای دردهای خود را از قرآن بخواهید و در گرفتاری‌هایتان، از آن کمک بخواهید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بایسته است مسأله ی معرفت امام از نگاه قرآن کریم مورد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پرداختن به بحث امام مهدی علیه السلام در قرآن، به نکاتی چند اشاره می کنیم</w:t>
      </w:r>
      <w:r>
        <w:rPr>
          <w:rFonts w:eastAsia="IRNazanin" w:cs="IRNazanin"/>
          <w:color w:val="111111"/>
          <w:sz w:val="28"/>
          <w:szCs w:val="28"/>
          <w:rtl w:val="true"/>
          <w:lang w:bidi="fa-IR"/>
        </w:rPr>
        <w:t>:</w:t>
      </w:r>
      <w:bookmarkStart w:id="181" w:name="pg3495_35528"/>
    </w:p>
    <w:p>
      <w:pPr>
        <w:pStyle w:val="Heading3"/>
        <w:numPr>
          <w:ilvl w:val="2"/>
          <w:numId w:val="1"/>
        </w:numPr>
        <w:rPr/>
      </w:pPr>
      <w:bookmarkStart w:id="182" w:name="__RefHeading___Toc3524669_2749589250"/>
      <w:bookmarkStart w:id="183" w:name="_Toc70"/>
      <w:bookmarkEnd w:id="181"/>
      <w:bookmarkEnd w:id="182"/>
      <w:r>
        <w:rPr>
          <w:rtl w:val="true"/>
        </w:rPr>
        <w:t>الف</w:t>
      </w:r>
      <w:r>
        <w:rPr>
          <w:rtl w:val="true"/>
        </w:rPr>
        <w:t xml:space="preserve">) </w:t>
      </w:r>
      <w:r>
        <w:rPr>
          <w:rtl w:val="true"/>
        </w:rPr>
        <w:t>جامعیّت قرآن</w:t>
      </w:r>
      <w:bookmarkEnd w:id="183"/>
    </w:p>
    <w:p>
      <w:pPr>
        <w:pStyle w:val="BookText"/>
        <w:rPr/>
      </w:pPr>
      <w:r>
        <w:rPr>
          <w:rFonts w:ascii="IRNazanin" w:hAnsi="IRNazanin" w:eastAsia="IRNazanin"/>
          <w:color w:val="111111"/>
          <w:sz w:val="28"/>
          <w:sz w:val="28"/>
          <w:szCs w:val="28"/>
          <w:rtl w:val="true"/>
          <w:lang w:bidi="fa-IR"/>
        </w:rPr>
        <w:t>این نکته بسیار روشن است که اگر بنا باشد دینی جاودانه باقی بماند، باید کتاب قانون آن در همه‌ی عصر ها، جامع و کامل باشد تا بتواند حضور خود را در تمام دوره های حیات بشری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توجّه به این‌که دین اسلام جاودانه و همیشگی است، باید کتاب وحی و قانون از جامعیتی بی نظیر برخوردار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نَزَّلنا عَلَیکَ الکِتابَ تِبیاناً لِکُلِّ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1"/>
      </w:r>
      <w:r>
        <w:rPr>
          <w:rFonts w:ascii="IRNazanin" w:hAnsi="IRNazanin" w:eastAsia="IRNazanin"/>
          <w:color w:val="111111"/>
          <w:sz w:val="28"/>
          <w:sz w:val="28"/>
          <w:szCs w:val="28"/>
          <w:rtl w:val="true"/>
          <w:lang w:bidi="fa-IR"/>
        </w:rPr>
        <w:t xml:space="preserve">و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کردیم کتابی را که در آن تبیان هر چیزی که در هدایت انسان نقش دارد،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خود را این گونه معرفی می کند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عام و فراگیر قرآن است و کتابی که برای هدایت همه ی انسآن‌ها در همه ی زمآن‌ها نازل شده، شأنش این است که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عهده 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واضح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چیزهایی است که به امر هدایت بشری که رسالت قرآن است بر می‌گردد و در این مورد، قرآن مسأله ای را در حوزه ی هدایت بشری فروگذار نکرده است</w:t>
      </w:r>
      <w:r>
        <w:rPr>
          <w:rFonts w:eastAsia="IRNazanin" w:cs="IRNazanin"/>
          <w:color w:val="111111"/>
          <w:sz w:val="28"/>
          <w:szCs w:val="28"/>
          <w:rtl w:val="true"/>
          <w:lang w:bidi="fa-IR"/>
        </w:rPr>
        <w:t>.</w:t>
      </w:r>
    </w:p>
    <w:p>
      <w:pPr>
        <w:pStyle w:val="Heading3"/>
        <w:numPr>
          <w:ilvl w:val="2"/>
          <w:numId w:val="1"/>
        </w:numPr>
        <w:rPr/>
      </w:pPr>
      <w:bookmarkStart w:id="184" w:name="__RefHeading___Toc3524671_2749589250"/>
      <w:bookmarkStart w:id="185" w:name="_Toc71"/>
      <w:bookmarkEnd w:id="184"/>
      <w:r>
        <w:rPr>
          <w:rtl w:val="true"/>
        </w:rPr>
        <w:t>ب</w:t>
      </w:r>
      <w:r>
        <w:rPr>
          <w:rtl w:val="true"/>
        </w:rPr>
        <w:t xml:space="preserve">) </w:t>
      </w:r>
      <w:r>
        <w:rPr>
          <w:rtl w:val="true"/>
        </w:rPr>
        <w:t>تفسیر و تأویل</w:t>
      </w:r>
      <w:bookmarkEnd w:id="185"/>
    </w:p>
    <w:p>
      <w:pPr>
        <w:pStyle w:val="Heading4"/>
        <w:numPr>
          <w:ilvl w:val="3"/>
          <w:numId w:val="1"/>
        </w:numPr>
        <w:rPr/>
      </w:pPr>
      <w:bookmarkStart w:id="186" w:name="__RefHeading___Toc3524673_2749589250"/>
      <w:bookmarkStart w:id="187" w:name="_Toc72"/>
      <w:bookmarkEnd w:id="186"/>
      <w:r>
        <w:rPr/>
        <w:t>1</w:t>
      </w:r>
      <w:r>
        <w:rPr>
          <w:rtl w:val="true"/>
        </w:rPr>
        <w:t xml:space="preserve">- </w:t>
      </w:r>
      <w:r>
        <w:rPr>
          <w:rtl w:val="true"/>
        </w:rPr>
        <w:t>تفسیر</w:t>
      </w:r>
      <w:bookmarkEnd w:id="187"/>
    </w:p>
    <w:p>
      <w:pPr>
        <w:pStyle w:val="BookText"/>
        <w:rPr/>
      </w:pPr>
      <w:r>
        <w:rPr>
          <w:rFonts w:ascii="IRNazanin" w:hAnsi="IRNazanin" w:eastAsia="IRNazanin"/>
          <w:color w:val="111111"/>
          <w:sz w:val="28"/>
          <w:sz w:val="28"/>
          <w:szCs w:val="28"/>
          <w:rtl w:val="true"/>
          <w:lang w:bidi="fa-IR"/>
        </w:rPr>
        <w:t>یکی از راه هایی که می‌توان به واسطه ی آن به درک واقعی و عمیق مضامین و مفاهیم آیات الهی نایل شد و از معارف ارزشمند آن بهره مند گردید، تفسیر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در کتب علوم قرآنی چنین معنی شده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التَّفسیرُ کَشفُ القِناعِ عَنِ المُشکِلِ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نقاب برداشتن از چهره ی الفاظ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مراد از تفسیر، مطالبی است که از الفاظ و ظواهر کلام الهی و با اندیشه و ژرف نگری در آن‌ها به دست می آید و نشانگر مراد و منظور آیات قرآنی است</w:t>
      </w:r>
      <w:r>
        <w:rPr>
          <w:rFonts w:eastAsia="IRNazanin" w:cs="IRNazanin"/>
          <w:color w:val="111111"/>
          <w:sz w:val="28"/>
          <w:szCs w:val="28"/>
          <w:rtl w:val="true"/>
          <w:lang w:bidi="fa-IR"/>
        </w:rPr>
        <w:t>.</w:t>
      </w:r>
      <w:bookmarkStart w:id="188" w:name="pg3495_35529"/>
    </w:p>
    <w:p>
      <w:pPr>
        <w:pStyle w:val="Heading4"/>
        <w:numPr>
          <w:ilvl w:val="3"/>
          <w:numId w:val="1"/>
        </w:numPr>
        <w:rPr/>
      </w:pPr>
      <w:bookmarkStart w:id="189" w:name="__RefHeading___Toc3524675_2749589250"/>
      <w:bookmarkStart w:id="190" w:name="_Toc73"/>
      <w:bookmarkEnd w:id="188"/>
      <w:bookmarkEnd w:id="189"/>
      <w:r>
        <w:rPr/>
        <w:t>2</w:t>
      </w:r>
      <w:r>
        <w:rPr>
          <w:rtl w:val="true"/>
        </w:rPr>
        <w:t xml:space="preserve">- </w:t>
      </w:r>
      <w:r>
        <w:rPr>
          <w:rtl w:val="true"/>
        </w:rPr>
        <w:t>تأویل</w:t>
      </w:r>
      <w:bookmarkEnd w:id="190"/>
    </w:p>
    <w:p>
      <w:pPr>
        <w:pStyle w:val="BookText"/>
        <w:rPr/>
      </w:pPr>
      <w:r>
        <w:rPr>
          <w:rFonts w:ascii="IRNazanin" w:hAnsi="IRNazanin" w:eastAsia="IRNazanin"/>
          <w:color w:val="111111"/>
          <w:sz w:val="28"/>
          <w:sz w:val="28"/>
          <w:szCs w:val="28"/>
          <w:rtl w:val="true"/>
          <w:lang w:bidi="fa-IR"/>
        </w:rPr>
        <w:t>گاهی آیات الهی حاوی حقایقی ورای الفاظ و ظواهر آن است که در مطالعه ی ابتدایی و اولیه به دست نمی آید و تأمل و دقّت آدمی در آن‌ها نیز کارساز نیست؛ قرآن کریم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یعلم تأویله الّا الله والراسخونَفی العلمِ یقولونَ ءامنّا به </w:t>
      </w:r>
      <w:r>
        <w:rPr>
          <w:rFonts w:eastAsia="IRNazanin" w:cs="IRNazanin"/>
          <w:color w:val="111111"/>
          <w:sz w:val="28"/>
          <w:szCs w:val="28"/>
          <w:rtl w:val="true"/>
          <w:lang w:bidi="fa-IR"/>
        </w:rPr>
        <w:t>...</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وتأویل آن راکسی جز خداوند نمی داندو راسخان در علم می گویند به آن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تنها روایات و گفتار معصومین علیهم السلام است که از آن‌ها پرده برمی دارد و اسرار آن‌ها را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مرحله از فهم آیات که دلالت به باطن قرآن دارد، تأویل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در این‌باره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فِی القُرآنِ آیَةٌ الاّ وَ لَها ظَهرٌ وَ بَطنٌ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آیه ای در قرآن نیست جز این‌که دارای ظاهر و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برای بهره مندی جامع و شایسته، هم باید به ظاهر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توجّه کرد و هم از باطن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استمداد جست</w:t>
      </w:r>
      <w:r>
        <w:rPr>
          <w:rFonts w:eastAsia="IRNazanin" w:cs="IRNazanin"/>
          <w:color w:val="111111"/>
          <w:sz w:val="28"/>
          <w:szCs w:val="28"/>
          <w:rtl w:val="true"/>
          <w:lang w:bidi="fa-IR"/>
        </w:rPr>
        <w:t>.</w:t>
      </w:r>
    </w:p>
    <w:p>
      <w:pPr>
        <w:pStyle w:val="Heading3"/>
        <w:numPr>
          <w:ilvl w:val="2"/>
          <w:numId w:val="1"/>
        </w:numPr>
        <w:rPr/>
      </w:pPr>
      <w:bookmarkStart w:id="191" w:name="__RefHeading___Toc3524677_2749589250"/>
      <w:bookmarkStart w:id="192" w:name="_Toc74"/>
      <w:bookmarkEnd w:id="191"/>
      <w:r>
        <w:rPr>
          <w:rtl w:val="true"/>
        </w:rPr>
        <w:t>ج</w:t>
      </w:r>
      <w:r>
        <w:rPr>
          <w:rtl w:val="true"/>
        </w:rPr>
        <w:t xml:space="preserve">) </w:t>
      </w:r>
      <w:r>
        <w:rPr>
          <w:rtl w:val="true"/>
        </w:rPr>
        <w:t>جایگاه پیامبر صلی الله علیه و آله و سلم و ائمه‌ی اطهار علیهم السلام</w:t>
      </w:r>
      <w:bookmarkEnd w:id="192"/>
    </w:p>
    <w:p>
      <w:pPr>
        <w:pStyle w:val="BookText"/>
        <w:rPr/>
      </w:pPr>
      <w:r>
        <w:rPr>
          <w:rFonts w:ascii="IRNazanin" w:hAnsi="IRNazanin" w:eastAsia="IRNazanin"/>
          <w:color w:val="111111"/>
          <w:sz w:val="28"/>
          <w:sz w:val="28"/>
          <w:szCs w:val="28"/>
          <w:rtl w:val="true"/>
          <w:lang w:bidi="fa-IR"/>
        </w:rPr>
        <w:t>شکّی نیست که کلام وحی و معارف بی کران الهی، اقیانوسی است که عقل و دانش ناقص و محدود بشری، توانایی درک و تحلیل تعالیم و مفاهیم بلند و آسمانی آن را به تنهایی، و به صورت کامل و صحیح ندارد و ناگزیر از یاری افرادی است که خود از سرچشمة وحی و علم الهی بهره مند شده و توانایی لازم برای بیان حقایق آن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فضیلت در وجود پیامبر اکرم صلی الله علیه و آله و سلم و اهل‌بیت معصومین علیهم السلام جلوه گر و متبلور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رابطه خطاب به رسول گرامی اسلام صلی الله علیه و آله و سلم می فرماید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اَنزَلنا اِلَیکَ الذِّکرَ لِتُبَیِّنَ لِلنّاسِ ما نُزِّلَ اِلیهِم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5"/>
      </w:r>
      <w:r>
        <w:rPr>
          <w:rFonts w:ascii="IRNazanin" w:hAnsi="IRNazanin" w:eastAsia="IRNazanin"/>
          <w:color w:val="111111"/>
          <w:sz w:val="28"/>
          <w:sz w:val="28"/>
          <w:szCs w:val="28"/>
          <w:rtl w:val="true"/>
          <w:lang w:bidi="fa-IR"/>
        </w:rPr>
        <w:t xml:space="preserve">و ما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تو نازل کردیم تا آن‌چه را که به سوی مردم نازل شده است برای آن‌ها تبیین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گرامی اسلام صلی الله علیه و آله و سلم نیز پس از خود، خاندان و اهل‌بیت عصمت خویش را عهده دار این وظیفه سنگین و امر خطیر معرفی می فرمایند؛ چنان که در حدیث معروف ثقلین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اِنّی تارِکٌ فیکُمُ الثِّقلَینِ کِتابَ اللهِ وَ عِترَتی أَهلَ بیَتی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میان شما دو چیز گران بها و ارزشمند باقی می گذارم، کتاب خدا و عترت و اهل‌بیتم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این دو ثقل چنگ بزنید و تمسک بجویید هرگز گمراه نمی شوید و این دو هیچ گاه از هم جدا نمی شوند تا در روز قیامت در کنار حوض کوثر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و رمز حیات و جامعیت قرآن، در هم گامی و همراهی آن، با عترت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کنار معصوم، عامل هدایت و مانع از گمراهی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الهی در کنار تبیین معصوم، برای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توجّه به دیدگاه و بیانات امامان معصوم علیهم السلام در فهم و کشف مقصود آیات نقش کلیدی ایفا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از آیات دیگر قرآن نیز قابل استفاده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فَاسألوا أهلَ الذِّکرِ إن کُنتُم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7"/>
      </w:r>
      <w:r>
        <w:rPr>
          <w:rFonts w:ascii="IRNazanin" w:hAnsi="IRNazanin" w:eastAsia="IRNazanin"/>
          <w:color w:val="111111"/>
          <w:sz w:val="28"/>
          <w:sz w:val="28"/>
          <w:szCs w:val="28"/>
          <w:rtl w:val="true"/>
          <w:lang w:bidi="fa-IR"/>
        </w:rPr>
        <w:t>اگر چیزی را نمی دانید از اهل ذکر بپرسید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تفسیر این آیه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أهلُ الذّکرِ وَ نَحنُ المَسئولُونَ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اهل ذکر ماییم و ما کسانی هستیم که مورد سؤال قرار می گیریم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تفاسیر اهل سنت از ابن عباس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مُحَمَّدُ وَ علی وَ فاطمة وَ الحَسَنُ وَ الحُسَینُ هُم أهلُ الذِّکرِ وَ العَقل وَ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اهل ذکر، حضرت رسول صلی الله علیه و آله و سلم ، امام علی علیه السلام ، فاطمه، حسن و حسین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اهل ذکر و عقل و بیان می باشند</w:t>
      </w:r>
      <w:r>
        <w:rPr>
          <w:rFonts w:eastAsia="IRNazanin" w:cs="IRNazanin"/>
          <w:color w:val="111111"/>
          <w:sz w:val="28"/>
          <w:szCs w:val="28"/>
          <w:rtl w:val="true"/>
          <w:lang w:bidi="fa-IR"/>
        </w:rPr>
        <w:t>.»</w:t>
      </w:r>
      <w:bookmarkStart w:id="193" w:name="pg3495_35531"/>
    </w:p>
    <w:p>
      <w:pPr>
        <w:pStyle w:val="Heading3"/>
        <w:numPr>
          <w:ilvl w:val="2"/>
          <w:numId w:val="1"/>
        </w:numPr>
        <w:rPr/>
      </w:pPr>
      <w:bookmarkStart w:id="194" w:name="__RefHeading___Toc3524679_2749589250"/>
      <w:bookmarkStart w:id="195" w:name="_Toc75"/>
      <w:bookmarkEnd w:id="193"/>
      <w:bookmarkEnd w:id="194"/>
      <w:r>
        <w:rPr>
          <w:rtl w:val="true"/>
        </w:rPr>
        <w:t>د</w:t>
      </w:r>
      <w:r>
        <w:rPr>
          <w:rtl w:val="true"/>
        </w:rPr>
        <w:t xml:space="preserve">) </w:t>
      </w:r>
      <w:r>
        <w:rPr>
          <w:rtl w:val="true"/>
        </w:rPr>
        <w:t>آیا نام امام مهدی علیه السلام در قرآن آمده است؟</w:t>
      </w:r>
      <w:bookmarkEnd w:id="195"/>
    </w:p>
    <w:p>
      <w:pPr>
        <w:pStyle w:val="Heading4"/>
        <w:numPr>
          <w:ilvl w:val="3"/>
          <w:numId w:val="1"/>
        </w:numPr>
        <w:rPr/>
      </w:pPr>
      <w:bookmarkStart w:id="196" w:name="__RefHeading___Toc3524681_2749589250"/>
      <w:bookmarkStart w:id="197" w:name="_Toc76"/>
      <w:bookmarkEnd w:id="196"/>
      <w:r>
        <w:rPr>
          <w:rtl w:val="true"/>
        </w:rPr>
        <w:t>اشاره</w:t>
      </w:r>
      <w:bookmarkEnd w:id="197"/>
    </w:p>
    <w:p>
      <w:pPr>
        <w:pStyle w:val="BookText"/>
        <w:rPr/>
      </w:pPr>
      <w:r>
        <w:rPr>
          <w:rFonts w:ascii="IRNazanin" w:hAnsi="IRNazanin" w:eastAsia="IRNazanin"/>
          <w:color w:val="111111"/>
          <w:sz w:val="28"/>
          <w:sz w:val="28"/>
          <w:szCs w:val="28"/>
          <w:rtl w:val="true"/>
          <w:lang w:bidi="fa-IR"/>
        </w:rPr>
        <w:t>در پاسخ به این سؤال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معرفی شخصیت ها از دو راه استفاده کرده است</w:t>
      </w:r>
      <w:r>
        <w:rPr>
          <w:rFonts w:eastAsia="IRNazanin" w:cs="IRNazanin"/>
          <w:color w:val="111111"/>
          <w:sz w:val="28"/>
          <w:szCs w:val="28"/>
          <w:rtl w:val="true"/>
          <w:lang w:bidi="fa-IR"/>
        </w:rPr>
        <w:t>:</w:t>
      </w:r>
    </w:p>
    <w:p>
      <w:pPr>
        <w:pStyle w:val="Heading4"/>
        <w:numPr>
          <w:ilvl w:val="3"/>
          <w:numId w:val="1"/>
        </w:numPr>
        <w:rPr/>
      </w:pPr>
      <w:bookmarkStart w:id="198" w:name="__RefHeading___Toc3524683_2749589250"/>
      <w:bookmarkStart w:id="199" w:name="_Toc77"/>
      <w:bookmarkEnd w:id="198"/>
      <w:r>
        <w:rPr/>
        <w:t>1</w:t>
      </w:r>
      <w:r>
        <w:rPr>
          <w:rtl w:val="true"/>
        </w:rPr>
        <w:t xml:space="preserve">- </w:t>
      </w:r>
      <w:r>
        <w:rPr>
          <w:rtl w:val="true"/>
        </w:rPr>
        <w:t>معرفی با اسم</w:t>
      </w:r>
      <w:bookmarkEnd w:id="199"/>
    </w:p>
    <w:p>
      <w:pPr>
        <w:pStyle w:val="BookText"/>
        <w:rPr/>
      </w:pPr>
      <w:r>
        <w:rPr>
          <w:rFonts w:ascii="Amiri" w:hAnsi="Amiri" w:eastAsia="Amiri" w:cs="Amiri"/>
          <w:color w:val="111111"/>
          <w:sz w:val="28"/>
          <w:sz w:val="28"/>
          <w:szCs w:val="28"/>
          <w:rtl w:val="true"/>
          <w:lang w:bidi="ar-SA"/>
        </w:rPr>
        <w:t>نخستین راه این است که شخصیّت مورد نظر را با اسم معرفی و مطرح می کند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مُحَمَّدٌ الاّ رَسولٌ قَد خَلَت مِن قَبلِهِ الرُّسُل</w:t>
      </w:r>
      <w:r>
        <w:rPr>
          <w:rFonts w:eastAsia="Amiri" w:cs="Amiri" w:ascii="Amiri" w:hAnsi="Amiri"/>
          <w:color w:val="111111"/>
          <w:sz w:val="28"/>
          <w:szCs w:val="28"/>
          <w:rtl w:val="true"/>
          <w:lang w:bidi="ar-SA"/>
        </w:rPr>
        <w:t>))</w:t>
      </w:r>
      <w:r>
        <w:rPr>
          <w:rStyle w:val="FootnoteAnchor"/>
          <w:rtl w:val="true"/>
        </w:rPr>
        <w:footnoteReference w:id="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نیست مگر پیغمبری از طرف خدا که پیش از او نیز پیغمبرانی بودند</w:t>
      </w:r>
      <w:r>
        <w:rPr>
          <w:rFonts w:eastAsia="IRNazanin" w:cs="IRNazanin"/>
          <w:color w:val="111111"/>
          <w:sz w:val="28"/>
          <w:szCs w:val="28"/>
          <w:rtl w:val="true"/>
          <w:lang w:bidi="fa-IR"/>
        </w:rPr>
        <w:t>...»</w:t>
      </w:r>
    </w:p>
    <w:p>
      <w:pPr>
        <w:pStyle w:val="Heading4"/>
        <w:numPr>
          <w:ilvl w:val="3"/>
          <w:numId w:val="1"/>
        </w:numPr>
        <w:rPr/>
      </w:pPr>
      <w:bookmarkStart w:id="200" w:name="__RefHeading___Toc3524685_2749589250"/>
      <w:bookmarkStart w:id="201" w:name="_Toc78"/>
      <w:bookmarkEnd w:id="200"/>
      <w:r>
        <w:rPr/>
        <w:t>2</w:t>
      </w:r>
      <w:r>
        <w:rPr>
          <w:rtl w:val="true"/>
        </w:rPr>
        <w:t xml:space="preserve">- </w:t>
      </w:r>
      <w:r>
        <w:rPr>
          <w:rtl w:val="true"/>
        </w:rPr>
        <w:t>معرفی با صفت و ویژگی</w:t>
      </w:r>
      <w:bookmarkEnd w:id="201"/>
    </w:p>
    <w:p>
      <w:pPr>
        <w:pStyle w:val="BookText"/>
        <w:rPr/>
      </w:pPr>
      <w:r>
        <w:rPr>
          <w:rFonts w:ascii="IRNazanin" w:hAnsi="IRNazanin" w:eastAsia="IRNazanin"/>
          <w:color w:val="111111"/>
          <w:sz w:val="28"/>
          <w:sz w:val="28"/>
          <w:szCs w:val="28"/>
          <w:rtl w:val="true"/>
          <w:lang w:bidi="fa-IR"/>
        </w:rPr>
        <w:t>شیوه ی دوّم، معرفی با صفت و ویژگی است که در قرآن نمونه‌هایی دارد، از جمله این که در مورد پیامبر اکرم صلی الله علیه و آله و سلم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یتَّبِعونَ الرَّسولَ النَّبیِّ الامّیِّ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یَأمُرُهُم بِالمَعروف و یَنهاهُم عَنِ المُنکَرِ وَ یحِلُّ لَهُمُ الطَّیبِّاتِ وَ یُحَرِّمُ عَلَیهِمُ الخَبائِث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1"/>
      </w:r>
      <w:r>
        <w:rPr>
          <w:rFonts w:ascii="IRNazanin" w:hAnsi="IRNazanin" w:eastAsia="IRNazanin"/>
          <w:color w:val="111111"/>
          <w:sz w:val="28"/>
          <w:sz w:val="28"/>
          <w:szCs w:val="28"/>
          <w:rtl w:val="true"/>
          <w:lang w:bidi="fa-IR"/>
        </w:rPr>
        <w:t xml:space="preserve">کسانی که از پیامبر تبعیت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 ایشان را به کارهای پسندیده دستور می دهد و از کارهای زشت و ناپسند، باز می دارد و به ایشان امور پاکیزه را حلال و امور ناپسند را حرام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معرفی ولی مؤمنان علیه السلام نیز از این شیوه استفاده کرده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وَلیُّکمُ اللهُ وَ رَسولُهُ وَ الَّذینَ ءامَنوا الَّذینَ یُقیمونَ الصَّلَوةَ وَ یُؤتونَ الزَّکاةَ وَ هُم راکِعونَ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2"/>
      </w:r>
      <w:r>
        <w:rPr>
          <w:rFonts w:ascii="IRNazanin" w:hAnsi="IRNazanin" w:eastAsia="IRNazanin"/>
          <w:color w:val="111111"/>
          <w:sz w:val="28"/>
          <w:sz w:val="28"/>
          <w:szCs w:val="28"/>
          <w:rtl w:val="true"/>
          <w:lang w:bidi="fa-IR"/>
        </w:rPr>
        <w:t>صاحب امر شما خدا و رسول او و کسانی اند که نماز را بر پا می دارند و زکات می پردازند درحالی که در رکوع باشند</w:t>
      </w:r>
      <w:r>
        <w:rPr>
          <w:rFonts w:eastAsia="IRNazanin" w:cs="IRNazanin"/>
          <w:color w:val="111111"/>
          <w:sz w:val="28"/>
          <w:szCs w:val="28"/>
          <w:rtl w:val="true"/>
          <w:lang w:bidi="fa-IR"/>
        </w:rPr>
        <w:t>.</w:t>
      </w:r>
      <w:bookmarkStart w:id="202" w:name="pg3495_35532"/>
    </w:p>
    <w:p>
      <w:pPr>
        <w:pStyle w:val="BookText"/>
        <w:rPr/>
      </w:pPr>
      <w:bookmarkEnd w:id="202"/>
      <w:r>
        <w:rPr>
          <w:rFonts w:ascii="IRNazanin" w:hAnsi="IRNazanin" w:eastAsia="IRNazanin"/>
          <w:color w:val="111111"/>
          <w:sz w:val="28"/>
          <w:sz w:val="28"/>
          <w:szCs w:val="28"/>
          <w:rtl w:val="true"/>
          <w:lang w:bidi="fa-IR"/>
        </w:rPr>
        <w:t>شناساندن با صفت بهترین راه معرفی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معرفی راه را بر سودجویان می‌بندد؛ در معرفی با اسم می‌توان نام جعلی درست کرد؛ امّا بهره برداری از صفات کار آسانی نبوده و قابل جعل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می‌بینیم در جریان حضرت طالوت علیه السلام ، خداوند متعال در آیه‌ی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بقره، بعد از آن که ایشان را به اسم معرفی می کند، بلافاصله ایشان را با صفت و نشانه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تابوتٌ فیه سَکِینة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صندوقی که دارای آرامش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معرفی می کند تا جلوی هرگونه اشتباه احتمالی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شد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راه معرفی، ذکر نام امام مهدی علیه السلام نیست، و حضرت از راه 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شده‌اند و قرآن به طرق دیگر به وجود ایشان و حکومت جهانیشان اشاره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مصالحی در کار بوده که نام اهل‌بیت علیهم السلام در قرآن ذکر نشود که مهم‌ترین آن‌ها محفوظ ماندن قرآن از تحریف است</w:t>
      </w:r>
      <w:r>
        <w:rPr>
          <w:rFonts w:eastAsia="IRNazanin" w:cs="IRNazanin"/>
          <w:color w:val="111111"/>
          <w:sz w:val="28"/>
          <w:szCs w:val="28"/>
          <w:rtl w:val="true"/>
          <w:lang w:bidi="fa-IR"/>
        </w:rPr>
        <w:t>.</w:t>
      </w:r>
    </w:p>
    <w:p>
      <w:pPr>
        <w:pStyle w:val="Heading3"/>
        <w:numPr>
          <w:ilvl w:val="2"/>
          <w:numId w:val="1"/>
        </w:numPr>
        <w:rPr/>
      </w:pPr>
      <w:bookmarkStart w:id="203" w:name="__RefHeading___Toc3524687_2749589250"/>
      <w:bookmarkStart w:id="204" w:name="_Toc79"/>
      <w:bookmarkEnd w:id="203"/>
      <w:r>
        <w:rPr>
          <w:rtl w:val="true"/>
        </w:rPr>
        <w:t>گلچینی از آیات مهدویّت</w:t>
      </w:r>
      <w:bookmarkEnd w:id="204"/>
    </w:p>
    <w:p>
      <w:pPr>
        <w:pStyle w:val="Heading4"/>
        <w:numPr>
          <w:ilvl w:val="3"/>
          <w:numId w:val="1"/>
        </w:numPr>
        <w:rPr/>
      </w:pPr>
      <w:bookmarkStart w:id="205" w:name="__RefHeading___Toc3524689_2749589250"/>
      <w:bookmarkStart w:id="206" w:name="_Toc80"/>
      <w:bookmarkEnd w:id="205"/>
      <w:r>
        <w:rPr/>
        <w:t>1</w:t>
      </w:r>
      <w:r>
        <w:rPr>
          <w:rtl w:val="true"/>
        </w:rPr>
        <w:t xml:space="preserve">- </w:t>
      </w:r>
      <w:r>
        <w:rPr>
          <w:rtl w:val="true"/>
        </w:rPr>
        <w:t>غلبه بر جمیع ادیان</w:t>
      </w:r>
      <w:bookmarkEnd w:id="206"/>
    </w:p>
    <w:p>
      <w:pPr>
        <w:pStyle w:val="BookText"/>
        <w:rPr/>
      </w:pPr>
      <w:r>
        <w:rPr>
          <w:rFonts w:ascii="IRNazanin" w:hAnsi="IRNazanin" w:eastAsia="IRNazanin"/>
          <w:color w:val="111111"/>
          <w:sz w:val="28"/>
          <w:sz w:val="28"/>
          <w:szCs w:val="28"/>
          <w:rtl w:val="true"/>
          <w:lang w:bidi="fa-IR"/>
        </w:rPr>
        <w:t>مسأله‌ی مهدویّت و قیام و حکومت جهانی یک منجی عدالت گستر و مصلح عدالت پرور از جمله مسائلی است که نه تنها با فطرت ظلم ستیز و عدالت طلب انسآن‌ها آمیخته و نهادینه شده است، که همه ی مسلمانان اعم از شیعه و سنّی و بلکه تمامی ادیان آسمانی و حتّی مکاتب دیگر آن را باور داشته و پیروان آیین خود را به ظهور آن مژده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ای که بحث می شود، دین حق که همان دین اسلام است بر همه ی مکاتب و آیین های زمان پیروز می شود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یُریدونَ أن یُطفِؤُا نورَ اللهِ بِأفواهِهِم وَ یأبی اللهُ إلاّ أن یُتِمَّ نُورَهُ وَ لَو کَرِهَ الکافِرون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أرسَلَ رَسولَهُ بِالهُدَی وَ دینِ الحَقِّ لِیُظهِرَهُ عَلی الدّینِ کُلِّه وَ لَو کَرِهَ المـُشرکون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می‌خواهند نور خدا را با دهآن‌های خویش خاموش کنند، ولی خداوند نمی</w:t>
      </w:r>
    </w:p>
    <w:p>
      <w:pPr>
        <w:pStyle w:val="BookText"/>
        <w:rPr/>
      </w:pPr>
      <w:r>
        <w:rPr>
          <w:rFonts w:ascii="IRNazanin" w:hAnsi="IRNazanin" w:eastAsia="IRNazanin"/>
          <w:color w:val="111111"/>
          <w:sz w:val="28"/>
          <w:sz w:val="28"/>
          <w:szCs w:val="28"/>
          <w:rtl w:val="true"/>
          <w:lang w:bidi="fa-IR"/>
        </w:rPr>
        <w:t>گذارد تا این‌که نور خود را کامل کند، هرچند کافران را خوش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پیامبرش را با هدایت و دین حق فرستاد تا آن را بر هر چه دین است پیروز گرداند، هرچند مشرکان را خوش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روایتی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کاظم علیه السلام درباره ی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لِیُظهِرَهُ عَلَی جَمیع الأدیانِ عِندَ قِیامِ القائِم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قیام قائم علیه السلام خداوند دین اسلام را بر همه ی دین هاچیره می‌گرداند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ی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الّذی أرسَلَ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ایشان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نَزَلَ تأویلُها بَعد، وَ لایَنزِلُ تأویلُها حتّی یَخرُجُ القائم علیه السلام فَإذا خَرَجَ القائِم علیه السلام لَم یَبقِ کافرٌ باللهِ العَظیمِ و لامُشرِکٌ بالإمامِ الاّ کَرِهَ خُروجَه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تأویل آن نیامده و تأویل آن نیاید تا این‌که قائم خروج کند، پس هنگامی که قائم خروج کند کافری به خدا و مشرکی به امام باقی نمی ماند مگر این‌که خروج او را کراهت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علیه السلام درباره ی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الّذی أرسَلَ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لایَبقَی قَریَةٌ الاّ وَ نُودِیَ فیها بِشَهادَةِ أن لا اِلهَ الاّ الله و أنَّ محمّداً رَسولُ اللهِ بُکرَةً وَ عَشیاً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آبادی و شهری باقی نمی ماند مگر این‌که در آن‌جا صبح و شب به توحید و رسالت پیامبر صلی الله علیه و آله و سلم شهادت داده می شود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در روایتی از امام حسین علیه السلام نقل می کند</w:t>
      </w:r>
      <w:r>
        <w:rPr>
          <w:rFonts w:eastAsia="IRNazanin" w:cs="IRNazanin"/>
          <w:color w:val="111111"/>
          <w:sz w:val="28"/>
          <w:szCs w:val="28"/>
          <w:rtl w:val="true"/>
          <w:lang w:bidi="fa-IR"/>
        </w:rPr>
        <w:t>:</w:t>
      </w:r>
      <w:bookmarkStart w:id="207" w:name="pg3495_35534"/>
    </w:p>
    <w:p>
      <w:pPr>
        <w:pStyle w:val="BookText"/>
        <w:rPr/>
      </w:pPr>
      <w:bookmarkEnd w:id="20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اثنَی عَشَرَ مَهدیاً أوَّلُهُم أمیرالمؤمنین عَلی بن أبی طالب و آخِرُهُم التّاسِعُ مِن وُلدی وَ هُوَ الإمامُ القائِم بالحقِّ یُحیی اللهُ بِهِ الأرضَ بَعدَ مَوتِها وَ یُظهِر به دینَ الحَقِّ عَلَی الدّینِ کُلِّه وَ لَو کَرِهَ المُشرکین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میان ما،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مهدی است، اوّلین آن‌ها امیرالمؤمنین علی بن ابی طالب و آخرین آن‌ها نُهمین نفر از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امامی است که به حق قیام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واسطه ی او زمین را زنده می کند بعد از آن که مرده شده باشد و به واسطه ی او دین حق را به همه ی ادیان پیروز می کند، هرچند مشرکان کراهت داشته باشند</w:t>
      </w:r>
      <w:r>
        <w:rPr>
          <w:rFonts w:eastAsia="IRNazanin" w:cs="IRNazanin"/>
          <w:color w:val="111111"/>
          <w:sz w:val="28"/>
          <w:szCs w:val="28"/>
          <w:rtl w:val="true"/>
          <w:lang w:bidi="fa-IR"/>
        </w:rPr>
        <w:t>.»</w:t>
      </w:r>
    </w:p>
    <w:p>
      <w:pPr>
        <w:pStyle w:val="Heading4"/>
        <w:numPr>
          <w:ilvl w:val="3"/>
          <w:numId w:val="1"/>
        </w:numPr>
        <w:rPr/>
      </w:pPr>
      <w:bookmarkStart w:id="208" w:name="__RefHeading___Toc3524691_2749589250"/>
      <w:bookmarkStart w:id="209" w:name="_Toc81"/>
      <w:bookmarkEnd w:id="208"/>
      <w:r>
        <w:rPr/>
        <w:t>2</w:t>
      </w:r>
      <w:r>
        <w:rPr>
          <w:rtl w:val="true"/>
        </w:rPr>
        <w:t xml:space="preserve">- </w:t>
      </w:r>
      <w:r>
        <w:rPr>
          <w:rtl w:val="true"/>
        </w:rPr>
        <w:t>خلافت مؤمنان، وعده‌ی الهی</w:t>
      </w:r>
      <w:bookmarkEnd w:id="2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وَعَدَاللهُ الَّذینَ آمَنوا مِنکُم وَ عَمِلُوا الصّالحاتِ لَیَستَخلِفَنَّهَم فِی الأرضِ کَمَا استَخلَفَ الّذینَ مِن قَبلِهِم وَ لَیُمَکِّنَنَّ لَهُم دینَهُمُ الّذی ارتَضی لَهُم وَ لَیُبَدِّلَنَّهُم مِن بَعدِ خَوفِهِم اَمناً یعبُدونَنی لا یُشرِکونَ بی شَیئاً وَ مَن کَفَرَ بَعدَ ذَلکَ فَاولئِکَ هُمُ الفاسِقون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8"/>
      </w:r>
      <w:r>
        <w:rPr>
          <w:rFonts w:ascii="IRNazanin" w:hAnsi="IRNazanin" w:eastAsia="IRNazanin"/>
          <w:color w:val="111111"/>
          <w:sz w:val="28"/>
          <w:sz w:val="28"/>
          <w:szCs w:val="28"/>
          <w:rtl w:val="true"/>
          <w:lang w:bidi="fa-IR"/>
        </w:rPr>
        <w:t xml:space="preserve">خدا به کسانی از شما که ایمان آورده و کارهای شایسته کرده اند، وعده داده است که حتماً آنان را در این سرزمین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 همان‌گونه که کسانی را که پیش از آنان بودند جانشین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دینی که برایشان پسندیده است؛ به سودشان مستقر کند، و بیمشان را به ایمنی مبدل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عبادت کنند و چیزی را با من شریک نگردانند و هرکس پس از آن به کفر گراید، آنانند که نافرمانند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ی شریفه سخن از وعده ی الهی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ی الهی در هر زمان که شرایط و لوازم تحقّق آن فراهم شود، ظهور پیدا می کند و خداوند فراهم شدن شرایط را به عهده ی انسآن‌ها گذاشته است چرا که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لایُغَیِّرُ ما بِقَومٍ حَتّی یُغَیِّروا ما بِأنفُسِهِم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9"/>
      </w:r>
      <w:r>
        <w:rPr>
          <w:rFonts w:ascii="IRNazanin" w:hAnsi="IRNazanin" w:eastAsia="IRNazanin"/>
          <w:color w:val="111111"/>
          <w:sz w:val="28"/>
          <w:sz w:val="28"/>
          <w:szCs w:val="28"/>
          <w:rtl w:val="true"/>
          <w:lang w:bidi="fa-IR"/>
        </w:rPr>
        <w:t>همانا خداوند قومی را دگرگون نمی‌کند مگر این‌که آن قوم خودشان را تغییر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زمان که انسآن‌ها بخواهند، وعده‌ی خداوند محقق می شود و هر زمان که انسآن‌ها حاکمیت امام مهدی علیه السلام را بخواهند، خداوند آن را رقم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طلب در کار نباشد مطلوبی هم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جوشن کبیره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هادیَ مَنِ استَهدَی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 هدایت کننده ی کسی که طالب هدایت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نکته ها و پیام های آیه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در آخرین جمع خود در مسیر بازگشت از مکّه، در غدیر خم، به فرمان خداوند حضرت علی علیه السلام را جانشین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آیه نازل شد که امروز خداوند دین اسلام را برای شما پسندید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رَضیتُ لَکُمُ الإسلامَ دیناً</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مورد وعده ی خداوند پیروزی آن دینی است که خداوند پسندیده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دینَهُم الّذی ارتَضی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دینی را که خداوند پسندیده، ادامه ی همان مکتب غدیرخم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دین بدون ولایت مورد رضایت خداوند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وعده‌های خداوند شامل کسانی می شود که ایمان همه ی وجودشان را پر کرده و اعضا و جوارحشان در مسیر بندگی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وعده‌های خداوند به مؤمنان چهارچیز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جامعه ای صالح مخصوص خود درست کرده و حاکمیت زمین را در اختیار آنان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خلافت به معنی مسلّط شدن بر کلّ زمین و استفاده از موهبت های آن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دینشان را در زمین برتری می دهد، دینی که خدا آن را پسندیده است همانا دین مقدّس اسلام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رَضیتُ لَکُمُ الإسلامَ 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اسلام را برای شما به عنوان دین پسندیدم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را جایگزین ترسشان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هیچ عاملی باعث نگرانی و ترس مؤمنان نخواهد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خَوفٌ عَلَیهِم وَ لا هُم یَحزَنون</w:t>
      </w:r>
      <w:r>
        <w:rPr>
          <w:rFonts w:eastAsia="IRNazanin" w:cs="IRNazanin"/>
          <w:color w:val="111111"/>
          <w:sz w:val="28"/>
          <w:szCs w:val="28"/>
          <w:rtl w:val="true"/>
          <w:lang w:bidi="fa-IR"/>
        </w:rPr>
        <w:t>))</w:t>
      </w:r>
      <w:r>
        <w:rPr>
          <w:rStyle w:val="FootnoteAnchor"/>
          <w:rtl w:val="true"/>
        </w:rPr>
        <w:footnoteReference w:id="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ترسی دارند و نه حزن و اندوهی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خداوند را عبادت کرده و هیچ چیز را شریک او قرار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روایتی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روایتی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یَجیءُ تأویلُ هَذهِ الآیَةِ وَ لَو قامَ قائِمُنا، سَیَری مَن یُدرِکُهُ ما یَکونُ مِن تأویلِ هذِهِ الآیَةِ وَ لَیَبلُغَنَّ دینَ مُحَمَّدٍ صلی الله علیه و آله و سلم ما بَلَغَ اللَیلُ حتّی لایَکونَ مُشرِکُ عَلَی ظَهرِ الأرضِ کما قالَ اللهُ تَعالَی وَ یعبُدونَنی لایُشرِکونَ بی شَیئاً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و مصداق این آیه هنوز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قائم قیام کند کسی که او را درک می کند، تأویل این آیه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دین محمّد صلی الله علیه و آله و سلم به هر جایی که شب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ی کره 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به صورتی که هیچ مشرکی بر روی زمین نخواهد بود؛ همان‌گونه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پرستش کنید و چیزی را شریک من نگردانید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حدیثی از امام سجّاد علیه السلام نقل شده که ایشان در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ءامنوا مِنکُم وَ عَمِلوا الصّالحاتِ</w:t>
      </w:r>
      <w:r>
        <w:rPr>
          <w:rFonts w:eastAsia="Amiri" w:cs="Amiri" w:ascii="Amiri" w:hAnsi="Amiri"/>
          <w:color w:val="111111"/>
          <w:sz w:val="28"/>
          <w:szCs w:val="28"/>
          <w:rtl w:val="true"/>
          <w:lang w:bidi="ar-SA"/>
        </w:rPr>
        <w:t>))</w:t>
      </w:r>
      <w:r>
        <w:rPr>
          <w:rStyle w:val="FootnoteAnchor"/>
          <w:rtl w:val="true"/>
        </w:rPr>
        <w:footnoteReference w:id="103"/>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آنان دوستداران و پیروان ما خاندان پیامبرند که خداوند به دست مردی از ما که مهدی این امّت است نویدهای جان بخش آیه را درباره ی آنان تحقق می بخشد</w:t>
      </w:r>
      <w:r>
        <w:rPr>
          <w:rFonts w:eastAsia="IRNazanin" w:cs="IRNazanin"/>
          <w:color w:val="111111"/>
          <w:sz w:val="28"/>
          <w:szCs w:val="28"/>
          <w:rtl w:val="true"/>
          <w:lang w:bidi="fa-IR"/>
        </w:rPr>
        <w:t>.»</w:t>
      </w:r>
      <w:bookmarkStart w:id="210" w:name="pg3495_35537"/>
    </w:p>
    <w:p>
      <w:pPr>
        <w:pStyle w:val="Heading4"/>
        <w:numPr>
          <w:ilvl w:val="3"/>
          <w:numId w:val="1"/>
        </w:numPr>
        <w:rPr/>
      </w:pPr>
      <w:bookmarkStart w:id="211" w:name="__RefHeading___Toc3524693_2749589250"/>
      <w:bookmarkStart w:id="212" w:name="_Toc82"/>
      <w:bookmarkEnd w:id="210"/>
      <w:bookmarkEnd w:id="211"/>
      <w:r>
        <w:rPr/>
        <w:t>3</w:t>
      </w:r>
      <w:r>
        <w:rPr>
          <w:rtl w:val="true"/>
        </w:rPr>
        <w:t xml:space="preserve">- </w:t>
      </w:r>
      <w:r>
        <w:rPr>
          <w:rtl w:val="true"/>
        </w:rPr>
        <w:t>بندگان صالح، وارثان زمین</w:t>
      </w:r>
      <w:bookmarkEnd w:id="2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کَتَبنا فِی الزّبورِ مِن بعدِ الذّکرِ أنَّ الأرضَ یَرِثُها عِبادِیَ الصّالِحون</w:t>
      </w:r>
      <w:r>
        <w:rPr>
          <w:rFonts w:eastAsia="Amiri" w:cs="Amiri" w:ascii="Amiri" w:hAnsi="Amiri"/>
          <w:color w:val="111111"/>
          <w:sz w:val="28"/>
          <w:szCs w:val="28"/>
          <w:rtl w:val="true"/>
          <w:lang w:bidi="ar-SA"/>
        </w:rPr>
        <w:t>))</w:t>
      </w:r>
      <w:r>
        <w:rPr>
          <w:rStyle w:val="FootnoteAnchor"/>
          <w:rtl w:val="true"/>
        </w:rPr>
        <w:footnoteReference w:id="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حقیقت در زبور پس از تورات نوشتیم که زمین را بندگان شایسته ی ما به ارث 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 و پیام های آیه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از امری حتمی و قطعی خبر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استغراق همه‌ی زمین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دولت کریمه‌ی امام مهدی علیه السلام نیز در کل کره‌ی زمین، بر پا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وراثت زمین این است که سلطه بر منافع و استفاده از آن از دیگران به بندگان صالح منتقل شده و برکات زمین نصیب ایشان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وراثت زمین به انسآن‌هایی خواهد رسید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خداوند بوده و همه ی وجودشان را برای خداوند قرار داده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و شایسته بوده و لیاقت بهره برداری ازآن را دارا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الصّالِحون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روایتی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کَتَبنا فِی الزّبورِ مِن بعدِ الذّکرِ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الکُتُب کُلُّها ذِکر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الأرضَ یَرِثُها عِبادِییَ الصّالِحون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و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کلمه‌ی ذکر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کَتَبنا فِی الزّبورِ مِن بعدِ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کتاب‌های پیامبران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الأرضَ یَرِثُها عِبادِیَ 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و یاران او می‌باشد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روایات بالا استفاده می شود که این وعده ی الهی در همه ی کتاب‌های آسمانی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کوتاه به زندگی و آرمآن‌های انسآن‌ها از آغاز تا کنون، به روشنی درمی‌یابیم که</w:t>
      </w:r>
      <w:bookmarkStart w:id="213" w:name="pg3495_35538"/>
    </w:p>
    <w:p>
      <w:pPr>
        <w:pStyle w:val="BookText"/>
        <w:rPr/>
      </w:pPr>
      <w:bookmarkEnd w:id="213"/>
      <w:r>
        <w:rPr>
          <w:rFonts w:ascii="IRNazanin" w:hAnsi="IRNazanin" w:eastAsia="IRNazanin"/>
          <w:color w:val="111111"/>
          <w:sz w:val="28"/>
          <w:sz w:val="28"/>
          <w:szCs w:val="28"/>
          <w:rtl w:val="true"/>
          <w:lang w:bidi="fa-IR"/>
        </w:rPr>
        <w:t>یکی از بزرگ‌ترین آرزوها و خواسته های همه ی پیامبران و اولیا برپایی جامعه ی توحیدی و حکومتی بر پایه ی فرمآن‌های آسمانی و عدالت گستر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امید و آرزو زمانی محقق می گردد که حاکمی عادل، کاردان و توانا در رأس آن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ما در عصری هستیم که تنها و تنها این امید، از آخرین وجود نورانی خورشید هدایت و امامت انتظار می رود</w:t>
      </w:r>
      <w:r>
        <w:rPr>
          <w:rFonts w:eastAsia="IRNazanin" w:cs="IRNazanin"/>
          <w:color w:val="111111"/>
          <w:sz w:val="28"/>
          <w:szCs w:val="28"/>
          <w:rtl w:val="true"/>
          <w:lang w:bidi="fa-IR"/>
        </w:rPr>
        <w:t>.</w:t>
      </w:r>
    </w:p>
    <w:p>
      <w:pPr>
        <w:pStyle w:val="Heading4"/>
        <w:numPr>
          <w:ilvl w:val="3"/>
          <w:numId w:val="1"/>
        </w:numPr>
        <w:rPr/>
      </w:pPr>
      <w:bookmarkStart w:id="214" w:name="__RefHeading___Toc3524695_2749589250"/>
      <w:bookmarkStart w:id="215" w:name="_Toc83"/>
      <w:bookmarkEnd w:id="214"/>
      <w:r>
        <w:rPr/>
        <w:t>4</w:t>
      </w:r>
      <w:r>
        <w:rPr>
          <w:rtl w:val="true"/>
        </w:rPr>
        <w:t xml:space="preserve">- </w:t>
      </w:r>
      <w:r>
        <w:rPr>
          <w:rtl w:val="true"/>
        </w:rPr>
        <w:t>وراثت و پیشوایی مستضعفان، خواست خدا</w:t>
      </w:r>
      <w:bookmarkEnd w:id="2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نُریدُ أن نَمُنَّ عَلَی الذّین استُضعِفوا فی الأرضِ وَ نَجعَلَهُم أئمِةً وَ نَجعَلَهُمُ الوارثین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6"/>
      </w:r>
      <w:r>
        <w:rPr>
          <w:rFonts w:ascii="IRNazanin" w:hAnsi="IRNazanin" w:eastAsia="IRNazanin"/>
          <w:color w:val="111111"/>
          <w:sz w:val="28"/>
          <w:sz w:val="28"/>
          <w:szCs w:val="28"/>
          <w:rtl w:val="true"/>
          <w:lang w:bidi="fa-IR"/>
        </w:rPr>
        <w:t xml:space="preserve">و اراده کردیم که بر کسانی که به مستضعف شده‌اند، منّت نهیم و آنان را پیشوایان مردم گردانیم و ایشان را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مربوط به داستان حضرت موسی علیه السلام است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علیه السلام در عصری به دنیا آمد و بزرگ شد که فرعون طغیان کرده و ادعای ربوبیت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بنی‌اسرائیل را به استضعاف کشانده و دستور قتل فرزندان آنان را داده بود و می خواست آن‌ها را نابود کند، در حالی که اراده خداوند چیز دیگری بـود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خواست بر آنان منّت گذارد و آنان را پیشوا قرار دهد تا پس از سال ها، پیشوا و وارث در زمین باشند، پس از آن که زمین در دست دیگران بود، و آنان را در زمین قدرت دهد و حکومت قوی و پا بر جا به آنان ارزانی دارد تا بتوانند از آن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ظاهر آیه بیان یک قسمت از حوادث روزگار قوم بنی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این‌جا از فعل مضارع استفاده شده که دلالت به استمرار دارد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اراده ی دائمی و سنّت ما چنین است که مستضعفان را پیشوایان و وارثان زمین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 و پیام های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مربوط به حکومت جهانی و انقلاب نورانی حضرت مهدی علیه السلام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بشارتی است برای همه ی حق پرستان و عدالت خواهان که حکومت ظلم و جور دائمی نیست و در نهایت، پیروزی برای رنج دیدگان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این آیه،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 و منّت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و قولی، منّت فعلی به معنی لطف عظیم است و منّت قولی به معنی به رخ کشیدن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 شریفه مراد از منّت همان لطف عظیم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توجه به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منَّ اللهُ عَلی المؤمنینَ إذ بَعَثَ فیهِم رسولاً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7"/>
      </w:r>
      <w:r>
        <w:rPr>
          <w:rFonts w:ascii="IRNazanin" w:hAnsi="IRNazanin" w:eastAsia="IRNazanin"/>
          <w:color w:val="111111"/>
          <w:sz w:val="28"/>
          <w:sz w:val="28"/>
          <w:szCs w:val="28"/>
          <w:rtl w:val="true"/>
          <w:lang w:bidi="fa-IR"/>
        </w:rPr>
        <w:t>همانا خداوند بر مؤمنان منّت نهاد که در میان آنان رسولانی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می‌توان شباهت‌هایی بین حکومت پیامبر اکرم صلی الله علیه و آله و سلم و امام زمان علیه السلام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درباره ی این آیه فرمودند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آلُ محمّد یَبعَثُ اللهُ مهدیَهُم بَعدَ جَهدِهِم فَیَعِزِّهُم و یَذِلُّ عدوَّهُم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افراد خاندان پیامبرند که خداوند مهدی آنان را بعد از فشار و زحمتی که بر آنان وارد می‌شود، برمی‌انگیزد و به آنان عزّت می دهد و دشمنان شان را خوار و ذلیل می سازد</w:t>
      </w:r>
      <w:r>
        <w:rPr>
          <w:rFonts w:eastAsia="IRNazanin" w:cs="IRNazanin"/>
          <w:color w:val="111111"/>
          <w:sz w:val="28"/>
          <w:szCs w:val="28"/>
          <w:rtl w:val="true"/>
          <w:lang w:bidi="fa-IR"/>
        </w:rPr>
        <w:t>.»</w:t>
      </w:r>
      <w:bookmarkStart w:id="216" w:name="pg3495_35540"/>
    </w:p>
    <w:p>
      <w:pPr>
        <w:pStyle w:val="Heading3"/>
        <w:numPr>
          <w:ilvl w:val="2"/>
          <w:numId w:val="1"/>
        </w:numPr>
        <w:rPr/>
      </w:pPr>
      <w:bookmarkStart w:id="217" w:name="__RefHeading___Toc3524697_2749589250"/>
      <w:bookmarkStart w:id="218" w:name="_Toc84"/>
      <w:bookmarkEnd w:id="216"/>
      <w:bookmarkEnd w:id="217"/>
      <w:r>
        <w:rPr>
          <w:rtl w:val="true"/>
        </w:rPr>
        <w:t>پرسش</w:t>
      </w:r>
      <w:bookmarkEnd w:id="2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پیامبر صلی الله علیه و آله و سلم در قرآن چگونه بیان شده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های قرآن کریم برای معرفی شخصیت ها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ظهور دین خداوند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آیه 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مبارکه ی نور، خداوند به مؤمنان صالح چه وعده هایی می دهد؟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خداوند از منت بر بندگان چیست؟</w:t>
      </w:r>
    </w:p>
    <w:p>
      <w:pPr>
        <w:pStyle w:val="Heading3"/>
        <w:numPr>
          <w:ilvl w:val="2"/>
          <w:numId w:val="1"/>
        </w:numPr>
        <w:rPr/>
      </w:pPr>
      <w:bookmarkStart w:id="219" w:name="__RefHeading___Toc3524699_2749589250"/>
      <w:bookmarkStart w:id="220" w:name="_Toc85"/>
      <w:bookmarkEnd w:id="219"/>
      <w:r>
        <w:rPr>
          <w:rtl w:val="true"/>
        </w:rPr>
        <w:t>عرصه‌های پژوهش</w:t>
      </w:r>
      <w:bookmarkEnd w:id="2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آیات تفسیری ازمباحث مهدویّت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آیات تأویلی از مباحث مهدویّت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روایات ائمه ی اطهار علیهم السلام امام زمان علیه السلام در قرآن به چه صفاتی ملقّب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ویژگی های حکومت امام زمان علیه السلام در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ویژگی های یاوران امام زمان علیه السلام در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غیبت امام زمان علیه السلام در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در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ایده آل از منظر قرآن و مقایسه آن با حکومت امام مهدی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قرآن در عصر ظهور</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قرآن ویوسف زهرا علیها السلام</w:t>
      </w:r>
      <w:r>
        <w:rPr>
          <w:rFonts w:eastAsia="IRNazanin" w:cs="IRNazanin"/>
          <w:color w:val="111111"/>
          <w:sz w:val="28"/>
          <w:szCs w:val="28"/>
          <w:rtl w:val="true"/>
          <w:lang w:bidi="fa-IR"/>
        </w:rPr>
        <w:t>.</w:t>
      </w:r>
      <w:bookmarkStart w:id="221" w:name="pg3495_35541"/>
    </w:p>
    <w:p>
      <w:pPr>
        <w:pStyle w:val="Heading3"/>
        <w:numPr>
          <w:ilvl w:val="2"/>
          <w:numId w:val="1"/>
        </w:numPr>
        <w:rPr/>
      </w:pPr>
      <w:bookmarkStart w:id="222" w:name="__RefHeading___Toc3524701_2749589250"/>
      <w:bookmarkStart w:id="223" w:name="_Toc86"/>
      <w:bookmarkEnd w:id="221"/>
      <w:bookmarkEnd w:id="222"/>
      <w:r>
        <w:rPr>
          <w:rtl w:val="true"/>
        </w:rPr>
        <w:t>معرفی منابع</w:t>
      </w:r>
      <w:bookmarkEnd w:id="2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الاحادیث الامام المهدی،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زیر نظر استاد علی کورانی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حضرت مهدی علیه السلام در قرآن، سید جواد رضوی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مغرب، محمد رضا حکیمی، صص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آیت الله معرفت، گفتمان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مهدویّت در قرآن، محمد جواد مولوی 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حضرت مهدی علیه السلام در قرآن، سید هاشم حسینی بحرانی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نورانی امام زمان عجّل الله تعالی فرجه الشریف در قرآن و نهج البلاغه، عباس کمساری، صص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 فروزان یا کوکب درّی، محمد مدنی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 در قرآن، سید صادق حسینی 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مهدویّت از دیدگاه قرآن، علی صفایی کاشانی</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 نهان در افق قرآن، جعفر شیخ الاسلامی</w:t>
      </w:r>
      <w:r>
        <w:rPr>
          <w:rFonts w:eastAsia="IRNazanin" w:cs="IRNazanin"/>
          <w:color w:val="111111"/>
          <w:sz w:val="28"/>
          <w:szCs w:val="28"/>
          <w:rtl w:val="true"/>
          <w:lang w:bidi="fa-IR"/>
        </w:rPr>
        <w:t>.</w:t>
      </w:r>
      <w:bookmarkStart w:id="224" w:name="pg3495_35542"/>
    </w:p>
    <w:p>
      <w:pPr>
        <w:pStyle w:val="Heading2"/>
        <w:numPr>
          <w:ilvl w:val="1"/>
          <w:numId w:val="1"/>
        </w:numPr>
        <w:rPr/>
      </w:pPr>
      <w:bookmarkStart w:id="225" w:name="__RefHeading___Toc3524703_2749589250"/>
      <w:bookmarkStart w:id="226" w:name="_Toc87"/>
      <w:bookmarkEnd w:id="224"/>
      <w:bookmarkEnd w:id="225"/>
      <w:r>
        <w:rPr>
          <w:rtl w:val="true"/>
        </w:rPr>
        <w:t>درس پنجم</w:t>
      </w:r>
      <w:r>
        <w:rPr>
          <w:rtl w:val="true"/>
        </w:rPr>
        <w:t xml:space="preserve">: </w:t>
      </w:r>
      <w:r>
        <w:rPr>
          <w:rtl w:val="true"/>
        </w:rPr>
        <w:t>امام مهدی عجل الله تعالی فرجه الشریف در روایات</w:t>
      </w:r>
      <w:bookmarkEnd w:id="226"/>
    </w:p>
    <w:p>
      <w:pPr>
        <w:pStyle w:val="Heading3"/>
        <w:numPr>
          <w:ilvl w:val="2"/>
          <w:numId w:val="1"/>
        </w:numPr>
        <w:rPr/>
      </w:pPr>
      <w:bookmarkStart w:id="227" w:name="__RefHeading___Toc3524705_2749589250"/>
      <w:bookmarkStart w:id="228" w:name="_Toc88"/>
      <w:bookmarkEnd w:id="227"/>
      <w:r>
        <w:rPr>
          <w:rtl w:val="true"/>
        </w:rPr>
        <w:t>اشاره</w:t>
      </w:r>
      <w:bookmarkEnd w:id="228"/>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کتاب‌های ویژه‌ی امام عصر عجل الله تعالی فرجه الشریف</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تواتر احادیث امام مهدی عجل الله تعالی فرجه الشریف</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امام مهدی عجل الله تعالی فرجه الشریف در پرتو احادیث</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عرصه‌های مشترک عامّه و خاصّه در موضوع مهدویّت</w:t>
      </w:r>
      <w:bookmarkStart w:id="229" w:name="pg3495_35543"/>
    </w:p>
    <w:p>
      <w:pPr>
        <w:pStyle w:val="BookText"/>
        <w:rPr/>
      </w:pPr>
      <w:bookmarkEnd w:id="229"/>
      <w:r>
        <w:rPr>
          <w:rFonts w:ascii="Amiri" w:hAnsi="Amiri" w:eastAsia="Amiri" w:cs="Amiri"/>
          <w:color w:val="111111"/>
          <w:sz w:val="28"/>
          <w:sz w:val="28"/>
          <w:szCs w:val="28"/>
          <w:rtl w:val="true"/>
          <w:lang w:bidi="ar-SA"/>
        </w:rPr>
        <w:t xml:space="preserve">السلام علیک یا بابَ اللهِ وَ دَیّانَ دِینِه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مهم دین مبین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مادر تمام علوم اسلامی به شمار می‌آید و بدون مراجعه به احادیث، هیچ یک از معارف اسلام کامل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حوزه‌ی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اساسی با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کلام، تبیین جزییات با حدیث صورت می‌گیرد و حتی در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حدیث نمی‌توان معنای دقیق آیات را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فقط می‌تواند مسائل کلی را تبیین و اثبات کند، اما مسائل جزیی و تعیین مصداق و مورد، از عهده‌ی عقل خارج است و این نقل است که در این زمینه گره‌گشایی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مسائل مربوط به امامت نیز حدیث نقش تعیین‌کننده‌ای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روایی، راویان مختلف بیش از شش هزار حدیث درباره‌ی مهدویّت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بحث مهدویّت و موضوع امام مهدی علیه السلام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منبع اصلی هستند و برای نتیجه‌گیری در یک موضوع باید تمام احادیث مرتبط با آن موضوع بررسی شود و نباید به صرف دیدن یک روایت در یک موضوع، چنین نتیجه گرفت که نظر اسلام و روایات درباره‌ی آن مسأله همان است که در آن یک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بعضی مباحث مربوط به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بسیار گوناگون و متفاوتی نقل شده است که به بحث و بررسی سندی و نحوه‌ی جمع‌بندی و نتیجه‌گیری کلی نیاز دارد</w:t>
      </w:r>
      <w:r>
        <w:rPr>
          <w:rFonts w:eastAsia="IRNazanin" w:cs="IRNazanin"/>
          <w:color w:val="111111"/>
          <w:sz w:val="28"/>
          <w:szCs w:val="28"/>
          <w:rtl w:val="true"/>
          <w:lang w:bidi="fa-IR"/>
        </w:rPr>
        <w:t>.</w:t>
      </w:r>
    </w:p>
    <w:p>
      <w:pPr>
        <w:pStyle w:val="Heading3"/>
        <w:numPr>
          <w:ilvl w:val="2"/>
          <w:numId w:val="1"/>
        </w:numPr>
        <w:rPr/>
      </w:pPr>
      <w:bookmarkStart w:id="230" w:name="__RefHeading___Toc3524707_2749589250"/>
      <w:bookmarkStart w:id="231" w:name="_Toc89"/>
      <w:bookmarkEnd w:id="230"/>
      <w:r>
        <w:rPr>
          <w:rtl w:val="true"/>
        </w:rPr>
        <w:t>الف</w:t>
      </w:r>
      <w:r>
        <w:rPr>
          <w:rtl w:val="true"/>
        </w:rPr>
        <w:t xml:space="preserve">) </w:t>
      </w:r>
      <w:r>
        <w:rPr>
          <w:rtl w:val="true"/>
        </w:rPr>
        <w:t>کتاب‌های ویژه‌ی امام عصر علیه السلام</w:t>
      </w:r>
      <w:bookmarkEnd w:id="231"/>
    </w:p>
    <w:p>
      <w:pPr>
        <w:pStyle w:val="Heading4"/>
        <w:numPr>
          <w:ilvl w:val="3"/>
          <w:numId w:val="1"/>
        </w:numPr>
        <w:rPr/>
      </w:pPr>
      <w:bookmarkStart w:id="232" w:name="__RefHeading___Toc3524709_2749589250"/>
      <w:bookmarkStart w:id="233" w:name="_Toc90"/>
      <w:bookmarkEnd w:id="232"/>
      <w:r>
        <w:rPr>
          <w:rtl w:val="true"/>
        </w:rPr>
        <w:t>اشاره</w:t>
      </w:r>
      <w:bookmarkEnd w:id="233"/>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نوید ظهور حضرت مهدی علیه السلام را شخص رسول خدا صلی الله علیه و آله و سلم داده‌اند و از همان ابتدا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زبان‌ها بوده، ده‌ها کتاب قبل از تولد ایشان در میان شیعه و غیر شیعه تدوین یافته و در طول این چند قرن نیز صدها کتاب به همّت علمای شیعه و اهل سنت نوشته شده است، که از آن میان به معرفی چند مورد از کتب علمای شیعه اکتفا می‌کنیم</w:t>
      </w:r>
      <w:r>
        <w:rPr>
          <w:rFonts w:eastAsia="IRNazanin" w:cs="IRNazanin"/>
          <w:color w:val="111111"/>
          <w:sz w:val="28"/>
          <w:szCs w:val="28"/>
          <w:rtl w:val="true"/>
          <w:lang w:bidi="fa-IR"/>
        </w:rPr>
        <w:t>:</w:t>
      </w:r>
      <w:bookmarkStart w:id="234" w:name="pg3495_35544"/>
    </w:p>
    <w:p>
      <w:pPr>
        <w:pStyle w:val="Heading4"/>
        <w:numPr>
          <w:ilvl w:val="3"/>
          <w:numId w:val="1"/>
        </w:numPr>
        <w:rPr/>
      </w:pPr>
      <w:bookmarkStart w:id="235" w:name="__RefHeading___Toc3524711_2749589250"/>
      <w:bookmarkStart w:id="236" w:name="_Toc91"/>
      <w:bookmarkEnd w:id="234"/>
      <w:bookmarkEnd w:id="235"/>
      <w:r>
        <w:rPr/>
        <w:t>1</w:t>
      </w:r>
      <w:r>
        <w:rPr>
          <w:rtl w:val="true"/>
        </w:rPr>
        <w:t xml:space="preserve">- </w:t>
      </w:r>
      <w:r>
        <w:rPr>
          <w:rtl w:val="true"/>
        </w:rPr>
        <w:t>کمالُ الدِّین و تمامُ النِّعمة</w:t>
      </w:r>
      <w:bookmarkEnd w:id="236"/>
    </w:p>
    <w:p>
      <w:pPr>
        <w:pStyle w:val="BookText"/>
        <w:rPr/>
      </w:pPr>
      <w:r>
        <w:rPr>
          <w:rFonts w:ascii="IRNazanin" w:hAnsi="IRNazanin" w:eastAsia="IRNazanin"/>
          <w:color w:val="111111"/>
          <w:sz w:val="28"/>
          <w:sz w:val="28"/>
          <w:szCs w:val="28"/>
          <w:rtl w:val="true"/>
          <w:lang w:bidi="fa-IR"/>
        </w:rPr>
        <w:t xml:space="preserve">اثر محمّد بن علی بن حسین بن بابویه قمی مشهور به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دعای امام زمان علیه السلام به دنیا آمد و این کتاب را به دستور آن حضرت نوشت</w:t>
      </w:r>
      <w:r>
        <w:rPr>
          <w:rStyle w:val="FootnoteAnchor"/>
          <w:rtl w:val="true"/>
        </w:rPr>
        <w:footnoteReference w:id="109"/>
      </w:r>
      <w:r>
        <w:rPr>
          <w:rFonts w:ascii="IRNazanin" w:hAnsi="IRNazanin" w:eastAsia="IRNazanin"/>
          <w:color w:val="111111"/>
          <w:sz w:val="28"/>
          <w:sz w:val="28"/>
          <w:szCs w:val="28"/>
          <w:rtl w:val="true"/>
          <w:lang w:bidi="fa-IR"/>
        </w:rPr>
        <w:t>، که از قدیمی‌ترین منابع روایی در این زمینه شمرده می‌شود</w:t>
      </w:r>
      <w:r>
        <w:rPr>
          <w:rFonts w:eastAsia="IRNazanin" w:cs="IRNazanin"/>
          <w:color w:val="111111"/>
          <w:sz w:val="28"/>
          <w:szCs w:val="28"/>
          <w:rtl w:val="true"/>
          <w:lang w:bidi="fa-IR"/>
        </w:rPr>
        <w:t>.</w:t>
      </w:r>
    </w:p>
    <w:p>
      <w:pPr>
        <w:pStyle w:val="Heading4"/>
        <w:numPr>
          <w:ilvl w:val="3"/>
          <w:numId w:val="1"/>
        </w:numPr>
        <w:rPr/>
      </w:pPr>
      <w:bookmarkStart w:id="237" w:name="__RefHeading___Toc3524713_2749589250"/>
      <w:bookmarkStart w:id="238" w:name="_Toc92"/>
      <w:bookmarkEnd w:id="237"/>
      <w:r>
        <w:rPr/>
        <w:t>2</w:t>
      </w:r>
      <w:r>
        <w:rPr>
          <w:rtl w:val="true"/>
        </w:rPr>
        <w:t xml:space="preserve">- </w:t>
      </w:r>
      <w:r>
        <w:rPr>
          <w:rtl w:val="true"/>
        </w:rPr>
        <w:t>الغیبة</w:t>
      </w:r>
      <w:bookmarkEnd w:id="238"/>
    </w:p>
    <w:p>
      <w:pPr>
        <w:pStyle w:val="BookText"/>
        <w:rPr/>
      </w:pPr>
      <w:r>
        <w:rPr>
          <w:rFonts w:ascii="IRNazanin" w:hAnsi="IRNazanin" w:eastAsia="IRNazanin"/>
          <w:color w:val="111111"/>
          <w:sz w:val="28"/>
          <w:sz w:val="28"/>
          <w:szCs w:val="28"/>
          <w:rtl w:val="true"/>
          <w:lang w:bidi="fa-IR"/>
        </w:rPr>
        <w:t>اثر ابو عبد الله، محمّد بن ابراهیم بن جعفر کاتب نعمانی مشهور به ابن ابی زینب از راویان بزرگ شیعه در اوایل قرن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حلب نگارش یافته و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دارد</w:t>
      </w:r>
      <w:r>
        <w:rPr>
          <w:rFonts w:eastAsia="IRNazanin" w:cs="IRNazanin"/>
          <w:color w:val="111111"/>
          <w:sz w:val="28"/>
          <w:szCs w:val="28"/>
          <w:rtl w:val="true"/>
          <w:lang w:bidi="fa-IR"/>
        </w:rPr>
        <w:t>.</w:t>
      </w:r>
    </w:p>
    <w:p>
      <w:pPr>
        <w:pStyle w:val="Heading4"/>
        <w:numPr>
          <w:ilvl w:val="3"/>
          <w:numId w:val="1"/>
        </w:numPr>
        <w:rPr/>
      </w:pPr>
      <w:bookmarkStart w:id="239" w:name="__RefHeading___Toc3524715_2749589250"/>
      <w:bookmarkStart w:id="240" w:name="_Toc93"/>
      <w:bookmarkEnd w:id="239"/>
      <w:r>
        <w:rPr/>
        <w:t>3</w:t>
      </w:r>
      <w:r>
        <w:rPr>
          <w:rtl w:val="true"/>
        </w:rPr>
        <w:t xml:space="preserve">- </w:t>
      </w:r>
      <w:r>
        <w:rPr>
          <w:rtl w:val="true"/>
        </w:rPr>
        <w:t>الفُصُولُ العشرة فی الغیبة</w:t>
      </w:r>
      <w:bookmarkEnd w:id="240"/>
    </w:p>
    <w:p>
      <w:pPr>
        <w:pStyle w:val="BookText"/>
        <w:rPr/>
      </w:pPr>
      <w:r>
        <w:rPr>
          <w:rFonts w:ascii="IRNazanin" w:hAnsi="IRNazanin" w:eastAsia="IRNazanin"/>
          <w:color w:val="111111"/>
          <w:sz w:val="28"/>
          <w:sz w:val="28"/>
          <w:szCs w:val="28"/>
          <w:rtl w:val="true"/>
          <w:lang w:bidi="fa-IR"/>
        </w:rPr>
        <w:t>اثر ابو عبد الله محمّد بن محمّد بن نعمان معروف به شیخ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اصلی آن، پاسخ به مهم‌ترین شبهاتی است که درباره‌ی وجود مبارک امام زمان علیه السلام در دوران ایشان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دیگر این کتاب الأجوبة عن المسائل العشرة و المسائل العشرة فی الغیبة است</w:t>
      </w:r>
      <w:r>
        <w:rPr>
          <w:rFonts w:eastAsia="IRNazanin" w:cs="IRNazanin"/>
          <w:color w:val="111111"/>
          <w:sz w:val="28"/>
          <w:szCs w:val="28"/>
          <w:rtl w:val="true"/>
          <w:lang w:bidi="fa-IR"/>
        </w:rPr>
        <w:t>.</w:t>
      </w:r>
    </w:p>
    <w:p>
      <w:pPr>
        <w:pStyle w:val="Heading4"/>
        <w:numPr>
          <w:ilvl w:val="3"/>
          <w:numId w:val="1"/>
        </w:numPr>
        <w:rPr/>
      </w:pPr>
      <w:bookmarkStart w:id="241" w:name="__RefHeading___Toc3524717_2749589250"/>
      <w:bookmarkStart w:id="242" w:name="_Toc94"/>
      <w:bookmarkEnd w:id="241"/>
      <w:r>
        <w:rPr/>
        <w:t>4</w:t>
      </w:r>
      <w:r>
        <w:rPr>
          <w:rtl w:val="true"/>
        </w:rPr>
        <w:t xml:space="preserve">- </w:t>
      </w:r>
      <w:r>
        <w:rPr>
          <w:rtl w:val="true"/>
        </w:rPr>
        <w:t>أربع رسالات فی الغیبة</w:t>
      </w:r>
      <w:bookmarkEnd w:id="242"/>
    </w:p>
    <w:p>
      <w:pPr>
        <w:pStyle w:val="BookText"/>
        <w:rPr/>
      </w:pPr>
      <w:r>
        <w:rPr>
          <w:rFonts w:ascii="IRNazanin" w:hAnsi="IRNazanin" w:eastAsia="IRNazanin"/>
          <w:color w:val="111111"/>
          <w:sz w:val="28"/>
          <w:sz w:val="28"/>
          <w:szCs w:val="28"/>
          <w:rtl w:val="true"/>
          <w:lang w:bidi="fa-IR"/>
        </w:rPr>
        <w:t>اثر شیخ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روش پرسش و پاسخ بوده و شامل مباحث غیبت، قیام و شبهات مربوط به امامت حضرت مهدی علیه السلام است</w:t>
      </w:r>
      <w:r>
        <w:rPr>
          <w:rFonts w:eastAsia="IRNazanin" w:cs="IRNazanin"/>
          <w:color w:val="111111"/>
          <w:sz w:val="28"/>
          <w:szCs w:val="28"/>
          <w:rtl w:val="true"/>
          <w:lang w:bidi="fa-IR"/>
        </w:rPr>
        <w:t>.</w:t>
      </w:r>
    </w:p>
    <w:p>
      <w:pPr>
        <w:pStyle w:val="Heading4"/>
        <w:numPr>
          <w:ilvl w:val="3"/>
          <w:numId w:val="1"/>
        </w:numPr>
        <w:rPr/>
      </w:pPr>
      <w:bookmarkStart w:id="243" w:name="__RefHeading___Toc3524719_2749589250"/>
      <w:bookmarkStart w:id="244" w:name="_Toc95"/>
      <w:bookmarkEnd w:id="243"/>
      <w:r>
        <w:rPr/>
        <w:t>5</w:t>
      </w:r>
      <w:r>
        <w:rPr>
          <w:rtl w:val="true"/>
        </w:rPr>
        <w:t xml:space="preserve">- </w:t>
      </w:r>
      <w:r>
        <w:rPr>
          <w:rtl w:val="true"/>
        </w:rPr>
        <w:t>الغیبة للحُجَّة</w:t>
      </w:r>
      <w:bookmarkEnd w:id="244"/>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 شیخ طوسی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بهترین، مهم‌ترین و کامل‌ترین منابع شیعه در مسأله‌ی غیبت امام زمان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شامل دلایل عقلی و نقلی وجود امام زمان علیه السلام ، غیبت، ظهور، علایم ظهور و فضایل و سیره‌ی امام مهدی علیه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چون در بغداد و با استفاده از دو کتابخانه‌ی بزرگ شیعه نوشته شده و مؤلف آن به بسیاری از اصول قدما دسترسی داشته است،</w:t>
      </w:r>
      <w:bookmarkStart w:id="245" w:name="pg3495_35545"/>
    </w:p>
    <w:p>
      <w:pPr>
        <w:pStyle w:val="BookText"/>
        <w:rPr/>
      </w:pPr>
      <w:bookmarkEnd w:id="245"/>
      <w:r>
        <w:rPr>
          <w:rFonts w:ascii="IRNazanin" w:hAnsi="IRNazanin" w:eastAsia="IRNazanin"/>
          <w:color w:val="111111"/>
          <w:sz w:val="28"/>
          <w:sz w:val="28"/>
          <w:szCs w:val="28"/>
          <w:rtl w:val="true"/>
          <w:lang w:bidi="fa-IR"/>
        </w:rPr>
        <w:t>اهمیّت فراوانی دارد</w:t>
      </w:r>
      <w:r>
        <w:rPr>
          <w:rFonts w:eastAsia="IRNazanin" w:cs="IRNazanin"/>
          <w:color w:val="111111"/>
          <w:sz w:val="28"/>
          <w:szCs w:val="28"/>
          <w:rtl w:val="true"/>
          <w:lang w:bidi="fa-IR"/>
        </w:rPr>
        <w:t>.</w:t>
      </w:r>
    </w:p>
    <w:p>
      <w:pPr>
        <w:pStyle w:val="Heading4"/>
        <w:numPr>
          <w:ilvl w:val="3"/>
          <w:numId w:val="1"/>
        </w:numPr>
        <w:rPr/>
      </w:pPr>
      <w:bookmarkStart w:id="246" w:name="__RefHeading___Toc3524721_2749589250"/>
      <w:bookmarkStart w:id="247" w:name="_Toc96"/>
      <w:bookmarkEnd w:id="246"/>
      <w:r>
        <w:rPr/>
        <w:t>6</w:t>
      </w:r>
      <w:r>
        <w:rPr>
          <w:rtl w:val="true"/>
        </w:rPr>
        <w:t xml:space="preserve">- </w:t>
      </w:r>
      <w:r>
        <w:rPr>
          <w:rtl w:val="true"/>
        </w:rPr>
        <w:t>المُعجمُ الأحادیث الامام المهدی علیه السلام</w:t>
      </w:r>
      <w:bookmarkEnd w:id="247"/>
    </w:p>
    <w:p>
      <w:pPr>
        <w:pStyle w:val="BookText"/>
        <w:rPr/>
      </w:pPr>
      <w:r>
        <w:rPr>
          <w:rFonts w:ascii="IRNazanin" w:hAnsi="IRNazanin" w:eastAsia="IRNazanin"/>
          <w:color w:val="111111"/>
          <w:sz w:val="28"/>
          <w:sz w:val="28"/>
          <w:szCs w:val="28"/>
          <w:rtl w:val="true"/>
          <w:lang w:bidi="fa-IR"/>
        </w:rPr>
        <w:t>این مجموعه روایی نفیس و ارزشمند، با تلاش گروهی از محقّقان</w:t>
      </w:r>
      <w:r>
        <w:rPr>
          <w:rStyle w:val="FootnoteAnchor"/>
          <w:rtl w:val="true"/>
        </w:rPr>
        <w:footnoteReference w:id="110"/>
      </w:r>
      <w:r>
        <w:rPr>
          <w:rFonts w:ascii="IRNazanin" w:hAnsi="IRNazanin" w:eastAsia="IRNazanin"/>
          <w:color w:val="111111"/>
          <w:sz w:val="28"/>
          <w:sz w:val="28"/>
          <w:szCs w:val="28"/>
          <w:rtl w:val="true"/>
          <w:lang w:bidi="fa-IR"/>
        </w:rPr>
        <w:t>به انجام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بر آن شدند تا در حدّ توان، روایات مربوط به امام مهدی علیه السلام را از کتاب‌های فریقین، جمع‌آوری کنند و در اختیار پژوهشگران و علاقه‌مندان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سعی و تلاش پسندیده، دوره‌ای پنج جلدی است که روایات را به ترتیب معصومین علیهم السلام از وجود مقدّس پیامبر اکرم صلی الله علیه و آله و سلم تا آخرین معصوم فرا روی خوانندگان قرار می‌دهد</w:t>
      </w:r>
      <w:r>
        <w:rPr>
          <w:rFonts w:eastAsia="IRNazanin" w:cs="IRNazanin"/>
          <w:color w:val="111111"/>
          <w:sz w:val="28"/>
          <w:szCs w:val="28"/>
          <w:rtl w:val="true"/>
          <w:lang w:bidi="fa-IR"/>
        </w:rPr>
        <w:t>.</w:t>
      </w:r>
    </w:p>
    <w:p>
      <w:pPr>
        <w:pStyle w:val="Heading4"/>
        <w:numPr>
          <w:ilvl w:val="3"/>
          <w:numId w:val="1"/>
        </w:numPr>
        <w:rPr/>
      </w:pPr>
      <w:bookmarkStart w:id="248" w:name="__RefHeading___Toc3524723_2749589250"/>
      <w:bookmarkStart w:id="249" w:name="_Toc97"/>
      <w:bookmarkEnd w:id="248"/>
      <w:r>
        <w:rPr/>
        <w:t>7</w:t>
      </w:r>
      <w:r>
        <w:rPr>
          <w:rtl w:val="true"/>
        </w:rPr>
        <w:t xml:space="preserve">- </w:t>
      </w:r>
      <w:r>
        <w:rPr>
          <w:rtl w:val="true"/>
        </w:rPr>
        <w:t xml:space="preserve">بحارالانوار </w:t>
      </w:r>
      <w:r>
        <w:rPr>
          <w:rtl w:val="true"/>
        </w:rPr>
        <w:t>(</w:t>
      </w:r>
      <w:r>
        <w:rPr>
          <w:rtl w:val="true"/>
        </w:rPr>
        <w:t xml:space="preserve">جلدهای </w:t>
      </w:r>
      <w:r>
        <w:rPr/>
        <w:t>51</w:t>
      </w:r>
      <w:r>
        <w:rPr>
          <w:rtl w:val="true"/>
        </w:rPr>
        <w:t xml:space="preserve">، </w:t>
      </w:r>
      <w:r>
        <w:rPr/>
        <w:t>52</w:t>
      </w:r>
      <w:r>
        <w:rPr>
          <w:rtl w:val="true"/>
        </w:rPr>
        <w:t xml:space="preserve">، </w:t>
      </w:r>
      <w:r>
        <w:rPr/>
        <w:t>53</w:t>
      </w:r>
      <w:r>
        <w:rPr>
          <w:rtl w:val="true"/>
        </w:rPr>
        <w:t>)</w:t>
      </w:r>
      <w:bookmarkEnd w:id="249"/>
    </w:p>
    <w:p>
      <w:pPr>
        <w:pStyle w:val="BookText"/>
        <w:rPr/>
      </w:pPr>
      <w:r>
        <w:rPr>
          <w:rFonts w:ascii="IRNazanin" w:hAnsi="IRNazanin" w:eastAsia="IRNazanin"/>
          <w:color w:val="111111"/>
          <w:sz w:val="28"/>
          <w:sz w:val="28"/>
          <w:szCs w:val="28"/>
          <w:rtl w:val="true"/>
          <w:lang w:bidi="fa-IR"/>
        </w:rPr>
        <w:t>اثر علّامه محمّد باقر مجلسی</w:t>
      </w:r>
      <w:r>
        <w:rPr>
          <w:rFonts w:eastAsia="IRNazanin" w:cs="IRNazanin"/>
          <w:color w:val="111111"/>
          <w:sz w:val="28"/>
          <w:szCs w:val="28"/>
          <w:rtl w:val="true"/>
          <w:lang w:bidi="fa-IR"/>
        </w:rPr>
        <w:t>.</w:t>
      </w:r>
    </w:p>
    <w:p>
      <w:pPr>
        <w:pStyle w:val="Heading4"/>
        <w:numPr>
          <w:ilvl w:val="3"/>
          <w:numId w:val="1"/>
        </w:numPr>
        <w:rPr/>
      </w:pPr>
      <w:bookmarkStart w:id="250" w:name="__RefHeading___Toc3524725_2749589250"/>
      <w:bookmarkStart w:id="251" w:name="_Toc98"/>
      <w:bookmarkEnd w:id="250"/>
      <w:r>
        <w:rPr/>
        <w:t>8</w:t>
      </w:r>
      <w:r>
        <w:rPr>
          <w:rtl w:val="true"/>
        </w:rPr>
        <w:t xml:space="preserve">- </w:t>
      </w:r>
      <w:r>
        <w:rPr>
          <w:rtl w:val="true"/>
        </w:rPr>
        <w:t>منتخب الاثر</w:t>
      </w:r>
      <w:bookmarkEnd w:id="251"/>
    </w:p>
    <w:p>
      <w:pPr>
        <w:pStyle w:val="BookText"/>
        <w:rPr/>
      </w:pPr>
      <w:r>
        <w:rPr>
          <w:rFonts w:ascii="IRNazanin" w:hAnsi="IRNazanin" w:eastAsia="IRNazanin"/>
          <w:color w:val="111111"/>
          <w:sz w:val="28"/>
          <w:sz w:val="28"/>
          <w:szCs w:val="28"/>
          <w:rtl w:val="true"/>
          <w:lang w:bidi="fa-IR"/>
        </w:rPr>
        <w:t>تألیف آیت الله لطف اله صافی گلپایگانی</w:t>
      </w:r>
      <w:r>
        <w:rPr>
          <w:rFonts w:eastAsia="IRNazanin" w:cs="IRNazanin"/>
          <w:color w:val="111111"/>
          <w:sz w:val="28"/>
          <w:szCs w:val="28"/>
          <w:rtl w:val="true"/>
          <w:lang w:bidi="fa-IR"/>
        </w:rPr>
        <w:t>.</w:t>
      </w:r>
    </w:p>
    <w:p>
      <w:pPr>
        <w:pStyle w:val="Heading3"/>
        <w:numPr>
          <w:ilvl w:val="2"/>
          <w:numId w:val="1"/>
        </w:numPr>
        <w:rPr/>
      </w:pPr>
      <w:bookmarkStart w:id="252" w:name="__RefHeading___Toc3524727_2749589250"/>
      <w:bookmarkStart w:id="253" w:name="_Toc99"/>
      <w:bookmarkEnd w:id="252"/>
      <w:r>
        <w:rPr>
          <w:rtl w:val="true"/>
        </w:rPr>
        <w:t>ب</w:t>
      </w:r>
      <w:r>
        <w:rPr>
          <w:rtl w:val="true"/>
        </w:rPr>
        <w:t xml:space="preserve">) </w:t>
      </w:r>
      <w:r>
        <w:rPr>
          <w:rtl w:val="true"/>
        </w:rPr>
        <w:t>تواتر احادیث امام مهدی علیه السلام</w:t>
      </w:r>
      <w:bookmarkEnd w:id="253"/>
    </w:p>
    <w:p>
      <w:pPr>
        <w:pStyle w:val="BookText"/>
        <w:rPr/>
      </w:pPr>
      <w:r>
        <w:rPr>
          <w:rFonts w:ascii="IRNazanin" w:hAnsi="IRNazanin" w:eastAsia="IRNazanin"/>
          <w:color w:val="111111"/>
          <w:sz w:val="28"/>
          <w:sz w:val="28"/>
          <w:szCs w:val="28"/>
          <w:rtl w:val="true"/>
          <w:lang w:bidi="fa-IR"/>
        </w:rPr>
        <w:t>از ویژگی‌ها و امتیازات بسیار مهم در یک موضوع روایی، تواتر احادیثی است که در مورد آن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متواتر بودن روایات آن موضوع، باعث می‌شود که توجه درست و خاصی به آن شود و مطالب و محتوای آن، مورد قبول واقع شده و علاوه بر اعتقاد به آن، در کارها و رفتار و برنامه‌ریزی‌ها به آن توجه گردد و به مفاد آن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 احادیث در موضوع مهدویّت، امری مورد قبول و مسلّم در نزد شیعه و عامّه است؛ یعنی، نه تنها شیعیان تواتر احادیث مربوط به امام مهدی علیه السلام را پذیرفته‌اند؛ بلکه علمای عامه نیز بر این مهم اعتراف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به ذکر نام برخی از علما و دانشمندان عامه که به این ویژگی اشاره کرده‌اند می‌پردازیم</w:t>
      </w:r>
      <w:r>
        <w:rPr>
          <w:rFonts w:eastAsia="IRNazanin" w:cs="IRNazanin"/>
          <w:color w:val="111111"/>
          <w:sz w:val="28"/>
          <w:szCs w:val="28"/>
          <w:rtl w:val="true"/>
          <w:lang w:bidi="fa-IR"/>
        </w:rPr>
        <w:t>.</w:t>
      </w:r>
      <w:r>
        <w:rPr>
          <w:rStyle w:val="FootnoteAnchor"/>
          <w:rtl w:val="true"/>
        </w:rPr>
        <w:footnoteReference w:id="111"/>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آبری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 در کتاب مناقب الشافعی چنین می‌گوید</w:t>
      </w:r>
      <w:r>
        <w:rPr>
          <w:rFonts w:eastAsia="IRNazanin" w:cs="IRNazanin"/>
          <w:color w:val="111111"/>
          <w:sz w:val="28"/>
          <w:szCs w:val="28"/>
          <w:rtl w:val="true"/>
          <w:lang w:bidi="fa-IR"/>
        </w:rPr>
        <w:t>:</w:t>
      </w:r>
      <w:bookmarkStart w:id="254" w:name="pg3495_35546"/>
    </w:p>
    <w:p>
      <w:pPr>
        <w:pStyle w:val="BookText"/>
        <w:rPr/>
      </w:pPr>
      <w:bookmarkEnd w:id="2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بشارت رسول خدا صلی الله علیه و آله و سلم به آمدن مهدی علیه السلام به دلیل کثرت مخبران و راویان به حد تواتر رسیده است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برزنجی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 تصریح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احادیثی که بر وجود مهدی علیه السلام و قیام او در آخر الزّمان و از خاندان رسول اکرم صلی الله علیه و آله و سلم و فرزند فاطمه علیها السلام بودن وی دلالت دارند، به حد تواتر رسیده و جایی برای انکار آن‌ها وجود ندارد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 بارها از اعتقاد مسلمان‌ها به ظهور امام مهدی علیه السلام دفاع کرده و به تواتر آن تصریح کرده است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قرطبی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بن علی صبان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118"/>
      </w:r>
    </w:p>
    <w:p>
      <w:pPr>
        <w:pStyle w:val="Heading3"/>
        <w:numPr>
          <w:ilvl w:val="2"/>
          <w:numId w:val="1"/>
        </w:numPr>
        <w:rPr/>
      </w:pPr>
      <w:bookmarkStart w:id="255" w:name="__RefHeading___Toc3524729_2749589250"/>
      <w:bookmarkStart w:id="256" w:name="_Toc100"/>
      <w:bookmarkEnd w:id="255"/>
      <w:r>
        <w:rPr>
          <w:rtl w:val="true"/>
        </w:rPr>
        <w:t>ج</w:t>
      </w:r>
      <w:r>
        <w:rPr>
          <w:rtl w:val="true"/>
        </w:rPr>
        <w:t xml:space="preserve">) </w:t>
      </w:r>
      <w:r>
        <w:rPr>
          <w:rtl w:val="true"/>
        </w:rPr>
        <w:t>امام مهدی علیه السلام در پرتو احادیث</w:t>
      </w:r>
      <w:bookmarkEnd w:id="256"/>
    </w:p>
    <w:p>
      <w:pPr>
        <w:pStyle w:val="Heading4"/>
        <w:numPr>
          <w:ilvl w:val="3"/>
          <w:numId w:val="1"/>
        </w:numPr>
        <w:rPr/>
      </w:pPr>
      <w:bookmarkStart w:id="257" w:name="__RefHeading___Toc3524731_2749589250"/>
      <w:bookmarkStart w:id="258" w:name="_Toc101"/>
      <w:bookmarkEnd w:id="257"/>
      <w:r>
        <w:rPr>
          <w:rtl w:val="true"/>
        </w:rPr>
        <w:t>اشاره</w:t>
      </w:r>
      <w:bookmarkEnd w:id="258"/>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به تبیین برخی روایات عام امامت می‌پردازیم و چگونگی دلالت آن را بر حضرت مهدی علیه السلام به عنوان یکی از امامان معصوم علیهم السلام بررسی می‌کنیم</w:t>
      </w:r>
      <w:r>
        <w:rPr>
          <w:rFonts w:eastAsia="IRNazanin" w:cs="IRNazanin"/>
          <w:color w:val="111111"/>
          <w:sz w:val="28"/>
          <w:szCs w:val="28"/>
          <w:rtl w:val="true"/>
          <w:lang w:bidi="fa-IR"/>
        </w:rPr>
        <w:t>.</w:t>
      </w:r>
      <w:bookmarkStart w:id="259" w:name="pg3495_35547"/>
    </w:p>
    <w:p>
      <w:pPr>
        <w:pStyle w:val="Heading4"/>
        <w:numPr>
          <w:ilvl w:val="3"/>
          <w:numId w:val="1"/>
        </w:numPr>
        <w:rPr/>
      </w:pPr>
      <w:bookmarkStart w:id="260" w:name="__RefHeading___Toc3524733_2749589250"/>
      <w:bookmarkStart w:id="261" w:name="_Toc102"/>
      <w:bookmarkEnd w:id="259"/>
      <w:bookmarkEnd w:id="260"/>
      <w:r>
        <w:rPr/>
        <w:t>1</w:t>
      </w:r>
      <w:r>
        <w:rPr>
          <w:rtl w:val="true"/>
        </w:rPr>
        <w:t xml:space="preserve">- </w:t>
      </w:r>
      <w:r>
        <w:rPr>
          <w:rtl w:val="true"/>
        </w:rPr>
        <w:t xml:space="preserve">حدیث </w:t>
      </w:r>
      <w:r>
        <w:rPr>
          <w:rtl w:val="true"/>
        </w:rPr>
        <w:t>«</w:t>
      </w:r>
      <w:r>
        <w:rPr>
          <w:rtl w:val="true"/>
        </w:rPr>
        <w:t>ثِقلَین</w:t>
      </w:r>
      <w:r>
        <w:rPr>
          <w:rtl w:val="true"/>
        </w:rPr>
        <w:t>»</w:t>
      </w:r>
      <w:bookmarkEnd w:id="2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تارِکٌ فِیکُمُ الثِّقلَینِ کتابَ اللهِ و عِترَتی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إن تَمَسَّکتُم بِهِما لَن تَضِلُّوا أبداً وَ لَن یَفتَرِقا حًتّی یَرِدا عَلَیَّ الحَوض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دو چیز گران‌بها را میان شما باقی می‌گذارم، کتاب خدا و عترتم،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به این دو تمسک جویید هرگز گمراه نخواهید شد و این دو هرگز از هم جدا نمی‌شوند تا بر سر حوض کوثر بر من وارد 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اصحاب پیامبر صلی الله علیه و آله و سلم این حدیث را نقل کرده‌اند و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بزرگان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مسلم، تِرمِذی و 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خود آورده‌اند که پیامبر صلی الله علیه و آله و سلم این حدیث را در موقعیت‌های مختلف بیان کرده است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بر اساس این حدیث، پیامبر صلی الله علیه و آله و سلم دستاورد رسالت خود را دو چیز گران‌مایه 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هم جدایی‌ناپذیر و عامل راه‌یابی و رستگاری انسان‌ها تا روز قیامت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شریف و زیبا حاوی نکات ارزشمندی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کتاب خدا جاویدان است و تا پایان عمر دنیا وجود دارد، یک نفر از اهل‌بیت نیز همیشه در کنار قرآن تا پایان عمر دنیا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از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ابن حجر در صواعق می‌گوید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احادیثی که مردمان را به تمسک به اهل‌بیت فرا می‌خواند، به این اشاره دارد که از اهل‌بیت تا روز قیامت کسی که برای تمسک شایسته است، همواره وجود دارد؛ چنان که کتاب خدا چنین است و از این رو آنان سبب ایمنی و بقا برای اهل زمین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سزاوارترین از میان ایشان برای تمسک، امام و عالم آن‌ها علی بن ابیطالب است که علم فراوان و استنباط‌های دقیق و موشکافانه دارد، و به همین جهت ابوبکر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 عترت رسول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کسانی است که پیامبر خواسته و ترغیب کرده مردمان به آنان تمسک جویند</w:t>
      </w:r>
      <w:r>
        <w:rPr>
          <w:rFonts w:eastAsia="IRNazanin" w:cs="IRNazanin"/>
          <w:color w:val="111111"/>
          <w:sz w:val="28"/>
          <w:szCs w:val="28"/>
          <w:rtl w:val="true"/>
          <w:lang w:bidi="fa-IR"/>
        </w:rPr>
        <w:t>.»</w:t>
      </w:r>
      <w:r>
        <w:rPr>
          <w:rStyle w:val="FootnoteAnchor"/>
          <w:rtl w:val="true"/>
        </w:rPr>
        <w:footnoteReference w:id="121"/>
      </w:r>
      <w:bookmarkStart w:id="262" w:name="pg3495_35548"/>
    </w:p>
    <w:p>
      <w:pPr>
        <w:pStyle w:val="BookText"/>
        <w:rPr/>
      </w:pPr>
      <w:bookmarkEnd w:id="262"/>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قرآن حجّت بوده و بر مردم واجب است از آن پیروی کنند؛ همچنین باید از اهل‌بیت علیهم السلام نیز پیروی و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اهل‌بیت علیهم السلام تنها کسانی‌اند که شایستگی دارند رهبری، امامت و سرپرستی امور مردم را به عهده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دو ثقل اکبر و اصغر نیز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هیچ خطا و اشتباهی نیست و پیروان واقعی قرآن در هیچ زمانی دچار اشتباه نشده و دچار گمراهی و ضلالت نمی‌گردند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 اهل‌بیت علیهم السلام را در کنار قرآن قرار داده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هر دو تمسک بجویید هرگز دچار گمراهی نمی‌شوید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فهمیده می‌شود که اهل‌بیت علیهم السلام نیز هرگز دچار خطا نمی‌شوند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دارای ملکه‌ی عصمت بوده و معصوم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اگر به خطا دچار شوند، حتماً دچار گمراهی و ضلالت 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اهل‌بیت علیهم السلام هستند که می‌توانند محتوای آیات و دقایق لطیف آن‌ها را به صورت درست و کامل در اختیار مردم قرار دهند؛ از این رو برای استفاده‌ی صحیح از قرآن باید از رهنمودها و هدایت‌های آنان بهره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دریای بی‌کران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اهل‌بیت علیهم السلام به قرآن، نشانه‌ی وسعت علم و ژرفای معرفت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روشن شد که طبق حدیث معروف ثقلین، همیشه فردی از اهل‌بیت علیهم السلام باید در کنار قرآن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احادیث، حضرت مهدی علیه السلام فردی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پیامبر اکرم صلی الله علیه و آله و سلم و یکی از دو شیء گران‌قدری است که پیامبر اکرم صلی الله علیه و آله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سفارش کرده است</w:t>
      </w:r>
      <w:r>
        <w:rPr>
          <w:rFonts w:eastAsia="IRNazanin" w:cs="IRNazanin"/>
          <w:color w:val="111111"/>
          <w:sz w:val="28"/>
          <w:szCs w:val="28"/>
          <w:rtl w:val="true"/>
          <w:lang w:bidi="fa-IR"/>
        </w:rPr>
        <w:t>.</w:t>
      </w:r>
    </w:p>
    <w:p>
      <w:pPr>
        <w:pStyle w:val="Heading4"/>
        <w:numPr>
          <w:ilvl w:val="3"/>
          <w:numId w:val="1"/>
        </w:numPr>
        <w:rPr/>
      </w:pPr>
      <w:bookmarkStart w:id="263" w:name="__RefHeading___Toc3524735_2749589250"/>
      <w:bookmarkStart w:id="264" w:name="_Toc103"/>
      <w:bookmarkEnd w:id="263"/>
      <w:r>
        <w:rPr/>
        <w:t>2</w:t>
      </w:r>
      <w:r>
        <w:rPr>
          <w:rtl w:val="true"/>
        </w:rPr>
        <w:t xml:space="preserve">- </w:t>
      </w:r>
      <w:r>
        <w:rPr>
          <w:rtl w:val="true"/>
        </w:rPr>
        <w:t xml:space="preserve">حدیث </w:t>
      </w:r>
      <w:r>
        <w:rPr>
          <w:rtl w:val="true"/>
        </w:rPr>
        <w:t>«</w:t>
      </w:r>
      <w:r>
        <w:rPr>
          <w:rtl w:val="true"/>
        </w:rPr>
        <w:t>مَن ماتَ</w:t>
      </w:r>
      <w:r>
        <w:rPr>
          <w:rtl w:val="true"/>
        </w:rPr>
        <w:t>»</w:t>
      </w:r>
      <w:bookmarkEnd w:id="264"/>
    </w:p>
    <w:p>
      <w:pPr>
        <w:pStyle w:val="BookText"/>
        <w:rPr/>
      </w:pPr>
      <w:r>
        <w:rPr>
          <w:rFonts w:ascii="IRNazanin" w:hAnsi="IRNazanin" w:eastAsia="IRNazanin"/>
          <w:color w:val="111111"/>
          <w:sz w:val="28"/>
          <w:sz w:val="28"/>
          <w:szCs w:val="28"/>
          <w:rtl w:val="true"/>
          <w:lang w:bidi="fa-IR"/>
        </w:rPr>
        <w:t>پیامبر اکرم صلی الله علیه و آله و سلم می‌فرمایند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لَم یعرِف إمامَ زمَانِه ماتَ میتةً جاهلیة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بمیرد و امام زمان خود را نشناسد به مرگ جاهلیت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این حدیث را با چهل سند از طرق اختصاصی شیعه در بحارالانوار آورده است</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و علمای اهل سنت این حدیث را در بیش از هفتاد کتاب از منابع حدیثی خود آورده‌اند که بعضی از آن‌ها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ابو داود؛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حافظ عبدالرزاق بن همام صنعانی؛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سعید بن منصور خراسانی؛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الکبری محمّد بن سعد کاتب واقدی؛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حافظ ابوالحسن علی بن جعد جوهری؛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ابن شیبه؛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بخاری؛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و </w:t>
      </w:r>
      <w:r>
        <w:rPr>
          <w:rFonts w:eastAsia="IRNazanin" w:cs="IRNazanin"/>
          <w:color w:val="111111"/>
          <w:sz w:val="28"/>
          <w:szCs w:val="28"/>
          <w:rtl w:val="true"/>
          <w:lang w:bidi="fa-IR"/>
        </w:rPr>
        <w:t>...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بر اساس این روایت امامی که نشناختن او مرگ جاهلی و سرپیچی از دستوراتش جهنم را در پی دارد، امام واجد شرایط و دعوت کننده به امر الهی است، نه امام کفر صفت و دعوت کننده به آتش و آلوده به انواع فسق و فجور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چنین امامی قبل از هر چیز 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بالاترین مقام علمی و شایستگی همه جانبه‌ای باشد که بتواند در قلمروی وسیع و پهناور، امامت و رهبری اسلامی را بر عهده گیرد تا مسلمانان در صورت شناخت او و پیروی از دستوراتش، از جهل رهایی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پاکی همه جانبه و مصونیت از هوی و خطا، برخوردار باشد تا نه تنها خود دچار کج‌روی‌های عقیدتی، علمی و عملی نگردد؛ بلکه گروه‌ها و افراد را نیز به حق رهنمون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امامی است که شناخت یا عدم شناخت او، سرنوشت‌ساز است و بهشت یا جهنم را برای آدمی رقم می‌زند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دقت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گفته شد نکات زیر به دست می‌آید</w:t>
      </w:r>
      <w:r>
        <w:rPr>
          <w:rFonts w:eastAsia="IRNazanin" w:cs="IRNazanin"/>
          <w:color w:val="111111"/>
          <w:sz w:val="28"/>
          <w:szCs w:val="28"/>
          <w:rtl w:val="true"/>
          <w:lang w:bidi="fa-IR"/>
        </w:rPr>
        <w:t>:</w:t>
      </w:r>
      <w:bookmarkStart w:id="265" w:name="pg3495_35550"/>
    </w:p>
    <w:p>
      <w:pPr>
        <w:pStyle w:val="BookText"/>
        <w:rPr/>
      </w:pPr>
      <w:bookmarkEnd w:id="265"/>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اصل امامت و رهبری واجد شرایط در نظام عقیدتی اسلام؛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استمرار امامت و وجود امام در هر زمانی؛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امام بر حسب زمان مختلف است، نه بر حسب کشورها و نژادها؛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نشناختن امام زمان در هر عصری، انسان را به مرگ جاهلیت می‌میراند؛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قطعی بودن حدیث، تنها شیعه‌ی دوازده امامی در پرتو عقیده‌ی راستین به امامت ائمه‌ی اثنی عشر ـ که آخرین آن‌ها حضرت مهدی موعود علیه السلام است ـ مصداق بی‌چون و چرای این حدیث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شرایطی که امام باید داشته باشد، تنها در امامان دوازده‌گانه یافت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حدیث و احادیث دیگر درباره‌ی تعداد خلفا، شکی نیست که دوازدهمین امام و خلیفه‌ی رسول خدا صلی الله علیه و آله و سلم حضرت مهدی موعود علیه السلام است</w:t>
      </w:r>
      <w:r>
        <w:rPr>
          <w:rFonts w:eastAsia="IRNazanin" w:cs="IRNazanin"/>
          <w:color w:val="111111"/>
          <w:sz w:val="28"/>
          <w:szCs w:val="28"/>
          <w:rtl w:val="true"/>
          <w:lang w:bidi="fa-IR"/>
        </w:rPr>
        <w:t>.</w:t>
      </w:r>
      <w:r>
        <w:rPr>
          <w:rStyle w:val="FootnoteAnchor"/>
          <w:rtl w:val="true"/>
        </w:rPr>
        <w:footnoteReference w:id="125"/>
      </w:r>
    </w:p>
    <w:p>
      <w:pPr>
        <w:pStyle w:val="Heading4"/>
        <w:numPr>
          <w:ilvl w:val="3"/>
          <w:numId w:val="1"/>
        </w:numPr>
        <w:rPr/>
      </w:pPr>
      <w:bookmarkStart w:id="266" w:name="__RefHeading___Toc3524737_2749589250"/>
      <w:bookmarkStart w:id="267" w:name="_Toc104"/>
      <w:bookmarkEnd w:id="266"/>
      <w:r>
        <w:rPr/>
        <w:t>3</w:t>
      </w:r>
      <w:r>
        <w:rPr>
          <w:rtl w:val="true"/>
        </w:rPr>
        <w:t xml:space="preserve">- </w:t>
      </w:r>
      <w:r>
        <w:rPr>
          <w:rtl w:val="true"/>
        </w:rPr>
        <w:t xml:space="preserve">حدیث </w:t>
      </w:r>
      <w:r>
        <w:rPr>
          <w:rtl w:val="true"/>
        </w:rPr>
        <w:t>«</w:t>
      </w:r>
      <w:r>
        <w:rPr>
          <w:rtl w:val="true"/>
        </w:rPr>
        <w:t>إثنی عَشَر خلیفه</w:t>
      </w:r>
      <w:r>
        <w:rPr>
          <w:rtl w:val="true"/>
        </w:rPr>
        <w:t>»</w:t>
      </w:r>
      <w:bookmarkEnd w:id="267"/>
    </w:p>
    <w:p>
      <w:pPr>
        <w:pStyle w:val="BookText"/>
        <w:rPr/>
      </w:pPr>
      <w:r>
        <w:rPr>
          <w:rFonts w:ascii="IRNazanin" w:hAnsi="IRNazanin" w:eastAsia="IRNazanin"/>
          <w:color w:val="111111"/>
          <w:sz w:val="28"/>
          <w:sz w:val="28"/>
          <w:szCs w:val="28"/>
          <w:rtl w:val="true"/>
          <w:lang w:bidi="fa-IR"/>
        </w:rPr>
        <w:t>جابر بن سمره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لایزالُ الإسلام عزیزاً إلی إثنی عَشر خَلیفة ثُمَّ قال کَلمةً لم أسمعها فقلت لأبی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کُلُّهم مِن قُریش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گرامی در دوران حیات خود تصریح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ایشان دوازده نفر به خلافت خواهند رسید که همگی از قریش‌اند و عزّت اسلام در سایه‌ی خلافت آنان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کلمه‌ای فرمود که من نشنیدم، پس 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آنان از قریش هستند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را شیعه و سنی</w:t>
      </w:r>
      <w:r>
        <w:rPr>
          <w:rStyle w:val="FootnoteAnchor"/>
          <w:rtl w:val="true"/>
        </w:rPr>
        <w:footnoteReference w:id="127"/>
      </w:r>
      <w:r>
        <w:rPr>
          <w:rFonts w:ascii="IRNazanin" w:hAnsi="IRNazanin" w:eastAsia="IRNazanin"/>
          <w:color w:val="111111"/>
          <w:sz w:val="28"/>
          <w:sz w:val="28"/>
          <w:szCs w:val="28"/>
          <w:rtl w:val="true"/>
          <w:lang w:bidi="fa-IR"/>
        </w:rPr>
        <w:t>در کتاب‌های حدیثی خود نقل کرده‌اند و همگی صدور آن را از پیامبر اکرم صلی الله علیه و آله و سلم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مهم آن است که بدانیم این دوازده خلیفه‌ی پیامبر صلی الله علیه و آله و سلم چه کسانی‌اند</w:t>
      </w:r>
      <w:r>
        <w:rPr>
          <w:rFonts w:eastAsia="IRNazanin" w:cs="IRNazanin"/>
          <w:color w:val="111111"/>
          <w:sz w:val="28"/>
          <w:szCs w:val="28"/>
          <w:rtl w:val="true"/>
          <w:lang w:bidi="fa-IR"/>
        </w:rPr>
        <w:t>.</w:t>
      </w:r>
      <w:bookmarkStart w:id="268" w:name="pg3495_35551"/>
    </w:p>
    <w:p>
      <w:pPr>
        <w:pStyle w:val="BookText"/>
        <w:rPr/>
      </w:pPr>
      <w:bookmarkEnd w:id="268"/>
      <w:r>
        <w:rPr>
          <w:rFonts w:ascii="IRNazanin" w:hAnsi="IRNazanin" w:eastAsia="IRNazanin"/>
          <w:color w:val="111111"/>
          <w:sz w:val="28"/>
          <w:sz w:val="28"/>
          <w:szCs w:val="28"/>
          <w:rtl w:val="true"/>
          <w:lang w:bidi="fa-IR"/>
        </w:rPr>
        <w:t>از دو طریق می‌توان به مراد آن حضرت پی برد که یکی مراجعه به روایات و دیگری بررسی تاریخی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با استناد به روایات معتبر و شواهد تاریخی صحیح، مجموع اخباری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 عشر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تعابیر همانند آن آمده، نشانگر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امامان دوازده 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آنان تا پایان دنیا مستمر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لایزالُ 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آنان از قریش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ثقل همدوش قرآن که باید به آن تمسک نمود و خلیفه‌ای که در پرتو امامت او، اسلام عزیز می‌گردد و نشناختن او باعث خروج از اسلام می‌شود، همان حضرت مهدی علیه السلام است</w:t>
      </w:r>
      <w:r>
        <w:rPr>
          <w:rFonts w:eastAsia="IRNazanin" w:cs="IRNazanin"/>
          <w:color w:val="111111"/>
          <w:sz w:val="28"/>
          <w:szCs w:val="28"/>
          <w:rtl w:val="true"/>
          <w:lang w:bidi="fa-IR"/>
        </w:rPr>
        <w:t>.</w:t>
      </w:r>
    </w:p>
    <w:p>
      <w:pPr>
        <w:pStyle w:val="Heading3"/>
        <w:numPr>
          <w:ilvl w:val="2"/>
          <w:numId w:val="1"/>
        </w:numPr>
        <w:rPr/>
      </w:pPr>
      <w:bookmarkStart w:id="269" w:name="__RefHeading___Toc3524739_2749589250"/>
      <w:bookmarkStart w:id="270" w:name="_Toc105"/>
      <w:bookmarkEnd w:id="269"/>
      <w:r>
        <w:rPr>
          <w:rtl w:val="true"/>
        </w:rPr>
        <w:t>د</w:t>
      </w:r>
      <w:r>
        <w:rPr>
          <w:rtl w:val="true"/>
        </w:rPr>
        <w:t xml:space="preserve">) </w:t>
      </w:r>
      <w:r>
        <w:rPr>
          <w:rtl w:val="true"/>
        </w:rPr>
        <w:t>عرصه‌های مشترک عامه و خاصه در موضوع مهدویّت</w:t>
      </w:r>
      <w:bookmarkEnd w:id="270"/>
    </w:p>
    <w:p>
      <w:pPr>
        <w:pStyle w:val="Heading4"/>
        <w:numPr>
          <w:ilvl w:val="3"/>
          <w:numId w:val="1"/>
        </w:numPr>
        <w:rPr/>
      </w:pPr>
      <w:bookmarkStart w:id="271" w:name="__RefHeading___Toc3524741_2749589250"/>
      <w:bookmarkStart w:id="272" w:name="_Toc106"/>
      <w:bookmarkEnd w:id="271"/>
      <w:r>
        <w:rPr/>
        <w:t>1</w:t>
      </w:r>
      <w:r>
        <w:rPr>
          <w:rtl w:val="true"/>
        </w:rPr>
        <w:t xml:space="preserve">- </w:t>
      </w:r>
      <w:r>
        <w:rPr>
          <w:rtl w:val="true"/>
        </w:rPr>
        <w:t>اصل قضیه‌ی مهدویّت</w:t>
      </w:r>
      <w:bookmarkEnd w:id="272"/>
    </w:p>
    <w:p>
      <w:pPr>
        <w:pStyle w:val="BookText"/>
        <w:rPr/>
      </w:pPr>
      <w:r>
        <w:rPr>
          <w:rFonts w:ascii="IRNazanin" w:hAnsi="IRNazanin" w:eastAsia="IRNazanin"/>
          <w:color w:val="111111"/>
          <w:sz w:val="28"/>
          <w:sz w:val="28"/>
          <w:szCs w:val="28"/>
          <w:rtl w:val="true"/>
          <w:lang w:bidi="fa-IR"/>
        </w:rPr>
        <w:t>یکی از موارد اتفاقی بین شیعه و اهل سنّت در قضیه‌ی مهدویّت، اتفاق بر اصل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اسلامی ـ به غیر از گروهی اندک از غربزدگان و روشنفکر نمایان مانند احمد امین مصری ـ بر این مسأله اتّفاق دارند که در آخر الزّمان شخصی به نام مهدی علیه السلام از فرزندان پیامبر صلی الله علیه و آله و سلم ظهور کرده و زمین را پر از عدل و داد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اصلی تأکید بر این اعتقاد، وجود تعداد بسیار و در حد تواتر روایات، درباره‌ی این قضیه از پیامبر اکرم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که هر قضیه‌ای که به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از دایره‌ی شک و تردید خارج شده و انسان را به یقین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اعتقاد به حضرت مهدی علیه السلام به عنوان پیشوای منتظَر برای تغییر جهان به عالمی بهتر، در احادیث پیامبر اکرم صلی الله علیه و آله و سلم و اهل‌بیت علیهم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طرق برادران اهل سنت حدود چهارصد روایت از پیامبر صلی الله علیه و آله و سلم درباره‌ی حضرت مهدی علیه السلام شمارش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رقم بزرگی است که در بسیاری از قضایای اسلامی نظیری برای آن وجود ندارد</w:t>
      </w:r>
      <w:r>
        <w:rPr>
          <w:rFonts w:eastAsia="IRNazanin" w:cs="IRNazanin"/>
          <w:color w:val="111111"/>
          <w:sz w:val="28"/>
          <w:szCs w:val="28"/>
          <w:rtl w:val="true"/>
          <w:lang w:bidi="fa-IR"/>
        </w:rPr>
        <w:t>.»</w:t>
      </w:r>
      <w:r>
        <w:rPr>
          <w:rStyle w:val="FootnoteAnchor"/>
          <w:rtl w:val="true"/>
        </w:rPr>
        <w:footnoteReference w:id="128"/>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ابن حجر عسقلانی نیز می‌گوید</w:t>
      </w:r>
      <w:r>
        <w:rPr>
          <w:rFonts w:eastAsia="IRNazanin" w:cs="IRNazanin"/>
          <w:color w:val="111111"/>
          <w:sz w:val="28"/>
          <w:szCs w:val="28"/>
          <w:rtl w:val="true"/>
          <w:lang w:bidi="fa-IR"/>
        </w:rPr>
        <w:t>:</w:t>
      </w:r>
      <w:bookmarkStart w:id="273" w:name="pg3495_35552"/>
    </w:p>
    <w:p>
      <w:pPr>
        <w:pStyle w:val="BookText"/>
        <w:rPr/>
      </w:pPr>
      <w:bookmarkEnd w:id="27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تواتر الاخبار بانَّ المهدی مِنْ هَذِهِ الاُمَّة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اخبار در حد تواتر دلالت دارد بر این‌که مهدی علیه السلام از این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274" w:name="__RefHeading___Toc3524743_2749589250"/>
      <w:bookmarkStart w:id="275" w:name="_Toc107"/>
      <w:bookmarkEnd w:id="274"/>
      <w:r>
        <w:rPr/>
        <w:t>2</w:t>
      </w:r>
      <w:r>
        <w:rPr>
          <w:rtl w:val="true"/>
        </w:rPr>
        <w:t xml:space="preserve">- </w:t>
      </w:r>
      <w:r>
        <w:rPr>
          <w:rtl w:val="true"/>
        </w:rPr>
        <w:t>وجوب اعتقاد به امر ظهور و قیام حضرت مهدی علیه السلام</w:t>
      </w:r>
      <w:bookmarkEnd w:id="275"/>
    </w:p>
    <w:p>
      <w:pPr>
        <w:pStyle w:val="BookText"/>
        <w:rPr/>
      </w:pPr>
      <w:r>
        <w:rPr>
          <w:rFonts w:ascii="IRNazanin" w:hAnsi="IRNazanin" w:eastAsia="IRNazanin"/>
          <w:color w:val="111111"/>
          <w:sz w:val="28"/>
          <w:sz w:val="28"/>
          <w:szCs w:val="28"/>
          <w:rtl w:val="true"/>
          <w:lang w:bidi="fa-IR"/>
        </w:rPr>
        <w:t>جابر بن عبد الله از پیامبر صلی الله علیه و آله و سلم نقل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اَنـکَرَ خُرُوج المهدی علیه السلام فقد کَفَرَ بِما أنزَلَ عَلی محمّد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منکر خروج مهدی علیه السلام است به آن‌چه بر محمّد صلی الله علیه و آله و سلم نازل شده، کافر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اهل سنت، احمد بن محمّد بن صدیق در این‌باره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بِخُروجِه واجب و اعتقاد ظهوره تصدیقاً لخبر الرسول مُحتم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خروج مهدی علیه السلام واجب و اعتقاد به ظهور او به جهت تصدیق خبر پیامبر صلی الله علیه و آله و سلم حتمی و ثابت است</w:t>
      </w:r>
      <w:r>
        <w:rPr>
          <w:rFonts w:eastAsia="IRNazanin" w:cs="IRNazanin"/>
          <w:color w:val="111111"/>
          <w:sz w:val="28"/>
          <w:szCs w:val="28"/>
          <w:rtl w:val="true"/>
          <w:lang w:bidi="fa-IR"/>
        </w:rPr>
        <w:t>.»</w:t>
      </w:r>
    </w:p>
    <w:p>
      <w:pPr>
        <w:pStyle w:val="Heading4"/>
        <w:numPr>
          <w:ilvl w:val="3"/>
          <w:numId w:val="1"/>
        </w:numPr>
        <w:rPr/>
      </w:pPr>
      <w:bookmarkStart w:id="276" w:name="__RefHeading___Toc3524745_2749589250"/>
      <w:bookmarkStart w:id="277" w:name="_Toc108"/>
      <w:bookmarkEnd w:id="276"/>
      <w:r>
        <w:rPr/>
        <w:t>3</w:t>
      </w:r>
      <w:r>
        <w:rPr>
          <w:rtl w:val="true"/>
        </w:rPr>
        <w:t xml:space="preserve">- </w:t>
      </w:r>
      <w:r>
        <w:rPr>
          <w:rtl w:val="true"/>
        </w:rPr>
        <w:t>جهانی بودن دعوت و حکومت امام مهدی علیه السلام</w:t>
      </w:r>
      <w:bookmarkEnd w:id="277"/>
    </w:p>
    <w:p>
      <w:pPr>
        <w:pStyle w:val="BookText"/>
        <w:rPr/>
      </w:pPr>
      <w:r>
        <w:rPr>
          <w:rFonts w:ascii="IRNazanin" w:hAnsi="IRNazanin" w:eastAsia="IRNazanin"/>
          <w:color w:val="111111"/>
          <w:sz w:val="28"/>
          <w:sz w:val="28"/>
          <w:szCs w:val="28"/>
          <w:rtl w:val="true"/>
          <w:lang w:bidi="fa-IR"/>
        </w:rPr>
        <w:t>حاکم نیشابوری از ابو سعید خدری در این‌باره نقل می‌کند که پیامبر اکرم صلی الله علیه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تملأ الأرضَ جوراً و ظلماً فیَخرُجُ رَجُلٌ مِن عِترتی یَملِکُ الأرضَ سبعاً أو تِسعاً فَیَملَـأُ الأرضَ قِسطاً وَ عَدلاً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از ستم و ظلم پر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شخصی از عترتم خروج کرده، مدت هفت یا نه سال مالک کل زمین خواهد شد و در این هنگام زمین را پر از عدل و داد می‌کند</w:t>
      </w:r>
      <w:r>
        <w:rPr>
          <w:rFonts w:eastAsia="IRNazanin" w:cs="IRNazanin"/>
          <w:color w:val="111111"/>
          <w:sz w:val="28"/>
          <w:szCs w:val="28"/>
          <w:rtl w:val="true"/>
          <w:lang w:bidi="fa-IR"/>
        </w:rPr>
        <w:t>.»</w:t>
      </w:r>
    </w:p>
    <w:p>
      <w:pPr>
        <w:pStyle w:val="Heading4"/>
        <w:numPr>
          <w:ilvl w:val="3"/>
          <w:numId w:val="1"/>
        </w:numPr>
        <w:rPr/>
      </w:pPr>
      <w:bookmarkStart w:id="278" w:name="__RefHeading___Toc3524747_2749589250"/>
      <w:bookmarkStart w:id="279" w:name="_Toc109"/>
      <w:bookmarkEnd w:id="278"/>
      <w:r>
        <w:rPr/>
        <w:t>4</w:t>
      </w:r>
      <w:r>
        <w:rPr>
          <w:rtl w:val="true"/>
        </w:rPr>
        <w:t xml:space="preserve">- </w:t>
      </w:r>
      <w:r>
        <w:rPr>
          <w:rtl w:val="true"/>
        </w:rPr>
        <w:t>نزول عیسی علیه السلام و اقتدا به امام زمان علیه السلام</w:t>
      </w:r>
      <w:bookmarkEnd w:id="279"/>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اسلامی بر این امر اتفاق دارند که هنگام خروج امام مهدی علیه السلام ، حضرت عیسی علیه السلام از آسمان فرود می‌آید و در نماز به آن امام اقتدا می‌کند</w:t>
      </w:r>
      <w:r>
        <w:rPr>
          <w:rFonts w:eastAsia="IRNazanin" w:cs="IRNazanin"/>
          <w:color w:val="111111"/>
          <w:sz w:val="28"/>
          <w:szCs w:val="28"/>
          <w:rtl w:val="true"/>
          <w:lang w:bidi="fa-IR"/>
        </w:rPr>
        <w:t>.</w:t>
      </w:r>
      <w:bookmarkStart w:id="280" w:name="pg3495_35553"/>
    </w:p>
    <w:p>
      <w:pPr>
        <w:pStyle w:val="BookText"/>
        <w:rPr/>
      </w:pPr>
      <w:bookmarkEnd w:id="280"/>
      <w:r>
        <w:rPr>
          <w:rFonts w:ascii="IRNazanin" w:hAnsi="IRNazanin" w:eastAsia="IRNazanin"/>
          <w:color w:val="111111"/>
          <w:sz w:val="28"/>
          <w:sz w:val="28"/>
          <w:szCs w:val="28"/>
          <w:rtl w:val="true"/>
          <w:lang w:bidi="fa-IR"/>
        </w:rPr>
        <w:t>ابو هریره از رسول خدا صلی الله علیه و آله و سلم نقل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انتم ابنَ مریمَ فیکم و إمامُکم مِنکم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چگونه‌اید زمانی که فرزند مریم فرود می‌آید، در حالی که امام شما فردی از خودتان است؟</w:t>
      </w:r>
    </w:p>
    <w:p>
      <w:pPr>
        <w:pStyle w:val="BookText"/>
        <w:rPr/>
      </w:pPr>
      <w:r>
        <w:rPr>
          <w:rFonts w:ascii="IRNazanin" w:hAnsi="IRNazanin" w:eastAsia="IRNazanin"/>
          <w:color w:val="111111"/>
          <w:sz w:val="28"/>
          <w:sz w:val="28"/>
          <w:szCs w:val="28"/>
          <w:rtl w:val="true"/>
          <w:lang w:bidi="fa-IR"/>
        </w:rPr>
        <w:t>ابوبصیر 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یَنـزِل روح الله عیسی بن مریم علیه السلام فَـیُصَلّی 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نازل می‌شود روح الله عیسی بن مریم علیه السلام ، پس نماز می‌خواند پشت سر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زمان علیه السلام </w:t>
      </w:r>
      <w:r>
        <w:rPr>
          <w:rFonts w:eastAsia="IRNazanin" w:cs="IRNazanin"/>
          <w:color w:val="111111"/>
          <w:sz w:val="28"/>
          <w:szCs w:val="28"/>
          <w:rtl w:val="true"/>
          <w:lang w:bidi="fa-IR"/>
        </w:rPr>
        <w:t>).»</w:t>
      </w:r>
    </w:p>
    <w:p>
      <w:pPr>
        <w:pStyle w:val="Heading4"/>
        <w:numPr>
          <w:ilvl w:val="3"/>
          <w:numId w:val="1"/>
        </w:numPr>
        <w:rPr/>
      </w:pPr>
      <w:bookmarkStart w:id="281" w:name="__RefHeading___Toc3524749_2749589250"/>
      <w:bookmarkStart w:id="282" w:name="_Toc110"/>
      <w:bookmarkEnd w:id="281"/>
      <w:r>
        <w:rPr/>
        <w:t>5</w:t>
      </w:r>
      <w:r>
        <w:rPr>
          <w:rtl w:val="true"/>
        </w:rPr>
        <w:t xml:space="preserve">- </w:t>
      </w:r>
      <w:r>
        <w:rPr>
          <w:rtl w:val="true"/>
        </w:rPr>
        <w:t>اتّفاق بر لقب مهدی علیه السلام</w:t>
      </w:r>
      <w:bookmarkEnd w:id="282"/>
    </w:p>
    <w:p>
      <w:pPr>
        <w:pStyle w:val="BookText"/>
        <w:rPr/>
      </w:pPr>
      <w:r>
        <w:rPr>
          <w:rFonts w:ascii="IRNazanin" w:hAnsi="IRNazanin" w:eastAsia="IRNazanin"/>
          <w:color w:val="111111"/>
          <w:sz w:val="28"/>
          <w:sz w:val="28"/>
          <w:szCs w:val="28"/>
          <w:rtl w:val="true"/>
          <w:lang w:bidi="fa-IR"/>
        </w:rPr>
        <w:t xml:space="preserve">یکی دیگر از اموری که مسلمانان درباره‌ی امام مهدی علیه السلام بر آن اتفاق دارند، لقب شریفی است که به آن وجود مقدس اطلاق شده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سعید خراسانی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لِأبی عبدالله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المهدی و القائم واحد؟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فَـقُلتُ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لأیِّ شَیءٍ سُمّی المهدی؟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یهدی الی کُلِّ أمرٍ خَفیّ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و قائم یک نفر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مهدی نامیدند؟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هدایت می‌شود به هر امر مخفی</w:t>
      </w:r>
      <w:r>
        <w:rPr>
          <w:rFonts w:eastAsia="IRNazanin" w:cs="IRNazanin"/>
          <w:color w:val="111111"/>
          <w:sz w:val="28"/>
          <w:szCs w:val="28"/>
          <w:rtl w:val="true"/>
          <w:lang w:bidi="fa-IR"/>
        </w:rPr>
        <w:t>.»</w:t>
      </w:r>
    </w:p>
    <w:p>
      <w:pPr>
        <w:pStyle w:val="Heading4"/>
        <w:numPr>
          <w:ilvl w:val="3"/>
          <w:numId w:val="1"/>
        </w:numPr>
        <w:rPr/>
      </w:pPr>
      <w:bookmarkStart w:id="283" w:name="__RefHeading___Toc3524751_2749589250"/>
      <w:bookmarkStart w:id="284" w:name="_Toc111"/>
      <w:bookmarkEnd w:id="283"/>
      <w:r>
        <w:rPr/>
        <w:t>6</w:t>
      </w:r>
      <w:r>
        <w:rPr>
          <w:rtl w:val="true"/>
        </w:rPr>
        <w:t xml:space="preserve">- </w:t>
      </w:r>
      <w:r>
        <w:rPr>
          <w:rtl w:val="true"/>
        </w:rPr>
        <w:t>امام مهدی علیه السلام از فرزندان فاطمه علیها السلام</w:t>
      </w:r>
      <w:bookmarkEnd w:id="284"/>
    </w:p>
    <w:p>
      <w:pPr>
        <w:pStyle w:val="BookText"/>
        <w:rPr/>
      </w:pPr>
      <w:r>
        <w:rPr>
          <w:rFonts w:ascii="IRNazanin" w:hAnsi="IRNazanin" w:eastAsia="IRNazanin"/>
          <w:color w:val="111111"/>
          <w:sz w:val="28"/>
          <w:sz w:val="28"/>
          <w:szCs w:val="28"/>
          <w:rtl w:val="true"/>
          <w:lang w:bidi="fa-IR"/>
        </w:rPr>
        <w:t>یکی دیگر از موارد مشترک بین عامه و خاصه این است که حضرت مهدی علیها‌سلام از اهل‌بیت پیامبر اکرم صلی الله علیه و آله و سلم و از فرزندان حضرت فاطمه زهرا علیها السلام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سلمه در روایتی از پیامبر صلی الله علیه و آله و سلم نقل می‌کند</w:t>
      </w:r>
      <w:r>
        <w:rPr>
          <w:rFonts w:eastAsia="IRNazanin" w:cs="IRNazanin"/>
          <w:color w:val="111111"/>
          <w:sz w:val="28"/>
          <w:szCs w:val="28"/>
          <w:rtl w:val="true"/>
          <w:lang w:bidi="fa-IR"/>
        </w:rPr>
        <w:t>:</w:t>
      </w:r>
      <w:bookmarkStart w:id="285" w:name="pg3495_35554"/>
    </w:p>
    <w:p>
      <w:pPr>
        <w:pStyle w:val="BookText"/>
        <w:rPr/>
      </w:pPr>
      <w:bookmarkEnd w:id="28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المهدیُّ مِن عِترتی مِن وُلدِ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از عترت من از فرزندان فاطمه علیهاالسلام است</w:t>
      </w:r>
      <w:r>
        <w:rPr>
          <w:rFonts w:eastAsia="IRNazanin" w:cs="IRNazanin"/>
          <w:color w:val="111111"/>
          <w:sz w:val="28"/>
          <w:szCs w:val="28"/>
          <w:rtl w:val="true"/>
          <w:lang w:bidi="fa-IR"/>
        </w:rPr>
        <w:t>.»</w:t>
      </w:r>
    </w:p>
    <w:p>
      <w:pPr>
        <w:pStyle w:val="Heading4"/>
        <w:numPr>
          <w:ilvl w:val="3"/>
          <w:numId w:val="1"/>
        </w:numPr>
        <w:rPr/>
      </w:pPr>
      <w:bookmarkStart w:id="286" w:name="__RefHeading___Toc3524753_2749589250"/>
      <w:bookmarkStart w:id="287" w:name="_Toc112"/>
      <w:bookmarkEnd w:id="286"/>
      <w:r>
        <w:rPr/>
        <w:t>7</w:t>
      </w:r>
      <w:r>
        <w:rPr>
          <w:rtl w:val="true"/>
        </w:rPr>
        <w:t xml:space="preserve">- </w:t>
      </w:r>
      <w:r>
        <w:rPr>
          <w:rtl w:val="true"/>
        </w:rPr>
        <w:t>امداد الهی</w:t>
      </w:r>
      <w:bookmarkEnd w:id="287"/>
    </w:p>
    <w:p>
      <w:pPr>
        <w:pStyle w:val="BookText"/>
        <w:rPr/>
      </w:pPr>
      <w:r>
        <w:rPr>
          <w:rFonts w:ascii="IRNazanin" w:hAnsi="IRNazanin" w:eastAsia="IRNazanin"/>
          <w:color w:val="111111"/>
          <w:sz w:val="28"/>
          <w:sz w:val="28"/>
          <w:szCs w:val="28"/>
          <w:rtl w:val="true"/>
          <w:lang w:bidi="fa-IR"/>
        </w:rPr>
        <w:t>از جمله اموری که نزد فریقین درباره‌ی وجود مقدس امام مهدی علیه السلام مشترک است، مسأله‌ی امدادهای خاص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امدادها به صورت‌های گوناگون در احادیث به تصویر کشیده شده‌اند که به یکی از آن‌ها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از پیامبر اکرم صلی الله علیه و آله و سلم نقل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لاتَقومُ السّاعة حَتی تُقاتِلوا الیَهُود حَتی یَقُولُ الحجر وَراءه الیَهودِی یا مُسلم هذا یَهودِی وَرائی فاقِـتله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 بر پا نمی‌شود تا این‌که با یهود جنگ و مقاتله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سنگی که در پشت او یهودی مخفی شده،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من یک یهودی است او را بکش</w:t>
      </w:r>
      <w:r>
        <w:rPr>
          <w:rFonts w:eastAsia="IRNazanin" w:cs="IRNazanin"/>
          <w:color w:val="111111"/>
          <w:sz w:val="28"/>
          <w:szCs w:val="28"/>
          <w:rtl w:val="true"/>
          <w:lang w:bidi="fa-IR"/>
        </w:rPr>
        <w:t>.»</w:t>
      </w:r>
    </w:p>
    <w:p>
      <w:pPr>
        <w:pStyle w:val="Heading4"/>
        <w:numPr>
          <w:ilvl w:val="3"/>
          <w:numId w:val="1"/>
        </w:numPr>
        <w:rPr/>
      </w:pPr>
      <w:bookmarkStart w:id="288" w:name="__RefHeading___Toc3524755_2749589250"/>
      <w:bookmarkStart w:id="289" w:name="_Toc113"/>
      <w:bookmarkEnd w:id="288"/>
      <w:r>
        <w:rPr/>
        <w:t>8</w:t>
      </w:r>
      <w:r>
        <w:rPr>
          <w:rtl w:val="true"/>
        </w:rPr>
        <w:t xml:space="preserve">- </w:t>
      </w:r>
      <w:r>
        <w:rPr>
          <w:rtl w:val="true"/>
        </w:rPr>
        <w:t>خسف بیداء به عنوان یکی از علایم ظهور</w:t>
      </w:r>
      <w:bookmarkEnd w:id="289"/>
    </w:p>
    <w:p>
      <w:pPr>
        <w:pStyle w:val="BookText"/>
        <w:rPr/>
      </w:pPr>
      <w:r>
        <w:rPr>
          <w:rFonts w:ascii="IRNazanin" w:hAnsi="IRNazanin" w:eastAsia="IRNazanin"/>
          <w:color w:val="111111"/>
          <w:sz w:val="28"/>
          <w:sz w:val="28"/>
          <w:szCs w:val="28"/>
          <w:rtl w:val="true"/>
          <w:lang w:bidi="fa-IR"/>
        </w:rPr>
        <w:t>از دیگر امور اتفاقی در مورد امام مهدی علیه السلام بیان علایم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از پیامبر صلی الله علیه و آله و سلم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یغزو جیشُ الکعبةَ فاذا کانوا ببیداء من الأرض یخسف بأوّلهم و آخِرِهم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لشکری آهنگ کعبه می‌کنند، پس هنگامی به زمین بیدا در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آن‌ها را فرو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این‌باره جابر گوید که امام باقر علیه السلام فرمودند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فَینـزلُ أمیر جَیش السِّفیانی البیداء فینادی مناد مِن السّماء یا بیداء أبیدی القوم فیسخف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فرود می‌آید امیر لشکر سفیانی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لشکرش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بیداء،</w:t>
      </w:r>
      <w:bookmarkStart w:id="290" w:name="pg3495_35555"/>
    </w:p>
    <w:p>
      <w:pPr>
        <w:pStyle w:val="BookText"/>
        <w:rPr/>
      </w:pPr>
      <w:bookmarkEnd w:id="290"/>
      <w:r>
        <w:rPr>
          <w:rFonts w:ascii="IRNazanin" w:hAnsi="IRNazanin" w:eastAsia="IRNazanin"/>
          <w:color w:val="111111"/>
          <w:sz w:val="28"/>
          <w:sz w:val="28"/>
          <w:szCs w:val="28"/>
          <w:rtl w:val="true"/>
          <w:lang w:bidi="fa-IR"/>
        </w:rPr>
        <w:t>پس منادی از آسمان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 کن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در خود فرو می‌برد</w:t>
      </w:r>
      <w:r>
        <w:rPr>
          <w:rFonts w:eastAsia="IRNazanin" w:cs="IRNazanin"/>
          <w:color w:val="111111"/>
          <w:sz w:val="28"/>
          <w:szCs w:val="28"/>
          <w:rtl w:val="true"/>
          <w:lang w:bidi="fa-IR"/>
        </w:rPr>
        <w:t>.»</w:t>
      </w:r>
    </w:p>
    <w:p>
      <w:pPr>
        <w:pStyle w:val="Heading4"/>
        <w:numPr>
          <w:ilvl w:val="3"/>
          <w:numId w:val="1"/>
        </w:numPr>
        <w:rPr/>
      </w:pPr>
      <w:bookmarkStart w:id="291" w:name="__RefHeading___Toc3524757_2749589250"/>
      <w:bookmarkStart w:id="292" w:name="_Toc114"/>
      <w:bookmarkEnd w:id="291"/>
      <w:r>
        <w:rPr/>
        <w:t>9</w:t>
      </w:r>
      <w:r>
        <w:rPr>
          <w:rtl w:val="true"/>
        </w:rPr>
        <w:t xml:space="preserve">- </w:t>
      </w:r>
      <w:r>
        <w:rPr>
          <w:rtl w:val="true"/>
        </w:rPr>
        <w:t>مشخصات ظاهری امام علیه السلام</w:t>
      </w:r>
      <w:bookmarkEnd w:id="292"/>
    </w:p>
    <w:p>
      <w:pPr>
        <w:pStyle w:val="BookText"/>
        <w:rPr/>
      </w:pPr>
      <w:r>
        <w:rPr>
          <w:rFonts w:ascii="IRNazanin" w:hAnsi="IRNazanin" w:eastAsia="IRNazanin"/>
          <w:color w:val="111111"/>
          <w:sz w:val="28"/>
          <w:sz w:val="28"/>
          <w:szCs w:val="28"/>
          <w:rtl w:val="true"/>
          <w:lang w:bidi="fa-IR"/>
        </w:rPr>
        <w:t>با توجه به این‌که امام مهدی علیه السلام پس از غیبتی ظهور خواهد کرد و مردم ایشان را قبلاً نمی‌شناسند، لذا در روایات به مشخصات ظاهری آن بزرگوار اشاره شده است و فریقین این گونه روایات را در کتاب‌های روایی خود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سعید خدری از پیامبر اسلام صلی الله علیه و آله و سلم نقل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المهدی منی أجلی الجبهة أفنی الأنف یملأ الأرض قِسطاً و عدلاً کما مُلِئَت جوراً و ظُلماً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 از من است، پیشانی او آشکار و هویداست، بینی بلند و کشیده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پر از عدل و داد می‌کند، همان‌گونه که پر از ظلم و جور شده است</w:t>
      </w:r>
      <w:r>
        <w:rPr>
          <w:rFonts w:eastAsia="IRNazanin" w:cs="IRNazanin"/>
          <w:color w:val="111111"/>
          <w:sz w:val="28"/>
          <w:szCs w:val="28"/>
          <w:rtl w:val="true"/>
          <w:lang w:bidi="fa-IR"/>
        </w:rPr>
        <w:t>.»</w:t>
      </w:r>
    </w:p>
    <w:p>
      <w:pPr>
        <w:pStyle w:val="Heading4"/>
        <w:numPr>
          <w:ilvl w:val="3"/>
          <w:numId w:val="1"/>
        </w:numPr>
        <w:rPr/>
      </w:pPr>
      <w:bookmarkStart w:id="293" w:name="__RefHeading___Toc3524759_2749589250"/>
      <w:bookmarkStart w:id="294" w:name="_Toc115"/>
      <w:bookmarkEnd w:id="293"/>
      <w:r>
        <w:rPr/>
        <w:t>10</w:t>
      </w:r>
      <w:r>
        <w:rPr>
          <w:rtl w:val="true"/>
        </w:rPr>
        <w:t xml:space="preserve">- </w:t>
      </w:r>
      <w:r>
        <w:rPr>
          <w:rtl w:val="true"/>
        </w:rPr>
        <w:t>فراوانی نعمت در زمان امام علیه السلام</w:t>
      </w:r>
      <w:bookmarkEnd w:id="294"/>
    </w:p>
    <w:p>
      <w:pPr>
        <w:pStyle w:val="BookText"/>
        <w:rPr/>
      </w:pPr>
      <w:r>
        <w:rPr>
          <w:rFonts w:ascii="IRNazanin" w:hAnsi="IRNazanin" w:eastAsia="IRNazanin"/>
          <w:color w:val="111111"/>
          <w:sz w:val="28"/>
          <w:sz w:val="28"/>
          <w:szCs w:val="28"/>
          <w:rtl w:val="true"/>
          <w:lang w:bidi="fa-IR"/>
        </w:rPr>
        <w:t>یکی دیگر از موارد مشترک بین عامه و خاصه، ویژگی دوران ظهور و خیر و برکت فراوان و نعمت‌های بی‌پایان الهی است که در اختیار مردمان زمان او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سعید خدری از پیامبر صلی الله علیه و آله و سلم نقل می‌کند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یَکُونُ فِی أُمّتیَ المَهدِی إن قَصر فَسبع و ألا فَتسع فَتنعِم فِیه أُمّتی نِعمة لَم یَنعَمُوا مِثلها قَـط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المال یَومَئِذ کَدوس فَیقومُ الرَّجل فَیَقُول یا مَهدِی أعطنی فَیَقُول 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امت من مهدی علیه السلام ، اگر مدت او کوتاه باشد هفت سال وگرنه نه سال حکومت می‌کند پس متنعم می‌شوند در زمان او امت من به نعمت‌هایی که هرگز مثل آن متنعم نشده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 در این هنگام نزد او متراکم و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برمی‌خیزد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w:t>
      </w:r>
      <w:r>
        <w:rPr>
          <w:rFonts w:eastAsia="IRNazanin" w:cs="IRNazanin"/>
          <w:color w:val="111111"/>
          <w:sz w:val="28"/>
          <w:szCs w:val="28"/>
          <w:rtl w:val="true"/>
          <w:lang w:bidi="fa-IR"/>
        </w:rPr>
        <w:t>.»</w:t>
      </w:r>
      <w:bookmarkStart w:id="295" w:name="pg3495_35556"/>
    </w:p>
    <w:p>
      <w:pPr>
        <w:pStyle w:val="Heading4"/>
        <w:numPr>
          <w:ilvl w:val="3"/>
          <w:numId w:val="1"/>
        </w:numPr>
        <w:rPr/>
      </w:pPr>
      <w:bookmarkStart w:id="296" w:name="__RefHeading___Toc3524761_2749589250"/>
      <w:bookmarkStart w:id="297" w:name="_Toc116"/>
      <w:bookmarkEnd w:id="295"/>
      <w:bookmarkEnd w:id="296"/>
      <w:r>
        <w:rPr/>
        <w:t>11</w:t>
      </w:r>
      <w:r>
        <w:rPr>
          <w:rtl w:val="true"/>
        </w:rPr>
        <w:t xml:space="preserve">- </w:t>
      </w:r>
      <w:r>
        <w:rPr>
          <w:rtl w:val="true"/>
        </w:rPr>
        <w:t>بیعت بین رکن و مقام</w:t>
      </w:r>
      <w:bookmarkEnd w:id="297"/>
    </w:p>
    <w:p>
      <w:pPr>
        <w:pStyle w:val="BookText"/>
        <w:rPr/>
      </w:pPr>
      <w:r>
        <w:rPr>
          <w:rFonts w:ascii="IRNazanin" w:hAnsi="IRNazanin" w:eastAsia="IRNazanin"/>
          <w:color w:val="111111"/>
          <w:sz w:val="28"/>
          <w:sz w:val="28"/>
          <w:szCs w:val="28"/>
          <w:rtl w:val="true"/>
          <w:lang w:bidi="fa-IR"/>
        </w:rPr>
        <w:t xml:space="preserve">یکی دیگر از ویژگی‌های امام مهدی علیه السلام ، مکان بیعت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خانه‌ی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در کتاب‌های عامه و شیعه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حنبل در روایتی از وجود مقدّس پیامبر صلی الله علیه و آله و سلم نقل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یَبایِعُ لرجل ما بَینَ الرکن و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مردی بین رکن و مقام بیعت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جعفی از امام باقر علیه السلام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یَبایِعُ القائم بَینَ الرکن و المقام ثلاثمائة و نیف عدة اهل بدر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Style w:val="FootnoteAnchor"/>
          <w:rtl w:val="true"/>
        </w:rPr>
        <w:footnoteReference w:id="1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بیعت می‌کند با قائم بین رکن و مقام سیصد و چند نفر به تعداد اهل بدر </w:t>
      </w:r>
      <w:r>
        <w:rPr>
          <w:rFonts w:eastAsia="IRNazanin" w:cs="IRNazanin"/>
          <w:color w:val="111111"/>
          <w:sz w:val="28"/>
          <w:szCs w:val="28"/>
          <w:rtl w:val="true"/>
          <w:lang w:bidi="fa-IR"/>
        </w:rPr>
        <w:t>... .»</w:t>
      </w:r>
    </w:p>
    <w:p>
      <w:pPr>
        <w:pStyle w:val="Heading4"/>
        <w:numPr>
          <w:ilvl w:val="3"/>
          <w:numId w:val="1"/>
        </w:numPr>
        <w:rPr/>
      </w:pPr>
      <w:bookmarkStart w:id="298" w:name="__RefHeading___Toc3524763_2749589250"/>
      <w:bookmarkStart w:id="299" w:name="_Toc117"/>
      <w:bookmarkEnd w:id="298"/>
      <w:r>
        <w:rPr/>
        <w:t>12</w:t>
      </w:r>
      <w:r>
        <w:rPr>
          <w:rtl w:val="true"/>
        </w:rPr>
        <w:t xml:space="preserve">- </w:t>
      </w:r>
      <w:r>
        <w:rPr>
          <w:rtl w:val="true"/>
        </w:rPr>
        <w:t>عدالت فراگیر</w:t>
      </w:r>
      <w:bookmarkEnd w:id="299"/>
    </w:p>
    <w:p>
      <w:pPr>
        <w:pStyle w:val="BookText"/>
        <w:rPr/>
      </w:pPr>
      <w:r>
        <w:rPr>
          <w:rFonts w:ascii="IRNazanin" w:hAnsi="IRNazanin" w:eastAsia="IRNazanin"/>
          <w:color w:val="111111"/>
          <w:sz w:val="28"/>
          <w:sz w:val="28"/>
          <w:szCs w:val="28"/>
          <w:rtl w:val="true"/>
          <w:lang w:bidi="fa-IR"/>
        </w:rPr>
        <w:t>از ویژگی بارز امام مهدی علیه السلام حکومت عدالت‌گستر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فراگیری عدل و داد در بسیاری از روایات مربوط به حضرت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خدری در ضمن روایتی از پیامبر اسلام صلی الله علیه و آله و سلم نقل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المَهدِیُ 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یَملأ الأرض قِسطاً وَ عَدلاً کَما مُلِئَت جوراً و ظلماً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علیه السلام از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از عدل و داد پر می‌کند همان‌گونه که از ظلم و جور پر شده است</w:t>
      </w:r>
      <w:r>
        <w:rPr>
          <w:rFonts w:eastAsia="IRNazanin" w:cs="IRNazanin"/>
          <w:color w:val="111111"/>
          <w:sz w:val="28"/>
          <w:szCs w:val="28"/>
          <w:rtl w:val="true"/>
          <w:lang w:bidi="fa-IR"/>
        </w:rPr>
        <w:t>.»</w:t>
      </w:r>
    </w:p>
    <w:p>
      <w:pPr>
        <w:pStyle w:val="Heading4"/>
        <w:numPr>
          <w:ilvl w:val="3"/>
          <w:numId w:val="1"/>
        </w:numPr>
        <w:rPr/>
      </w:pPr>
      <w:bookmarkStart w:id="300" w:name="__RefHeading___Toc3524765_2749589250"/>
      <w:bookmarkStart w:id="301" w:name="_Toc118"/>
      <w:bookmarkEnd w:id="300"/>
      <w:r>
        <w:rPr/>
        <w:t>13</w:t>
      </w:r>
      <w:r>
        <w:rPr>
          <w:rtl w:val="true"/>
        </w:rPr>
        <w:t xml:space="preserve">- </w:t>
      </w:r>
      <w:r>
        <w:rPr>
          <w:rtl w:val="true"/>
        </w:rPr>
        <w:t>هم نام با پیامبر صلی الله علیه و آله</w:t>
      </w:r>
      <w:bookmarkEnd w:id="301"/>
    </w:p>
    <w:p>
      <w:pPr>
        <w:pStyle w:val="BookText"/>
        <w:rPr/>
      </w:pPr>
      <w:r>
        <w:rPr>
          <w:rFonts w:ascii="IRNazanin" w:hAnsi="IRNazanin" w:eastAsia="IRNazanin"/>
          <w:color w:val="111111"/>
          <w:sz w:val="28"/>
          <w:sz w:val="28"/>
          <w:szCs w:val="28"/>
          <w:rtl w:val="true"/>
          <w:lang w:bidi="fa-IR"/>
        </w:rPr>
        <w:t>یکی دیگر از مواردی که عامه و خاصه درباره‌ی امام زمان علیه السلام در آن اشتراک نظر دارند، نام مبارک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از پیامبر صلی الله علیه و آله و سلم نقل می‌کند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لاتذهب أو لاتَنقَضی الدُّنیا حَتی یملک العرب رَجل مِن أهل بیتی یُواطیءِ إِسمه إِسمی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به پایان نمی‌رسد تا این‌که مردی از اهل‌بیتم ـ که هم‌نام من است ـ بر عرب حاکم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جدّ بزرگوارشان پیامبر اکرم صلی الله علیه و آله و سلم نقل می‌کنند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القائم مِنْ وُلدی اسمُهُ اسمی و کنیته کنیتی و شمائله شمائلی و سُنَّتُه سُنَّتِی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از فرزندان من است، اسم او اسم من و کنیه‌ی او کنیه‌ی من است، و شمایل و خصوصیات او شمایل من و سنت و روش او، سنت من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گذشت دو مذهب شیعه و سنی، در محورهای مختلفی درباره‌ی مهدویّت اشتراک نظر دارند؛ با این وجود اعتقاد گروهی از اهل سنت درباره‌ی مهدویّت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او فردی است که در آخرالزّمان متولد خواهد شد و پس از آن قیام خواهد کرد و جهان را از عدل و داد پر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اعتقاد شیعه به مهدویّت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حضرتش فردی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و شناخته شده از نظر تبار و خاندان و شخص است</w:t>
      </w:r>
      <w:r>
        <w:rPr>
          <w:rFonts w:eastAsia="IRNazanin" w:cs="IRNazanin"/>
          <w:color w:val="111111"/>
          <w:sz w:val="28"/>
          <w:szCs w:val="28"/>
          <w:rtl w:val="true"/>
          <w:lang w:bidi="fa-IR"/>
        </w:rPr>
        <w:t>.</w:t>
      </w:r>
      <w:bookmarkStart w:id="302" w:name="pg3495_35558"/>
    </w:p>
    <w:p>
      <w:pPr>
        <w:pStyle w:val="Heading3"/>
        <w:numPr>
          <w:ilvl w:val="2"/>
          <w:numId w:val="1"/>
        </w:numPr>
        <w:rPr/>
      </w:pPr>
      <w:bookmarkStart w:id="303" w:name="__RefHeading___Toc3524767_2749589250"/>
      <w:bookmarkStart w:id="304" w:name="_Toc119"/>
      <w:bookmarkEnd w:id="302"/>
      <w:bookmarkEnd w:id="303"/>
      <w:r>
        <w:rPr>
          <w:rtl w:val="true"/>
        </w:rPr>
        <w:t>پرسش</w:t>
      </w:r>
      <w:bookmarkEnd w:id="3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 احادیث امام مهدی علیه السلام را شرح دهید؟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از حدیث ثقلین وجود امام زمان علیه السلام را اثبات کرد؟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امامی که انسان را از مرگ جاهلیت می رهاند،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 عشر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کنید؟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مشترک بین شیعه و سنی در مورد موضوع مهدویّت را نام 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روایاتی که در متن آورده شده اند</w:t>
      </w:r>
      <w:r>
        <w:rPr>
          <w:rFonts w:eastAsia="IRNazanin" w:cs="IRNazanin"/>
          <w:color w:val="111111"/>
          <w:sz w:val="28"/>
          <w:szCs w:val="28"/>
          <w:rtl w:val="true"/>
          <w:lang w:bidi="fa-IR"/>
        </w:rPr>
        <w:t>)</w:t>
      </w:r>
    </w:p>
    <w:p>
      <w:pPr>
        <w:pStyle w:val="Heading3"/>
        <w:numPr>
          <w:ilvl w:val="2"/>
          <w:numId w:val="1"/>
        </w:numPr>
        <w:rPr/>
      </w:pPr>
      <w:bookmarkStart w:id="305" w:name="__RefHeading___Toc3524769_2749589250"/>
      <w:bookmarkStart w:id="306" w:name="_Toc120"/>
      <w:bookmarkEnd w:id="305"/>
      <w:r>
        <w:rPr>
          <w:rtl w:val="true"/>
        </w:rPr>
        <w:t>عرصه‌های پژوهش</w:t>
      </w:r>
      <w:bookmarkEnd w:id="3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احادیث مهدوی از حیث سندی ومحتوایی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روایات اختلافی بین شیعه وسنی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وتحلیل موضوعی 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صحت احادیث مهدوی از لحاظ سندی و محتوایی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روایات اختلافی بین شیعه و اهل سنت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عام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 بین شیعه و سنی</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خاص امام مهدی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 بین فریقین</w:t>
      </w:r>
      <w:r>
        <w:rPr>
          <w:rFonts w:eastAsia="IRNazanin" w:cs="IRNazanin"/>
          <w:color w:val="111111"/>
          <w:sz w:val="28"/>
          <w:szCs w:val="28"/>
          <w:rtl w:val="true"/>
          <w:lang w:bidi="fa-IR"/>
        </w:rPr>
        <w:t>).</w:t>
      </w:r>
      <w:bookmarkStart w:id="307" w:name="pg3495_35559"/>
    </w:p>
    <w:p>
      <w:pPr>
        <w:pStyle w:val="Heading3"/>
        <w:numPr>
          <w:ilvl w:val="2"/>
          <w:numId w:val="1"/>
        </w:numPr>
        <w:rPr/>
      </w:pPr>
      <w:bookmarkStart w:id="308" w:name="__RefHeading___Toc3524771_2749589250"/>
      <w:bookmarkStart w:id="309" w:name="_Toc121"/>
      <w:bookmarkEnd w:id="307"/>
      <w:bookmarkEnd w:id="308"/>
      <w:r>
        <w:rPr>
          <w:rtl w:val="true"/>
        </w:rPr>
        <w:t>معرفی منابع</w:t>
      </w:r>
      <w:bookmarkEnd w:id="3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شیخ صدوق،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باب الحجه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فصل‌نامه‌ی انتظار، ش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از روایات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مهدی حسینیان قمی، ص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فصل‌نامه‌ی انتظار، ش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در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علی حسینی میلانی، ترجمه ی بهروز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الأثر، آیت الله صافی گلپایگانی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ققنوس، سید ثامر هاشم العمیدی، ترجمه ی مهدی علیزاده، صص </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الأحادیث الامام المهدی علیه السلام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مهدی علیه السلام در حدیث ثقلین، بنیاد فرهنگی حضرت مهدی موعود عجل الله تعالی فرجه الشریف </w:t>
      </w:r>
      <w:r>
        <w:rPr>
          <w:rFonts w:eastAsia="IRNazanin" w:cs="IRNazanin"/>
          <w:color w:val="111111"/>
          <w:sz w:val="28"/>
          <w:szCs w:val="28"/>
          <w:rtl w:val="true"/>
          <w:lang w:bidi="fa-IR"/>
        </w:rPr>
        <w:t>.</w:t>
      </w:r>
      <w:bookmarkStart w:id="310" w:name="pg3495_35560"/>
    </w:p>
    <w:p>
      <w:pPr>
        <w:pStyle w:val="Heading2"/>
        <w:numPr>
          <w:ilvl w:val="1"/>
          <w:numId w:val="1"/>
        </w:numPr>
        <w:rPr/>
      </w:pPr>
      <w:bookmarkStart w:id="311" w:name="__RefHeading___Toc3524773_2749589250"/>
      <w:bookmarkStart w:id="312" w:name="_Toc122"/>
      <w:bookmarkEnd w:id="310"/>
      <w:bookmarkEnd w:id="311"/>
      <w:r>
        <w:rPr>
          <w:rtl w:val="true"/>
        </w:rPr>
        <w:t>درس ششم</w:t>
      </w:r>
      <w:r>
        <w:rPr>
          <w:rtl w:val="true"/>
        </w:rPr>
        <w:t xml:space="preserve">: </w:t>
      </w:r>
      <w:r>
        <w:rPr>
          <w:rtl w:val="true"/>
        </w:rPr>
        <w:t>موعود در ادیان</w:t>
      </w:r>
      <w:bookmarkEnd w:id="312"/>
    </w:p>
    <w:p>
      <w:pPr>
        <w:pStyle w:val="Heading3"/>
        <w:numPr>
          <w:ilvl w:val="2"/>
          <w:numId w:val="1"/>
        </w:numPr>
        <w:rPr/>
      </w:pPr>
      <w:bookmarkStart w:id="313" w:name="__RefHeading___Toc3524775_2749589250"/>
      <w:bookmarkStart w:id="314" w:name="_Toc123"/>
      <w:bookmarkEnd w:id="313"/>
      <w:r>
        <w:rPr>
          <w:rtl w:val="true"/>
        </w:rPr>
        <w:t>اشاره</w:t>
      </w:r>
      <w:bookmarkEnd w:id="314"/>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موعود در آیین یهود</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موعود در آیین مسیحیت</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موعود در آیین زرتشت</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موعود در آیین هندو</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موعود در آیین بودا</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ملل جهان در انتظار مصلح موعود جهانی</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اسامی مقدّس منجی موعود در کتب مذهبی اهل ادیان</w:t>
      </w:r>
    </w:p>
    <w:p>
      <w:pPr>
        <w:pStyle w:val="BookText"/>
        <w:rPr/>
      </w:pPr>
      <w:r>
        <w:rPr>
          <w:rFonts w:ascii="Amiri" w:hAnsi="Amiri" w:eastAsia="Amiri" w:cs="Amiri"/>
          <w:color w:val="111111"/>
          <w:sz w:val="28"/>
          <w:sz w:val="28"/>
          <w:szCs w:val="28"/>
          <w:rtl w:val="true"/>
          <w:lang w:bidi="ar-SA"/>
        </w:rPr>
        <w:t>السلام علَی المهدیّ ألّذِی وَعَدَ الله عزّوجل بِهِ الأُمَم</w:t>
      </w:r>
    </w:p>
    <w:p>
      <w:pPr>
        <w:pStyle w:val="BookText"/>
        <w:rPr/>
      </w:pPr>
      <w:r>
        <w:rPr>
          <w:rFonts w:ascii="IRNazanin" w:hAnsi="IRNazanin" w:eastAsia="IRNazanin"/>
          <w:color w:val="111111"/>
          <w:sz w:val="28"/>
          <w:sz w:val="28"/>
          <w:szCs w:val="28"/>
          <w:rtl w:val="true"/>
          <w:lang w:bidi="fa-IR"/>
        </w:rPr>
        <w:t xml:space="preserve">فتوریسم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futurism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یعنی اعتقاد به آخرالزّمان و انتظار ظهور منجی و مصلح جهانی، عقیده‌ای است که در کیش‌های آسمانی یهودیت، مسیحیت، زردشتی و به طور کلی همه‌ی ادیان، به عنوان یک اصل مسلم پذیرفته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اعتقاد به آمدن شخصی نجات‌بخش در پایان دنیا، موضوعی است که بیشتر ملّت‌ها و اقوام و قبایل به آن معتقد بوده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سرچشمه‌ی‌  این باور کهن علاوه بر اشتیاق درونی و میل باطنی انسان، نوید‌های بسیار زیاد پیامبران الهی در طول تاریخ به مردم مؤمن و آزادی‌خواه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عنوان جزیی از رسالت خویش به مردم وعده داده‌اند که در پایان روزگار، مصلح بزرگ جهانی ظهور می‌کند و مردمان جهان را ازستم ستمگران نجات داده، فساد و بی‌عدالتی را از جهان ریشه‌کن و سراسر جهان را پر از عدل و داد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نوید خوش را نه تنها در کتاب‌هایی مانند تورات، انجیل، زند و پازند و جاماسب‌نامه که از کتاب‌های مقدّس زرتشتیان هستند، می‌توان پیدا کرد، بلکه در کتاب‌های مقدّس براهمه و بوداییان نیز کم و بیش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عشق به صلح و عدالت در فطرت هر کسی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صلح و عدالت لذت می‌برند و با تمام وجود خواهان جهانی مملو از صلح و عدالت هستند، منجی موعود نیز با آمدن خود این دو را در جهان گسترش می‌دهد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این حقیقت به خوبی روشن و مسلم است که همه ی اقوام گوناگون جهان با آن همه اختلاف عقیده و اندیشه‌های متضادی که با هم دارند، در انتظار مصلح موعود جهانی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ملتی او را با لقبی مخصوص می‌شناسد و آن را نجات دهنده‌ی غیبی خودش می‌داند؛ مثلاً مسلمانان او را از دودمان بنی‌هاشم فرزند پیامبر صلی الله علیه و آله و سلم می‌شمارند، که در</w:t>
      </w:r>
      <w:bookmarkStart w:id="315" w:name="pg3495_35562"/>
    </w:p>
    <w:p>
      <w:pPr>
        <w:pStyle w:val="BookText"/>
        <w:rPr/>
      </w:pPr>
      <w:bookmarkEnd w:id="315"/>
      <w:r>
        <w:rPr>
          <w:rFonts w:ascii="IRNazanin" w:hAnsi="IRNazanin" w:eastAsia="IRNazanin"/>
          <w:color w:val="111111"/>
          <w:sz w:val="28"/>
          <w:sz w:val="28"/>
          <w:szCs w:val="28"/>
          <w:rtl w:val="true"/>
          <w:lang w:bidi="fa-IR"/>
        </w:rPr>
        <w:t>اسلام به طور کامل معرفی شده‌اند، زرتشتیان او را ایرانی و از پیروان زرتشت می‌دانند و یهودیان، از بنی‌اسراییل و پیروان موسی می‌شمرند، عیسویان او را هم‌کیش خودشان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معرفی آن نجات دهنده‌ی جهانی در برخی از ادیان بزرگ به غیر از دین اسلام، می‌پردازیم</w:t>
      </w:r>
      <w:r>
        <w:rPr>
          <w:rFonts w:eastAsia="IRNazanin" w:cs="IRNazanin"/>
          <w:color w:val="111111"/>
          <w:sz w:val="28"/>
          <w:szCs w:val="28"/>
          <w:rtl w:val="true"/>
          <w:lang w:bidi="fa-IR"/>
        </w:rPr>
        <w:t>:</w:t>
      </w:r>
    </w:p>
    <w:p>
      <w:pPr>
        <w:pStyle w:val="Heading3"/>
        <w:numPr>
          <w:ilvl w:val="2"/>
          <w:numId w:val="1"/>
        </w:numPr>
        <w:rPr/>
      </w:pPr>
      <w:bookmarkStart w:id="316" w:name="__RefHeading___Toc3524777_2749589250"/>
      <w:bookmarkStart w:id="317" w:name="_Toc124"/>
      <w:bookmarkEnd w:id="316"/>
      <w:r>
        <w:rPr/>
        <w:t>1</w:t>
      </w:r>
      <w:r>
        <w:rPr>
          <w:rtl w:val="true"/>
        </w:rPr>
        <w:t xml:space="preserve">- </w:t>
      </w:r>
      <w:r>
        <w:rPr>
          <w:rtl w:val="true"/>
        </w:rPr>
        <w:t>موعود در آیین  یهود</w:t>
      </w:r>
      <w:bookmarkEnd w:id="317"/>
    </w:p>
    <w:p>
      <w:pPr>
        <w:pStyle w:val="BookText"/>
        <w:rPr/>
      </w:pPr>
      <w:r>
        <w:rPr>
          <w:rFonts w:ascii="IRNazanin" w:hAnsi="IRNazanin" w:eastAsia="IRNazanin"/>
          <w:color w:val="111111"/>
          <w:sz w:val="28"/>
          <w:sz w:val="28"/>
          <w:szCs w:val="28"/>
          <w:rtl w:val="true"/>
          <w:lang w:bidi="fa-IR"/>
        </w:rPr>
        <w:t>پیامبر دین یهود ـ یا بنی اسراییل ـ حضرت موسی علیه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یکی از سه دین بزرگ توحیدی جهان است و اسم خاص خداوند در این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عهد عتیق نامی است که مسیحیان در مقابل عهد جدید خود به کتاب یهودیان داده‌اند که البته به هر دو عقیده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عتیق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دارد و از نظر موضوع به سه بخش تقسیم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و بخش تاریخی عهد عتیق؛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مناجات و شعر مانند کتاب ایوب و کتاب مزامیر؛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پیش‌گویی‌های انبیا مانند کتاب یونس، کتاب زکریا و کتاب حَبَـقوق؛</w:t>
      </w:r>
    </w:p>
    <w:p>
      <w:pPr>
        <w:pStyle w:val="BookText"/>
        <w:rPr/>
      </w:pPr>
      <w:r>
        <w:rPr>
          <w:rFonts w:ascii="IRNazanin" w:hAnsi="IRNazanin" w:eastAsia="IRNazanin"/>
          <w:color w:val="111111"/>
          <w:sz w:val="28"/>
          <w:sz w:val="28"/>
          <w:szCs w:val="28"/>
          <w:rtl w:val="true"/>
          <w:lang w:bidi="fa-IR"/>
        </w:rPr>
        <w:t xml:space="preserve">کتاب مقدّس یهودیان یعنی تورات در آغاز عهد عتیق قرار دارد و هر بخش 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سفر به چند باب و آیاتی چند تقسیم شده است، و تفسیری که علمای یهود بر آن نوشته‌اند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پس از نخستین ویرانی شهر قدس، همواره در انتظار یک رهبر الهی فاتح بوده‌اند که اقتدار و شکوه قوم خدا را به عصر درخشان داوود و سلیمان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معتقدند نجات دهنده‌ی آخرالزّمان،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مسح شده‌ی خداوند است که جهان مطلوب و درخشان آینده را می‌سازد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اعتقاد همه‌ی یهودیان، نجات‌دهنده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است همانند دیگران؛ اما برخوردار از جلوه و جبروت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جهان را با نور خویش که جلوه‌ای از نور خداست روشن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زبور داوود که تحت عنوان مزامیر در عهد عتیق آمده، تقریباً در هر بخش از آن، اشاره به ظهور منجی آخرالزّمان و نوید پیروزی صالحان بر شریران، و بالأخره تشکیل حکومت واحد جهانی و تبدیل ادیان و مذاهب گوناگون به دینی واحد و جهان شمول دیده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شریران منقطع خواهند شد و اما منتظران خداوند، وارث زمین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بعد از اندک زمانی شریر نخواهد بود، در مکانش تأمل خواهی کرد و اما حلیمان وارث زمین 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بازوان شریر شکسته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صالحان را خداوند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روزهای کاملان را می‌داند و میراث آن‌ها خواهد بود، تا ابدالاباد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دورنمایی از جهان نوین و ظهور مسیحا که در آثار نویسندگان یهودی آمده است، بیان کننده‌ی این معناست که خداوند متعال در آخرالزّمان جهان را دگرگون خواهد فرمود و صالحان و ابرار از ظالمان و اشرار جدا خواهند شد و این روزگار پر از ظلم و جور به پایان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این پیروزی در آثار یهود به رهبری مسیح با القابی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فرشته‌ی منتخب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می‌گردد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در کتاب حبقوق نبی نیز از دیگر بخش‌های مجموعه‌ی عهد عتیق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چه تأخیر نماید، برایش منتظر باش، زیرا که البته خواهد آمد و درنگ نخواهد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جمیع امّت‌ها  را نزد خود جمع می‌کند و تمامی قوم‌ها را برای خویشتن فراهم می‌آورد</w:t>
      </w:r>
      <w:r>
        <w:rPr>
          <w:rFonts w:eastAsia="IRNazanin" w:cs="IRNazanin"/>
          <w:color w:val="111111"/>
          <w:sz w:val="28"/>
          <w:szCs w:val="28"/>
          <w:rtl w:val="true"/>
          <w:lang w:bidi="fa-IR"/>
        </w:rPr>
        <w:t>.»</w:t>
      </w:r>
      <w:r>
        <w:rPr>
          <w:rStyle w:val="FootnoteAnchor"/>
          <w:rtl w:val="true"/>
        </w:rPr>
        <w:footnoteReference w:id="150"/>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شور و التهاب انتظار موعود در تاریخ پر نشیب و فراز یهودیت موج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در طول تاریخ، هر گونه خواری و شکنجه را به این امید بر خود هموار کرده‌اند که روزی مسیحا بیاید و آنان را از گرداب ذلت و درد و رنج برهاند و فرمانروای جهان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ما هم که یهودیان صهیونیست به پا خاسته و با اشغال فلسطین، در صدد برآمده‌اند حقارت همیشگی قوم یهود را برافکنند، چیزی از تب و تاب انتظار موعود کاسته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اقلیتی ناچیز از یهودیان بر اثر دلبستگی شدید به امیدهای قدیم، تشکیل دولتی صهیونیستی را مخالف آرمان مسیحایی شمرده و پیوسته با آن مخالفت کرده‌اند، ولی اکثر یهودیان آن را با جان و دل پذیرفته و آن را ره‌گشای عصر مسیحا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صهیونیست‌های اشغال‌گر فلسطین،</w:t>
      </w:r>
      <w:bookmarkStart w:id="318" w:name="pg3495_35564"/>
    </w:p>
    <w:p>
      <w:pPr>
        <w:pStyle w:val="BookText"/>
        <w:rPr/>
      </w:pPr>
      <w:bookmarkEnd w:id="318"/>
      <w:r>
        <w:rPr>
          <w:rFonts w:ascii="IRNazanin" w:hAnsi="IRNazanin" w:eastAsia="IRNazanin"/>
          <w:color w:val="111111"/>
          <w:sz w:val="28"/>
          <w:sz w:val="28"/>
          <w:szCs w:val="28"/>
          <w:rtl w:val="true"/>
          <w:lang w:bidi="fa-IR"/>
        </w:rPr>
        <w:t>علاوه بر دعاهای مسیحایی روزانه، در پایان مراسم سالگرد بنیانگذاری رژیم اسراییل غاصی، پس از دمیدن در شیپور عبادت، این گونه دعا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اراده‌ی خداوند، خدای ما چنین باد که به لطف او شاهد سپیده‌دم آزادی باشیم و نفخ صور مسیحا گوش ما را نوازش دهد</w:t>
      </w:r>
      <w:r>
        <w:rPr>
          <w:rFonts w:eastAsia="IRNazanin" w:cs="IRNazanin"/>
          <w:color w:val="111111"/>
          <w:sz w:val="28"/>
          <w:szCs w:val="28"/>
          <w:rtl w:val="true"/>
          <w:lang w:bidi="fa-IR"/>
        </w:rPr>
        <w:t>.»</w:t>
      </w:r>
      <w:r>
        <w:rPr>
          <w:rStyle w:val="FootnoteAnchor"/>
          <w:rtl w:val="true"/>
        </w:rPr>
        <w:footnoteReference w:id="151"/>
      </w:r>
    </w:p>
    <w:p>
      <w:pPr>
        <w:pStyle w:val="Heading3"/>
        <w:numPr>
          <w:ilvl w:val="2"/>
          <w:numId w:val="1"/>
        </w:numPr>
        <w:rPr/>
      </w:pPr>
      <w:bookmarkStart w:id="319" w:name="__RefHeading___Toc3524779_2749589250"/>
      <w:bookmarkStart w:id="320" w:name="_Toc125"/>
      <w:bookmarkEnd w:id="319"/>
      <w:r>
        <w:rPr/>
        <w:t>2</w:t>
      </w:r>
      <w:r>
        <w:rPr>
          <w:rtl w:val="true"/>
        </w:rPr>
        <w:t xml:space="preserve">- </w:t>
      </w:r>
      <w:r>
        <w:rPr>
          <w:rtl w:val="true"/>
        </w:rPr>
        <w:t>موعود در آیین مسیحیّت</w:t>
      </w:r>
      <w:bookmarkEnd w:id="320"/>
    </w:p>
    <w:p>
      <w:pPr>
        <w:pStyle w:val="BookText"/>
        <w:rPr/>
      </w:pPr>
      <w:r>
        <w:rPr>
          <w:rFonts w:ascii="IRNazanin" w:hAnsi="IRNazanin" w:eastAsia="IRNazanin"/>
          <w:color w:val="111111"/>
          <w:sz w:val="28"/>
          <w:sz w:val="28"/>
          <w:szCs w:val="28"/>
          <w:rtl w:val="true"/>
          <w:lang w:bidi="fa-IR"/>
        </w:rPr>
        <w:t>پیامبر دین مسیحیّت حضرت عیسی علیه السلام با تولدی معجزه‌آسا پا به جهان گذارد</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با آن که مسیحیّت مثل سایر ادیان زنده‌ی جهان از آسیا نشأت گرفت، اما از جهت گسترش تاریخی و دایره‌ی نفوذ، این دین به طور عمده، در مغرب زمین شیوع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مقدّس مسیحیان دو بخش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جدید و عهد 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نامگذاری آن است که مسیحیان معتقدند خدا با انسان دو پیمان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پیمان کهن، به وسیله‌ی پیامبران پیش از عیسی مسیح، و دیگری پیمان نو، توسط خدای متجلی یعنی عیسی مسیح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 کتاب‌های عهد عتیق و عهد جدید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است، که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آن، همان عهد عتیق 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از آن عهد جدید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عهد جدید از نظر موضوع به چهار بخش تقسیم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اناجیل؛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رسولان، نوشته‌ی لوقا؛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نامه‌های رسولان که مشتمل بر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مکاشفه‌ی یوحنّای رسول</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یونانی به معنای مژده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به فرا رسیدن ملکوت آسمان یا پیمان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زیادی از یاران و پیروان حضرت عیسی علیه السلام به نوشتن سیره‌ی آن حضرت اقدام کردند و نوشته‌هایی به وجود آوردند که بعداً انجیل خوانده شد و اندک اندک چهار انجیل از آن‌ها رسمیت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انجیل‌های کنونی که به نام نویسنده‌های آن‌ها معروفند،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و مواعظ مسیح با اشاره به پیش‌گویی‌های عهد عتیق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مُرقس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قدیم‌ترین و کوتاه‌ترین کتاب سیره و مواعظ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لوقا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و مواعظ مسیح با تکیه بر جزئیات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یوحنّا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متأخرترین کتاب سیره و مواعظ مسیح با تأکید بر مافوق بشر بودن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اعتقاد مسیحیان، آخرین نجات‌دهنده و تسلی دهنده همان عیسی مسیح است که بار دیگر زنده خواهد شد و جهان سراسر فساد و تباهی را نجات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شنیده و دانسته‌ایم که این مرد به راستی مسیح است و خلاص کننده‌ی عالم</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و در رساله‌ی چهاردهم از نامه‌های رسولان که به عبرانیان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چنین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مسیح نیز چون یک بار قربانی شد تا گناهان بسیاری را رفع نماید، بار دیگر بدون گناه برای کسانی که منتظر او می‌باشند، ظاهر خواهد شد به جهت نجات</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ذکر این نکته در این‌جا لازم است که در عهد جدید وعده‌ی آمدن شخصی به جز عیسی مسیح نیز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تسلی‌دهنده‌ی دیگری است که مسیح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امتش درخواست می‌کند و خدا او را اعطا می‌کند تا همیشه با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او را نمی‌بیند و نمی‌شناسد، ولی آنان که به مسیح ایمان دارند، وی را باز می‌شناسند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از پدر سؤال می‌کنم و تسلی‌دهنده‌ای دیگر به شما عطا خواهد کرد تا همیشه با شما باشد؛ یعنی روح راستی که جهان نمی‌تواند او را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او را نمی‌بیند و نمی‌شناسد؛ اما شما او را می‌شناسید، زیرا که با شما می‌ماند و در میان شما خواهد بود</w:t>
      </w:r>
      <w:r>
        <w:rPr>
          <w:rFonts w:eastAsia="IRNazanin" w:cs="IRNazanin"/>
          <w:color w:val="111111"/>
          <w:sz w:val="28"/>
          <w:szCs w:val="28"/>
          <w:rtl w:val="true"/>
          <w:lang w:bidi="fa-IR"/>
        </w:rPr>
        <w:t>.»</w:t>
      </w:r>
      <w:r>
        <w:rPr>
          <w:rStyle w:val="FootnoteAnchor"/>
          <w:rtl w:val="true"/>
        </w:rPr>
        <w:footnoteReference w:id="155"/>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بیشتر نویدهای انجیل 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تعبیر طبق نوشته‌ی مستر هاکس آمریکایی بیش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انجیل و ملحقات آن تکرار شده که فقط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آن با حضرت عیسی علیه السلام قابل تطبیق است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دیگر از نجات‌دهنده‌ای سخن می‌گوید که در آخر الزّمان</w:t>
      </w:r>
      <w:bookmarkStart w:id="321" w:name="pg3495_35566"/>
    </w:p>
    <w:p>
      <w:pPr>
        <w:pStyle w:val="BookText"/>
        <w:rPr/>
      </w:pPr>
      <w:bookmarkEnd w:id="321"/>
      <w:r>
        <w:rPr>
          <w:rFonts w:ascii="IRNazanin" w:hAnsi="IRNazanin" w:eastAsia="IRNazanin"/>
          <w:color w:val="111111"/>
          <w:sz w:val="28"/>
          <w:sz w:val="28"/>
          <w:szCs w:val="28"/>
          <w:rtl w:val="true"/>
          <w:lang w:bidi="fa-IR"/>
        </w:rPr>
        <w:t>ظهور خواهد کرد، حضرت عیسی علیه السلام نیز با او خواهد آمد و او را جلال خواهد داد و از ساعت و روز ظهور او جز خدا کسی اطلاع ندارد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در بشارات انجیل برای زمان ظهور حضرت مسیح علیه السلام تاریخ مشخصی نمی‌یابیم، و از این جهت شباهت دقیقی با اعتقاد مسلمانان درباره‌ی زمان ظهور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آن روز و آن ساعت غیر از پدر هیچ کس اطلاع ندارد، نه فرشتگان در آسمان و نه پسر هم، پس برحذر باشید و بیدار شده دعا کنید زیرا نمی‌دانید که آن وقت کی می‌شود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و در جایی دیگر 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کمرهای خود را بسته، چراغ‌های خود را افروخته بدارید و شما مانند کسانی باشید که انتظار آقای خود را می‌کشند، تا هر وقت آید و در را بکوبد بی‌درنگ برای او باز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آن غلامان که آقای ایشان چون آید، ایشان را بیدار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نیز مستعد باشید، زیرا در ساعتی که گمان نمی‌برید پسر انسان می‌آید</w:t>
      </w:r>
      <w:r>
        <w:rPr>
          <w:rFonts w:eastAsia="IRNazanin" w:cs="IRNazanin"/>
          <w:color w:val="111111"/>
          <w:sz w:val="28"/>
          <w:szCs w:val="28"/>
          <w:rtl w:val="true"/>
          <w:lang w:bidi="fa-IR"/>
        </w:rPr>
        <w:t>.»</w:t>
      </w:r>
      <w:r>
        <w:rPr>
          <w:rStyle w:val="FootnoteAnchor"/>
          <w:rtl w:val="true"/>
        </w:rPr>
        <w:footnoteReference w:id="158"/>
      </w:r>
    </w:p>
    <w:p>
      <w:pPr>
        <w:pStyle w:val="Heading3"/>
        <w:numPr>
          <w:ilvl w:val="2"/>
          <w:numId w:val="1"/>
        </w:numPr>
        <w:rPr/>
      </w:pPr>
      <w:bookmarkStart w:id="322" w:name="__RefHeading___Toc3524781_2749589250"/>
      <w:bookmarkStart w:id="323" w:name="_Toc126"/>
      <w:bookmarkEnd w:id="322"/>
      <w:r>
        <w:rPr/>
        <w:t>3</w:t>
      </w:r>
      <w:r>
        <w:rPr>
          <w:rtl w:val="true"/>
        </w:rPr>
        <w:t xml:space="preserve">- </w:t>
      </w:r>
      <w:r>
        <w:rPr>
          <w:rtl w:val="true"/>
        </w:rPr>
        <w:t>موعود در آیین زرتشت</w:t>
      </w:r>
      <w:bookmarkEnd w:id="323"/>
    </w:p>
    <w:p>
      <w:pPr>
        <w:pStyle w:val="BookText"/>
        <w:rPr/>
      </w:pPr>
      <w:r>
        <w:rPr>
          <w:rFonts w:ascii="IRNazanin" w:hAnsi="IRNazanin" w:eastAsia="IRNazanin"/>
          <w:color w:val="111111"/>
          <w:sz w:val="28"/>
          <w:sz w:val="28"/>
          <w:szCs w:val="28"/>
          <w:rtl w:val="true"/>
          <w:lang w:bidi="fa-IR"/>
        </w:rPr>
        <w:t>دین زرتشت، دین غالب ایرانیان ـ تا قبل از ظهور اسلام ـ بوده است و هنوز پیروانی در ایران و هند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زرتشت پیامبر این مذهب حدود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میلاد، متولد شده است</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کتاب زرتشتیان اوستا نام دارد که به معنای اساس و بنیان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اوستای کنونی پنج بخش دارد</w:t>
      </w:r>
      <w:r>
        <w:rPr>
          <w:rFonts w:eastAsia="IRNazanin" w:cs="IRNazanin"/>
          <w:color w:val="111111"/>
          <w:sz w:val="28"/>
          <w:szCs w:val="28"/>
          <w:rtl w:val="true"/>
          <w:lang w:bidi="fa-IR"/>
        </w:rPr>
        <w:t>:</w:t>
      </w:r>
      <w:r>
        <w:rPr>
          <w:rStyle w:val="FootnoteAnchor"/>
          <w:rtl w:val="true"/>
        </w:rPr>
        <w:footnoteReference w:id="160"/>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و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این بخش گاتها نامیده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که مشتمل برادعیه و معارف دینی است، معروف‌ترین قسمت اوستاست و به خود زرتشت نسبت داده شده است، در حالی که سایر قسمت‌های اوستا را به پیشوایان دین زرتشت نسبت می‌دهند؛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سروران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نیایش؛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وِندیداد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ضد دیو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حلال و حرام و نجس و پاک؛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نیایش، سرود و تسبیح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خرده اوستا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اوستای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اعیاد و مراسم مذهبی و تعیین سرودهای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زرتشتیان، علاوه بر اوستا، تفسیری به نام زَند اوستا و کتب مقدّس دیگری به زبان پهلوی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دین، یک قدرت کیهانی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اهورا مزدا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است و در مقابل وی، یک قدرت کیهانی متضاد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اهریمن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بزرگ شرّ، خودنمایی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نشان‌دهنده‌ی دوری مذهب زرتشت از توحید است</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در آیین زرتشت سه اصل عملی گفتار نیک، پندار نیک، کردار نیک وجود دارد و احترام به آتش به عنوان یکی از مظاهر خدای روشنایی و افروخته نگه‌داشتن آن در معابدی به نام آتشکده، مشخص‌ترین ویژگی این آیین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دیگر ادیان، که معمولاً منتظر یک موعود نجات‌بخش‌اند، زرتشتیان منتظر سه موعود هستند که هر یک از آن‌ها به فاصله‌ی هزار سال از دیگری ظهور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منجیان یکی پس از دیگری جهان را پر از عدل و داد خواهند کرد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هوشیدَر،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زرتشت؛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هوشیدَر ماه،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زرتشت؛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سوشیانس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سوشیانت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زرتشت که با ظهور او جهان پایان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سوشیانس از ریشه‌ی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 </w:t>
      </w:r>
      <w:r>
        <w:rPr>
          <w:rFonts w:eastAsia="Times New Roman" w:cs="Times New Roman" w:ascii="Times New Roman" w:hAnsi="Times New Roman"/>
          <w:color w:val="111111"/>
          <w:sz w:val="28"/>
          <w:szCs w:val="28"/>
          <w:lang w:val="en-US" w:bidi="en-US"/>
        </w:rPr>
        <w:t>su</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sav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معنای سودمند است و در اوستا به معنای رها شده یا نجات‌دهنده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جهت سوشیانس نامیده خواهد شد زیرا که سراسر جهان مادی را سود خواهد داد</w:t>
      </w:r>
      <w:r>
        <w:rPr>
          <w:rFonts w:eastAsia="IRNazanin" w:cs="IRNazanin"/>
          <w:color w:val="111111"/>
          <w:sz w:val="28"/>
          <w:szCs w:val="28"/>
          <w:rtl w:val="true"/>
          <w:lang w:bidi="fa-IR"/>
        </w:rPr>
        <w:t>.»</w:t>
      </w:r>
      <w:r>
        <w:rPr>
          <w:rStyle w:val="FootnoteAnchor"/>
          <w:rtl w:val="true"/>
        </w:rPr>
        <w:footnoteReference w:id="163"/>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زرتشتیان در مورد چگونگی تولد سوشیانت بر این عقیده‌اند که</w:t>
      </w:r>
      <w:r>
        <w:rPr>
          <w:rFonts w:eastAsia="IRNazanin" w:cs="IRNazanin"/>
          <w:color w:val="111111"/>
          <w:sz w:val="28"/>
          <w:szCs w:val="28"/>
          <w:rtl w:val="true"/>
          <w:lang w:bidi="fa-IR"/>
        </w:rPr>
        <w:t>:</w:t>
      </w:r>
      <w:bookmarkStart w:id="324" w:name="pg3495_35568"/>
    </w:p>
    <w:p>
      <w:pPr>
        <w:pStyle w:val="BookText"/>
        <w:rPr/>
      </w:pPr>
      <w:bookmarkEnd w:id="3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آخرین هزاره از عمر جهان، از خاندان بهروز خدا پرست و پرهیزگار، آخرین آفریده‌ی اهورا مزدا، متولد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 سالگی امانت رسالت به وی واگذار شده و به واسطه‌ی نشانه‌ی متوقف شدن خورشید در وسط آسمان، ظهور او به عالمیان بشارت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ظهور وی، اهریمن و دیو دروغ، نیست و نابود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آن موعود که از جاودانان هستند، قیام می‌کنند و همراه وی خواهند بود تا مرده‌گان برخیزند و جهان معنوی روی نماید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و در جایی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سوشیانت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نجات‌دهنده‌ی بزرگ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به جهان رواج دهد، فقر و تنگ‌دستی را ریشه‌کن سازد، ایزدان را از دست اهریمن نجات داده، مردم جهان را هم‌فکر و هم‌گفتار و هم‌کردار گرداند</w:t>
      </w:r>
      <w:r>
        <w:rPr>
          <w:rFonts w:eastAsia="IRNazanin" w:cs="IRNazanin"/>
          <w:color w:val="111111"/>
          <w:sz w:val="28"/>
          <w:szCs w:val="28"/>
          <w:rtl w:val="true"/>
          <w:lang w:bidi="fa-IR"/>
        </w:rPr>
        <w:t>.»</w:t>
      </w:r>
      <w:r>
        <w:rPr>
          <w:rStyle w:val="FootnoteAnchor"/>
          <w:rtl w:val="true"/>
        </w:rPr>
        <w:footnoteReference w:id="165"/>
      </w:r>
    </w:p>
    <w:p>
      <w:pPr>
        <w:pStyle w:val="Heading3"/>
        <w:numPr>
          <w:ilvl w:val="2"/>
          <w:numId w:val="1"/>
        </w:numPr>
        <w:rPr/>
      </w:pPr>
      <w:bookmarkStart w:id="325" w:name="__RefHeading___Toc3524783_2749589250"/>
      <w:bookmarkStart w:id="326" w:name="_Toc127"/>
      <w:bookmarkEnd w:id="325"/>
      <w:r>
        <w:rPr/>
        <w:t>4</w:t>
      </w:r>
      <w:r>
        <w:rPr>
          <w:rtl w:val="true"/>
        </w:rPr>
        <w:t xml:space="preserve">- </w:t>
      </w:r>
      <w:r>
        <w:rPr>
          <w:rtl w:val="true"/>
        </w:rPr>
        <w:t>موعود در آیین هندو</w:t>
      </w:r>
      <w:bookmarkEnd w:id="326"/>
    </w:p>
    <w:p>
      <w:pPr>
        <w:pStyle w:val="BookText"/>
        <w:rPr/>
      </w:pPr>
      <w:r>
        <w:rPr>
          <w:rFonts w:ascii="IRNazanin" w:hAnsi="IRNazanin" w:eastAsia="IRNazanin"/>
          <w:color w:val="111111"/>
          <w:sz w:val="28"/>
          <w:sz w:val="28"/>
          <w:szCs w:val="28"/>
          <w:rtl w:val="true"/>
          <w:lang w:bidi="fa-IR"/>
        </w:rPr>
        <w:t xml:space="preserve">آیین هندو در قدیم دین برهمایی خوانده می‌شد که به برهما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Brahman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خدای هندوان اشاره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آیین، گونه‌ای فرهنگ، آداب و سنن اجتماعی است که با تهذیب نفس و ریاضت همراه شده و در تمدن و حیات فردی و جمعی مردم هندوستان نقش بزرگی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دین هندو عبارت 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و احترام به کتاب‌های باستانی و سنت‌های دینی بِرَهمَنان،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پرستش خدایانی که به ظهور آن‌ها در دوره‌های قدیم عقیده داشته‌اند،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تناسخ و رعایت مقررات طبقات اجتماعی در معاشرت و ازدواج،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به موجودات زنده، مخصوصاً گاو،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تقدس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معنای آمین که اسم اعظم الهی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ادعیه و آیین‌های هندوان در مجموعه‌ای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وداها</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Vedas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معنای دانش، به زبان سانسکریت گرد آمده است و به آن شروتی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Sruti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یعنی وحی و الهام و علوم مقدّس موروثی لقب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مشهور اوپانشاد یا وِدانتا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پایان وداها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خدایان سه‌گانه‌ی هندوان این گونه معرفی شده‌اند</w:t>
      </w:r>
      <w:r>
        <w:rPr>
          <w:rFonts w:eastAsia="IRNazanin" w:cs="IRNazanin"/>
          <w:color w:val="111111"/>
          <w:sz w:val="28"/>
          <w:szCs w:val="28"/>
          <w:rtl w:val="true"/>
          <w:lang w:bidi="fa-IR"/>
        </w:rPr>
        <w:t>:</w:t>
      </w:r>
      <w:r>
        <w:rPr>
          <w:rStyle w:val="FootnoteAnchor"/>
          <w:rtl w:val="true"/>
        </w:rPr>
        <w:footnoteReference w:id="166"/>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برهما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Brahma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خدای ایجاد کننده،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Siva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خدای فانی کننده،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ویشنو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Vishnu</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خدای حفظ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جلوه‌های ده‌گانه‌ی این خدا برای مردم در طول تاریخ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 لاک‌پشت، گراز، موجود نیمه آدم و نیمه شیر، کوتوله، راما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Rama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رامای تبر به دست، کریشنا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Krishna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بودا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Buddha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کالکی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Kalki</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تفکر هندویی، جهان از چهار دوره‌ی رو به انحطاط تشکیل شده است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کریتایوگه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Krita Yuga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ترتایوگه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Treta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دواپارایوگه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Dvapara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کالی‌یوگه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kali</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آیین هندو، موعود نجات‌بخش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آخرین دوره‌ی زمانی از ادوار چهارگانه‌ی جهانی،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کالی یوگه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دوره که بنابر باورهای هندویی از نیمه شب بین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فوریه سال </w:t>
      </w:r>
      <w:r>
        <w:rPr>
          <w:rFonts w:eastAsia="IRNazanin" w:cs="IRNazanin"/>
          <w:color w:val="111111"/>
          <w:sz w:val="28"/>
          <w:szCs w:val="28"/>
          <w:lang w:bidi="fa-IR"/>
        </w:rPr>
        <w:t>3103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مسیح شروع گردیده، و ما اکنون در آن به سر می‌بریم، فساد و تباهی سراسر جهان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اجتماعی و معنوی به نازل‌ترین حدّ خود نزول میکند و موجبات زوال نهایی را فراهم می‌سازد</w:t>
      </w:r>
      <w:r>
        <w:rPr>
          <w:rFonts w:eastAsia="IRNazanin" w:cs="IRNazanin"/>
          <w:color w:val="111111"/>
          <w:sz w:val="28"/>
          <w:szCs w:val="28"/>
          <w:rtl w:val="true"/>
          <w:lang w:bidi="fa-IR"/>
        </w:rPr>
        <w:t>.</w:t>
      </w:r>
      <w:r>
        <w:rPr>
          <w:rStyle w:val="FootnoteAnchor"/>
          <w:rtl w:val="true"/>
        </w:rPr>
        <w:footnoteReference w:id="167"/>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این دوره گناهکار، ستیزه‌جو و چون گدایان، بد اقبال بوده و سزاوار اقبالی نمی‌باشند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 بی‌ارزش را ارج می‌نهند، آزمندانه می‌خورند و در شهرهایی زندگی می‌کنند که پر از دزدان است</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در پایان چنین دوران سیاهی، آخرین و دهمین تجلی ویشنو، موسوم به کالکی، سوار بر اسبی سفید و به هیأت انسان ظهور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سراسر جهان را سواره و با شمشیری آخته و رخشان در می‌نوردد تا بدی و فساد را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نابود کردن جهان، شرایط برای آفرینشی نو مهیا می‌شود تا در مهایوگای آتی، دیگر بار عدالت و فضیلت ارزش یابد</w:t>
      </w:r>
      <w:r>
        <w:rPr>
          <w:rFonts w:eastAsia="IRNazanin" w:cs="IRNazanin"/>
          <w:color w:val="111111"/>
          <w:sz w:val="28"/>
          <w:szCs w:val="28"/>
          <w:rtl w:val="true"/>
          <w:lang w:bidi="fa-IR"/>
        </w:rPr>
        <w:t>.</w:t>
      </w:r>
      <w:bookmarkStart w:id="327" w:name="pg3495_35570"/>
    </w:p>
    <w:p>
      <w:pPr>
        <w:pStyle w:val="Heading3"/>
        <w:numPr>
          <w:ilvl w:val="2"/>
          <w:numId w:val="1"/>
        </w:numPr>
        <w:rPr/>
      </w:pPr>
      <w:bookmarkStart w:id="328" w:name="__RefHeading___Toc3524785_2749589250"/>
      <w:bookmarkStart w:id="329" w:name="_Toc128"/>
      <w:bookmarkEnd w:id="327"/>
      <w:bookmarkEnd w:id="328"/>
      <w:r>
        <w:rPr/>
        <w:t>5</w:t>
      </w:r>
      <w:r>
        <w:rPr>
          <w:rtl w:val="true"/>
        </w:rPr>
        <w:t xml:space="preserve">- </w:t>
      </w:r>
      <w:r>
        <w:rPr>
          <w:rtl w:val="true"/>
        </w:rPr>
        <w:t>موعود در آیین بودا</w:t>
      </w:r>
      <w:bookmarkEnd w:id="329"/>
    </w:p>
    <w:p>
      <w:pPr>
        <w:pStyle w:val="BookText"/>
        <w:rPr/>
      </w:pPr>
      <w:r>
        <w:rPr>
          <w:rFonts w:ascii="IRNazanin" w:hAnsi="IRNazanin" w:eastAsia="IRNazanin"/>
          <w:color w:val="111111"/>
          <w:sz w:val="28"/>
          <w:sz w:val="28"/>
          <w:szCs w:val="28"/>
          <w:rtl w:val="true"/>
          <w:lang w:bidi="fa-IR"/>
        </w:rPr>
        <w:t>آیین بودا یکی از شاخه‌های کیش هندوست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آیین از هندوستان بیرون آمده و به خاطر گسترش در مناطق پر جمعیت جهان، پیروان زیادی دارد و اخیراً به اروپا و آمریکا نیز سرایت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بودا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Buddha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معنای بیدار، لقب گوتاماشاکیامونی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Guatama Sakya-muni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بنیانگذار مکتب اصلاحی بودیسم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اندیشه‌های اصلاحی بودا در مخالفت با تعصب‌های برهمنان بود و اختلافات طبقاتی را باطل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تعالیم اخلاقی وی در مجموعه‌هایی مانند تری‌پیتکا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Tri-pitka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یعنی سه سبد، گرد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تری‌پیتکا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قدیمی‌ترین کتاب مقدّس بوداییان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سه بخش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رهبانیت؛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وسیله‌ی رستگاری؛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فلسفی و روانشناسی؛</w:t>
      </w:r>
    </w:p>
    <w:p>
      <w:pPr>
        <w:pStyle w:val="BookText"/>
        <w:rPr/>
      </w:pPr>
      <w:r>
        <w:rPr>
          <w:rFonts w:ascii="IRNazanin" w:hAnsi="IRNazanin" w:eastAsia="IRNazanin"/>
          <w:color w:val="111111"/>
          <w:sz w:val="28"/>
          <w:sz w:val="28"/>
          <w:szCs w:val="28"/>
          <w:rtl w:val="true"/>
          <w:lang w:bidi="fa-IR"/>
        </w:rPr>
        <w:t xml:space="preserve">در آیین بودا، اندیشه‌ی منجی موعود با مفهوم میتریه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Maitreya</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واژه‌ای سنسکریت به معنای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الهیات بودایی، او را آخرین بودا از بودایان زمینی می‌دانند که هنوز نیامده است، اما خواهد آمد تا همه‌ی انسان‌ها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نمانگاریِ بودایی، او را به هیأت مردی نشسته که آماده‌ی برخاستن است، نمایش می‌دهند تا نمادی باشد از آمادگی وی برای قیام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مهاوَنسه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Mahavansa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به تاریخ سریلانکا می‌پردازد، روزشمارِ حوادث مربوط به قیام میتریه به وضوح چنین گفته شده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هزار سال پس از آخرین بودا، آفتاب آموزه‌های بودایی افول می‌کند و طول عمر آدمیان به ده سال فرو 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چرخه وارونه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متحول شده، به طوری که متوسط عمر مردم به هشتاد هزار سال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عمرهای طولانی و زمینه‌ی مناسب برای تعالیم بودا، یک راهنما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مردم رفاه و بهروزی می‌آورد و آموزه‌های بودا را ترویج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چنین فضایی بهشت‌گون فراهم آمد، میتریه از</w:t>
      </w:r>
      <w:bookmarkStart w:id="330" w:name="pg3495_35571"/>
    </w:p>
    <w:p>
      <w:pPr>
        <w:pStyle w:val="BookText"/>
        <w:rPr/>
      </w:pPr>
      <w:bookmarkEnd w:id="330"/>
      <w:r>
        <w:rPr>
          <w:rFonts w:ascii="IRNazanin" w:hAnsi="IRNazanin" w:eastAsia="IRNazanin"/>
          <w:color w:val="111111"/>
          <w:sz w:val="28"/>
          <w:sz w:val="28"/>
          <w:szCs w:val="28"/>
          <w:rtl w:val="true"/>
          <w:lang w:bidi="fa-IR"/>
        </w:rPr>
        <w:t>آسمان توشیته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Tushita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نزول می‌کند، بوداییِ خویش را به کمال می‌رساند، و درمه را به فرهیختگان می‌آموزد</w:t>
      </w:r>
      <w:r>
        <w:rPr>
          <w:rFonts w:eastAsia="IRNazanin" w:cs="IRNazanin"/>
          <w:color w:val="111111"/>
          <w:sz w:val="28"/>
          <w:szCs w:val="28"/>
          <w:rtl w:val="true"/>
          <w:lang w:bidi="fa-IR"/>
        </w:rPr>
        <w:t>.»</w:t>
      </w:r>
      <w:r>
        <w:rPr>
          <w:rStyle w:val="FootnoteAnchor"/>
          <w:rtl w:val="true"/>
        </w:rPr>
        <w:footnoteReference w:id="169"/>
      </w:r>
    </w:p>
    <w:p>
      <w:pPr>
        <w:pStyle w:val="Heading3"/>
        <w:numPr>
          <w:ilvl w:val="2"/>
          <w:numId w:val="1"/>
        </w:numPr>
        <w:rPr/>
      </w:pPr>
      <w:bookmarkStart w:id="331" w:name="__RefHeading___Toc3524787_2749589250"/>
      <w:bookmarkStart w:id="332" w:name="_Toc129"/>
      <w:bookmarkEnd w:id="331"/>
      <w:r>
        <w:rPr>
          <w:rtl w:val="true"/>
        </w:rPr>
        <w:t>ملل جهان در انتظار مصلح موعود جهانی</w:t>
      </w:r>
      <w:bookmarkEnd w:id="332"/>
    </w:p>
    <w:p>
      <w:pPr>
        <w:pStyle w:val="BookText"/>
        <w:rPr/>
      </w:pPr>
      <w:r>
        <w:rPr>
          <w:rFonts w:ascii="IRNazanin" w:hAnsi="IRNazanin" w:eastAsia="IRNazanin"/>
          <w:color w:val="111111"/>
          <w:sz w:val="28"/>
          <w:sz w:val="28"/>
          <w:szCs w:val="28"/>
          <w:rtl w:val="true"/>
          <w:lang w:bidi="fa-IR"/>
        </w:rPr>
        <w:t>همان طور که اشاره شد، مسأله‌ی عقیده به ظهور مصلحی جهانی امری عمومی و همگانی است و مختص مکاتب و ادیان مذکور نبوده، بلکه چنین اندیشه‌ای با شکل‌های مختلف، در میان همه‌ی اقوام و ملل متمدن و غیر متمدن جهان و حتی قبایل بدوی وجود داشته 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فهرست مختصری از بازتاب این عقیده در میان اقوام و ملل مختلف جهان اشاره می‌کنیم</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باستان معتقد بودند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گرزاسپه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قهرمان تاریخی آنان زنده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خوابیده، و صد هزار فرشته او را پاسبانی می‌کنند تا روزی که بیدار شود و قیام کند و جهان را اصلاح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از ایرانیان می‌پنداشتند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تنظیم کشور و استوار ساختن شالوده‌ی فرمانروایی، دیهیم پادشاهی را به فرزند خود داد و به کوهستان رفت و در آن‌جا آرمیده تا روزی ظاهر شود و اهریمنان را از گیتی براند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نژاد اسلاو، بر این عقیده بودند که از مشرق زمین یک نفر برخیزد و تمام قبایل اسلاو را متحّد سازد و آن‌ها را بر دنیا مسلّط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نژاد ژرمن معتقد بودند که یک نفر فاتح از طوایف آنان قیام نماید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دنیا حاکم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اهالی صربستان انتظار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مارکو کرالیه‌ویچ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Markokralyevic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داشتند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جزایر انگلستان، از چندین قرن پیش آرزومند و منتظرند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از جزیره‌ی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نماید و 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دنیا غالب گرداند و سعادت جهان نصیب آن‌ها گردد</w:t>
      </w:r>
      <w:r>
        <w:rPr>
          <w:rFonts w:eastAsia="IRNazanin" w:cs="IRNazanin"/>
          <w:color w:val="111111"/>
          <w:sz w:val="28"/>
          <w:szCs w:val="28"/>
          <w:rtl w:val="true"/>
          <w:lang w:bidi="fa-IR"/>
        </w:rPr>
        <w:t>.</w:t>
      </w:r>
      <w:bookmarkStart w:id="333" w:name="pg3495_35572"/>
    </w:p>
    <w:p>
      <w:pPr>
        <w:pStyle w:val="BookText"/>
        <w:rPr/>
      </w:pPr>
      <w:bookmarkEnd w:id="333"/>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اَسِن‌ها معتقدند که پیشوایی در آخر الزّمان ظهور کرده، دروازه‌های ملکوت آسمان را برای آدمیان خواهد گشود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سلت‌ها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بروز آشوب‌هایی در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بوریان بور و یهیم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کرده، دنیا را به تصرف خود در خواهد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اقوام اسکاندیناوی معتقدند که برای مردم دنیا بلاهایی می‌رسد، جنگ‌های جهانی اقوام را نابود می‌سازد،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نیروی الهی ظهور کرده و بر همه چیره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اقوام اروپای مرکزی در انتظار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آمریکای مرکزی معتقدند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کوتزلکوتل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بخش جهان، پس از بروز حوادثی در جهان پیروز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چینی‌ها معتقدند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کرده، جهان را نجات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یونانیان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کالویبرگ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نجات‌دهنده‌ی بزرگ، ظهور خواهد کرد، و جهان را نجات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نصارا نیز به وجود حضرت مهدی علیه السلام معتقدند و می‌گویند که در آخر الزّمان ظهور کرده، عالم 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اوصافش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بالا بیان شد، اگرچه با مهدی موعود اسلام کاملاً تطبیق نمی‌کند و حتّی برخی از آن‌ها اصلاً شباهتی به امام عصر علیه السلام ندارد، لکن از یک حقیقت مسلم حکایت می‌کند و آن این است که نوید مصلح جهانی به گوش آن‌ها رسیده و عقیده به ظهور یک رهبر مقتدر در آخر الزّمان در اعماق دلشان جا گرفته است، ولی چون از فروغ حق بیشتر از این برخوردار نبوده‌اند در تطبیق آن دچار اشتباه شده‌اند</w:t>
      </w:r>
      <w:r>
        <w:rPr>
          <w:rFonts w:eastAsia="IRNazanin" w:cs="IRNazanin"/>
          <w:color w:val="111111"/>
          <w:sz w:val="28"/>
          <w:szCs w:val="28"/>
          <w:rtl w:val="true"/>
          <w:lang w:bidi="fa-IR"/>
        </w:rPr>
        <w:t>.</w:t>
      </w:r>
    </w:p>
    <w:p>
      <w:pPr>
        <w:pStyle w:val="Heading3"/>
        <w:numPr>
          <w:ilvl w:val="2"/>
          <w:numId w:val="1"/>
        </w:numPr>
        <w:rPr/>
      </w:pPr>
      <w:bookmarkStart w:id="334" w:name="__RefHeading___Toc3524789_2749589250"/>
      <w:bookmarkStart w:id="335" w:name="_Toc130"/>
      <w:bookmarkEnd w:id="334"/>
      <w:r>
        <w:rPr>
          <w:rtl w:val="true"/>
        </w:rPr>
        <w:t>اسامی مقدّس منجی موعود در کتب مذهبی اهل ادیان</w:t>
      </w:r>
      <w:bookmarkEnd w:id="3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صحف ابراهیم علیه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زبور سیزدهم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قیدمو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به لغت ترکوم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ماشیح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عبرانی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مهمیدآخر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سروش ایزد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زمزم زرتشت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خجسته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کندرال فرنگیان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مجوس</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میزان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اَثری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برزین آذرفارسیان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کلمـة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صحیفة آسمانی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فردوس الکبر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قبروس رومیان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فرخنده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وشن جوک</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فیروز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شعیای پیغمبر</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بقیـة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دوهر</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قنطره</w:t>
      </w:r>
      <w:bookmarkStart w:id="336" w:name="pg3495_35574"/>
    </w:p>
    <w:p>
      <w:pPr>
        <w:pStyle w:val="Heading3"/>
        <w:numPr>
          <w:ilvl w:val="2"/>
          <w:numId w:val="1"/>
        </w:numPr>
        <w:rPr/>
      </w:pPr>
      <w:bookmarkStart w:id="337" w:name="__RefHeading___Toc3524791_2749589250"/>
      <w:bookmarkStart w:id="338" w:name="_Toc131"/>
      <w:bookmarkEnd w:id="336"/>
      <w:bookmarkEnd w:id="337"/>
      <w:r>
        <w:rPr>
          <w:rtl w:val="true"/>
        </w:rPr>
        <w:t>پرسش</w:t>
      </w:r>
      <w:bookmarkEnd w:id="3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منجی در آیین زرتشت چگونه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مشترک اعتقاد به منجی در اسلام و سایر ادیان را بنویسید؟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اعتقاد به منجی موعود را شرح دهید؟</w:t>
      </w:r>
    </w:p>
    <w:p>
      <w:pPr>
        <w:pStyle w:val="Heading3"/>
        <w:numPr>
          <w:ilvl w:val="2"/>
          <w:numId w:val="1"/>
        </w:numPr>
        <w:rPr/>
      </w:pPr>
      <w:bookmarkStart w:id="339" w:name="__RefHeading___Toc3524793_2749589250"/>
      <w:bookmarkStart w:id="340" w:name="_Toc132"/>
      <w:bookmarkEnd w:id="339"/>
      <w:r>
        <w:rPr>
          <w:rtl w:val="true"/>
        </w:rPr>
        <w:t>عرصه‌های پژوهش</w:t>
      </w:r>
      <w:bookmarkEnd w:id="3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ادیان مختلف در حکومت امام زمان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مشترک موعود در اسلام و دیگر ادیان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گفتار درباره ی موعود از انجیل و تورات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ادیان مختلف در حکومت امام زمان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مشترک موعود در اسلام و دیگر ادیان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گفتار درباره ی موعود از انجیل و تورات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منجی موعود و صهیونیسم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ظهور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جدید</w:t>
      </w:r>
      <w:r>
        <w:rPr>
          <w:rFonts w:eastAsia="IRNazanin" w:cs="IRNazanin"/>
          <w:color w:val="111111"/>
          <w:sz w:val="28"/>
          <w:szCs w:val="28"/>
          <w:rtl w:val="true"/>
          <w:lang w:bidi="fa-IR"/>
        </w:rPr>
        <w:t>».</w:t>
      </w:r>
      <w:bookmarkStart w:id="341" w:name="pg3495_35575"/>
    </w:p>
    <w:p>
      <w:pPr>
        <w:pStyle w:val="Heading3"/>
        <w:numPr>
          <w:ilvl w:val="2"/>
          <w:numId w:val="1"/>
        </w:numPr>
        <w:rPr/>
      </w:pPr>
      <w:bookmarkStart w:id="342" w:name="__RefHeading___Toc3524795_2749589250"/>
      <w:bookmarkStart w:id="343" w:name="_Toc133"/>
      <w:bookmarkEnd w:id="341"/>
      <w:bookmarkEnd w:id="342"/>
      <w:r>
        <w:rPr>
          <w:rtl w:val="true"/>
        </w:rPr>
        <w:t>معرفی منابع</w:t>
      </w:r>
      <w:bookmarkEnd w:id="3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ظهورحضرت مهدی علیه السلام از دیدگاه اسلام و مذاهب ملل جهان، سید اسد الله هاشمی شهیدی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علیه السلام تجسم امید و نجات، عزیز الله حیدری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مهدی علیه السلام ، محمد خادمی شیرازی، صص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علیه السلام در بشارت‌های آسمانی، محمد فقیه 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فصل‌نامه‌ی انتظار، ش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باور شناخت موعود در ادیان و مکاتب مختلف، سید حسن حسینی آصف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در مهدی موعود، سید علی اکبر قریشی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خواهد آمد، علی اکبر مهدی پور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ادیان بزرگ، حسین توفیقی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بازشناختی از یوسف زهرا علیه السلام ، علی ناصری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مکیال المکارم، سید محمد تقی موسوی اصفهانی،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موعود شناسی، علی اصغر رضوانی، ظهور منجی از دیدگاه ادیان، ص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علیه السلام در بشارت‌های آسمانی، محمد فقیه نیا</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نامه ی انتظار، ش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باور شناخت موعود در ادیان و مکاتب مختلف، سید حسن حسینی آصف</w:t>
      </w:r>
      <w:r>
        <w:rPr>
          <w:rFonts w:eastAsia="IRNazanin" w:cs="IRNazanin"/>
          <w:color w:val="111111"/>
          <w:sz w:val="28"/>
          <w:szCs w:val="28"/>
          <w:rtl w:val="true"/>
          <w:lang w:bidi="fa-IR"/>
        </w:rPr>
        <w:t>.</w:t>
      </w:r>
      <w:bookmarkStart w:id="344" w:name="pg3495_35576"/>
    </w:p>
    <w:p>
      <w:pPr>
        <w:pStyle w:val="Heading2"/>
        <w:numPr>
          <w:ilvl w:val="1"/>
          <w:numId w:val="1"/>
        </w:numPr>
        <w:rPr/>
      </w:pPr>
      <w:bookmarkStart w:id="345" w:name="__RefHeading___Toc3524797_2749589250"/>
      <w:bookmarkStart w:id="346" w:name="_Toc134"/>
      <w:bookmarkEnd w:id="344"/>
      <w:bookmarkEnd w:id="345"/>
      <w:r>
        <w:rPr>
          <w:rtl w:val="true"/>
        </w:rPr>
        <w:t>درس هفتم</w:t>
      </w:r>
      <w:r>
        <w:rPr>
          <w:rtl w:val="true"/>
        </w:rPr>
        <w:t xml:space="preserve">: </w:t>
      </w:r>
      <w:r>
        <w:rPr>
          <w:rtl w:val="true"/>
        </w:rPr>
        <w:t>غیبت امام</w:t>
      </w:r>
      <w:bookmarkEnd w:id="346"/>
    </w:p>
    <w:p>
      <w:pPr>
        <w:pStyle w:val="Heading3"/>
        <w:numPr>
          <w:ilvl w:val="2"/>
          <w:numId w:val="1"/>
        </w:numPr>
        <w:rPr/>
      </w:pPr>
      <w:bookmarkStart w:id="347" w:name="__RefHeading___Toc3524799_2749589250"/>
      <w:bookmarkStart w:id="348" w:name="_Toc135"/>
      <w:bookmarkEnd w:id="347"/>
      <w:r>
        <w:rPr>
          <w:rtl w:val="true"/>
        </w:rPr>
        <w:t>اشاره</w:t>
      </w:r>
      <w:bookmarkEnd w:id="348"/>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پیشینه‌ی غیبت</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انواع غیبت</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غیبت امام عجل الله تعالی فرجه الشریف در قرآن</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علل غیبت</w:t>
      </w:r>
      <w:bookmarkStart w:id="349" w:name="pg3495_35577"/>
    </w:p>
    <w:p>
      <w:pPr>
        <w:pStyle w:val="BookText"/>
        <w:rPr/>
      </w:pPr>
      <w:bookmarkEnd w:id="349"/>
      <w:r>
        <w:rPr>
          <w:rFonts w:ascii="Amiri" w:hAnsi="Amiri" w:eastAsia="Amiri" w:cs="Amiri"/>
          <w:color w:val="111111"/>
          <w:sz w:val="28"/>
          <w:sz w:val="28"/>
          <w:szCs w:val="28"/>
          <w:rtl w:val="true"/>
          <w:lang w:bidi="ar-SA"/>
        </w:rPr>
        <w:t>الی مَتی أحارُ فِیکَ یا مَولای؟</w:t>
      </w:r>
    </w:p>
    <w:p>
      <w:pPr>
        <w:pStyle w:val="BookText"/>
        <w:rPr/>
      </w:pPr>
      <w:r>
        <w:rPr>
          <w:rFonts w:ascii="IRNazanin" w:hAnsi="IRNazanin" w:eastAsia="IRNazanin"/>
          <w:color w:val="111111"/>
          <w:sz w:val="28"/>
          <w:sz w:val="28"/>
          <w:szCs w:val="28"/>
          <w:rtl w:val="true"/>
          <w:lang w:bidi="fa-IR"/>
        </w:rPr>
        <w:t>غیبت امام زمان عجل الله تعالی فرجه الشریف یک واقعیت مسلّم است که توسط پیغمبر اکرم صلی الله علیه و آله و امامان معصوم علیهم السلام پیش‌بینی شده و موضوع جدیدی نیست؛ بلکه ریشه‌ی عمیق دینی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غیبت برای کسی استعمال می‌شود که مدّتی در جایی حضور دارد، بعد در آن محل حاضر نمی‌شود و در فرهنگ مهدویّت، به معنی پوشیده بودن از دیدگان است و واژه‌ای است که از حیث مفهوم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درباره‌ی حقیقت غیبت امام مهدی علیه السلام و چگونگی پنهان زیستن آن حضرت، دو دیدگاه وجود دارد</w:t>
      </w:r>
      <w:r>
        <w:rPr>
          <w:rFonts w:eastAsia="IRNazanin" w:cs="IRNazanin"/>
          <w:color w:val="111111"/>
          <w:sz w:val="28"/>
          <w:szCs w:val="28"/>
          <w:rtl w:val="true"/>
          <w:lang w:bidi="fa-IR"/>
        </w:rPr>
        <w:t>:</w:t>
      </w:r>
    </w:p>
    <w:p>
      <w:pPr>
        <w:pStyle w:val="Heading3"/>
        <w:numPr>
          <w:ilvl w:val="2"/>
          <w:numId w:val="1"/>
        </w:numPr>
        <w:rPr/>
      </w:pPr>
      <w:bookmarkStart w:id="350" w:name="__RefHeading___Toc3524801_2749589250"/>
      <w:bookmarkStart w:id="351" w:name="_Toc136"/>
      <w:bookmarkEnd w:id="350"/>
      <w:r>
        <w:rPr/>
        <w:t>1</w:t>
      </w:r>
      <w:r>
        <w:rPr>
          <w:rtl w:val="true"/>
        </w:rPr>
        <w:t xml:space="preserve">- </w:t>
      </w:r>
      <w:r>
        <w:rPr>
          <w:rtl w:val="true"/>
        </w:rPr>
        <w:t>دیده نشدن امام علیه السلام</w:t>
      </w:r>
      <w:bookmarkEnd w:id="351"/>
    </w:p>
    <w:p>
      <w:pPr>
        <w:pStyle w:val="BookText"/>
        <w:rPr/>
      </w:pPr>
      <w:r>
        <w:rPr>
          <w:rFonts w:ascii="IRNazanin" w:hAnsi="IRNazanin" w:eastAsia="IRNazanin"/>
          <w:color w:val="111111"/>
          <w:sz w:val="28"/>
          <w:sz w:val="28"/>
          <w:szCs w:val="28"/>
          <w:rtl w:val="true"/>
          <w:lang w:bidi="fa-IR"/>
        </w:rPr>
        <w:t>اولین دیدگاه، همان است که به طور متداول در ذهن‌ها در مورد غیبت آن حضرت، وجود دارد؛ یعنی این‌که امام مهدی علیه السلام در طول مدت غیبت خویش، از نظرهای مردم به دور بوده و اگر چه حضرت در این مدت مردم را می‌بینند و از حال آن‌ها با خبر می‌شوند، اما کسی توان دیدن ایشان را نداشته و با حضرتش مواجه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یَفقِدُ النّاسُ إمامهُم، یَشهُدُ المواسِمَ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فَیرَاهُم و لایَرَونَهُ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غیبت مردم امام خویش را نمی‌یابند، با این‌که او در موسم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می‌شود و مردم را می‌بیند اما کسی او را نمی‌بیند</w:t>
      </w:r>
      <w:r>
        <w:rPr>
          <w:rFonts w:eastAsia="IRNazanin" w:cs="IRNazanin"/>
          <w:color w:val="111111"/>
          <w:sz w:val="28"/>
          <w:szCs w:val="28"/>
          <w:rtl w:val="true"/>
          <w:lang w:bidi="fa-IR"/>
        </w:rPr>
        <w:t>.»</w:t>
      </w:r>
      <w:bookmarkStart w:id="352" w:name="pg3495_35578"/>
    </w:p>
    <w:p>
      <w:pPr>
        <w:pStyle w:val="BookText"/>
        <w:rPr/>
      </w:pPr>
      <w:bookmarkEnd w:id="352"/>
      <w:r>
        <w:rPr>
          <w:rFonts w:ascii="IRNazanin" w:hAnsi="IRNazanin" w:eastAsia="IRNazanin"/>
          <w:color w:val="111111"/>
          <w:sz w:val="28"/>
          <w:sz w:val="28"/>
          <w:szCs w:val="28"/>
          <w:rtl w:val="true"/>
          <w:lang w:bidi="fa-IR"/>
        </w:rPr>
        <w:t>امام علی علیه السلام نیز در روایتی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حجَّتَها عَلَیها قائِمَةٌ، ماشِیَةٌ فِی طُرُقِها، داخِلَةٌ فِی دورِها و قُصُورِها، جَوَالَةٌ فِی شرقِ هذا الأرضِ و غَربِها تَسمَعُ الکَلامَ و تُسَلِّمُ علَی الجَماعَةِ تری و لاتُری إلی الوقفِ و الوعدِ و نداءِ المُنادِی مِنَ السَّماءِ ألا ذلکَ الیومُ فیه سرورٌ وُلد عَلی و شیعَته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خدا بر روی زمین ایستاده، در راه‌های آن حرکت می‌کند و در قصرها و خانه‌های آن داخل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شرق و غرب زمین را طی می‌کند، سخنان مردم را می‌شنود و بر جماعت آن‌ها سلام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را می‌بیند اما کسی او را نمی‌بیند تا زمانی که وقت ظهور فرا رسد و وعده‌های الهی تحقق یابد و ندای آسمانی طنین‌انداز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 روز، روز شادی و سرور فرزندان علی و شیعیان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دعای ندبه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عزیزٌ عَلَیَّ أن أرَی الخَلقَ وَ لاتَری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است بر من که خلق را ببینم و تو دیده نشوی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طبق این روایات، در طول زمان غیبت، به دلیل مصالحی که بعد از این بدان‌ها اشاره خواهیم کرد، امام عصر علیه السلام به کلّی از دیدگان مردم غایب بوده و جز در موارد بسیار اندک ظاهر نمی‌شوند</w:t>
      </w:r>
      <w:r>
        <w:rPr>
          <w:rFonts w:eastAsia="IRNazanin" w:cs="IRNazanin"/>
          <w:color w:val="111111"/>
          <w:sz w:val="28"/>
          <w:szCs w:val="28"/>
          <w:rtl w:val="true"/>
          <w:lang w:bidi="fa-IR"/>
        </w:rPr>
        <w:t>.</w:t>
      </w:r>
    </w:p>
    <w:p>
      <w:pPr>
        <w:pStyle w:val="Heading3"/>
        <w:numPr>
          <w:ilvl w:val="2"/>
          <w:numId w:val="1"/>
        </w:numPr>
        <w:rPr/>
      </w:pPr>
      <w:bookmarkStart w:id="353" w:name="__RefHeading___Toc3524803_2749589250"/>
      <w:bookmarkStart w:id="354" w:name="_Toc137"/>
      <w:bookmarkEnd w:id="353"/>
      <w:r>
        <w:rPr/>
        <w:t>2</w:t>
      </w:r>
      <w:r>
        <w:rPr>
          <w:rtl w:val="true"/>
        </w:rPr>
        <w:t xml:space="preserve">- </w:t>
      </w:r>
      <w:r>
        <w:rPr>
          <w:rtl w:val="true"/>
        </w:rPr>
        <w:t>ناشناس بودن امام علیه السلام</w:t>
      </w:r>
      <w:bookmarkEnd w:id="354"/>
    </w:p>
    <w:p>
      <w:pPr>
        <w:pStyle w:val="Heading4"/>
        <w:numPr>
          <w:ilvl w:val="3"/>
          <w:numId w:val="1"/>
        </w:numPr>
        <w:rPr/>
      </w:pPr>
      <w:bookmarkStart w:id="355" w:name="__RefHeading___Toc3524805_2749589250"/>
      <w:bookmarkStart w:id="356" w:name="_Toc138"/>
      <w:bookmarkEnd w:id="355"/>
      <w:r>
        <w:rPr>
          <w:rtl w:val="true"/>
        </w:rPr>
        <w:t>اشاره</w:t>
      </w:r>
      <w:bookmarkEnd w:id="356"/>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دومی که می‌توان برای غیبت حضرت ولی عصر علیه السلام ، تصور نمود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آن حضرت در طول زمان غیبت در میان مسلمانان حضور می‌یابند و با آن‌ها مواجه می‌شوند، اما کسی آن امام را نمی‌شناسد و پی به هویت واقعی ایشان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وجود دارد که می‌توان در دیدگاه دوم به آن‌ها استناد کرد و از آن جمله به روایت زیر که از دومین نایب خاص حضرت یعنی محمّد بن عثمان عَمری، نقل شده، اشاره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 صاحبَ هذا الأمرِ لَیَحضُرُ الموسِمَ کلِّ سَنَةٍ، یرَی النّاسَ و یَعرِفَهُم و یَرَونَهُ و لایَعرِفونَه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صاحب این امر هر سال در موسم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می‌یابد، در حالی‌که ایشان مردم را می‌بینند و آن‌ها را می‌شناسد اما مردم با این‌که او را می‌بینند وی را نمی‌شناسند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دیدگاه، برای حفظ امام مهدی علیه السلام از شرّ دشمنان، لازم نیست که آن حضرت از نظر جسمی از جامعه دور و از دیدگان، پوشیده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همین قدر که ایشان در میان مردم شناخته نشوند و هویت حضرتش بر آن‌ها پوشیده باشد، کفایت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وقتی از امام کاظم علیه السلام در مورد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أَسبغَ عَلَیکُم نِعَمَهُ ظاهِرَةً وَ بَاطِنَةً</w:t>
      </w:r>
      <w:r>
        <w:rPr>
          <w:rFonts w:eastAsia="Amiri" w:cs="Amiri" w:ascii="Amiri" w:hAnsi="Amiri"/>
          <w:color w:val="111111"/>
          <w:sz w:val="28"/>
          <w:szCs w:val="28"/>
          <w:rtl w:val="true"/>
          <w:lang w:bidi="ar-SA"/>
        </w:rPr>
        <w:t>))</w:t>
      </w:r>
      <w:r>
        <w:rPr>
          <w:rStyle w:val="FootnoteAnchor"/>
          <w:rtl w:val="true"/>
        </w:rPr>
        <w:footnoteReference w:id="175"/>
      </w:r>
      <w:r>
        <w:rPr>
          <w:rFonts w:ascii="IRNazanin" w:hAnsi="IRNazanin" w:eastAsia="IRNazanin"/>
          <w:color w:val="111111"/>
          <w:sz w:val="28"/>
          <w:sz w:val="28"/>
          <w:szCs w:val="28"/>
          <w:rtl w:val="true"/>
          <w:lang w:bidi="fa-IR"/>
        </w:rPr>
        <w:t>سؤال شد، ایشان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ظاهر و آشکار امام ظاهر است و نعمت باطن و پنهان امام 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امامان کسی غایب می‌شود؟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یَغِیبُ عَن أَبصارِ النَّاسِ شَخصُهُ وَ لایَغِیبُ عَن قُلُوبِ المؤمِنِینَ ذِکرُهُ وَ هوَ الثّانی عَشَرَ مِنّا، یُسَهِّلُ اللهُ کُلَّ عَسِیر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Style w:val="FootnoteAnchor"/>
          <w:rtl w:val="true"/>
        </w:rPr>
        <w:footnoteReference w:id="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چهره‌اش از دیدگان مردم پنهان می‌شود لکن یادش از دل‌های مؤمنان غایب نمی‌شود و او دوازدهمین نفر از ما امامان است، خداوند برای او هر امر سختی را آسان می‌سازد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همین روست که ائمه علیهم السلام از مردم می‌خواستند اسم و عنوان حضرت را پوشیده دارند و در پی شناسایی حضرتش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توقیعی که از ناحیه‌ی مقدس امام زمان علیه السلام برای محمّد بن عثمان، نایب خاص آن حضرت صادر شده، در پاسخ کسانی که در پی دانستن اسم و عنوان حضرتش بودند، آمده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السّکُوتَ و الجَـنَّةَ و إمّا الکلامَ و النّـارَ، فَإنَّهم إن وَقَفُوا عَلَی الإسمِ أذاعوهُ وَ إن وَقَفُوا عَلَی المَکَانِ دَلُّوا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باید سکوت کنند و در نتیجه بهشت را برگزینند، و یا</w:t>
      </w:r>
      <w:bookmarkStart w:id="357" w:name="pg3495_35580"/>
    </w:p>
    <w:p>
      <w:pPr>
        <w:pStyle w:val="BookText"/>
        <w:rPr/>
      </w:pPr>
      <w:bookmarkEnd w:id="357"/>
      <w:r>
        <w:rPr>
          <w:rFonts w:ascii="IRNazanin" w:hAnsi="IRNazanin" w:eastAsia="IRNazanin"/>
          <w:color w:val="111111"/>
          <w:sz w:val="28"/>
          <w:sz w:val="28"/>
          <w:szCs w:val="28"/>
          <w:rtl w:val="true"/>
          <w:lang w:bidi="fa-IR"/>
        </w:rPr>
        <w:t xml:space="preserve">در پی سخن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داخل شدن در جهنم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مردم اگر بر اسم آن حضرت واقف شوند، آن را منتشر می‌سازند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نتیجه دشمنان نیز باخبر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به مکان او مطلع اطلاع یابند، آن را به دیگران نیز نشان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توقیع به دست می‌آید که حضرتش، با مخفی داشتن نام و عنوان و مکان خویش می‌توانند از شر دشمنان در امان باشند و در این صورت دیگر نیازی نیست که حتماً آن امام از نظر جسمی هم از نظرها دور باشند</w:t>
      </w:r>
      <w:r>
        <w:rPr>
          <w:rFonts w:eastAsia="IRNazanin" w:cs="IRNazanin"/>
          <w:color w:val="111111"/>
          <w:sz w:val="28"/>
          <w:szCs w:val="28"/>
          <w:rtl w:val="true"/>
          <w:lang w:bidi="fa-IR"/>
        </w:rPr>
        <w:t>.</w:t>
      </w:r>
    </w:p>
    <w:p>
      <w:pPr>
        <w:pStyle w:val="Heading4"/>
        <w:numPr>
          <w:ilvl w:val="3"/>
          <w:numId w:val="1"/>
        </w:numPr>
        <w:rPr/>
      </w:pPr>
      <w:bookmarkStart w:id="358" w:name="__RefHeading___Toc3524807_2749589250"/>
      <w:bookmarkStart w:id="359" w:name="_Toc139"/>
      <w:bookmarkEnd w:id="358"/>
      <w:r>
        <w:rPr>
          <w:rtl w:val="true"/>
        </w:rPr>
        <w:t>تحلیل دو نظریه</w:t>
      </w:r>
      <w:bookmarkEnd w:id="359"/>
    </w:p>
    <w:p>
      <w:pPr>
        <w:pStyle w:val="BookText"/>
        <w:rPr/>
      </w:pPr>
      <w:r>
        <w:rPr>
          <w:rFonts w:ascii="IRNazanin" w:hAnsi="IRNazanin" w:eastAsia="IRNazanin"/>
          <w:color w:val="111111"/>
          <w:sz w:val="28"/>
          <w:sz w:val="28"/>
          <w:szCs w:val="28"/>
          <w:rtl w:val="true"/>
          <w:lang w:bidi="fa-IR"/>
        </w:rPr>
        <w:t>برای این‌که بدانیم معنای اصلی غیبت، کدام یک از موارد بالاست، به قرآن کریم و روایات ائمه‌ی اطهار علیهم السلام در این زمینه رجوع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قرآن، ندیدن جسم مادّی با چشم مادّی امکان‌پذیر است آن‌جا که خطاب به پیامبر اکرم صلّی‌الله‌وعلیه‌وآله‌وسلّم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مِن بَینِ أیدیهِم سَدّاً و مِن خَلفِهِم سَدّاً فَأغشَینَاهُم فَهُم لایُبصِرونَ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8"/>
      </w:r>
      <w:r>
        <w:rPr>
          <w:rFonts w:ascii="IRNazanin" w:hAnsi="IRNazanin" w:eastAsia="IRNazanin"/>
          <w:color w:val="111111"/>
          <w:sz w:val="28"/>
          <w:sz w:val="28"/>
          <w:szCs w:val="28"/>
          <w:rtl w:val="true"/>
          <w:lang w:bidi="fa-IR"/>
        </w:rPr>
        <w:t>در پیش روی آن‌ها سدّی قرار دادیم و در پشت سرشان سدّی و چشمانشان را پرده افکندیم تا نبینند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در شبی موسوم به لیلة المبیت، به جای پیامبر صلّی‌الله‌وعلیه‌وآله‌وسلّم در بستر ایشان رفته و با این اقدام خودزمینه را برای هجرت پیامبر صلّی‌الله‌وعلیه‌وآله‌وسلّم فراهم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بنابه تصریح قرآن کریم به خاطر حجابی که خداوند بر دیدگان مشرکان  قرار داده بود، آنها پیامبر صلّی‌الله‌وعلیه‌وآله‌وسلّم را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خداوند مقدّر کند، چشمی که قادر به دیدن اشیای مادّی است کارآیی خود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در احوالاتی که از علمای بزرگ اسلام نقل کرده‌اند به این موارد بسیار برمی‌خوریم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دیدن امام و نشناختن ایشان روایاتی بیان شد؛ بر اساس این روایات مردم، امام علیه السلام را می‌بینند ولی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این روایات می‌توان به این مطلب اشاره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دیدن‌هایی که چون همراه با شناخت نبوده است، دیدن به حساب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به فردی که تا به حال وزیر را ندیده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فلان وزیر را دیدی؟ و او با یقین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این در حالی است که</w:t>
      </w:r>
      <w:bookmarkStart w:id="360" w:name="pg3495_35581"/>
    </w:p>
    <w:p>
      <w:pPr>
        <w:pStyle w:val="BookText"/>
        <w:rPr/>
      </w:pPr>
      <w:bookmarkEnd w:id="360"/>
      <w:r>
        <w:rPr>
          <w:rFonts w:ascii="IRNazanin" w:hAnsi="IRNazanin" w:eastAsia="IRNazanin"/>
          <w:color w:val="111111"/>
          <w:sz w:val="28"/>
          <w:sz w:val="28"/>
          <w:szCs w:val="28"/>
          <w:rtl w:val="true"/>
          <w:lang w:bidi="fa-IR"/>
        </w:rPr>
        <w:t>از کنار او عبور کرده ولی او را نشناخته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عدم شناخت او از شخصیّت وزیر، باعث شده که به وی اعتنایی نداشته باشد و در نتیجه گویی او را 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هم اگر می‌گوییم مردم امام را می‌بینند ولی نمی‌شناسند، مراد این است که مردم زمان غیبت چون تا به حال امام را ندیده‌اند، اگر هم ببینند، نمی‌شناسند، پس گویی که امام علیه السلام را ندیده‌اند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مراجعه به آیات و روایات و از طرف دیگر نقل‌های تاریخی در این زمینه، می‌توان نتیجه گرفت که غیبت جسمانی حضرت، امری محال و ناممکن نیست؛ چنانچه در پنج سال اوّل عمر شریف حضرت علیه السلام ، بارها اصحاب امام حسن عسکری علیه السلام برای دیدار جانشین گرامی ایشان آمدند ولی بنابه مصلحت خداوند، از دیدن امام علیه السلام محروم شدند و از طرف دیگر دیدگاه دوم که بر ناشناس بودن امام دلالت می‌کند، با عقل و نقل تطابق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حالات مختلف علما و تشرفات آن‌ها به محضر امام؛ به این نکته اشاره شده است که گاه امام علیه السلام در موسم حج و با لباس احرام، گاه در لباس تجّار و گاه در صورت یک عرب معمولی ظاهر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حالت راه‌کار مناسبی برای حفظ جان ایشان از خطر‌های احتمالی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بزرگانی چون علامه مجلسی دیدگاه دوم را معتبر می‌دانند و علمایی چون آیت‌الله صافی گلپایگانی، هر دودیدگاه را برای غیبت امام علیه السلام متصوّر می‌دانند</w:t>
      </w:r>
      <w:r>
        <w:rPr>
          <w:rFonts w:eastAsia="IRNazanin" w:cs="IRNazanin"/>
          <w:color w:val="111111"/>
          <w:sz w:val="28"/>
          <w:szCs w:val="28"/>
          <w:rtl w:val="true"/>
          <w:lang w:bidi="fa-IR"/>
        </w:rPr>
        <w:t>.</w:t>
      </w:r>
    </w:p>
    <w:p>
      <w:pPr>
        <w:pStyle w:val="Heading3"/>
        <w:numPr>
          <w:ilvl w:val="2"/>
          <w:numId w:val="1"/>
        </w:numPr>
        <w:rPr/>
      </w:pPr>
      <w:bookmarkStart w:id="361" w:name="__RefHeading___Toc3524809_2749589250"/>
      <w:bookmarkStart w:id="362" w:name="_Toc140"/>
      <w:bookmarkEnd w:id="361"/>
      <w:r>
        <w:rPr>
          <w:rtl w:val="true"/>
        </w:rPr>
        <w:t>پیشینه‌ی غیبت</w:t>
      </w:r>
      <w:bookmarkEnd w:id="362"/>
    </w:p>
    <w:p>
      <w:pPr>
        <w:pStyle w:val="BookText"/>
        <w:rPr/>
      </w:pPr>
      <w:r>
        <w:rPr>
          <w:rFonts w:ascii="IRNazanin" w:hAnsi="IRNazanin" w:eastAsia="IRNazanin"/>
          <w:color w:val="111111"/>
          <w:sz w:val="28"/>
          <w:sz w:val="28"/>
          <w:szCs w:val="28"/>
          <w:rtl w:val="true"/>
          <w:lang w:bidi="fa-IR"/>
        </w:rPr>
        <w:t xml:space="preserve">اهمیت توجه به پیشینه‌ی غیبت آن‌گاه روشن‌تر می‌شود که می‌بینیم، در توصیه‌ی امام زمان علیه السلام به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وی می‌خواهد تا این پیشینه را مورد توجه قرار داده و در این زمینه کتابی تألیف نماید و در آن غیبت‌های انبیا را ذکر کند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به طور کلی علل اهمیّت پیشینه‌ی غیبت به شرح زیر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 شدن غیبت سبب می‌شود بسیاری بلغزند و در حیرت و سرگردانی و شک و تردید قرار گیرند لذا، پذیرفتن یک امر با پیشینه‌ای محکم، قابل قبول‌تر از مسایلی است که دارای سابقه‌ی تاریخی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نکته که غیبت حضرت علیه السلام امر جدیدی نیست بلکه از سنّت‌های انبیا و امامان معصوم علیهم السلام می‌باشد، در اعتقاد و ثبات قدم مردم در زمان غیبت نقش مؤثری دارد و آنان را از لغزش و ناامیدی رهایی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رجوع به منابع روایی نشان‌دهنده‌ی این واقعیت است که جامعه‌ی شیعی از دیرباز با احادیث غیبت امام دوازدهم آشنا بوده و حتی گاه امامان ما با تعالیم دعاهای زمان غیبت، شیعیان خود را در مسیر بیرون آمدن از سختی آن دوران مدد می‌رساندند و بی‌تردید یکی از روشن‌ترین اثرهای آن ایجاد زمینه و بستر ذهنی و علمی مناسب برای شیعیان، به منظور رویارویی با پدیده‌ی غیبت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باقر علیه السلام وارد شدم، در حالی‌که قصد داشتم درباره‌ی امام مهدی علیه السلام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بدون این‌که چیزی بگویم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قائم آل محمّد شباهت به پنج پیامبر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متی علیه السلام ، یوسف بن یعقوب علیه السلام ، موسی علیه السلام ، عیسی علیه السلام و محمّد صلّی‌الله‌وعلیه‌وآله‌وسلّم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شباهت او به یونس علیه السلام به خاطر آن است که از غیبت باز می گردد و پس از عمری طولانی، جوان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شباهت او به یوسف علیه السلام ، غیبت او از خاص و عام و پنهان بودن از برادرانش و مشکل شدن امر او بر پدرش یعقوب علیه السلام می‌باشد، با این‌که او به پدر و خانواده‌اش نزدیک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شباهت او به موسی علیه السلام استمرار خوف و طولانی شدن غیبت و مخفی بودن ولادت اوست و این‌که پیروان او بعد از غیبت او با دیدن سختی‌ها و خواری‌های فراوان خسته شدند، تا آن زمان که خداوند اجازه‌ی ظهور به او داده و یاری‌اش نموده و بر دشمنانش پیروز گردانده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شباهت او به عیسی علیه السلام ، اختلاف کسانی است که درباره‌ی او به مخالفت یکدیگر پرداختند، برخی گفتند به دنیا نیامده، گروهی گفتند مرده است، گروهی دیگر گفتند کشته شده و به دار آویخته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شباهت او به جدّش پیامبر اعظم صلّی‌الله‌وعلیه‌وآله‌وسلّم، قیام به شمشیر و کشتن دشمنان خدا و ستمگران و مستکبران است و این‌که او به وسیله‌ی سلاح و القای وحشت بر دشمن غلبه می‌یابد و هیچ پرچمی از پرچم‌های او بدون پیروزی برنمی‌گردد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اولین پیامبری که مدتی از قوم خود غایب بود، حضرت ادریس نبی علیه السلام بود که پس از ظهورش وعده‌ی فرج و قیام قائمی از فرزندانش یعنی حضرت نوح علیه السلام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پیروانش پیوسته در انتظار آن موعود بودند تا وقتی که وعده‌ی الهی محقق گردید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حضرت صالح علیه السلام نیز از قوم خود غایب گردید، در دوران غیبت، قوم ایشان به سه دسته تقسیم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بودند که به طور کلی ایشان را انکار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شک و تردید باقی ماندند و ایشان را نپذیرفتند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یقین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درخواست نشانه از ایشان، وی را پذیرفتند</w:t>
      </w:r>
      <w:r>
        <w:rPr>
          <w:rStyle w:val="FootnoteAnchor"/>
          <w:rtl w:val="true"/>
        </w:rPr>
        <w:footnoteReference w:id="182"/>
      </w:r>
      <w:r>
        <w:rPr>
          <w:rFonts w:ascii="IRNazanin" w:hAnsi="IRNazanin" w:eastAsia="IRNazanin"/>
          <w:color w:val="111111"/>
          <w:sz w:val="28"/>
          <w:sz w:val="28"/>
          <w:szCs w:val="28"/>
          <w:rtl w:val="true"/>
          <w:lang w:bidi="fa-IR"/>
        </w:rPr>
        <w:t>و آن گونه که قرآن مجید از این قضیه خبر می‌دهد، 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بِمَا أُرسِلَ به مؤمنون</w:t>
      </w:r>
      <w:r>
        <w:rPr>
          <w:rFonts w:eastAsia="IRNazanin" w:cs="IRNazanin"/>
          <w:color w:val="111111"/>
          <w:sz w:val="28"/>
          <w:szCs w:val="28"/>
          <w:rtl w:val="true"/>
          <w:lang w:bidi="fa-IR"/>
        </w:rPr>
        <w:t>))</w:t>
      </w:r>
      <w:r>
        <w:rPr>
          <w:rStyle w:val="FootnoteAnchor"/>
          <w:rtl w:val="true"/>
        </w:rPr>
        <w:footnoteReference w:id="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آن‌چه که او به آن فرستاده شده است ایمان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پس از نقل ماجرای غیبت حضرت صالح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مَثَلُ القائِم علیه السلام ، مَثَلُ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قائم علیه السلام همانند مثل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تشبیه بیانگر دو نکته‌ی مهم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غیبت، اصلی است از سنت انبیا و این‌که حضرت مهدی علیه السلام نیز دارای غیبت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 و سه دسته شدن قوم صالح علیه السلام می‌تواند، هشداری باشد برای ما تا هنگام ظهور حضرت جزء گروه اول و دوم نبوده و سعی و تلاشمان را به کار گیریم تا إن شاء الله جزء گروه سوم و اهل یقین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انبیای الهی که دارای غیبت بوده‌اند می‌توان به حضرت ابراهیم علیه السلام ،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ولادتشان را پنهان داشت تا زمان تقدیر شده‌ی ظهور ایشان فرا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یوسف علیه السلام نیز مدتی از محضر پدر بزرگوارشان حضرت یعقوب علیه السلام غایب بودند، این غیبت جنبه‌ی امتحان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معصوم علیه السلام آمده که حال شیعیان آگاه ما نسبت به امام غایب خویش همانند حال حضرت یعقوب است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فَتَحَسَّسُوا مِن یُوسُفَ وَ أَخِیهِ وَ لاتَیأَسُوا مِن رَوحِ اللهِ؛</w:t>
      </w:r>
      <w:r>
        <w:rPr>
          <w:rStyle w:val="FootnoteAnchor"/>
          <w:rtl w:val="true"/>
        </w:rPr>
        <w:footnoteReference w:id="185"/>
      </w:r>
      <w:r>
        <w:rPr>
          <w:rFonts w:ascii="IRNazanin" w:hAnsi="IRNazanin" w:eastAsia="IRNazanin"/>
          <w:color w:val="111111"/>
          <w:sz w:val="28"/>
          <w:sz w:val="28"/>
          <w:szCs w:val="28"/>
          <w:rtl w:val="true"/>
          <w:lang w:bidi="fa-IR"/>
        </w:rPr>
        <w:t>ای 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یوسف و برادرش را جست‌وجو کنید و از رحمت خداوند ناامید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ناآگاهان و معاندین در امر غیبت او همچون حال برادران یوسف است که در خطاب به چشم‌انتظاری حضرت یعقوب علیه السلام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تَاللهِ إِنَّکَ لَفِی ضَلالِکَ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به خدا سوگند تو در همان گمراهی سابق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القائِم سُنَّةٌ مِن موسَی بنِ عمرانَ علیه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سُنَّةُ موسَی بنِ عمرانَ؟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خَفاءُ مَولِدِه، وَ غَیبَتُهُ عَن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 غابَ موسَی بنُ عمرانَ علیه السلام عَن قَومِه وَ أهلِه،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ثَمانِی وَ عِشرَینَ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امام قائم علیه السلام سنّتی از موسی بن عمران علیه السلام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موسی بن عمران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خفای ولادت و غیبت از قومش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چه‌قدر موسی بن عمران از قوم و اهلش غیبت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هشت سال</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حضرت موسی علیه السلام ایشان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از قوم خود غایب گردیدند که آیه‌ی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اعراف بدان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طولانی شدن غیبت، قوم ایشان با فتنه و وسوسه‌ی سامرّی به گوساله پرستی روی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اتَّخَذَ قومُ موسی مِن بَعدِهِ مِن حُلِّیَتِهِم عِجلاً جَسَداً لَهُ خُوَار</w:t>
      </w:r>
      <w:bookmarkStart w:id="363" w:name="pg3495_35585"/>
    </w:p>
    <w:p>
      <w:pPr>
        <w:pStyle w:val="BookText"/>
        <w:rPr/>
      </w:pPr>
      <w:bookmarkEnd w:id="3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قوم موسی بعد از او مجسمه‌ی گوساله‌ای که صدا می‌کرد و از طلا و زیور ساخته شده بود، پرستیدند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بود پیشنه‌ای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انبیای الهی علیهم السلام ، که بیانگر سنت بودن اصل غَیبت در میان ائمه و پیشوایان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تاریخ تکرار گردد و دیگران هنگام ظهور از ما سبقت گیرند و ما در اثر دلبستگی به دنیا و عدم کسب معرفت نسبت به حضرت بلغزیم و دچار خسران ابدی شویم</w:t>
      </w:r>
      <w:r>
        <w:rPr>
          <w:rFonts w:eastAsia="IRNazanin" w:cs="IRNazanin"/>
          <w:color w:val="111111"/>
          <w:sz w:val="28"/>
          <w:szCs w:val="28"/>
          <w:rtl w:val="true"/>
          <w:lang w:bidi="fa-IR"/>
        </w:rPr>
        <w:t>.</w:t>
      </w:r>
    </w:p>
    <w:p>
      <w:pPr>
        <w:pStyle w:val="Heading3"/>
        <w:numPr>
          <w:ilvl w:val="2"/>
          <w:numId w:val="1"/>
        </w:numPr>
        <w:rPr/>
      </w:pPr>
      <w:bookmarkStart w:id="364" w:name="__RefHeading___Toc3524811_2749589250"/>
      <w:bookmarkStart w:id="365" w:name="_Toc141"/>
      <w:bookmarkEnd w:id="364"/>
      <w:r>
        <w:rPr>
          <w:rtl w:val="true"/>
        </w:rPr>
        <w:t>انواع غیبت</w:t>
      </w:r>
      <w:bookmarkEnd w:id="365"/>
    </w:p>
    <w:p>
      <w:pPr>
        <w:pStyle w:val="Heading4"/>
        <w:numPr>
          <w:ilvl w:val="3"/>
          <w:numId w:val="1"/>
        </w:numPr>
        <w:rPr/>
      </w:pPr>
      <w:bookmarkStart w:id="366" w:name="__RefHeading___Toc3524813_2749589250"/>
      <w:bookmarkStart w:id="367" w:name="_Toc142"/>
      <w:bookmarkEnd w:id="366"/>
      <w:r>
        <w:rPr>
          <w:rtl w:val="true"/>
        </w:rPr>
        <w:t>اشاره</w:t>
      </w:r>
      <w:bookmarkEnd w:id="367"/>
    </w:p>
    <w:p>
      <w:pPr>
        <w:pStyle w:val="BookText"/>
        <w:rPr/>
      </w:pPr>
      <w:r>
        <w:rPr>
          <w:rFonts w:ascii="IRNazanin" w:hAnsi="IRNazanin" w:eastAsia="IRNazanin"/>
          <w:color w:val="111111"/>
          <w:sz w:val="28"/>
          <w:sz w:val="28"/>
          <w:szCs w:val="28"/>
          <w:rtl w:val="true"/>
          <w:lang w:bidi="fa-IR"/>
        </w:rPr>
        <w:t>در مورد انواع غیبت، حضرت امام سجاد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لِلقائِم مِنَّا غَیبَتَین إِحداهُمَا أَطوَلُ مِنَ الأُخری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الأُخری فَیَطُولُ أَمَدُهَا حَتّی یَرجَعَ عَن هذَا الأَمرِ أَکثَرُ مَن یَقُولُ بِهِ فَلَا یَثبُتُ عَلَیهِ إِلَّا مَن قَوِیَ یَقِینُهُ وَ صَحَّت مَعرِفَتُهُ وَ لَم یَجِد فِی نَفسِهِ حَرَجاً مِمّا قَضَینَا وَ سَلَّمَ لَنا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همانا برای قیام کننده‌ی از ما، دو غیبت وجود دارد که یکی از این دو طولانی‌تر از دیگری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دیگری، پس مدّت آن طولانی می‌شود تا این‌که غالب کسانی که به او اعتقاد داشتند، از این اعتقاد برمی‌گردند و کسی بر این امر ثابت نمی‌ماند مگر این‌که یقینش قوی و معرفتش صحیح باشد و در دلش حرجی از آن‌چه حکم می‌کنیم نبوده و تسلیم ما اهل بیت باشد</w:t>
      </w:r>
      <w:r>
        <w:rPr>
          <w:rFonts w:eastAsia="IRNazanin" w:cs="IRNazanin"/>
          <w:color w:val="111111"/>
          <w:sz w:val="28"/>
          <w:szCs w:val="28"/>
          <w:rtl w:val="true"/>
          <w:lang w:bidi="fa-IR"/>
        </w:rPr>
        <w:t>.»</w:t>
      </w:r>
    </w:p>
    <w:p>
      <w:pPr>
        <w:pStyle w:val="Heading4"/>
        <w:numPr>
          <w:ilvl w:val="3"/>
          <w:numId w:val="1"/>
        </w:numPr>
        <w:rPr/>
      </w:pPr>
      <w:bookmarkStart w:id="368" w:name="__RefHeading___Toc3524815_2749589250"/>
      <w:bookmarkStart w:id="369" w:name="_Toc143"/>
      <w:bookmarkEnd w:id="368"/>
      <w:r>
        <w:rPr/>
        <w:t>1</w:t>
      </w:r>
      <w:r>
        <w:rPr>
          <w:rtl w:val="true"/>
        </w:rPr>
        <w:t xml:space="preserve">- </w:t>
      </w:r>
      <w:r>
        <w:rPr>
          <w:rtl w:val="true"/>
        </w:rPr>
        <w:t>غیبت صغری</w:t>
      </w:r>
      <w:bookmarkEnd w:id="369"/>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صغری به دوره‌ای از زندگی امام زمان علیه السلام گفته می‌شود که آن حضرت برای مدتی محدود از دید عموم پنهان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دوره با شهادت امام حسن عسکری علیه السلام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آغاز شد و تا رحلت نایب چهارم امام زمان علیه السلام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ادامه یافت، بنابراین دوران غیبت صغری محدود به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 و در این دوره اگر چه حضرت غایب بودند و کسی اطلاعی از محل سکونت ایشان نداشت اما ارتباط به طور کلی قطع نبود و شیعیان از طریق نایبان خاص حضرت می‌توانستند مشکلات خود را حل نمایند و مسایل خود را از حضرت</w:t>
      </w:r>
      <w:bookmarkStart w:id="370" w:name="pg3495_35586"/>
    </w:p>
    <w:p>
      <w:pPr>
        <w:pStyle w:val="BookText"/>
        <w:rPr/>
      </w:pPr>
      <w:bookmarkEnd w:id="370"/>
      <w:r>
        <w:rPr>
          <w:rFonts w:ascii="IRNazanin" w:hAnsi="IRNazanin" w:eastAsia="IRNazanin"/>
          <w:color w:val="111111"/>
          <w:sz w:val="28"/>
          <w:sz w:val="28"/>
          <w:szCs w:val="28"/>
          <w:rtl w:val="true"/>
          <w:lang w:bidi="fa-IR"/>
        </w:rPr>
        <w:t>بپرسند و در این مدت، حضرت چهار نایب برای خود منصوب نمودند که هر یک بعد از فوت دیگری عهده‌دار این مهم می‌گردید، اسامی آنان به ترتیب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عمرو عثمان بن سعید عمری، از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تا هنگام وفاتش که احتمالاً سال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عثمان عمری، بعد از فوت پدر، تا سال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حسین بن روح نوبختی، از سال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تا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علی بن محمّد سَمُری، از سال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تا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90"/>
      </w:r>
    </w:p>
    <w:p>
      <w:pPr>
        <w:pStyle w:val="Heading4"/>
        <w:numPr>
          <w:ilvl w:val="3"/>
          <w:numId w:val="1"/>
        </w:numPr>
        <w:rPr/>
      </w:pPr>
      <w:bookmarkStart w:id="371" w:name="__RefHeading___Toc3524817_2749589250"/>
      <w:bookmarkStart w:id="372" w:name="_Toc144"/>
      <w:bookmarkEnd w:id="371"/>
      <w:r>
        <w:rPr/>
        <w:t>2</w:t>
      </w:r>
      <w:r>
        <w:rPr>
          <w:rtl w:val="true"/>
        </w:rPr>
        <w:t xml:space="preserve">- </w:t>
      </w:r>
      <w:r>
        <w:rPr>
          <w:rtl w:val="true"/>
        </w:rPr>
        <w:t>غیبت کبری</w:t>
      </w:r>
      <w:bookmarkEnd w:id="372"/>
    </w:p>
    <w:p>
      <w:pPr>
        <w:pStyle w:val="BookText"/>
        <w:rPr/>
      </w:pPr>
      <w:r>
        <w:rPr>
          <w:rFonts w:ascii="IRNazanin" w:hAnsi="IRNazanin" w:eastAsia="IRNazanin"/>
          <w:color w:val="111111"/>
          <w:sz w:val="28"/>
          <w:sz w:val="28"/>
          <w:szCs w:val="28"/>
          <w:rtl w:val="true"/>
          <w:lang w:bidi="fa-IR"/>
        </w:rPr>
        <w:t xml:space="preserve">با فوت آخرین نایب حضرت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این دوره‌ی طولانی آغاز گردید و تا زمانی که مشیت الهی تعلق گیرد، ادامه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روزهای عمر نایب چهارم، امام عصر علیه السلام در نامه‌ای خطاب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محمّد سمری، خداوند پاداش برادرانت را درباره‌ی تو بزرگ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فاصله‌ی شش روز می‌میری، کارهای خود را انجام بده و به هیچ کس وصیت نکن که پس از تو جانشینت باشد، چون غیبت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است </w:t>
      </w:r>
      <w:r>
        <w:rPr>
          <w:rFonts w:eastAsia="IRNazanin" w:cs="IRNazanin"/>
          <w:color w:val="111111"/>
          <w:sz w:val="28"/>
          <w:szCs w:val="28"/>
          <w:rtl w:val="true"/>
          <w:lang w:bidi="fa-IR"/>
        </w:rPr>
        <w:t>...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امام علی علیه السلام در بیان ویژگی‌های غیبت کبری می‌فرمایند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لِلقائِمِ مِنَّا غَیبَةٌ أمَدُها طویلٌ کَأَنِّی بالشِّیعَةِ یَجُولُونَ جَولانَ النِّعَم فی غَیبَتهِ یَطلُبُونَ المَرعی فَلایَجِدُونَه أَلا فَمَن ثَبَتَ مِنهُم علی دِینِهِ وَ لَم یقسُ قَلبُهُ لِطُولِ أَمَدِ غَیبَتِ إِمَامِهِ فَهُوَ معی فی دَرَجَتی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 را غیبتی است که زمانش طولانی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شیعیان را می‌بینم که در زمان غیبت او به این سو و آن سو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گوسفندانی که چوپان خویش را گم کرده و به دنبال چراگاه هستند و چیزی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پس کسی</w:t>
      </w:r>
      <w:bookmarkStart w:id="373" w:name="pg3495_35587"/>
    </w:p>
    <w:p>
      <w:pPr>
        <w:pStyle w:val="BookText"/>
        <w:rPr/>
      </w:pPr>
      <w:bookmarkEnd w:id="373"/>
      <w:r>
        <w:rPr>
          <w:rFonts w:ascii="IRNazanin" w:hAnsi="IRNazanin" w:eastAsia="IRNazanin"/>
          <w:color w:val="111111"/>
          <w:sz w:val="28"/>
          <w:sz w:val="28"/>
          <w:szCs w:val="28"/>
          <w:rtl w:val="true"/>
          <w:lang w:bidi="fa-IR"/>
        </w:rPr>
        <w:t>که بر دینش ثابت قدم بماند و به خاطر طولانی شدن غیبت امامش دچار قساوت قلب نگردد، پس او در روز قیامّت در رتبه و درجه‌ی من، با 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غیبت کبری وظیفه‌ی شیعیان طبق توصیه‌ی خود حضرت، مراجعه به فقهای جامع الشّرایط است که نایبان عام ایشان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توقیع صادر شده از حضرت این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الحوادِثُ الوَاقِعَةُ فَارجِعُوا فِیهَا إلَی رُوَاةِ أَحَادِیثِنَا فَإِنَّهُم حُجَّتِی عَلَیکُم وَ أَنَا حُجَّةُ الله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در پیش‌آمدها به روایان احادیث ما مراجعه نمایید که آن‌ها حجّت من بر شمایند و من حجّت خدا بر آن‌ها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در این زمینه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مَن کَانَ مِنَ الفُقَهَاءِ صَائِناً لِنَفسِهِ حافظاً لِدِینِهِ مُخَالِفاً لهَواهُ مُطِیعاً لأَمرِ مَولَاهُ فَلِلعَوَامِ أَن یُقَلِّدُوهُ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کسی از فقها که خویشتن‌دار و نگهبان دینش و مخالف هوای نفسش و پیرو دستوارت مولایش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ائمه‌ی اطهار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پس بر مردم لازم است از او تقلید نمایند</w:t>
      </w:r>
      <w:r>
        <w:rPr>
          <w:rFonts w:eastAsia="IRNazanin" w:cs="IRNazanin"/>
          <w:color w:val="111111"/>
          <w:sz w:val="28"/>
          <w:szCs w:val="28"/>
          <w:rtl w:val="true"/>
          <w:lang w:bidi="fa-IR"/>
        </w:rPr>
        <w:t>.»</w:t>
      </w:r>
    </w:p>
    <w:p>
      <w:pPr>
        <w:pStyle w:val="Heading3"/>
        <w:numPr>
          <w:ilvl w:val="2"/>
          <w:numId w:val="1"/>
        </w:numPr>
        <w:rPr/>
      </w:pPr>
      <w:bookmarkStart w:id="374" w:name="__RefHeading___Toc3524819_2749589250"/>
      <w:bookmarkStart w:id="375" w:name="_Toc145"/>
      <w:bookmarkEnd w:id="374"/>
      <w:r>
        <w:rPr>
          <w:rtl w:val="true"/>
        </w:rPr>
        <w:t>غیبت امام علیه السلام در قرآن</w:t>
      </w:r>
      <w:bookmarkEnd w:id="375"/>
    </w:p>
    <w:p>
      <w:pPr>
        <w:pStyle w:val="BookText"/>
        <w:rPr/>
      </w:pPr>
      <w:r>
        <w:rPr>
          <w:rFonts w:ascii="IRNazanin" w:hAnsi="IRNazanin" w:eastAsia="IRNazanin"/>
          <w:color w:val="111111"/>
          <w:sz w:val="28"/>
          <w:sz w:val="28"/>
          <w:szCs w:val="28"/>
          <w:rtl w:val="true"/>
          <w:lang w:bidi="fa-IR"/>
        </w:rPr>
        <w:t>در قرآن کریم، موضوع غیبت امام علیه السلام در بیان‌های مختلفی مورد توجّه قرار گرفته است و مردم زمان را از آمدن این دوران سخت هشدار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به بیان برخی از این آیات می‌پردازیم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یُؤمِنُونَ بِالغَیبِ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عَلَی هُدی مِّن رَبِّهِم و أُولئِکَ هُمُ المُفلِحُون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5"/>
      </w:r>
      <w:r>
        <w:rPr>
          <w:rFonts w:ascii="IRNazanin" w:hAnsi="IRNazanin" w:eastAsia="IRNazanin"/>
          <w:color w:val="111111"/>
          <w:sz w:val="28"/>
          <w:sz w:val="28"/>
          <w:szCs w:val="28"/>
          <w:rtl w:val="true"/>
          <w:lang w:bidi="fa-IR"/>
        </w:rPr>
        <w:t xml:space="preserve">کسانی که ایمان به غیب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هدایت پروردگارشان هستند و آنان 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به غیب همان ایمان به حضرت بقیه الله است</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همچنین جابر بن عبد الله انصاری از پیامبر اکرم صلّی‌الله‌وعلیه‌وآله‌وسلّم نقل می‌کند که ایشان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طوبی للصّابرینَ فِی غَیبَتِه طوبی لِلمُقِیمینَ عَلَی مَحَبَّتهِم أُولَئِکَ مَن وصَفَهُمُ اللهُ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یُؤمِنُونَ بِالغَیب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أُولَئِکَ حِزبُ اللهَ، ألا إِنَّ حِزبَ اللهِ هُمُ الغَالِبون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صبر کنندگان در زمان غیبت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کسانی که بر محبت ائمه‌ی دوازده‌گانه پا بر جا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هستند که خداوند در کتاب خود قرآن، این چنین وصفشان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غیب ایمان آورند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حزب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حزب خداوند پیروزند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أَرأَیتُم إِن أَصبَحَ ماؤُکُم غَوراً فَمَن یَأتیکُم بِماءٍ معین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8"/>
      </w:r>
      <w:r>
        <w:rPr>
          <w:rFonts w:ascii="IRNazanin" w:hAnsi="IRNazanin" w:eastAsia="IRNazanin"/>
          <w:color w:val="111111"/>
          <w:sz w:val="28"/>
          <w:sz w:val="28"/>
          <w:szCs w:val="28"/>
          <w:rtl w:val="true"/>
          <w:lang w:bidi="fa-IR"/>
        </w:rPr>
        <w:t>بگو به من خبر دهید که اگر آب شما فرو رود چه کسی آب روان در اختیارتان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أَصبَحَ إِمَامُکُم غائِباً لاتَدرونَ أینَ هوَ فَمَن بِإِمامٍ ظَاهرٍ یَأتِیکُم بِأَخبَارِ السَّمَاوَاتِ وَ الأَرضِ وَ حَلَالِ الله و حَرَامِهِ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امام شما غایب گردید به گونه‌ای که نمی‌دانید او کجاست پس چه کسی امام ظاهری که اخبار آسمان‌ها و زمین و حلال و حرام الهی را بیان می‌کند، برای شما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تأویل آیه هنوز نیامده و قطعاً تأویل آیه خواهد آمد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لاتَکُونُوا کَالَّذِینَ أُوتُوا الکِتَابَ مِن قَبلُ فَطَالَ عَلَیهِمُ الأَمَدُ فَقَسَت قُلُوبُهُم وَ کثیرٌ مِنهُم فَاسِقُون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مانند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نباشید که مدت طولانی بر آن‌ها گذشت و قلب‌هایشان قسی شد و بسیاری از آن‌ها از فاسقان هستند</w:t>
      </w:r>
      <w:r>
        <w:rPr>
          <w:rFonts w:eastAsia="IRNazanin" w:cs="IRNazanin"/>
          <w:color w:val="111111"/>
          <w:sz w:val="28"/>
          <w:szCs w:val="28"/>
          <w:rtl w:val="true"/>
          <w:lang w:bidi="fa-IR"/>
        </w:rPr>
        <w:t>.</w:t>
      </w:r>
      <w:bookmarkStart w:id="376" w:name="pg3495_35589"/>
    </w:p>
    <w:p>
      <w:pPr>
        <w:pStyle w:val="BookText"/>
        <w:rPr/>
      </w:pPr>
      <w:bookmarkEnd w:id="376"/>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غیبت است و مراد خداوند متعال این است که ای امّت محمّد صلی الله علیه و آله و سلم و یا ای جماعت شیعه، همانند کسانی که قبل از این کتاب به آن‌ها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نباشید که زمان غیبت بر آن‌ها گذشت و دچار قساوت قلب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تأویل این آیه در مورد مردم زمان غیبت می‌باشد نه زمان‌های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شیعه را از شک در حجّت الهی نهی نموده است</w:t>
      </w:r>
      <w:r>
        <w:rPr>
          <w:rFonts w:eastAsia="IRNazanin" w:cs="IRNazanin"/>
          <w:color w:val="111111"/>
          <w:sz w:val="28"/>
          <w:szCs w:val="28"/>
          <w:rtl w:val="true"/>
          <w:lang w:bidi="fa-IR"/>
        </w:rPr>
        <w:t>.»</w:t>
      </w:r>
      <w:r>
        <w:rPr>
          <w:rStyle w:val="FootnoteAnchor"/>
          <w:rtl w:val="true"/>
        </w:rPr>
        <w:footnoteReference w:id="201"/>
      </w:r>
    </w:p>
    <w:p>
      <w:pPr>
        <w:pStyle w:val="Heading3"/>
        <w:numPr>
          <w:ilvl w:val="2"/>
          <w:numId w:val="1"/>
        </w:numPr>
        <w:rPr/>
      </w:pPr>
      <w:bookmarkStart w:id="377" w:name="__RefHeading___Toc3524821_2749589250"/>
      <w:bookmarkStart w:id="378" w:name="_Toc146"/>
      <w:bookmarkEnd w:id="377"/>
      <w:r>
        <w:rPr>
          <w:rtl w:val="true"/>
        </w:rPr>
        <w:t>علل غیبت</w:t>
      </w:r>
      <w:bookmarkEnd w:id="378"/>
    </w:p>
    <w:p>
      <w:pPr>
        <w:pStyle w:val="Heading4"/>
        <w:numPr>
          <w:ilvl w:val="3"/>
          <w:numId w:val="1"/>
        </w:numPr>
        <w:rPr/>
      </w:pPr>
      <w:bookmarkStart w:id="379" w:name="__RefHeading___Toc3524823_2749589250"/>
      <w:bookmarkStart w:id="380" w:name="_Toc147"/>
      <w:bookmarkEnd w:id="379"/>
      <w:r>
        <w:rPr>
          <w:rtl w:val="true"/>
        </w:rPr>
        <w:t>اشاره</w:t>
      </w:r>
      <w:bookmarkEnd w:id="380"/>
    </w:p>
    <w:p>
      <w:pPr>
        <w:pStyle w:val="BookText"/>
        <w:rPr/>
      </w:pPr>
      <w:r>
        <w:rPr>
          <w:rFonts w:ascii="IRNazanin" w:hAnsi="IRNazanin" w:eastAsia="IRNazanin"/>
          <w:color w:val="111111"/>
          <w:sz w:val="28"/>
          <w:sz w:val="28"/>
          <w:szCs w:val="28"/>
          <w:rtl w:val="true"/>
          <w:lang w:bidi="fa-IR"/>
        </w:rPr>
        <w:t>عبد الله بن فضل هاشمی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برای صاحب این امر غیبتی است که چاره‌ای از آن نیست و در آن هر اهل باطلی در شک و تردید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امام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 این غیبت به خاطر چیست؟ امام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و جهت غیبت او همان حکمت در غیبت حجت‌های الهی که قبل از ایشان بودند، می‌باشد و جهت و سبب غیبت مشخص نمی‌گردد مگر بعد از ظهور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حکمت آن‌چه را که حضرت خضر علیه السلام انجام داد یعنی سوراخ نمودن کشتی و کشتن آن پسر بچه و بنای آن دیوار تا هنگام جدایی آن دو، برای حضرت موسی علیه السلام روشن و معلوم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فضل،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امری است از ناحیه‌ی خداوند متعال و سرّی است از اسرار الهی و غیبی است از غیب‌های خداوند متعال و آن‌گاه که دانستیم خداوند عزّوجل حکیم است، باید بپذیریم که همه‌ی کارهای خداوند بر اساس حکمت است گر چه سبب و جهت آن برای ما مشخص و معلوم نباشد</w:t>
      </w:r>
      <w:r>
        <w:rPr>
          <w:rFonts w:eastAsia="IRNazanin" w:cs="IRNazanin"/>
          <w:color w:val="111111"/>
          <w:sz w:val="28"/>
          <w:szCs w:val="28"/>
          <w:rtl w:val="true"/>
          <w:lang w:bidi="fa-IR"/>
        </w:rPr>
        <w:t>.»</w:t>
      </w:r>
      <w:r>
        <w:rPr>
          <w:rStyle w:val="FootnoteAnchor"/>
          <w:rtl w:val="true"/>
        </w:rPr>
        <w:footnoteReference w:id="202"/>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که از این روایت و امثال آن به دست می‌آید این است که علت اصلی غیبت چیزی است که اطلاعی از آن نداریم و علت غیبت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 که صلاح ما در پرده برداشتن از غیبت نبوده است تا آن‌گاه که هستی از پرتو نور آن نیّر اعظم روشن گردد و</w:t>
      </w:r>
      <w:bookmarkStart w:id="381" w:name="pg3495_35590"/>
    </w:p>
    <w:p>
      <w:pPr>
        <w:pStyle w:val="BookText"/>
        <w:rPr/>
      </w:pPr>
      <w:bookmarkEnd w:id="381"/>
      <w:r>
        <w:rPr>
          <w:rFonts w:ascii="IRNazanin" w:hAnsi="IRNazanin" w:eastAsia="IRNazanin"/>
          <w:color w:val="111111"/>
          <w:sz w:val="28"/>
          <w:sz w:val="28"/>
          <w:szCs w:val="28"/>
          <w:rtl w:val="true"/>
          <w:lang w:bidi="fa-IR"/>
        </w:rPr>
        <w:t>راز غیبتشان را بر ما آشکار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در برخی روایات حکمت‌هایی برای غیبت ذکر شده است که توجه به آن‌ها مفید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حکمت‌های غیبت عبارتند از</w:t>
      </w:r>
      <w:r>
        <w:rPr>
          <w:rFonts w:eastAsia="IRNazanin" w:cs="IRNazanin"/>
          <w:color w:val="111111"/>
          <w:sz w:val="28"/>
          <w:szCs w:val="28"/>
          <w:rtl w:val="true"/>
          <w:lang w:bidi="fa-IR"/>
        </w:rPr>
        <w:t>:</w:t>
      </w:r>
    </w:p>
    <w:p>
      <w:pPr>
        <w:pStyle w:val="Heading4"/>
        <w:numPr>
          <w:ilvl w:val="3"/>
          <w:numId w:val="1"/>
        </w:numPr>
        <w:rPr/>
      </w:pPr>
      <w:bookmarkStart w:id="382" w:name="__RefHeading___Toc3524825_2749589250"/>
      <w:bookmarkStart w:id="383" w:name="_Toc148"/>
      <w:bookmarkEnd w:id="382"/>
      <w:r>
        <w:rPr/>
        <w:t>1</w:t>
      </w:r>
      <w:r>
        <w:rPr>
          <w:rtl w:val="true"/>
        </w:rPr>
        <w:t xml:space="preserve">- </w:t>
      </w:r>
      <w:r>
        <w:rPr>
          <w:rtl w:val="true"/>
        </w:rPr>
        <w:t>امتحان مردم در زمان غیبت</w:t>
      </w:r>
      <w:bookmarkEnd w:id="383"/>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 نیست در این‌که غیبت حضرت، جایگاه امتحان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که مشیت الهی به آن تعلق گرفته است و مصلحت را اقتضا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متعال در کتابش یادآوری نفرموده است که امتحان برای مؤمنین از بندگانش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أَلـم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النّاسُ أَن یُترَکُوا أَن یَقُولُوا آمَنّا و هُم لایُفتَنُون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3"/>
      </w:r>
      <w:r>
        <w:rPr>
          <w:rFonts w:ascii="IRNazanin" w:hAnsi="IRNazanin" w:eastAsia="IRNazanin"/>
          <w:color w:val="111111"/>
          <w:sz w:val="28"/>
          <w:sz w:val="28"/>
          <w:szCs w:val="28"/>
          <w:rtl w:val="true"/>
          <w:lang w:bidi="fa-IR"/>
        </w:rPr>
        <w:t>آیا مردم پنداشته‌اند همین که بگویند ما ایمان آوردیم، رها می‌شوند و مورد امتحان قرار نمی‌گیرند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صبرکنندگان در امتحان ثواب و برای پیمان‌شکنان و خارجین از دین عذاب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دیگر امام موسی کاظم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پنجمین فرزندم غایب شد، مواظب دین خود باشید تا کسی شما را از آن بیرون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غیبت آزمونی است که خداوند با آن بندگانش را امتحان می‌کند</w:t>
      </w:r>
      <w:r>
        <w:rPr>
          <w:rFonts w:eastAsia="IRNazanin" w:cs="IRNazanin"/>
          <w:color w:val="111111"/>
          <w:sz w:val="28"/>
          <w:szCs w:val="28"/>
          <w:rtl w:val="true"/>
          <w:lang w:bidi="fa-IR"/>
        </w:rPr>
        <w:t>.»</w:t>
      </w:r>
      <w:r>
        <w:rPr>
          <w:rStyle w:val="FootnoteAnchor"/>
          <w:rtl w:val="true"/>
        </w:rPr>
        <w:footnoteReference w:id="204"/>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امتحان غربالی است که مصلح را از مفسد، مؤمن را از منافق و حق را از باطل جدا می‌سازد و دو رویان را رسوا و باطن‌ها را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انسان برای به نمایش گذاردن عبودیّت و بندگی خود به این جهان آمده تا بدین وسیله به مقام قرب الهی نایل شود و به بهشت برین راه یابد، اگر امور عالم بر وفق مراد و خواسته‌ی او باشد، هرگز این امر مُحقّق نخواهد شد و در روز قیامّت هر کس می‌تواند مدّعی لیاقت و شایستگی برای بالاترین درجات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آن‌گاه که ناملایمات روی می‌آورند و صبر بر شدائد و سختی‌ها مطرح می‌گردد یا پای گذشتن از مال و جان به میان می‌آید و انسان بر سر دو راهی‌ها قرار می‌گیرد، ارزش او رقم می‌خورد و ایمان حقیقی از ایمان ظاهری جدا می‌گردد</w:t>
      </w:r>
      <w:r>
        <w:rPr>
          <w:rFonts w:eastAsia="IRNazanin" w:cs="IRNazanin"/>
          <w:color w:val="111111"/>
          <w:sz w:val="28"/>
          <w:szCs w:val="28"/>
          <w:rtl w:val="true"/>
          <w:lang w:bidi="fa-IR"/>
        </w:rPr>
        <w:t>.</w:t>
      </w:r>
      <w:bookmarkStart w:id="384" w:name="pg3495_35591"/>
    </w:p>
    <w:p>
      <w:pPr>
        <w:pStyle w:val="BookText"/>
        <w:rPr/>
      </w:pPr>
      <w:bookmarkEnd w:id="384"/>
      <w:r>
        <w:rPr>
          <w:rFonts w:ascii="IRNazanin" w:hAnsi="IRNazanin" w:eastAsia="IRNazanin"/>
          <w:color w:val="111111"/>
          <w:sz w:val="28"/>
          <w:sz w:val="28"/>
          <w:szCs w:val="28"/>
          <w:rtl w:val="true"/>
          <w:lang w:bidi="fa-IR"/>
        </w:rPr>
        <w:t>صبر بر غیبت خصوصاً هر چه طولانی‌تر گردد یکی از سخت‌ترین امتحانات الهی است چنان‌چه بسیاری در طول مدت غیبت از حق بریدند و از صراط مستقیم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در این امتحان الهی با صبر و عمل به وظیفه سربلند بیرون آیند، به بالاترین درجات نایل شده و در بهشت همنشین رسول گرامی اسلام صلی الله علیه و آله و سلم خواهند بود چرا که ایشان خود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طُوبی لِمَن أَدرَکَ قائِمَ اهل بیتی وَ هُوَ یَأتَمُّ بِهِ فی غَیبَتِهِ قبلَ قِیامِه و یَتَوَلّی أَولِیائَهُ و یُعَادِی أَعدَائَهُ ذلک مِن رُفَقَایی وَ ذَوِی مَوَدَّتِی وَ أَکرَمُ امّتی عَلَیَّ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کسی که قائم از اهل‌بیت مرا درک کند در حالی‌که در غیبت حضرت قبل از قیامش به او اقتدا نموده باشد و با دوستان او دوست و با دشمنان او دشمن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در روز قیامّت از همراهان و دوستان و گرامی‌ترین امّتم برای 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حضرت ایمان مردم زمان غیبت را ارزشمندترین ایمان معرفی می‌نمایند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حسن ختام این بخش روایتی است از امام صادق علیه السلام که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الأمرِ لایَأتِیکُم إِلّا بَعدَ یَأسٍ، لا 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لایَأتِیکُم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تَمَیَّزُوا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لایَأتِیکُم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تَمَحَّصُوا و لا 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لایَأتِیکُم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یَشقِی مَن شَقِی و یَسعَدُ مَن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حال شما نمی‌شود مگر بعد از ناامیدی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شامل حال شما نمی‌شود تا این‌که تشخیص داده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از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شامل حال شما نمی‌شود تا این‌که خالص گردید و به خدا قسم شامل حال شما نمی‌شود تا این‌که بدبخت گردد کسی که بدبخت بود و سعادتمند گردد کسی که سعادتمند بود</w:t>
      </w:r>
      <w:r>
        <w:rPr>
          <w:rFonts w:eastAsia="IRNazanin" w:cs="IRNazanin"/>
          <w:color w:val="111111"/>
          <w:sz w:val="28"/>
          <w:szCs w:val="28"/>
          <w:rtl w:val="true"/>
          <w:lang w:bidi="fa-IR"/>
        </w:rPr>
        <w:t>.»</w:t>
      </w:r>
    </w:p>
    <w:p>
      <w:pPr>
        <w:pStyle w:val="Heading4"/>
        <w:numPr>
          <w:ilvl w:val="3"/>
          <w:numId w:val="1"/>
        </w:numPr>
        <w:rPr/>
      </w:pPr>
      <w:bookmarkStart w:id="385" w:name="__RefHeading___Toc3524827_2749589250"/>
      <w:bookmarkStart w:id="386" w:name="_Toc149"/>
      <w:bookmarkEnd w:id="385"/>
      <w:r>
        <w:rPr/>
        <w:t>2</w:t>
      </w:r>
      <w:r>
        <w:rPr>
          <w:rtl w:val="true"/>
        </w:rPr>
        <w:t xml:space="preserve">- </w:t>
      </w:r>
      <w:r>
        <w:rPr>
          <w:rtl w:val="true"/>
        </w:rPr>
        <w:t>نبودن بیعت کسی بر گردن ایشان</w:t>
      </w:r>
      <w:bookmarkEnd w:id="386"/>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زمان علیه السلام آن مصلح بزرگی است که در راه برپایی انقلاب و حکومت عدل جهانی با هیچ قدرت ستمگری سازش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ایشان مأمور به مبارزه‌ی قاطع و آشکار با همه‌ی ظالمان است</w:t>
      </w:r>
      <w:r>
        <w:rPr>
          <w:rFonts w:eastAsia="IRNazanin" w:cs="IRNazanin"/>
          <w:color w:val="111111"/>
          <w:sz w:val="28"/>
          <w:szCs w:val="28"/>
          <w:rtl w:val="true"/>
          <w:lang w:bidi="fa-IR"/>
        </w:rPr>
        <w:t>.</w:t>
      </w:r>
      <w:bookmarkStart w:id="387" w:name="pg3495_35592"/>
    </w:p>
    <w:p>
      <w:pPr>
        <w:pStyle w:val="BookText"/>
        <w:rPr/>
      </w:pPr>
      <w:bookmarkEnd w:id="387"/>
      <w:r>
        <w:rPr>
          <w:rFonts w:ascii="IRNazanin" w:hAnsi="IRNazanin" w:eastAsia="IRNazanin"/>
          <w:color w:val="111111"/>
          <w:sz w:val="28"/>
          <w:sz w:val="28"/>
          <w:szCs w:val="28"/>
          <w:rtl w:val="true"/>
          <w:lang w:bidi="fa-IR"/>
        </w:rPr>
        <w:t>امام علی علیه السلام در این زمینه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القائِمَ مِنَّا إِذا قَامَ لَم یَکُن لِأَحَدٍ فی عُنُقِهِ بیعةِ فلِذلک تُخفی ولادَتَهُ و یَغیبُ شَخصَهُ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قائم ما وقتی قیام کند بیعت احدی بر او نیست پس به همین خاطر ولادتش پنهان می‌باشد و از نظرها غایب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حضرت نیز در پاسخ به سؤالات اسحاق بن یعقوب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یَکُن لِأَحَدٍ مِن آبائی علیهم السلام إِلّا وَ قَد وَقَعَت فی عُنُقِهِ بَیعَةٌ لِطاغِیهِ زَمَانِهِ وَ إِنِّی أَخرُجُ حینَ أَخرُجُ وَ لابَیعَةَ لِأَحَدٍ مِنَ الطَّوَاغیت فِی عُنُقِی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پدران من نبودند مگر آن که بیعتی از طاغوت زمان خود بر گردن داشتند، اما من وقتی قیام کنم، بیعت احدی از طاغوت‌های زمانه بر گردنم نیست</w:t>
      </w:r>
      <w:r>
        <w:rPr>
          <w:rFonts w:eastAsia="IRNazanin" w:cs="IRNazanin"/>
          <w:color w:val="111111"/>
          <w:sz w:val="28"/>
          <w:szCs w:val="28"/>
          <w:rtl w:val="true"/>
          <w:lang w:bidi="fa-IR"/>
        </w:rPr>
        <w:t>.»</w:t>
      </w:r>
    </w:p>
    <w:p>
      <w:pPr>
        <w:pStyle w:val="Heading4"/>
        <w:numPr>
          <w:ilvl w:val="3"/>
          <w:numId w:val="1"/>
        </w:numPr>
        <w:rPr/>
      </w:pPr>
      <w:bookmarkStart w:id="388" w:name="__RefHeading___Toc3524829_2749589250"/>
      <w:bookmarkStart w:id="389" w:name="_Toc150"/>
      <w:bookmarkEnd w:id="388"/>
      <w:r>
        <w:rPr/>
        <w:t>3</w:t>
      </w:r>
      <w:r>
        <w:rPr>
          <w:rtl w:val="true"/>
        </w:rPr>
        <w:t xml:space="preserve">- </w:t>
      </w:r>
      <w:r>
        <w:rPr>
          <w:rtl w:val="true"/>
        </w:rPr>
        <w:t>حفظ جان و ترس از کشته شدن</w:t>
      </w:r>
      <w:bookmarkEnd w:id="389"/>
    </w:p>
    <w:p>
      <w:pPr>
        <w:pStyle w:val="BookText"/>
        <w:rPr/>
      </w:pPr>
      <w:r>
        <w:rPr>
          <w:rFonts w:ascii="IRNazanin" w:hAnsi="IRNazanin" w:eastAsia="IRNazanin"/>
          <w:color w:val="111111"/>
          <w:sz w:val="28"/>
          <w:sz w:val="28"/>
          <w:szCs w:val="28"/>
          <w:rtl w:val="true"/>
          <w:lang w:bidi="fa-IR"/>
        </w:rPr>
        <w:t>یکی دیگر از حکمت‌هایی که برای غیبت حضرت ذکر شده است ترس از کشته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لِلقائِمِ غَیبَةٌ قَبلَ أَن یَقُومَ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برای قائم علیه السلام ما غیبتی است قبل از این‌که قیام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آن چیست؟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 از کشته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کشته شدن در راه خدا آرزوی دیرینه‌ی معصومین علیهم السلام و هر انسان آزاده‌ای بوده و هست و حضرت مهدی علیه السلام فرزند همان امامی است که وقتی ضربت شمشیر بر فرق مبارکشان فرود آمد، نوای زیبای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فُزتُ و رَبِّ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گوش عرشیان را نوازش داد، اما علت این‌که حضرت غایب شدند تا کشته نشوند و زنده بمانند، دو مسأله‌ی مهم می‌باشد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حضرت مهدی علیه السلام با همه‌ی ائمه‌ی قبل از خود کاملاً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این‌که دوست و دشمن به واسطه‌ی اخبار و روایات فراوان در این زمینه، می‌دانستند کسی که</w:t>
      </w:r>
      <w:bookmarkStart w:id="390" w:name="pg3495_35593"/>
    </w:p>
    <w:p>
      <w:pPr>
        <w:pStyle w:val="BookText"/>
        <w:rPr/>
      </w:pPr>
      <w:bookmarkEnd w:id="390"/>
      <w:r>
        <w:rPr>
          <w:rFonts w:ascii="IRNazanin" w:hAnsi="IRNazanin" w:eastAsia="IRNazanin"/>
          <w:color w:val="111111"/>
          <w:sz w:val="28"/>
          <w:sz w:val="28"/>
          <w:szCs w:val="28"/>
          <w:rtl w:val="true"/>
          <w:lang w:bidi="fa-IR"/>
        </w:rPr>
        <w:t>بنا است ریشه‌ی ظلم و ظالم را بکند و عدالت را در صحنه‌ی پهناور گیتی بگستراند، کسی نیست جز ایشان، بنابراین خلفای جور لحظه و آنی در قتل ایشان درنگ نمی‌کردند و هرگز اجازه نمی‌دادند زنده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علیه السلام ، بقیة الله و آخرین ذخیره‌ی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ائمه‌ی دیگر به شهادت می‌رسیدند، امام دیگری بود که جانشین ایشان گردد، اما مشیّت الهی بر این تعلق گرفت که جانشینان رسول مکرم اسلام صلی الله علیه و آله و سلم دوازده نفر باشند، به عدد نقبای بنی اسرائیل</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در این صورت اگر امام ظاهر بود و کشته می‌شدند، زمین از حجّت خدا خالی می‌ماند و نظام آفرینش در هم می‌ریخت</w:t>
      </w:r>
      <w:r>
        <w:rPr>
          <w:rFonts w:eastAsia="IRNazanin" w:cs="IRNazanin"/>
          <w:color w:val="111111"/>
          <w:sz w:val="28"/>
          <w:szCs w:val="28"/>
          <w:rtl w:val="true"/>
          <w:lang w:bidi="fa-IR"/>
        </w:rPr>
        <w:t>.</w:t>
      </w:r>
    </w:p>
    <w:p>
      <w:pPr>
        <w:pStyle w:val="Heading4"/>
        <w:numPr>
          <w:ilvl w:val="3"/>
          <w:numId w:val="1"/>
        </w:numPr>
        <w:rPr/>
      </w:pPr>
      <w:bookmarkStart w:id="391" w:name="__RefHeading___Toc3524831_2749589250"/>
      <w:bookmarkStart w:id="392" w:name="_Toc151"/>
      <w:bookmarkEnd w:id="391"/>
      <w:r>
        <w:rPr/>
        <w:t>4</w:t>
      </w:r>
      <w:r>
        <w:rPr>
          <w:rtl w:val="true"/>
        </w:rPr>
        <w:t xml:space="preserve">- </w:t>
      </w:r>
      <w:r>
        <w:rPr>
          <w:rtl w:val="true"/>
        </w:rPr>
        <w:t>قدر ناشناسی مردم</w:t>
      </w:r>
      <w:bookmarkEnd w:id="392"/>
    </w:p>
    <w:p>
      <w:pPr>
        <w:pStyle w:val="BookText"/>
        <w:rPr/>
      </w:pPr>
      <w:r>
        <w:rPr>
          <w:rFonts w:ascii="IRNazanin" w:hAnsi="IRNazanin" w:eastAsia="IRNazanin"/>
          <w:color w:val="111111"/>
          <w:sz w:val="28"/>
          <w:sz w:val="28"/>
          <w:szCs w:val="28"/>
          <w:rtl w:val="true"/>
          <w:lang w:bidi="fa-IR"/>
        </w:rPr>
        <w:t>یکی دیگر از حکمت‌های غیبت قدر ناشناسی مردم از ائمه‌ی یازده‌گانه‌ی قبل از امام زمان عجل الله تعالی فرجه الشریف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یازده حجّت خود را در اختیار مردم گذاشت و نهایت توصیه را در حق آنان در قرآن مجید با آیاتی مثل آیه‌ی مودة</w:t>
      </w:r>
      <w:r>
        <w:rPr>
          <w:rStyle w:val="FootnoteAnchor"/>
          <w:rtl w:val="true"/>
        </w:rPr>
        <w:footnoteReference w:id="212"/>
      </w:r>
      <w:r>
        <w:rPr>
          <w:rFonts w:ascii="IRNazanin" w:hAnsi="IRNazanin" w:eastAsia="IRNazanin"/>
          <w:color w:val="111111"/>
          <w:sz w:val="28"/>
          <w:sz w:val="28"/>
          <w:szCs w:val="28"/>
          <w:rtl w:val="true"/>
          <w:lang w:bidi="fa-IR"/>
        </w:rPr>
        <w:t>و از طریق رسولش با روایاتی مثل حدیث ثقلین، منزلت، سفینه</w:t>
      </w:r>
      <w:r>
        <w:rPr>
          <w:rStyle w:val="FootnoteAnchor"/>
          <w:rtl w:val="true"/>
        </w:rPr>
        <w:footnoteReference w:id="213"/>
      </w:r>
      <w:r>
        <w:rPr>
          <w:rFonts w:ascii="IRNazanin" w:hAnsi="IRNazanin" w:eastAsia="IRNazanin"/>
          <w:color w:val="111111"/>
          <w:sz w:val="28"/>
          <w:sz w:val="28"/>
          <w:szCs w:val="28"/>
          <w:rtl w:val="true"/>
          <w:lang w:bidi="fa-IR"/>
        </w:rPr>
        <w:t>و امثال آن بیان داشت، اما مردم نه تنها به این توصیه‌ها توجهی نکردند، بلکه به گونه‌ای عمل نمودند که گویا به آن‌ها توصیه‌ی ظلم و آزار اهل‌بیت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یک را به گونه‌ای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نوبت به آخرین ذخیره‌ی الهی بقیه الله الأعظم ارواحنافداه رسید، غضب خداوند متعال شامل مردم گردید و آنان را به بلا و مصیبت سخت غیبت ـ که قبلاً هشدار آن را نیز داده بود</w:t>
      </w:r>
      <w:r>
        <w:rPr>
          <w:rStyle w:val="FootnoteAnchor"/>
          <w:rtl w:val="true"/>
        </w:rPr>
        <w:footnoteReference w:id="214"/>
      </w:r>
      <w:r>
        <w:rPr>
          <w:rFonts w:ascii="IRNazanin" w:hAnsi="IRNazanin" w:eastAsia="IRNazanin"/>
          <w:color w:val="111111"/>
          <w:sz w:val="28"/>
          <w:sz w:val="28"/>
          <w:szCs w:val="28"/>
          <w:rtl w:val="true"/>
          <w:lang w:bidi="fa-IR"/>
        </w:rPr>
        <w:t>ـ مبتلا نمود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آری، به قول مرحوم خواجه نصیر الدّین طوسی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وُجُودُهُ لطفٌ وَ تَصَرُّفُـهُ لُطفٌ آخَر وَ</w:t>
      </w:r>
    </w:p>
    <w:p>
      <w:pPr>
        <w:pStyle w:val="BookText"/>
        <w:rPr/>
      </w:pPr>
      <w:r>
        <w:rPr>
          <w:rFonts w:ascii="Amiri" w:hAnsi="Amiri" w:eastAsia="Amiri" w:cs="Amiri"/>
          <w:color w:val="111111"/>
          <w:sz w:val="28"/>
          <w:sz w:val="28"/>
          <w:szCs w:val="28"/>
          <w:rtl w:val="true"/>
          <w:lang w:bidi="ar-SA"/>
        </w:rPr>
        <w:t>عَدَمُهُ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امام لطفی است برای مردم از ناحیه‌ی خداوند متعال و ظاهر بودن او لطف دیگری است و عدم امام یعنی غیبت او از ناحیه‌ی خود ما است و سبب آن خود ما هستیم و الّا هرگز غیبت صورت نمی‌گرفت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کلام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قابلیت‌ها و شایستگی‌های ذاتی مردم برای پذیرش امام معصوم علیه السلام و میزان حضور امام در جامعه ارتباطی متقابل وجود دارد به هر اندازه که مردم شایستگی و لیاقت خود را از دست داده و از ارزش‌های الهی فاصله بگیریند، امام معصوم نیز که یکی از تجلیّات رحمت الهی به شمار می‌آید، از جامعه فاصله گرفته و از حضور خود در جامعه می‌کاهد؛ چرا که رحمت الهی در جایی فرود می‌آید که سزاوار رحمت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ذَلِکَ بِأَنَّ اللهَ لَم یَکُ مُغَیِّراً نعمةً أَنعَمَها عَلَی قَومٍ حتّی یُغَیِّروا ما بِأَنفُسِهِم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سبب است که خداوند نعمتی را که بر قومی ارزانی داشته، تغییر نمی‌دهد مگر آن که آنان، آن‌چه در دل دارند تغییر دهند</w:t>
      </w:r>
      <w:r>
        <w:rPr>
          <w:rFonts w:eastAsia="IRNazanin" w:cs="IRNazanin"/>
          <w:color w:val="111111"/>
          <w:sz w:val="28"/>
          <w:szCs w:val="28"/>
          <w:rtl w:val="true"/>
          <w:lang w:bidi="fa-IR"/>
        </w:rPr>
        <w:t>.</w:t>
      </w:r>
      <w:bookmarkStart w:id="393" w:name="pg3495_35595"/>
    </w:p>
    <w:p>
      <w:pPr>
        <w:pStyle w:val="Heading3"/>
        <w:numPr>
          <w:ilvl w:val="2"/>
          <w:numId w:val="1"/>
        </w:numPr>
        <w:rPr/>
      </w:pPr>
      <w:bookmarkStart w:id="394" w:name="__RefHeading___Toc3524833_2749589250"/>
      <w:bookmarkStart w:id="395" w:name="_Toc152"/>
      <w:bookmarkEnd w:id="393"/>
      <w:bookmarkEnd w:id="394"/>
      <w:r>
        <w:rPr>
          <w:rtl w:val="true"/>
        </w:rPr>
        <w:t>پرسش</w:t>
      </w:r>
      <w:bookmarkEnd w:id="3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غیبت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ترس از کشته شدن برای امام قابل قبول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ی سنت امتحان و غیبت امام زمان علیه السلام در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چند تن از پیامبران الهی که ـ مشمول سنت غیبت شده اند ـ را نام برید؟</w:t>
      </w:r>
    </w:p>
    <w:p>
      <w:pPr>
        <w:pStyle w:val="Heading3"/>
        <w:numPr>
          <w:ilvl w:val="2"/>
          <w:numId w:val="1"/>
        </w:numPr>
        <w:rPr/>
      </w:pPr>
      <w:bookmarkStart w:id="396" w:name="__RefHeading___Toc3524835_2749589250"/>
      <w:bookmarkStart w:id="397" w:name="_Toc153"/>
      <w:bookmarkEnd w:id="396"/>
      <w:r>
        <w:rPr>
          <w:rtl w:val="true"/>
        </w:rPr>
        <w:t>عرصه‌های پژوهش</w:t>
      </w:r>
      <w:bookmarkEnd w:id="3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تاریخی زندگی نوّاب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ولی فقیه در عصر غیبت کبری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وکالت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پیشینه و اهداف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از دیدگاه علم کلام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در روایات</w:t>
      </w:r>
      <w:r>
        <w:rPr>
          <w:rFonts w:eastAsia="IRNazanin" w:cs="IRNazanin"/>
          <w:color w:val="111111"/>
          <w:sz w:val="28"/>
          <w:szCs w:val="28"/>
          <w:rtl w:val="true"/>
          <w:lang w:bidi="fa-IR"/>
        </w:rPr>
        <w:t>.</w:t>
      </w:r>
      <w:bookmarkStart w:id="398" w:name="pg3495_35596"/>
    </w:p>
    <w:p>
      <w:pPr>
        <w:pStyle w:val="Heading3"/>
        <w:numPr>
          <w:ilvl w:val="2"/>
          <w:numId w:val="1"/>
        </w:numPr>
        <w:rPr/>
      </w:pPr>
      <w:bookmarkStart w:id="399" w:name="__RefHeading___Toc3524837_2749589250"/>
      <w:bookmarkStart w:id="400" w:name="_Toc154"/>
      <w:bookmarkEnd w:id="398"/>
      <w:bookmarkEnd w:id="399"/>
      <w:r>
        <w:rPr>
          <w:rtl w:val="true"/>
        </w:rPr>
        <w:t>معرفی منابع</w:t>
      </w:r>
      <w:bookmarkEnd w:id="4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غیبت کبری و صغری، سید محمّد باقر صدر، ص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ـ غیبت ـ ظهور، واحد تحقیقات مسجد مقدس جمکران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امات و غیبت از دیدگاه علم کلام، سید مرتضی علم الهدی، ترجمه ی المقنع فی الغیبه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طوسی، 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و تمام النعمة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عصر غیبت، مسعود پور سید آقایی، عاشوری، حکیم، جبّاری</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سیاسی عصر غیبت، جاسم حسین، ترجمه محمد تقی آیت اللهی</w:t>
      </w:r>
      <w:r>
        <w:rPr>
          <w:rFonts w:eastAsia="IRNazanin" w:cs="IRNazanin"/>
          <w:color w:val="111111"/>
          <w:sz w:val="28"/>
          <w:szCs w:val="28"/>
          <w:rtl w:val="true"/>
          <w:lang w:bidi="fa-IR"/>
        </w:rPr>
        <w:t>.</w:t>
      </w:r>
      <w:bookmarkStart w:id="401" w:name="pg3495_35598"/>
    </w:p>
    <w:p>
      <w:pPr>
        <w:pStyle w:val="Heading2"/>
        <w:numPr>
          <w:ilvl w:val="1"/>
          <w:numId w:val="1"/>
        </w:numPr>
        <w:rPr/>
      </w:pPr>
      <w:bookmarkStart w:id="402" w:name="__RefHeading___Toc3524839_2749589250"/>
      <w:bookmarkStart w:id="403" w:name="_Toc155"/>
      <w:bookmarkEnd w:id="401"/>
      <w:bookmarkEnd w:id="402"/>
      <w:r>
        <w:rPr>
          <w:rtl w:val="true"/>
        </w:rPr>
        <w:t>درس هشتم</w:t>
      </w:r>
      <w:r>
        <w:rPr>
          <w:rtl w:val="true"/>
        </w:rPr>
        <w:t xml:space="preserve">: </w:t>
      </w:r>
      <w:r>
        <w:rPr>
          <w:rtl w:val="true"/>
        </w:rPr>
        <w:t>برکات وجودی امام غایب عجل الله تعالی فرجه الشریف</w:t>
      </w:r>
      <w:bookmarkEnd w:id="403"/>
    </w:p>
    <w:p>
      <w:pPr>
        <w:pStyle w:val="Heading3"/>
        <w:numPr>
          <w:ilvl w:val="2"/>
          <w:numId w:val="1"/>
        </w:numPr>
        <w:rPr/>
      </w:pPr>
      <w:bookmarkStart w:id="404" w:name="__RefHeading___Toc3524841_2749589250"/>
      <w:bookmarkStart w:id="405" w:name="_Toc156"/>
      <w:bookmarkEnd w:id="404"/>
      <w:r>
        <w:rPr>
          <w:rtl w:val="true"/>
        </w:rPr>
        <w:t>اشاره</w:t>
      </w:r>
      <w:bookmarkEnd w:id="405"/>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واسطه‌ی فیض</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هدایت تکوینی</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امیدبخشی</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امنیّت بخشی</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تهذیب نفس</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حفظ کیان شیعه</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پاسخگویی به سؤالات</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بهره مندی از دعا و استغفار حضرت عجل الله تعالی فرجه الشریف</w:t>
      </w:r>
    </w:p>
    <w:p>
      <w:pPr>
        <w:pStyle w:val="BookText"/>
        <w:rPr/>
      </w:pPr>
      <w:r>
        <w:rPr>
          <w:rFonts w:ascii="Amiri" w:hAnsi="Amiri" w:eastAsia="Amiri" w:cs="Amiri"/>
          <w:color w:val="111111"/>
          <w:sz w:val="28"/>
          <w:sz w:val="28"/>
          <w:szCs w:val="28"/>
          <w:rtl w:val="true"/>
          <w:lang w:bidi="ar-SA"/>
        </w:rPr>
        <w:t xml:space="preserve">بِنَفسِی أنتَ مِن مُغَیّب لَم یَخلُ مِنّا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فایده‌ی امام غایب و چگونگی بهره‌مند شدن از الطاف قدسی ایشان، سؤالی است با سابقه‌ی بسیار طولانی که ذهن بسیاری را به خود مشغول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 الله انصاری با شنیدن خبر غیبت حضرت مهدی علیه السلام از نبی اکرم صلی الله علیه و آله و سلم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یَقَعُ لِشِیعَتِهِ الإِنتفاعُ فِی غَیبَتِهِ؟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غیبت حضرت، شیعیانش بهره و فایده‌ای از او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و الَّذِی بَعَثَنِی بِالنُّبُوَّةِ إِنَّهُم یَنتَفِعُونَ بِهِ وَ یَستَضِیئُونَ بِنُورِهِ کانتِفاعِ النّاسِ بِالشّمسِ و إِن جَلَّلَها السِّحَابٌ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قسم به آن کسی که مرا به نبوت برانگیخت، همانا شیعیانش از او بهره‌مند می‌شوند و به نور او روشنی می‌یابند؛ همانند بهره‌مندی مردم از خورشید، آن‌گاه که ابر آن را پوشانده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بدین‌سان از همان ابتدا در میان مباحث مهدویّت یکی از سؤالاتی که پیوسته مطرح بوده است، این است که چگونه می‌توان از فیوضات امام غایب بهره‌مند شد؟ آیا امامی که در پس پرده‌ی غیبت قرار گرفته است، می‌تواند تأثیری در حیات بشری داشته باشد؟ به ویژه این‌که انگیزه‌ی جست‌وجو برای یافتن پاسخی مناسب و قانع کننده، آن‌گاه اوج می‌گیرد که می‌شنویم، اهل سنت وجود امام غایب را امری بیهوده می‌شمارند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عبدالجبار معتزلی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امام ظاهر نشود تا به وسیله‌ی او نقص‌ها جبران شود، چه فایده‌ای برای او مترتب است، بِسان آن که اصلاً حجّتی بر روی زمین نباشد</w:t>
      </w:r>
      <w:r>
        <w:rPr>
          <w:rFonts w:eastAsia="IRNazanin" w:cs="IRNazanin"/>
          <w:color w:val="111111"/>
          <w:sz w:val="28"/>
          <w:szCs w:val="28"/>
          <w:rtl w:val="true"/>
          <w:lang w:bidi="fa-IR"/>
        </w:rPr>
        <w:t>!!!»</w:t>
      </w:r>
      <w:r>
        <w:rPr>
          <w:rStyle w:val="FootnoteAnchor"/>
          <w:rtl w:val="true"/>
        </w:rPr>
        <w:footnoteReference w:id="218"/>
      </w:r>
      <w:bookmarkStart w:id="406" w:name="pg3495_35600"/>
    </w:p>
    <w:p>
      <w:pPr>
        <w:pStyle w:val="BookText"/>
        <w:rPr/>
      </w:pPr>
      <w:bookmarkEnd w:id="406"/>
      <w:r>
        <w:rPr>
          <w:rFonts w:ascii="IRNazanin" w:hAnsi="IRNazanin" w:eastAsia="IRNazanin"/>
          <w:color w:val="111111"/>
          <w:sz w:val="28"/>
          <w:sz w:val="28"/>
          <w:szCs w:val="28"/>
          <w:rtl w:val="true"/>
          <w:lang w:bidi="fa-IR"/>
        </w:rPr>
        <w:t>همچنین تفتازانی یکی دیگر از علمای مشهور اهل سنت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مسأله‌ی اختفای امام از مردم، به این کیفیت که تنها اسمی از او در میان باشد جدّاً بعید است و امامت او در خفا امری بیهوده است</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امّا در نگاه شیعه‌ی امامیه وظایف امام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فواید و وظایفی که مستلزم حضور و ظهور امام علیه السلام در جامعه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اموری که فقط با ظهور امام در جامعه، محقق می‌شوند،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بـرقراری عدالت اجتماعی، بیان احکام و تفسیر و تبیین قرآن، اجرای حدود الهی، تکالیف اجتماعی مانند جهاد و دفاع، تقسیم بیت المال و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فواید و وظایفی که مترتب بر وجود امام علیه السلام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اموری که غیبت نمی‌تواند مانعی برای عملی ساختن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موارد زیر</w:t>
      </w:r>
      <w:r>
        <w:rPr>
          <w:rFonts w:eastAsia="IRNazanin" w:cs="IRNazanin"/>
          <w:color w:val="111111"/>
          <w:sz w:val="28"/>
          <w:szCs w:val="28"/>
          <w:rtl w:val="true"/>
          <w:lang w:bidi="fa-IR"/>
        </w:rPr>
        <w:t>:</w:t>
      </w:r>
    </w:p>
    <w:p>
      <w:pPr>
        <w:pStyle w:val="Heading3"/>
        <w:numPr>
          <w:ilvl w:val="2"/>
          <w:numId w:val="1"/>
        </w:numPr>
        <w:rPr/>
      </w:pPr>
      <w:bookmarkStart w:id="407" w:name="__RefHeading___Toc3524843_2749589250"/>
      <w:bookmarkStart w:id="408" w:name="_Toc157"/>
      <w:bookmarkEnd w:id="407"/>
      <w:r>
        <w:rPr>
          <w:rtl w:val="true"/>
        </w:rPr>
        <w:t>اول</w:t>
      </w:r>
      <w:r>
        <w:rPr>
          <w:rtl w:val="true"/>
        </w:rPr>
        <w:t xml:space="preserve">: </w:t>
      </w:r>
      <w:r>
        <w:rPr>
          <w:rtl w:val="true"/>
        </w:rPr>
        <w:t>واسطه‌ی فیض</w:t>
      </w:r>
      <w:bookmarkEnd w:id="408"/>
    </w:p>
    <w:p>
      <w:pPr>
        <w:pStyle w:val="BookText"/>
        <w:rPr/>
      </w:pPr>
      <w:r>
        <w:rPr>
          <w:rFonts w:ascii="IRNazanin" w:hAnsi="IRNazanin" w:eastAsia="IRNazanin"/>
          <w:color w:val="111111"/>
          <w:sz w:val="28"/>
          <w:sz w:val="28"/>
          <w:szCs w:val="28"/>
          <w:rtl w:val="true"/>
          <w:lang w:bidi="fa-IR"/>
        </w:rPr>
        <w:t>در ابتدا، باید این نکته را یادآور شد که، آن‌گاه که خداوند متعال اراده نمود خلقتی داشته باشد، گر چه در خالق هیچ نقص و عجزی وجود نداشت اما در مخلوق نیازمند به واسطه بود چرا که اولاً باید بین علت و معلول سنخیت و هماهنگی وجود داشته باشد و ثانیاً مشیت خداوند بر این تعلق گرفته که نظام هستی، نظام اسباب و مسبّبات باشد لذا برای فیض وجود و سایر فیوضات نیاز به واسطه‌ای بود که از طرفی بتواند با عالم ماده مرتبط باشد و در قالب انسان مادی تجلّی یابد و از طرف دیگر نزدیک‌ترین و مقرّب‌ترین موجود در عالم هستی به خالق متعال باشد به همین جهت است که اولین چیزی که توسط آفریدگار هستی خلق شد، انوار طیبه‌ی ائمّه‌ی معصومین علیهم السلام بود و به واسطه‌ی آنان فیض وجود به سایر موجودات افاضه شد</w:t>
      </w:r>
      <w:r>
        <w:rPr>
          <w:rFonts w:eastAsia="IRNazanin" w:cs="IRNazanin"/>
          <w:color w:val="111111"/>
          <w:sz w:val="28"/>
          <w:szCs w:val="28"/>
          <w:rtl w:val="true"/>
          <w:lang w:bidi="fa-IR"/>
        </w:rPr>
        <w:t>.</w:t>
      </w:r>
      <w:r>
        <w:rPr>
          <w:rStyle w:val="FootnoteAnchor"/>
          <w:rtl w:val="true"/>
        </w:rPr>
        <w:footnoteReference w:id="220"/>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عصر علیه السلام واسطه‌ی فیض بین خالق و مخلوق است و نور وجود، علم و هدایت به واسطه‌ی او به مخلوقات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عنوان یکی از معصومین علیهم السلام هدف نهایی آفرینش انسان و جهان است و مخلوقات همان‌گونه که در پیدایش خود نیازمند هدف نهایی هستند، در تداوم، استمرار و بقای خلقت نیز به آن محتاج‌اند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بنابراین همه‌ی موجودات عالم، هم اصل وجودشان به واسطه‌ی امام است و هم نعمت‌هایی را که در طول حیات خود دارند به واسطه‌ی وجود بابرکت امام می‌باشد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بِبَقَائِهِ بَقِیَتِ الدُّنیَا و بِیَمِینِهِ رُزِقَ الوَری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به واسطه‌ی بقای او باقی است و مخلوقات به برکت او روزی داده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بیان نورانی معصومین علیهم السلام به خوبی بیان شده که نمونه‌هایی از آن به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 در این رابطه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 یُنَزِّلُ الغَیثَ وَ یَنشُرُ الرَّحمَةَ وَ یَخرُجُ بَرَکَاتِ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باران به وسیله‌ی ما نازل، و رحمت به وسیله‌ی ما منتشر و برکات زمین به خاطر ما خارج می‌گردد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فُضَیلِ عَن أَبَا الحَسَنِ الرِّضَا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أَتَبقَی الأَرضُ بِغَیرِ إِمَامٍ؟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نُروِی عَن أَبِی عَبدالله علیه السلام أَنَّهَا لاتَبقَی بِغَیرِ إِمَامٍ إِلّا أن یَسخط اللهُ عَلَی أَهلِ الأَرضِ أَو عَلَی العِبَادِ،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لاتَبقَی؛ إذَا لَسَاخَت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محمد بن فضیل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 بن موسی الرضا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زمین بدون حجّت باقی می‌ماند؟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از امام صادق علیه السلام برای ما روایت شده که زمین بدون حجّت باقی نمی‌ماند مگر این‌که خداوند بر اهل زمین یا بر بندگانش غضب کند پس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نمی‌ماند؛ در این صورت زمین اهلش را در خود فرو خواهد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بَقِیَتِ الأَرضُ یَوماً بِلا إمَامٍ منّا لَسَاخَت بِأَهلِها وَ لَعَذَّبَهُمُ اللهُ بِأَشَدِّ عَذَابِه، إِنَّ اللهَ تَبَارَکَ وَ تَعَالی جَعَلنَا حُجّةً فِی أَرضِه وَ أَماناً فِی الأَرضِ لِأهلِ الأرضِ لَم یَزَالُوا فِی أَمانٍ مِن أن تَسِیخَ بِهِمُ الأَرضُ مادُمنا بَینَ أَظهُرِهِم فإِذَا أرادَ اللهُ أن یُهلِکَهُم ثُمَّ لایُمهِلهُم وَ لایُنظِرُهُم ذَهَبَ بِنَا مِن بَینِهم وَ رَفَعنَا إلیه ثُمَّ یَفعَلُ اللهُ ما شاءَ وَ أَحَبَّ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4"/>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محمد باقر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زمین روزی بدون امامی از ما باقی بماند، اهل خود را فرو خواهد برد و خداوند آن‌ها را به شدیدترین عذاب‌ها دچار خواهد نمود و پیوسته تا کسی از ما</w:t>
      </w:r>
    </w:p>
    <w:p>
      <w:pPr>
        <w:pStyle w:val="BookText"/>
        <w:rPr/>
      </w:pPr>
      <w:r>
        <w:rPr>
          <w:rFonts w:ascii="IRNazanin" w:hAnsi="IRNazanin" w:eastAsia="IRNazanin"/>
          <w:color w:val="111111"/>
          <w:sz w:val="28"/>
          <w:sz w:val="28"/>
          <w:szCs w:val="28"/>
          <w:rtl w:val="true"/>
          <w:lang w:bidi="fa-IR"/>
        </w:rPr>
        <w:t>بین آن‌ها وجود دارد، از فرو رفتن و نابودی در امان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آن‌گاه که خداوند اراده کند که آنان را هلاک کند، به آنان مهلت ندهد، ما را از میان آنان گرفته و به سوی خود بالا خواهد برد سپس آن گونه که بخواهد انجام خواهد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را زیر و رو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وجود نورانی حضرت درباره‌ی نحوه‌ی بهره‌مندی از ایشان در دوره‌ی غیبت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وَجهُ الانتِفاعِ بی فی غَیبتی فَکالانتفاعِ بِالشَّمسِ إذَا غَیَّبَتهَا عَنِ الأبصَار السَّحاب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بهره‌مندی از من در روزگار غیبتم مانند بهره‌مندی از خورشید است، آن‌گاه که با ابرها از چشم‌ها پوشیده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در شرح این حدیث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وجود و علم و هدایت به وسیله‌ی آن حضرت به خلق می‌رسد؛ زیرا آن بزرگواران علل غایی و هدف نهایی آفرینش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نبودند نور هستی به دیگران،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علوم و معرفت‌ها به برکت ایشان و توسل به آن بزرگواران بر خلق آشکار می‌شود و بلاها از آنان دور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مردم از آفتاب پشت ابر استفاده می‌کنند و انتظار می‌کشند که ابرها کنار رود تا استفاده‌ی بیشتری از خورشید ببرند، منتظران واقعی آن حضرت در زمان غیبت، انتظار می‌کشند که هر لحظه آن حضرت ظهور کنند تا از فیض وجود مقدّس آن حضرت، بهره‌ی بیشتری ببرند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زمان غیبت، وجود آن حضرت را انکار نماید، همانند این است که خورشید پشت ابر را انکار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اگر خورشید پشت ابر قرار بگیرد، به صلاح مردم می‌باشد همچنین غیبت آن حضرت نیز بنا به مصالحی است که بعد از ظهور آشکار می‌شود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روشنی خورشید به مقدار روزنه‌ها و پنجره‌ها وارد خانه می‌شود و به آن نور و انرژی می‌دهد، دل‌های مردم، هر اندازه که از حجاب شهوات و علایق جسمانی به دور بوده و</w:t>
      </w:r>
      <w:bookmarkStart w:id="409" w:name="pg3495_35603"/>
    </w:p>
    <w:p>
      <w:pPr>
        <w:pStyle w:val="BookText"/>
        <w:rPr/>
      </w:pPr>
      <w:bookmarkEnd w:id="409"/>
      <w:r>
        <w:rPr>
          <w:rFonts w:ascii="IRNazanin" w:hAnsi="IRNazanin" w:eastAsia="IRNazanin"/>
          <w:color w:val="111111"/>
          <w:sz w:val="28"/>
          <w:sz w:val="28"/>
          <w:szCs w:val="28"/>
          <w:rtl w:val="true"/>
          <w:lang w:bidi="fa-IR"/>
        </w:rPr>
        <w:t>روزنه‌هایی از قلب و دل آنان به سوی معرفت خداوند باز باشد، از نور هدایت امام بهره‌مند می‌شوند</w:t>
      </w:r>
      <w:r>
        <w:rPr>
          <w:rFonts w:eastAsia="IRNazanin" w:cs="IRNazanin"/>
          <w:color w:val="111111"/>
          <w:sz w:val="28"/>
          <w:szCs w:val="28"/>
          <w:rtl w:val="true"/>
          <w:lang w:bidi="fa-IR"/>
        </w:rPr>
        <w:t>.</w:t>
      </w:r>
      <w:r>
        <w:rPr>
          <w:rStyle w:val="FootnoteAnchor"/>
          <w:rtl w:val="true"/>
        </w:rPr>
        <w:footnoteReference w:id="226"/>
      </w:r>
    </w:p>
    <w:p>
      <w:pPr>
        <w:pStyle w:val="Heading3"/>
        <w:numPr>
          <w:ilvl w:val="2"/>
          <w:numId w:val="1"/>
        </w:numPr>
        <w:rPr/>
      </w:pPr>
      <w:bookmarkStart w:id="410" w:name="__RefHeading___Toc3524845_2749589250"/>
      <w:bookmarkStart w:id="411" w:name="_Toc158"/>
      <w:bookmarkEnd w:id="410"/>
      <w:r>
        <w:rPr>
          <w:rtl w:val="true"/>
        </w:rPr>
        <w:t>دوم</w:t>
      </w:r>
      <w:r>
        <w:rPr>
          <w:rtl w:val="true"/>
        </w:rPr>
        <w:t xml:space="preserve">: </w:t>
      </w:r>
      <w:r>
        <w:rPr>
          <w:rtl w:val="true"/>
        </w:rPr>
        <w:t>هدایت تکوینی</w:t>
      </w:r>
      <w:bookmarkEnd w:id="411"/>
    </w:p>
    <w:p>
      <w:pPr>
        <w:pStyle w:val="Heading4"/>
        <w:numPr>
          <w:ilvl w:val="3"/>
          <w:numId w:val="1"/>
        </w:numPr>
        <w:rPr/>
      </w:pPr>
      <w:bookmarkStart w:id="412" w:name="__RefHeading___Toc3524847_2749589250"/>
      <w:bookmarkStart w:id="413" w:name="_Toc159"/>
      <w:bookmarkEnd w:id="412"/>
      <w:r>
        <w:rPr>
          <w:rtl w:val="true"/>
        </w:rPr>
        <w:t>اشاره</w:t>
      </w:r>
      <w:bookmarkEnd w:id="413"/>
    </w:p>
    <w:p>
      <w:pPr>
        <w:pStyle w:val="BookText"/>
        <w:rPr/>
      </w:pPr>
      <w:r>
        <w:rPr>
          <w:rFonts w:ascii="IRNazanin" w:hAnsi="IRNazanin" w:eastAsia="IRNazanin"/>
          <w:color w:val="111111"/>
          <w:sz w:val="28"/>
          <w:sz w:val="28"/>
          <w:szCs w:val="28"/>
          <w:rtl w:val="true"/>
          <w:lang w:bidi="fa-IR"/>
        </w:rPr>
        <w:t>هدایت بر دو گونه است</w:t>
      </w:r>
      <w:r>
        <w:rPr>
          <w:rFonts w:eastAsia="IRNazanin" w:cs="IRNazanin"/>
          <w:color w:val="111111"/>
          <w:sz w:val="28"/>
          <w:szCs w:val="28"/>
          <w:rtl w:val="true"/>
          <w:lang w:bidi="fa-IR"/>
        </w:rPr>
        <w:t>:</w:t>
      </w:r>
    </w:p>
    <w:p>
      <w:pPr>
        <w:pStyle w:val="Heading4"/>
        <w:numPr>
          <w:ilvl w:val="3"/>
          <w:numId w:val="1"/>
        </w:numPr>
        <w:rPr/>
      </w:pPr>
      <w:bookmarkStart w:id="414" w:name="__RefHeading___Toc3524849_2749589250"/>
      <w:bookmarkStart w:id="415" w:name="_Toc160"/>
      <w:bookmarkEnd w:id="414"/>
      <w:r>
        <w:rPr>
          <w:rtl w:val="true"/>
        </w:rPr>
        <w:t>الف</w:t>
      </w:r>
      <w:r>
        <w:rPr>
          <w:rtl w:val="true"/>
        </w:rPr>
        <w:t xml:space="preserve">) </w:t>
      </w:r>
      <w:r>
        <w:rPr>
          <w:rtl w:val="true"/>
        </w:rPr>
        <w:t>هدایت تشریعی</w:t>
      </w:r>
      <w:bookmarkEnd w:id="415"/>
    </w:p>
    <w:p>
      <w:pPr>
        <w:pStyle w:val="BookText"/>
        <w:rPr/>
      </w:pPr>
      <w:r>
        <w:rPr>
          <w:rFonts w:ascii="IRNazanin" w:hAnsi="IRNazanin" w:eastAsia="IRNazanin"/>
          <w:color w:val="111111"/>
          <w:sz w:val="28"/>
          <w:sz w:val="28"/>
          <w:szCs w:val="28"/>
          <w:rtl w:val="true"/>
          <w:lang w:bidi="fa-IR"/>
        </w:rPr>
        <w:t xml:space="preserve">این هدایت از طریق فرستادن پیامبران و نازل شدن کتاب‌های آسمانی صورت می‌گیرد و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ارائه‌ی طریق و نشان دادن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دهر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نوع هدایت اشاره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هَدَینَاهُ السَّبیلَ إِمّا شاکِراً و إِمّا کفُوراً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حقیقت ما راه سعادت را به انسان نشان دادیم حال، خواهد هدایت پذیرد و شکر این نعمت را بگذارد خواه آن را کفران نماید</w:t>
      </w:r>
      <w:r>
        <w:rPr>
          <w:rFonts w:eastAsia="IRNazanin" w:cs="IRNazanin"/>
          <w:color w:val="111111"/>
          <w:sz w:val="28"/>
          <w:szCs w:val="28"/>
          <w:rtl w:val="true"/>
          <w:lang w:bidi="fa-IR"/>
        </w:rPr>
        <w:t>.</w:t>
      </w:r>
    </w:p>
    <w:p>
      <w:pPr>
        <w:pStyle w:val="Heading4"/>
        <w:numPr>
          <w:ilvl w:val="3"/>
          <w:numId w:val="1"/>
        </w:numPr>
        <w:rPr/>
      </w:pPr>
      <w:bookmarkStart w:id="416" w:name="__RefHeading___Toc3524851_2749589250"/>
      <w:bookmarkStart w:id="417" w:name="_Toc161"/>
      <w:bookmarkEnd w:id="416"/>
      <w:r>
        <w:rPr>
          <w:rtl w:val="true"/>
        </w:rPr>
        <w:t>ب</w:t>
      </w:r>
      <w:r>
        <w:rPr>
          <w:rtl w:val="true"/>
        </w:rPr>
        <w:t xml:space="preserve">) </w:t>
      </w:r>
      <w:r>
        <w:rPr>
          <w:rtl w:val="true"/>
        </w:rPr>
        <w:t>هدایت تکوینی</w:t>
      </w:r>
      <w:bookmarkEnd w:id="417"/>
    </w:p>
    <w:p>
      <w:pPr>
        <w:pStyle w:val="BookText"/>
        <w:rPr/>
      </w:pPr>
      <w:r>
        <w:rPr>
          <w:rFonts w:ascii="IRNazanin" w:hAnsi="IRNazanin" w:eastAsia="IRNazanin"/>
          <w:color w:val="111111"/>
          <w:sz w:val="28"/>
          <w:sz w:val="28"/>
          <w:szCs w:val="28"/>
          <w:rtl w:val="true"/>
          <w:lang w:bidi="fa-IR"/>
        </w:rPr>
        <w:t>این نوع هدایت به صورت ایصال الی المطلوب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به مقصد است که در اصطلاح از این نوع هدایت به هدایت باطنی نیز تعبیر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 اصلی همه‌ی انبیا و اوصیا علیهم السلام هدایت تشریعی و ارشاد و راهنمایی مردم می‌باشد اما سخن در این است که هدایت باطنی افراد و دستگیری از پویندگان راه حقیقت از مهمترین شئونات امامت است و برای افراد لایق همچنان ادامه دارد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طباطبایی در تفسیر المیزان در ذیل آیه‌ی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بقره</w:t>
      </w:r>
      <w:r>
        <w:rPr>
          <w:rStyle w:val="FootnoteAnchor"/>
          <w:rtl w:val="true"/>
        </w:rPr>
        <w:footnoteReference w:id="227"/>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هدایتی که از شئون امامت است، هدایت تکوینی و ایصال الی المطلوب است نه صرف ارائه‌ی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معتقدند که امام در این آیه به معنای نبوت نیست و حضرت ابراهیم علیه السلام در حالی‌که</w:t>
      </w:r>
      <w:bookmarkStart w:id="418" w:name="pg3495_35604"/>
    </w:p>
    <w:p>
      <w:pPr>
        <w:pStyle w:val="BookText"/>
        <w:rPr/>
      </w:pPr>
      <w:bookmarkEnd w:id="418"/>
      <w:r>
        <w:rPr>
          <w:rFonts w:ascii="IRNazanin" w:hAnsi="IRNazanin" w:eastAsia="IRNazanin"/>
          <w:color w:val="111111"/>
          <w:sz w:val="28"/>
          <w:sz w:val="28"/>
          <w:szCs w:val="28"/>
          <w:rtl w:val="true"/>
          <w:lang w:bidi="fa-IR"/>
        </w:rPr>
        <w:t>نبی است و وحی بر او نازل می‌گردد، مژده‌ی امامت به او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اضافه می‌کنند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کجا خداوند متعال در قرآن مجید به بحث امامت پرداخته، در کنار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به امر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تفسیر در کنارش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انبیا نیز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وَهَبنَا لَهُ إِسحَاقَ وَ یَعقُوبَ نَافِلةً وَ کُلّاً جَعَلنَا صَالحِین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جَعَلنَاهُم أَئِمَّةً یَهدُونَ بِأَمرِنَا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حضرت ابراهیم علیه السلام اسحاق و یعقوب را بخشیدیم و همه‌ی آن‌ها را از شایستگان قرار دادیم و آنان را امامانی قرار دادیم که به فرمان ما هدایت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یَهدُونَ بِأَمرِنَا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امامت از دیدگاه قرآن به معنی مطلق هدایت نیست، بلکه هدایتی است که به فرمان حق تعالی صورت می‌گیرد و امام با یک امر ملکوتی، که همراه اوست دیگران را هدایت می‌کند و غیبت، هیچ مانعی برای این نوع هدایت محسوب نمی گردد</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در زیارتی خطاب به امام زمان علیه السلام می‌گوییم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نُورَ اللهِ الّذی یَهتَدی بِهِ المُهتَدُون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نور خدایی که هدایت شدگان به واسطه‌ی او هدایت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نورانی امام علی علیه السلام جایگاه امامت بسیار زیبا ترسیم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باید حجّتی از سوی تو در زمین باشد تا خلق را به سوی آیین تو رهنمون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وجود ظاهری او از مردم پنهان باشد، بی شک تعالیم و آداب او در دل‌های مؤمنین پراکنده است و آن‌ها بر اساس آن عمل می‌کنند</w:t>
      </w:r>
      <w:r>
        <w:rPr>
          <w:rFonts w:eastAsia="IRNazanin" w:cs="IRNazanin"/>
          <w:color w:val="111111"/>
          <w:sz w:val="28"/>
          <w:szCs w:val="28"/>
          <w:rtl w:val="true"/>
          <w:lang w:bidi="fa-IR"/>
        </w:rPr>
        <w:t>.»</w:t>
      </w:r>
      <w:r>
        <w:rPr>
          <w:rStyle w:val="FootnoteAnchor"/>
          <w:rtl w:val="true"/>
        </w:rPr>
        <w:footnoteReference w:id="230"/>
      </w:r>
    </w:p>
    <w:p>
      <w:pPr>
        <w:pStyle w:val="Heading3"/>
        <w:numPr>
          <w:ilvl w:val="2"/>
          <w:numId w:val="1"/>
        </w:numPr>
        <w:rPr/>
      </w:pPr>
      <w:bookmarkStart w:id="419" w:name="__RefHeading___Toc3524853_2749589250"/>
      <w:bookmarkStart w:id="420" w:name="_Toc162"/>
      <w:bookmarkEnd w:id="419"/>
      <w:r>
        <w:rPr>
          <w:rtl w:val="true"/>
        </w:rPr>
        <w:t>سوّم</w:t>
      </w:r>
      <w:r>
        <w:rPr>
          <w:rtl w:val="true"/>
        </w:rPr>
        <w:t xml:space="preserve">: </w:t>
      </w:r>
      <w:r>
        <w:rPr>
          <w:rtl w:val="true"/>
        </w:rPr>
        <w:t>امید بخشی</w:t>
      </w:r>
      <w:bookmarkEnd w:id="420"/>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یکی از نام‌های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مُنتَهَی الرَّجایا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نهایت امیدها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حیاتی و شگفت‌انگیز امید در سعادت و موفّقیت فرد و جامعه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صلی‌الله‌علیه‌وآله‌وسلّم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امید نبود مادری فرزند خود را شیر نمی‌داد و کسی درختی نمی‌کاشت</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امیدی که ما از آن گفت‌وگو می‌کنیم، امیدی راکد نیست که سکون را توصیه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امید به شناختی پیوند می‌خورد که نور و تلاش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به نجات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واقعیتی در طبیعت انسان و تبلور آن در یک برهه از تاریخ به وسیله‌ی یک ابرمرد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تفکّری سازنده و حرکتی مسئولانه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تشیّع با عرضه‌ی اعتقاد به امام مهدی علیه السلام ، ابتکار عمل را در رفع این عطش انسانی به عهده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رهبری مردی که آرمان‌های حقیقی انسان را لباس واقعیت می‌پوشاند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هذَا الأمرِ فَقَد فُرِّجَ عَنهُ لإِنتظارِه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این مقصد را شناخته باشد برای او به واسطه‌ی انتظارش فرج حاصل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آن‌چه در طول تاریخ تشیّع، با آن همه دشمنی و توطئه و مکر و نیرنگ، رمز پایداری شیعه بوده است، چیزی جز امید نیست؛ گرچه اهل سنت نیز اعتقاد به حضرت مهدی علیه السلام دارند، امّا اعتقاد به مهدی موجود با اعتقاد به یک مهدی که هر وقت خداوند بخواهد به دنیا می‌آید و در وقت مناسبی ظهور می‌کند، هرگز قابل مقایسه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شریف امام عصر عجّل‌الله‌تعالی‌فرجه‌الشریف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غَیرُ مُهْمِلینَ لِمُراعاتِکم وَ لانَاسِینَ لذِکرِکم وَ لَوْ لاذلِک  لَنزَل بکم الّلأواء و اصطَلَمَکمُ الأعداء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هرگز شما را به حال خود رها نکرده‌ایم و هرگز شما را از یاد نبرده‌ایم و اگر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 پیوسته‌ی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سختی‌ها و بلاهای فراوانی به شما می‌رسید و دشمنان شما را نابود می‌کردند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امیدی بالاتر از این‌که امام زمان علیه السلام ما را فراموش نمی‌کنند و چه شرمساری بالاتر از این‌که ما اماممان را فراموش کرده‌ایم</w:t>
      </w:r>
      <w:r>
        <w:rPr>
          <w:rFonts w:eastAsia="IRNazanin" w:cs="IRNazanin"/>
          <w:color w:val="111111"/>
          <w:sz w:val="28"/>
          <w:szCs w:val="28"/>
          <w:rtl w:val="true"/>
          <w:lang w:bidi="fa-IR"/>
        </w:rPr>
        <w:t>.</w:t>
      </w:r>
      <w:bookmarkStart w:id="421" w:name="pg3495_35606"/>
    </w:p>
    <w:p>
      <w:pPr>
        <w:pStyle w:val="Heading3"/>
        <w:numPr>
          <w:ilvl w:val="2"/>
          <w:numId w:val="1"/>
        </w:numPr>
        <w:rPr/>
      </w:pPr>
      <w:bookmarkStart w:id="422" w:name="__RefHeading___Toc3524855_2749589250"/>
      <w:bookmarkStart w:id="423" w:name="_Toc163"/>
      <w:bookmarkEnd w:id="421"/>
      <w:bookmarkEnd w:id="422"/>
      <w:r>
        <w:rPr>
          <w:rtl w:val="true"/>
        </w:rPr>
        <w:t>چهارم</w:t>
      </w:r>
      <w:r>
        <w:rPr>
          <w:rtl w:val="true"/>
        </w:rPr>
        <w:t xml:space="preserve">: </w:t>
      </w:r>
      <w:r>
        <w:rPr>
          <w:rtl w:val="true"/>
        </w:rPr>
        <w:t>امنیّت بخشی</w:t>
      </w:r>
      <w:bookmarkEnd w:id="423"/>
    </w:p>
    <w:p>
      <w:pPr>
        <w:pStyle w:val="BookText"/>
        <w:rPr/>
      </w:pPr>
      <w:r>
        <w:rPr>
          <w:rFonts w:ascii="IRNazanin" w:hAnsi="IRNazanin" w:eastAsia="IRNazanin"/>
          <w:color w:val="111111"/>
          <w:sz w:val="28"/>
          <w:sz w:val="28"/>
          <w:szCs w:val="28"/>
          <w:rtl w:val="true"/>
          <w:lang w:bidi="fa-IR"/>
        </w:rPr>
        <w:t>بدون تردید امنیّت از اصلی‌ترین سرمایه‌های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پیشوایان ما، وجود امام و حجّت الهی در مجموعه‌ی جهان آفرینش، به عنوان عامل امنیّت زمین و اهل آن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خطاب به پیامبر اعظم صلی الله علیه و آله و سلم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الله لِیُعَذِّبهم و أنتَ فِیهم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تو در میان ایشان هستی، خداوند هرگز آن‌ها را به عذاب گرفتار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زیر امنیّت بخشی امام را در روایات معصومین علیهم السلام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صلی الله علیه و آله و سلم به حضرت علی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الأئمَةُ مِن وُلدِکَ، بِهِم یستَجابُ دعاؤُهُم وَ بِهِم یصرِفُ الله عَنهُمُ البَلاءَ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واسطه‌ی ائمّه از فرزندان تو، دعای آنان را به اجابت می‌رساند و بلا را از آنان برطرف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در این‌باره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الّذینَ بِنا یَصرِفُ عَنکُمُ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کسانی هستیم که خداوند به واسطه‌ی ما عذاب را از شما برطرف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جایی دیگر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یک روز زمین از امام و حجّت خدا خالی بماند لَعذَّبَهمُ اللهُ بأشدِّ العَذابِ خداوند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شدیدترین عذاب‌ها مبتلا می‌نماید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شریف حضرت ولی عصر علیه السلام نیز در روایتی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أمانٌ لأهلِ الأرضِ کَما أنَّ النُّجوم أمانٌ لِأهل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امان اهل زمین هستم، همچنان که ستارگان امان اهل آسمان‌اند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روایتی دیگر بیان می‌دارند</w:t>
      </w:r>
      <w:r>
        <w:rPr>
          <w:rFonts w:eastAsia="IRNazanin" w:cs="IRNazanin"/>
          <w:color w:val="111111"/>
          <w:sz w:val="28"/>
          <w:szCs w:val="28"/>
          <w:rtl w:val="true"/>
          <w:lang w:bidi="fa-IR"/>
        </w:rPr>
        <w:t>:</w:t>
      </w:r>
      <w:bookmarkStart w:id="424" w:name="pg3495_35607"/>
    </w:p>
    <w:p>
      <w:pPr>
        <w:pStyle w:val="BookText"/>
        <w:rPr/>
      </w:pPr>
      <w:bookmarkEnd w:id="42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خاتَمُ الأوصیاءُ بی یدفَعُ الله عزّوجلَّ البلاءِ عَن أهلی و شیعتی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خاتم وصیان پیامبر هستم به واسطه ی من خداوند بلا را از خانواده و شیعیانم دور می‌کند</w:t>
      </w:r>
      <w:r>
        <w:rPr>
          <w:rFonts w:eastAsia="IRNazanin" w:cs="IRNazanin"/>
          <w:color w:val="111111"/>
          <w:sz w:val="28"/>
          <w:szCs w:val="28"/>
          <w:rtl w:val="true"/>
          <w:lang w:bidi="fa-IR"/>
        </w:rPr>
        <w:t>.»</w:t>
      </w:r>
    </w:p>
    <w:p>
      <w:pPr>
        <w:pStyle w:val="Heading3"/>
        <w:numPr>
          <w:ilvl w:val="2"/>
          <w:numId w:val="1"/>
        </w:numPr>
        <w:rPr/>
      </w:pPr>
      <w:bookmarkStart w:id="425" w:name="__RefHeading___Toc3524857_2749589250"/>
      <w:bookmarkStart w:id="426" w:name="_Toc164"/>
      <w:bookmarkEnd w:id="425"/>
      <w:r>
        <w:rPr>
          <w:rtl w:val="true"/>
        </w:rPr>
        <w:t>پنجم</w:t>
      </w:r>
      <w:r>
        <w:rPr>
          <w:rtl w:val="true"/>
        </w:rPr>
        <w:t xml:space="preserve">: </w:t>
      </w:r>
      <w:r>
        <w:rPr>
          <w:rtl w:val="true"/>
        </w:rPr>
        <w:t>تهذیب نفس</w:t>
      </w:r>
      <w:bookmarkEnd w:id="426"/>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اعمَلوا فَسَیَریَ الله عَمَلَکم وَ رَسولُه و 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بگو عمل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و پیامبر صلی‌الله‌علیه‌وآله‌و‌سلم و مؤمنان کارهای شما را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درباره‌ی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نظاره‌گر اعمال مردمان هستند و در قرآن، کنار خدا و پیامبر صلی الله علیه و آله قرار گرفته، کردار و رفتار همگان را می‌بینند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سلام‌الله‌علیه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مطلب که اعمال ما بر حضرت عرضه می‌گردد ما را به اصلاح کارهای خود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امام زمان علیه السلام بر اعمال شیعیان به دو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عرضه‌ی اعمال به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دوشنبه نامه‌ی اعمال ما به خدمت ایشان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بودن بر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از پس پرده‌ی غیبت شاهد و ناظر کارهای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 أعمالَکُم لتُعرَضُ عَلَیَّ فی کُلِّ یومٍ و لیلةٍ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قسم که اعمال شما هر صبح و شام بر من عرضه می‌شود </w:t>
      </w:r>
      <w:r>
        <w:rPr>
          <w:rFonts w:eastAsia="IRNazanin" w:cs="IRNazanin"/>
          <w:color w:val="111111"/>
          <w:sz w:val="28"/>
          <w:szCs w:val="28"/>
          <w:rtl w:val="true"/>
          <w:lang w:bidi="fa-IR"/>
        </w:rPr>
        <w:t>...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توجه ارزشمند و حرکت در مسیر تهذیب نفس و بهره‌مندی از دعای خیر حضرت می‌تواند مقدّمه‌ای باشد برای کسب قابلیت و لیاقت</w:t>
      </w:r>
      <w:r>
        <w:rPr>
          <w:rFonts w:eastAsia="IRNazanin" w:cs="IRNazanin"/>
          <w:color w:val="111111"/>
          <w:sz w:val="28"/>
          <w:szCs w:val="28"/>
          <w:rtl w:val="true"/>
          <w:lang w:bidi="fa-IR"/>
        </w:rPr>
        <w:t>.</w:t>
      </w:r>
      <w:bookmarkStart w:id="427" w:name="pg3495_35608"/>
    </w:p>
    <w:p>
      <w:pPr>
        <w:pStyle w:val="Heading3"/>
        <w:numPr>
          <w:ilvl w:val="2"/>
          <w:numId w:val="1"/>
        </w:numPr>
        <w:rPr/>
      </w:pPr>
      <w:bookmarkStart w:id="428" w:name="__RefHeading___Toc3524859_2749589250"/>
      <w:bookmarkStart w:id="429" w:name="_Toc165"/>
      <w:bookmarkEnd w:id="427"/>
      <w:bookmarkEnd w:id="428"/>
      <w:r>
        <w:rPr>
          <w:rtl w:val="true"/>
        </w:rPr>
        <w:t>ششم</w:t>
      </w:r>
      <w:r>
        <w:rPr>
          <w:rtl w:val="true"/>
        </w:rPr>
        <w:t xml:space="preserve">: </w:t>
      </w:r>
      <w:r>
        <w:rPr>
          <w:rtl w:val="true"/>
        </w:rPr>
        <w:t>حفظ کیان شیعه</w:t>
      </w:r>
      <w:bookmarkEnd w:id="429"/>
    </w:p>
    <w:p>
      <w:pPr>
        <w:pStyle w:val="BookText"/>
        <w:rPr/>
      </w:pPr>
      <w:r>
        <w:rPr>
          <w:rFonts w:ascii="IRNazanin" w:hAnsi="IRNazanin" w:eastAsia="IRNazanin"/>
          <w:color w:val="111111"/>
          <w:sz w:val="28"/>
          <w:sz w:val="28"/>
          <w:szCs w:val="28"/>
          <w:rtl w:val="true"/>
          <w:lang w:bidi="fa-IR"/>
        </w:rPr>
        <w:t>در دوران جنگ جهانی دوّم و اشغال ایران توسط انگلیس و روس، حملات و هجوم دشمنان به ملّت مظلوم ایران به اوج خود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آیت الله العظمی نایینی بسیار پریشان و نگران اوضاع 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به امام عصر علیه السلام متوسل گردیدند و در حال گریه و توسل به خواب رفتند، در عالم رؤیا دیوار بزرگی به شکل نقشه ایران را دیدند که در حال سقوط است و عدّه‌ای زن و بچه زیر آن نشسته‌اند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دیدند حضرت ولی عصر علیه السلام تشریف آوردند و انگشت مبارکشان را به طرف آن دیوار گرفته و آن را سر جای خودش قرار دادند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شیعه خانه‌ی ماست، می‌شکند، خم می‌شود، خطر هست ولی ما نمی‌گذاریم سقوط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نگهش می‌داریم</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روزگار گذشته، فرمانروایی ناصبی بر بحرین حکومت می‌کرد، که وزیرش در دشمنی با شیعیان آن‌جا، گوی سبقت را از او ربوده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وزیر بر او وارد شد و اناری به دستش داد، که این واژه‌ها بر پوست آن نقش بسته‌بود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و ابوبکر و عمر و عثمان و علی، خلفاء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 از دیدن آن بسیار در شگفت شد و به 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نشانه‌ای آشکار و دلیلی نیرومند بر بطلان مذهب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درباره‌ی شیعیان بحرین چیست؟ وزیر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من، باید آنان را حاضر کنیم و این نشانه را به ایشان ارائه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نپذیرفتند که از مذهب خود دست کشند، آنان را میان سه چیز مخیّر می‌کنیم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پاسخی قانع کننده بیاورند؛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جزیه بدهند؛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مردانشان را کشته و زنان و فرزندانشان را اسیر و اموالشان را به غنیمت می‌بریم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فرمانروا رأی او را پذیرفت و دانشمندان شیعه را نزد خود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انار را به ایشان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این پدیده، دلیلی روشن نیاورید، شما را می‌کشیم و زنان و فرزندانتان را اسیر می‌کنیم و یا این‌که باید جزیه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شیعه، سه روز از او مهلت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گفت و گوی فراوان به این نتیجه رسیدند که از میان خود، ده نفر از صالحان و پرهیزگاران بحرین را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میان این ده نفر نیز سه نفر را برگزیدند و به یکی از آن سه نفر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امشب به سوی صحرا برو و به امام زمان عجّل‌الله‌تعالی‌فرجه‌والشریف استغاثه کن و از او، راه رهایی از این مصیبت را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ایشان</w:t>
      </w:r>
      <w:bookmarkStart w:id="430" w:name="pg3495_35609"/>
    </w:p>
    <w:p>
      <w:pPr>
        <w:pStyle w:val="BookText"/>
        <w:rPr/>
      </w:pPr>
      <w:bookmarkEnd w:id="430"/>
      <w:r>
        <w:rPr>
          <w:rFonts w:ascii="IRNazanin" w:hAnsi="IRNazanin" w:eastAsia="IRNazanin"/>
          <w:color w:val="111111"/>
          <w:sz w:val="28"/>
          <w:sz w:val="28"/>
          <w:szCs w:val="28"/>
          <w:rtl w:val="true"/>
          <w:lang w:bidi="fa-IR"/>
        </w:rPr>
        <w:t>امام ما و صاحب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چنین کرد ولی پاسخی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دوّم نیز نفر دوّم را فرستادند و او نیز پاسخی دریافت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آخر، محمّد بن عیسی را به بیابان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صحرا رفت و با گریه و زاری از حضرت، درخواست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آخر شب شد، شنید مردی خطاب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را به این حال می‌بینم و چرا به سوی بیابان بیرون آمده‌ای؟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خواهش کرد که او را به حال خود وا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خود را بازگو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صاحب الزّمانید، داستان مرا می‌دانید و به گفتن من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دلیل آن مصیبتی که بر شما وارد شده‌است به اینجا آمده‌ای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شما می‌دانید چه بر ما رسیده است و شما امام و پناه 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خانه‌ی آن وزیر، درخت اناری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انارهای درخت تازه رسیده بود، او از گل قالبی به شکل انار ساخت، آن را نصف کرد و در میان آن، این جمله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قالب را بر روی انار که کوچک بود گذاشت و آن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انار در میان آن قالب بزرگ شد، آن واژه‌ها بر روی آن نقش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نزد فرمانروا می‌روی و به او می‌گویی که من پاسخ تو را در خانه‌ی وزیر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خانه‌ی وزیر رفتید، پیش از وزیر به فلان جا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سفیدی خواهی یافت که قالب گل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فرمانروا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دیگر این‌که به فرمانروا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معجزه‌ی دیگر ما این است که چون انار را دو نیم کنید، جز دود و خاکستر چیزی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از این سخنان بسیار شادمان شد و به نزد شیعیان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آنان پیش فرمانروا رفتند و هر آن‌چه امام زمان عجّل‌الله‌تعالی‌فرجه‌والشریف فرموده بودند، آشکار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 با دیدن این معجزه به تشیّع گروید و دستور داد وزیر حیله‌گر را به قتل رساندند</w:t>
      </w:r>
      <w:r>
        <w:rPr>
          <w:rFonts w:eastAsia="IRNazanin" w:cs="IRNazanin"/>
          <w:color w:val="111111"/>
          <w:sz w:val="28"/>
          <w:szCs w:val="28"/>
          <w:rtl w:val="true"/>
          <w:lang w:bidi="fa-IR"/>
        </w:rPr>
        <w:t>.»</w:t>
      </w:r>
      <w:r>
        <w:rPr>
          <w:rStyle w:val="FootnoteAnchor"/>
          <w:rtl w:val="true"/>
        </w:rPr>
        <w:footnoteReference w:id="244"/>
      </w:r>
    </w:p>
    <w:p>
      <w:pPr>
        <w:pStyle w:val="Heading3"/>
        <w:numPr>
          <w:ilvl w:val="2"/>
          <w:numId w:val="1"/>
        </w:numPr>
        <w:rPr/>
      </w:pPr>
      <w:bookmarkStart w:id="431" w:name="__RefHeading___Toc3524861_2749589250"/>
      <w:bookmarkStart w:id="432" w:name="_Toc166"/>
      <w:bookmarkEnd w:id="431"/>
      <w:r>
        <w:rPr>
          <w:rtl w:val="true"/>
        </w:rPr>
        <w:t>هفتم</w:t>
      </w:r>
      <w:r>
        <w:rPr>
          <w:rtl w:val="true"/>
        </w:rPr>
        <w:t xml:space="preserve">: </w:t>
      </w:r>
      <w:r>
        <w:rPr>
          <w:rtl w:val="true"/>
        </w:rPr>
        <w:t>پاسخ‌گویی به سؤالات</w:t>
      </w:r>
      <w:bookmarkEnd w:id="432"/>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برکات وجودی امام زمان علیه السلام حفظ و نگه‌داری علوم و اسرار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اگر چه دسترسی مستقیم و استفاده‌ی همه جانبه از محضر امام عصر علیه السلام ممکن نیست، ولی آن معدن علوم الهی به راه‌های مختلف گره از مشکلات علمی و فکری شیعیان باز می‌کند</w:t>
      </w:r>
      <w:r>
        <w:rPr>
          <w:rFonts w:eastAsia="IRNazanin" w:cs="IRNazanin"/>
          <w:color w:val="111111"/>
          <w:sz w:val="28"/>
          <w:szCs w:val="28"/>
          <w:rtl w:val="true"/>
          <w:lang w:bidi="fa-IR"/>
        </w:rPr>
        <w:t>.</w:t>
      </w:r>
      <w:bookmarkStart w:id="433" w:name="pg3495_35610"/>
    </w:p>
    <w:p>
      <w:pPr>
        <w:pStyle w:val="BookText"/>
        <w:rPr/>
      </w:pPr>
      <w:bookmarkEnd w:id="433"/>
      <w:r>
        <w:rPr>
          <w:rFonts w:ascii="IRNazanin" w:hAnsi="IRNazanin" w:eastAsia="IRNazanin"/>
          <w:color w:val="111111"/>
          <w:sz w:val="28"/>
          <w:sz w:val="28"/>
          <w:szCs w:val="28"/>
          <w:rtl w:val="true"/>
          <w:lang w:bidi="fa-IR"/>
        </w:rPr>
        <w:t>سید میر علّام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ساعت‌های آخر شب، در صحن امیرالمؤمنین علیه السلام بودم؛ دیدم در خلوت شب مردی به سوی مرقد می‌آید؛ به او نزدیک شدم، دیدم مقدّس اردبیلی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او نشان ندادم و مراقب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درب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امّا با رسیدن او درب گشوده شد و وی وارد حرم شد، امّا با کسی حرف می‌زد و سپس از حرم خارج شد و درب‌ها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مقدّس اردبیلی به سوی مسجد کوفه حرکت کرد و من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مرا نبیند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سر او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کوفه شد؛ به سوی محراب شهادت رفت و مدّتی درنگ کرد و سپس به سوی نجف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میانه‌ی راه، سرفه‌ام گرفت؛ او متوجّه من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میرعلّام تو هستی؟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همان لحظات ورود شما به حرم مولا، تا کنون با شما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صاحب این قبر سوگند، مرا از آن‌چه برایتان پیش آمده با خبر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تعهّد کنی تا زنده‌ام به کسی نگویی، حقیقت را به تو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دادم،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مسایل پیچیده‌ی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فقهی آمدم از روح بلند مولا، پاسخ بگیرم؛ هنگامی که به حرم رسیدم، درها گشوده شد؛ ولی ندایی از جانب قبر آمد که برو مسجد کوفه، سؤال خود را از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زمان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به مسجد کوفه آمدم؛ نزدیک محراب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آن‌جا نیایش می کردند؛ سؤالات خود را پرسیدم و ایشان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خانه‌ی خویش برمی‌گردم</w:t>
      </w:r>
      <w:r>
        <w:rPr>
          <w:rFonts w:eastAsia="IRNazanin" w:cs="IRNazanin"/>
          <w:color w:val="111111"/>
          <w:sz w:val="28"/>
          <w:szCs w:val="28"/>
          <w:rtl w:val="true"/>
          <w:lang w:bidi="fa-IR"/>
        </w:rPr>
        <w:t>.</w:t>
      </w:r>
      <w:r>
        <w:rPr>
          <w:rStyle w:val="FootnoteAnchor"/>
          <w:rtl w:val="true"/>
        </w:rPr>
        <w:footnoteReference w:id="245"/>
      </w:r>
    </w:p>
    <w:p>
      <w:pPr>
        <w:pStyle w:val="Heading3"/>
        <w:numPr>
          <w:ilvl w:val="2"/>
          <w:numId w:val="1"/>
        </w:numPr>
        <w:rPr/>
      </w:pPr>
      <w:bookmarkStart w:id="434" w:name="__RefHeading___Toc3524863_2749589250"/>
      <w:bookmarkStart w:id="435" w:name="_Toc167"/>
      <w:bookmarkEnd w:id="434"/>
      <w:r>
        <w:rPr>
          <w:rtl w:val="true"/>
        </w:rPr>
        <w:t>هشتم</w:t>
      </w:r>
      <w:r>
        <w:rPr>
          <w:rtl w:val="true"/>
        </w:rPr>
        <w:t xml:space="preserve">: </w:t>
      </w:r>
      <w:r>
        <w:rPr>
          <w:rtl w:val="true"/>
        </w:rPr>
        <w:t>بهره‌مندی از دعا و استغفار حضرت علیه السلام</w:t>
      </w:r>
      <w:bookmarkEnd w:id="435"/>
    </w:p>
    <w:p>
      <w:pPr>
        <w:pStyle w:val="BookText"/>
        <w:rPr/>
      </w:pPr>
      <w:r>
        <w:rPr>
          <w:rFonts w:ascii="IRNazanin" w:hAnsi="IRNazanin" w:eastAsia="IRNazanin"/>
          <w:color w:val="111111"/>
          <w:sz w:val="28"/>
          <w:sz w:val="28"/>
          <w:szCs w:val="28"/>
          <w:rtl w:val="true"/>
          <w:lang w:bidi="fa-IR"/>
        </w:rPr>
        <w:t>یکی دیگر از برکات وجودی حضرت، بهره‌مندی مؤمنین از دعا و استغفار حضرت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علیه السلام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پدری دلسوز و مادری مهربان</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پیوسته به فکر مؤمنین بوده و رشد و تعالی آنان را از خداوند می‌خواهد و آنان را مشمول دعای خیر خود می‌نماید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ابن أبان به امام علی بن موسی الرضا علیه السلام عرض می‌کند که برای من و خانواده‌ام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فکر می‌کنی من این کار را انجام نمی‌دهم؟ به خدا قسم هر روز و شب اعمال شما بر ما عرضه می‌شود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آری هنگام عرضه‌ی اعمال بر امام زمان علیه السلام با دیدن اعمال خیر در نامه‌ی مؤمن برای توفیق بیشتر او دعا و هنگام دیدن معصیت و کوتاهی برای او طلب مغفرت و هدایت می‌نمایند و این همان چیزی است که در دعای ندبه از خداوند متعال می‌خواهیم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امنُن عَلینا بِرِضاهُ وهَب لَنا رأفَتَهُ و رَحمَتَهُ و دُعائَهُ و خیرَهُ ماننالُ به سَعَةً مِن رَحمتِکَ و فوزاً عندَک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نعمت بزرگ خشنودی حضرت را شامل حال ما گردان و مهربانی و رحمت و دعای خیر او را به ما عطا کن تا به رحمت گسترده‌ی تو و رستگاری در محضرت نایل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عصر علیه السلام باران رحمت الهی است و در همه حال بر کویر جان‌ها باریده و با دعای خود سبزی و خرمی را برای شیعیان به ارمغان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سجّاده‌نشین آستان حضرت دوست دست‌های خواهش را گشوده و برای ما این‌چنین خواسته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نورَ النّور یا مُدبّر الامُور یا باعثَ مَن فِی القُبوُر صلِّ علی محمدٍ و آل محمد واجْعَلْ لی و لِشِیعَتی مِن الضّیق فرجاً  و منَ الهمَّ مخرجاً و أوسَعْ لنا المَنْهجَ واطْلَقْ لَنَا مِنْ عِنْدِک ما یَفرِجُ وَ افْعَل بنا ما أنتَ أهلُهُ یا 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روشنایی نور، ای تدبیر کننده‌ی کارها، ای زنده کننده‌ی مردگان، بر محمد و آل محمد درود فرست و برای من و شیعیانم در تنگناها گشایشی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 و اندوه راه چاره‌ای باز کن و راه هدایت را بر ما وسعت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که در آن گشایش ماست، به روی ما بگشا و آن‌چنان که تو شایسته‌ی آن هستی با ما رفتار کن، ای کریم</w:t>
      </w:r>
      <w:r>
        <w:rPr>
          <w:rFonts w:eastAsia="IRNazanin" w:cs="IRNazanin"/>
          <w:color w:val="111111"/>
          <w:sz w:val="28"/>
          <w:szCs w:val="28"/>
          <w:rtl w:val="true"/>
          <w:lang w:bidi="fa-IR"/>
        </w:rPr>
        <w:t>.»</w:t>
      </w:r>
      <w:bookmarkStart w:id="436" w:name="pg3495_35612"/>
    </w:p>
    <w:p>
      <w:pPr>
        <w:pStyle w:val="Heading3"/>
        <w:numPr>
          <w:ilvl w:val="2"/>
          <w:numId w:val="1"/>
        </w:numPr>
        <w:rPr/>
      </w:pPr>
      <w:bookmarkStart w:id="437" w:name="__RefHeading___Toc3524865_2749589250"/>
      <w:bookmarkStart w:id="438" w:name="_Toc168"/>
      <w:bookmarkEnd w:id="436"/>
      <w:bookmarkEnd w:id="437"/>
      <w:r>
        <w:rPr>
          <w:rtl w:val="true"/>
        </w:rPr>
        <w:t>پرسش</w:t>
      </w:r>
      <w:bookmarkEnd w:id="4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باطنی امام از چه طریقی شامل حال افراد می گردد؟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تعبیر دعای عدیله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بِیَمِینِهِ رُزِقَ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مربوط به کدام یک از برکات امام غایب علیه السلام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شباهت هایی بین خورشید پشت ابر و امام غایب وجود دارد؟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امام علیه السلام چگونه باعث امیدواری می شود؟</w:t>
      </w:r>
    </w:p>
    <w:p>
      <w:pPr>
        <w:pStyle w:val="Heading3"/>
        <w:numPr>
          <w:ilvl w:val="2"/>
          <w:numId w:val="1"/>
        </w:numPr>
        <w:rPr/>
      </w:pPr>
      <w:bookmarkStart w:id="439" w:name="__RefHeading___Toc3524867_2749589250"/>
      <w:bookmarkStart w:id="440" w:name="_Toc169"/>
      <w:bookmarkEnd w:id="439"/>
      <w:r>
        <w:rPr>
          <w:rtl w:val="true"/>
        </w:rPr>
        <w:t>عرصه‌های پژوهش</w:t>
      </w:r>
      <w:bookmarkEnd w:id="4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سنت غیبت در میان دیگر انبیای 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فکری و یاسی ـ اجتماعی شیعه درعصر غیبت صغری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وکالت در عصر غیبت صغری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ی حضرت علیه السلام در دوران غیبت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شیعه در عصر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واسطه ی فیض بودن امام علیه السلام در قرآن و ادعیه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نیاز مردم به پیامبر و امام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امدادهای غیبی امام زمان علیه السلام به افراد و جامعه</w:t>
      </w:r>
      <w:r>
        <w:rPr>
          <w:rFonts w:eastAsia="IRNazanin" w:cs="IRNazanin"/>
          <w:color w:val="111111"/>
          <w:sz w:val="28"/>
          <w:szCs w:val="28"/>
          <w:rtl w:val="true"/>
          <w:lang w:bidi="fa-IR"/>
        </w:rPr>
        <w:t>.</w:t>
      </w:r>
      <w:bookmarkStart w:id="441" w:name="pg3495_35613"/>
    </w:p>
    <w:p>
      <w:pPr>
        <w:pStyle w:val="Heading3"/>
        <w:numPr>
          <w:ilvl w:val="2"/>
          <w:numId w:val="1"/>
        </w:numPr>
        <w:rPr/>
      </w:pPr>
      <w:bookmarkStart w:id="442" w:name="__RefHeading___Toc3524869_2749589250"/>
      <w:bookmarkStart w:id="443" w:name="_Toc170"/>
      <w:bookmarkEnd w:id="441"/>
      <w:bookmarkEnd w:id="442"/>
      <w:r>
        <w:rPr>
          <w:rtl w:val="true"/>
        </w:rPr>
        <w:t>معرفی منابع</w:t>
      </w:r>
      <w:bookmarkEnd w:id="4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فصل‌نامه‌ی انتظار، ش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در پس پرده ی 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نیکو دیالمه، ص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فصل‌نامه‌ی انتظار، ش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غیبت،حکومت،انتظار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محمدعلی قاسمی، ص</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و حیرت، سید محمد جواد مهدی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فصل‌نامه‌ی انتظار، ش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ی غیبت از منظر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هادی یوسفی غروری، ترجمه ی بهروز محمدی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فصل‌نامه‌ی انتظار، ش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غیبت حضرت مهدی علیه السلام از دیدگاه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نجم الدین طبسی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امام عصر یا پنهانی خورشید عدالت، محمد خادمی 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آفتاب، حبیب اله طاهری، صص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123</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جلوه‌های پنهانی امام عصر علیه السلام ، حسین علی پود</w:t>
      </w:r>
      <w:r>
        <w:rPr>
          <w:rFonts w:eastAsia="IRNazanin" w:cs="IRNazanin"/>
          <w:color w:val="111111"/>
          <w:sz w:val="28"/>
          <w:szCs w:val="28"/>
          <w:rtl w:val="true"/>
          <w:lang w:bidi="fa-IR"/>
        </w:rPr>
        <w:t>.</w:t>
      </w:r>
      <w:bookmarkStart w:id="444" w:name="pg3495_35614"/>
    </w:p>
    <w:p>
      <w:pPr>
        <w:pStyle w:val="Heading2"/>
        <w:numPr>
          <w:ilvl w:val="1"/>
          <w:numId w:val="1"/>
        </w:numPr>
        <w:rPr/>
      </w:pPr>
      <w:bookmarkStart w:id="445" w:name="__RefHeading___Toc3524871_2749589250"/>
      <w:bookmarkStart w:id="446" w:name="_Toc171"/>
      <w:bookmarkEnd w:id="444"/>
      <w:bookmarkEnd w:id="445"/>
      <w:r>
        <w:rPr>
          <w:rtl w:val="true"/>
        </w:rPr>
        <w:t>درس نهم</w:t>
      </w:r>
      <w:r>
        <w:rPr>
          <w:rtl w:val="true"/>
        </w:rPr>
        <w:t xml:space="preserve">: </w:t>
      </w:r>
      <w:r>
        <w:rPr>
          <w:rtl w:val="true"/>
        </w:rPr>
        <w:t>دیدار با امام عصر عجل الله تعالی فرجه الشریف</w:t>
      </w:r>
      <w:bookmarkEnd w:id="446"/>
    </w:p>
    <w:p>
      <w:pPr>
        <w:pStyle w:val="Heading3"/>
        <w:numPr>
          <w:ilvl w:val="2"/>
          <w:numId w:val="1"/>
        </w:numPr>
        <w:rPr/>
      </w:pPr>
      <w:bookmarkStart w:id="447" w:name="__RefHeading___Toc3524873_2749589250"/>
      <w:bookmarkStart w:id="448" w:name="_Toc172"/>
      <w:bookmarkEnd w:id="447"/>
      <w:r>
        <w:rPr>
          <w:rtl w:val="true"/>
        </w:rPr>
        <w:t>اشاره</w:t>
      </w:r>
      <w:bookmarkEnd w:id="448"/>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اهل بیت علیهم السلام مشتاق دیدار امام مهدی عجل الله تعالی فرجه الشریف</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امکان دیدار</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نفی نیابت</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امکان زیارت</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انواع دیدار</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برکات دیدار با امام زمان عجل الله تعالی فرجه الشریف</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موانع دیدار با امام زمان عجل الله تعالی فرجه الشریف</w:t>
      </w:r>
      <w:bookmarkStart w:id="449" w:name="pg3495_35615"/>
    </w:p>
    <w:p>
      <w:pPr>
        <w:pStyle w:val="BookText"/>
        <w:rPr/>
      </w:pPr>
      <w:bookmarkEnd w:id="449"/>
      <w:r>
        <w:rPr>
          <w:rFonts w:ascii="Amiri" w:hAnsi="Amiri" w:eastAsia="Amiri" w:cs="Amiri"/>
          <w:color w:val="111111"/>
          <w:sz w:val="28"/>
          <w:sz w:val="28"/>
          <w:szCs w:val="28"/>
          <w:rtl w:val="true"/>
          <w:lang w:bidi="ar-SA"/>
        </w:rPr>
        <w:t xml:space="preserve">مَتی تَرَانا و نَراک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اعتقاد به وجود امام زمان علیه السلام و حجّت حق از ضروریات مذهب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زمانی که حجّت الهی، در پرده‌ی غیبت به سر می‌برد، این پرسش مطرح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ایشان به چه شکل خواهد بود؟ و آیا شیعیان و دوستداران حضرت می‌توانند از نعمت دیدار ایشان بهره‌مند شوندد</w:t>
      </w:r>
    </w:p>
    <w:p>
      <w:pPr>
        <w:pStyle w:val="BookText"/>
        <w:rPr/>
      </w:pPr>
      <w:r>
        <w:rPr>
          <w:rFonts w:ascii="IRNazanin" w:hAnsi="IRNazanin" w:eastAsia="IRNazanin"/>
          <w:color w:val="111111"/>
          <w:sz w:val="28"/>
          <w:sz w:val="28"/>
          <w:szCs w:val="28"/>
          <w:rtl w:val="true"/>
          <w:lang w:bidi="fa-IR"/>
        </w:rPr>
        <w:t>در پاسخ باید گفت که هر کسی در سطحی، با مولای خود ارتباط برقرار می‌کند و گرچه مراتب این ارتباط‌ها بی‌شمار است، اما ما تمام آن‌ها را در چند مرتبه‌ی زیر خلاصه می‌کنیم</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ارتباط قلبی است، که دل مؤمن به قلب امام خود گره خورده و بسته و وابسته به آن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ارتباط دیداری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فرد موفق به دیدار مولای خود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ارتباط به وصال تبدیل شده و مؤمن هیچ‌گاه از امام خود بریده و جدا نیست؛ که در این صورت کامل‌ترین مراتب ارتباط برای شخص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گفتار به بررسی ارتباط در ظاهر و خارج که از آن به دیدار یاد شده است، می‌پردازیم</w:t>
      </w:r>
      <w:r>
        <w:rPr>
          <w:rFonts w:eastAsia="IRNazanin" w:cs="IRNazanin"/>
          <w:color w:val="111111"/>
          <w:sz w:val="28"/>
          <w:szCs w:val="28"/>
          <w:rtl w:val="true"/>
          <w:lang w:bidi="fa-IR"/>
        </w:rPr>
        <w:t>:</w:t>
      </w:r>
    </w:p>
    <w:p>
      <w:pPr>
        <w:pStyle w:val="Heading3"/>
        <w:numPr>
          <w:ilvl w:val="2"/>
          <w:numId w:val="1"/>
        </w:numPr>
        <w:rPr/>
      </w:pPr>
      <w:bookmarkStart w:id="450" w:name="__RefHeading___Toc3524875_2749589250"/>
      <w:bookmarkStart w:id="451" w:name="_Toc173"/>
      <w:bookmarkEnd w:id="450"/>
      <w:r>
        <w:rPr>
          <w:rtl w:val="true"/>
        </w:rPr>
        <w:t>اهل بیت علیهم السلام مشتاق دیدار امام مهدی علیه السلام</w:t>
      </w:r>
      <w:bookmarkEnd w:id="451"/>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همه‌ی آشنایان به ساحت آن ولی معظّم الهی، خواهان ارتباط چهره به چهره با حضرتش هستند، پیش از آن‌که از امکان دیدار بگوییم؛ به بیان گوشه‌ای از دیدگاه‌های ائمه اطهار علیهم السلام که</w:t>
      </w:r>
    </w:p>
    <w:p>
      <w:pPr>
        <w:pStyle w:val="BookText"/>
        <w:rPr/>
      </w:pPr>
      <w:r>
        <w:rPr>
          <w:rFonts w:ascii="IRNazanin" w:hAnsi="IRNazanin" w:eastAsia="IRNazanin"/>
          <w:color w:val="111111"/>
          <w:sz w:val="28"/>
          <w:sz w:val="28"/>
          <w:szCs w:val="28"/>
          <w:rtl w:val="true"/>
          <w:lang w:bidi="fa-IR"/>
        </w:rPr>
        <w:t>خود درخواست دیدار آن عزیز را داشته‌اند،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رحمت صلی الله علیه و آله و سلم از دیدار انوار ائمه‌ی اطهار علیهم السلام در شب معراج خبر می‌دهند و آن‌گاه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والحُجَّةُ القائم، کَأنَّهُ کوکبٌ دُرّی فی وَسَطِهِم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حجّت قائم را دیدم که هم‌چون ستاره‌ای پرنور در میان ایشان می‌درخشید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جانب رب العالمین خطاب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 أحبِبهُ فَإنّی اُحِبُّهُ وَ اُحِبُّ مَن یحِبُّهُ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محمد، او را دوست بدار، همانا که من او و دوستداران او را دوست می‌دارم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شاید از همین روست که حضرت رسول صلی الله علیه و آله و سلم از خداوند متعال تقاضای دیدار یاوران حضرت مهدی علیه السلام را داشته و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أللّهُمَّ لَقِّنی إخوانی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اولئکَ رُفَقائیو ذَووا وُدّی وَ مَوَدَّتی و اَکرَمُ اُمَّتی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ای کاش من ملاقات کنم برادرانم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رفیقان من، مورد علاقه و محبت شدید من و گرامی‌ترین افراد نزد من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مولا علی علیه السلام در وصف یاران امام زمان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اَوسَعُکُم کَهفاً و اَکثَرُکُم عِلماً و اَوصَلُکُم رَحِماً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شوقاً إلی رُؤیتِهِ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پناه‌دهی او از همه‌ی شما گسترده‌تر و دانش او از همه‌ی شما بیشتر و رسیدگی او به خویشان از همه‌ی شما برتر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مشتاق دیدن اویم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درباره‌ی مشتاقان آن ولی اعظم فرموده اند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طوبی لِمَن أدرَکَ أیامَهُ و سَمِعَ کَلامَهُ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کسی کـه روزگار امام مهدی علیه السلام را درک کند و کلام آن بزرگوار را بشنود</w:t>
      </w:r>
      <w:r>
        <w:rPr>
          <w:rFonts w:eastAsia="IRNazanin" w:cs="IRNazanin"/>
          <w:color w:val="111111"/>
          <w:sz w:val="28"/>
          <w:szCs w:val="28"/>
          <w:rtl w:val="true"/>
          <w:lang w:bidi="fa-IR"/>
        </w:rPr>
        <w:t>.»</w:t>
      </w:r>
      <w:bookmarkStart w:id="452" w:name="pg3495_35617"/>
    </w:p>
    <w:p>
      <w:pPr>
        <w:pStyle w:val="BookText"/>
        <w:rPr/>
      </w:pPr>
      <w:bookmarkEnd w:id="452"/>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امام حسین علیه السلام سؤال شد، آیا مهدی علیه السلام به دنیا آمده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 لَو أدرَکتُهُ لَخَدَمتُهُ أیامَ حَیاتی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ولی اگر او را درک کنم، تمام روزگار زندگی‌ام را به خدمت‌گزاری‌اش خواهم گذراند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دعایی که به حرز آن حضرت مشهور است، از خداوند متعال این‌چنین دیدار حضرت را تمنا 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وَارزُقنی رَؤیةَ قائم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دیدار قائم آل محمد علیه السلام را روزی‌ام 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آن‌گاه که نشانه‌هایی ویژه را در آستانه‌ی ظهور حضرت برمی‌شمارد، چنین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لَو أدرَکتُ ذلکَ لَاَبقَیتُ نَفسی لِصاحِب هذا الاَمر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زمانه را درک می‌کردم، خود را برای خدمت و یاری صاحب‌الامر آماده نگه می‌داشتم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عهد از امام صادق علیه السلام عباراتی آمده که لبریز از تمنای دیدار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أرِنی الطَّلعَةَ الرَّشیدَة و الغُرَّةَ الحَمیدَة و اکحُل ناظِری بِنَظرَةٍ مِنّی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آن طلعت زیبای رشید و آن تابنده‌ی پسندیده را به من بنمای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چشمم را به دیدارش سرمه کش</w:t>
      </w:r>
      <w:r>
        <w:rPr>
          <w:rFonts w:eastAsia="IRNazanin" w:cs="IRNazanin"/>
          <w:color w:val="111111"/>
          <w:sz w:val="28"/>
          <w:szCs w:val="28"/>
          <w:rtl w:val="true"/>
          <w:lang w:bidi="fa-IR"/>
        </w:rPr>
        <w:t>!»</w:t>
      </w:r>
    </w:p>
    <w:p>
      <w:pPr>
        <w:pStyle w:val="Heading3"/>
        <w:numPr>
          <w:ilvl w:val="2"/>
          <w:numId w:val="1"/>
        </w:numPr>
        <w:rPr/>
      </w:pPr>
      <w:bookmarkStart w:id="453" w:name="__RefHeading___Toc3524877_2749589250"/>
      <w:bookmarkStart w:id="454" w:name="_Toc174"/>
      <w:bookmarkEnd w:id="453"/>
      <w:r>
        <w:rPr>
          <w:rtl w:val="true"/>
        </w:rPr>
        <w:t>الف</w:t>
      </w:r>
      <w:r>
        <w:rPr>
          <w:rtl w:val="true"/>
        </w:rPr>
        <w:t xml:space="preserve">) </w:t>
      </w:r>
      <w:r>
        <w:rPr>
          <w:rtl w:val="true"/>
        </w:rPr>
        <w:t>امکان دیدار</w:t>
      </w:r>
      <w:bookmarkEnd w:id="454"/>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حضور و ظهور ائمه‌ی اطهار علیهم السلام دیدار امام به طور اجمال برای همگان میسر بوده، ولی در دوران امامت حضرت هادی علیه السلام و حضرت عسکری علیه السلام اقداماتی برای آماده‌سازی شیعه و تغییر این نوع ارتباط به گونه‌های دیگر صورت گرفت تا که این پرده‌پوشی بر علاقه‌مندانشان سخت و ناگوار نیاید</w:t>
      </w:r>
      <w:r>
        <w:rPr>
          <w:rFonts w:eastAsia="IRNazanin" w:cs="IRNazanin"/>
          <w:color w:val="111111"/>
          <w:sz w:val="28"/>
          <w:szCs w:val="28"/>
          <w:rtl w:val="true"/>
          <w:lang w:bidi="fa-IR"/>
        </w:rPr>
        <w:t>.</w:t>
      </w:r>
      <w:bookmarkStart w:id="455" w:name="pg3495_35618"/>
    </w:p>
    <w:p>
      <w:pPr>
        <w:pStyle w:val="BookText"/>
        <w:rPr/>
      </w:pPr>
      <w:bookmarkEnd w:id="455"/>
      <w:r>
        <w:rPr>
          <w:rFonts w:ascii="IRNazanin" w:hAnsi="IRNazanin" w:eastAsia="IRNazanin"/>
          <w:color w:val="111111"/>
          <w:sz w:val="28"/>
          <w:sz w:val="28"/>
          <w:szCs w:val="28"/>
          <w:rtl w:val="true"/>
          <w:lang w:bidi="fa-IR"/>
        </w:rPr>
        <w:t>بعد از آن و در دوران غیبت صغرای ولی عصر علیه السلام مردم از طریق نایبان با آن حضرت ارتباط برقرار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دوران غیبت کبرای آن یگانه، دو مسئله‌ی اساسی مطرح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نیابت؛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اساس روایات، در دوران غیبت کبرا، به طور کلی نفی می‌شود، داعیه‌ی نیابت و سفارت خاص از جانب آن حضرت است، اما امکان زیارت آن حضرت در این دوران، از طرق متعدد قابل اثبات است</w:t>
      </w:r>
      <w:r>
        <w:rPr>
          <w:rFonts w:eastAsia="IRNazanin" w:cs="IRNazanin"/>
          <w:color w:val="111111"/>
          <w:sz w:val="28"/>
          <w:szCs w:val="28"/>
          <w:rtl w:val="true"/>
          <w:lang w:bidi="fa-IR"/>
        </w:rPr>
        <w:t>.</w:t>
      </w:r>
    </w:p>
    <w:p>
      <w:pPr>
        <w:pStyle w:val="Heading3"/>
        <w:numPr>
          <w:ilvl w:val="2"/>
          <w:numId w:val="1"/>
        </w:numPr>
        <w:rPr/>
      </w:pPr>
      <w:bookmarkStart w:id="456" w:name="__RefHeading___Toc3524879_2749589250"/>
      <w:bookmarkStart w:id="457" w:name="_Toc175"/>
      <w:bookmarkEnd w:id="456"/>
      <w:r>
        <w:rPr>
          <w:rtl w:val="true"/>
        </w:rPr>
        <w:t>ب</w:t>
      </w:r>
      <w:r>
        <w:rPr>
          <w:rtl w:val="true"/>
        </w:rPr>
        <w:t xml:space="preserve">) </w:t>
      </w:r>
      <w:r>
        <w:rPr>
          <w:rtl w:val="true"/>
        </w:rPr>
        <w:t>نفی نیابت</w:t>
      </w:r>
      <w:bookmarkEnd w:id="457"/>
    </w:p>
    <w:p>
      <w:pPr>
        <w:pStyle w:val="BookText"/>
        <w:rPr/>
      </w:pPr>
      <w:r>
        <w:rPr>
          <w:rFonts w:ascii="IRNazanin" w:hAnsi="IRNazanin" w:eastAsia="IRNazanin"/>
          <w:color w:val="111111"/>
          <w:sz w:val="28"/>
          <w:sz w:val="28"/>
          <w:szCs w:val="28"/>
          <w:rtl w:val="true"/>
          <w:lang w:bidi="fa-IR"/>
        </w:rPr>
        <w:t>تکذیب و ردّ مدعیان نیابت خاص حضرت ولی عصر عجّل‌الله‌تعالی‌فرجه‌الشریف در عصر غیبت کبرا از تکالیف و وظایف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شیعه‌ی امامیه معتقد است که با وفات آخرین نایب خاص آن حضرت در دوران غیبت صغرا، شیخ علی بن محمد سمری رضوان‌الله‌تعالی‌علیه، وکالت و نیابت خاص از جانب امام زمان علیه السلام خاتمه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توقیعی شریف که آخرین نایب خاص امام از ساحت مقدس ولی عصر عجّل‌الله‌تعالی‌فرجه‌الشریف دریافت داشت، این گونه آمده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بن محمد سمری اعظم اللهُ أجرَ إخوانک فیک فإنّک میّت ما بینک و بین ستّةِ أیّامٍ فاجمَع أمرک و لاتوصِ إلی أحدٍ یقومُ مقامک بعد وفاتک، فقد وقَعَت الغیبة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فلاظهورً الّا بعد اذن الله عزّوجل و ذلک بعد طول الأمد و قسوة القلوب و امتلاء الأرض جورا و سیإتی شیعتی من یدَّعی المشاهدة ألا فمنِ ادّعی المشاهدةَ قبل خروج السفیانی و الصیحةِ فهو کاذب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مفتر و لاحولَ و لاقوة الا بالله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محمد سمری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پاداش برادرانت را درباه‌ی تو بزرگ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فاصله‌ی شش روز می‌میری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خود را انجام بده و به هیچ کس وصیت نکن که پس از تو جانشینت باشد چون غیبت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 و ظهوری نیست، مگر پس از اذن خداوند و آن پس از مدتی است طولانی که دل‌ها قسی و زمین از ستم پر شود و به زودی عده‌ای از شیعیان من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مشاهده</w:t>
      </w:r>
      <w:bookmarkStart w:id="458" w:name="pg3495_35619"/>
    </w:p>
    <w:p>
      <w:pPr>
        <w:pStyle w:val="BookText"/>
        <w:rPr/>
      </w:pPr>
      <w:bookmarkEnd w:id="458"/>
      <w:r>
        <w:rPr>
          <w:rFonts w:ascii="IRNazanin" w:hAnsi="IRNazanin" w:eastAsia="IRNazanin"/>
          <w:color w:val="111111"/>
          <w:sz w:val="28"/>
          <w:sz w:val="28"/>
          <w:szCs w:val="28"/>
          <w:rtl w:val="true"/>
          <w:lang w:bidi="fa-IR"/>
        </w:rPr>
        <w:t>و دیدن مرا ادّعا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 کس قبل از خروج سفیانی و صیحه‌ی آسمانی ادّعا کند که مرا دیده است، او دروغ‌گوی افترا زننده است و نیست توان و نیرویی مگر از ناحیه‌ی خداوند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بی‌ابهام، از این روایت شریف به دست می‌آید، این است که دیگر در دوران غیبت کبرای امام مهدی عجّل‌الله‌تعالی‌فرجه‌الشریف، نیابت و سفارت خاصی که در دوران غیبت صغرا وجود داشت، هرگز ممکن و میسر نخواهد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حضرت ولی عصر عجّل‌الله‌تعالی‌فرجه‌الشریف راه را بر مدعیان نیابت و سفارت خویش به طور کلی بسته‌اند تا دیگر کسی نتواند مدعی شود که واسطه‌ی بین حضرت و مردم است و یا هر گاه بخواهد می‌تواند با امام ارتباط برقرار کند و دستورات آن حضرت را به مردم ابلاغ نماید</w:t>
      </w:r>
      <w:r>
        <w:rPr>
          <w:rFonts w:eastAsia="IRNazanin" w:cs="IRNazanin"/>
          <w:color w:val="111111"/>
          <w:sz w:val="28"/>
          <w:szCs w:val="28"/>
          <w:rtl w:val="true"/>
          <w:lang w:bidi="fa-IR"/>
        </w:rPr>
        <w:t>!</w:t>
      </w:r>
    </w:p>
    <w:p>
      <w:pPr>
        <w:pStyle w:val="Heading3"/>
        <w:numPr>
          <w:ilvl w:val="2"/>
          <w:numId w:val="1"/>
        </w:numPr>
        <w:rPr/>
      </w:pPr>
      <w:bookmarkStart w:id="459" w:name="__RefHeading___Toc3524881_2749589250"/>
      <w:bookmarkStart w:id="460" w:name="_Toc176"/>
      <w:bookmarkEnd w:id="459"/>
      <w:r>
        <w:rPr>
          <w:rtl w:val="true"/>
        </w:rPr>
        <w:t>ج</w:t>
      </w:r>
      <w:r>
        <w:rPr>
          <w:rtl w:val="true"/>
        </w:rPr>
        <w:t xml:space="preserve">) </w:t>
      </w:r>
      <w:r>
        <w:rPr>
          <w:rtl w:val="true"/>
        </w:rPr>
        <w:t>امکان زیارت</w:t>
      </w:r>
      <w:bookmarkEnd w:id="460"/>
    </w:p>
    <w:p>
      <w:pPr>
        <w:pStyle w:val="Heading4"/>
        <w:numPr>
          <w:ilvl w:val="3"/>
          <w:numId w:val="1"/>
        </w:numPr>
        <w:rPr/>
      </w:pPr>
      <w:bookmarkStart w:id="461" w:name="__RefHeading___Toc3524883_2749589250"/>
      <w:bookmarkStart w:id="462" w:name="_Toc177"/>
      <w:bookmarkEnd w:id="461"/>
      <w:r>
        <w:rPr>
          <w:rtl w:val="true"/>
        </w:rPr>
        <w:t>اشاره</w:t>
      </w:r>
      <w:bookmarkEnd w:id="462"/>
    </w:p>
    <w:p>
      <w:pPr>
        <w:pStyle w:val="BookText"/>
        <w:rPr/>
      </w:pPr>
      <w:r>
        <w:rPr>
          <w:rFonts w:ascii="IRNazanin" w:hAnsi="IRNazanin" w:eastAsia="IRNazanin"/>
          <w:color w:val="111111"/>
          <w:sz w:val="28"/>
          <w:sz w:val="28"/>
          <w:szCs w:val="28"/>
          <w:rtl w:val="true"/>
          <w:lang w:bidi="fa-IR"/>
        </w:rPr>
        <w:t>با توجه به فراوانی و تعدد افرادی که در دوران غیبت صغرا و کبرای امام عصر علیه السلام آن حضرت را زیارت کرده‌اند، شکی نیست که دیدار امام زمان علیه السلام امری شدنی و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سه دلیل عمده بر اثبات امکان دیدار یعنی دلیل عقلی، نقلی و دلیل عینی بیان می‌گردد</w:t>
      </w:r>
      <w:r>
        <w:rPr>
          <w:rFonts w:eastAsia="IRNazanin" w:cs="IRNazanin"/>
          <w:color w:val="111111"/>
          <w:sz w:val="28"/>
          <w:szCs w:val="28"/>
          <w:rtl w:val="true"/>
          <w:lang w:bidi="fa-IR"/>
        </w:rPr>
        <w:t>:</w:t>
      </w:r>
    </w:p>
    <w:p>
      <w:pPr>
        <w:pStyle w:val="Heading4"/>
        <w:numPr>
          <w:ilvl w:val="3"/>
          <w:numId w:val="1"/>
        </w:numPr>
        <w:rPr/>
      </w:pPr>
      <w:bookmarkStart w:id="463" w:name="__RefHeading___Toc3524885_2749589250"/>
      <w:bookmarkStart w:id="464" w:name="_Toc178"/>
      <w:bookmarkEnd w:id="463"/>
      <w:r>
        <w:rPr/>
        <w:t>1</w:t>
      </w:r>
      <w:r>
        <w:rPr>
          <w:rtl w:val="true"/>
        </w:rPr>
        <w:t xml:space="preserve">- </w:t>
      </w:r>
      <w:r>
        <w:rPr>
          <w:rtl w:val="true"/>
        </w:rPr>
        <w:t>دلیل عقلی</w:t>
      </w:r>
      <w:bookmarkEnd w:id="464"/>
    </w:p>
    <w:p>
      <w:pPr>
        <w:pStyle w:val="BookText"/>
        <w:rPr/>
      </w:pPr>
      <w:r>
        <w:rPr>
          <w:rFonts w:ascii="IRNazanin" w:hAnsi="IRNazanin" w:eastAsia="IRNazanin"/>
          <w:color w:val="111111"/>
          <w:sz w:val="28"/>
          <w:sz w:val="28"/>
          <w:szCs w:val="28"/>
          <w:rtl w:val="true"/>
          <w:lang w:bidi="fa-IR"/>
        </w:rPr>
        <w:t>برای بیان این استدلال پرداختن به سه مقدمه‌ی زیر لازم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جامعه به امام و حضور ایشان، همچنان باقی است و با وقوع غیبت نیاز مردم به امام از بین نمی‌رود و اگر دسترسی مردم به امام معصوم علیه السلام مقدور نیست به خاطر مصالحی می‌باشد که موجب پدیده‌ی غیبت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غیبت اشاره شد که منظور از غیبت امام، خفای عنوان و شخصیّت امام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حضرت در زمان غیبت در میان مردم به طور طبیعی رفت و آمد دارند و هر ساله در مراسم حج شرکت می‌نمایند، و مردم ایشان را می‌بینند ولی نمی‌شناسند</w:t>
      </w:r>
      <w:r>
        <w:rPr>
          <w:rStyle w:val="FootnoteAnchor"/>
          <w:rtl w:val="true"/>
        </w:rPr>
        <w:footnoteReference w:id="259"/>
      </w:r>
      <w:r>
        <w:rPr>
          <w:rFonts w:ascii="IRNazanin" w:hAnsi="IRNazanin" w:eastAsia="IRNazanin"/>
          <w:color w:val="111111"/>
          <w:sz w:val="28"/>
          <w:sz w:val="28"/>
          <w:szCs w:val="28"/>
          <w:rtl w:val="true"/>
          <w:lang w:bidi="fa-IR"/>
        </w:rPr>
        <w:t>و این حالت تا زمانی که خداوند فرمان ظهور و قیام امام را صادر نکرده، ادامه دارد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کبری از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آغاز گردیده و تا زمانی که خداوند بخواهد ادامه پیدا</w:t>
      </w:r>
      <w:bookmarkStart w:id="465" w:name="pg3495_35620"/>
    </w:p>
    <w:p>
      <w:pPr>
        <w:pStyle w:val="BookText"/>
        <w:rPr/>
      </w:pPr>
      <w:bookmarkEnd w:id="465"/>
      <w:r>
        <w:rPr>
          <w:rFonts w:ascii="IRNazanin" w:hAnsi="IRNazanin" w:eastAsia="IRNazanin"/>
          <w:color w:val="111111"/>
          <w:sz w:val="28"/>
          <w:sz w:val="28"/>
          <w:szCs w:val="28"/>
          <w:rtl w:val="true"/>
          <w:lang w:bidi="fa-IR"/>
        </w:rPr>
        <w:t>می‌کند، حضرت در طول غیبت کبری در همین عالم، در کره‌ی زمین، به صورت طبیعی زندگی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نتیجه‌ی مقدمات ذکر شده، دیدن و رؤیت کسی که دارای زندگی طبیعی است و مثل سایر مردم، مسکن، خوراک، پوشاک و رفت و آمد دارد، هیچ‌گونه منع عقلی ندارد زیرا کسی که به طور طبیعی در میان مردم به صورت ناشناس به سر می‌برد از نظر عقل قابل دیدن است و مخفی بودن و ندیدن ایشان بر خلاف انتظار و خلاف قانون طبیعی است و علت ناشناس بودن ایشان به خاطر مصالحی است که در بحث حکمت و فلسفه‌ی غیبت به آن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حکمت و فلسفه‌ی غیبت مبتنی بر مصالح کلی و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مصالح کلی که مربوط به همه‌ی بشریّت‌اند باعث شده‌اند تا حضرت ولی عصر علیه السلام از دیدگان عموم مردم مخفی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چنین چیزی منافاتی با رؤیت آنی و مقطعی بعضی افراد، در موارد نادر، بنا به مصالح خاص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فلسفه‌ی غیبت، امکان دسترسی و رؤیت عمومی امام علیه السلام و نیز امکان رؤیت افراد خاص به طور دایم و مداوم را نفی می‌کند</w:t>
      </w:r>
      <w:r>
        <w:rPr>
          <w:rFonts w:eastAsia="IRNazanin" w:cs="IRNazanin"/>
          <w:color w:val="111111"/>
          <w:sz w:val="28"/>
          <w:szCs w:val="28"/>
          <w:rtl w:val="true"/>
          <w:lang w:bidi="fa-IR"/>
        </w:rPr>
        <w:t>.</w:t>
      </w:r>
    </w:p>
    <w:p>
      <w:pPr>
        <w:pStyle w:val="Heading4"/>
        <w:numPr>
          <w:ilvl w:val="3"/>
          <w:numId w:val="1"/>
        </w:numPr>
        <w:rPr/>
      </w:pPr>
      <w:bookmarkStart w:id="466" w:name="__RefHeading___Toc3524887_2749589250"/>
      <w:bookmarkStart w:id="467" w:name="_Toc179"/>
      <w:bookmarkEnd w:id="466"/>
      <w:r>
        <w:rPr/>
        <w:t>2</w:t>
      </w:r>
      <w:r>
        <w:rPr>
          <w:rtl w:val="true"/>
        </w:rPr>
        <w:t xml:space="preserve">- </w:t>
      </w:r>
      <w:r>
        <w:rPr>
          <w:rtl w:val="true"/>
        </w:rPr>
        <w:t xml:space="preserve">دلیل نقلی </w:t>
      </w:r>
      <w:r>
        <w:rPr>
          <w:rtl w:val="true"/>
        </w:rPr>
        <w:t>(</w:t>
      </w:r>
      <w:r>
        <w:rPr>
          <w:rtl w:val="true"/>
        </w:rPr>
        <w:t>روایات</w:t>
      </w:r>
      <w:r>
        <w:rPr>
          <w:rtl w:val="true"/>
        </w:rPr>
        <w:t>)</w:t>
      </w:r>
      <w:bookmarkEnd w:id="467"/>
    </w:p>
    <w:p>
      <w:pPr>
        <w:pStyle w:val="BookText"/>
        <w:rPr/>
      </w:pPr>
      <w:r>
        <w:rPr>
          <w:rFonts w:ascii="IRNazanin" w:hAnsi="IRNazanin" w:eastAsia="IRNazanin"/>
          <w:color w:val="111111"/>
          <w:sz w:val="28"/>
          <w:sz w:val="28"/>
          <w:szCs w:val="28"/>
          <w:rtl w:val="true"/>
          <w:lang w:bidi="fa-IR"/>
        </w:rPr>
        <w:t>روایاتی که دلالت بر دیدار حضرت در عصر غیبت دارد، چند دسته روایت است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بیانگر رفت و آمد حضرت علیه السلام در میان مردم و ناشناس بودن امام علیه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تَنکِرُ هَذِهِ الأمَّةِ أن یَفعَلَ بِحُجَّتِهِ ما فَعَلَ بِیوسُفِ وَ إن یَکونُ صاحِبُکُم المَظلومُ المَجهورُ حَقُّهُ صاحِبَ هذا الأمرِ یَتَرَدَّدُ بَینَهُم وَ یَمشی فی أسواقِهِم و یَطَأُ فُروشَهُم و لایَعرِفونَهُ حَتّی بإذنِ الله أن یَعرِفَهُم 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شده است که این امت غیبت صاحب الامر را انکار می‌کنند؟ چرا نمی‌اندیشند بر این‌که خداوند آن کاری را که با یوسف علیه السلام کرد در مسأله‌ی غیبت با حجتش نیز انجام می‌دهد و صاحب امر شما در حالی‌که مورد ظلم قرار گرفته و حقش انکار شده است در میان مردم رفت و آمد می‌کند و در بازارشان حرکت می‌نماید و در خانه‌های</w:t>
      </w:r>
    </w:p>
    <w:p>
      <w:pPr>
        <w:pStyle w:val="BookText"/>
        <w:rPr/>
      </w:pPr>
      <w:r>
        <w:rPr>
          <w:rFonts w:ascii="IRNazanin" w:hAnsi="IRNazanin" w:eastAsia="IRNazanin"/>
          <w:color w:val="111111"/>
          <w:sz w:val="28"/>
          <w:sz w:val="28"/>
          <w:szCs w:val="28"/>
          <w:rtl w:val="true"/>
          <w:lang w:bidi="fa-IR"/>
        </w:rPr>
        <w:t>آنان فرود می‌آید در حالی‌که مردم او را نمی‌شناسد مگر این‌که به اذن الهی خودش خود را بـرای افراد محدودی معرفی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به طور صحیح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است و دلالتش بر دیدن حضرت از سوی مردم واضح و روشن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روایت زیر که ابو بصیر از امام صادق علیه السلام روایت می‌کند، حضرت در مقام بیان سنت‌های جاری بر پیامبران و انبیای الهی در مورد حضرت مهدی علیه السلام ، بعد از ذکر سنت موسی بن عمران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سُنَّتَهُ مِن یوسفَ فالسِّتر، یَجعَلُ اللهُ بَینَهُ وَ بَینَ الخَلقِ حِجاباً یَرَونَهُ وَ لایَعرِفونَهُ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سنت یوسف علیه السلام در مورد حضرت مهدی علیه السلام پنهان بودن او از دیدگان و ناشناس بودن او است که مردم او را می‌بینند ولی نمی‌شناسند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بر عده‌ی خاصی دلالت دارد که از محل زندگی حضرت آگاه‌اند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بر خواص شیعه و بعضی دیگر بر خدمتگذار و متولی امور حضرت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بن عمرو از امام صادق علیه السلام نقل می‌کند که ایشان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لِصاحِبِ هَذا الأمرِ غَیبَتَین أحَدُهُما طَویلٌ حتّی یَقولُ بَعضُهُم ماتَ وَ بَعضُهُم یَقولُ قُتِلَ وَ بَعضُهُم یَقولُ ذَهَبَ فَلا یَبقِی عَلی أمرِهِ مِن أصحابِهِ إلاّ نَفَرٌ یَسیرٌ لایَطَّلِعُ عَلی مَوضِعِه أحَدٌ مِن وَلیّ وَ لا غَیرَهُ إلاّ المَولی الّذی یَلی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صاحب این امر دو غیبت است که یکی از آن دو طولانی است به قدری که بعضی می‌گویند او مرده است و بعضی دیگر می‌پندارند که او کشته شده است و بعضی خیال می‌کنند که او رفته است و اثری از او باقی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در زمره‌ی یاران وی افراد با وفا بسیار اندک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دوستان و غیر دوستان کسی از محل او آگاهی ندارد مگر افراد ویژه‌ای که عهده‌دار کار حضرت می‌باشند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روایاتی که در این چند دسته ذکر گردید روشن است که موضوع دیدار با امام زمان علیه السلام در زمان غیبت مورد تأیید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روایات فوق می‌توان اقوال بعضی از بزرگان شیعه را نیز افزود</w:t>
      </w:r>
      <w:r>
        <w:rPr>
          <w:rFonts w:eastAsia="IRNazanin" w:cs="IRNazanin"/>
          <w:color w:val="111111"/>
          <w:sz w:val="28"/>
          <w:szCs w:val="28"/>
          <w:rtl w:val="true"/>
          <w:lang w:bidi="fa-IR"/>
        </w:rPr>
        <w:t>.</w:t>
      </w:r>
      <w:bookmarkStart w:id="468" w:name="pg3495_35622"/>
    </w:p>
    <w:p>
      <w:pPr>
        <w:pStyle w:val="BookText"/>
        <w:rPr/>
      </w:pPr>
      <w:bookmarkEnd w:id="468"/>
      <w:r>
        <w:rPr>
          <w:rFonts w:ascii="IRNazanin" w:hAnsi="IRNazanin" w:eastAsia="IRNazanin"/>
          <w:color w:val="111111"/>
          <w:sz w:val="28"/>
          <w:sz w:val="28"/>
          <w:szCs w:val="28"/>
          <w:rtl w:val="true"/>
          <w:lang w:bidi="fa-IR"/>
        </w:rPr>
        <w:t>سید مرتضی در جواب کسی که پرسش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غایب باشد به طوری که دست هیچ کس به او نرسد، پس فرق بین وجود و عدمش چیست؟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نمی‌توانیم قاطعانه بگوییم دست هیچ کس به او نمی‌رسد و هیچ بشری او را نمی‌بیند</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و در پاسخ دیگری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خوف امام علیه السلام از دشمنان و ستمگران است که از مخالفین پرهیز می‌کند اما نسبت به اولیا و شیعیان این مانع وجود ندارد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شیخ طوسی نیز در این رابطه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نمی‌توانیم قاطعانه بگوییم که ایشان از همه‌ی دوستانش مخفی است</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بنابراین اثبات می شود که در زمان غیبت کبری عدّه‌ای از خواص خدمت ایشان می‌رسند و دیگران نیز حضرت را می‌بینند ولی نمی‌شناسند</w:t>
      </w:r>
      <w:r>
        <w:rPr>
          <w:rFonts w:eastAsia="IRNazanin" w:cs="IRNazanin"/>
          <w:color w:val="111111"/>
          <w:sz w:val="28"/>
          <w:szCs w:val="28"/>
          <w:rtl w:val="true"/>
          <w:lang w:bidi="fa-IR"/>
        </w:rPr>
        <w:t>.</w:t>
      </w:r>
    </w:p>
    <w:p>
      <w:pPr>
        <w:pStyle w:val="Heading4"/>
        <w:numPr>
          <w:ilvl w:val="3"/>
          <w:numId w:val="1"/>
        </w:numPr>
        <w:rPr/>
      </w:pPr>
      <w:bookmarkStart w:id="469" w:name="__RefHeading___Toc3524889_2749589250"/>
      <w:bookmarkStart w:id="470" w:name="_Toc180"/>
      <w:bookmarkEnd w:id="469"/>
      <w:r>
        <w:rPr/>
        <w:t>3</w:t>
      </w:r>
      <w:r>
        <w:rPr>
          <w:rtl w:val="true"/>
        </w:rPr>
        <w:t xml:space="preserve">- </w:t>
      </w:r>
      <w:r>
        <w:rPr>
          <w:rtl w:val="true"/>
        </w:rPr>
        <w:t>دلیل عینی</w:t>
      </w:r>
      <w:bookmarkEnd w:id="470"/>
    </w:p>
    <w:p>
      <w:pPr>
        <w:pStyle w:val="Heading5"/>
        <w:numPr>
          <w:ilvl w:val="4"/>
          <w:numId w:val="1"/>
        </w:numPr>
        <w:rPr/>
      </w:pPr>
      <w:bookmarkStart w:id="471" w:name="__RefHeading___Toc3524891_2749589250"/>
      <w:bookmarkStart w:id="472" w:name="_Toc181"/>
      <w:bookmarkEnd w:id="471"/>
      <w:r>
        <w:rPr>
          <w:rtl w:val="true"/>
        </w:rPr>
        <w:t>اشاره</w:t>
      </w:r>
      <w:bookmarkEnd w:id="472"/>
    </w:p>
    <w:p>
      <w:pPr>
        <w:pStyle w:val="BookText"/>
        <w:rPr/>
      </w:pPr>
      <w:r>
        <w:rPr>
          <w:rFonts w:ascii="IRNazanin" w:hAnsi="IRNazanin" w:eastAsia="IRNazanin"/>
          <w:color w:val="111111"/>
          <w:sz w:val="28"/>
          <w:sz w:val="28"/>
          <w:szCs w:val="28"/>
          <w:rtl w:val="true"/>
          <w:lang w:bidi="fa-IR"/>
        </w:rPr>
        <w:t>بخش سوّم از دلایل امکان دیدار، وقوع خارجی دیدار می‌باشد که مهم‌ترین و محکم‌ترین دلیل به شمار می‌رود زیرا بهترین و روشن‌ترین دلیل بر امکان یک چیز وقوع آن چیز در خارج و تحقق عینی آن است که هیچ‌گونه ابهام و تردیدی را بر نمی‌تابد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را نیز در دو دسته بندی می‌توان بیان کرد</w:t>
      </w:r>
      <w:r>
        <w:rPr>
          <w:rFonts w:eastAsia="IRNazanin" w:cs="IRNazanin"/>
          <w:color w:val="111111"/>
          <w:sz w:val="28"/>
          <w:szCs w:val="28"/>
          <w:rtl w:val="true"/>
          <w:lang w:bidi="fa-IR"/>
        </w:rPr>
        <w:t>:</w:t>
      </w:r>
    </w:p>
    <w:p>
      <w:pPr>
        <w:pStyle w:val="Heading5"/>
        <w:numPr>
          <w:ilvl w:val="4"/>
          <w:numId w:val="1"/>
        </w:numPr>
        <w:rPr/>
      </w:pPr>
      <w:bookmarkStart w:id="473" w:name="__RefHeading___Toc3524893_2749589250"/>
      <w:bookmarkStart w:id="474" w:name="_Toc182"/>
      <w:bookmarkEnd w:id="473"/>
      <w:r>
        <w:rPr>
          <w:rtl w:val="true"/>
        </w:rPr>
        <w:t>الف</w:t>
      </w:r>
      <w:r>
        <w:rPr>
          <w:rtl w:val="true"/>
        </w:rPr>
        <w:t xml:space="preserve">) </w:t>
      </w:r>
      <w:r>
        <w:rPr>
          <w:rtl w:val="true"/>
        </w:rPr>
        <w:t>نقل تشرّفات</w:t>
      </w:r>
      <w:bookmarkEnd w:id="474"/>
    </w:p>
    <w:p>
      <w:pPr>
        <w:pStyle w:val="BookText"/>
        <w:rPr/>
      </w:pPr>
      <w:r>
        <w:rPr>
          <w:rFonts w:ascii="IRNazanin" w:hAnsi="IRNazanin" w:eastAsia="IRNazanin"/>
          <w:color w:val="111111"/>
          <w:sz w:val="28"/>
          <w:sz w:val="28"/>
          <w:szCs w:val="28"/>
          <w:rtl w:val="true"/>
          <w:lang w:bidi="fa-IR"/>
        </w:rPr>
        <w:t>تشرّف عدّه‌ی بی‌شماری به محضر حضرت ولی عصر علیه السلام در طول دوران غیبت به صورت‌های مختلف، دلیل قاطع و محسوس بر اثبات ملاقات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صحت تشرفات و حکایات نقل شده از مشاهده‌ی حضرت علیه السلام بسیار است که به بعضی از آن‌ها اشاره می‌کنیم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حکایات نقل شده، مبنی بر دیدار حضرت علیه السلام در بیداری، از نظر کثرت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بررسی اعتبار سند، بی‌نیاز می‌باشد چون بر اساس قواعد علم رجال، در تواتر، سند لحاظ نمی‌گردد</w:t>
      </w:r>
      <w:r>
        <w:rPr>
          <w:rFonts w:eastAsia="IRNazanin" w:cs="IRNazanin"/>
          <w:color w:val="111111"/>
          <w:sz w:val="28"/>
          <w:szCs w:val="28"/>
          <w:rtl w:val="true"/>
          <w:lang w:bidi="fa-IR"/>
        </w:rPr>
        <w:t>.</w:t>
      </w:r>
      <w:bookmarkStart w:id="475" w:name="pg3495_35623"/>
    </w:p>
    <w:p>
      <w:pPr>
        <w:pStyle w:val="BookText"/>
        <w:rPr/>
      </w:pPr>
      <w:bookmarkEnd w:id="475"/>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ناقلین و تشرف یافتگان جزء فقها و شخصیت‌های علمی و مذهبی شیعه می‌باشند مانند علامه بحر العلوم، مقدس اردبیلی، آیت الله مرعشی نجفی، محمّدعلی فشندی تهرانی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صحت تشرف ایشان اتّفاق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حسن عسکری علیه السلام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لاعُذرَ لِأَحَدٍ فی التَّشکِیکِ فِیمَا یُؤَدِیهِ عَنَّا ثِقَاتِنَا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هیج عذری برای شیعیان و پیروان ما باقی نیست در شک و تردید کردن به آن‌چه که افراد راست‌گو و قابل اعتماد، از ما نقل می‌کنند</w:t>
      </w:r>
      <w:r>
        <w:rPr>
          <w:rFonts w:eastAsia="IRNazanin" w:cs="IRNazanin"/>
          <w:color w:val="111111"/>
          <w:sz w:val="28"/>
          <w:szCs w:val="28"/>
          <w:rtl w:val="true"/>
          <w:lang w:bidi="fa-IR"/>
        </w:rPr>
        <w:t>.»</w:t>
      </w:r>
    </w:p>
    <w:p>
      <w:pPr>
        <w:pStyle w:val="Heading5"/>
        <w:numPr>
          <w:ilvl w:val="4"/>
          <w:numId w:val="1"/>
        </w:numPr>
        <w:rPr/>
      </w:pPr>
      <w:bookmarkStart w:id="476" w:name="__RefHeading___Toc3524895_2749589250"/>
      <w:bookmarkStart w:id="477" w:name="_Toc183"/>
      <w:bookmarkEnd w:id="476"/>
      <w:r>
        <w:rPr>
          <w:rtl w:val="true"/>
        </w:rPr>
        <w:t>ب</w:t>
      </w:r>
      <w:r>
        <w:rPr>
          <w:rtl w:val="true"/>
        </w:rPr>
        <w:t xml:space="preserve">) </w:t>
      </w:r>
      <w:r>
        <w:rPr>
          <w:rtl w:val="true"/>
        </w:rPr>
        <w:t>دعاها و اذکار صادر شده از ناحیه‌ی حضرت</w:t>
      </w:r>
      <w:bookmarkEnd w:id="477"/>
    </w:p>
    <w:p>
      <w:pPr>
        <w:pStyle w:val="BookText"/>
        <w:rPr/>
      </w:pPr>
      <w:r>
        <w:rPr>
          <w:rFonts w:ascii="IRNazanin" w:hAnsi="IRNazanin" w:eastAsia="IRNazanin"/>
          <w:color w:val="111111"/>
          <w:sz w:val="28"/>
          <w:sz w:val="28"/>
          <w:szCs w:val="28"/>
          <w:rtl w:val="true"/>
          <w:lang w:bidi="fa-IR"/>
        </w:rPr>
        <w:t>وجود آثار و برخی از ادعیه و اذکار منسوب به حضرت مهدی علیه السلام   در عصر غیبت کبری، دلیل دیگری برامکان دیدار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آثار و ادعیه از راه تشرف و ملاقات با حضرت قابل انتقال بوده و ناقلین آن نیز مشخّص و شناخته شده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موارد نیز دعاهای خاصی از حضرت نقل شده است نظیر آن‌چه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مطهّر حضرت هنگام سحرگاهان در سرداب سامرا نقل نموده است</w:t>
      </w:r>
      <w:r>
        <w:rPr>
          <w:rStyle w:val="FootnoteAnchor"/>
          <w:rtl w:val="true"/>
        </w:rPr>
        <w:footnoteReference w:id="267"/>
      </w:r>
      <w:r>
        <w:rPr>
          <w:rFonts w:ascii="IRNazanin" w:hAnsi="IRNazanin" w:eastAsia="IRNazanin"/>
          <w:color w:val="111111"/>
          <w:sz w:val="28"/>
          <w:sz w:val="28"/>
          <w:szCs w:val="28"/>
          <w:rtl w:val="true"/>
          <w:lang w:bidi="fa-IR"/>
        </w:rPr>
        <w:t>و نیز ذکر مخصوص ایشان در حال رکوع</w:t>
      </w:r>
      <w:r>
        <w:rPr>
          <w:rStyle w:val="FootnoteAnchor"/>
          <w:rtl w:val="true"/>
        </w:rPr>
        <w:footnoteReference w:id="268"/>
      </w:r>
      <w:r>
        <w:rPr>
          <w:rFonts w:ascii="IRNazanin" w:hAnsi="IRNazanin" w:eastAsia="IRNazanin"/>
          <w:color w:val="111111"/>
          <w:sz w:val="28"/>
          <w:sz w:val="28"/>
          <w:szCs w:val="28"/>
          <w:rtl w:val="true"/>
          <w:lang w:bidi="fa-IR"/>
        </w:rPr>
        <w:t>و هم‌چنین دستورالعمل چگونگی استخاره</w:t>
      </w:r>
      <w:r>
        <w:rPr>
          <w:rStyle w:val="FootnoteAnchor"/>
          <w:rtl w:val="true"/>
        </w:rPr>
        <w:footnoteReference w:id="269"/>
      </w:r>
      <w:r>
        <w:rPr>
          <w:rFonts w:ascii="IRNazanin" w:hAnsi="IRNazanin" w:eastAsia="IRNazanin"/>
          <w:color w:val="111111"/>
          <w:sz w:val="28"/>
          <w:sz w:val="28"/>
          <w:szCs w:val="28"/>
          <w:rtl w:val="true"/>
          <w:lang w:bidi="fa-IR"/>
        </w:rPr>
        <w:t xml:space="preserve">، و دعاهای مأثور از ناحیه‌ی حضرت و </w:t>
      </w:r>
      <w:r>
        <w:rPr>
          <w:rFonts w:eastAsia="IRNazanin" w:cs="IRNazanin"/>
          <w:color w:val="111111"/>
          <w:sz w:val="28"/>
          <w:szCs w:val="28"/>
          <w:rtl w:val="true"/>
          <w:lang w:bidi="fa-IR"/>
        </w:rPr>
        <w:t>...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بنابراین، وقوع دیدار، هم از جهت دلایل محکم روایی و هم از جهت تحقق خارجی و مصداق‌یابی، پشتوانه‌ی محکم و قاطعی دارد</w:t>
      </w:r>
      <w:r>
        <w:rPr>
          <w:rFonts w:eastAsia="IRNazanin" w:cs="IRNazanin"/>
          <w:color w:val="111111"/>
          <w:sz w:val="28"/>
          <w:szCs w:val="28"/>
          <w:rtl w:val="true"/>
          <w:lang w:bidi="fa-IR"/>
        </w:rPr>
        <w:t>.</w:t>
      </w:r>
    </w:p>
    <w:p>
      <w:pPr>
        <w:pStyle w:val="Heading3"/>
        <w:numPr>
          <w:ilvl w:val="2"/>
          <w:numId w:val="1"/>
        </w:numPr>
        <w:rPr/>
      </w:pPr>
      <w:bookmarkStart w:id="478" w:name="__RefHeading___Toc3524897_2749589250"/>
      <w:bookmarkStart w:id="479" w:name="_Toc184"/>
      <w:bookmarkEnd w:id="478"/>
      <w:r>
        <w:rPr>
          <w:rtl w:val="true"/>
        </w:rPr>
        <w:t>د</w:t>
      </w:r>
      <w:r>
        <w:rPr>
          <w:rtl w:val="true"/>
        </w:rPr>
        <w:t xml:space="preserve">) </w:t>
      </w:r>
      <w:r>
        <w:rPr>
          <w:rtl w:val="true"/>
        </w:rPr>
        <w:t>انواع دیدار</w:t>
      </w:r>
      <w:bookmarkEnd w:id="479"/>
    </w:p>
    <w:p>
      <w:pPr>
        <w:pStyle w:val="Heading4"/>
        <w:numPr>
          <w:ilvl w:val="3"/>
          <w:numId w:val="1"/>
        </w:numPr>
        <w:rPr/>
      </w:pPr>
      <w:bookmarkStart w:id="480" w:name="__RefHeading___Toc3524899_2749589250"/>
      <w:bookmarkStart w:id="481" w:name="_Toc185"/>
      <w:bookmarkEnd w:id="480"/>
      <w:r>
        <w:rPr>
          <w:rtl w:val="true"/>
        </w:rPr>
        <w:t>اشاره</w:t>
      </w:r>
      <w:bookmarkEnd w:id="481"/>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دیدار امام زمان علیه السلام در دوران غیبت برای همگان در یک سطح و مرتبه اتفاق نمی‌افتد، بلکه</w:t>
      </w:r>
      <w:bookmarkStart w:id="482" w:name="pg3495_35624"/>
    </w:p>
    <w:p>
      <w:pPr>
        <w:pStyle w:val="BookText"/>
        <w:rPr/>
      </w:pPr>
      <w:bookmarkEnd w:id="482"/>
      <w:r>
        <w:rPr>
          <w:rFonts w:ascii="IRNazanin" w:hAnsi="IRNazanin" w:eastAsia="IRNazanin"/>
          <w:color w:val="111111"/>
          <w:sz w:val="28"/>
          <w:sz w:val="28"/>
          <w:szCs w:val="28"/>
          <w:rtl w:val="true"/>
          <w:lang w:bidi="fa-IR"/>
        </w:rPr>
        <w:t>بر دوگونه تحقق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 بدون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 امام همراه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هر گونه دیدار خود دارای مراتب و درجاتی است که هر مرتبه‌ای بستگی تامی به شخص دیدار کننده و سطح کمال او دارد</w:t>
      </w:r>
      <w:r>
        <w:rPr>
          <w:rFonts w:eastAsia="IRNazanin" w:cs="IRNazanin"/>
          <w:color w:val="111111"/>
          <w:sz w:val="28"/>
          <w:szCs w:val="28"/>
          <w:rtl w:val="true"/>
          <w:lang w:bidi="fa-IR"/>
        </w:rPr>
        <w:t>.</w:t>
      </w:r>
    </w:p>
    <w:p>
      <w:pPr>
        <w:pStyle w:val="Heading4"/>
        <w:numPr>
          <w:ilvl w:val="3"/>
          <w:numId w:val="1"/>
        </w:numPr>
        <w:rPr/>
      </w:pPr>
      <w:bookmarkStart w:id="483" w:name="__RefHeading___Toc3524901_2749589250"/>
      <w:bookmarkStart w:id="484" w:name="_Toc186"/>
      <w:bookmarkEnd w:id="483"/>
      <w:r>
        <w:rPr/>
        <w:t>1</w:t>
      </w:r>
      <w:r>
        <w:rPr>
          <w:rtl w:val="true"/>
        </w:rPr>
        <w:t xml:space="preserve">- </w:t>
      </w:r>
      <w:r>
        <w:rPr>
          <w:rtl w:val="true"/>
        </w:rPr>
        <w:t xml:space="preserve">دیدار عام </w:t>
      </w:r>
      <w:r>
        <w:rPr>
          <w:rtl w:val="true"/>
        </w:rPr>
        <w:t>(</w:t>
      </w:r>
      <w:r>
        <w:rPr>
          <w:rtl w:val="true"/>
        </w:rPr>
        <w:t>ملاقات بدون شناخت</w:t>
      </w:r>
      <w:r>
        <w:rPr>
          <w:rtl w:val="true"/>
        </w:rPr>
        <w:t>)</w:t>
      </w:r>
      <w:bookmarkEnd w:id="484"/>
    </w:p>
    <w:p>
      <w:pPr>
        <w:pStyle w:val="BookText"/>
        <w:rPr/>
      </w:pPr>
      <w:r>
        <w:rPr>
          <w:rFonts w:ascii="IRNazanin" w:hAnsi="IRNazanin" w:eastAsia="IRNazanin"/>
          <w:color w:val="111111"/>
          <w:sz w:val="28"/>
          <w:sz w:val="28"/>
          <w:szCs w:val="28"/>
          <w:rtl w:val="true"/>
          <w:lang w:bidi="fa-IR"/>
        </w:rPr>
        <w:t>امام زمان علیه السلام علاوه بر حضور روحانی در تمام عوالم، در سراسر عالم مادی نیز حضور جسمانی دارند؛ چنان‌چه امام علی علیه السلام در این‌باره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هذا الامرِ یتَرَدَّدُ بَینَهُم و یمشی فِی أَسواقِهِم وَ یطَأُ فَرشَهُم و لا یعرِفونَهُ حَتَّی یأذَنَ اللهُ لَهُ أن یعَرِّفَهُم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این امر در میان آن‌ها راه می‌رود، در بازارهایشان رفت و آمد می‌کند، روی فرش‌هایشان گام برمی‌دارد، ولی او را نمی‌شناسند، مگر خداوند به او اجازه دهد تا خودش را به ایشان معرفی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غیبت امام زمان علیه السلام به معنای نفی دیدار آن حضرت نیست، بلکه می‌تواند به معنای نفی شناخت آن حضرت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افرادی که در دوران غیبت آن حضرت به شرف دیدارش نایل می‌شوند، ولی او را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افرادی که سلام جان‌فزای آن حضرت را می‌شنوند و حتی به سلام حضرتش پاسخ می‌گویند، اما صاحب سلام را نمی‌شناسند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بسیار مردمی که امام زمان علیه السلام را در طول مراسم حج دیده‌اند، ولی نشناخته‌اند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افرادی که آن حضرت را به هنگام ظهورش به یاد می‌آورند و می‌گویند به خدا سوگند او را بارها در مکان‌های متعدد دیده‌ایم، اما نشناخته‌ایم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که صاحب این امر در مراسم حج هر سال حضور می‌یابدو یکایک مردمان را می‌بیند و می‌شناسد، مردم نیز آن حضرت را می‌بینند، ولی نمی‌شناسند</w:t>
      </w:r>
      <w:r>
        <w:rPr>
          <w:rFonts w:eastAsia="IRNazanin" w:cs="IRNazanin"/>
          <w:color w:val="111111"/>
          <w:sz w:val="28"/>
          <w:szCs w:val="28"/>
          <w:rtl w:val="true"/>
          <w:lang w:bidi="fa-IR"/>
        </w:rPr>
        <w:t>.»</w:t>
      </w:r>
      <w:r>
        <w:rPr>
          <w:rStyle w:val="FootnoteAnchor"/>
          <w:rtl w:val="true"/>
        </w:rPr>
        <w:footnoteReference w:id="272"/>
      </w:r>
      <w:bookmarkStart w:id="485" w:name="pg3495_35625"/>
    </w:p>
    <w:p>
      <w:pPr>
        <w:pStyle w:val="Heading4"/>
        <w:numPr>
          <w:ilvl w:val="3"/>
          <w:numId w:val="1"/>
        </w:numPr>
        <w:rPr/>
      </w:pPr>
      <w:bookmarkStart w:id="486" w:name="__RefHeading___Toc3524903_2749589250"/>
      <w:bookmarkStart w:id="487" w:name="_Toc187"/>
      <w:bookmarkEnd w:id="485"/>
      <w:bookmarkEnd w:id="486"/>
      <w:r>
        <w:rPr/>
        <w:t>2</w:t>
      </w:r>
      <w:r>
        <w:rPr>
          <w:rtl w:val="true"/>
        </w:rPr>
        <w:t xml:space="preserve">- </w:t>
      </w:r>
      <w:r>
        <w:rPr>
          <w:rtl w:val="true"/>
        </w:rPr>
        <w:t xml:space="preserve">دیدار خاص </w:t>
      </w:r>
      <w:r>
        <w:rPr>
          <w:rtl w:val="true"/>
        </w:rPr>
        <w:t>(</w:t>
      </w:r>
      <w:r>
        <w:rPr>
          <w:rtl w:val="true"/>
        </w:rPr>
        <w:t>ملاقات همراه شناخت</w:t>
      </w:r>
      <w:r>
        <w:rPr>
          <w:rtl w:val="true"/>
        </w:rPr>
        <w:t>)</w:t>
      </w:r>
      <w:bookmarkEnd w:id="487"/>
    </w:p>
    <w:p>
      <w:pPr>
        <w:pStyle w:val="BookText"/>
        <w:rPr/>
      </w:pPr>
      <w:r>
        <w:rPr>
          <w:rFonts w:ascii="IRNazanin" w:hAnsi="IRNazanin" w:eastAsia="IRNazanin"/>
          <w:color w:val="111111"/>
          <w:sz w:val="28"/>
          <w:sz w:val="28"/>
          <w:szCs w:val="28"/>
          <w:rtl w:val="true"/>
          <w:lang w:bidi="fa-IR"/>
        </w:rPr>
        <w:t>دانستیم که آن‌چه که عموم مردم در دوران غیبت امام عصر علیه السلام ، از آن محروم می‌مانند، شناخت آن حضرت است و نه دیدار 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یا أخِی، إنَّ کُلَّ مُؤمِنٍ مُخلِصٍ یمکِنُ أن یرَی الإمامَ وَ لایعرِفُهُ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ای برادرم، همانا برای هر مؤمن مخلصی این امکان وجود دارد که امام را ببیند و او را نشناسد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مهم آن است که انسان به چنان لیاقتی دست یابد که به هنگام دیدار، امام خویش را بشناسد و از روی شناخت و معرفت عرض ارادت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بزرگ‌مردانی چون سید بن طاووس و حاج شیخ محمد علی فشندی به چنان درجه‌ای از صفا و صمیمیت دست یافته‌اند که حتی به نحوه‌ی راه رفتن امام و صدای پای آن حضرت آشنایند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زمان آن قدر آشنایم که حضرت را حتی از صدای کفش مبارکش می‌شناسم</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دل‌باختگانی چون سید عبدالکریم کفاش، چنان غرق عشق روی یار می‌گردند که امام عصر علیه السلام هر هفته به دیدارشان می‌آیند و ایشان را می‌نوازند، چرا که به اعتراف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هفته‌ای بر من بگذرد و روی مولایم را نبینم، به خدا سوگند که جان می‌دهم</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عارفانی چون آیت حق سید علی آقای قاضی، چنان مست شهود و معرفت می‌گردند که هر روز به دیدار آن طلعت رشید بار می‌یابند و ناباوران را با این گفتار تأدیب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است چشمی که صبح از خواب بیدار شود و در نظر نگاهش به امام زمان نیفتد</w:t>
      </w:r>
      <w:r>
        <w:rPr>
          <w:rFonts w:eastAsia="IRNazanin" w:cs="IRNazanin"/>
          <w:color w:val="111111"/>
          <w:sz w:val="28"/>
          <w:szCs w:val="28"/>
          <w:rtl w:val="true"/>
          <w:lang w:bidi="fa-IR"/>
        </w:rPr>
        <w:t>.</w:t>
      </w:r>
      <w:r>
        <w:rPr>
          <w:rStyle w:val="FootnoteAnchor"/>
          <w:rtl w:val="true"/>
        </w:rPr>
        <w:footnoteReference w:id="276"/>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نگاهی گذرا به شرح حال کسانی که در طی دوران غیبت کبرای مولا امام زمان علیه السلام سعادت شرفیابی به محضرش را یافته و یا از کرامات و عنایات حضرتش بهره‌مند گشته‌اند، می‌توان دریافت که دیدار امام زمان علیه السلام بیش از آن که به شخص، زمان یا مکانی خاص بستگی داشته باشد، به عوامل روحی و معنوی ویژه‌ای وابسته است که مهم‌ترین آن‌ها در حصول این</w:t>
      </w:r>
      <w:bookmarkStart w:id="488" w:name="pg3495_35626"/>
    </w:p>
    <w:p>
      <w:pPr>
        <w:pStyle w:val="BookText"/>
        <w:rPr/>
      </w:pPr>
      <w:bookmarkEnd w:id="488"/>
      <w:r>
        <w:rPr>
          <w:rFonts w:ascii="IRNazanin" w:hAnsi="IRNazanin" w:eastAsia="IRNazanin"/>
          <w:color w:val="111111"/>
          <w:sz w:val="28"/>
          <w:sz w:val="28"/>
          <w:szCs w:val="28"/>
          <w:rtl w:val="true"/>
          <w:lang w:bidi="fa-IR"/>
        </w:rPr>
        <w:t>توفیق الهی، توجه قلبی، مواظبت عملی، رعایت تقوا و استمرار بر گونه‌ای خاص از عبادت خداوند و اطاعت اولیائش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نقش زمان‌های خاص چون شب‌های جمعه، نیمه‌ی شعبان، نیمه‌ی رجب، و مکان‌هایی خاص چون مکه‌ی مکرمه، مدینه‌ی منوره، مسجد سهله، مسجد کوفه، و مسجد جمکران را برای حصول دیدار خاص و ملاقات همراه با شناخت حضرت و بهره‌مندی از عنایات و الطاف ویژه‌ی آن حضرت، نباید نادیده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تحلیل ما نکته‌ای عرفانی است، و آن این که، در واقع امام علیه السلام را هیچ کس به آن‌گونه که هست درک نمی‌کند چرا که او در قالبی نگنجد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آقا اسماعیل دولابی از این زاویه به این مسئله‌ی عالی نگریست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روایت آمده است که هر کس ادعای مشاهده‌ی امام زمان عجّل‌الله‌تعالی‌فرجه‌الشریف را کرد تکذیبش کنید، به این معناست که آن‌چه دیده است فقط پرتو مختصری از امام زمان عجّل‌الله‌تعالی‌فرجه‌الشریف است و مطلب خیلی بالاتر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کسی که چیزی را دید، نباید به دیگران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وظیفه‌ی تکذیب داریم، گرچه ممکن است راست بگوید</w:t>
      </w:r>
      <w:r>
        <w:rPr>
          <w:rFonts w:eastAsia="IRNazanin" w:cs="IRNazanin"/>
          <w:color w:val="111111"/>
          <w:sz w:val="28"/>
          <w:szCs w:val="28"/>
          <w:rtl w:val="true"/>
          <w:lang w:bidi="fa-IR"/>
        </w:rPr>
        <w:t>.</w:t>
      </w:r>
      <w:r>
        <w:rPr>
          <w:rStyle w:val="FootnoteAnchor"/>
          <w:rtl w:val="true"/>
        </w:rPr>
        <w:footnoteReference w:id="277"/>
      </w:r>
    </w:p>
    <w:p>
      <w:pPr>
        <w:pStyle w:val="Heading3"/>
        <w:numPr>
          <w:ilvl w:val="2"/>
          <w:numId w:val="1"/>
        </w:numPr>
        <w:rPr/>
      </w:pPr>
      <w:bookmarkStart w:id="489" w:name="__RefHeading___Toc3524905_2749589250"/>
      <w:bookmarkStart w:id="490" w:name="_Toc188"/>
      <w:bookmarkEnd w:id="489"/>
      <w:r>
        <w:rPr>
          <w:rtl w:val="true"/>
        </w:rPr>
        <w:t>ه</w:t>
      </w:r>
      <w:r>
        <w:rPr>
          <w:rtl w:val="true"/>
        </w:rPr>
        <w:t xml:space="preserve">) </w:t>
      </w:r>
      <w:r>
        <w:rPr>
          <w:rtl w:val="true"/>
        </w:rPr>
        <w:t>برکات دیدار امام زمان علیه السلام</w:t>
      </w:r>
      <w:bookmarkEnd w:id="490"/>
    </w:p>
    <w:p>
      <w:pPr>
        <w:pStyle w:val="Heading4"/>
        <w:numPr>
          <w:ilvl w:val="3"/>
          <w:numId w:val="1"/>
        </w:numPr>
        <w:rPr/>
      </w:pPr>
      <w:bookmarkStart w:id="491" w:name="__RefHeading___Toc3524907_2749589250"/>
      <w:bookmarkStart w:id="492" w:name="_Toc189"/>
      <w:bookmarkEnd w:id="491"/>
      <w:r>
        <w:rPr>
          <w:rtl w:val="true"/>
        </w:rPr>
        <w:t>اشاره</w:t>
      </w:r>
      <w:bookmarkEnd w:id="492"/>
    </w:p>
    <w:p>
      <w:pPr>
        <w:pStyle w:val="BookText"/>
        <w:rPr/>
      </w:pPr>
      <w:r>
        <w:rPr>
          <w:rFonts w:ascii="IRNazanin" w:hAnsi="IRNazanin" w:eastAsia="IRNazanin"/>
          <w:color w:val="111111"/>
          <w:sz w:val="28"/>
          <w:sz w:val="28"/>
          <w:szCs w:val="28"/>
          <w:rtl w:val="true"/>
          <w:lang w:bidi="fa-IR"/>
        </w:rPr>
        <w:t>ممکن است این پرسش مطرح گردد که نقل تشرفات و ملاقات‌ها چه فواید و آثار مثبتی دارد؟ در این رابطه، که این مسأله نیز همانند سایر مقدسات دینی و مذهبی می‌تواند مورد سوء استفاده‌ی اشخاص سودجو برای رسیدن به اغراض پلیدشان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چنین کار‌هایی نباید ما را از آثار مثبت این مسأله غافل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راه اعتدال و روش صحیح این است که ما ضمن آسیب شناسی این مسأله آثار تربیتی و فواید مثبت بحث دیدار با حضرت علیه السلام را که هم روشن‌گر و هم بسیار سازنده است، مورد توجه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عنوان نمونه، به چند مورد از آثار مثبت دیدار اشاره می‌کنیم</w:t>
      </w:r>
      <w:r>
        <w:rPr>
          <w:rFonts w:eastAsia="IRNazanin" w:cs="IRNazanin"/>
          <w:color w:val="111111"/>
          <w:sz w:val="28"/>
          <w:szCs w:val="28"/>
          <w:rtl w:val="true"/>
          <w:lang w:bidi="fa-IR"/>
        </w:rPr>
        <w:t>:</w:t>
      </w:r>
    </w:p>
    <w:p>
      <w:pPr>
        <w:pStyle w:val="Heading4"/>
        <w:numPr>
          <w:ilvl w:val="3"/>
          <w:numId w:val="1"/>
        </w:numPr>
        <w:rPr/>
      </w:pPr>
      <w:bookmarkStart w:id="493" w:name="__RefHeading___Toc3524909_2749589250"/>
      <w:bookmarkStart w:id="494" w:name="_Toc190"/>
      <w:bookmarkEnd w:id="493"/>
      <w:r>
        <w:rPr/>
        <w:t>1</w:t>
      </w:r>
      <w:r>
        <w:rPr>
          <w:rtl w:val="true"/>
        </w:rPr>
        <w:t xml:space="preserve">- </w:t>
      </w:r>
      <w:r>
        <w:rPr>
          <w:rtl w:val="true"/>
        </w:rPr>
        <w:t>دلیل قاطع بر اثبات وجود امام زمان علیه السلام</w:t>
      </w:r>
      <w:bookmarkEnd w:id="494"/>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مهدویّت و حیات طبیعی حضرت از مسلمات و ضروریات مذهب شیعه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توجه داشت که در این برهه‌ی زمانی از یک سو بسیاری از عموم مردم مخصوصاً جوانان، اطلاعات چندانی نسبت به حضرت ندارند و از سوی دیگر دشمنان هم که به اهمیّت این محور</w:t>
      </w:r>
      <w:bookmarkStart w:id="495" w:name="pg3495_35627"/>
    </w:p>
    <w:p>
      <w:pPr>
        <w:pStyle w:val="BookText"/>
        <w:rPr/>
      </w:pPr>
      <w:bookmarkEnd w:id="495"/>
      <w:r>
        <w:rPr>
          <w:rFonts w:ascii="IRNazanin" w:hAnsi="IRNazanin" w:eastAsia="IRNazanin"/>
          <w:color w:val="111111"/>
          <w:sz w:val="28"/>
          <w:sz w:val="28"/>
          <w:szCs w:val="28"/>
          <w:rtl w:val="true"/>
          <w:lang w:bidi="fa-IR"/>
        </w:rPr>
        <w:t>تشیع پی برده‌اند، تبلیغات پیدا و پنهان، خود را در مسیر انکار وجود نازنین حضرت به کار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وجود تشرفات و کرامات و نقل و تبیین آن‌ها دلیل قاطعی بر اثبات وجود حضرت و شبه‌زدایی از این وجود نورانی می‌باشد</w:t>
      </w:r>
      <w:r>
        <w:rPr>
          <w:rFonts w:eastAsia="IRNazanin" w:cs="IRNazanin"/>
          <w:color w:val="111111"/>
          <w:sz w:val="28"/>
          <w:szCs w:val="28"/>
          <w:rtl w:val="true"/>
          <w:lang w:bidi="fa-IR"/>
        </w:rPr>
        <w:t>.   </w:t>
      </w:r>
    </w:p>
    <w:p>
      <w:pPr>
        <w:pStyle w:val="Heading4"/>
        <w:numPr>
          <w:ilvl w:val="3"/>
          <w:numId w:val="1"/>
        </w:numPr>
        <w:rPr/>
      </w:pPr>
      <w:bookmarkStart w:id="496" w:name="__RefHeading___Toc3524911_2749589250"/>
      <w:bookmarkStart w:id="497" w:name="_Toc191"/>
      <w:bookmarkEnd w:id="496"/>
      <w:r>
        <w:rPr/>
        <w:t>2</w:t>
      </w:r>
      <w:r>
        <w:rPr>
          <w:rtl w:val="true"/>
        </w:rPr>
        <w:t xml:space="preserve">- </w:t>
      </w:r>
      <w:r>
        <w:rPr>
          <w:rtl w:val="true"/>
        </w:rPr>
        <w:t>افزایش یقین و ایمان شیعیان</w:t>
      </w:r>
      <w:bookmarkEnd w:id="497"/>
    </w:p>
    <w:p>
      <w:pPr>
        <w:pStyle w:val="BookText"/>
        <w:rPr/>
      </w:pPr>
      <w:r>
        <w:rPr>
          <w:rFonts w:ascii="IRNazanin" w:hAnsi="IRNazanin" w:eastAsia="IRNazanin"/>
          <w:color w:val="111111"/>
          <w:sz w:val="28"/>
          <w:sz w:val="28"/>
          <w:szCs w:val="28"/>
          <w:rtl w:val="true"/>
          <w:lang w:bidi="fa-IR"/>
        </w:rPr>
        <w:t>نقل تشریفات و کرامات مایه‌ی قوت قلب شیعیان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مشاهده‌ی مواردی از عنایات و کرامات حضرت و شرح حال تشرف یافتگان، اعتقاد و ایمان مردم را نسبت به حضرت ولی عصر علیه السلام راسخ‌تر خواهد نمود و پشتوانه‌ی محکمی در فشارها و شداید جهت توجه مردم به آن منبع فیض الهی می‌باشد</w:t>
      </w:r>
      <w:r>
        <w:rPr>
          <w:rFonts w:eastAsia="IRNazanin" w:cs="IRNazanin"/>
          <w:color w:val="111111"/>
          <w:sz w:val="28"/>
          <w:szCs w:val="28"/>
          <w:rtl w:val="true"/>
          <w:lang w:bidi="fa-IR"/>
        </w:rPr>
        <w:t>.</w:t>
      </w:r>
    </w:p>
    <w:p>
      <w:pPr>
        <w:pStyle w:val="Heading4"/>
        <w:numPr>
          <w:ilvl w:val="3"/>
          <w:numId w:val="1"/>
        </w:numPr>
        <w:rPr/>
      </w:pPr>
      <w:bookmarkStart w:id="498" w:name="__RefHeading___Toc3524913_2749589250"/>
      <w:bookmarkStart w:id="499" w:name="_Toc192"/>
      <w:bookmarkEnd w:id="498"/>
      <w:r>
        <w:rPr/>
        <w:t>3</w:t>
      </w:r>
      <w:r>
        <w:rPr>
          <w:rtl w:val="true"/>
        </w:rPr>
        <w:t xml:space="preserve">- </w:t>
      </w:r>
      <w:r>
        <w:rPr>
          <w:rtl w:val="true"/>
        </w:rPr>
        <w:t>احساس آرامش و امنیّت روانی</w:t>
      </w:r>
      <w:bookmarkEnd w:id="499"/>
    </w:p>
    <w:p>
      <w:pPr>
        <w:pStyle w:val="BookText"/>
        <w:rPr/>
      </w:pPr>
      <w:r>
        <w:rPr>
          <w:rFonts w:ascii="IRNazanin" w:hAnsi="IRNazanin" w:eastAsia="IRNazanin"/>
          <w:color w:val="111111"/>
          <w:sz w:val="28"/>
          <w:sz w:val="28"/>
          <w:szCs w:val="28"/>
          <w:rtl w:val="true"/>
          <w:lang w:bidi="fa-IR"/>
        </w:rPr>
        <w:t>وجود ارتباط میان حضرت و برخی از شیعیان و مشاهده جلوه هایی از کرامات و عنایات حضرت که به طور مکرر و مستمر در طول دوران غیبت رخ داده است، این حس را در وجود دوستداران و شیعیان پدید می‌آورد که همواره خود را متکی به این تکیه‌گاه مستحکم بدانند و از نظر روحی و روانی، احساس آرامش داشته باشند</w:t>
      </w:r>
      <w:r>
        <w:rPr>
          <w:rFonts w:eastAsia="IRNazanin" w:cs="IRNazanin"/>
          <w:color w:val="111111"/>
          <w:sz w:val="28"/>
          <w:szCs w:val="28"/>
          <w:rtl w:val="true"/>
          <w:lang w:bidi="fa-IR"/>
        </w:rPr>
        <w:t>.</w:t>
      </w:r>
    </w:p>
    <w:p>
      <w:pPr>
        <w:pStyle w:val="Heading4"/>
        <w:numPr>
          <w:ilvl w:val="3"/>
          <w:numId w:val="1"/>
        </w:numPr>
        <w:rPr/>
      </w:pPr>
      <w:bookmarkStart w:id="500" w:name="__RefHeading___Toc3524915_2749589250"/>
      <w:bookmarkStart w:id="501" w:name="_Toc193"/>
      <w:bookmarkEnd w:id="500"/>
      <w:r>
        <w:rPr/>
        <w:t>4</w:t>
      </w:r>
      <w:r>
        <w:rPr>
          <w:rtl w:val="true"/>
        </w:rPr>
        <w:t xml:space="preserve">- </w:t>
      </w:r>
      <w:r>
        <w:rPr>
          <w:rtl w:val="true"/>
        </w:rPr>
        <w:t>اصلاح و تربیت</w:t>
      </w:r>
      <w:bookmarkEnd w:id="501"/>
    </w:p>
    <w:p>
      <w:pPr>
        <w:pStyle w:val="BookText"/>
        <w:rPr/>
      </w:pPr>
      <w:r>
        <w:rPr>
          <w:rFonts w:ascii="IRNazanin" w:hAnsi="IRNazanin" w:eastAsia="IRNazanin"/>
          <w:color w:val="111111"/>
          <w:sz w:val="28"/>
          <w:sz w:val="28"/>
          <w:szCs w:val="28"/>
          <w:rtl w:val="true"/>
          <w:lang w:bidi="fa-IR"/>
        </w:rPr>
        <w:t>یکی از مهم‌ترین آثار و فواید نقل تشرفات و دیدارها با امام علیه السلام ، نقش سازنده و آموزنده‌ی آن در تربیت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مطالعه‌ی داستان‌های کسانی که در زمان‌های گذشته و حال، توفیق تشرف به محضر مقدس حضرت را داشته‌اند و مورد لطف و عنایت ایشان قرار گرفته‌اند، می‌تواند همگان، مخصوصاً افراد آلوده و بی‌پروا را منقلب نموده و آن‌ها را به سوی رحمت و عافیت رهنمون گردد</w:t>
      </w:r>
      <w:r>
        <w:rPr>
          <w:rFonts w:eastAsia="IRNazanin" w:cs="IRNazanin"/>
          <w:color w:val="111111"/>
          <w:sz w:val="28"/>
          <w:szCs w:val="28"/>
          <w:rtl w:val="true"/>
          <w:lang w:bidi="fa-IR"/>
        </w:rPr>
        <w:t>.</w:t>
      </w:r>
    </w:p>
    <w:p>
      <w:pPr>
        <w:pStyle w:val="Heading4"/>
        <w:numPr>
          <w:ilvl w:val="3"/>
          <w:numId w:val="1"/>
        </w:numPr>
        <w:rPr/>
      </w:pPr>
      <w:bookmarkStart w:id="502" w:name="__RefHeading___Toc3524917_2749589250"/>
      <w:bookmarkStart w:id="503" w:name="_Toc194"/>
      <w:bookmarkEnd w:id="502"/>
      <w:r>
        <w:rPr/>
        <w:t>5</w:t>
      </w:r>
      <w:r>
        <w:rPr>
          <w:rtl w:val="true"/>
        </w:rPr>
        <w:t xml:space="preserve">- </w:t>
      </w:r>
      <w:r>
        <w:rPr>
          <w:rtl w:val="true"/>
        </w:rPr>
        <w:t>افزایش و تعمیق توجه</w:t>
      </w:r>
      <w:bookmarkEnd w:id="503"/>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کاربرد مهم دیگرِ مسأله ی دیدار، جلب توجه به سوی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یکی از وظایف دینی و فرهنگی شیعیان، این است که در همه‌ی حالات و در تمام امور، همه‌ی توجهات، متمرکز به حضرت بقیه الله علیه السلام گردد زیرا فقط ایشان امام عصر هستند و خداوند متعال</w:t>
      </w:r>
      <w:bookmarkStart w:id="504" w:name="pg3495_35628"/>
    </w:p>
    <w:p>
      <w:pPr>
        <w:pStyle w:val="BookText"/>
        <w:rPr/>
      </w:pPr>
      <w:bookmarkEnd w:id="504"/>
      <w:r>
        <w:rPr>
          <w:rFonts w:ascii="IRNazanin" w:hAnsi="IRNazanin" w:eastAsia="IRNazanin"/>
          <w:color w:val="111111"/>
          <w:sz w:val="28"/>
          <w:sz w:val="28"/>
          <w:szCs w:val="28"/>
          <w:rtl w:val="true"/>
          <w:lang w:bidi="fa-IR"/>
        </w:rPr>
        <w:t>فرمان تکوین و تشریع را در اختیار ایشان قرار داده و همه ی فیوضات از طریق ایشان به دیگران عطا می‌شود</w:t>
      </w:r>
      <w:r>
        <w:rPr>
          <w:rFonts w:eastAsia="IRNazanin" w:cs="IRNazanin"/>
          <w:color w:val="111111"/>
          <w:sz w:val="28"/>
          <w:szCs w:val="28"/>
          <w:rtl w:val="true"/>
          <w:lang w:bidi="fa-IR"/>
        </w:rPr>
        <w:t>.</w:t>
      </w:r>
    </w:p>
    <w:p>
      <w:pPr>
        <w:pStyle w:val="Heading3"/>
        <w:numPr>
          <w:ilvl w:val="2"/>
          <w:numId w:val="1"/>
        </w:numPr>
        <w:rPr/>
      </w:pPr>
      <w:bookmarkStart w:id="505" w:name="__RefHeading___Toc3524919_2749589250"/>
      <w:bookmarkStart w:id="506" w:name="_Toc195"/>
      <w:bookmarkEnd w:id="505"/>
      <w:r>
        <w:rPr>
          <w:rtl w:val="true"/>
        </w:rPr>
        <w:t>و</w:t>
      </w:r>
      <w:r>
        <w:rPr>
          <w:rtl w:val="true"/>
        </w:rPr>
        <w:t xml:space="preserve">) </w:t>
      </w:r>
      <w:r>
        <w:rPr>
          <w:rtl w:val="true"/>
        </w:rPr>
        <w:t>موانع دیدار امام زمان علیه السلام</w:t>
      </w:r>
      <w:bookmarkEnd w:id="506"/>
    </w:p>
    <w:p>
      <w:pPr>
        <w:pStyle w:val="BookText"/>
        <w:rPr/>
      </w:pPr>
      <w:r>
        <w:rPr>
          <w:rFonts w:ascii="IRNazanin" w:hAnsi="IRNazanin" w:eastAsia="IRNazanin"/>
          <w:color w:val="111111"/>
          <w:sz w:val="28"/>
          <w:sz w:val="28"/>
          <w:szCs w:val="28"/>
          <w:rtl w:val="true"/>
          <w:lang w:bidi="fa-IR"/>
        </w:rPr>
        <w:t>در این قسمت با توجه به سخنان ارزشمد امام عصر علیه السلام در توقیعات و تشرفات و همچنین حکایات نقل شده به بررسی موانع دیدار با حضرت می‌پردازیم به این امید که با برطرف کردن این موانع در زمره‌ی دیدار کنندگان ایشان قرار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آسیب‌ها و موانع شناختی، هم‌چون عدم فهم دقیق از دین و جهالت، افراط و بی‌ثباتی در آن، اصلی‌ترین موانع در راه خدمت خالصانه و ملاقات عارفانه‌ی حضرت ولی عصر علیه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یکی از بزرگ‌ترین موانع دیدار امام عصر علیه السلام وجود ضعف‌ها و رذایل اخلاقی در جان و نفس انسانی است که گاه به شکل خلاف شرع و یا خلاف اخلاق از انسان بروز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مهم‌ترین عواملی که سدّ راه وصال و موجب دوری از آن محبوب دل‌ها است،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هواپرستی،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زدگی یا دل‌بستگی به دنیا،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 نبودن به عهد و پیمان،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خطا،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در جمع مال،</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رَحِم،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کوتاهی در پرداخت سهم مبارک امام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بیان یکی از تشرفات معتبر می‌پردازیم که در آن به چند مورد از موانع دیدار اشاره شده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ابراهیم بن مهزیار اهوازی یکی از شیفتگان دیدار حضرت مهدی علیه السلام بود که در عصر غیبت صغری، نوزده بار به قصد دیدار مولای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سفر حج و</w:t>
      </w:r>
      <w:bookmarkStart w:id="507" w:name="pg3495_35629"/>
    </w:p>
    <w:p>
      <w:pPr>
        <w:pStyle w:val="BookText"/>
        <w:rPr/>
      </w:pPr>
      <w:bookmarkEnd w:id="507"/>
      <w:r>
        <w:rPr>
          <w:rFonts w:ascii="IRNazanin" w:hAnsi="IRNazanin" w:eastAsia="IRNazanin"/>
          <w:color w:val="111111"/>
          <w:sz w:val="28"/>
          <w:sz w:val="28"/>
          <w:szCs w:val="28"/>
          <w:rtl w:val="true"/>
          <w:lang w:bidi="fa-IR"/>
        </w:rPr>
        <w:t>درنوردیدن بیابان‌های خشک و بی‌آب و علف عربستان را به جان خرید و سرانجام در بیستمین سفر توفیق دیدار حضرت نصیب او شد و آن حضرت به وی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شبانه روز چشم به راه تو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دیر پیش ما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مرا به سوی شما راهنمایی کند پیدا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را پیدا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انگشت به زمین کوبیدند و پس از لحظاتی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این است که شما به زیاد کردن مال و اموال خود پرداختید و به مؤمنان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ستم روا داشتید و بین خود قطع رحم نمودید پس الآن چه عذری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جز توبه، توبه، بخشش 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مهزیار، اگر استغفار و طلب آمرزش بعضی از شما برای برخی دیگر نمی‌بود، هر که روی زمین بود، غیر از شیعیان خاص که کردارشان با گفتارشان همانند و مشابه است، هلاک می‌شد</w:t>
      </w:r>
      <w:r>
        <w:rPr>
          <w:rFonts w:eastAsia="IRNazanin" w:cs="IRNazanin"/>
          <w:color w:val="111111"/>
          <w:sz w:val="28"/>
          <w:szCs w:val="28"/>
          <w:rtl w:val="true"/>
          <w:lang w:bidi="fa-IR"/>
        </w:rPr>
        <w:t>.»</w:t>
      </w:r>
      <w:r>
        <w:rPr>
          <w:rStyle w:val="FootnoteAnchor"/>
          <w:rtl w:val="true"/>
        </w:rPr>
        <w:footnoteReference w:id="278"/>
      </w:r>
    </w:p>
    <w:p>
      <w:pPr>
        <w:pStyle w:val="Heading3"/>
        <w:numPr>
          <w:ilvl w:val="2"/>
          <w:numId w:val="1"/>
        </w:numPr>
        <w:rPr/>
      </w:pPr>
      <w:bookmarkStart w:id="508" w:name="__RefHeading___Toc3524921_2749589250"/>
      <w:bookmarkStart w:id="509" w:name="_Toc196"/>
      <w:bookmarkEnd w:id="508"/>
      <w:r>
        <w:rPr>
          <w:rtl w:val="true"/>
        </w:rPr>
        <w:t>ز</w:t>
      </w:r>
      <w:r>
        <w:rPr>
          <w:rtl w:val="true"/>
        </w:rPr>
        <w:t xml:space="preserve">) </w:t>
      </w:r>
      <w:r>
        <w:rPr>
          <w:rtl w:val="true"/>
        </w:rPr>
        <w:t>آسیب‌های بحث دیدار</w:t>
      </w:r>
      <w:bookmarkEnd w:id="509"/>
    </w:p>
    <w:p>
      <w:pPr>
        <w:pStyle w:val="Heading4"/>
        <w:numPr>
          <w:ilvl w:val="3"/>
          <w:numId w:val="1"/>
        </w:numPr>
        <w:rPr/>
      </w:pPr>
      <w:bookmarkStart w:id="510" w:name="__RefHeading___Toc3524923_2749589250"/>
      <w:bookmarkStart w:id="511" w:name="_Toc197"/>
      <w:bookmarkEnd w:id="510"/>
      <w:r>
        <w:rPr>
          <w:rtl w:val="true"/>
        </w:rPr>
        <w:t>اشاره</w:t>
      </w:r>
      <w:bookmarkEnd w:id="511"/>
    </w:p>
    <w:p>
      <w:pPr>
        <w:pStyle w:val="BookText"/>
        <w:rPr/>
      </w:pPr>
      <w:r>
        <w:rPr>
          <w:rFonts w:ascii="IRNazanin" w:hAnsi="IRNazanin" w:eastAsia="IRNazanin"/>
          <w:color w:val="111111"/>
          <w:sz w:val="28"/>
          <w:sz w:val="28"/>
          <w:szCs w:val="28"/>
          <w:rtl w:val="true"/>
          <w:lang w:bidi="fa-IR"/>
        </w:rPr>
        <w:t>از آن‌جا که مقوله‌ی دیدار از اهمیّت خاصی برخوردار است، توجه همگان را به سوی خود جلب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حین دچار آسیب‌هایی نیز می‌گردد که به بیان چند مورد از آن‌ها می‌پردازیم</w:t>
      </w:r>
      <w:r>
        <w:rPr>
          <w:rFonts w:eastAsia="IRNazanin" w:cs="IRNazanin"/>
          <w:color w:val="111111"/>
          <w:sz w:val="28"/>
          <w:szCs w:val="28"/>
          <w:rtl w:val="true"/>
          <w:lang w:bidi="fa-IR"/>
        </w:rPr>
        <w:t>:</w:t>
      </w:r>
    </w:p>
    <w:p>
      <w:pPr>
        <w:pStyle w:val="Heading4"/>
        <w:numPr>
          <w:ilvl w:val="3"/>
          <w:numId w:val="1"/>
        </w:numPr>
        <w:rPr/>
      </w:pPr>
      <w:bookmarkStart w:id="512" w:name="__RefHeading___Toc3524925_2749589250"/>
      <w:bookmarkStart w:id="513" w:name="_Toc198"/>
      <w:bookmarkEnd w:id="512"/>
      <w:r>
        <w:rPr/>
        <w:t>1</w:t>
      </w:r>
      <w:r>
        <w:rPr>
          <w:rtl w:val="true"/>
        </w:rPr>
        <w:t xml:space="preserve">- </w:t>
      </w:r>
      <w:r>
        <w:rPr>
          <w:rtl w:val="true"/>
        </w:rPr>
        <w:t>ترویج خرافات</w:t>
      </w:r>
      <w:bookmarkEnd w:id="513"/>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دیدار با امام زمان علیه السلام کتاب‌هایی نوشته شده که سرشار است از حکایات و داستان‌ها و مطالبی است که برخی از آن‌ها نادرست و برخاسته از تصورات و خیال‌بافی‌های نویسندگان آن‌هاست؛ نقل این داستان‌ها و حکایات باعث می‌شود که یک عقیده‌ی درست و صحیح به ناصواب‌هایی آمیخته گردد و عقاید خرافی و ناصحیح و غیر مستدل در میان مردم رواج یافته، مردمان معتقد از سرچشمه‌ی زلال اسلام ناب و راستین را در باتلاق خرافات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مخالفان تشیع، امکان رشد و گسترش می‌یابند و عقاید نادرست و خرافی را به نام تشیع ثبت کرده و به دیگران انتقال می‌دهند و عقیده‌ای را که در اصل آن تمام فرق اسلامی توافق دارند، به گونه‌ای مطرح می‌کنند که فرسنگ‌ها با اسلام فاصله دارد</w:t>
      </w:r>
      <w:r>
        <w:rPr>
          <w:rFonts w:eastAsia="IRNazanin" w:cs="IRNazanin"/>
          <w:color w:val="111111"/>
          <w:sz w:val="28"/>
          <w:szCs w:val="28"/>
          <w:rtl w:val="true"/>
          <w:lang w:bidi="fa-IR"/>
        </w:rPr>
        <w:t>.</w:t>
      </w:r>
      <w:bookmarkStart w:id="514" w:name="pg3495_35630"/>
    </w:p>
    <w:p>
      <w:pPr>
        <w:pStyle w:val="Heading4"/>
        <w:numPr>
          <w:ilvl w:val="3"/>
          <w:numId w:val="1"/>
        </w:numPr>
        <w:rPr/>
      </w:pPr>
      <w:bookmarkStart w:id="515" w:name="__RefHeading___Toc3524927_2749589250"/>
      <w:bookmarkStart w:id="516" w:name="_Toc199"/>
      <w:bookmarkEnd w:id="514"/>
      <w:bookmarkEnd w:id="515"/>
      <w:r>
        <w:rPr/>
        <w:t>2</w:t>
      </w:r>
      <w:r>
        <w:rPr>
          <w:rtl w:val="true"/>
        </w:rPr>
        <w:t xml:space="preserve">- </w:t>
      </w:r>
      <w:r>
        <w:rPr>
          <w:rtl w:val="true"/>
        </w:rPr>
        <w:t>هدف بودن دیدار</w:t>
      </w:r>
      <w:bookmarkEnd w:id="516"/>
    </w:p>
    <w:p>
      <w:pPr>
        <w:pStyle w:val="BookText"/>
        <w:rPr/>
      </w:pPr>
      <w:r>
        <w:rPr>
          <w:rFonts w:ascii="IRNazanin" w:hAnsi="IRNazanin" w:eastAsia="IRNazanin"/>
          <w:color w:val="111111"/>
          <w:sz w:val="28"/>
          <w:sz w:val="28"/>
          <w:szCs w:val="28"/>
          <w:rtl w:val="true"/>
          <w:lang w:bidi="fa-IR"/>
        </w:rPr>
        <w:t>تجربه نشان می‌دهد کسانی که بدون داشتن معرفت و آثار و لوازم آن و صرفاً با نیروی احساس و عاطفه در مسیر عشق و ارادت امام زمان علیه السلام می‌افتند، چون معرفت و علم لازم را برای کنترل این درجه‌ی شدید محبت ندارند، در اثر وسوسه‌های شیطان از مسیر خارج شده و به انواع و اقسام انحرافات عقیدتی و اخلاقی مبتلا می‌گردند و در پایان با تحمل شکست‌های جبران ناپذیر، از عشق به امام عصر علیه السلام سرخورده گشته و دیگر هیچ‌گاه در آن مسیر قرار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افرادی که به شوق دیدار امام زمان علیه السلام با نیت خالص، قدم در این مسیر گذاشته‌اند، اما به دلایل مختلف از مقصود اولیه‌ی خود، دور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مطلوب‌ترین حالت این است که انسان با طلب کردن معرفت و سعی در عمل به آن از قبیل انتظار فرج، تقوا، ورع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ظرفیتی پیدا کند که بتواند حد بالای محبت و شیفتگی را با ادای تکالیف فردی و اجتماعی در خود جمع کند</w:t>
      </w:r>
      <w:r>
        <w:rPr>
          <w:rFonts w:eastAsia="IRNazanin" w:cs="IRNazanin"/>
          <w:color w:val="111111"/>
          <w:sz w:val="28"/>
          <w:szCs w:val="28"/>
          <w:rtl w:val="true"/>
          <w:lang w:bidi="fa-IR"/>
        </w:rPr>
        <w:t>.</w:t>
      </w:r>
    </w:p>
    <w:p>
      <w:pPr>
        <w:pStyle w:val="Heading4"/>
        <w:numPr>
          <w:ilvl w:val="3"/>
          <w:numId w:val="1"/>
        </w:numPr>
        <w:rPr/>
      </w:pPr>
      <w:bookmarkStart w:id="517" w:name="__RefHeading___Toc3524929_2749589250"/>
      <w:bookmarkStart w:id="518" w:name="_Toc200"/>
      <w:bookmarkEnd w:id="517"/>
      <w:r>
        <w:rPr/>
        <w:t>3</w:t>
      </w:r>
      <w:r>
        <w:rPr>
          <w:rtl w:val="true"/>
        </w:rPr>
        <w:t xml:space="preserve">- </w:t>
      </w:r>
      <w:r>
        <w:rPr>
          <w:rtl w:val="true"/>
        </w:rPr>
        <w:t>افراط و تفریط در نقل تشرفات</w:t>
      </w:r>
      <w:bookmarkEnd w:id="518"/>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حایز اهمیّت است که نباید در قضاوت نسبت به این موضوع، با انگیزه‌ی جلوگیری از سوء استفاده‌ی افراد مغرض و فرصت‌طلب، به کلّی راه ارتباط با حضرت ولی عصر علیه السلام را مسدود و بسته اعلام کنیم و مطلقاً نقل تشرفات را دروغ قلمداد کنیم زیرا چنین رویکردی، علاوه بر این که اصلاً مستند و قابل قبول نیست، آثار منفی مخرب و زیان‌باری نیز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انعکاس آن در جامعه و در میان شیعیان و کسانی که هستی خود را در گرو عشق به آن حضرت می‌دانند، عواطف و احساسات ناب ایشان را خدشه‌دار می‌کند و این ذهنیت را در جامعه دامن می‌زند که حضرت حجّت علیه السلام به عنوان موجودی قدسی است که هیچ ارتباط و تعلقی در امور زندگی آنان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چنین باوری در زمان غیبت، تأثیرات منفی عمیقی را به همراه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کسانی که به دیدار حضرت در عصر غیبت اعتقاد دارند نیز باید این نکته را در نظر داشته باشند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غیبت، قاعده‌ی عمومی و کلی، غیبت حضرت و عدم ملاقات ایشان است، بنابراین خروج از این اصل و بیان این که ملاقاتی صورت گرفته، نیازمند دلیل محکمی است که در این مورد نیز بسیاری از ادعاها قابل اعتنا نمی‌باشند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نقل کننده فردی کاملاً موثق، مورد اعتماد، با ایمان و پارسا بوده و قرینه‌های مطمئن و شواهد یقین آوری را به 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تعالیم امامان معصوم علیهم السلام ، دستور و سفارشی نسبت به تلاش</w:t>
      </w:r>
    </w:p>
    <w:p>
      <w:pPr>
        <w:pStyle w:val="BookText"/>
        <w:rPr/>
      </w:pPr>
      <w:r>
        <w:rPr>
          <w:rFonts w:ascii="IRNazanin" w:hAnsi="IRNazanin" w:eastAsia="IRNazanin"/>
          <w:color w:val="111111"/>
          <w:sz w:val="28"/>
          <w:sz w:val="28"/>
          <w:szCs w:val="28"/>
          <w:rtl w:val="true"/>
          <w:lang w:bidi="fa-IR"/>
        </w:rPr>
        <w:t>برای ملاقات با حضرت در دوران غیبت،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آن فراوان تأکید شده، تلاش در جهت کسب رضایت حضرت است و خود سازی و آمادگی برای قیام جهانی حضرت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آن‌چه مهم است این است که غیبت نباید مانع از ارتباط معنوی و پیوند روحانی بین ما و امام عصر علیه السلام باشد که مهم‌تر از دیدن و ملاقات، ارتباط معنوی با حضرت و به دنبال تحقق اهداف ایشان بودن و زمینه را برای ظهورشان فراهم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فَلیَعمَل کلُّ اَمری مِنکم بِما یَقرَبُ بِه مِن مَحَبَّتِنا وَ یَتَجَّنَّب عَمّا یُدنیه مِن کراهَتِنا و سَخَطِنا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شما باید کاری کند که وی را به محبت و دوستی ما نزدیک نموده و از آن‌چه خوشایند ما نباشد و باعث کراهت و خشم ما می‌گردد، دوری 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که روی ماهت از ما چرا نهان است</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 تو خود حجابی ور نه رخم عیان است</w:t>
      </w:r>
      <w:bookmarkStart w:id="519" w:name="pg3495_35632"/>
    </w:p>
    <w:p>
      <w:pPr>
        <w:pStyle w:val="Heading3"/>
        <w:numPr>
          <w:ilvl w:val="2"/>
          <w:numId w:val="1"/>
        </w:numPr>
        <w:rPr/>
      </w:pPr>
      <w:bookmarkStart w:id="520" w:name="__RefHeading___Toc3524931_2749589250"/>
      <w:bookmarkStart w:id="521" w:name="_Toc201"/>
      <w:bookmarkEnd w:id="519"/>
      <w:bookmarkEnd w:id="520"/>
      <w:r>
        <w:rPr>
          <w:rtl w:val="true"/>
        </w:rPr>
        <w:t>پرسش</w:t>
      </w:r>
      <w:bookmarkEnd w:id="5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موثق بودن داستان های منقول از تشرفات افراد با حضرت علیه السلام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ی امکان دیدار در عصر غیبت کبری را بیان کنید؟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فواید نقل تشرفات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دیدار را بنویسید؟</w:t>
      </w:r>
    </w:p>
    <w:p>
      <w:pPr>
        <w:pStyle w:val="Heading3"/>
        <w:numPr>
          <w:ilvl w:val="2"/>
          <w:numId w:val="1"/>
        </w:numPr>
        <w:rPr/>
      </w:pPr>
      <w:bookmarkStart w:id="522" w:name="__RefHeading___Toc3524933_2749589250"/>
      <w:bookmarkStart w:id="523" w:name="_Toc202"/>
      <w:bookmarkEnd w:id="522"/>
      <w:r>
        <w:rPr>
          <w:rtl w:val="true"/>
        </w:rPr>
        <w:t>عرصه‌های پژوهش</w:t>
      </w:r>
      <w:bookmarkEnd w:id="5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امام علیه السلام در غیبت صغری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شناسی بحث دیدار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پیرامون افرادی که در سه دوره ی زمانی، حیات امام حسن عسکری علیه السلام ، غیبت صغری و غیبت کبری، امام علیه السلام را دیده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دیدار با حضرت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دیدگاه های علما در مورد دیدار با امام زمان علیه السلام در غیبت کبری</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توقیع شریف</w:t>
      </w:r>
      <w:r>
        <w:rPr>
          <w:rFonts w:eastAsia="IRNazanin" w:cs="IRNazanin"/>
          <w:color w:val="111111"/>
          <w:sz w:val="28"/>
          <w:szCs w:val="28"/>
          <w:rtl w:val="true"/>
          <w:lang w:bidi="fa-IR"/>
        </w:rPr>
        <w:t>.</w:t>
      </w:r>
      <w:bookmarkStart w:id="524" w:name="pg3495_35633"/>
    </w:p>
    <w:p>
      <w:pPr>
        <w:pStyle w:val="Heading3"/>
        <w:numPr>
          <w:ilvl w:val="2"/>
          <w:numId w:val="1"/>
        </w:numPr>
        <w:rPr/>
      </w:pPr>
      <w:bookmarkStart w:id="525" w:name="__RefHeading___Toc3524935_2749589250"/>
      <w:bookmarkStart w:id="526" w:name="_Toc203"/>
      <w:bookmarkEnd w:id="524"/>
      <w:bookmarkEnd w:id="525"/>
      <w:r>
        <w:rPr>
          <w:rtl w:val="true"/>
        </w:rPr>
        <w:t>معرفی منابع</w:t>
      </w:r>
      <w:bookmarkEnd w:id="5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 مهر، پور سید آقایی، صص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ملاقات حضرت، محدث نوری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المکارم، موسوی اصفهانی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و نشانه‌های آن، محمد شجاعی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 حضرت ولی عصر، العبقری الحسان، تألیف حاج شیخ علی اکبر نهاوندی، بازنویسی سید جواد معلّم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شیخ 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موسوعه الامام المهدی، سید محمد صدر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اللطیف ـ حول توقیع الشریف، یداله دوزدوزانی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راه مهدی، ارتباط با امام زمان علیه السلام در عصر غیبت، مقاله ی علی اکبر ذاکری</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سودای روی‌دوست، راهکارهای عملی دیدار با حضرت ولی عصر علیه السلام ، مرتضی آقا تهرانی</w:t>
      </w:r>
      <w:r>
        <w:rPr>
          <w:rFonts w:eastAsia="IRNazanin" w:cs="IRNazanin"/>
          <w:color w:val="111111"/>
          <w:sz w:val="28"/>
          <w:szCs w:val="28"/>
          <w:rtl w:val="true"/>
          <w:lang w:bidi="fa-IR"/>
        </w:rPr>
        <w:t>.</w:t>
      </w:r>
      <w:bookmarkStart w:id="527" w:name="pg3495_35634"/>
    </w:p>
    <w:p>
      <w:pPr>
        <w:pStyle w:val="Heading2"/>
        <w:numPr>
          <w:ilvl w:val="1"/>
          <w:numId w:val="1"/>
        </w:numPr>
        <w:rPr/>
      </w:pPr>
      <w:bookmarkStart w:id="528" w:name="__RefHeading___Toc3524937_2749589250"/>
      <w:bookmarkStart w:id="529" w:name="_Toc204"/>
      <w:bookmarkEnd w:id="527"/>
      <w:bookmarkEnd w:id="528"/>
      <w:r>
        <w:rPr>
          <w:rtl w:val="true"/>
        </w:rPr>
        <w:t>درس دهم</w:t>
      </w:r>
      <w:r>
        <w:rPr>
          <w:rtl w:val="true"/>
        </w:rPr>
        <w:t xml:space="preserve">: </w:t>
      </w:r>
      <w:r>
        <w:rPr>
          <w:rtl w:val="true"/>
        </w:rPr>
        <w:t>انتظـــار</w:t>
      </w:r>
      <w:bookmarkEnd w:id="529"/>
    </w:p>
    <w:p>
      <w:pPr>
        <w:pStyle w:val="Heading3"/>
        <w:numPr>
          <w:ilvl w:val="2"/>
          <w:numId w:val="1"/>
        </w:numPr>
        <w:rPr/>
      </w:pPr>
      <w:bookmarkStart w:id="530" w:name="__RefHeading___Toc3524939_2749589250"/>
      <w:bookmarkStart w:id="531" w:name="_Toc205"/>
      <w:bookmarkEnd w:id="530"/>
      <w:r>
        <w:rPr>
          <w:rtl w:val="true"/>
        </w:rPr>
        <w:t>اشاره</w:t>
      </w:r>
      <w:bookmarkEnd w:id="531"/>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مفهوم انتظار</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وجوب انتظار موعود</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فضیلت انتظار</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آثار انتظار</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وظایف منتظران</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مناجات منتظران</w:t>
      </w:r>
      <w:bookmarkStart w:id="532" w:name="pg3495_35635"/>
    </w:p>
    <w:p>
      <w:pPr>
        <w:pStyle w:val="BookText"/>
        <w:rPr/>
      </w:pPr>
      <w:bookmarkEnd w:id="532"/>
      <w:r>
        <w:rPr>
          <w:rFonts w:ascii="Amiri" w:hAnsi="Amiri" w:eastAsia="Amiri" w:cs="Amiri"/>
          <w:color w:val="111111"/>
          <w:sz w:val="28"/>
          <w:sz w:val="28"/>
          <w:szCs w:val="28"/>
          <w:rtl w:val="true"/>
          <w:lang w:bidi="ar-SA"/>
        </w:rPr>
        <w:t xml:space="preserve">أینَ المُنتَظَر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عظمت وجودی و ابعاد مختلف شخصیّت حضرت صاحب الامر علیه السلام باعث شده ا‌ست که در طول بیش از هزار سال که از غیبت کبری می‌گذرد، هرگروه از مردم بسته به گرایش‌های اعتقادی، اجتماعی و فرهنگی که داشته‌اند، از دیدگاهی خاص به تحلیل شخصیّت و تعیین جایگاه آن حضرت در عالم هستی بپردازند و هر گروه تنها درک و تصور خود از این موضوع را، تصور درست و مطابق با واقع تلقی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گروهی به طرح معنای درست انتظار پرداخته و در صدد تعیین وظیفه و نقش مردم در دوران غیبت برآمدند، که امام خمینی رحمة الله علیه درخشان‌ترین آنان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صراحت به نقد و بررسی یادداشت‌های مختلفی که از مسأله‌ی انتظار فرج وجود دارد، پرداخته و درباره‌ی مفهوم انتظار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 انتظار قدرت اسلام است و باید کوشش کنیم تا قدرت اسلام در عالم تحقق پیدا کند، و مقدمات ظهور إن شاء الله تهیه شود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در این نوشتار برای شناخت جایگاه و مفهوم انتظار در تفکر شیعی برخی از روایاتی را که در این زمینه وارد شده، مورد بررسی قرار می‌دهیم</w:t>
      </w:r>
      <w:r>
        <w:rPr>
          <w:rFonts w:eastAsia="IRNazanin" w:cs="IRNazanin"/>
          <w:color w:val="111111"/>
          <w:sz w:val="28"/>
          <w:szCs w:val="28"/>
          <w:rtl w:val="true"/>
          <w:lang w:bidi="fa-IR"/>
        </w:rPr>
        <w:t>:</w:t>
      </w:r>
    </w:p>
    <w:p>
      <w:pPr>
        <w:pStyle w:val="Heading3"/>
        <w:numPr>
          <w:ilvl w:val="2"/>
          <w:numId w:val="1"/>
        </w:numPr>
        <w:rPr/>
      </w:pPr>
      <w:bookmarkStart w:id="533" w:name="__RefHeading___Toc3524941_2749589250"/>
      <w:bookmarkStart w:id="534" w:name="_Toc206"/>
      <w:bookmarkEnd w:id="533"/>
      <w:r>
        <w:rPr>
          <w:rtl w:val="true"/>
        </w:rPr>
        <w:t>مفهوم انتظار</w:t>
      </w:r>
      <w:bookmarkEnd w:id="534"/>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انتظار در لغت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به راه بودن</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اما برای درک مفهوم آن باید دانست که انتظار</w:t>
      </w:r>
      <w:bookmarkStart w:id="535" w:name="pg3495_35636"/>
    </w:p>
    <w:p>
      <w:pPr>
        <w:pStyle w:val="BookText"/>
        <w:rPr/>
      </w:pPr>
      <w:bookmarkEnd w:id="535"/>
      <w:r>
        <w:rPr>
          <w:rFonts w:ascii="IRNazanin" w:hAnsi="IRNazanin" w:eastAsia="IRNazanin"/>
          <w:color w:val="111111"/>
          <w:sz w:val="28"/>
          <w:sz w:val="28"/>
          <w:szCs w:val="28"/>
          <w:rtl w:val="true"/>
          <w:lang w:bidi="fa-IR"/>
        </w:rPr>
        <w:t>یک امر کاملاً وجدانی است و اگر کسی واقعیت آن را درک نکرده باشد، هرگز با توصیفات ذهنی، حقیقت آن را نمی‌فهمد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معنای انتظار فقط برای شخص منتظر، روشن و آشکار می‌شود، یعنی کسی که حالت انتظار را چشیده است، به خوبی معنای آن را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چنین شخصی می‌توان یادآوری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زمانی که یکی از عزیزانتان به سفر رفته بود و شما از او خبر نداشتید و او گفته بود تا فلان موقع برمی‌گردم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آمدنِ او چه حالی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حالِ وجدانی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به تعریف دیگری نیز که در مورد انتظار مطرح شده است، توجه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معنی الانتظار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کیفیّة نفسانیّة یَنبَعِثُ مِنها التّهیّؤ لِما تَنتَظِرُهُ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فَکُلَّما کان الانتظار أشَدَّ کان التّهیّؤ آکدَ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أنّه إذا کان لَک مُسافرٌ تَتَوقَّعُ قدومَهُ، إزدادَ تَهَیُّؤکَ لِقُدومه کُلَّما قَرُبَ حینُه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 انتظار عبارت است از یک حالت قلبی و روحی که از آن آماده شدن برای چیزی که در انتظارش هستی، برمی‌آید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قدر انتظار شدیدتر باشد، آماده شدن هم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که وقتی مسافری داشته باشی که منتظر آمدنش هستی، هر چه زمان آمدنش نزدیک‌تر می‌شود، آمادگی تو برای این امر بیشتر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دراین تعریف، انتظار یک حالت قلبی و نفسانی معرفی شده‌است و یکی از مهم‌ترین لوازم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آماده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منتظر ظهور امام عصر علیه السلام باشد، لازمه‌ی انتظارش این است که خود را برای ظهور ایشان آماده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سؤال این‌جاست که چگونه می‌توان آمادگی برای ظهور را در خود ایجاد کرد؟ در پاسخ می‌توان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شدن به این است که انسان زندگی خود را در همه‌ی ابعادش مطابق میل و خواست امام علیه السلام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خواسته‌ی ایشان این است که فرد دقیقاً مطابق احکام دین عمل کند</w:t>
      </w:r>
      <w:r>
        <w:rPr>
          <w:rFonts w:eastAsia="IRNazanin" w:cs="IRNazanin"/>
          <w:color w:val="111111"/>
          <w:sz w:val="28"/>
          <w:szCs w:val="28"/>
          <w:rtl w:val="true"/>
          <w:lang w:bidi="fa-IR"/>
        </w:rPr>
        <w:t>.</w:t>
      </w:r>
    </w:p>
    <w:p>
      <w:pPr>
        <w:pStyle w:val="Heading3"/>
        <w:numPr>
          <w:ilvl w:val="2"/>
          <w:numId w:val="1"/>
        </w:numPr>
        <w:rPr/>
      </w:pPr>
      <w:bookmarkStart w:id="536" w:name="__RefHeading___Toc3524943_2749589250"/>
      <w:bookmarkStart w:id="537" w:name="_Toc207"/>
      <w:bookmarkEnd w:id="536"/>
      <w:r>
        <w:rPr>
          <w:rtl w:val="true"/>
        </w:rPr>
        <w:t>وجوب انتظار موعود</w:t>
      </w:r>
      <w:bookmarkEnd w:id="537"/>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اندیشه‌ی شیعه، انتظار موعود به عنوان یک اصل مسلم اعتقادی مطرح بوده و در بسیاری از روایات بر ضرورت انتظار قائم آل محمد علیهم السلام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تأیید این سخن</w:t>
      </w:r>
    </w:p>
    <w:p>
      <w:pPr>
        <w:pStyle w:val="BookText"/>
        <w:rPr/>
      </w:pPr>
      <w:r>
        <w:rPr>
          <w:rFonts w:ascii="IRNazanin" w:hAnsi="IRNazanin" w:eastAsia="IRNazanin"/>
          <w:color w:val="111111"/>
          <w:sz w:val="28"/>
          <w:sz w:val="28"/>
          <w:szCs w:val="28"/>
          <w:rtl w:val="true"/>
          <w:lang w:bidi="fa-IR"/>
        </w:rPr>
        <w:t>می‌توان به روایات زیر اشاره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صادق علیه السلام خطاب به اصحاب خود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أخبرکم بما لا یقبَلُ الله عزَّ و جلّ، مِن العباد عَمَلاً إلّا 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لاإله ألاالله و أنّ محمّداً عَبده و رسولُه، والإقرار بما أمر الله و الولایة لَنا، والبرائة  مِن أعدائنا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الأئمّة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التَّسلیم لهم، والوَرَع، والإجتهاد، والطّمأنینةُ، والإنتظار للقائم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را خبر دهم به آن‌چه خدای صاحب عزت و 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عملی را جز به آن از بندگان نمی پذیرد؟ یکی از ایشان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دادن به این‌که هیچ کس جز خداوند شایسته‌ی پرستش نیست و این‌که محمد صلی الله علیه و آله و سلم بنده و فرستاده‌ی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اقرار کردن به آن‌چه خداوند به آن امر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بیزاری از دشمنانمان ـ یعنی خصوص امامان ـ و تسلیم شدن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پرهیزگاری و تلاش و مجاهدت و اطمینان و انتظار قائم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جوادالائمه علیه السلام نقل شده‌است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القائم منّا هو المهدی الذی یجب أن یُنتَظَرَ فی غیبته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قیام کننده‌ی از ما اهل‌بیت علیهم السلام همان مهدی علیه السلام است که انتظار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غیبتش واجب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وجوب در فرمایش امام جواد علیه السلام نشان‌دهنده‌ی ضرورت حال انتظار در زمان غیبت امام علیه السلام است؛ در ضمن باید توجه داشت که انتظار همانند افعالی چون خوردن و آشامیدن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اختیاری نیست و اگر کسی طالب ایجاد این حالت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مقدمات آن را در خودش فراهم کند و در صورت تحقق آن 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حاصل می‌شود، پس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به ایجاد مقدمات آن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انتظار امام عصر علیه السلام نیز مقدماتی است که حال انتظار را در فرد به درجه‌ی قابل توجه و مؤثری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این مقدمات را در چهار عامل زیر خلاصه می‌کنیم</w:t>
      </w:r>
      <w:r>
        <w:rPr>
          <w:rFonts w:eastAsia="IRNazanin" w:cs="IRNazanin"/>
          <w:color w:val="111111"/>
          <w:sz w:val="28"/>
          <w:szCs w:val="28"/>
          <w:rtl w:val="true"/>
          <w:lang w:bidi="fa-IR"/>
        </w:rPr>
        <w:t>:</w:t>
      </w:r>
      <w:r>
        <w:rPr>
          <w:rStyle w:val="FootnoteAnchor"/>
          <w:rtl w:val="true"/>
        </w:rPr>
        <w:footnoteReference w:id="286"/>
      </w:r>
      <w:bookmarkStart w:id="538" w:name="pg3495_35638"/>
    </w:p>
    <w:p>
      <w:pPr>
        <w:pStyle w:val="BookText"/>
        <w:rPr/>
      </w:pPr>
      <w:bookmarkEnd w:id="538"/>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ظهور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علم و یقین شخص به ظهور امام عصر علیه السلام بیشتر و عمیق‌تر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انتظارش نسبت به ایشان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دانستن امر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به اصل ظهور حضرت یقین داشته باشد ولی وقوع آن را در آینده‌ای دور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انتظارش نسبت به آن سست و ضعیف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دعای عهد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یَرَونَهُ بعیداً و نراهُ 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و ناباوران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امام عصر علیه السلام را دور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آن را نزدیک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اعتقادی خود به خود درجه‌ی انتظار را در انسان بالاتر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لازمه‌ی نزدیک دانستن ظهور پیش‌بینی در مورد ظهور نیست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در روایات مذمّت شده کاملاً متفاوت است</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داشتن ظهور 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ظهور امام زمان علیه السلام صددرصد معتقد است و وقوع آن را هم نزدیک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آن وضعیت موعود را بیشتر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انتظارش برای تحقق آن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دوست داشتن تنها زمانی به وجود می‌آید که مؤمنان تصویر روشنی از زمان ظهور حضرت داشته باشند تا نه تنها از آن نترسند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برای وقوعش لحظه‌شماری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داشتن خود امام عصر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محبت و علاقه‌اش به امام زمان علیه السلام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ایشان را بیشتر دوست می‌دارد و قهراً انتظارش نسبت به ظهور ایشان بیشتر و قوی‌تر خواهد بود</w:t>
      </w:r>
      <w:r>
        <w:rPr>
          <w:rFonts w:eastAsia="IRNazanin" w:cs="IRNazanin"/>
          <w:color w:val="111111"/>
          <w:sz w:val="28"/>
          <w:szCs w:val="28"/>
          <w:rtl w:val="true"/>
          <w:lang w:bidi="fa-IR"/>
        </w:rPr>
        <w:t>.</w:t>
      </w:r>
    </w:p>
    <w:p>
      <w:pPr>
        <w:pStyle w:val="Heading3"/>
        <w:numPr>
          <w:ilvl w:val="2"/>
          <w:numId w:val="1"/>
        </w:numPr>
        <w:rPr/>
      </w:pPr>
      <w:bookmarkStart w:id="539" w:name="__RefHeading___Toc3524945_2749589250"/>
      <w:bookmarkStart w:id="540" w:name="_Toc208"/>
      <w:bookmarkEnd w:id="539"/>
      <w:r>
        <w:rPr>
          <w:rtl w:val="true"/>
        </w:rPr>
        <w:t>فضیلت انتظار</w:t>
      </w:r>
      <w:bookmarkEnd w:id="540"/>
    </w:p>
    <w:p>
      <w:pPr>
        <w:pStyle w:val="BookText"/>
        <w:rPr/>
      </w:pPr>
      <w:r>
        <w:rPr>
          <w:rFonts w:ascii="IRNazanin" w:hAnsi="IRNazanin" w:eastAsia="IRNazanin"/>
          <w:color w:val="111111"/>
          <w:sz w:val="28"/>
          <w:sz w:val="28"/>
          <w:szCs w:val="28"/>
          <w:rtl w:val="true"/>
          <w:lang w:bidi="fa-IR"/>
        </w:rPr>
        <w:t>در روایات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منزلت والایی برای منتظران فرج امام زمان علیه السلام بیان شده که به چند نمونه از آن‌ها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نورانی پیامبر اعظم صلی الله علیه و آله و سلم و ائمه‌ی اطهار علیهم السلام در فضیلت انتظار فرموده‌اند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إنتظار الفرج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 عبادت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العبادة إنتظار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والاترین عبادت انتظار فرج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 الاعمال إلی الله عزّ و جلّ إنتظار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محبوب‌ترین کارها به سوی خداوند متعال انتظار فرج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أعمال امّتی إنتظار الفرج من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کارهای امت من انتظار فرج از جانب خداوند عزّوجل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عبادة المؤمن انتظار فرجِ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عبادت مؤمن انتظار فرج از جانب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جهاد امّتی انتظار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بالاترین جهاد امت من انتظار فرج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المنتظر لِأمرنا کَالمُتَشَحَّطِ بِدَمه فی سبیل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امر ما مثل کسی است که در خون خود در راه خداوند می‌غلتد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روایات می‌توان به نکات زیر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خداوند متعال است و در این مسیر باید همان‌گونه که خداوند اراده می‌کند حرکت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والاترین جلوه‌ی بندگی خداوند انتظار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سکون و توقف نیست بلکه کار و تلاش و تکاپو است؛ و پسندیده‌ترین و با فضیلت‌ترین کارهاست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أعمال</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حرکت و عملی است که در تحقق احکام الهی و آرمان‌های توحیدی نقشی</w:t>
      </w:r>
      <w:bookmarkStart w:id="541" w:name="pg3495_35640"/>
    </w:p>
    <w:p>
      <w:pPr>
        <w:pStyle w:val="BookText"/>
        <w:rPr/>
      </w:pPr>
      <w:bookmarkEnd w:id="541"/>
      <w:r>
        <w:rPr>
          <w:rFonts w:ascii="IRNazanin" w:hAnsi="IRNazanin" w:eastAsia="IRNazanin"/>
          <w:color w:val="111111"/>
          <w:sz w:val="28"/>
          <w:sz w:val="28"/>
          <w:szCs w:val="28"/>
          <w:rtl w:val="true"/>
          <w:lang w:bidi="fa-IR"/>
        </w:rPr>
        <w:t>تعیین‌کننده دارد؛ از این رو خداوند بیشتر از سایر اعمال آن را دوست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 الاعمال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منتظر ظهور را از ناحیه‌ی خداوند متعال طلب می‌کند و برای تحقق امر فرج بر دستورات الهی گردن می‌نهد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منتظر نه یک حرکت عادی، بلکه حرکتی مجاهد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امّتی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عظمت منتظر به قدری است که با شهدا مقایسه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کَالمُتَشَحَّطِ بِدَمه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منتظر واقعی همانند شهدا جان و مال و هستی خود را در این را مصرف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کَالمُتَشَحَّطِ بِدَمه</w:t>
      </w:r>
      <w:r>
        <w:rPr>
          <w:rFonts w:eastAsia="Amiri" w:cs="Amiri" w:ascii="Amiri" w:hAnsi="Amiri"/>
          <w:color w:val="111111"/>
          <w:sz w:val="28"/>
          <w:szCs w:val="28"/>
          <w:rtl w:val="true"/>
          <w:lang w:bidi="ar-SA"/>
        </w:rPr>
        <w:t>)</w:t>
      </w:r>
    </w:p>
    <w:p>
      <w:pPr>
        <w:pStyle w:val="Heading3"/>
        <w:numPr>
          <w:ilvl w:val="2"/>
          <w:numId w:val="1"/>
        </w:numPr>
        <w:rPr/>
      </w:pPr>
      <w:bookmarkStart w:id="542" w:name="__RefHeading___Toc3524947_2749589250"/>
      <w:bookmarkStart w:id="543" w:name="_Toc209"/>
      <w:bookmarkEnd w:id="542"/>
      <w:r>
        <w:rPr>
          <w:rtl w:val="true"/>
        </w:rPr>
        <w:t>آثار انتظار</w:t>
      </w:r>
      <w:bookmarkEnd w:id="543"/>
    </w:p>
    <w:p>
      <w:pPr>
        <w:pStyle w:val="Heading4"/>
        <w:numPr>
          <w:ilvl w:val="3"/>
          <w:numId w:val="1"/>
        </w:numPr>
        <w:rPr/>
      </w:pPr>
      <w:bookmarkStart w:id="544" w:name="__RefHeading___Toc3524949_2749589250"/>
      <w:bookmarkStart w:id="545" w:name="_Toc210"/>
      <w:bookmarkEnd w:id="544"/>
      <w:r>
        <w:rPr>
          <w:rtl w:val="true"/>
        </w:rPr>
        <w:t>اشاره</w:t>
      </w:r>
      <w:bookmarkEnd w:id="545"/>
    </w:p>
    <w:p>
      <w:pPr>
        <w:pStyle w:val="BookText"/>
        <w:rPr/>
      </w:pPr>
      <w:r>
        <w:rPr>
          <w:rFonts w:ascii="IRNazanin" w:hAnsi="IRNazanin" w:eastAsia="IRNazanin"/>
          <w:color w:val="111111"/>
          <w:sz w:val="28"/>
          <w:sz w:val="28"/>
          <w:szCs w:val="28"/>
          <w:rtl w:val="true"/>
          <w:lang w:bidi="fa-IR"/>
        </w:rPr>
        <w:t>حال با مشاهده‌ی روایات یاد شده، چرا انتظار از چنین فضیلت برجسته‌ای برخوردار است؟ در پاسخ باید گفت که انتظار حلقه‌ی اتصال شیعه با امام معصوم علیه السلام و معیار ارزش انسان‌ها و عامل پویایی و سازندگی و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اثرات مفید و سازنده‌ای برای منتظران واقعی دارد که به چند مورد آن اشاره می‌گردد</w:t>
      </w:r>
      <w:r>
        <w:rPr>
          <w:rFonts w:eastAsia="IRNazanin" w:cs="IRNazanin"/>
          <w:color w:val="111111"/>
          <w:sz w:val="28"/>
          <w:szCs w:val="28"/>
          <w:rtl w:val="true"/>
          <w:lang w:bidi="fa-IR"/>
        </w:rPr>
        <w:t>:</w:t>
      </w:r>
    </w:p>
    <w:p>
      <w:pPr>
        <w:pStyle w:val="Heading4"/>
        <w:numPr>
          <w:ilvl w:val="3"/>
          <w:numId w:val="1"/>
        </w:numPr>
        <w:rPr/>
      </w:pPr>
      <w:bookmarkStart w:id="546" w:name="__RefHeading___Toc3524951_2749589250"/>
      <w:bookmarkStart w:id="547" w:name="_Toc211"/>
      <w:bookmarkEnd w:id="546"/>
      <w:r>
        <w:rPr/>
        <w:t>1</w:t>
      </w:r>
      <w:r>
        <w:rPr>
          <w:rtl w:val="true"/>
        </w:rPr>
        <w:t xml:space="preserve">- </w:t>
      </w:r>
      <w:r>
        <w:rPr>
          <w:rtl w:val="true"/>
        </w:rPr>
        <w:t>صبر</w:t>
      </w:r>
      <w:bookmarkEnd w:id="547"/>
    </w:p>
    <w:p>
      <w:pPr>
        <w:pStyle w:val="BookText"/>
        <w:rPr/>
      </w:pPr>
      <w:r>
        <w:rPr>
          <w:rFonts w:ascii="IRNazanin" w:hAnsi="IRNazanin" w:eastAsia="IRNazanin"/>
          <w:color w:val="111111"/>
          <w:sz w:val="28"/>
          <w:sz w:val="28"/>
          <w:szCs w:val="28"/>
          <w:rtl w:val="true"/>
          <w:lang w:bidi="fa-IR"/>
        </w:rPr>
        <w:t>شرایط بسیار دشوار عصر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آن است که هر شیعه‌ی منتظری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مشکلات و گرفتاری‌ها بایستد و از موجودیّت و هویّت خویش دفاع کند و صبرش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مغلوب حوادث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رابطه با همراهی و ملازمت صبر و انتظار فرج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ماأحسن الصَّبر و انتظار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چه‌قدر نیکوست صبر و انتظار 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نتیجه‌ی صبر در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در این زمینه می‌فرمایند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صبر کند و انتظار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فرج و پیروزی می‌رسد و انتظار فرج بخشی از فرج است</w:t>
      </w:r>
      <w:r>
        <w:rPr>
          <w:rFonts w:eastAsia="IRNazanin" w:cs="IRNazanin"/>
          <w:color w:val="111111"/>
          <w:sz w:val="28"/>
          <w:szCs w:val="28"/>
          <w:rtl w:val="true"/>
          <w:lang w:bidi="fa-IR"/>
        </w:rPr>
        <w:t>.»</w:t>
      </w:r>
      <w:r>
        <w:rPr>
          <w:rStyle w:val="FootnoteAnchor"/>
          <w:rtl w:val="true"/>
        </w:rPr>
        <w:footnoteReference w:id="296"/>
      </w:r>
      <w:bookmarkStart w:id="548" w:name="pg3495_35641"/>
    </w:p>
    <w:p>
      <w:pPr>
        <w:pStyle w:val="BookText"/>
        <w:rPr/>
      </w:pPr>
      <w:bookmarkEnd w:id="548"/>
      <w:r>
        <w:rPr>
          <w:rFonts w:ascii="IRNazanin" w:hAnsi="IRNazanin" w:eastAsia="IRNazanin"/>
          <w:color w:val="111111"/>
          <w:sz w:val="28"/>
          <w:sz w:val="28"/>
          <w:szCs w:val="28"/>
          <w:rtl w:val="true"/>
          <w:lang w:bidi="fa-IR"/>
        </w:rPr>
        <w:t>این مسأله چنان حیاتی است که صابران دوره‌ی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گروندگان به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مفلحان و رستگاران شمرده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 صلی الله علیه و آله و سلم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طوبی للصّابرین فی غیبته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طوبی للمُقِیمِین فی مَحَبَّته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اولئک وصَّفهم الله فی کتابة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یُؤمِنُونَ بِالغَیبِ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اولئکَ حِـزبُ اللهِ ألا أنّ حِزبُ الله هُمُ المـُفلِحُون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خوشا به حال صبر کنندگان در دوران غیبت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همان کسانی هستند که خداوند وصف ایشان را در کتاب خود آورده‌است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هستند که به غیب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آنان حزب الله هستند، آگاه باشید حزب خداوند همان رستگارانند</w:t>
      </w:r>
      <w:r>
        <w:rPr>
          <w:rFonts w:eastAsia="IRNazanin" w:cs="IRNazanin"/>
          <w:color w:val="111111"/>
          <w:sz w:val="28"/>
          <w:szCs w:val="28"/>
          <w:rtl w:val="true"/>
          <w:lang w:bidi="fa-IR"/>
        </w:rPr>
        <w:t>.»</w:t>
      </w:r>
    </w:p>
    <w:p>
      <w:pPr>
        <w:pStyle w:val="Heading4"/>
        <w:numPr>
          <w:ilvl w:val="3"/>
          <w:numId w:val="1"/>
        </w:numPr>
        <w:rPr/>
      </w:pPr>
      <w:bookmarkStart w:id="549" w:name="__RefHeading___Toc3524953_2749589250"/>
      <w:bookmarkStart w:id="550" w:name="_Toc212"/>
      <w:bookmarkEnd w:id="549"/>
      <w:r>
        <w:rPr/>
        <w:t>2</w:t>
      </w:r>
      <w:r>
        <w:rPr>
          <w:rtl w:val="true"/>
        </w:rPr>
        <w:t xml:space="preserve">- </w:t>
      </w:r>
      <w:r>
        <w:rPr>
          <w:rtl w:val="true"/>
        </w:rPr>
        <w:t>امید</w:t>
      </w:r>
      <w:bookmarkEnd w:id="550"/>
    </w:p>
    <w:p>
      <w:pPr>
        <w:pStyle w:val="BookText"/>
        <w:rPr/>
      </w:pP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مورد تأکید و توصیه‌ی اهل‌بیت علیهم السلام قرارگرفته‌است که در شیعه‌ی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آینده را پدید می‌آورد و همین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بزرگی در زندگی 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إنتظروا الفَرج و لا تَیأسوا مِن رَوح الله فإنَّ أحبَّ الاعمال إلی الله عزَّ و جلّ إنتظار الفرج مادامَ عَلَیه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منتظر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 و از رحمت و دست‌گیری خداوند ناامید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دوست داشتنی‌ترین کارها در پیشگاه خداوند عزّوجل انتظار فرج است تا وقتی که مؤمن این حالتِ خود را حفظ کند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فرج یعنی در گرفتاری‌ها امید به رحمت خداوند داشتن؛ هر قدر اعتقاد به توحید در انسان قوی‌تر باشد، انتظار فرج در او بیشتر و شدیدتر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اندازه که یأس از رحمت خداوند، مبغوض ذات مقدسش می‌باشد، انتظار فرج، محبوب اوست</w:t>
      </w:r>
      <w:r>
        <w:rPr>
          <w:rFonts w:eastAsia="IRNazanin" w:cs="IRNazanin"/>
          <w:color w:val="111111"/>
          <w:sz w:val="28"/>
          <w:szCs w:val="28"/>
          <w:rtl w:val="true"/>
          <w:lang w:bidi="fa-IR"/>
        </w:rPr>
        <w:t>.</w:t>
      </w:r>
      <w:bookmarkStart w:id="551" w:name="pg3495_35642"/>
    </w:p>
    <w:p>
      <w:pPr>
        <w:pStyle w:val="BookText"/>
        <w:rPr/>
      </w:pPr>
      <w:bookmarkEnd w:id="551"/>
      <w:r>
        <w:rPr>
          <w:rFonts w:ascii="IRNazanin" w:hAnsi="IRNazanin" w:eastAsia="IRNazanin"/>
          <w:color w:val="111111"/>
          <w:sz w:val="28"/>
          <w:sz w:val="28"/>
          <w:szCs w:val="28"/>
          <w:rtl w:val="true"/>
          <w:lang w:bidi="fa-IR"/>
        </w:rPr>
        <w:t>همچنین منتظر به در راه بودن می‌اندیشد نه رسیدن، و چون امیدوار است، در راه رسیدن به هدف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امیدش در این راه بیشتر باشد یقیناً سعی و تلاشش هم بیشتر خواهد بود، همان‌گونه که امام علی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مَن رَجا، عُرِفَ رَجَاؤُهُ فِی 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امید داشته باشد، این امید از عمل وی شناخته می‌گردد</w:t>
      </w:r>
      <w:r>
        <w:rPr>
          <w:rFonts w:eastAsia="IRNazanin" w:cs="IRNazanin"/>
          <w:color w:val="111111"/>
          <w:sz w:val="28"/>
          <w:szCs w:val="28"/>
          <w:rtl w:val="true"/>
          <w:lang w:bidi="fa-IR"/>
        </w:rPr>
        <w:t>.»</w:t>
      </w:r>
    </w:p>
    <w:p>
      <w:pPr>
        <w:pStyle w:val="Heading4"/>
        <w:numPr>
          <w:ilvl w:val="3"/>
          <w:numId w:val="1"/>
        </w:numPr>
        <w:rPr/>
      </w:pPr>
      <w:bookmarkStart w:id="552" w:name="__RefHeading___Toc3524955_2749589250"/>
      <w:bookmarkStart w:id="553" w:name="_Toc213"/>
      <w:bookmarkEnd w:id="552"/>
      <w:r>
        <w:rPr/>
        <w:t>3</w:t>
      </w:r>
      <w:r>
        <w:rPr>
          <w:rtl w:val="true"/>
        </w:rPr>
        <w:t xml:space="preserve">- </w:t>
      </w:r>
      <w:r>
        <w:rPr>
          <w:rtl w:val="true"/>
        </w:rPr>
        <w:t>اصلاح و خودسازی</w:t>
      </w:r>
      <w:bookmarkEnd w:id="553"/>
    </w:p>
    <w:p>
      <w:pPr>
        <w:pStyle w:val="BookText"/>
        <w:rPr/>
      </w:pPr>
      <w:r>
        <w:rPr>
          <w:rFonts w:ascii="IRNazanin" w:hAnsi="IRNazanin" w:eastAsia="IRNazanin"/>
          <w:color w:val="111111"/>
          <w:sz w:val="28"/>
          <w:sz w:val="28"/>
          <w:szCs w:val="28"/>
          <w:rtl w:val="true"/>
          <w:lang w:bidi="fa-IR"/>
        </w:rPr>
        <w:t>شاهد دانستن امام در همه‌ی امور ـ چه کارهای پنهانی و چه آشکار ـ سبب می‌شود تا منتظر فرج، دست از پا خطا نکند و همواره مسیری را در پیش بگیرد که به جلب رضای خاطر امامش، اطمینان حاصل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دین برای این شخص مهم‌تر از هر مسأله‌ی دیگری است و حاضر نیست به هیچ قیمتی و برای رسیدن به هیچ لذتی از کسب خشنودی امامش صرف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پرداختن به تهذیب نفس و شناخت راه‌های آن برای منتظر فرج اهمیّت ویژه‌ای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یَکُون مِن أصحابِ القائم علیه السلام فَلینتَظِرُ وَ لیعمَل بِالوَرَعِ وَ محاسِنَ الأخلَاقِ و هُوَ 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دوست دارد از یاران قائم علیه السلام باشد باید منتظر باشد و در حال انتظار به پرهیزگاری و اخلاق نیکو رفتار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عصر علیه السلام نیز با توجه به ناگهانی بودن امر ظهور همه‌ی شیعیان را در زمان غیبت به انجام اعمال پسندیده و دوری از اعمال ناپسند فرا خوانده، می‌فرمایند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فَلیَعمَل کُلُّ امرِیءٍ مِنکُم بِما یقرَبُ به مِن مَحَبَّتنا و لِیتَجَنَّب مایُدنیهِ مِن کَراهَتِنا وَ سَخَطِنا، فَإِنَّ أمرَنا بَغتَةً فُجاءَةٌ حینَ لاتَنفَعُهُ تَوبَةٌ و لایُنجیهِ مِن عِقابِنا نَدَمٌ عَلی حَوبَةٍ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یک از شما باید آن‌چه را که موجب دوستی ما می‌شود، پیشه‌ی خود سازد و از هر</w:t>
      </w:r>
      <w:bookmarkStart w:id="554" w:name="pg3495_35643"/>
    </w:p>
    <w:p>
      <w:pPr>
        <w:pStyle w:val="BookText"/>
        <w:rPr/>
      </w:pPr>
      <w:bookmarkEnd w:id="554"/>
      <w:r>
        <w:rPr>
          <w:rFonts w:ascii="IRNazanin" w:hAnsi="IRNazanin" w:eastAsia="IRNazanin"/>
          <w:color w:val="111111"/>
          <w:sz w:val="28"/>
          <w:sz w:val="28"/>
          <w:szCs w:val="28"/>
          <w:rtl w:val="true"/>
          <w:lang w:bidi="fa-IR"/>
        </w:rPr>
        <w:t>آن‌چه موجب خشم و ناخشنودی ما می‌گردد، دوری گزیند؛ زیرا امر ما به یکباره و ناگهانی فرا می‌رسد و در آن زمان توبه و بازگشت برای کسی سودی ندارد و پشیمانی از گناه کسی را از کیفر ما نجات نمی‌بخشد</w:t>
      </w:r>
      <w:r>
        <w:rPr>
          <w:rFonts w:eastAsia="IRNazanin" w:cs="IRNazanin"/>
          <w:color w:val="111111"/>
          <w:sz w:val="28"/>
          <w:szCs w:val="28"/>
          <w:rtl w:val="true"/>
          <w:lang w:bidi="fa-IR"/>
        </w:rPr>
        <w:t>.»</w:t>
      </w:r>
    </w:p>
    <w:p>
      <w:pPr>
        <w:pStyle w:val="Heading4"/>
        <w:numPr>
          <w:ilvl w:val="3"/>
          <w:numId w:val="1"/>
        </w:numPr>
        <w:rPr/>
      </w:pPr>
      <w:bookmarkStart w:id="555" w:name="__RefHeading___Toc3524957_2749589250"/>
      <w:bookmarkStart w:id="556" w:name="_Toc214"/>
      <w:bookmarkEnd w:id="555"/>
      <w:r>
        <w:rPr/>
        <w:t>4</w:t>
      </w:r>
      <w:r>
        <w:rPr>
          <w:rtl w:val="true"/>
        </w:rPr>
        <w:t xml:space="preserve">- </w:t>
      </w:r>
      <w:r>
        <w:rPr>
          <w:rtl w:val="true"/>
        </w:rPr>
        <w:t>آماده کردن خود برای پیوستن به امام علیه السلام</w:t>
      </w:r>
      <w:bookmarkEnd w:id="556"/>
    </w:p>
    <w:p>
      <w:pPr>
        <w:pStyle w:val="BookText"/>
        <w:rPr/>
      </w:pPr>
      <w:r>
        <w:rPr>
          <w:rFonts w:ascii="IRNazanin" w:hAnsi="IRNazanin" w:eastAsia="IRNazanin"/>
          <w:color w:val="111111"/>
          <w:sz w:val="28"/>
          <w:sz w:val="28"/>
          <w:szCs w:val="28"/>
          <w:rtl w:val="true"/>
          <w:lang w:bidi="fa-IR"/>
        </w:rPr>
        <w:t>زندگانی منتظر فرج امام زمان علیه السلام با آرزوی یاری کردن امام علیه السلام و امید پیوستن به ایشان شکل می‌گیرد و این نوع زندگی خود از بالاترین فرج‌ها برای مؤمن منتظر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خود را برای نیل به آرزوی بزرگش آماده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رسیدن به این مقصود، در قدم اول، رابطه‌ی خود را با امام علیه السلام قوی‌تر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با امام عصر علیه السلام این است که انسان خود را ملزم سازد که در هیچ امری از ایشان فاصله نگیرد و در همه‌ی امور زندگی با حضرتش اتصال و ارتباط داشته و مقید به تبعیت از ایشان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قدم در ایجاد آمادگی برای پیوستن به امام علیه السلام این است که منتظر، همه‌ی نیروهای مادی و معنوی خود را در جهت یاری امام علیه السلام و در خدمت برآورده شدن اهداف ایشان قرار دهد</w:t>
      </w:r>
      <w:r>
        <w:rPr>
          <w:rFonts w:eastAsia="IRNazanin" w:cs="IRNazanin"/>
          <w:color w:val="111111"/>
          <w:sz w:val="28"/>
          <w:szCs w:val="28"/>
          <w:rtl w:val="true"/>
          <w:lang w:bidi="fa-IR"/>
        </w:rPr>
        <w:t>.</w:t>
      </w:r>
    </w:p>
    <w:p>
      <w:pPr>
        <w:pStyle w:val="Heading4"/>
        <w:numPr>
          <w:ilvl w:val="3"/>
          <w:numId w:val="1"/>
        </w:numPr>
        <w:rPr/>
      </w:pPr>
      <w:bookmarkStart w:id="557" w:name="__RefHeading___Toc3524959_2749589250"/>
      <w:bookmarkStart w:id="558" w:name="_Toc215"/>
      <w:bookmarkEnd w:id="557"/>
      <w:r>
        <w:rPr/>
        <w:t>5</w:t>
      </w:r>
      <w:r>
        <w:rPr>
          <w:rtl w:val="true"/>
        </w:rPr>
        <w:t xml:space="preserve">- </w:t>
      </w:r>
      <w:r>
        <w:rPr>
          <w:rtl w:val="true"/>
        </w:rPr>
        <w:t>تربیت منتظران راستین</w:t>
      </w:r>
      <w:bookmarkEnd w:id="558"/>
    </w:p>
    <w:p>
      <w:pPr>
        <w:pStyle w:val="BookText"/>
        <w:rPr/>
      </w:pPr>
      <w:r>
        <w:rPr>
          <w:rFonts w:ascii="IRNazanin" w:hAnsi="IRNazanin" w:eastAsia="IRNazanin"/>
          <w:color w:val="111111"/>
          <w:sz w:val="28"/>
          <w:sz w:val="28"/>
          <w:szCs w:val="28"/>
          <w:rtl w:val="true"/>
          <w:lang w:bidi="fa-IR"/>
        </w:rPr>
        <w:t>یکی از درخواست‌های منتظران واقعی از خداوند متعال این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تَجعَلُنا فیها مِن الدُّعاةِ إلی طاعَتِک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حکومت و دولت، ما را از کسانی قرار ده که مردم را به فرمان‌برداری از تو فرا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کمی تأمل در مفهوم این دعا در می‌یابیم که بودن جزء دعوت‌کنندگان به امام عصر علیه السلام در دولت ایشان آرزوی هر منتظری است لیکن باید دانست که این امر میسر نمی‌گردد مگر این‌که از دعوت‌کنندگان به حضرت، در دوران غیبت ایشان نیز باشد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منتظران واقعی امام عصر علیه السلام تنها به آماده کردن خود برای استقبال از ایشان و پیوستن به حضرتش راضی نمی‌شوند، بلکه خود را موظف می‌دانند که این آمادگی را در سایر مؤمنان نیز ایجاد کنند و در حقیقت به تربیت منتظران واقعی می‌پردازند</w:t>
      </w:r>
      <w:r>
        <w:rPr>
          <w:rFonts w:eastAsia="IRNazanin" w:cs="IRNazanin"/>
          <w:color w:val="111111"/>
          <w:sz w:val="28"/>
          <w:szCs w:val="28"/>
          <w:rtl w:val="true"/>
          <w:lang w:bidi="fa-IR"/>
        </w:rPr>
        <w:t>.</w:t>
      </w:r>
      <w:bookmarkStart w:id="559" w:name="pg3495_35644"/>
    </w:p>
    <w:p>
      <w:pPr>
        <w:pStyle w:val="BookText"/>
        <w:rPr/>
      </w:pPr>
      <w:bookmarkEnd w:id="559"/>
      <w:r>
        <w:rPr>
          <w:rFonts w:ascii="Amiri" w:hAnsi="Amiri" w:eastAsia="Amiri" w:cs="Amiri"/>
          <w:color w:val="111111"/>
          <w:sz w:val="28"/>
          <w:sz w:val="28"/>
          <w:szCs w:val="28"/>
          <w:rtl w:val="true"/>
          <w:lang w:bidi="ar-SA"/>
        </w:rPr>
        <w:t xml:space="preserve">از امام صادق علیه السلام در توضیح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أحیاها فَکأنّما أحیا النّاسَ جَمِیعاً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نفسی را حیات بخشد مثل آن است که همه‌ی مردم را حیات بخشیده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شد،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أَخرَجها مِن ضَلالٍ إلی هُدی، فَکأَنَّما أحیاها، وَ مَن أَخرَجَها مِن هُدی إلی ضَلالٍ، فَقَد قَتلَها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انسانی را از گمراهی به سوی هدایت نجات دهد، گویی که او را زنده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او را از راه صحیح به گمراهی بکشاند، هر آینه او را کشته است</w:t>
      </w:r>
      <w:r>
        <w:rPr>
          <w:rFonts w:eastAsia="IRNazanin" w:cs="IRNazanin"/>
          <w:color w:val="111111"/>
          <w:sz w:val="28"/>
          <w:szCs w:val="28"/>
          <w:rtl w:val="true"/>
          <w:lang w:bidi="fa-IR"/>
        </w:rPr>
        <w:t>.»</w:t>
      </w:r>
    </w:p>
    <w:p>
      <w:pPr>
        <w:pStyle w:val="Heading3"/>
        <w:numPr>
          <w:ilvl w:val="2"/>
          <w:numId w:val="1"/>
        </w:numPr>
        <w:rPr/>
      </w:pPr>
      <w:bookmarkStart w:id="560" w:name="__RefHeading___Toc3524961_2749589250"/>
      <w:bookmarkStart w:id="561" w:name="_Toc216"/>
      <w:bookmarkEnd w:id="560"/>
      <w:r>
        <w:rPr>
          <w:rtl w:val="true"/>
        </w:rPr>
        <w:t>وظایف منتظران</w:t>
      </w:r>
      <w:bookmarkEnd w:id="561"/>
    </w:p>
    <w:p>
      <w:pPr>
        <w:pStyle w:val="BookText"/>
        <w:rPr/>
      </w:pPr>
      <w:r>
        <w:rPr>
          <w:rFonts w:ascii="IRNazanin" w:hAnsi="IRNazanin" w:eastAsia="IRNazanin"/>
          <w:color w:val="111111"/>
          <w:sz w:val="28"/>
          <w:sz w:val="28"/>
          <w:szCs w:val="28"/>
          <w:rtl w:val="true"/>
          <w:lang w:bidi="fa-IR"/>
        </w:rPr>
        <w:t xml:space="preserve">در مورد وظایف و تکالیف شیعیان در دوران غیبت سخن‌های بسیاری گفته شده‌است و حتی در بعضی از کتاب‌ها، از جمله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المکارم فی فوائد الدعاء للقائم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هشتاد وظیفه برای منتظران قدوم خاتم اوصیاء حضرت بقیـ</w:t>
      </w:r>
      <w:r>
        <w:rPr>
          <w:rFonts w:eastAsia="IRNazanin" w:cs="IRNazanin"/>
          <w:color w:val="111111"/>
          <w:sz w:val="28"/>
          <w:szCs w:val="28"/>
          <w:lang w:bidi="fa-IR"/>
        </w:rPr>
        <w:t>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علیه السلام برشمرده شده است</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اما، از آن‌جا که تبیین همه‌ی وظایفی که شیعیان در عصر غیبت به عهده دارند در این محدوده نمی‌گنجد، تنها به بیان عنوان تعدادی از مهم‌ترین این وظایف اشاره می‌کنیم</w:t>
      </w:r>
      <w:r>
        <w:rPr>
          <w:rFonts w:eastAsia="IRNazanin" w:cs="IRNazanin"/>
          <w:color w:val="111111"/>
          <w:sz w:val="28"/>
          <w:szCs w:val="28"/>
          <w:rtl w:val="true"/>
          <w:lang w:bidi="fa-IR"/>
        </w:rPr>
        <w:t>:</w:t>
      </w:r>
      <w:r>
        <w:rPr>
          <w:rStyle w:val="FootnoteAnchor"/>
          <w:rtl w:val="true"/>
        </w:rPr>
        <w:footnoteReference w:id="306"/>
      </w:r>
    </w:p>
    <w:p>
      <w:pPr>
        <w:pStyle w:val="Heading3"/>
        <w:numPr>
          <w:ilvl w:val="2"/>
          <w:numId w:val="1"/>
        </w:numPr>
        <w:rPr/>
      </w:pPr>
      <w:bookmarkStart w:id="562" w:name="__RefHeading___Toc3524963_2749589250"/>
      <w:bookmarkStart w:id="563" w:name="_Toc217"/>
      <w:bookmarkEnd w:id="562"/>
      <w:r>
        <w:rPr>
          <w:rtl w:val="true"/>
        </w:rPr>
        <w:t>مناجات منتظران</w:t>
      </w:r>
      <w:bookmarkEnd w:id="563"/>
    </w:p>
    <w:p>
      <w:pPr>
        <w:pStyle w:val="Heading4"/>
        <w:numPr>
          <w:ilvl w:val="3"/>
          <w:numId w:val="1"/>
        </w:numPr>
        <w:rPr/>
      </w:pPr>
      <w:bookmarkStart w:id="564" w:name="__RefHeading___Toc3524965_2749589250"/>
      <w:bookmarkStart w:id="565" w:name="_Toc218"/>
      <w:bookmarkEnd w:id="564"/>
      <w:r>
        <w:rPr/>
        <w:t>1</w:t>
      </w:r>
      <w:r>
        <w:rPr>
          <w:rtl w:val="true"/>
        </w:rPr>
        <w:t xml:space="preserve">- </w:t>
      </w:r>
      <w:r>
        <w:rPr>
          <w:rtl w:val="true"/>
        </w:rPr>
        <w:t>دعا برای سلامتی حضرت</w:t>
      </w:r>
      <w:bookmarkEnd w:id="565"/>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کن لوَلیِّک الحجَّه ابْنِ الحَسَن، صَلَواتُکَ عَلَیهِ وَ عَلی آبائِه، فی هذِه السّاعَةِ وَ فی کُلِّ ساعَةِ، وَلیاً وَ حَافِظاً، و قائِداً وَ ناصِراً، و دلیلاً و عَیناً، حَتّی تُسکِنَهُ أرضَکَ طَوعاً، وَ تُمَتِّعَهُ فیها طَوِیلاً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نماینده‌ات حضرت حجّت بن الحسن، که درود تو بر او و پدرانش باد، در این ساعت و در تمامی ساعات، سرپرست و محافظ و پیشوا و یاور و راهنما و</w:t>
      </w:r>
      <w:bookmarkStart w:id="566" w:name="pg3495_35645"/>
    </w:p>
    <w:p>
      <w:pPr>
        <w:pStyle w:val="BookText"/>
        <w:rPr/>
      </w:pPr>
      <w:bookmarkEnd w:id="566"/>
      <w:r>
        <w:rPr>
          <w:rFonts w:ascii="IRNazanin" w:hAnsi="IRNazanin" w:eastAsia="IRNazanin"/>
          <w:color w:val="111111"/>
          <w:sz w:val="28"/>
          <w:sz w:val="28"/>
          <w:szCs w:val="28"/>
          <w:rtl w:val="true"/>
          <w:lang w:bidi="fa-IR"/>
        </w:rPr>
        <w:t>دیده‌بان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را از روی میل و رغبت بر روی زمینت ساکن گردانی، و بهره‌مندی او را در زمین طولانی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 در اعمال شب بیست و سوم ماه مبارک رمضان آمده است و بر این امر تأکید شده است که هر طور برایت امکان دارد و تا زمانی که زنده هستی، آن را تکرار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قابل توجه در این دعا این است که هر چند طبق وعده‌ی الهی حضرت زنده و باقی هستند، تا زمانی که پرچم توحید و عدل را در همه‌ی جهان به اهتزاز در آورند، ولی بالأخره بشر هستند و همانند سایر ائمه ممکن است در معرض آفات جسمانی و بلاهای طبیعی قرار گیرند و از این نظر دعای ما برای سلامتی حضرت و حفظ ایشان از این آفات و حوادث، بدون شک در سلامتی وجود آن عزیز عالم وجود و آخرین درّ صدف امامت و ولایت، مؤثر و مفید است</w:t>
      </w:r>
      <w:r>
        <w:rPr>
          <w:rFonts w:eastAsia="IRNazanin" w:cs="IRNazanin"/>
          <w:color w:val="111111"/>
          <w:sz w:val="28"/>
          <w:szCs w:val="28"/>
          <w:rtl w:val="true"/>
          <w:lang w:bidi="fa-IR"/>
        </w:rPr>
        <w:t>.</w:t>
      </w:r>
    </w:p>
    <w:p>
      <w:pPr>
        <w:pStyle w:val="Heading4"/>
        <w:numPr>
          <w:ilvl w:val="3"/>
          <w:numId w:val="1"/>
        </w:numPr>
        <w:rPr/>
      </w:pPr>
      <w:bookmarkStart w:id="567" w:name="__RefHeading___Toc3524967_2749589250"/>
      <w:bookmarkStart w:id="568" w:name="_Toc219"/>
      <w:bookmarkEnd w:id="567"/>
      <w:r>
        <w:rPr/>
        <w:t>2</w:t>
      </w:r>
      <w:r>
        <w:rPr>
          <w:rtl w:val="true"/>
        </w:rPr>
        <w:t xml:space="preserve">- </w:t>
      </w:r>
      <w:r>
        <w:rPr>
          <w:rtl w:val="true"/>
        </w:rPr>
        <w:t>دعا برای تجدید عهد و پیمان با حضرت</w:t>
      </w:r>
      <w:bookmarkEnd w:id="5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أُجَدِّدُ لَهُ فی صَبِیحَةِ یومِی هذا و ما عِشتُ مِن أیامی، عهداً و عقداً و بیعةً لَهُ فی عُنُقی لاأحولُ عَنها وَ لاأَزولُ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صبحدم و در ابتدای این روز، و تمامی ایام زندگانیم، بیعت و پیمان و قراردادی را با آن عزیز می‌بندم که هیچ‌گاه و به هیچ وجه از آن برنخواهم گشت و هرگز آن را از بین نمی‌برم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عهدمان با اماممان این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فابذل نَفسی و مالی و وَلَدی و أهلی و جَمیع ما خَوَّلَنی ربّی بَینَ یدیک و التصرف بین أمرک و نهیک و هُوَ عهدی إلیک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جان و مال و فرزندان و خویشان و هر آن‌چه که پروردگارم به من داده به پیشگاهت و در راه تو و آرمان‌ها و فرامینت، تقدیم می‌کنم و این همان عهد من با توست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باید با ایشان برای انجام خواسته‌ها و آرمان‌هایشان عهد ببندیم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عهد را با اسباب و وسایلی محکم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با ایشان بیعت کرده و دست در دست ایشان</w:t>
      </w:r>
      <w:bookmarkStart w:id="569" w:name="pg3495_35646"/>
    </w:p>
    <w:p>
      <w:pPr>
        <w:pStyle w:val="BookText"/>
        <w:rPr/>
      </w:pPr>
      <w:bookmarkEnd w:id="569"/>
      <w:r>
        <w:rPr>
          <w:rFonts w:ascii="IRNazanin" w:hAnsi="IRNazanin" w:eastAsia="IRNazanin"/>
          <w:color w:val="111111"/>
          <w:sz w:val="28"/>
          <w:sz w:val="28"/>
          <w:szCs w:val="28"/>
          <w:rtl w:val="true"/>
          <w:lang w:bidi="fa-IR"/>
        </w:rPr>
        <w:t xml:space="preserve">نهاده و دل و سر به ایشان بسپاریم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بیعةً</w:t>
      </w:r>
      <w:r>
        <w:rPr>
          <w:rFonts w:eastAsia="IRNazanin" w:cs="IRNazanin"/>
          <w:color w:val="111111"/>
          <w:sz w:val="28"/>
          <w:szCs w:val="28"/>
          <w:rtl w:val="true"/>
          <w:lang w:bidi="fa-IR"/>
        </w:rPr>
        <w:t>).</w:t>
      </w:r>
    </w:p>
    <w:p>
      <w:pPr>
        <w:pStyle w:val="Heading4"/>
        <w:numPr>
          <w:ilvl w:val="3"/>
          <w:numId w:val="1"/>
        </w:numPr>
        <w:rPr/>
      </w:pPr>
      <w:bookmarkStart w:id="570" w:name="__RefHeading___Toc3524969_2749589250"/>
      <w:bookmarkStart w:id="571" w:name="_Toc220"/>
      <w:bookmarkEnd w:id="570"/>
      <w:r>
        <w:rPr/>
        <w:t>3</w:t>
      </w:r>
      <w:r>
        <w:rPr>
          <w:rtl w:val="true"/>
        </w:rPr>
        <w:t xml:space="preserve">- </w:t>
      </w:r>
      <w:r>
        <w:rPr>
          <w:rtl w:val="true"/>
        </w:rPr>
        <w:t>دعا برای ظهور حضرت</w:t>
      </w:r>
      <w:bookmarkEnd w:id="5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فَرَجَه، و سَهِّل مَخرَجَه، و أَوسِع مَنهَجَه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گشایش امورش شتاب کن، و شرایط قیام او را آسان گردان، و راهش را برای دست‌یابی به مقاصدش گسترش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در یکی از بهترین لحظات نیایش خود در قنوت نماز جمعه این چنین ظهور را از خداوند طلب می‌کنند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أصلِح عبدکَ و خَلیفتک بِما أصلَحت بهِ أنبیاء و رُسُلکَ وَ حُفَّهُ بِمَلائِکَتِکَ و أیدهُ بِروحِ القُدُس مِن عِندِک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ظهور بنده‌ی شایسته و خلیفه‌ی راستینت را اصلاح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کار پیامبران و فرستادگانت را اصلاح نمودی، از سوی خویش و به وسیله‌ی روح القدس، او را یاری و پشتیبانی فرما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دعای دیگری هم که از وجود مقدس حضرت مهدی علیه السلام در تعجیل فرج خودشان نقل شده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نورَ النّور یا مدبّر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لِی و لِشیعتی مِنَ الضَیق فَرجاً و مِنَ الهَمِّ مَخرجاً و أوسِع لَنا المَنهَج و أطلِق لَنا مِن عندِک ما یفَرِّج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نور روشنایی و ای تدبیر کننده‌ی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و شیعیانم گشایشی از تنگناها و راه نجاتی از ناراحتی‌ها قرار بده 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ما وسیع گردان و از جانب خود آن‌چه فرج ما را برساند بر ما ارزانی دار</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نیز در حالی که اشک می‌ریختند با خود زمزمه می‌کردند که</w:t>
      </w:r>
      <w:r>
        <w:rPr>
          <w:rFonts w:eastAsia="IRNazanin" w:cs="IRNazanin"/>
          <w:color w:val="111111"/>
          <w:sz w:val="28"/>
          <w:szCs w:val="28"/>
          <w:rtl w:val="true"/>
          <w:lang w:bidi="fa-IR"/>
        </w:rPr>
        <w:t>:</w:t>
      </w:r>
      <w:bookmarkStart w:id="572" w:name="pg3495_35647"/>
    </w:p>
    <w:p>
      <w:pPr>
        <w:pStyle w:val="BookText"/>
        <w:rPr/>
      </w:pPr>
      <w:bookmarkEnd w:id="57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سَیِّدی غَیبَتُک نَفَت رُقادی و ضَیَّقَت عَلَیَّ مِهادی و البتَزّت عَنّی راحَةَ فُؤادِی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من، غیبت تو خواب را از دیدگانم ربوده و زمین را بر من تنگ کرده و آسایش قلبی را از من برده است</w:t>
      </w:r>
      <w:r>
        <w:rPr>
          <w:rFonts w:eastAsia="IRNazanin" w:cs="IRNazanin"/>
          <w:color w:val="111111"/>
          <w:sz w:val="28"/>
          <w:szCs w:val="28"/>
          <w:rtl w:val="true"/>
          <w:lang w:bidi="fa-IR"/>
        </w:rPr>
        <w:t>.»</w:t>
      </w:r>
    </w:p>
    <w:p>
      <w:pPr>
        <w:pStyle w:val="Heading4"/>
        <w:numPr>
          <w:ilvl w:val="3"/>
          <w:numId w:val="1"/>
        </w:numPr>
        <w:rPr/>
      </w:pPr>
      <w:bookmarkStart w:id="573" w:name="__RefHeading___Toc3524971_2749589250"/>
      <w:bookmarkStart w:id="574" w:name="_Toc221"/>
      <w:bookmarkEnd w:id="573"/>
      <w:r>
        <w:rPr/>
        <w:t>4</w:t>
      </w:r>
      <w:r>
        <w:rPr>
          <w:rtl w:val="true"/>
        </w:rPr>
        <w:t xml:space="preserve">- </w:t>
      </w:r>
      <w:r>
        <w:rPr>
          <w:rtl w:val="true"/>
        </w:rPr>
        <w:t>دعا برای جزو یاران و همراهان حضرت بودن</w:t>
      </w:r>
      <w:bookmarkEnd w:id="5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اجعَلنی مِن أَنصارِهِ و أَعوانهِ، و الذّابینَ عَنهُ، و المُسارِعینَ إلیه فی قَضاءِ حَوائِجِه و المُمتَثِلِینَ لِأوامِرِهِ و المُحامینَ عَنه و السّابِقینَ إلی إرادَتهِ و المُستَشهدینَ بَینَ یَدَیه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یاران و کمک رسانان و حمایت کنندگان و مدافعان آن بزرگوار قرار ده، جزو گروهی که به سرعت برای انجام خواسته‌های او به سویش می شتابند، جزو دسته‌ای که دستورات او را بدون کم و زیاد انجام می‌دهند، جزو حمایت کنندگان از او و پیشی گیرندگان بر انجام امور دلخواه او و شهادت طلبان در پیش روی او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همه‌ی این مضامین با اهتمام و جدیت در امر رسیدگی به نیازهای روحی و معنوی مؤمنان در زمان غیبت امام علیه السلام قابل وصول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امام رضا علیه السلام نیز آمده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جعَلنا مِمَّن تَنتَصِرُ به لِدینک و تُعِزُّ بِه نَصَرَ وَلیک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فی حِزبهِ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تَحشُرنا یومَ القیامَةِ فی أنصارِه و أعوانِه و مُقَوِّیةِ سُلطانِهِ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را از کسانی قرار ده که دین خود را به وسیله‌ی آن‌ها غلبه می‌دهی و به سبب ایشان یاری ولی خود را عزت می‌بخشی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را جزو حزب ایشان قرار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ما را در قیامت در زمره‌ی یاران و یاوران و تقویت کنندگان سلطه‌ی ایشان محشور فرمایی</w:t>
      </w:r>
      <w:r>
        <w:rPr>
          <w:rFonts w:eastAsia="IRNazanin" w:cs="IRNazanin"/>
          <w:color w:val="111111"/>
          <w:sz w:val="28"/>
          <w:szCs w:val="28"/>
          <w:rtl w:val="true"/>
          <w:lang w:bidi="fa-IR"/>
        </w:rPr>
        <w:t>.»</w:t>
      </w:r>
      <w:bookmarkStart w:id="575" w:name="pg3495_35648"/>
    </w:p>
    <w:p>
      <w:pPr>
        <w:pStyle w:val="Heading3"/>
        <w:numPr>
          <w:ilvl w:val="2"/>
          <w:numId w:val="1"/>
        </w:numPr>
        <w:rPr/>
      </w:pPr>
      <w:bookmarkStart w:id="576" w:name="__RefHeading___Toc3524973_2749589250"/>
      <w:bookmarkStart w:id="577" w:name="_Toc222"/>
      <w:bookmarkEnd w:id="575"/>
      <w:bookmarkEnd w:id="576"/>
      <w:r>
        <w:rPr>
          <w:rtl w:val="true"/>
        </w:rPr>
        <w:t>پرسش</w:t>
      </w:r>
      <w:bookmarkEnd w:id="5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نزدیک دانستن ظهور و عجله در امر ظهور حضرت علیه السلام در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تربیتی انتظار را بیان کنید؟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منتظران ظهور از نظر فردی چه وظایفی دارند؟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ائمه ی معصومین علیهم السلام چه اجر و ثوابی برای صبر کنندگان در امر فرج منظور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دعا کردن برای فرج و انتظار در چیست؟</w:t>
      </w:r>
    </w:p>
    <w:p>
      <w:pPr>
        <w:pStyle w:val="Heading3"/>
        <w:numPr>
          <w:ilvl w:val="2"/>
          <w:numId w:val="1"/>
        </w:numPr>
        <w:rPr/>
      </w:pPr>
      <w:bookmarkStart w:id="578" w:name="__RefHeading___Toc3524975_2749589250"/>
      <w:bookmarkStart w:id="579" w:name="_Toc223"/>
      <w:bookmarkEnd w:id="578"/>
      <w:r>
        <w:rPr>
          <w:rtl w:val="true"/>
        </w:rPr>
        <w:t>عرصه‌های پژوهش</w:t>
      </w:r>
      <w:bookmarkEnd w:id="5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انتظار در اندیشه ی سیاسی شیعه پس از غیبت کبری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منتظران و ترسیم الگوی انسان منتظر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مقوله ی انتظار از دیدگاه روانشناسی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مقوله ی انتظار از دیدگاه جامعه 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منجی در ادیان و مکاتب</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انتظار در خودسازی و پویایی اجتماع</w:t>
      </w:r>
      <w:r>
        <w:rPr>
          <w:rFonts w:eastAsia="IRNazanin" w:cs="IRNazanin"/>
          <w:color w:val="111111"/>
          <w:sz w:val="28"/>
          <w:szCs w:val="28"/>
          <w:rtl w:val="true"/>
          <w:lang w:bidi="fa-IR"/>
        </w:rPr>
        <w:t>.</w:t>
      </w:r>
      <w:bookmarkStart w:id="580" w:name="pg3495_35649"/>
    </w:p>
    <w:p>
      <w:pPr>
        <w:pStyle w:val="Heading3"/>
        <w:numPr>
          <w:ilvl w:val="2"/>
          <w:numId w:val="1"/>
        </w:numPr>
        <w:rPr/>
      </w:pPr>
      <w:bookmarkStart w:id="581" w:name="__RefHeading___Toc3524977_2749589250"/>
      <w:bookmarkStart w:id="582" w:name="_Toc224"/>
      <w:bookmarkEnd w:id="580"/>
      <w:bookmarkEnd w:id="581"/>
      <w:r>
        <w:rPr>
          <w:rtl w:val="true"/>
        </w:rPr>
        <w:t>معرفی منابع</w:t>
      </w:r>
      <w:bookmarkEnd w:id="5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استراتژی انتظار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اسماعیل شفیعی سروستانی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سلوک منتظران، سید محمد بنی هاشمی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دوباره به انتظار، مجید حیدری نیک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آفتاب، حبیب اله طاهری، صص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بایدها و نبایدها، ابراهیم شفیعی سروستانی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مغرب، محمد رضا حکیمی، صص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پویا، آیت الله آصفی</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زندگی‌بخش، ابراهیم شفیعی سروستانی، صص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111</w:t>
      </w:r>
      <w:r>
        <w:rPr>
          <w:rFonts w:eastAsia="IRNazanin" w:cs="IRNazanin"/>
          <w:color w:val="111111"/>
          <w:sz w:val="28"/>
          <w:szCs w:val="28"/>
          <w:rtl w:val="true"/>
          <w:lang w:bidi="fa-IR"/>
        </w:rPr>
        <w:t>.</w:t>
      </w:r>
      <w:bookmarkStart w:id="583" w:name="pg3495_35650"/>
    </w:p>
    <w:p>
      <w:pPr>
        <w:pStyle w:val="Heading2"/>
        <w:numPr>
          <w:ilvl w:val="1"/>
          <w:numId w:val="1"/>
        </w:numPr>
        <w:rPr/>
      </w:pPr>
      <w:bookmarkStart w:id="584" w:name="__RefHeading___Toc3524979_2749589250"/>
      <w:bookmarkStart w:id="585" w:name="_Toc225"/>
      <w:bookmarkEnd w:id="583"/>
      <w:bookmarkEnd w:id="584"/>
      <w:r>
        <w:rPr>
          <w:rtl w:val="true"/>
        </w:rPr>
        <w:t>درس یازدهم</w:t>
      </w:r>
      <w:r>
        <w:rPr>
          <w:rtl w:val="true"/>
        </w:rPr>
        <w:t xml:space="preserve">: </w:t>
      </w:r>
      <w:r>
        <w:rPr>
          <w:rtl w:val="true"/>
        </w:rPr>
        <w:t>مهدی یاوران</w:t>
      </w:r>
      <w:bookmarkEnd w:id="585"/>
    </w:p>
    <w:p>
      <w:pPr>
        <w:pStyle w:val="Heading3"/>
        <w:numPr>
          <w:ilvl w:val="2"/>
          <w:numId w:val="1"/>
        </w:numPr>
        <w:rPr/>
      </w:pPr>
      <w:bookmarkStart w:id="586" w:name="__RefHeading___Toc3524981_2749589250"/>
      <w:bookmarkStart w:id="587" w:name="_Toc226"/>
      <w:bookmarkEnd w:id="586"/>
      <w:r>
        <w:rPr>
          <w:rtl w:val="true"/>
        </w:rPr>
        <w:t>اشاره</w:t>
      </w:r>
      <w:bookmarkEnd w:id="587"/>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اهمیت موضوع</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اوصاف و ویژگی‌های یاوران امام مهدی عجل الله تعالی فرجه الشریف در قرآن</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ویژگی‌های یاوران حضرت در آینه‌ی روایات</w:t>
      </w:r>
      <w:bookmarkStart w:id="588" w:name="pg3495_35651"/>
    </w:p>
    <w:p>
      <w:pPr>
        <w:pStyle w:val="BookText"/>
        <w:rPr/>
      </w:pPr>
      <w:bookmarkEnd w:id="588"/>
      <w:r>
        <w:rPr>
          <w:rFonts w:ascii="Amiri" w:hAnsi="Amiri" w:eastAsia="Amiri" w:cs="Amiri"/>
          <w:color w:val="111111"/>
          <w:sz w:val="28"/>
          <w:sz w:val="28"/>
          <w:szCs w:val="28"/>
          <w:rtl w:val="true"/>
          <w:lang w:bidi="ar-SA"/>
        </w:rPr>
        <w:t xml:space="preserve">إذ کانَتِ الأرضُ لله یُورِثُها مَن یَشاءُ مِن عِبادِهِ وَ العاقِبَةُ لِلمُتَّقین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جنبش و انقلابی، به یاران و همراهانی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یارانی که پایه‌های اصلی انقلاب‌اند و سنگینی آن را به دوش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و استواری هر یک از این دو، با سستی و استواری دیگری ارتباطی تنگاتنگ دارد؛ یعنی هر اندازه حجم بنای انقلاب کمتر باشد، پایه‌های آن از استحکام کمتری برخوردار خواهد بود و به هر میزان که آن بنا، بلندتر و گسترده‌تر باشد، به ستون‌های محکم‌تری نیاز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به حجم و گستردگی این بنا می‌توان دریافت بر چه پایه هایی، افراشته شده؛ همچنان که با تأمل در اهداف و غایات آن نیز می‌توان، میزان، حجم ابزار، وسایل مورد نیاز و پدیدآورندگان آن را پیش‌بینی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به دنبال تبیین ویژگی‌های یاوران امام مهدی علیه السلام و همراهان ایشان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حرکت جهانی ایشان، به مثابه‌ی بازوان نیرومند آن حضرت، در خدمت ایشان و اهدافشان هستند</w:t>
      </w:r>
      <w:r>
        <w:rPr>
          <w:rFonts w:eastAsia="IRNazanin" w:cs="IRNazanin"/>
          <w:color w:val="111111"/>
          <w:sz w:val="28"/>
          <w:szCs w:val="28"/>
          <w:rtl w:val="true"/>
          <w:lang w:bidi="fa-IR"/>
        </w:rPr>
        <w:t>.</w:t>
      </w:r>
    </w:p>
    <w:p>
      <w:pPr>
        <w:pStyle w:val="Heading3"/>
        <w:numPr>
          <w:ilvl w:val="2"/>
          <w:numId w:val="1"/>
        </w:numPr>
        <w:rPr/>
      </w:pPr>
      <w:bookmarkStart w:id="589" w:name="__RefHeading___Toc3524983_2749589250"/>
      <w:bookmarkStart w:id="590" w:name="_Toc227"/>
      <w:bookmarkEnd w:id="589"/>
      <w:r>
        <w:rPr>
          <w:rtl w:val="true"/>
        </w:rPr>
        <w:t>اهمیّت موضوع</w:t>
      </w:r>
      <w:bookmarkEnd w:id="590"/>
    </w:p>
    <w:p>
      <w:pPr>
        <w:pStyle w:val="Heading4"/>
        <w:numPr>
          <w:ilvl w:val="3"/>
          <w:numId w:val="1"/>
        </w:numPr>
        <w:rPr/>
      </w:pPr>
      <w:bookmarkStart w:id="591" w:name="__RefHeading___Toc3524985_2749589250"/>
      <w:bookmarkStart w:id="592" w:name="_Toc228"/>
      <w:bookmarkEnd w:id="591"/>
      <w:r>
        <w:rPr>
          <w:rtl w:val="true"/>
        </w:rPr>
        <w:t>اشاره</w:t>
      </w:r>
      <w:bookmarkEnd w:id="5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شرایط ظهور امام مهدی علیه السلام فراهم شدن یاران کارآمد است؛ یاران، همراهان و هم‌رزمانی کارآمد و توان‌مند، که با فقدانشان، کار حکومت، هدایت و رشد به سامان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ویژگی‌های یاران حضرت و تلاش در راه کسب آن‌ها، در واقع تلاش برای زمینه‌سازی ظهور و فرا رسیدن آن روز مبارک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ویژگی‌های یاوران امام زمان علیه السلام معیاری است که به کمک آن، می‌توانیم خود را محک زده و بدانیم که آیا در زمره‌ی یاران آن حضرت قرار داریم یا نه؟</w:t>
      </w:r>
    </w:p>
    <w:p>
      <w:pPr>
        <w:pStyle w:val="BookText"/>
        <w:rPr/>
      </w:pPr>
      <w:r>
        <w:rPr>
          <w:rFonts w:ascii="IRNazanin" w:hAnsi="IRNazanin" w:eastAsia="IRNazanin"/>
          <w:color w:val="111111"/>
          <w:sz w:val="28"/>
          <w:sz w:val="28"/>
          <w:szCs w:val="28"/>
          <w:rtl w:val="true"/>
          <w:lang w:bidi="fa-IR"/>
        </w:rPr>
        <w:t>برترین یاران حضرت مهدی علیه السلام افراد مخصوصی هستند که در اولین فرصت، خود را به حضرت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تعداد آنان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عدد اصحاب پیامبر صلی الله علیه و آله و سلم در جنگ بدر، مشخّص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فضیل بن عمر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کأنّی اَنظُرُ إلی القائِمِ عَلی منبرِ الکوفة و حولَهُ ثلاثُ مائةٍ و ثلاثةٍ عَشرِ رَجُلاً عدةِ أهل البدرِ هُم أَصحَابُ الأَلوِیَـةِ وَ هُم حُکامُ اللهِ فِی أَرضِه علی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می‌نگرم قائم علیه السلام را بر منبر کوفه که سیصد و سیزده نفر به عدد اهل بدر، پیرامونش گرد آمده‌اند، آن‌ها مردان جنگاور و حاکمان خدا در زمین برای خلق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خاص که از آن‌ها به اصحاب امام مهدی علیه السلام یاد می‌شود، چهره‌های حکومتی و اجرایی ایشان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انسان‌هایی عادل، مقتدر، فقیه و کارآمدند که در تثبیت حکومت جهانی مولای خود نقش اساسی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روایات، یاران امام مهدی علیه السلام ده هزار نفر یاد شده و این گونه آمده که تا آنان نیایند، قیام صورت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این‌باره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سیصد و سیزده نفر یاران با او بیعت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هنگام کامل شدن ده هزار نفر در مکه، اقامت می‌کند و سپس رهسپار مدینه می‌شود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معنای روایت این است که یاران امام زمان علیه السلام منحصر در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نیستند، بلکه این تعداد کسانی هستند که در ابتدای قیام آن حضرت به گرد ایشان جمع می‌شوند</w:t>
      </w:r>
      <w:r>
        <w:rPr>
          <w:rFonts w:eastAsia="IRNazanin" w:cs="IRNazanin"/>
          <w:color w:val="111111"/>
          <w:sz w:val="28"/>
          <w:szCs w:val="28"/>
          <w:rtl w:val="true"/>
          <w:lang w:bidi="fa-IR"/>
        </w:rPr>
        <w:t>.</w:t>
      </w:r>
      <w:r>
        <w:rPr>
          <w:rStyle w:val="FootnoteAnchor"/>
          <w:rtl w:val="true"/>
        </w:rPr>
        <w:footnoteReference w:id="318"/>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و روایات اگر چه از صفت‌هایی به عنوان ویژگی‌های یاران حضرت یاد شده است؛ اما بدون تردید، یکی از پیام‌های این روایات، برشمردن شرایط آرمانی یک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اهدافی که یک منتظر واقعی برای خود ترسیم می‌کند و تمام توان خود را در راه رسیدن به آن‌ها به کار بندد و اوج‌هایی که یک شیعه در تمام قرن‌هـا و عصرها بدان‌ها چشم دوخته و خود را در مسیر دست یافتن بدان‌ها قرار می‌دهد</w:t>
      </w:r>
      <w:r>
        <w:rPr>
          <w:rFonts w:eastAsia="IRNazanin" w:cs="IRNazanin"/>
          <w:color w:val="111111"/>
          <w:sz w:val="28"/>
          <w:szCs w:val="28"/>
          <w:rtl w:val="true"/>
          <w:lang w:bidi="fa-IR"/>
        </w:rPr>
        <w:t>.</w:t>
      </w:r>
      <w:bookmarkStart w:id="593" w:name="pg3495_35653"/>
    </w:p>
    <w:p>
      <w:pPr>
        <w:pStyle w:val="Heading4"/>
        <w:numPr>
          <w:ilvl w:val="3"/>
          <w:numId w:val="1"/>
        </w:numPr>
        <w:rPr/>
      </w:pPr>
      <w:bookmarkStart w:id="594" w:name="__RefHeading___Toc3524987_2749589250"/>
      <w:bookmarkStart w:id="595" w:name="_Toc229"/>
      <w:bookmarkEnd w:id="593"/>
      <w:bookmarkEnd w:id="594"/>
      <w:r>
        <w:rPr>
          <w:rtl w:val="true"/>
        </w:rPr>
        <w:t>الف</w:t>
      </w:r>
      <w:r>
        <w:rPr>
          <w:rtl w:val="true"/>
        </w:rPr>
        <w:t xml:space="preserve">) </w:t>
      </w:r>
      <w:r>
        <w:rPr>
          <w:rtl w:val="true"/>
        </w:rPr>
        <w:t>اوصاف و ویژگی‌های یاوران امام مهدی علیه السلام در قرآن</w:t>
      </w:r>
      <w:bookmarkEnd w:id="595"/>
    </w:p>
    <w:p>
      <w:pPr>
        <w:pStyle w:val="Heading5"/>
        <w:numPr>
          <w:ilvl w:val="4"/>
          <w:numId w:val="1"/>
        </w:numPr>
        <w:rPr/>
      </w:pPr>
      <w:bookmarkStart w:id="596" w:name="__RefHeading___Toc3524989_2749589250"/>
      <w:bookmarkStart w:id="597" w:name="_Toc230"/>
      <w:bookmarkEnd w:id="596"/>
      <w:r>
        <w:rPr>
          <w:rtl w:val="true"/>
        </w:rPr>
        <w:t>اشاره</w:t>
      </w:r>
      <w:bookmarkEnd w:id="597"/>
    </w:p>
    <w:p>
      <w:pPr>
        <w:pStyle w:val="BookText"/>
        <w:rPr/>
      </w:pPr>
      <w:r>
        <w:rPr>
          <w:rFonts w:ascii="IRNazanin" w:hAnsi="IRNazanin" w:eastAsia="IRNazanin"/>
          <w:color w:val="111111"/>
          <w:sz w:val="28"/>
          <w:sz w:val="28"/>
          <w:szCs w:val="28"/>
          <w:rtl w:val="true"/>
          <w:lang w:bidi="fa-IR"/>
        </w:rPr>
        <w:t>قرآن کریم، در آیات متعدّدی به توصیف خصال و ویژگی‌های یاوران امام مهدی علیه السلام پرداخته و چنان در این زمینه با دقت و ظرافت سخن گفته است که مخاطبان به راحتی می‌توانند به تصویری روشن از یاوران آن حضرت علیه السلام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به برخی از این آیات اشاره می‌کنیم</w:t>
      </w:r>
      <w:r>
        <w:rPr>
          <w:rFonts w:eastAsia="IRNazanin" w:cs="IRNazanin"/>
          <w:color w:val="111111"/>
          <w:sz w:val="28"/>
          <w:szCs w:val="28"/>
          <w:rtl w:val="true"/>
          <w:lang w:bidi="fa-IR"/>
        </w:rPr>
        <w:t>:</w:t>
      </w:r>
    </w:p>
    <w:p>
      <w:pPr>
        <w:pStyle w:val="Heading5"/>
        <w:numPr>
          <w:ilvl w:val="4"/>
          <w:numId w:val="1"/>
        </w:numPr>
        <w:rPr/>
      </w:pPr>
      <w:bookmarkStart w:id="598" w:name="__RefHeading___Toc3524991_2749589250"/>
      <w:bookmarkStart w:id="599" w:name="_Toc231"/>
      <w:bookmarkEnd w:id="598"/>
      <w:r>
        <w:rPr/>
        <w:t>1</w:t>
      </w:r>
      <w:r>
        <w:rPr>
          <w:rtl w:val="true"/>
        </w:rPr>
        <w:t xml:space="preserve">- </w:t>
      </w:r>
      <w:r>
        <w:rPr>
          <w:rtl w:val="true"/>
        </w:rPr>
        <w:t xml:space="preserve">آیه‌ی </w:t>
      </w:r>
      <w:r>
        <w:rPr/>
        <w:t>54</w:t>
      </w:r>
      <w:r>
        <w:rPr>
          <w:rtl w:val="true"/>
        </w:rPr>
        <w:t xml:space="preserve"> </w:t>
      </w:r>
      <w:r>
        <w:rPr>
          <w:rtl w:val="true"/>
        </w:rPr>
        <w:t>سوره‌ی مائده</w:t>
      </w:r>
      <w:bookmarkEnd w:id="5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أیـُّها الذین ءامَنُوا، مَن یرتَدَّ مِنکُم عَن دینهِ فَسَوفَ یأتِی اللهُ بِقَومٍ یُحِبُّهُم و یُحِبُّونَه أذِلةٍ عَلی المؤمنینَ أعِزَّةٍ علی الکافرینَ یُجَاهِدُونَ فی سَبِیلِ اللهِ و لایُخَافُونَ لومَة لائِم ذلک فضلُ اللهِ یُؤتِیهِ مَن یَشاءُ و اللهُ واسِعٌ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هر کس از شما از آیین خود باز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 زیانی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جمعیّتی را می‌آورد که آن‌ها را دوست دارد و آنان نیز او را دوست دارند، در برابر مؤمنان متواضع و در برابر کافران سرسخت و نیرومندند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راه خدا جهاد می‌کنند و از سرزنش هیچ ملامت‌گری هراس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فضل خداست که به هر کس بخواهد و شایسته ببیند، می‌دهد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وسیع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تفسیر این آیه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اصحابُ القائِم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یاوران امام قائم علیه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صادق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این امر، در پرتو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حمایت چنین یارانی آگاه و دلاور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آیه‌ی مبارکه، ویژگی یاران را این گونه ترسیم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عاشق خدا بوده و جز به خشنودی او نمی‌اندیشند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یُحِبُّهُم و یُحِبُّونَه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آنان را دوست دارد و آنان او را دوست دارند</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با دوستان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أذِلّةٍ علی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مؤمنان، متواضع و فروتن هستند</w:t>
      </w:r>
      <w:r>
        <w:rPr>
          <w:rFonts w:eastAsia="IRNazanin" w:cs="IRNazanin"/>
          <w:color w:val="111111"/>
          <w:sz w:val="28"/>
          <w:szCs w:val="28"/>
          <w:rtl w:val="true"/>
          <w:lang w:bidi="fa-IR"/>
        </w:rPr>
        <w:t>.</w:t>
      </w:r>
      <w:bookmarkStart w:id="600" w:name="pg3495_35654"/>
    </w:p>
    <w:p>
      <w:pPr>
        <w:pStyle w:val="BookText"/>
        <w:rPr/>
      </w:pPr>
      <w:bookmarkEnd w:id="600"/>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با دشمنان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أعِزَّةٍ علی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کافران سرسخت و نیرومند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مجاهد در راه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یُجَاهِدُونَ فی سَبِیلِ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راه خدا جهاد می‌کنند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و ثابت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لایُخَافُونَ لومَة 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سرزنش هیچ ملامت‌گری هـراس ندارند</w:t>
      </w:r>
      <w:r>
        <w:rPr>
          <w:rFonts w:eastAsia="IRNazanin" w:cs="IRNazanin"/>
          <w:color w:val="111111"/>
          <w:sz w:val="28"/>
          <w:szCs w:val="28"/>
          <w:rtl w:val="true"/>
          <w:lang w:bidi="fa-IR"/>
        </w:rPr>
        <w:t>.</w:t>
      </w:r>
    </w:p>
    <w:p>
      <w:pPr>
        <w:pStyle w:val="Heading5"/>
        <w:numPr>
          <w:ilvl w:val="4"/>
          <w:numId w:val="1"/>
        </w:numPr>
        <w:rPr/>
      </w:pPr>
      <w:bookmarkStart w:id="601" w:name="__RefHeading___Toc3524993_2749589250"/>
      <w:bookmarkStart w:id="602" w:name="_Toc232"/>
      <w:bookmarkEnd w:id="601"/>
      <w:r>
        <w:rPr/>
        <w:t>2</w:t>
      </w:r>
      <w:r>
        <w:rPr>
          <w:rtl w:val="true"/>
        </w:rPr>
        <w:t xml:space="preserve">- </w:t>
      </w:r>
      <w:r>
        <w:rPr>
          <w:rtl w:val="true"/>
        </w:rPr>
        <w:t xml:space="preserve">آیه‌ی </w:t>
      </w:r>
      <w:r>
        <w:rPr/>
        <w:t>105</w:t>
      </w:r>
      <w:r>
        <w:rPr>
          <w:rtl w:val="true"/>
        </w:rPr>
        <w:t xml:space="preserve"> </w:t>
      </w:r>
      <w:r>
        <w:rPr>
          <w:rtl w:val="true"/>
        </w:rPr>
        <w:t>سوره‌ی انبیاء</w:t>
      </w:r>
      <w:bookmarkEnd w:id="6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کَتَبنا فِی الزَّبورِ مِن بَعدِ الذِّکرِ أنَّ الأَرضَ یَرِثُها عِبادیَ الصّالحونَ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بعد از تورات در زبور نوشتیم که البته بندگان نیکوکار و صالح من زمین را به ارث 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بندگان صالح، اصحاب حضرت مهدی علیه السلام هستند که در آخر الزّمان می‌آیند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در جای دیگری از قرآن خداوند ویژگی‌های عبد صالح را این گونه بیان 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یؤمنونَ بِاللهِ و الیَومِ الآخِرِ و یأمرونَ بِالمَعروفِ و یَنهَونَ عَنِ المنکَرِ و یُسارِعونَ فِی الخَیراتِ و اولئکَ مِنَ الصّالِحِین و مایَفعَلُوا مِن خیرٍ فَلَن یُکفَرُوهُ و اللهُ علیمٌ بِالمتَّقِین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 و روز قیامت ایمان دارند و امر به معروف و نهی از منکر می‌کنند و در کارهای نیک از دیگران پیشی می‌گیرند و در حقیقت آنان از صالحین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کار نیکویی که انجام می‌دهند، هرگز درباره‌ی آن ناسپاسی نبینند و خداوند با متقین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 اساس آیه‌ی شریفه ویژگی یاران حضرت علیه السلام به شرح زیر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به خدا و روز قیامت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یؤمنونَ بِاللهِ و الیَومِ الآخِرِ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به معروف و نهی از منکر می‌کنند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یأمرونَ بِالمَعروفِ و یَنهَونَ عَنِ المنکَرِ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گیرنده در نیکی‌ها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یُسَارِعُونَ فی الخَیراتِ</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ایشان مورد تقدیر خداوند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مایَفعَلُوا مِن خیرٍ فَلَن یُکفَرُوه</w:t>
      </w:r>
      <w:bookmarkStart w:id="603" w:name="pg3495_35655"/>
    </w:p>
    <w:p>
      <w:pPr>
        <w:pStyle w:val="BookText"/>
        <w:rPr/>
      </w:pPr>
      <w:bookmarkEnd w:id="603"/>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باتقوا و پرهیزگارند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علیمٌ بِالمتَّقِین</w:t>
      </w:r>
    </w:p>
    <w:p>
      <w:pPr>
        <w:pStyle w:val="Heading5"/>
        <w:numPr>
          <w:ilvl w:val="4"/>
          <w:numId w:val="1"/>
        </w:numPr>
        <w:rPr/>
      </w:pPr>
      <w:bookmarkStart w:id="604" w:name="__RefHeading___Toc3524995_2749589250"/>
      <w:bookmarkStart w:id="605" w:name="_Toc233"/>
      <w:bookmarkEnd w:id="604"/>
      <w:r>
        <w:rPr/>
        <w:t>3</w:t>
      </w:r>
      <w:r>
        <w:rPr>
          <w:rtl w:val="true"/>
        </w:rPr>
        <w:t xml:space="preserve">- </w:t>
      </w:r>
      <w:r>
        <w:rPr>
          <w:rtl w:val="true"/>
        </w:rPr>
        <w:t xml:space="preserve">آیه ی </w:t>
      </w:r>
      <w:r>
        <w:rPr/>
        <w:t>62</w:t>
      </w:r>
      <w:r>
        <w:rPr>
          <w:rtl w:val="true"/>
        </w:rPr>
        <w:t xml:space="preserve"> </w:t>
      </w:r>
      <w:r>
        <w:rPr>
          <w:rtl w:val="true"/>
        </w:rPr>
        <w:t>سوره‌ی یونس</w:t>
      </w:r>
      <w:bookmarkEnd w:id="605"/>
    </w:p>
    <w:p>
      <w:pPr>
        <w:pStyle w:val="BookText"/>
        <w:rPr/>
      </w:pPr>
      <w:r>
        <w:rPr>
          <w:rFonts w:ascii="IRNazanin" w:hAnsi="IRNazanin" w:eastAsia="IRNazanin"/>
          <w:color w:val="111111"/>
          <w:sz w:val="28"/>
          <w:sz w:val="28"/>
          <w:szCs w:val="28"/>
          <w:rtl w:val="true"/>
          <w:lang w:bidi="fa-IR"/>
        </w:rPr>
        <w:t xml:space="preserve">شاید بتوان گفت در میان همه‌ی ویژگی‌هایی که برای یاران امام منتظَر برشمرده شد، یک ویژگی از همه بارزتر و با اهمیّت‌تر است و آن این که آن‌ها مصداق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در قرآن کریم بدان اشاره شده است،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أَولیاءَ اللهِ لاخوفٌ عَلَیهِم وَ لاهُم یَحزَنُونَ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آگاه باشید که بر دوستان خدا بیمی نیست و غمگین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روایتی ویژگی پیروان امام زمان علیه السلام را چنین بیان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طوبی لِشِیعَةِ قائمِنَا المُنتَظِرِینَ لِظُهُورِهِ فِی غَیبَتهِ وَ المُطِیعِینَ لَهُ فِی ظُهُورِهِ أُولَئِک أَولِیاءُ اللهِ الَّذینَ لاخَوفٌ عَلَیهِم وَ لاهُم یَحزَنُونَ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شیعیان قائم علیه السلام که در زمان غیبتش منتظر ظهور او هستند و در هنگام ظهورش فرمانبردار او، آنان اولیای خدا هستند، همان ها که نه ترس آن‌ها را فرا می‌گیرد و نه اندوهگین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نیز در وصف یاوران امام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یُؤَلِّفُ اللهُ بَینَ قُلُوبِهِم، لایَستَوحِشُونَ إِلی أَحدٍ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دل‌های آنان را به هم نزدیک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هیچ‌کس ترسان نمی‌شوند، و از این که کسی به آن‌ها بپیوندد، شادمان نمی‌گردند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انسانی از هیچ چیز ترسی به دل راه ندهد و از هیچ چیز اندوهگین نشود، تنها زمانی امکان‌پذیر است که جز خدا نبیند و به جز خدا نیندیشد و این کمال آدمی و بالاترین درجه‌ای است که یک انسان می‌تواند بدان دست یابد</w:t>
      </w:r>
      <w:r>
        <w:rPr>
          <w:rFonts w:eastAsia="IRNazanin" w:cs="IRNazanin"/>
          <w:color w:val="111111"/>
          <w:sz w:val="28"/>
          <w:szCs w:val="28"/>
          <w:rtl w:val="true"/>
          <w:lang w:bidi="fa-IR"/>
        </w:rPr>
        <w:t>.</w:t>
      </w:r>
      <w:bookmarkStart w:id="606" w:name="pg3495_35656"/>
    </w:p>
    <w:p>
      <w:pPr>
        <w:pStyle w:val="Heading5"/>
        <w:numPr>
          <w:ilvl w:val="4"/>
          <w:numId w:val="1"/>
        </w:numPr>
        <w:rPr/>
      </w:pPr>
      <w:bookmarkStart w:id="607" w:name="__RefHeading___Toc3524997_2749589250"/>
      <w:bookmarkStart w:id="608" w:name="_Toc234"/>
      <w:bookmarkEnd w:id="606"/>
      <w:bookmarkEnd w:id="607"/>
      <w:r>
        <w:rPr/>
        <w:t>4</w:t>
      </w:r>
      <w:r>
        <w:rPr>
          <w:rtl w:val="true"/>
        </w:rPr>
        <w:t xml:space="preserve">- </w:t>
      </w:r>
      <w:r>
        <w:rPr>
          <w:rtl w:val="true"/>
        </w:rPr>
        <w:t xml:space="preserve">آیه‌ی </w:t>
      </w:r>
      <w:r>
        <w:rPr/>
        <w:t>80</w:t>
      </w:r>
      <w:r>
        <w:rPr>
          <w:rtl w:val="true"/>
        </w:rPr>
        <w:t xml:space="preserve"> </w:t>
      </w:r>
      <w:r>
        <w:rPr>
          <w:rtl w:val="true"/>
        </w:rPr>
        <w:t>سوره‌ی هود</w:t>
      </w:r>
      <w:bookmarkEnd w:id="6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لَو أنَّ لی بِکُم قُوَةً أو ءآوی إلی رُکنٍ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در برابر شما، قدرت و اقتداری داشتم یا به تکیه‌گاه استواری پناه می‌بردم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بن سعید از امام صادق علیه السلام نقل می‌کند که امام صادق علیه السلام در تفسیر این آیه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قوّت، حضرت مهدی علیه السلام و مراد از رکن شدید،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یاران وی می‌باشند</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از این آیه‌ی مبارکه اقتدار و قوّت امام و یارانشان، حاصل می‌شود</w:t>
      </w:r>
      <w:r>
        <w:rPr>
          <w:rFonts w:eastAsia="IRNazanin" w:cs="IRNazanin"/>
          <w:color w:val="111111"/>
          <w:sz w:val="28"/>
          <w:szCs w:val="28"/>
          <w:rtl w:val="true"/>
          <w:lang w:bidi="fa-IR"/>
        </w:rPr>
        <w:t>.</w:t>
      </w:r>
    </w:p>
    <w:p>
      <w:pPr>
        <w:pStyle w:val="Heading5"/>
        <w:numPr>
          <w:ilvl w:val="4"/>
          <w:numId w:val="1"/>
        </w:numPr>
        <w:rPr/>
      </w:pPr>
      <w:bookmarkStart w:id="609" w:name="__RefHeading___Toc3524999_2749589250"/>
      <w:bookmarkStart w:id="610" w:name="_Toc235"/>
      <w:bookmarkEnd w:id="609"/>
      <w:r>
        <w:rPr/>
        <w:t>5</w:t>
      </w:r>
      <w:r>
        <w:rPr>
          <w:rtl w:val="true"/>
        </w:rPr>
        <w:t xml:space="preserve">- </w:t>
      </w:r>
      <w:r>
        <w:rPr>
          <w:rtl w:val="true"/>
        </w:rPr>
        <w:t xml:space="preserve">آیه‌ی </w:t>
      </w:r>
      <w:r>
        <w:rPr/>
        <w:t>200</w:t>
      </w:r>
      <w:r>
        <w:rPr>
          <w:rtl w:val="true"/>
        </w:rPr>
        <w:t xml:space="preserve"> </w:t>
      </w:r>
      <w:r>
        <w:rPr>
          <w:rtl w:val="true"/>
        </w:rPr>
        <w:t>سوره‌ی آل عمران</w:t>
      </w:r>
      <w:bookmarkEnd w:id="6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امَنُوا اصبِرُوا وَ صَابِرُوا وَ رَابِطُوا وَ اتَّقُوا اللهَ لَعَلَّکُم تُفلِحُونَ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مشکلات و هوس‌ها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کنید و در برابر دشمنان نیز پایدار باشید و از مرزهای خود مراقبت کنید و از خدا بپرهیزید، شاید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درباره‌ی این آیه‌ی شریفه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انجام واجبات و عبادات بردبار باشید و در برابر دشمن شکیبایی از خود نشان دهید و خود را برای یاری امام منتظر آماده‌ی نبرد سازید</w:t>
      </w:r>
      <w:r>
        <w:rPr>
          <w:rFonts w:eastAsia="IRNazanin" w:cs="IRNazanin"/>
          <w:color w:val="111111"/>
          <w:sz w:val="28"/>
          <w:szCs w:val="28"/>
          <w:rtl w:val="true"/>
          <w:lang w:bidi="fa-IR"/>
        </w:rPr>
        <w:t>.»</w:t>
      </w:r>
      <w:r>
        <w:rPr>
          <w:rStyle w:val="FootnoteAnchor"/>
          <w:rtl w:val="true"/>
        </w:rPr>
        <w:footnoteReference w:id="326"/>
      </w:r>
    </w:p>
    <w:p>
      <w:pPr>
        <w:pStyle w:val="Heading5"/>
        <w:numPr>
          <w:ilvl w:val="4"/>
          <w:numId w:val="1"/>
        </w:numPr>
        <w:rPr/>
      </w:pPr>
      <w:bookmarkStart w:id="611" w:name="__RefHeading___Toc3525001_2749589250"/>
      <w:bookmarkStart w:id="612" w:name="_Toc236"/>
      <w:bookmarkEnd w:id="611"/>
      <w:r>
        <w:rPr/>
        <w:t>6</w:t>
      </w:r>
      <w:r>
        <w:rPr>
          <w:rtl w:val="true"/>
        </w:rPr>
        <w:t xml:space="preserve">- </w:t>
      </w:r>
      <w:r>
        <w:rPr>
          <w:rtl w:val="true"/>
        </w:rPr>
        <w:t xml:space="preserve">آیه‌ی </w:t>
      </w:r>
      <w:r>
        <w:rPr/>
        <w:t>148</w:t>
      </w:r>
      <w:r>
        <w:rPr>
          <w:rtl w:val="true"/>
        </w:rPr>
        <w:t xml:space="preserve"> </w:t>
      </w:r>
      <w:r>
        <w:rPr>
          <w:rtl w:val="true"/>
        </w:rPr>
        <w:t>سوره‌ی بقره</w:t>
      </w:r>
      <w:bookmarkEnd w:id="6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أَینَمَا تَکُونُوا یَأتِ بِکُمُ اللهُ جمیعاً إِنَّ اللهَ عَلَی کُلِّ شَیءٍ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جا باشید خداوند همه‌ی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پاداش و کیفر در برابر نیک و بد، در 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می‌کند زیرا او بر هر کاری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ابوخالد از امام باقر علیه السلام روایت می‌کند که</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أَینَمَا تَکُونُوا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حضرت قائم علیه السلام هستند که تعداد آن‌ها بیشتر از سیصد و ده مرد هستند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آن‌ها هستند 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معدوده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در یک ساعت گرد هم می‌آیند مانند پاره‌های ابر پاییز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کنار هم جمع می‌شوند</w:t>
      </w:r>
      <w:r>
        <w:rPr>
          <w:rFonts w:eastAsia="IRNazanin" w:cs="IRNazanin"/>
          <w:color w:val="111111"/>
          <w:sz w:val="28"/>
          <w:szCs w:val="28"/>
          <w:rtl w:val="true"/>
          <w:lang w:bidi="fa-IR"/>
        </w:rPr>
        <w:t>).»</w:t>
      </w:r>
      <w:r>
        <w:rPr>
          <w:rStyle w:val="FootnoteAnchor"/>
          <w:rtl w:val="true"/>
        </w:rPr>
        <w:footnoteReference w:id="327"/>
      </w:r>
      <w:bookmarkStart w:id="613" w:name="pg3495_35657"/>
    </w:p>
    <w:p>
      <w:pPr>
        <w:pStyle w:val="BookText"/>
        <w:rPr/>
      </w:pPr>
      <w:bookmarkEnd w:id="613"/>
      <w:r>
        <w:rPr>
          <w:rFonts w:ascii="IRNazanin" w:hAnsi="IRNazanin" w:eastAsia="IRNazanin"/>
          <w:color w:val="111111"/>
          <w:sz w:val="28"/>
          <w:sz w:val="28"/>
          <w:szCs w:val="28"/>
          <w:rtl w:val="true"/>
          <w:lang w:bidi="fa-IR"/>
        </w:rPr>
        <w:t>از دیگر آیاتی که تأویل به یاران حضرت می‌گردد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هود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اسراء</w:t>
      </w:r>
    </w:p>
    <w:p>
      <w:pPr>
        <w:pStyle w:val="Heading4"/>
        <w:numPr>
          <w:ilvl w:val="3"/>
          <w:numId w:val="1"/>
        </w:numPr>
        <w:rPr/>
      </w:pPr>
      <w:bookmarkStart w:id="614" w:name="__RefHeading___Toc3525003_2749589250"/>
      <w:bookmarkStart w:id="615" w:name="_Toc237"/>
      <w:bookmarkEnd w:id="614"/>
      <w:r>
        <w:rPr>
          <w:rtl w:val="true"/>
        </w:rPr>
        <w:t>ب</w:t>
      </w:r>
      <w:r>
        <w:rPr>
          <w:rtl w:val="true"/>
        </w:rPr>
        <w:t xml:space="preserve">) </w:t>
      </w:r>
      <w:r>
        <w:rPr>
          <w:rtl w:val="true"/>
        </w:rPr>
        <w:t>ویژگی‌های یاوران حضرت در آیینه‌ی روایات</w:t>
      </w:r>
      <w:bookmarkEnd w:id="615"/>
    </w:p>
    <w:p>
      <w:pPr>
        <w:pStyle w:val="Heading5"/>
        <w:numPr>
          <w:ilvl w:val="4"/>
          <w:numId w:val="1"/>
        </w:numPr>
        <w:rPr/>
      </w:pPr>
      <w:bookmarkStart w:id="616" w:name="__RefHeading___Toc3525005_2749589250"/>
      <w:bookmarkStart w:id="617" w:name="_Toc238"/>
      <w:bookmarkEnd w:id="616"/>
      <w:r>
        <w:rPr/>
        <w:t>1</w:t>
      </w:r>
      <w:r>
        <w:rPr>
          <w:rtl w:val="true"/>
        </w:rPr>
        <w:t xml:space="preserve">- </w:t>
      </w:r>
      <w:r>
        <w:rPr>
          <w:rtl w:val="true"/>
        </w:rPr>
        <w:t>بینش عمیق</w:t>
      </w:r>
      <w:bookmarkEnd w:id="617"/>
    </w:p>
    <w:p>
      <w:pPr>
        <w:pStyle w:val="Heading6"/>
        <w:numPr>
          <w:ilvl w:val="5"/>
          <w:numId w:val="1"/>
        </w:numPr>
        <w:rPr/>
      </w:pPr>
      <w:bookmarkStart w:id="618" w:name="__RefHeading___Toc3525007_2749589250"/>
      <w:bookmarkStart w:id="619" w:name="_Toc239"/>
      <w:bookmarkEnd w:id="618"/>
      <w:r>
        <w:rPr>
          <w:rtl w:val="true"/>
        </w:rPr>
        <w:t>اشاره</w:t>
      </w:r>
      <w:bookmarkEnd w:id="619"/>
    </w:p>
    <w:p>
      <w:pPr>
        <w:pStyle w:val="BookText"/>
        <w:rPr/>
      </w:pPr>
      <w:r>
        <w:rPr>
          <w:rFonts w:ascii="IRNazanin" w:hAnsi="IRNazanin" w:eastAsia="IRNazanin"/>
          <w:color w:val="111111"/>
          <w:sz w:val="28"/>
          <w:sz w:val="28"/>
          <w:szCs w:val="28"/>
          <w:rtl w:val="true"/>
          <w:lang w:bidi="fa-IR"/>
        </w:rPr>
        <w:t>یاران امام مهدی علیه السلام از بینشی عمیق و ژرف، نسبت به خداوند، امام، انسان و هستی برخوردارند</w:t>
      </w:r>
      <w:r>
        <w:rPr>
          <w:rFonts w:eastAsia="IRNazanin" w:cs="IRNazanin"/>
          <w:color w:val="111111"/>
          <w:sz w:val="28"/>
          <w:szCs w:val="28"/>
          <w:rtl w:val="true"/>
          <w:lang w:bidi="fa-IR"/>
        </w:rPr>
        <w:t>:</w:t>
      </w:r>
    </w:p>
    <w:p>
      <w:pPr>
        <w:pStyle w:val="Heading6"/>
        <w:numPr>
          <w:ilvl w:val="5"/>
          <w:numId w:val="1"/>
        </w:numPr>
        <w:rPr/>
      </w:pPr>
      <w:bookmarkStart w:id="620" w:name="__RefHeading___Toc3525009_2749589250"/>
      <w:bookmarkStart w:id="621" w:name="_Toc240"/>
      <w:bookmarkEnd w:id="620"/>
      <w:r>
        <w:rPr>
          <w:rtl w:val="true"/>
        </w:rPr>
        <w:t>الف</w:t>
      </w:r>
      <w:r>
        <w:rPr>
          <w:rtl w:val="true"/>
        </w:rPr>
        <w:t xml:space="preserve">) </w:t>
      </w:r>
      <w:r>
        <w:rPr>
          <w:rtl w:val="true"/>
        </w:rPr>
        <w:t>بینش عمیق نسبت به حق تعالی</w:t>
      </w:r>
      <w:bookmarkEnd w:id="621"/>
    </w:p>
    <w:p>
      <w:pPr>
        <w:pStyle w:val="BookText"/>
        <w:rPr/>
      </w:pPr>
      <w:r>
        <w:rPr>
          <w:rFonts w:ascii="IRNazanin" w:hAnsi="IRNazanin" w:eastAsia="IRNazanin"/>
          <w:color w:val="111111"/>
          <w:sz w:val="28"/>
          <w:sz w:val="28"/>
          <w:szCs w:val="28"/>
          <w:rtl w:val="true"/>
          <w:lang w:bidi="fa-IR"/>
        </w:rPr>
        <w:t>اساسی‌ترین ویژگی یاران امام مهدی علیه السلام ، معرفت عمیق نسبت به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معرفت آن چنان استوار است که نه شبهات در آن خللی ایجاد می‌کند و نه تردیدها و شک‌ها در حریمش راه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مؤمنونَ عَرَفُوا اللهَ حقَّ معرِفَتهِ و هم أنصارُ المهدی فی آخرِ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 که خدا را آن چنان که شایسته است، شناخته اند، و آنان یاوران مهدی علیه السلام در آخرالزّمان‌اند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صادق علیه السلام در وصف یاران امام زمان عجل الله تعالی فرجه الشریف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کأنَّ قُلوبُهم زُبُرَ الحدیدِ لایَشُوبُها شکٌ فی ذاتِ اللهِ أشدُّ مِنَ الحَجَر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مردانی‌اند که گویا دل‌هایشان پاره‌های آهن است و از سنگ سخت‌ترند و هیچ تردیدی در ذات خداوند ندارند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باور آن قدر با صلابت و استوار است که مرارت‌ها و مصیبت‌ها، در آن خللی ایجاد نمی‌کند و بلاها و امتحانات، آرامش آن‌ها را به تلاطم نمی‌افکند و شبهات و سؤالات در آن</w:t>
      </w:r>
      <w:bookmarkStart w:id="622" w:name="pg3495_35658"/>
    </w:p>
    <w:p>
      <w:pPr>
        <w:pStyle w:val="BookText"/>
        <w:rPr/>
      </w:pPr>
      <w:bookmarkEnd w:id="622"/>
      <w:r>
        <w:rPr>
          <w:rFonts w:ascii="IRNazanin" w:hAnsi="IRNazanin" w:eastAsia="IRNazanin"/>
          <w:color w:val="111111"/>
          <w:sz w:val="28"/>
          <w:sz w:val="28"/>
          <w:szCs w:val="28"/>
          <w:rtl w:val="true"/>
          <w:lang w:bidi="fa-IR"/>
        </w:rPr>
        <w:t>رخنه‌ای ایجاد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سرچشمه‌ی توحید ناب، سیرابند و به حضرت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این‌باره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الّذینَ وحَّدوا اللهََ حقَّ تَوحیدهِ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وحدانیت خداوند، آن چنان که حق وحدانیت اوست، اعتقاد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 دل‌هایشان را بت‌های نفس، ثروت، و مقام نیالوده و در آن حریم امن، جز خداوند حضور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نتیجه‌ی این بینش عمیق، ایمان و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را هم در چهره‌ی عبادت‌ها و راز و نیازشان می‌توان دید و هم در آیینه‌ی تلاشی که در طریق عبادت و بندگی حضرت حق دارند</w:t>
      </w:r>
      <w:r>
        <w:rPr>
          <w:rFonts w:eastAsia="IRNazanin" w:cs="IRNazanin"/>
          <w:color w:val="111111"/>
          <w:sz w:val="28"/>
          <w:szCs w:val="28"/>
          <w:rtl w:val="true"/>
          <w:lang w:bidi="fa-IR"/>
        </w:rPr>
        <w:t>.</w:t>
      </w:r>
    </w:p>
    <w:p>
      <w:pPr>
        <w:pStyle w:val="Heading6"/>
        <w:numPr>
          <w:ilvl w:val="5"/>
          <w:numId w:val="1"/>
        </w:numPr>
        <w:rPr/>
      </w:pPr>
      <w:bookmarkStart w:id="623" w:name="__RefHeading___Toc3525011_2749589250"/>
      <w:bookmarkStart w:id="624" w:name="_Toc241"/>
      <w:bookmarkEnd w:id="623"/>
      <w:r>
        <w:rPr>
          <w:rtl w:val="true"/>
        </w:rPr>
        <w:t>ب</w:t>
      </w:r>
      <w:r>
        <w:rPr>
          <w:rtl w:val="true"/>
        </w:rPr>
        <w:t xml:space="preserve">) </w:t>
      </w:r>
      <w:r>
        <w:rPr>
          <w:rtl w:val="true"/>
        </w:rPr>
        <w:t>بینش عمیق نسبت به امام علیه السلام</w:t>
      </w:r>
      <w:bookmarkEnd w:id="624"/>
    </w:p>
    <w:p>
      <w:pPr>
        <w:pStyle w:val="BookText"/>
        <w:rPr/>
      </w:pPr>
      <w:r>
        <w:rPr>
          <w:rFonts w:ascii="IRNazanin" w:hAnsi="IRNazanin" w:eastAsia="IRNazanin"/>
          <w:color w:val="111111"/>
          <w:sz w:val="28"/>
          <w:sz w:val="28"/>
          <w:szCs w:val="28"/>
          <w:rtl w:val="true"/>
          <w:lang w:bidi="fa-IR"/>
        </w:rPr>
        <w:t>یاران امام مهدی علیه السلام ، امام خود را می‌شناسند و به او 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این خصوص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القَائِلِینَ بِإِمَامَتِهِ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امامت امام مهدی علیه السلام اعتقاد راسخ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معرفت شناخت شناسنامه‌ای و دانستن نام و نشان ایشان، و دانستن اسم پدر و مادر و محلّ تولّد ایشان نیست؛ بلکه معرفت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فهم این حقیقت که ایشان از من، به من نزدیک‌تر و سزاوارترند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نتیجه‌ی این بینش عمیق، محبت و اطاعت است</w:t>
      </w:r>
      <w:r>
        <w:rPr>
          <w:rFonts w:eastAsia="IRNazanin" w:cs="IRNazanin"/>
          <w:color w:val="111111"/>
          <w:sz w:val="28"/>
          <w:szCs w:val="28"/>
          <w:rtl w:val="true"/>
          <w:lang w:bidi="fa-IR"/>
        </w:rPr>
        <w:t>.</w:t>
      </w:r>
    </w:p>
    <w:p>
      <w:pPr>
        <w:pStyle w:val="Heading6"/>
        <w:numPr>
          <w:ilvl w:val="5"/>
          <w:numId w:val="1"/>
        </w:numPr>
        <w:rPr/>
      </w:pPr>
      <w:bookmarkStart w:id="625" w:name="__RefHeading___Toc3525013_2749589250"/>
      <w:bookmarkStart w:id="626" w:name="_Toc242"/>
      <w:bookmarkEnd w:id="625"/>
      <w:r>
        <w:rPr>
          <w:rtl w:val="true"/>
        </w:rPr>
        <w:t>ج</w:t>
      </w:r>
      <w:r>
        <w:rPr>
          <w:rtl w:val="true"/>
        </w:rPr>
        <w:t xml:space="preserve">) </w:t>
      </w:r>
      <w:r>
        <w:rPr>
          <w:rtl w:val="true"/>
        </w:rPr>
        <w:t>بینش عمیق نسبت به انسان و هستی</w:t>
      </w:r>
      <w:bookmarkEnd w:id="626"/>
    </w:p>
    <w:p>
      <w:pPr>
        <w:pStyle w:val="BookText"/>
        <w:rPr/>
      </w:pPr>
      <w:r>
        <w:rPr>
          <w:rFonts w:ascii="IRNazanin" w:hAnsi="IRNazanin" w:eastAsia="IRNazanin"/>
          <w:color w:val="111111"/>
          <w:sz w:val="28"/>
          <w:sz w:val="28"/>
          <w:szCs w:val="28"/>
          <w:rtl w:val="true"/>
          <w:lang w:bidi="fa-IR"/>
        </w:rPr>
        <w:t>یاران حضرت در اهداف بلند پایه و حرکت فراگیرشان، آرمان‌های کم ارزش و اهداف کم مایه را دنبال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تأمل در خویشتن و استعدادهای شگفت‌انگیزشان، قدر و عظمت خود را می‌یابند و مسیر بودن دنیا و سالک بودن خویش را 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این نگاه به معبودی پیوند می‌خورند که از تمام کاستی‌ها و زشتی‌ها مبرّا است و می‌تواند آنان را سرشار و ظرفیت‌هایشان را تکمیل کند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عمق و ژرفای این نگاه آنان را از سیل امتحانات، سرفرازانه بیرون می‌برد</w:t>
      </w:r>
      <w:r>
        <w:rPr>
          <w:rFonts w:eastAsia="IRNazanin" w:cs="IRNazanin"/>
          <w:color w:val="111111"/>
          <w:sz w:val="28"/>
          <w:szCs w:val="28"/>
          <w:rtl w:val="true"/>
          <w:lang w:bidi="fa-IR"/>
        </w:rPr>
        <w:t>:</w:t>
      </w:r>
      <w:bookmarkStart w:id="627" w:name="pg3495_35659"/>
    </w:p>
    <w:p>
      <w:pPr>
        <w:pStyle w:val="BookText"/>
        <w:rPr/>
      </w:pPr>
      <w:bookmarkEnd w:id="6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أصحابَ طالوت إبتَلوا بالنّهرِ الّذی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مُبتَلِیکُم بِنَهَر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أصحاب القائم یُبتَلُونَ بمثل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سپاهیان طالوت، با نهر آبی آزمایش شدند، همان که خداوند درباره‌اش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با نهر آبی می‌آزماید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یاران امام مهدی علیه السلام نیز مثل آنان آزمایش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اعتقاد و نگرش آنان را مشتاق شهادت و لقای الهی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یَمُنُّونَ أن یُقتَلُوا فی سبیل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 می‌کنند که در راه خدا به شهادت برسند</w:t>
      </w:r>
      <w:r>
        <w:rPr>
          <w:rFonts w:eastAsia="IRNazanin" w:cs="IRNazanin"/>
          <w:color w:val="111111"/>
          <w:sz w:val="28"/>
          <w:szCs w:val="28"/>
          <w:rtl w:val="true"/>
          <w:lang w:bidi="fa-IR"/>
        </w:rPr>
        <w:t>.»</w:t>
      </w:r>
    </w:p>
    <w:p>
      <w:pPr>
        <w:pStyle w:val="Heading5"/>
        <w:numPr>
          <w:ilvl w:val="4"/>
          <w:numId w:val="1"/>
        </w:numPr>
        <w:rPr/>
      </w:pPr>
      <w:bookmarkStart w:id="628" w:name="__RefHeading___Toc3525015_2749589250"/>
      <w:bookmarkStart w:id="629" w:name="_Toc243"/>
      <w:bookmarkEnd w:id="628"/>
      <w:r>
        <w:rPr/>
        <w:t>2</w:t>
      </w:r>
      <w:r>
        <w:rPr>
          <w:rtl w:val="true"/>
        </w:rPr>
        <w:t xml:space="preserve">- </w:t>
      </w:r>
      <w:r>
        <w:rPr>
          <w:rtl w:val="true"/>
        </w:rPr>
        <w:t>عبادت و بندگی</w:t>
      </w:r>
      <w:bookmarkEnd w:id="629"/>
    </w:p>
    <w:p>
      <w:pPr>
        <w:pStyle w:val="BookText"/>
        <w:rPr/>
      </w:pPr>
      <w:r>
        <w:rPr>
          <w:rFonts w:ascii="IRNazanin" w:hAnsi="IRNazanin" w:eastAsia="IRNazanin"/>
          <w:color w:val="111111"/>
          <w:sz w:val="28"/>
          <w:sz w:val="28"/>
          <w:szCs w:val="28"/>
          <w:rtl w:val="true"/>
          <w:lang w:bidi="fa-IR"/>
        </w:rPr>
        <w:t>یاران امام مهدی علیه السلام از پیشوای خود الگو گرفته و روزها و شب‌ها را با ذکر شیرین حق سپری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ایمان در قلب‌هایشان ریشه دوانده و ایشان را به خضوع در برابر حق تعالی و تلاش در مسیر بندگی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بررسی روایاتی که عبادت و بندگی یاوران حضرت را توصیف می‌کند،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در مورد آنان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مُجِدُّونَ فی طاعةِ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طریق عبودیّت اهل جدیّت و تلاشند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 عبادت و راز و نیاز یاوران امام مهدی علیه السلام را این گونه ترسیم می‌کنند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فی اللَّیلِ أصواتٌ، کَأصواتِ الثّواکِلِ حَزَناً مِن خَشیَةِ الله قُوّامٌ بِاللَّیلِ صُوّامٌ بِالنَّهارِ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شب، از خشیت خداوند، ناله‌هایی دارند مانند ناله‌ی مادران پسر مرده</w:t>
      </w:r>
      <w:r>
        <w:rPr>
          <w:rFonts w:eastAsia="IRNazanin" w:cs="IRNazanin"/>
          <w:color w:val="111111"/>
          <w:sz w:val="28"/>
          <w:szCs w:val="28"/>
          <w:rtl w:val="true"/>
          <w:lang w:bidi="fa-IR"/>
        </w:rPr>
        <w:t>.»</w:t>
      </w:r>
      <w:bookmarkStart w:id="630" w:name="pg3495_35660"/>
    </w:p>
    <w:p>
      <w:pPr>
        <w:pStyle w:val="BookText"/>
        <w:rPr/>
      </w:pPr>
      <w:bookmarkEnd w:id="630"/>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دیگر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لایَنامُونَ اللّیلَ لَهم دویّ فی صَلواتهم کَدَویّ النَّحلِ یَبیتُونَ قیاماً علی أطرافهم و یُسَبِّحونَ علی خُیُولهم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شب زنده‌داری که زمزمه‌ی نمازشان، مانند نغمه‌ی زنبوران کندو به گوش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را با شب‌زنده‌داری سپری می‌کنند و بر فراز اسب‌ها، خدا را تسبیح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همچنین در مورد آنان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قُوّامٌ باللَّیلِ صُوّامٌ بالنّهار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 را با عبادت به صبح می‌رسانند و روزها را با روزه به پایان می‌برند</w:t>
      </w:r>
      <w:r>
        <w:rPr>
          <w:rFonts w:eastAsia="IRNazanin" w:cs="IRNazanin"/>
          <w:color w:val="111111"/>
          <w:sz w:val="28"/>
          <w:szCs w:val="28"/>
          <w:rtl w:val="true"/>
          <w:lang w:bidi="fa-IR"/>
        </w:rPr>
        <w:t>.»</w:t>
      </w:r>
    </w:p>
    <w:p>
      <w:pPr>
        <w:pStyle w:val="Heading5"/>
        <w:numPr>
          <w:ilvl w:val="4"/>
          <w:numId w:val="1"/>
        </w:numPr>
        <w:rPr/>
      </w:pPr>
      <w:bookmarkStart w:id="631" w:name="__RefHeading___Toc3525017_2749589250"/>
      <w:bookmarkStart w:id="632" w:name="_Toc244"/>
      <w:bookmarkEnd w:id="631"/>
      <w:r>
        <w:rPr/>
        <w:t>3</w:t>
      </w:r>
      <w:r>
        <w:rPr>
          <w:rtl w:val="true"/>
        </w:rPr>
        <w:t xml:space="preserve">- </w:t>
      </w:r>
      <w:r>
        <w:rPr>
          <w:rtl w:val="true"/>
        </w:rPr>
        <w:t>مَحبّت</w:t>
      </w:r>
      <w:bookmarkEnd w:id="632"/>
    </w:p>
    <w:p>
      <w:pPr>
        <w:pStyle w:val="BookText"/>
        <w:rPr/>
      </w:pPr>
      <w:r>
        <w:rPr>
          <w:rFonts w:ascii="IRNazanin" w:hAnsi="IRNazanin" w:eastAsia="IRNazanin"/>
          <w:color w:val="111111"/>
          <w:sz w:val="28"/>
          <w:sz w:val="28"/>
          <w:szCs w:val="28"/>
          <w:rtl w:val="true"/>
          <w:lang w:bidi="fa-IR"/>
        </w:rPr>
        <w:t>دل‌های یاران امام مهدی علیه السلام ، سرشار از محبت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علاقه‌مندی تا بدان حدّ است که حتّی زین اسب ایشان را مایه‌ی برکت می‌دانند و به آن تبرک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یَتَمَسَّحُونَ بِسَرجِ الإمام یَطلبُونَ بِذلک البَرکة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تبرک بر زین اسب امام دست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جهت همین عشق آتشین، آنان در آوردگاه رزم، ایشان را مانند نگینی در بر می‌گیرند و جانشان را سپر بلایشان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این‌باره می‌فرمایند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یَحُفُّونَ بِه و یقُونه بأنفُسِهم فی الحَربِ و یَکفُونَهُ ما یریدُ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Style w:val="FootnoteAnchor"/>
          <w:rtl w:val="true"/>
        </w:rPr>
        <w:footnoteReference w:id="3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میدان رزم، آنان او را در میان می‌گیرند و در جنگ‌ها با جان خود، از ایشان محافظت می‌کنند </w:t>
      </w:r>
      <w:r>
        <w:rPr>
          <w:rFonts w:eastAsia="IRNazanin" w:cs="IRNazanin"/>
          <w:color w:val="111111"/>
          <w:sz w:val="28"/>
          <w:szCs w:val="28"/>
          <w:rtl w:val="true"/>
          <w:lang w:bidi="fa-IR"/>
        </w:rPr>
        <w:t>... .»</w:t>
      </w:r>
      <w:bookmarkStart w:id="633" w:name="pg3495_35661"/>
    </w:p>
    <w:p>
      <w:pPr>
        <w:pStyle w:val="BookText"/>
        <w:rPr/>
      </w:pPr>
      <w:bookmarkEnd w:id="633"/>
      <w:r>
        <w:rPr>
          <w:rFonts w:ascii="IRNazanin" w:hAnsi="IRNazanin" w:eastAsia="IRNazanin"/>
          <w:color w:val="111111"/>
          <w:sz w:val="28"/>
          <w:sz w:val="28"/>
          <w:szCs w:val="28"/>
          <w:rtl w:val="true"/>
          <w:lang w:bidi="fa-IR"/>
        </w:rPr>
        <w:t>چه بسیار است فاصله‌ی میان ما و یاران او، چرا که ما از جان و حتّی وقت خود، برای ایشان سهمی قرار نداده‌ایم و چه اهداف و آرمان‌هایی از ایشان که به جهت سستی ما بر زمین مانده و چه دعوت‌هایی از ایشان که بی‌پاسخ مانده است؟</w:t>
      </w:r>
      <w:r>
        <w:rPr>
          <w:rFonts w:eastAsia="IRNazanin" w:cs="IRNazanin"/>
          <w:color w:val="111111"/>
          <w:sz w:val="28"/>
          <w:szCs w:val="28"/>
          <w:rtl w:val="true"/>
          <w:lang w:bidi="fa-IR"/>
        </w:rPr>
        <w:t>!!!</w:t>
      </w:r>
    </w:p>
    <w:p>
      <w:pPr>
        <w:pStyle w:val="Heading5"/>
        <w:numPr>
          <w:ilvl w:val="4"/>
          <w:numId w:val="1"/>
        </w:numPr>
        <w:rPr/>
      </w:pPr>
      <w:bookmarkStart w:id="634" w:name="__RefHeading___Toc3525019_2749589250"/>
      <w:bookmarkStart w:id="635" w:name="_Toc245"/>
      <w:bookmarkEnd w:id="634"/>
      <w:r>
        <w:rPr/>
        <w:t>4</w:t>
      </w:r>
      <w:r>
        <w:rPr>
          <w:rtl w:val="true"/>
        </w:rPr>
        <w:t xml:space="preserve">- </w:t>
      </w:r>
      <w:r>
        <w:rPr>
          <w:rtl w:val="true"/>
        </w:rPr>
        <w:t>اطاعت</w:t>
      </w:r>
      <w:bookmarkEnd w:id="635"/>
    </w:p>
    <w:p>
      <w:pPr>
        <w:pStyle w:val="BookText"/>
        <w:rPr/>
      </w:pPr>
      <w:r>
        <w:rPr>
          <w:rFonts w:ascii="IRNazanin" w:hAnsi="IRNazanin" w:eastAsia="IRNazanin"/>
          <w:color w:val="111111"/>
          <w:sz w:val="28"/>
          <w:sz w:val="28"/>
          <w:szCs w:val="28"/>
          <w:rtl w:val="true"/>
          <w:lang w:bidi="fa-IR"/>
        </w:rPr>
        <w:t>مقدّم داشتن خواست حضرت، بر خواست خود از دیگر شاخصه‌های یاوران امام مهدی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 خصوص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أطوَعُ مِنَ الأمَةِ لِسَیِّدَها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آنان از امام، از فرمانبرداری کنیز در برابر مولایش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نیک می‌دانند که حق، با امام است و امام با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بهانه‌ی نواندیشی از امام خود سبقت نمی‌گیرند و گر چه پشت سر ایشان در حرکتند ولی پای از دام‌ها برمی‌گیرند، تا از ایشان فاصله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نه تنها مطیع‌اند، بلکه بر خلاف بسیاری که بهانه‌ی فقدان زمینه، امکانات، سختی راه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 از خدمت به ایشان و اهدافشان شانه خالی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اطاعت ایشان، اهل جدیّت و تلاشند و برای بر زمین نماندن آرمان‌های ایشان، خود را به آب و آتش می‌زنند و از هیچ کوششی فرو گذاری نمی‌کنند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مُجِِدّونَ فی طاعَتهِ</w:t>
      </w:r>
      <w:r>
        <w:rPr>
          <w:rFonts w:eastAsia="Amiri" w:cs="Amiri" w:ascii="Amiri" w:hAnsi="Amiri"/>
          <w:color w:val="111111"/>
          <w:sz w:val="28"/>
          <w:szCs w:val="28"/>
          <w:rtl w:val="true"/>
          <w:lang w:bidi="ar-SA"/>
        </w:rPr>
        <w:t>»</w:t>
      </w:r>
      <w:r>
        <w:rPr>
          <w:rStyle w:val="FootnoteAnchor"/>
          <w:rtl w:val="true"/>
        </w:rPr>
        <w:footnoteReference w:id="341"/>
      </w:r>
    </w:p>
    <w:p>
      <w:pPr>
        <w:pStyle w:val="Heading5"/>
        <w:numPr>
          <w:ilvl w:val="4"/>
          <w:numId w:val="1"/>
        </w:numPr>
        <w:rPr/>
      </w:pPr>
      <w:bookmarkStart w:id="636" w:name="__RefHeading___Toc3525021_2749589250"/>
      <w:bookmarkStart w:id="637" w:name="_Toc246"/>
      <w:bookmarkEnd w:id="636"/>
      <w:r>
        <w:rPr/>
        <w:t>5</w:t>
      </w:r>
      <w:r>
        <w:rPr>
          <w:rtl w:val="true"/>
        </w:rPr>
        <w:t xml:space="preserve">- </w:t>
      </w:r>
      <w:r>
        <w:rPr>
          <w:rtl w:val="true"/>
        </w:rPr>
        <w:t>شجاعت</w:t>
      </w:r>
      <w:bookmarkEnd w:id="637"/>
    </w:p>
    <w:p>
      <w:pPr>
        <w:pStyle w:val="BookText"/>
        <w:rPr/>
      </w:pPr>
      <w:r>
        <w:rPr>
          <w:rFonts w:ascii="IRNazanin" w:hAnsi="IRNazanin" w:eastAsia="IRNazanin"/>
          <w:color w:val="111111"/>
          <w:sz w:val="28"/>
          <w:sz w:val="28"/>
          <w:szCs w:val="28"/>
          <w:rtl w:val="true"/>
          <w:lang w:bidi="fa-IR"/>
        </w:rPr>
        <w:t>اگر جهاد و مبارزه جهانی و فراگیر است، پس یاران ایشان هم باید شجاعت و جسارتی در خور و عزم‌هایی پولادین داشته باشند؛ چرا که بدون آن، قدم‌ها یارای حرکت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 علیهم السلام شجاعت آنان را این گونه توصیف می‌کنند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می‌فرمایند</w:t>
      </w:r>
      <w:r>
        <w:rPr>
          <w:rFonts w:eastAsia="IRNazanin" w:cs="IRNazanin"/>
          <w:color w:val="111111"/>
          <w:sz w:val="28"/>
          <w:szCs w:val="28"/>
          <w:rtl w:val="true"/>
          <w:lang w:bidi="fa-IR"/>
        </w:rPr>
        <w:t>:</w:t>
      </w:r>
      <w:bookmarkStart w:id="638" w:name="pg3495_35662"/>
    </w:p>
    <w:p>
      <w:pPr>
        <w:pStyle w:val="BookText"/>
        <w:rPr/>
      </w:pPr>
      <w:bookmarkEnd w:id="63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کُلّهم لیوثٌ قَدخَرَجُوا مِن غاباتِهم لَو أنّهم هَمّوَا بِإزَالةِ الجِبالِ لَأزَالُوهَا مِن مَوَاضِعهَا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شیرانی‌اند که از بیشه‌ها خارج شده‌اند و اگر اراده کنند، کوه‌ها را از جا بر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قُلُوبُهم کَزُّبُرِ الحدید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دل‌هایشان چون پاره‌های آهن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مِنهم یُعطی قُوة أربعینَ رجلاً وَ إِنَّ قَلبَهُ لَأَشَدُّ مِن زُبُرِ الحَدِیدِ وَ لَو مَرّوا بِجِبالِ الحَدیدِ لَقَطَّعُوهَا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کدامشان نیروی چهل مرد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کوه‌های آهن روی آورند، آن‌ها را قطعه قطعه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مورد شجاعت و دلیری یاران امام مهدی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أُلقِی الرُّعبُ فی قُلوبِ شیعَتِنا مِن عَدُوِّنا، فَإذا وَقَعَ أمرُنا و خَرَجَ مَهدینا کانَ أحَدُهُم أجری مِنَ اللَّیثِ و أمضی مِنَ السّنانِ و یطَأُ عَدُوَّنا بِقَدَمَتِهِ وَ یقتُلُ بِکَفَّیهِ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ترس و رعب دشمنان ما بر دل دوستان ما افکنده شده و چون امر ما واقع شود و مهدی ما خروج کند، هر کدام از دوستان ما از شیر دلیرتر و از نیزه برّان‌تر شوند و دشمنان را پایمال کنند و با دست و چنگ بکشند</w:t>
      </w:r>
      <w:r>
        <w:rPr>
          <w:rFonts w:eastAsia="IRNazanin" w:cs="IRNazanin"/>
          <w:color w:val="111111"/>
          <w:sz w:val="28"/>
          <w:szCs w:val="28"/>
          <w:rtl w:val="true"/>
          <w:lang w:bidi="fa-IR"/>
        </w:rPr>
        <w:t>.»</w:t>
      </w:r>
    </w:p>
    <w:p>
      <w:pPr>
        <w:pStyle w:val="Heading5"/>
        <w:numPr>
          <w:ilvl w:val="4"/>
          <w:numId w:val="1"/>
        </w:numPr>
        <w:rPr/>
      </w:pPr>
      <w:bookmarkStart w:id="639" w:name="__RefHeading___Toc3525023_2749589250"/>
      <w:bookmarkStart w:id="640" w:name="_Toc247"/>
      <w:bookmarkEnd w:id="639"/>
      <w:r>
        <w:rPr/>
        <w:t>6</w:t>
      </w:r>
      <w:r>
        <w:rPr>
          <w:rtl w:val="true"/>
        </w:rPr>
        <w:t xml:space="preserve">- </w:t>
      </w:r>
      <w:r>
        <w:rPr>
          <w:rtl w:val="true"/>
        </w:rPr>
        <w:t>بردباری</w:t>
      </w:r>
      <w:bookmarkEnd w:id="640"/>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راه تحقّق آرمان‌های جهانی امام مهدی علیه السلام مشکلات و مصائب فراوانی را به جان می‌خرند ولی از سر اخلاص و تواضع، عمل خود را هیچ می‌پندارند و به جهت هجوم سختی‌ها و تحمّل مشقّت‌ها، بر خداوند منّت نمی‌گذارند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می‌فرمایند</w:t>
      </w:r>
      <w:r>
        <w:rPr>
          <w:rFonts w:eastAsia="IRNazanin" w:cs="IRNazanin"/>
          <w:color w:val="111111"/>
          <w:sz w:val="28"/>
          <w:szCs w:val="28"/>
          <w:rtl w:val="true"/>
          <w:lang w:bidi="fa-IR"/>
        </w:rPr>
        <w:t>:</w:t>
      </w:r>
      <w:bookmarkStart w:id="641" w:name="pg3495_35663"/>
    </w:p>
    <w:p>
      <w:pPr>
        <w:pStyle w:val="BookText"/>
        <w:rPr/>
      </w:pPr>
      <w:bookmarkEnd w:id="64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یَمنُّوا عَلَی اللهِ بِالصَّبر و لم یَستَعظِموا بَذلَ أَنفُسِهِم فِی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مهدی علیه السلام کسانی‌اند که به جهت بردباری‌شان بر خداوند منّت نمی‌گذارند و از این‌که نقد جان خویش را در کف اخلاص نهاده‌اند، احساس بزرگی نمی‌کنند</w:t>
      </w:r>
      <w:r>
        <w:rPr>
          <w:rFonts w:eastAsia="IRNazanin" w:cs="IRNazanin"/>
          <w:color w:val="111111"/>
          <w:sz w:val="28"/>
          <w:szCs w:val="28"/>
          <w:rtl w:val="true"/>
          <w:lang w:bidi="fa-IR"/>
        </w:rPr>
        <w:t>»</w:t>
      </w:r>
    </w:p>
    <w:p>
      <w:pPr>
        <w:pStyle w:val="Heading5"/>
        <w:numPr>
          <w:ilvl w:val="4"/>
          <w:numId w:val="1"/>
        </w:numPr>
        <w:rPr/>
      </w:pPr>
      <w:bookmarkStart w:id="642" w:name="__RefHeading___Toc3525025_2749589250"/>
      <w:bookmarkStart w:id="643" w:name="_Toc248"/>
      <w:bookmarkEnd w:id="642"/>
      <w:r>
        <w:rPr/>
        <w:t>7</w:t>
      </w:r>
      <w:r>
        <w:rPr>
          <w:rtl w:val="true"/>
        </w:rPr>
        <w:t xml:space="preserve">- </w:t>
      </w:r>
      <w:r>
        <w:rPr>
          <w:rtl w:val="true"/>
        </w:rPr>
        <w:t>یک‌دلی</w:t>
      </w:r>
      <w:bookmarkEnd w:id="643"/>
    </w:p>
    <w:p>
      <w:pPr>
        <w:pStyle w:val="BookText"/>
        <w:rPr/>
      </w:pPr>
      <w:r>
        <w:rPr>
          <w:rFonts w:ascii="IRNazanin" w:hAnsi="IRNazanin" w:eastAsia="IRNazanin"/>
          <w:color w:val="111111"/>
          <w:sz w:val="28"/>
          <w:sz w:val="28"/>
          <w:szCs w:val="28"/>
          <w:rtl w:val="true"/>
          <w:lang w:bidi="fa-IR"/>
        </w:rPr>
        <w:t>یاوران امام مهدی علیه السلام ، یک رنگ و یک دل‌اند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مورد آنان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قُلُوبُهم مُجتَمِعَةٌ بِالمَحَبَّةِ وَ النَّصِیحَةِ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مهدی علیه السلام با محبت و خیرخواهی قلبهایشان متحد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مورد آنان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أصحابَ القائم علیه السلام یلقی بعضُهُم بَعضاً کَأنَّهُم بَنو أبٍ و 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قائم علیه السلام به گونه‌ای با هم معاشرت می‌کنند مانند این‌که از یک پدر و مادر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نیست مگر به این سبب که هواها و خودخواهی‌ها از جانشان رخت بربسته و به جای آن، خداخواهی و خداپرستی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اتّحاد و یک رنگی است که می‌توان به اهداف جهانی دست یافت و آرمان‌های الهی را تحقّق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 که از اختلاف و چند دلی رنج می‌برد، چگونه می‌تواند سرافرازانه بام دنیا را فتح کند، در دعای افتتاح هم، ما خود را راغب و مشتاق دولتی می‌خوانیم که نفاق و دو رویی در آن خوار و ذلیل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إنّا نَرغَبُ ألیکَ فی دولةٍ کریمةٍ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تُذِلُّ بها النِّفاقَ و أهلَه</w:t>
      </w:r>
      <w:r>
        <w:rPr>
          <w:rFonts w:eastAsia="Amiri" w:cs="Amiri" w:ascii="Amiri" w:hAnsi="Amiri"/>
          <w:color w:val="111111"/>
          <w:sz w:val="28"/>
          <w:szCs w:val="28"/>
          <w:rtl w:val="true"/>
          <w:lang w:bidi="ar-SA"/>
        </w:rPr>
        <w:t>»</w:t>
      </w:r>
    </w:p>
    <w:p>
      <w:pPr>
        <w:pStyle w:val="Heading5"/>
        <w:numPr>
          <w:ilvl w:val="4"/>
          <w:numId w:val="1"/>
        </w:numPr>
        <w:rPr/>
      </w:pPr>
      <w:bookmarkStart w:id="644" w:name="__RefHeading___Toc3525027_2749589250"/>
      <w:bookmarkStart w:id="645" w:name="_Toc249"/>
      <w:bookmarkEnd w:id="644"/>
      <w:r>
        <w:rPr/>
        <w:t>8</w:t>
      </w:r>
      <w:r>
        <w:rPr>
          <w:rtl w:val="true"/>
        </w:rPr>
        <w:t xml:space="preserve">- </w:t>
      </w:r>
      <w:r>
        <w:rPr>
          <w:rtl w:val="true"/>
        </w:rPr>
        <w:t>ایثار</w:t>
      </w:r>
      <w:bookmarkEnd w:id="645"/>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حرکت گسترده، برای هدایت و سازندگی است، نه جهان‌گشایی و زمین‌گیری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مقدمه‌ی این آرمان الهی است و آن چنان که رسول خدا صلی الله علیه و آله و سلم از حق اهل‌بیت خود چشم می‌پوشاندند تا دیگران به رفاه برسند و از این رهگذر، دل‌های کافران را نرم و نسبت به دین</w:t>
      </w:r>
      <w:bookmarkStart w:id="646" w:name="pg3495_35664"/>
    </w:p>
    <w:p>
      <w:pPr>
        <w:pStyle w:val="BookText"/>
        <w:rPr/>
      </w:pPr>
      <w:bookmarkEnd w:id="646"/>
      <w:r>
        <w:rPr>
          <w:rFonts w:ascii="IRNazanin" w:hAnsi="IRNazanin" w:eastAsia="IRNazanin"/>
          <w:color w:val="111111"/>
          <w:sz w:val="28"/>
          <w:sz w:val="28"/>
          <w:szCs w:val="28"/>
          <w:rtl w:val="true"/>
          <w:lang w:bidi="fa-IR"/>
        </w:rPr>
        <w:t>متمایل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حضرت مهدی علیه السلام نیز، سختی‌ها را به جان می‌خرند و از خوشی‌ها و لذایذ چشم می‌پوشند و با دست‌های مهربانشان، خوبی‌ها و خوشی‌ها را به دیگران هدیه می‌دهند؛ تا از این رهگذر، قلب‌ها را نرم کنند و رهیدگان را به دامان پر از مهر و محبّت دین برگردانند</w:t>
      </w:r>
      <w:r>
        <w:rPr>
          <w:rFonts w:eastAsia="IRNazanin" w:cs="IRNazanin"/>
          <w:color w:val="111111"/>
          <w:sz w:val="28"/>
          <w:szCs w:val="28"/>
          <w:rtl w:val="true"/>
          <w:lang w:bidi="fa-IR"/>
        </w:rPr>
        <w:t>.</w:t>
      </w:r>
    </w:p>
    <w:p>
      <w:pPr>
        <w:pStyle w:val="Heading5"/>
        <w:numPr>
          <w:ilvl w:val="4"/>
          <w:numId w:val="1"/>
        </w:numPr>
        <w:rPr/>
      </w:pPr>
      <w:bookmarkStart w:id="647" w:name="__RefHeading___Toc3525029_2749589250"/>
      <w:bookmarkStart w:id="648" w:name="_Toc250"/>
      <w:bookmarkEnd w:id="647"/>
      <w:r>
        <w:rPr/>
        <w:t>9</w:t>
      </w:r>
      <w:r>
        <w:rPr>
          <w:rtl w:val="true"/>
        </w:rPr>
        <w:t xml:space="preserve">- </w:t>
      </w:r>
      <w:r>
        <w:rPr>
          <w:rtl w:val="true"/>
        </w:rPr>
        <w:t>علم و بصیرت</w:t>
      </w:r>
      <w:bookmarkEnd w:id="648"/>
    </w:p>
    <w:p>
      <w:pPr>
        <w:pStyle w:val="BookText"/>
        <w:rPr/>
      </w:pPr>
      <w:r>
        <w:rPr>
          <w:rFonts w:ascii="IRNazanin" w:hAnsi="IRNazanin" w:eastAsia="IRNazanin"/>
          <w:color w:val="111111"/>
          <w:sz w:val="28"/>
          <w:sz w:val="28"/>
          <w:szCs w:val="28"/>
          <w:rtl w:val="true"/>
          <w:lang w:bidi="fa-IR"/>
        </w:rPr>
        <w:t>امام علی علیه السلام در سخنان زیبایی، مراتب فضل و کمال علمی یاران موعود آخر الزّمان را چنین توصیف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لَیَشحَذَنَّ فِیهَا قَـومٌ شَحذَ القَینِ النَّصلِ، تُجلی بالتَّنـزِیلِ بَصائِرُهُم، وَ یُرمی بِالتَّفسِیرِ فِی مَسَامِعِهِم، وَ یَغبُقُونَ کأسَ الحِکمَةِ بَعدَ الصَّبُوحِ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گروهی در آن فتنه‌ها صیقلی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صیقل دادن آهنگر، شمشیر را، دیده‌های آن‌ها به نور قرآن جلا داده و تفسیر در گوش‌هایشان جا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جام حکمت را به آن‌ها می‌نوشانند بعد از این که در بامداد هم نوشیده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نیز در مورد قوت عقل و اندیشه‌ی یاوران امام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تبارک و تعالی أعطاهُم مِنَ العُقول و الأفهامِ و المَعرِفَةِ ما صارَت بِهِ الغیبَةُ عِندَهُم بِمَنزِلَةِ المشاهدة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آن‌ها را آن‌چنان از عقل و فهم و شناخت برخوردار کرده است که غیبت امام برای آنان به منزله‌ی مشاهده و حضور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یاران امام علیه السلام ، همچنان که در بالاترین درجه‌ی تقوی و پرهیزگاری قرار دارند، از نظر کمال علمی نیز در بالاترین درجه قرار گرفته و از جام حکمت الهی و معرفت دینی، چنان که باید، سیراب گشته‌اند</w:t>
      </w:r>
      <w:r>
        <w:rPr>
          <w:rFonts w:eastAsia="IRNazanin" w:cs="IRNazanin"/>
          <w:color w:val="111111"/>
          <w:sz w:val="28"/>
          <w:szCs w:val="28"/>
          <w:rtl w:val="true"/>
          <w:lang w:bidi="fa-IR"/>
        </w:rPr>
        <w:t>.</w:t>
      </w:r>
    </w:p>
    <w:p>
      <w:pPr>
        <w:pStyle w:val="Heading5"/>
        <w:numPr>
          <w:ilvl w:val="4"/>
          <w:numId w:val="1"/>
        </w:numPr>
        <w:rPr/>
      </w:pPr>
      <w:bookmarkStart w:id="649" w:name="__RefHeading___Toc3525031_2749589250"/>
      <w:bookmarkStart w:id="650" w:name="_Toc251"/>
      <w:bookmarkEnd w:id="649"/>
      <w:r>
        <w:rPr/>
        <w:t>10</w:t>
      </w:r>
      <w:r>
        <w:rPr>
          <w:rtl w:val="true"/>
        </w:rPr>
        <w:t xml:space="preserve">- </w:t>
      </w:r>
      <w:r>
        <w:rPr>
          <w:rtl w:val="true"/>
        </w:rPr>
        <w:t>نظم</w:t>
      </w:r>
      <w:bookmarkEnd w:id="650"/>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در مورد نظام عمومی که بر یاوران حضرت علیه السلام حاکم است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کَأَنِّی أنظُرُ إِلَیهم و الزِّیُّ واحدٌ و القَدُّ واحدٌ و الجَمالُ واحدٌ و اللّباسٌ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آنان را می‌نگرم، در شکل و هیأتی یکسان، قد و قامتی برابر و در جمال و برازندگی همانند و هم لباسند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اجعَلنِی مِن أَنصارِهِ و أعوانِهِ</w:t>
      </w:r>
      <w:r>
        <w:rPr>
          <w:rFonts w:eastAsia="Amiri" w:cs="Amiri" w:ascii="Amiri" w:hAnsi="Amiri"/>
          <w:color w:val="111111"/>
          <w:sz w:val="28"/>
          <w:szCs w:val="28"/>
          <w:rtl w:val="true"/>
          <w:lang w:bidi="ar-SA"/>
        </w:rPr>
        <w:t>»</w:t>
      </w:r>
      <w:bookmarkStart w:id="651" w:name="pg3495_35666"/>
    </w:p>
    <w:p>
      <w:pPr>
        <w:pStyle w:val="Heading3"/>
        <w:numPr>
          <w:ilvl w:val="2"/>
          <w:numId w:val="1"/>
        </w:numPr>
        <w:rPr/>
      </w:pPr>
      <w:bookmarkStart w:id="652" w:name="__RefHeading___Toc3525033_2749589250"/>
      <w:bookmarkStart w:id="653" w:name="_Toc252"/>
      <w:bookmarkEnd w:id="651"/>
      <w:bookmarkEnd w:id="652"/>
      <w:r>
        <w:rPr>
          <w:rtl w:val="true"/>
        </w:rPr>
        <w:t>پرسش</w:t>
      </w:r>
      <w:bookmarkEnd w:id="6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مائده چه ویژگی هایی را برای یاوران امام زمان علیه السلام بیان می کند؟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امام زمان علیه السلام تا چه اندازه امام خود را می شناسند؟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معصومین علیهم السلام ، عبادت و تقوای یاوران چگونه ترسیم شده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شهادت در نتیجه ی کدام یک از ویژگی های یاوران حاصل می شود؟</w:t>
      </w:r>
    </w:p>
    <w:p>
      <w:pPr>
        <w:pStyle w:val="Heading3"/>
        <w:numPr>
          <w:ilvl w:val="2"/>
          <w:numId w:val="1"/>
        </w:numPr>
        <w:rPr/>
      </w:pPr>
      <w:bookmarkStart w:id="654" w:name="__RefHeading___Toc3525035_2749589250"/>
      <w:bookmarkStart w:id="655" w:name="_Toc253"/>
      <w:bookmarkEnd w:id="654"/>
      <w:r>
        <w:rPr>
          <w:rtl w:val="true"/>
        </w:rPr>
        <w:t>عرصه‌های پژوهش</w:t>
      </w:r>
      <w:bookmarkEnd w:id="6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زمینه ساز درتربیت یاوران امام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جوانان و بانوان در ظهور حضرت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ایرانیان در زمینه سازی برای ظهور و یاری رسانی به ایشان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یاوران در دوران ائمه ی اطهار علیهم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یاوران امام مهدی علیه السلام با یاوران سایر ائمه ی بزرگوار علیهم السلام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جوانان در تحقّق انقلاب ها در طول تاریخ</w:t>
      </w:r>
      <w:r>
        <w:rPr>
          <w:rFonts w:eastAsia="IRNazanin" w:cs="IRNazanin"/>
          <w:color w:val="111111"/>
          <w:sz w:val="28"/>
          <w:szCs w:val="28"/>
          <w:rtl w:val="true"/>
          <w:lang w:bidi="fa-IR"/>
        </w:rPr>
        <w:t>.</w:t>
      </w:r>
      <w:bookmarkStart w:id="656" w:name="pg3495_35667"/>
    </w:p>
    <w:p>
      <w:pPr>
        <w:pStyle w:val="Heading3"/>
        <w:numPr>
          <w:ilvl w:val="2"/>
          <w:numId w:val="1"/>
        </w:numPr>
        <w:rPr/>
      </w:pPr>
      <w:bookmarkStart w:id="657" w:name="__RefHeading___Toc3525037_2749589250"/>
      <w:bookmarkStart w:id="658" w:name="_Toc254"/>
      <w:bookmarkEnd w:id="656"/>
      <w:bookmarkEnd w:id="657"/>
      <w:r>
        <w:rPr>
          <w:rtl w:val="true"/>
        </w:rPr>
        <w:t>معرفی منابع</w:t>
      </w:r>
      <w:bookmarkEnd w:id="6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به راه مهدی، موافقان و مخالفان مهدی علیه السلام ، سید عباس رضوی، صص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آفتاب، دکتر حبیب الله طاهری، صص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فصل‌نامه‌ی انتظار، ش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مهدی یاوران، نصرت اله آیتی، صص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فصل‌نامه‌ی انتظار، ش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دولت زمینه ساز، مسعود پور سید آقایی، صص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هدایت، محمد رضا اکبری، صص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ره‌توشه‌ی مهدی یاوران</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امام زمان علیه السلام و تکلیف منتظران، شفیعی سروستانی</w:t>
      </w:r>
      <w:r>
        <w:rPr>
          <w:rFonts w:eastAsia="IRNazanin" w:cs="IRNazanin"/>
          <w:color w:val="111111"/>
          <w:sz w:val="28"/>
          <w:szCs w:val="28"/>
          <w:rtl w:val="true"/>
          <w:lang w:bidi="fa-IR"/>
        </w:rPr>
        <w:t>.</w:t>
      </w:r>
      <w:bookmarkStart w:id="659" w:name="pg3495_35668"/>
    </w:p>
    <w:p>
      <w:pPr>
        <w:pStyle w:val="Heading2"/>
        <w:numPr>
          <w:ilvl w:val="1"/>
          <w:numId w:val="1"/>
        </w:numPr>
        <w:rPr/>
      </w:pPr>
      <w:bookmarkStart w:id="660" w:name="__RefHeading___Toc3525039_2749589250"/>
      <w:bookmarkStart w:id="661" w:name="_Toc255"/>
      <w:bookmarkEnd w:id="659"/>
      <w:bookmarkEnd w:id="660"/>
      <w:r>
        <w:rPr>
          <w:rtl w:val="true"/>
        </w:rPr>
        <w:t>درس دوازدهم</w:t>
      </w:r>
      <w:r>
        <w:rPr>
          <w:rtl w:val="true"/>
        </w:rPr>
        <w:t xml:space="preserve">: </w:t>
      </w:r>
      <w:r>
        <w:rPr>
          <w:rtl w:val="true"/>
        </w:rPr>
        <w:t>شرایط قیام و نشانه‌های ظهور</w:t>
      </w:r>
      <w:bookmarkEnd w:id="661"/>
    </w:p>
    <w:p>
      <w:pPr>
        <w:pStyle w:val="Heading3"/>
        <w:numPr>
          <w:ilvl w:val="2"/>
          <w:numId w:val="1"/>
        </w:numPr>
        <w:rPr/>
      </w:pPr>
      <w:bookmarkStart w:id="662" w:name="__RefHeading___Toc3525041_2749589250"/>
      <w:bookmarkStart w:id="663" w:name="_Toc256"/>
      <w:bookmarkEnd w:id="662"/>
      <w:r>
        <w:rPr>
          <w:rtl w:val="true"/>
        </w:rPr>
        <w:t>اشاره</w:t>
      </w:r>
      <w:bookmarkEnd w:id="663"/>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شرایط و علایم</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شرایط ظهور</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نشانه‌های ظهور</w:t>
      </w:r>
    </w:p>
    <w:p>
      <w:pPr>
        <w:pStyle w:val="BookText"/>
        <w:rPr/>
      </w:pPr>
      <w:r>
        <w:rPr>
          <w:rFonts w:ascii="Amiri" w:hAnsi="Amiri" w:eastAsia="Amiri" w:cs="Amiri"/>
          <w:color w:val="111111"/>
          <w:sz w:val="28"/>
          <w:sz w:val="28"/>
          <w:szCs w:val="28"/>
          <w:rtl w:val="true"/>
          <w:lang w:bidi="ar-SA"/>
        </w:rPr>
        <w:t xml:space="preserve">السلام علیک أیُهَا العَلَمُ المَنصُوب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میان مباحثی که به قیام و ظهور برمی‌گردد، بحث شرایط و علایم ظهور برای مردمان زمان غیبت، جایگاه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میل فطری عدالت‌خواهی در آدمیان، مردم از همان صدر اسلام نسبت به وجود مقدّس مصلح کل حسّاسیّت ویژه پیدا کرده سخن از بزرگ‌مردی گفته‌اند که با ظهورش دامن ظلم برچیده می‌شود و زمین روی آرامش به خود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جای این سؤال است که آیا تحقّق انقلاب جهانی امام مهدی علیه السلام مشروط به شرایط خاصّی است؟ آیا برای پیدایش آن نشانه و علامتی وجود دارد؟ به راستی با توجّه به مخفی بودن زمان ظهور و وجود مخالفان و سودجویان، آیا مردم دچار حیرت و سرگردانی نمی‌شوند؟</w:t>
      </w:r>
    </w:p>
    <w:p>
      <w:pPr>
        <w:pStyle w:val="BookText"/>
        <w:rPr/>
      </w:pPr>
      <w:r>
        <w:rPr>
          <w:rFonts w:ascii="IRNazanin" w:hAnsi="IRNazanin" w:eastAsia="IRNazanin"/>
          <w:color w:val="111111"/>
          <w:sz w:val="28"/>
          <w:sz w:val="28"/>
          <w:szCs w:val="28"/>
          <w:rtl w:val="true"/>
          <w:lang w:bidi="fa-IR"/>
        </w:rPr>
        <w:t>این‌جاست که بحث شرایط و علایم ظهور جایگاه ویژه‌ای پیدا کرده و توجّه مردم را به خود جلب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نه روی امام خود را دیده و نه صدای ایشان را شنیده‌اند و تنها بر اساس عقل و روایات موجود، حضور و ظهور ایشان را باور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حدیثی در وصف مردمان آخرالزّمان، می‌فرمایند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أَعجَبَ النّاسِ إِیماناً وَ أعظَمَهُم یَقیناً قومٌ یَکونُ فِی آخِرِ الزّمان لَم یَلحَقُوا النَّبی وَ حَجَبَ عَنهُمُ الحُجَّةُ فآمَنوا بِسَوادٍ عَلی بیاضٍ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علی بدان که شگفت‌انگیزترین مردم از جهت ایمان و عظیم‌ترین آن‌ها از جهت یقین، مردمی هستند که در آخرالزّمان خواهند بود، پیامبر صلی الله علیه و آله و سلم را ندیده و امام نیز از آن‌ها محجوب است ولی به سیاهی که بر سفیدی 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احادیث و نوشته‌ها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دارند</w:t>
      </w:r>
      <w:r>
        <w:rPr>
          <w:rFonts w:eastAsia="IRNazanin" w:cs="IRNazanin"/>
          <w:color w:val="111111"/>
          <w:sz w:val="28"/>
          <w:szCs w:val="28"/>
          <w:rtl w:val="true"/>
          <w:lang w:bidi="fa-IR"/>
        </w:rPr>
        <w:t>.»</w:t>
      </w:r>
      <w:bookmarkStart w:id="664" w:name="pg3495_35670"/>
    </w:p>
    <w:p>
      <w:pPr>
        <w:pStyle w:val="Heading3"/>
        <w:numPr>
          <w:ilvl w:val="2"/>
          <w:numId w:val="1"/>
        </w:numPr>
        <w:rPr/>
      </w:pPr>
      <w:bookmarkStart w:id="665" w:name="__RefHeading___Toc3525043_2749589250"/>
      <w:bookmarkStart w:id="666" w:name="_Toc257"/>
      <w:bookmarkEnd w:id="664"/>
      <w:bookmarkEnd w:id="665"/>
      <w:r>
        <w:rPr>
          <w:rtl w:val="true"/>
        </w:rPr>
        <w:t xml:space="preserve">شرایط و علایم </w:t>
      </w:r>
      <w:r>
        <w:rPr>
          <w:rtl w:val="true"/>
        </w:rPr>
        <w:t>(</w:t>
      </w:r>
      <w:r>
        <w:rPr>
          <w:rtl w:val="true"/>
        </w:rPr>
        <w:t>تعریف و تفاوت</w:t>
      </w:r>
      <w:r>
        <w:rPr>
          <w:rtl w:val="true"/>
        </w:rPr>
        <w:t>)</w:t>
      </w:r>
      <w:bookmarkEnd w:id="666"/>
    </w:p>
    <w:p>
      <w:pPr>
        <w:pStyle w:val="Heading4"/>
        <w:numPr>
          <w:ilvl w:val="3"/>
          <w:numId w:val="1"/>
        </w:numPr>
        <w:rPr/>
      </w:pPr>
      <w:bookmarkStart w:id="667" w:name="__RefHeading___Toc3525045_2749589250"/>
      <w:bookmarkStart w:id="668" w:name="_Toc258"/>
      <w:bookmarkEnd w:id="667"/>
      <w:r>
        <w:rPr>
          <w:rtl w:val="true"/>
        </w:rPr>
        <w:t>تعریف</w:t>
      </w:r>
      <w:bookmarkEnd w:id="668"/>
    </w:p>
    <w:p>
      <w:pPr>
        <w:pStyle w:val="BookText"/>
        <w:rPr/>
      </w:pPr>
      <w:r>
        <w:rPr>
          <w:rFonts w:ascii="IRNazanin" w:hAnsi="IRNazanin" w:eastAsia="IRNazanin"/>
          <w:color w:val="111111"/>
          <w:sz w:val="28"/>
          <w:sz w:val="28"/>
          <w:szCs w:val="28"/>
          <w:rtl w:val="true"/>
          <w:lang w:bidi="fa-IR"/>
        </w:rPr>
        <w:t>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به اموری گفته می‌شود که تحقّق ظهور، وابسته به وجود آن‌هاست و تا آن‌ها محقّق نشوند ظهوری در کار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به معنی نشانه است و مراد از آن پیدایش پدیده‌ای است که با مقصود و مطلوب مرتبط بوده و آدمی را به سوی آن راهنمایی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مراد از علایم ظهور، آن دسته از حوادثی است که بر اساس پیش‌بینی پیشوایان معصوم، قبل و یا در آستانه‌ی ظهور واقع خواهد شد و تحقّق هرکدام نوید نزدیک شدن قیام حضرت علیه السلام را می‌دهد</w:t>
      </w:r>
      <w:r>
        <w:rPr>
          <w:rFonts w:eastAsia="IRNazanin" w:cs="IRNazanin"/>
          <w:color w:val="111111"/>
          <w:sz w:val="28"/>
          <w:szCs w:val="28"/>
          <w:rtl w:val="true"/>
          <w:lang w:bidi="fa-IR"/>
        </w:rPr>
        <w:t>.</w:t>
      </w:r>
    </w:p>
    <w:p>
      <w:pPr>
        <w:pStyle w:val="Heading4"/>
        <w:numPr>
          <w:ilvl w:val="3"/>
          <w:numId w:val="1"/>
        </w:numPr>
        <w:rPr/>
      </w:pPr>
      <w:bookmarkStart w:id="669" w:name="__RefHeading___Toc3525047_2749589250"/>
      <w:bookmarkStart w:id="670" w:name="_Toc259"/>
      <w:bookmarkEnd w:id="669"/>
      <w:r>
        <w:rPr>
          <w:rtl w:val="true"/>
        </w:rPr>
        <w:t>تفاوت</w:t>
      </w:r>
      <w:bookmarkEnd w:id="6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علایم فقط جنبه‌ی کاشفیت دارند، یعنی تحقّق آن‌ها کاشف این واقعیت است که ظهور نزدیک شده است ولی شرایط محقّقِ ظهور هستند، یعنی تا آن‌ها نباشند ظهور محقّق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علایم لازم نیست در یک زمان جمع باشند و می‌توانند یکی پس از دیگری تحقّق یابند، ولی شرایط باید در یک زمان جمع باشند تا پدیده‌ی ظهور، تحقّق عینی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علایم به طور پراکنده و بدون ارتباط با یکدیگر می‌توانند بروز کنند ولی شرایط به یکدیگر مرتبط‌اند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علایم از بین رفتنی است ولی شرایط پایدار و باقی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علایم قابل شناخت بوده و معمولاً به وجود آن می‌توان پی برد ولی تحقّق بعضی شرایط چندان قابل شناخت نیست و نمی‌توان به وجود آن آگاهی حتمی و کامل داشت</w:t>
      </w:r>
      <w:r>
        <w:rPr>
          <w:rFonts w:eastAsia="IRNazanin" w:cs="IRNazanin"/>
          <w:color w:val="111111"/>
          <w:sz w:val="28"/>
          <w:szCs w:val="28"/>
          <w:rtl w:val="true"/>
          <w:lang w:bidi="fa-IR"/>
        </w:rPr>
        <w:t>.</w:t>
      </w:r>
    </w:p>
    <w:p>
      <w:pPr>
        <w:pStyle w:val="Heading3"/>
        <w:numPr>
          <w:ilvl w:val="2"/>
          <w:numId w:val="1"/>
        </w:numPr>
        <w:rPr/>
      </w:pPr>
      <w:bookmarkStart w:id="671" w:name="__RefHeading___Toc3525049_2749589250"/>
      <w:bookmarkStart w:id="672" w:name="_Toc260"/>
      <w:bookmarkEnd w:id="671"/>
      <w:r>
        <w:rPr>
          <w:rtl w:val="true"/>
        </w:rPr>
        <w:t>شرایط ظهور</w:t>
      </w:r>
      <w:bookmarkEnd w:id="672"/>
    </w:p>
    <w:p>
      <w:pPr>
        <w:pStyle w:val="Heading4"/>
        <w:numPr>
          <w:ilvl w:val="3"/>
          <w:numId w:val="1"/>
        </w:numPr>
        <w:rPr/>
      </w:pPr>
      <w:bookmarkStart w:id="673" w:name="__RefHeading___Toc3525051_2749589250"/>
      <w:bookmarkStart w:id="674" w:name="_Toc261"/>
      <w:bookmarkEnd w:id="673"/>
      <w:r>
        <w:rPr>
          <w:rtl w:val="true"/>
        </w:rPr>
        <w:t>اشاره</w:t>
      </w:r>
      <w:bookmarkEnd w:id="674"/>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عالم هستی، عالم اسباب و مسبّبات است و با نگاهی به موجودات پیرامون خود به خوبی درمی‌یابیم که تحقّق هر پدیده مشروط به شرایطی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آن که بذر گندم به خوشه‌ی پربار گندم تبدیل شود نیاز به شرایطی دارد مانند وجود نور خورشید، آب کافی، زمین مناسب و کشاورزی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شرایط باید موانع رشد مانند آفات نیز از بین برود</w:t>
      </w:r>
      <w:r>
        <w:rPr>
          <w:rFonts w:eastAsia="IRNazanin" w:cs="IRNazanin"/>
          <w:color w:val="111111"/>
          <w:sz w:val="28"/>
          <w:szCs w:val="28"/>
          <w:rtl w:val="true"/>
          <w:lang w:bidi="fa-IR"/>
        </w:rPr>
        <w:t>.</w:t>
      </w:r>
      <w:bookmarkStart w:id="675" w:name="pg3495_35671"/>
    </w:p>
    <w:p>
      <w:pPr>
        <w:pStyle w:val="BookText"/>
        <w:rPr/>
      </w:pPr>
      <w:bookmarkEnd w:id="675"/>
      <w:r>
        <w:rPr>
          <w:rFonts w:ascii="IRNazanin" w:hAnsi="IRNazanin" w:eastAsia="IRNazanin"/>
          <w:color w:val="111111"/>
          <w:sz w:val="28"/>
          <w:sz w:val="28"/>
          <w:szCs w:val="28"/>
          <w:rtl w:val="true"/>
          <w:lang w:bidi="fa-IR"/>
        </w:rPr>
        <w:t>انقلاب جهانی بزرگ منجی عالم بشریّت نیز دارای شرایطی است که با تحقّق آن‌ها، ظهور آن بزرگ مرد امکان‌پذیر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اندیشه و فکر با تأمل در پدیده‌ی انقلاب و با توجّه به بیانات بزرگان دین، چهار شرط را برای انقلاب جهانی امام مهدی علیه السلام ذکر کرده‌اند</w:t>
      </w:r>
      <w:r>
        <w:rPr>
          <w:rFonts w:eastAsia="IRNazanin" w:cs="IRNazanin"/>
          <w:color w:val="111111"/>
          <w:sz w:val="28"/>
          <w:szCs w:val="28"/>
          <w:rtl w:val="true"/>
          <w:lang w:bidi="fa-IR"/>
        </w:rPr>
        <w:t>.</w:t>
      </w:r>
    </w:p>
    <w:p>
      <w:pPr>
        <w:pStyle w:val="Heading4"/>
        <w:numPr>
          <w:ilvl w:val="3"/>
          <w:numId w:val="1"/>
        </w:numPr>
        <w:rPr/>
      </w:pPr>
      <w:bookmarkStart w:id="676" w:name="__RefHeading___Toc3525053_2749589250"/>
      <w:bookmarkStart w:id="677" w:name="_Toc262"/>
      <w:bookmarkEnd w:id="676"/>
      <w:r>
        <w:rPr>
          <w:rtl w:val="true"/>
        </w:rPr>
        <w:t>الف</w:t>
      </w:r>
      <w:r>
        <w:rPr>
          <w:rtl w:val="true"/>
        </w:rPr>
        <w:t xml:space="preserve">) </w:t>
      </w:r>
      <w:r>
        <w:rPr>
          <w:rtl w:val="true"/>
        </w:rPr>
        <w:t>قانون جامع</w:t>
      </w:r>
      <w:bookmarkEnd w:id="677"/>
    </w:p>
    <w:p>
      <w:pPr>
        <w:pStyle w:val="BookText"/>
        <w:rPr/>
      </w:pPr>
      <w:r>
        <w:rPr>
          <w:rFonts w:ascii="IRNazanin" w:hAnsi="IRNazanin" w:eastAsia="IRNazanin"/>
          <w:color w:val="111111"/>
          <w:sz w:val="28"/>
          <w:sz w:val="28"/>
          <w:szCs w:val="28"/>
          <w:rtl w:val="true"/>
          <w:lang w:bidi="fa-IR"/>
        </w:rPr>
        <w:t>هر جنبش و خیزشی که برای درهم شکستن وضع موجود جامعه و برقراری وضع مطلوب، به وجود می‌آید نیاز به دوگونه طرح و برنامه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قانونی مناسب و کامل برای حرکت رو به رشد جامعه و تحقّق آرمان‌ها و ارزش‌ها و رسیدن به وضعیت مطلوب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برنامه‌ای جامع برای مبارزه با ناهنجاری‌های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جهانی حضرت بقیة الله علیه السلام نیز دارای چنین شرایطی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و مهربان، با علم و حکمت و قدرت بی‌نهایت خود و با آشنایی کامل از حالات و روحیات برترین مخلوق خود یعنی انسان‌ها، برنامه‌ای جامع و مناسب تدوین نموده تحت عنوان، دین اسلام و کتاب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که با توجّه به تمام ابعاد وجود آدمی تهیه شده و در اختیار خاتم الأنبیاء صلی الله علیه و آله و سلم قرار گرفته بود توسّط خاتم الأوصیاء امام مهدی علیه السلام اجرا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سُنَّتُهُ سُنَّتی یُقیمُ النّاسَ عَلی مِلَّتی و شَریعتی و یَدعُوهُم إلی کتاب رَبّی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او، سنّت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دین و آیین من به پا خواهد داشت و آنان را به کتاب پروردگارم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نیز در این‌باره می‌فرمایند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یَعمَلُ بِکِتابِ اللهِ، لایَری نَکرهُ الاّ أنکَرَه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اساس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خواهد کرد و هیچ زشتی‌ای نمی‌بیند، مگر این‌که آن را انکار می‌کند</w:t>
      </w:r>
      <w:r>
        <w:rPr>
          <w:rFonts w:eastAsia="IRNazanin" w:cs="IRNazanin"/>
          <w:color w:val="111111"/>
          <w:sz w:val="28"/>
          <w:szCs w:val="28"/>
          <w:rtl w:val="true"/>
          <w:lang w:bidi="fa-IR"/>
        </w:rPr>
        <w:t>.»</w:t>
      </w:r>
      <w:bookmarkStart w:id="678" w:name="pg3495_35672"/>
    </w:p>
    <w:p>
      <w:pPr>
        <w:pStyle w:val="Heading4"/>
        <w:numPr>
          <w:ilvl w:val="3"/>
          <w:numId w:val="1"/>
        </w:numPr>
        <w:rPr/>
      </w:pPr>
      <w:bookmarkStart w:id="679" w:name="__RefHeading___Toc3525055_2749589250"/>
      <w:bookmarkStart w:id="680" w:name="_Toc263"/>
      <w:bookmarkEnd w:id="678"/>
      <w:bookmarkEnd w:id="679"/>
      <w:r>
        <w:rPr>
          <w:rtl w:val="true"/>
        </w:rPr>
        <w:t>ب</w:t>
      </w:r>
      <w:r>
        <w:rPr>
          <w:rtl w:val="true"/>
        </w:rPr>
        <w:t xml:space="preserve">) </w:t>
      </w:r>
      <w:r>
        <w:rPr>
          <w:rtl w:val="true"/>
        </w:rPr>
        <w:t>رهبری</w:t>
      </w:r>
      <w:bookmarkEnd w:id="680"/>
    </w:p>
    <w:p>
      <w:pPr>
        <w:pStyle w:val="BookText"/>
        <w:rPr/>
      </w:pPr>
      <w:r>
        <w:rPr>
          <w:rFonts w:ascii="IRNazanin" w:hAnsi="IRNazanin" w:eastAsia="IRNazanin"/>
          <w:color w:val="111111"/>
          <w:sz w:val="28"/>
          <w:sz w:val="28"/>
          <w:szCs w:val="28"/>
          <w:rtl w:val="true"/>
          <w:lang w:bidi="fa-IR"/>
        </w:rPr>
        <w:t>شرط دیگری که برای یک حرکت اصلاحی و سازنده مورد نیاز است، وجود رهبر و پیشوایی آگاه و توانمند و دلسوز است تا با آشنایی کاملی که از برنامه و هدف و زمینه‌ها و موانع دارد، با مدیریتی صحیح و قاطع، حرکت اصلاحی را به درستی هدایت کرده و به سرانجام مطلوب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ویژگی‌هایی که قرآن کریم برای یک رهبر ترسیم می‌کند، علم و آگاهی و توانایی و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وقتی خداوند طالوت را برای آنان برگزید و آنان اشکال کردند، پیامبرشان در جواب آنان چنین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 اللهَ اصطَفیهُ عَلَیکُم وَ زادَهُ بَسطَةً فِی العِلمِ وَ الجِسم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بر شما برگزید و او را در علم و قدرت جسم وسعت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بزرگ امام مهدی علیه السلام دارای این شرط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رهبر این حرکت عظیم و جنبش بزرگ جهانی، شخصیتی است که در دامان امامت پرورش یافته و به سرچشمه‌ی وحی متصل است و به قرآن و معارف دینی احاطه‌ی کامل دارد، میراث‌دار علوم انبیای گذشته بوده و مورد تأیید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مهدی علیه السلام وارث تمام علوم است و بر تمام دانش‌ها احاطه دارد</w:t>
      </w:r>
      <w:r>
        <w:rPr>
          <w:rFonts w:eastAsia="IRNazanin" w:cs="IRNazanin"/>
          <w:color w:val="111111"/>
          <w:sz w:val="28"/>
          <w:szCs w:val="28"/>
          <w:rtl w:val="true"/>
          <w:lang w:bidi="fa-IR"/>
        </w:rPr>
        <w:t>.»</w:t>
      </w:r>
      <w:r>
        <w:rPr>
          <w:rStyle w:val="FootnoteAnchor"/>
          <w:rtl w:val="true"/>
        </w:rPr>
        <w:footnoteReference w:id="356"/>
      </w:r>
    </w:p>
    <w:p>
      <w:pPr>
        <w:pStyle w:val="Heading4"/>
        <w:numPr>
          <w:ilvl w:val="3"/>
          <w:numId w:val="1"/>
        </w:numPr>
        <w:rPr/>
      </w:pPr>
      <w:bookmarkStart w:id="681" w:name="__RefHeading___Toc3525057_2749589250"/>
      <w:bookmarkStart w:id="682" w:name="_Toc264"/>
      <w:bookmarkEnd w:id="681"/>
      <w:r>
        <w:rPr>
          <w:rtl w:val="true"/>
        </w:rPr>
        <w:t>ج</w:t>
      </w:r>
      <w:r>
        <w:rPr>
          <w:rtl w:val="true"/>
        </w:rPr>
        <w:t xml:space="preserve">) </w:t>
      </w:r>
      <w:r>
        <w:rPr>
          <w:rtl w:val="true"/>
        </w:rPr>
        <w:t>یاران</w:t>
      </w:r>
      <w:bookmarkEnd w:id="682"/>
    </w:p>
    <w:p>
      <w:pPr>
        <w:pStyle w:val="BookText"/>
        <w:rPr/>
      </w:pPr>
      <w:r>
        <w:rPr>
          <w:rFonts w:ascii="IRNazanin" w:hAnsi="IRNazanin" w:eastAsia="IRNazanin"/>
          <w:color w:val="111111"/>
          <w:sz w:val="28"/>
          <w:sz w:val="28"/>
          <w:szCs w:val="28"/>
          <w:rtl w:val="true"/>
          <w:lang w:bidi="fa-IR"/>
        </w:rPr>
        <w:t>یکی از شرایط مهم برای پیروزی و به ثمر نشستن یک خیزش و انقلاب، وجود یاران و فدائیان جان بر کفی است که با برنامه و اهداف قیام آشنا و به آن‌ها اعتقاد داشته باشند، و برای به فعلیت رساندن آنها آماده‌ی هر گونه تلاش و جان‌فشانی بوده و با تمام وجود به یاری رهبرشان همّت گمارند و در این راه از هیچ کوششی دریغ نورزند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بدون یار و یاور نباید منتظر حرکت و اقدامی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برنامه و رهبر آماده باشد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عیسی علیه السلام برای پیشبرد دین و اهداف مقدّس الهی خود که همان دعوت به سوی خدا و حرکت به سوی او بود، سخن یاری سر داد که</w:t>
      </w:r>
      <w:r>
        <w:rPr>
          <w:rFonts w:eastAsia="IRNazanin" w:cs="IRNazanin"/>
          <w:color w:val="111111"/>
          <w:sz w:val="28"/>
          <w:szCs w:val="28"/>
          <w:rtl w:val="true"/>
          <w:lang w:bidi="fa-IR"/>
        </w:rPr>
        <w:t>:</w:t>
      </w:r>
      <w:bookmarkStart w:id="683" w:name="pg3495_35673"/>
    </w:p>
    <w:p>
      <w:pPr>
        <w:pStyle w:val="BookText"/>
        <w:rPr/>
      </w:pPr>
      <w:bookmarkEnd w:id="68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أنصاری إلی اللهِ قالَ الحَواریونَ نَحنُ أنصارُ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یاور من به سوی خدا گردد؟ حواریون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یاوران خداییم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مگر می‌توان داستان صلح امام حسن علیه السلام را که به خاطر جدایی یاوران از ایشان، بر آن بزرگوار تحمیل شد، فراموش کرد؟</w:t>
      </w:r>
    </w:p>
    <w:p>
      <w:pPr>
        <w:pStyle w:val="BookText"/>
        <w:rPr/>
      </w:pPr>
      <w:r>
        <w:rPr>
          <w:rFonts w:ascii="IRNazanin" w:hAnsi="IRNazanin" w:eastAsia="IRNazanin"/>
          <w:color w:val="111111"/>
          <w:sz w:val="28"/>
          <w:sz w:val="28"/>
          <w:szCs w:val="28"/>
          <w:rtl w:val="true"/>
          <w:lang w:bidi="fa-IR"/>
        </w:rPr>
        <w:t>یکی از اصحاب امام صادق علیه السلام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گردم، به خدا قسم من، شما و هر کس دوستدار شماست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 چه قدر شیعیان شما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چند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می‌توانی آنان را بشماری؟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تعدادشان بیشتر از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کَمُلَتِ العِدَّةُ المَوصُوفَةُ ثَلاثُمِائةٍ وَ بِضعَةَ عَشَرَ کانَ الّذِی تُرِیدُونَ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هرگاه آن تعداد وصف شده، سیصد و ده نفر و اندی کامل شود، آن‌گاه، آن‌چه شما می‌خواهید، خواهد شد</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بنابراین با نگاهی گذرا به تاریخ به خوبی می‌توان نقش و جایگاه یاوران را در حرکت‌ها و خیزش‌ها دریافت، به راستی چرا غیبت به وجود آمد؟ اگر مردم دست از یاری اهل‌بیت علیهم السلام بر نمی‌داشتند و آن‌ها را تنها نمی‌گذاشتند آیا ما از فیض امام بی‌بهره می‌ماندیم؟</w:t>
      </w:r>
    </w:p>
    <w:p>
      <w:pPr>
        <w:pStyle w:val="BookText"/>
        <w:rPr/>
      </w:pPr>
      <w:r>
        <w:rPr>
          <w:rFonts w:ascii="IRNazanin" w:hAnsi="IRNazanin" w:eastAsia="IRNazanin"/>
          <w:color w:val="111111"/>
          <w:sz w:val="28"/>
          <w:sz w:val="28"/>
          <w:szCs w:val="28"/>
          <w:rtl w:val="true"/>
          <w:lang w:bidi="fa-IR"/>
        </w:rPr>
        <w:t>با توجّه به روایات این نکته روشن می‌شود که همان‌گونه که عدم همراهی غیبت‌ساز است، همراهی و یاوری، ظهور آفرین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علیه السلام برای قیام خود یاور می‌خواهند، همراهانی فداکار و جان برکف، درد آشنا و ایثارگر، یاورانی که تاب و تحمّل سختی‌ها را دارند و تحت هیچ شرایطی امام خود را تنها نمی‌گذارند</w:t>
      </w:r>
      <w:r>
        <w:rPr>
          <w:rFonts w:eastAsia="IRNazanin" w:cs="IRNazanin"/>
          <w:color w:val="111111"/>
          <w:sz w:val="28"/>
          <w:szCs w:val="28"/>
          <w:rtl w:val="true"/>
          <w:lang w:bidi="fa-IR"/>
        </w:rPr>
        <w:t>.</w:t>
      </w:r>
    </w:p>
    <w:p>
      <w:pPr>
        <w:pStyle w:val="Heading4"/>
        <w:numPr>
          <w:ilvl w:val="3"/>
          <w:numId w:val="1"/>
        </w:numPr>
        <w:rPr/>
      </w:pPr>
      <w:bookmarkStart w:id="684" w:name="__RefHeading___Toc3525059_2749589250"/>
      <w:bookmarkStart w:id="685" w:name="_Toc265"/>
      <w:bookmarkEnd w:id="684"/>
      <w:r>
        <w:rPr>
          <w:rtl w:val="true"/>
        </w:rPr>
        <w:t>د</w:t>
      </w:r>
      <w:r>
        <w:rPr>
          <w:rtl w:val="true"/>
        </w:rPr>
        <w:t xml:space="preserve">) </w:t>
      </w:r>
      <w:r>
        <w:rPr>
          <w:rtl w:val="true"/>
        </w:rPr>
        <w:t>آمادگی و پذیرش عمومی</w:t>
      </w:r>
      <w:bookmarkEnd w:id="685"/>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شرایط بسیار مهم برای تحقّق و پیروزی یک قیام و انقلاب، پذیرش مردمی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مردم بخواهند و بپذیرند؛ چرا که اگر بهترین برنامه را برگزیده و رهبری عالم و توانا، با یارانی بی‌نظیر و از جان گذشته بخواهد در جامعه قوانین پیاده کند ولی مردم آن را پذیرا نباشند قطعاً به انجام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آن جهت است که خداوند انسان‌ها را آزاد آفرید و</w:t>
      </w:r>
    </w:p>
    <w:p>
      <w:pPr>
        <w:pStyle w:val="BookText"/>
        <w:rPr/>
      </w:pPr>
      <w:r>
        <w:rPr>
          <w:rFonts w:ascii="IRNazanin" w:hAnsi="IRNazanin" w:eastAsia="IRNazanin"/>
          <w:color w:val="111111"/>
          <w:sz w:val="28"/>
          <w:sz w:val="28"/>
          <w:szCs w:val="28"/>
          <w:rtl w:val="true"/>
          <w:lang w:bidi="fa-IR"/>
        </w:rPr>
        <w:t>به آنان حق انتخاب داد و ایشان را بر سرنوشتشان مسلّط و حاکم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حکومت اسلامی پیامبر گرامی اسلام صلی الله علیه و آله و سلم در مدینه ایجاد شد بدان جهت بود که مردم یثرب آن را خواستند و روزها، انتظار مقدم مبارک پیامبر صلی الله علیه و آله و سلم را کشیدند تا آن یگانه‌ی دوران و رحمت واسعه‌ی الهی شهر مدینه را به نور خود روشن و حاکمیت الهی را اعلام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ما نیز به دنبال تحقّق حکومت مهدوی هستیم تا در پناه آن به بالاترین درجات رشد و کمال دست یابیم، باید ایشان را بر دیگران ترجیح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تمام وجود برای استقرار حکومتشان تلاش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أشیاعَنا وفَّقَهُمُ اللهُ لِطاعته عَلی اجتِماعِ القلوبِ فی الوفاءِ بالعَهدِ عَلَیهِم لمّا تأخَّر عَنهُمُ الیُمنَ بِلِقائنا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شیعیان ما که خداوند توفیق طاعتشان دهد در راه ایفای پیمانی که بر عهده دارند همدل شوند، میمنت ملاقات ما از ایشان به تأخیر نمی‌افتاد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است که وقتی بشیر به امام باقر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یَقولونَ إنَّ المَهدی لَو قامَ لَاستَقامَت لَهُ الاُمورِ عَفواً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می‌گویند که مهدی اگر قیام کند کارها، به خودی خود برای او برقرار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در پاسخ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 و الّذی نَفسی بِیَدِهِی لَوِستَقامَت لِأحَدٍ عَفواً لَاستقامَت لِرَسولِ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که جانم به دست اوست اگر کارها به خودی خود برای کسی برقرار و رو به راه می‌شد مسلّماً برای رسول خدا صلی الله علیه و آله و سلم چنین می‌شد </w:t>
      </w:r>
      <w:r>
        <w:rPr>
          <w:rFonts w:eastAsia="IRNazanin" w:cs="IRNazanin"/>
          <w:color w:val="111111"/>
          <w:sz w:val="28"/>
          <w:szCs w:val="28"/>
          <w:rtl w:val="true"/>
          <w:lang w:bidi="fa-IR"/>
        </w:rPr>
        <w:t>...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پس بر همه‌ی دوستداران و ارادتمندان است تا با تلاش و کوشش و برنامه‌ریزی مناسب، آمادگی برای ظهور آن بزرگ منجی را ایجاد کنند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چهار شرط ذکر شده روشن می‌شود که دو شرط برنامه و رهبر مهیا و فراهم است و وجود یاران و آمادگی عمومی، وابسته به تلاش و حرکت مردم و شیعیان است</w:t>
      </w:r>
      <w:r>
        <w:rPr>
          <w:rFonts w:eastAsia="IRNazanin" w:cs="IRNazanin"/>
          <w:color w:val="111111"/>
          <w:sz w:val="28"/>
          <w:szCs w:val="28"/>
          <w:rtl w:val="true"/>
          <w:lang w:bidi="fa-IR"/>
        </w:rPr>
        <w:t>.</w:t>
      </w:r>
      <w:bookmarkStart w:id="686" w:name="pg3495_35677"/>
    </w:p>
    <w:p>
      <w:pPr>
        <w:pStyle w:val="Heading3"/>
        <w:numPr>
          <w:ilvl w:val="2"/>
          <w:numId w:val="1"/>
        </w:numPr>
        <w:rPr/>
      </w:pPr>
      <w:bookmarkStart w:id="687" w:name="__RefHeading___Toc3525061_2749589250"/>
      <w:bookmarkStart w:id="688" w:name="_Toc266"/>
      <w:bookmarkEnd w:id="686"/>
      <w:bookmarkEnd w:id="687"/>
      <w:r>
        <w:rPr>
          <w:rtl w:val="true"/>
        </w:rPr>
        <w:t>نشانه‌های ظهور</w:t>
      </w:r>
      <w:bookmarkEnd w:id="688"/>
    </w:p>
    <w:p>
      <w:pPr>
        <w:pStyle w:val="Heading4"/>
        <w:numPr>
          <w:ilvl w:val="3"/>
          <w:numId w:val="1"/>
        </w:numPr>
        <w:rPr/>
      </w:pPr>
      <w:bookmarkStart w:id="689" w:name="__RefHeading___Toc3525063_2749589250"/>
      <w:bookmarkStart w:id="690" w:name="_Toc267"/>
      <w:bookmarkEnd w:id="689"/>
      <w:r>
        <w:rPr>
          <w:rtl w:val="true"/>
        </w:rPr>
        <w:t>اشاره</w:t>
      </w:r>
      <w:bookmarkEnd w:id="690"/>
    </w:p>
    <w:p>
      <w:pPr>
        <w:pStyle w:val="BookText"/>
        <w:rPr/>
      </w:pPr>
      <w:r>
        <w:rPr>
          <w:rFonts w:ascii="IRNazanin" w:hAnsi="IRNazanin" w:eastAsia="IRNazanin"/>
          <w:color w:val="111111"/>
          <w:sz w:val="28"/>
          <w:sz w:val="28"/>
          <w:szCs w:val="28"/>
          <w:rtl w:val="true"/>
          <w:lang w:bidi="fa-IR"/>
        </w:rPr>
        <w:t>ظهور و قیام و انقلاب جهانی امام مهدی علیه السلام نشانه‌هایی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این علایم، آثار مهمی در پی خواهد داشت، چرا که این نشانه‌ها نویدبخش فرج مهدی آل محمد صلی الله علیه و آله و سلم است و وقوع هر یک از آن‌ها نور امید را در دل‌های منتظران پرفروغ‌تر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نشانه‌ها معیار خوبی برای تشخیص مدعیان دروغین مهدویّت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ادعای مهدویّت کرد ولی قیام او همراه با این نشانه‌ها نبود، به سادگی می‌توان به دروغ‌گو بودن او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نشانه‌های ظهور به دو دسته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حتمی و نشانه‌های غیر حتمی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فضیل بن یسار از امام باقر علیه السلام روایت کرده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الأُمورِ أموراً مَوقوفَةً وَ أموراً محتومةً وَ أنَّ السُّفیانی مِنَ المحتوم الّذی لابُدَّ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درستی که بعضی از امور، امور موقوف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حتمی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بعضی امور حتمی و به درستی که سفیانی از امور حتمی است که چاره‌ای از آن نیست</w:t>
      </w:r>
      <w:r>
        <w:rPr>
          <w:rFonts w:eastAsia="IRNazanin" w:cs="IRNazanin"/>
          <w:color w:val="111111"/>
          <w:sz w:val="28"/>
          <w:szCs w:val="28"/>
          <w:rtl w:val="true"/>
          <w:lang w:bidi="fa-IR"/>
        </w:rPr>
        <w:t>.»</w:t>
      </w:r>
    </w:p>
    <w:p>
      <w:pPr>
        <w:pStyle w:val="Heading4"/>
        <w:numPr>
          <w:ilvl w:val="3"/>
          <w:numId w:val="1"/>
        </w:numPr>
        <w:rPr/>
      </w:pPr>
      <w:bookmarkStart w:id="691" w:name="__RefHeading___Toc3525065_2749589250"/>
      <w:bookmarkStart w:id="692" w:name="_Toc268"/>
      <w:bookmarkEnd w:id="691"/>
      <w:r>
        <w:rPr/>
        <w:t>1</w:t>
      </w:r>
      <w:r>
        <w:rPr>
          <w:rtl w:val="true"/>
        </w:rPr>
        <w:t xml:space="preserve">- </w:t>
      </w:r>
      <w:r>
        <w:rPr>
          <w:rtl w:val="true"/>
        </w:rPr>
        <w:t>نشانه‌های حتمی</w:t>
      </w:r>
      <w:bookmarkEnd w:id="692"/>
    </w:p>
    <w:p>
      <w:pPr>
        <w:pStyle w:val="Heading5"/>
        <w:numPr>
          <w:ilvl w:val="4"/>
          <w:numId w:val="1"/>
        </w:numPr>
        <w:rPr/>
      </w:pPr>
      <w:bookmarkStart w:id="693" w:name="__RefHeading___Toc3525067_2749589250"/>
      <w:bookmarkStart w:id="694" w:name="_Toc269"/>
      <w:bookmarkEnd w:id="693"/>
      <w:r>
        <w:rPr>
          <w:rtl w:val="true"/>
        </w:rPr>
        <w:t>اشاره</w:t>
      </w:r>
      <w:bookmarkEnd w:id="694"/>
    </w:p>
    <w:p>
      <w:pPr>
        <w:pStyle w:val="BookText"/>
        <w:rPr/>
      </w:pPr>
      <w:r>
        <w:rPr>
          <w:rFonts w:ascii="IRNazanin" w:hAnsi="IRNazanin" w:eastAsia="IRNazanin"/>
          <w:color w:val="111111"/>
          <w:sz w:val="28"/>
          <w:sz w:val="28"/>
          <w:szCs w:val="28"/>
          <w:rtl w:val="true"/>
          <w:lang w:bidi="fa-IR"/>
        </w:rPr>
        <w:t>منظور از نشانه‌های حتمی آن است که تحقق پدیدار شدن آن‌ها، بدون هیچ قید و شرطی، قطعی و الزامی خواهد بود، به گونه‌ای که تا آن‌ها واقع نگردند، حضرت مهدی علیه السلام ظاهر نخواهد شد و اگر کسی پیش از واقع شدن نشانه‌های حتمی، ادعای ظهور حضرت مهدی علیه السلام را بکند، ادّعایی است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روایات معصومین، استفاده می‌شود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قطعی و مسلم است که خداوند تغییر و تبدیل آن‌ها را اراده نکرده است</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البته باید توجه داشت که حتمی و یا مسلم بودن وقوع این نشانه‌ها، به این معنی نیست که پدید نیامدن آن‌ها محال است، بلکه به حسب فراهم بودن شرایط و مقتضیات و نبودن بازدارنده‌ها، پدید آمدن آن‌ها، اگر خداوند اراده کند، قطعی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bookmarkStart w:id="695" w:name="pg3495_35679"/>
    </w:p>
    <w:p>
      <w:pPr>
        <w:pStyle w:val="BookText"/>
        <w:rPr/>
      </w:pPr>
      <w:bookmarkEnd w:id="6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ظهور قائم علیه السلام پنج نشانه‌ی حتمی است؛ یمانی، سفیانی، صیحه‌ی آسمانی، قتل نفس زکیه، و خسف بیدا</w:t>
      </w:r>
      <w:r>
        <w:rPr>
          <w:rFonts w:eastAsia="IRNazanin" w:cs="IRNazanin"/>
          <w:color w:val="111111"/>
          <w:sz w:val="28"/>
          <w:szCs w:val="28"/>
          <w:rtl w:val="true"/>
          <w:lang w:bidi="fa-IR"/>
        </w:rPr>
        <w:t>.»</w:t>
      </w:r>
      <w:r>
        <w:rPr>
          <w:rStyle w:val="FootnoteAnchor"/>
          <w:rtl w:val="true"/>
        </w:rPr>
        <w:footnoteReference w:id="363"/>
      </w:r>
    </w:p>
    <w:p>
      <w:pPr>
        <w:pStyle w:val="Heading5"/>
        <w:numPr>
          <w:ilvl w:val="4"/>
          <w:numId w:val="1"/>
        </w:numPr>
        <w:rPr/>
      </w:pPr>
      <w:bookmarkStart w:id="696" w:name="__RefHeading___Toc3525069_2749589250"/>
      <w:bookmarkStart w:id="697" w:name="_Toc270"/>
      <w:bookmarkEnd w:id="696"/>
      <w:r>
        <w:rPr>
          <w:rtl w:val="true"/>
        </w:rPr>
        <w:t>الف</w:t>
      </w:r>
      <w:r>
        <w:rPr>
          <w:rtl w:val="true"/>
        </w:rPr>
        <w:t xml:space="preserve">) </w:t>
      </w:r>
      <w:r>
        <w:rPr>
          <w:rtl w:val="true"/>
        </w:rPr>
        <w:t>خروج سفیانی</w:t>
      </w:r>
      <w:bookmarkEnd w:id="697"/>
    </w:p>
    <w:p>
      <w:pPr>
        <w:pStyle w:val="BookText"/>
        <w:rPr/>
      </w:pPr>
      <w:r>
        <w:rPr>
          <w:rFonts w:ascii="IRNazanin" w:hAnsi="IRNazanin" w:eastAsia="IRNazanin"/>
          <w:color w:val="111111"/>
          <w:sz w:val="28"/>
          <w:sz w:val="28"/>
          <w:szCs w:val="28"/>
          <w:rtl w:val="true"/>
          <w:lang w:bidi="fa-IR"/>
        </w:rPr>
        <w:t>سفیانی مردی از نسل ابوسفیان است که اندکی پیش از ظهور از سرزمین شام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توصیف او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سفیانی را ببینی، پلیدترین مردم رامشاهده کرده‌ای</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آغاز قیام او در ماه رجب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تصرف شام و مناطق اطراف آن به عراق حمله می‌کند در آن‌جا به کشتار گسترده‌ای دست می‌زند و با دشمنان خود به شکل فجیعی رفتار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لشکری را برای مقابله با حضرت مهدی علیه السلام به حجاز می‌فرستد که لشکرش در منطقه‌ی بیدا فرو می‌رود و همه‌ی لشکریانش نابود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او به گونه‌ای است که شیعیان و انسان‌های درست کردار از حاکمیت وی در رنج و عذاب هستند</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براساس بعضی روایات، از خروج تا کشته شدن او پانزده ماه طول می‌کشد</w:t>
      </w:r>
      <w:r>
        <w:rPr>
          <w:rFonts w:eastAsia="IRNazanin" w:cs="IRNazanin"/>
          <w:color w:val="111111"/>
          <w:sz w:val="28"/>
          <w:szCs w:val="28"/>
          <w:rtl w:val="true"/>
          <w:lang w:bidi="fa-IR"/>
        </w:rPr>
        <w:t>.</w:t>
      </w:r>
    </w:p>
    <w:p>
      <w:pPr>
        <w:pStyle w:val="Heading5"/>
        <w:numPr>
          <w:ilvl w:val="4"/>
          <w:numId w:val="1"/>
        </w:numPr>
        <w:rPr/>
      </w:pPr>
      <w:bookmarkStart w:id="698" w:name="__RefHeading___Toc3525071_2749589250"/>
      <w:bookmarkStart w:id="699" w:name="_Toc271"/>
      <w:bookmarkEnd w:id="698"/>
      <w:r>
        <w:rPr>
          <w:rtl w:val="true"/>
        </w:rPr>
        <w:t>ب</w:t>
      </w:r>
      <w:r>
        <w:rPr>
          <w:rtl w:val="true"/>
        </w:rPr>
        <w:t xml:space="preserve">) </w:t>
      </w:r>
      <w:r>
        <w:rPr>
          <w:rtl w:val="true"/>
        </w:rPr>
        <w:t>خسف بیداء</w:t>
      </w:r>
      <w:bookmarkEnd w:id="699"/>
    </w:p>
    <w:p>
      <w:pPr>
        <w:pStyle w:val="BookText"/>
        <w:rPr/>
      </w:pPr>
      <w:r>
        <w:rPr>
          <w:rFonts w:ascii="IRNazanin" w:hAnsi="IRNazanin" w:eastAsia="IRNazanin"/>
          <w:color w:val="111111"/>
          <w:sz w:val="28"/>
          <w:sz w:val="28"/>
          <w:szCs w:val="28"/>
          <w:rtl w:val="true"/>
          <w:lang w:bidi="fa-IR"/>
        </w:rPr>
        <w:t>خسف به معنای فرو رفتن است و بیداء منطقه‌ای میان مکه و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خسف بیدا این است که سفیانی برای مقابله با امام مهدی علیه السلام لشکری به سمت مکه روانه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لشکر او به منطقه‌ی بیدا می‌رسد، به صورتی معجزه آسا در زمین فرو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این‌باره فرموده‌اند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فرمانده‌ی سپاه سفیانی خبر می‌رسد که مهدی علیه السلام به سوی مکه رفته است، پس لشکری در پی او روانه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لشکر سفیانی به سرزمین بیدا رسید، ندا دهنده‌ای از آسمان آواز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سرزمین بیدا، آنان را نابود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سرزمین لشکر را در خود فرو می‌برد</w:t>
      </w:r>
      <w:r>
        <w:rPr>
          <w:rFonts w:eastAsia="IRNazanin" w:cs="IRNazanin"/>
          <w:color w:val="111111"/>
          <w:sz w:val="28"/>
          <w:szCs w:val="28"/>
          <w:rtl w:val="true"/>
          <w:lang w:bidi="fa-IR"/>
        </w:rPr>
        <w:t>.»</w:t>
      </w:r>
      <w:r>
        <w:rPr>
          <w:rStyle w:val="FootnoteAnchor"/>
          <w:rtl w:val="true"/>
        </w:rPr>
        <w:footnoteReference w:id="366"/>
      </w:r>
      <w:bookmarkStart w:id="700" w:name="pg3495_35681"/>
    </w:p>
    <w:p>
      <w:pPr>
        <w:pStyle w:val="BookText"/>
        <w:rPr/>
      </w:pPr>
      <w:bookmarkEnd w:id="700"/>
      <w:r>
        <w:rPr>
          <w:rFonts w:ascii="Amiri" w:hAnsi="Amiri" w:eastAsia="Amiri" w:cs="Amiri"/>
          <w:color w:val="111111"/>
          <w:sz w:val="28"/>
          <w:sz w:val="28"/>
          <w:szCs w:val="28"/>
          <w:rtl w:val="true"/>
          <w:lang w:bidi="ar-SA"/>
        </w:rPr>
        <w:t xml:space="preserve">امام علی علیه السلام نیز در تفسیر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تری إذ فَزَعوا فَلا فَوتَ وَ أُخِذوا مِن مکانٍ قَریب</w:t>
      </w:r>
      <w:r>
        <w:rPr>
          <w:rFonts w:eastAsia="Amiri" w:cs="Amiri" w:ascii="Amiri" w:hAnsi="Amiri"/>
          <w:color w:val="111111"/>
          <w:sz w:val="28"/>
          <w:szCs w:val="28"/>
          <w:rtl w:val="true"/>
          <w:lang w:bidi="ar-SA"/>
        </w:rPr>
        <w:t>))</w:t>
      </w:r>
      <w:r>
        <w:rPr>
          <w:rStyle w:val="FootnoteAnchor"/>
          <w:rtl w:val="true"/>
        </w:rPr>
        <w:footnoteReference w:id="367"/>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قبیلُ قائمنا المهدی یخرُجُ السّفیانی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یأتِی المدینةِ جَیشَةً حَتّی إذا النتهی إلی البیداءِ خسفَ اللهِ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آستانه‌ی ظهور قائم ما مهدی علیه السلام ، سفیانی خروج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وی به سوی مدینه حرکت می‌کند و چون به سرزمین بیداء می‌رسند، خداوند آن‌ها را در کام زمین فرو می‌برد</w:t>
      </w:r>
      <w:r>
        <w:rPr>
          <w:rFonts w:eastAsia="IRNazanin" w:cs="IRNazanin"/>
          <w:color w:val="111111"/>
          <w:sz w:val="28"/>
          <w:szCs w:val="28"/>
          <w:rtl w:val="true"/>
          <w:lang w:bidi="fa-IR"/>
        </w:rPr>
        <w:t>.»</w:t>
      </w:r>
    </w:p>
    <w:p>
      <w:pPr>
        <w:pStyle w:val="Heading5"/>
        <w:numPr>
          <w:ilvl w:val="4"/>
          <w:numId w:val="1"/>
        </w:numPr>
        <w:rPr/>
      </w:pPr>
      <w:bookmarkStart w:id="701" w:name="__RefHeading___Toc3525073_2749589250"/>
      <w:bookmarkStart w:id="702" w:name="_Toc272"/>
      <w:bookmarkEnd w:id="701"/>
      <w:r>
        <w:rPr>
          <w:rtl w:val="true"/>
        </w:rPr>
        <w:t>ج</w:t>
      </w:r>
      <w:r>
        <w:rPr>
          <w:rtl w:val="true"/>
        </w:rPr>
        <w:t xml:space="preserve">) </w:t>
      </w:r>
      <w:r>
        <w:rPr>
          <w:rtl w:val="true"/>
        </w:rPr>
        <w:t>خروج یمانی</w:t>
      </w:r>
      <w:bookmarkEnd w:id="702"/>
    </w:p>
    <w:p>
      <w:pPr>
        <w:pStyle w:val="BookText"/>
        <w:rPr/>
      </w:pPr>
      <w:r>
        <w:rPr>
          <w:rFonts w:ascii="IRNazanin" w:hAnsi="IRNazanin" w:eastAsia="IRNazanin"/>
          <w:color w:val="111111"/>
          <w:sz w:val="28"/>
          <w:sz w:val="28"/>
          <w:szCs w:val="28"/>
          <w:rtl w:val="true"/>
          <w:lang w:bidi="fa-IR"/>
        </w:rPr>
        <w:t>یکی دیگر از علامّت‌ها ی حتمی ظهور، خروج یمانی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الیمانی مِن المَحتوم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یمانی از علایم حتمی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که گویا مردی از یمن است، هم‌زمان با خروج سفیانی از شام قیام می‌کند و مردم را به حق و راستی و عدالت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خروج السّفیانی و الیمانی و الخُراسانی فی سَنَةِ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فی الرّایاتِ رایةٌ أهدَی مِن رایةِ الیمانی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خروج سفیانی و یمانی و خراسانی در یک سال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پرچم‌ها، هدایت کننده‌تر از پرچم یمانی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جایی دیگر می‌فرمایند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بیرق‌هایی که قبل از قیام مهدی علیه السلام بلند می‌شود، پرچمی هدایت کننده‌تر از پرچم یمانی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پرچم هدایت است، چون به سوی صاحب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می‌کند</w:t>
      </w:r>
      <w:r>
        <w:rPr>
          <w:rFonts w:eastAsia="IRNazanin" w:cs="IRNazanin"/>
          <w:color w:val="111111"/>
          <w:sz w:val="28"/>
          <w:szCs w:val="28"/>
          <w:rtl w:val="true"/>
          <w:lang w:bidi="fa-IR"/>
        </w:rPr>
        <w:t>.»</w:t>
      </w:r>
      <w:r>
        <w:rPr>
          <w:rStyle w:val="FootnoteAnchor"/>
          <w:rtl w:val="true"/>
        </w:rPr>
        <w:footnoteReference w:id="371"/>
      </w:r>
      <w:bookmarkStart w:id="703" w:name="pg3495_35682"/>
    </w:p>
    <w:p>
      <w:pPr>
        <w:pStyle w:val="Heading5"/>
        <w:numPr>
          <w:ilvl w:val="4"/>
          <w:numId w:val="1"/>
        </w:numPr>
        <w:rPr/>
      </w:pPr>
      <w:bookmarkStart w:id="704" w:name="__RefHeading___Toc3525075_2749589250"/>
      <w:bookmarkStart w:id="705" w:name="_Toc273"/>
      <w:bookmarkEnd w:id="703"/>
      <w:bookmarkEnd w:id="704"/>
      <w:r>
        <w:rPr>
          <w:rtl w:val="true"/>
        </w:rPr>
        <w:t>د</w:t>
      </w:r>
      <w:r>
        <w:rPr>
          <w:rtl w:val="true"/>
        </w:rPr>
        <w:t xml:space="preserve">) </w:t>
      </w:r>
      <w:r>
        <w:rPr>
          <w:rtl w:val="true"/>
        </w:rPr>
        <w:t>صیحه‌ی آسمانی</w:t>
      </w:r>
      <w:bookmarkEnd w:id="705"/>
    </w:p>
    <w:p>
      <w:pPr>
        <w:pStyle w:val="BookText"/>
        <w:rPr/>
      </w:pPr>
      <w:r>
        <w:rPr>
          <w:rFonts w:ascii="IRNazanin" w:hAnsi="IRNazanin" w:eastAsia="IRNazanin"/>
          <w:color w:val="111111"/>
          <w:sz w:val="28"/>
          <w:sz w:val="28"/>
          <w:szCs w:val="28"/>
          <w:rtl w:val="true"/>
          <w:lang w:bidi="fa-IR"/>
        </w:rPr>
        <w:t>یکی دیگر از نشانه‌هایی که پیش از ظهور اتفاق می‌افتد، صیحه‌ی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ندای آسمانی که براساس بعضی از روایات ندای جبرئیل علیه السلام   است، در ماه رمضان شنیده می‌شود و از آن‌جا که قیام امام مهدی علیه السلام قیامی جهانی است و همگان منتظر آن هستند، یکی از راه‌های آگاهی مردم جهان از این رویداد، همین ندای آسمانی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غیر از صیحه، از تعابیری چون ندا، صوت، فَزعَة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روایات به دست می‌آید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آن بشارت ظهور را به همراه خواهد داشت و به گونه‌ای خواهد بود که مردم را متوجه ظهور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 و مضمون دعوت، بیان حقّانیّت و ظهور دادگستر الهی، حضرت مهدی علیه السلام خواهد بود به گونه‌ای که مردم به درستی آن را درک کرده و متوجه آن می‌شوند که وی همان موعود و منجی حقیقی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می‌فرمایند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ینادی منادٍ منَ السّماءِ باسمِ القائِم علیه السلام فَیسمَعُ مَن بالمشرقِ وَ مَن بالمغرِب، لایبقی راقِدٌ إلّا استَیقَظَ و لاقائِمٌ إلّا قَعَدَ وَ لا قاعِدٌ إلّا قامَ عَلی رِجلَیهِ فَزَعاً مِن ذلک الصّوتِ، فَرَحمَ اللهُ مَنِ اعتَبَرَ بذلک الصّوتِ فَأجابَ فإنَّ الصوتَ الأوّل هوَ صَوتُ جبرئیلَ الرّوحُ الأمینِ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 کننده‌ای از آسمان، نام قائم را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در شرق و غرب است، آن را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وحشت این صدا، خوابیده‌ها بیدار، ایستادگان نشسته و نشستگان بر دو پای خویش 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کسی که از این صدا عبرت گیرد و ندای وی را اجابت کند، زیرا صدای نخست صدای جبرئیل روح الأمین است</w:t>
      </w:r>
      <w:r>
        <w:rPr>
          <w:rFonts w:eastAsia="IRNazanin" w:cs="IRNazanin"/>
          <w:color w:val="111111"/>
          <w:sz w:val="28"/>
          <w:szCs w:val="28"/>
          <w:rtl w:val="true"/>
          <w:lang w:bidi="fa-IR"/>
        </w:rPr>
        <w:t>.»</w:t>
      </w:r>
      <w:bookmarkStart w:id="706" w:name="pg3495_35684"/>
    </w:p>
    <w:p>
      <w:pPr>
        <w:pStyle w:val="BookText"/>
        <w:rPr/>
      </w:pPr>
      <w:bookmarkEnd w:id="706"/>
      <w:r>
        <w:rPr>
          <w:rFonts w:ascii="IRNazanin" w:hAnsi="IRNazanin" w:eastAsia="IRNazanin"/>
          <w:color w:val="111111"/>
          <w:sz w:val="28"/>
          <w:sz w:val="28"/>
          <w:szCs w:val="28"/>
          <w:rtl w:val="true"/>
          <w:lang w:bidi="fa-IR"/>
        </w:rPr>
        <w:t>همچنین امام صادق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نادی منادٍ منَ السّماءِ أنَّ الحقَّ فی آل محمّدٍ صلی الله علیه و آله و سلم فعندَ ذلکَ یظهَرُ المهدی علی أفواهِ النّاسِ و یشرَبونَ حُبَّهُ و لا یکونَ لهم ذکر غیره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ندا دهنده‌ای از آسمان صدا بزند که حق با اولاد محمد صلی الله علیه و آله و سلم است، آن هنگام، ظهور مهدی علیه السلام بر سر زبان‌ها می‌افتد، به گونه‌ای که غیر از او یاد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درباره‌ی محتوای این ندای آسمانی روایات مختلفی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امام صادق علیه السلام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 دهنده‌ای از آسمان به نام قائم علیه السلام و نام پدرش آواز می‌دهد</w:t>
      </w:r>
      <w:r>
        <w:rPr>
          <w:rFonts w:eastAsia="IRNazanin" w:cs="IRNazanin"/>
          <w:color w:val="111111"/>
          <w:sz w:val="28"/>
          <w:szCs w:val="28"/>
          <w:rtl w:val="true"/>
          <w:lang w:bidi="fa-IR"/>
        </w:rPr>
        <w:t>.»</w:t>
      </w:r>
      <w:r>
        <w:rPr>
          <w:rStyle w:val="FootnoteAnchor"/>
          <w:rtl w:val="true"/>
        </w:rPr>
        <w:footnoteReference w:id="374"/>
      </w:r>
    </w:p>
    <w:p>
      <w:pPr>
        <w:pStyle w:val="Heading5"/>
        <w:numPr>
          <w:ilvl w:val="4"/>
          <w:numId w:val="1"/>
        </w:numPr>
        <w:rPr/>
      </w:pPr>
      <w:bookmarkStart w:id="707" w:name="__RefHeading___Toc3525077_2749589250"/>
      <w:bookmarkStart w:id="708" w:name="_Toc274"/>
      <w:bookmarkEnd w:id="707"/>
      <w:r>
        <w:rPr>
          <w:rtl w:val="true"/>
        </w:rPr>
        <w:t>ه</w:t>
      </w:r>
      <w:r>
        <w:rPr>
          <w:rtl w:val="true"/>
        </w:rPr>
        <w:t xml:space="preserve">) </w:t>
      </w:r>
      <w:r>
        <w:rPr>
          <w:rtl w:val="true"/>
        </w:rPr>
        <w:t>قتل نفس زکیه</w:t>
      </w:r>
      <w:bookmarkEnd w:id="708"/>
    </w:p>
    <w:p>
      <w:pPr>
        <w:pStyle w:val="BookText"/>
        <w:rPr/>
      </w:pPr>
      <w:r>
        <w:rPr>
          <w:rFonts w:ascii="IRNazanin" w:hAnsi="IRNazanin" w:eastAsia="IRNazanin"/>
          <w:color w:val="111111"/>
          <w:sz w:val="28"/>
          <w:sz w:val="28"/>
          <w:szCs w:val="28"/>
          <w:rtl w:val="true"/>
          <w:lang w:bidi="fa-IR"/>
        </w:rPr>
        <w:t>نفس زکیه به معنای شخصی است که  به رشد و کمال رسیده یا انسان پاک و بی‌گناهی است که قتلی مرتکب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حضرت موسی علیه السلام در اعتراض به کار حضرت خضر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أقَتَلتَ نَفساً زَکِیةً بِغَیرِ 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جان پاکی را بی‌آن‌که قتلی انجام داده باشد، می‌کشی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قتل نفس زکیه این است که اندکی پیش از قیام امام مهدی علیه السلام ، شخصیّت برجسته یا بی‌گناهی به دست مخالفان حضرت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این رخداد بر اساس بعضی از روایات پانزده شب پیش از قیام امام مهدی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این‌باره فرمودند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قیام قائم آل محمد صلی الله علیه و آله و سلم و کشته شدن نفس زکیه تنها پانزده شب فاصله است</w:t>
      </w:r>
      <w:r>
        <w:rPr>
          <w:rFonts w:eastAsia="IRNazanin" w:cs="IRNazanin"/>
          <w:color w:val="111111"/>
          <w:sz w:val="28"/>
          <w:szCs w:val="28"/>
          <w:rtl w:val="true"/>
          <w:lang w:bidi="fa-IR"/>
        </w:rPr>
        <w:t>.»</w:t>
      </w:r>
      <w:r>
        <w:rPr>
          <w:rStyle w:val="FootnoteAnchor"/>
          <w:rtl w:val="true"/>
        </w:rPr>
        <w:footnoteReference w:id="376"/>
      </w:r>
      <w:bookmarkStart w:id="709" w:name="pg3495_35686"/>
    </w:p>
    <w:p>
      <w:pPr>
        <w:pStyle w:val="Heading4"/>
        <w:numPr>
          <w:ilvl w:val="3"/>
          <w:numId w:val="1"/>
        </w:numPr>
        <w:rPr/>
      </w:pPr>
      <w:bookmarkStart w:id="710" w:name="__RefHeading___Toc3525079_2749589250"/>
      <w:bookmarkStart w:id="711" w:name="_Toc275"/>
      <w:bookmarkEnd w:id="709"/>
      <w:bookmarkEnd w:id="710"/>
      <w:r>
        <w:rPr/>
        <w:t>2</w:t>
      </w:r>
      <w:r>
        <w:rPr>
          <w:rtl w:val="true"/>
        </w:rPr>
        <w:t xml:space="preserve">- </w:t>
      </w:r>
      <w:r>
        <w:rPr>
          <w:rtl w:val="true"/>
        </w:rPr>
        <w:t>نشانه‌های غیر حتمی</w:t>
      </w:r>
      <w:bookmarkEnd w:id="711"/>
    </w:p>
    <w:p>
      <w:pPr>
        <w:pStyle w:val="BookText"/>
        <w:rPr/>
      </w:pPr>
      <w:r>
        <w:rPr>
          <w:rFonts w:ascii="IRNazanin" w:hAnsi="IRNazanin" w:eastAsia="IRNazanin"/>
          <w:color w:val="111111"/>
          <w:sz w:val="28"/>
          <w:sz w:val="28"/>
          <w:szCs w:val="28"/>
          <w:rtl w:val="true"/>
          <w:lang w:bidi="fa-IR"/>
        </w:rPr>
        <w:t>منظور از نشانه‌های غیر حتمی، اموری است که رخ دادن آن‌ها قطعی نیست و ممکن است به دلیل عدم تحقّق شرایط یا ایجاد مانع، به وقوع نپیوندند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نشانه‌های غیر حتمی بیان شده در روایات فراوان است که برخی از آن‌ها عبارتند از</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خروج دجال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موجودی پلید و حیله‌گر که بسیاری از انسان‌ها را گمراه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خورشید گرفتگی و ماه گرفتگی در ماه مبارک رمضان، آشکار شدن فتنه‌ها و قیام مردی از خراسان</w:t>
      </w:r>
      <w:r>
        <w:rPr>
          <w:rFonts w:eastAsia="IRNazanin" w:cs="IRNazanin"/>
          <w:color w:val="111111"/>
          <w:sz w:val="28"/>
          <w:szCs w:val="28"/>
          <w:rtl w:val="true"/>
          <w:lang w:bidi="fa-IR"/>
        </w:rPr>
        <w:t>.</w:t>
      </w:r>
      <w:bookmarkStart w:id="712" w:name="pg3495_35688"/>
    </w:p>
    <w:p>
      <w:pPr>
        <w:pStyle w:val="Heading3"/>
        <w:numPr>
          <w:ilvl w:val="2"/>
          <w:numId w:val="1"/>
        </w:numPr>
        <w:rPr/>
      </w:pPr>
      <w:bookmarkStart w:id="713" w:name="__RefHeading___Toc3525081_2749589250"/>
      <w:bookmarkStart w:id="714" w:name="_Toc276"/>
      <w:bookmarkEnd w:id="712"/>
      <w:bookmarkEnd w:id="713"/>
      <w:r>
        <w:rPr>
          <w:rtl w:val="true"/>
        </w:rPr>
        <w:t>پرسش</w:t>
      </w:r>
      <w:bookmarkEnd w:id="7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های علایم ظهور و شرایط برپایی قیام را نام برید؟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شرایط قیام حضرت محقّق شده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امام باقر علیه السلام نشانه های ظهور بر چند دسته اند و تفاوت هر دسته را بیان کنید؟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نمونه از علایم غیر حتمی را با توجه به روایات بیان کنید؟</w:t>
      </w:r>
    </w:p>
    <w:p>
      <w:pPr>
        <w:pStyle w:val="Heading3"/>
        <w:numPr>
          <w:ilvl w:val="2"/>
          <w:numId w:val="1"/>
        </w:numPr>
        <w:rPr/>
      </w:pPr>
      <w:bookmarkStart w:id="715" w:name="__RefHeading___Toc3525083_2749589250"/>
      <w:bookmarkStart w:id="716" w:name="_Toc277"/>
      <w:bookmarkEnd w:id="715"/>
      <w:r>
        <w:rPr>
          <w:rtl w:val="true"/>
        </w:rPr>
        <w:t>عرصه‌های پژوهش</w:t>
      </w:r>
      <w:bookmarkEnd w:id="7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شرایط ظهور حضرت در جهان معاصر وگسترش آن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قیام حضرت در عصر غیبت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و نشانه های ظهور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از ظهور تا افول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پیرامون شخصیّت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نقش آن در قیام حضرت مهدی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 امام مهدی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های آشنا کردن اجتماع با حضرت علیه السلام و اهداف ایشان</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های یاری امام زمان علیه السلام </w:t>
      </w:r>
      <w:r>
        <w:rPr>
          <w:rFonts w:eastAsia="IRNazanin" w:cs="IRNazanin"/>
          <w:color w:val="111111"/>
          <w:sz w:val="28"/>
          <w:szCs w:val="28"/>
          <w:rtl w:val="true"/>
          <w:lang w:bidi="fa-IR"/>
        </w:rPr>
        <w:t>.</w:t>
      </w:r>
      <w:bookmarkStart w:id="717" w:name="pg3495_35689"/>
    </w:p>
    <w:p>
      <w:pPr>
        <w:pStyle w:val="Heading3"/>
        <w:numPr>
          <w:ilvl w:val="2"/>
          <w:numId w:val="1"/>
        </w:numPr>
        <w:rPr/>
      </w:pPr>
      <w:bookmarkStart w:id="718" w:name="__RefHeading___Toc3525085_2749589250"/>
      <w:bookmarkStart w:id="719" w:name="_Toc278"/>
      <w:bookmarkEnd w:id="717"/>
      <w:bookmarkEnd w:id="718"/>
      <w:r>
        <w:rPr>
          <w:rtl w:val="true"/>
        </w:rPr>
        <w:t>معرفی منابع</w:t>
      </w:r>
      <w:bookmarkEnd w:id="7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ظهور او، محمد خادمی 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ظهور، علی کورانی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آفتاب، حبیب اله طاهری، صص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راه مهدی، مقاله بررسی نشانه های ظهور، اسماعیل اسماعیلی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ظهور امام زمان علیه السلام ، سید بن طاووس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عصر غیبت، سید محمد باقر صدر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از ظهور تا افول، نصرالله آیتی</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پیشامدها و نشانه‌های آخرالزّمان، ترجمه ی ملاحم و الفتن، سید رضی الدین علی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 حجّت الاسلام صادق حسن زاده</w:t>
      </w:r>
      <w:r>
        <w:rPr>
          <w:rFonts w:eastAsia="IRNazanin" w:cs="IRNazanin"/>
          <w:color w:val="111111"/>
          <w:sz w:val="28"/>
          <w:szCs w:val="28"/>
          <w:rtl w:val="true"/>
          <w:lang w:bidi="fa-IR"/>
        </w:rPr>
        <w:t>.</w:t>
      </w:r>
      <w:bookmarkStart w:id="720" w:name="pg3495_35693"/>
    </w:p>
    <w:p>
      <w:pPr>
        <w:pStyle w:val="Heading2"/>
        <w:numPr>
          <w:ilvl w:val="1"/>
          <w:numId w:val="1"/>
        </w:numPr>
        <w:rPr/>
      </w:pPr>
      <w:bookmarkStart w:id="721" w:name="__RefHeading___Toc3525087_2749589250"/>
      <w:bookmarkStart w:id="722" w:name="_Toc279"/>
      <w:bookmarkEnd w:id="720"/>
      <w:bookmarkEnd w:id="721"/>
      <w:r>
        <w:rPr>
          <w:rtl w:val="true"/>
        </w:rPr>
        <w:t>درس سیزدهم</w:t>
      </w:r>
      <w:r>
        <w:rPr>
          <w:rtl w:val="true"/>
        </w:rPr>
        <w:t xml:space="preserve">: </w:t>
      </w:r>
      <w:r>
        <w:rPr>
          <w:rtl w:val="true"/>
        </w:rPr>
        <w:t>حکومت</w:t>
      </w:r>
      <w:bookmarkEnd w:id="722"/>
    </w:p>
    <w:p>
      <w:pPr>
        <w:pStyle w:val="Heading3"/>
        <w:numPr>
          <w:ilvl w:val="2"/>
          <w:numId w:val="1"/>
        </w:numPr>
        <w:rPr/>
      </w:pPr>
      <w:bookmarkStart w:id="723" w:name="__RefHeading___Toc3525089_2749589250"/>
      <w:bookmarkStart w:id="724" w:name="_Toc280"/>
      <w:bookmarkEnd w:id="723"/>
      <w:r>
        <w:rPr>
          <w:rtl w:val="true"/>
        </w:rPr>
        <w:t>اشاره</w:t>
      </w:r>
      <w:bookmarkEnd w:id="724"/>
    </w:p>
    <w:p>
      <w:pPr>
        <w:pStyle w:val="BookText"/>
        <w:rPr/>
      </w:pPr>
      <w:r>
        <w:rPr>
          <w:rFonts w:ascii="IRNazanin" w:hAnsi="IRNazanin" w:eastAsia="IRNazanin"/>
          <w:color w:val="111111"/>
          <w:sz w:val="28"/>
          <w:sz w:val="28"/>
          <w:szCs w:val="28"/>
          <w:rtl w:val="true"/>
          <w:lang w:bidi="fa-IR"/>
        </w:rPr>
        <w:t>درس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w:t>
      </w:r>
      <w:r>
        <w:rPr>
          <w:rStyle w:val="FootnoteAnchor"/>
          <w:rtl w:val="true"/>
        </w:rPr>
        <w:footnoteReference w:id="377"/>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هدف تشکیل حکومت</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برنامه‌های حکومت</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دستاوردهای حکومت</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ویژگی‌های حکومت</w:t>
      </w:r>
      <w:bookmarkStart w:id="725" w:name="pg3495_35695"/>
    </w:p>
    <w:p>
      <w:pPr>
        <w:pStyle w:val="BookText"/>
        <w:rPr/>
      </w:pPr>
      <w:bookmarkEnd w:id="725"/>
      <w:r>
        <w:rPr>
          <w:rFonts w:ascii="Amiri" w:hAnsi="Amiri" w:eastAsia="Amiri" w:cs="Amiri"/>
          <w:color w:val="111111"/>
          <w:sz w:val="28"/>
          <w:sz w:val="28"/>
          <w:szCs w:val="28"/>
          <w:rtl w:val="true"/>
          <w:lang w:bidi="ar-SA"/>
        </w:rPr>
        <w:t xml:space="preserve">أینَ المُؤمَّلُ لِإحیاءِ الکِتابِ و حُدوده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اداره‌ی سرزمینی به گستردگی دنیا، کار دشواری است که تنها با برخورداری از رهبری الهی و کارگزارانی دلسوز و معتقد به نظام الهی و حاکمیت اسلام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امام علیه السلام برای اداره‌ی سرزمین‌ها افرادی را می‌گمارد که به غیر از مصالح اسلام و خشنودی خداوند، به چیز دیگری نمی‌اندیشند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کشوری که مسئولانش دارای این ویژگی‌ها باشند، بر دشواری‌ها پیروز شوند و ویرانی‌های حکومت‌های پیشین با موفقیت به آبادانی تبدیل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مردم جهان، دولت‌ها، احزاب و سازمان‌های بسیاری را دیده‌اند که مدعی بوده‌اند، اگر زمام امور را به دست گیرند، می‌توانند به جهان و جهانیان خدمت کنند و آرامش و امنیّت را به ارمغان آورند، ولی در عمل هر کدام از دیگری بدتر رفتار کردند و جز فساد و کشتار و ویرانی چیزی به ارمغان نیاوردند</w:t>
      </w:r>
      <w:r>
        <w:rPr>
          <w:rFonts w:eastAsia="IRNazanin" w:cs="IRNazanin"/>
          <w:color w:val="111111"/>
          <w:sz w:val="28"/>
          <w:szCs w:val="28"/>
          <w:rtl w:val="true"/>
          <w:lang w:bidi="fa-IR"/>
        </w:rPr>
        <w:t>.</w:t>
      </w:r>
    </w:p>
    <w:p>
      <w:pPr>
        <w:pStyle w:val="Heading3"/>
        <w:numPr>
          <w:ilvl w:val="2"/>
          <w:numId w:val="1"/>
        </w:numPr>
        <w:rPr/>
      </w:pPr>
      <w:bookmarkStart w:id="726" w:name="__RefHeading___Toc3525091_2749589250"/>
      <w:bookmarkStart w:id="727" w:name="_Toc281"/>
      <w:bookmarkEnd w:id="726"/>
      <w:r>
        <w:rPr>
          <w:rtl w:val="true"/>
        </w:rPr>
        <w:t>هدف تشکیل حکومت</w:t>
      </w:r>
      <w:bookmarkEnd w:id="727"/>
    </w:p>
    <w:p>
      <w:pPr>
        <w:pStyle w:val="BookText"/>
        <w:rPr/>
      </w:pPr>
      <w:r>
        <w:rPr>
          <w:rFonts w:ascii="IRNazanin" w:hAnsi="IRNazanin" w:eastAsia="IRNazanin"/>
          <w:color w:val="111111"/>
          <w:sz w:val="28"/>
          <w:sz w:val="28"/>
          <w:szCs w:val="28"/>
          <w:rtl w:val="true"/>
          <w:lang w:bidi="fa-IR"/>
        </w:rPr>
        <w:t>حکومت جهانی امام عصر علیه السلام در پی فراهم آوردن زمینه‌های بندگی خداوند منان، رشد معنوی جامعه و رساندن انسان به سر حدّ کمال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زیبایی حکومت امام مهدی عجّل‌الله‌تعالی‌فرجه‌الشریف در خداجویی و اعتلای کلمه‌ی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روایات به زنده شدن انسان و جهان در پرتو انوار حیات‌بخش نهضت مهدوی بشارت داده و این موضوع را یکی از ویژگی‌های بارز این نهضت برشمرده‌اند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قرآن کریم نیز آمده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ءَامَنُوا استَجِیبُوا للهِ و لِلرّسولِ إذا دَعاکُم لِما یحییکُم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8"/>
      </w:r>
      <w:r>
        <w:rPr>
          <w:rFonts w:ascii="IRNazanin" w:hAnsi="IRNazanin" w:eastAsia="IRNazanin"/>
          <w:color w:val="111111"/>
          <w:sz w:val="28"/>
          <w:sz w:val="28"/>
          <w:szCs w:val="28"/>
          <w:rtl w:val="true"/>
          <w:lang w:bidi="fa-IR"/>
        </w:rPr>
        <w:t>ای گروه</w:t>
      </w:r>
    </w:p>
    <w:p>
      <w:pPr>
        <w:pStyle w:val="BookText"/>
        <w:rPr/>
      </w:pP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خداوند و پیامبر، شما را فرا می‌خوانند به سوی آن‌چه شما را زنده می‌کند، آن‌ها را اجابت کنید و به ندای آن‌ها لبیک 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که از امام باقر علیه السلام نقل شده، آن حضرت پس از اشاره به آیه‌ی شریفه‌ی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إعلَمُوا أنّ الله یحیی الأرضَ بَعدَ مَوتِها قد بَینا لکُم الایاتِ لَعَلَّکُم تَعقِلون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بدانید که خدا زمین را پس از مرگش زنده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آیات خود را برای شما روشن گردانیده‌ایم، باشد که بیندیشید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بِمَوتِها کُفرَ أهلِها و الکافِرُ مَیتٌ، فَیحییها اللهُ بِالقائمِ علیه السلام فَیعدِلُ فیها فَیحیی الأرضَ و یحیی أهلَها بَعدِ مَوتِهِم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مردن زمین، کفر ورزیدن اهل آن است و کافر مرده است، پس خداوند آن را به ظهور حضرت قائم علیه السلام زنده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در رمین عدالت می‌ورزد، زمین را زنده می‌سازد و اهل آن را پس از مرگشان زنده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حضرت صاحب الزّمان علیه السلام در روز جمعه نیز از آن امام به عنوان سرچشمه‌ی زندگی یاد شده و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عَینَ الحَیوةِ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تو ای سرچشمه‌ی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دعای ندبه نیز از امام عصر علیه السلام به عنوان زنده کننده‌ی کتاب خدا و حدود آن و همچنین زنده کننده‌ی آثار دین و دین باوران یاد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المُؤَمِّلُ لِإحیاءِ الکِتابِ و حُدودهِ، أینَ مُحیی مَعالِمِ الدِّینِ و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کجاست آن‌که برای زنده کردن کتاب و حدود آن به او امید بسته شده؟ کجاست زنده کننده‌ی آثار دین و دین باوران؟</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 مشخص شدن نقش امام زمان علیه السلام در تحقق حیات معنوی انسان‌ها می‌توان به تصوری روشن از چگونگی تحقق حیات طیبه در عصر ظهور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 عصر که عصر تجلی کامل ولایت الهی است، خداوند متعال به برکت وجود حضرت ولی عصر علیه السلام همه‌ی حجاب‌ها و موانعی را که پیش روی انسان‌ها وجود دارد برمی‌دارد و آن‌ها را به مراتب بالای ادراک، آگاهی و ایمان نائل می‌سازد تا جایی که همه‌ی مظاهر شرک، کفر، گناه، ظلم و</w:t>
      </w:r>
      <w:bookmarkStart w:id="728" w:name="pg3495_35699"/>
    </w:p>
    <w:p>
      <w:pPr>
        <w:pStyle w:val="BookText"/>
        <w:rPr/>
      </w:pPr>
      <w:bookmarkEnd w:id="728"/>
      <w:r>
        <w:rPr>
          <w:rFonts w:ascii="IRNazanin" w:hAnsi="IRNazanin" w:eastAsia="IRNazanin"/>
          <w:color w:val="111111"/>
          <w:sz w:val="28"/>
          <w:sz w:val="28"/>
          <w:szCs w:val="28"/>
          <w:rtl w:val="true"/>
          <w:lang w:bidi="fa-IR"/>
        </w:rPr>
        <w:t>بی‌عدالتی از زمین رخت برمی‌بندد و این‌جاست که آن حیات پاکیزه که انسان‌ها قرن‌ها به دنبالش بودند، محقق شده و آدمی امکان نیل به مراتب عالی کمال را پیدا می‌کند</w:t>
      </w:r>
      <w:r>
        <w:rPr>
          <w:rFonts w:eastAsia="IRNazanin" w:cs="IRNazanin"/>
          <w:color w:val="111111"/>
          <w:sz w:val="28"/>
          <w:szCs w:val="28"/>
          <w:rtl w:val="true"/>
          <w:lang w:bidi="fa-IR"/>
        </w:rPr>
        <w:t>.</w:t>
      </w:r>
    </w:p>
    <w:p>
      <w:pPr>
        <w:pStyle w:val="Heading3"/>
        <w:numPr>
          <w:ilvl w:val="2"/>
          <w:numId w:val="1"/>
        </w:numPr>
        <w:rPr/>
      </w:pPr>
      <w:bookmarkStart w:id="729" w:name="__RefHeading___Toc3525093_2749589250"/>
      <w:bookmarkStart w:id="730" w:name="_Toc282"/>
      <w:bookmarkEnd w:id="729"/>
      <w:r>
        <w:rPr>
          <w:rtl w:val="true"/>
        </w:rPr>
        <w:t>برنامه‌های حکومت</w:t>
      </w:r>
      <w:bookmarkEnd w:id="730"/>
    </w:p>
    <w:p>
      <w:pPr>
        <w:pStyle w:val="Heading4"/>
        <w:numPr>
          <w:ilvl w:val="3"/>
          <w:numId w:val="1"/>
        </w:numPr>
        <w:rPr/>
      </w:pPr>
      <w:bookmarkStart w:id="731" w:name="__RefHeading___Toc3525095_2749589250"/>
      <w:bookmarkStart w:id="732" w:name="_Toc283"/>
      <w:bookmarkEnd w:id="731"/>
      <w:r>
        <w:rPr>
          <w:rtl w:val="true"/>
        </w:rPr>
        <w:t>اشاره</w:t>
      </w:r>
      <w:bookmarkEnd w:id="732"/>
    </w:p>
    <w:p>
      <w:pPr>
        <w:pStyle w:val="BookText"/>
        <w:rPr/>
      </w:pPr>
      <w:r>
        <w:rPr>
          <w:rFonts w:ascii="IRNazanin" w:hAnsi="IRNazanin" w:eastAsia="IRNazanin"/>
          <w:color w:val="111111"/>
          <w:sz w:val="28"/>
          <w:sz w:val="28"/>
          <w:szCs w:val="28"/>
          <w:rtl w:val="true"/>
          <w:lang w:bidi="fa-IR"/>
        </w:rPr>
        <w:t>پس از آشنایی با هدف حکومت، باید به بررسی برنامه‌های حکومت برای رسیدن به آن هدف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روایات فراوانی که درباره‌ی دوران حکومت امام علیه السلام موجود است، سه محور عمده‌ی برنامه‌های آن حکومت عبارتند از برنامه‌های فرهنگی، برنامه‌های اقتصادی و برنامه‌های اجتماعی</w:t>
      </w:r>
      <w:r>
        <w:rPr>
          <w:rFonts w:eastAsia="IRNazanin" w:cs="IRNazanin"/>
          <w:color w:val="111111"/>
          <w:sz w:val="28"/>
          <w:szCs w:val="28"/>
          <w:rtl w:val="true"/>
          <w:lang w:bidi="fa-IR"/>
        </w:rPr>
        <w:t>.</w:t>
      </w:r>
    </w:p>
    <w:p>
      <w:pPr>
        <w:pStyle w:val="Heading4"/>
        <w:numPr>
          <w:ilvl w:val="3"/>
          <w:numId w:val="1"/>
        </w:numPr>
        <w:rPr/>
      </w:pPr>
      <w:bookmarkStart w:id="733" w:name="__RefHeading___Toc3525097_2749589250"/>
      <w:bookmarkStart w:id="734" w:name="_Toc284"/>
      <w:bookmarkEnd w:id="733"/>
      <w:r>
        <w:rPr>
          <w:rtl w:val="true"/>
        </w:rPr>
        <w:t>الف</w:t>
      </w:r>
      <w:r>
        <w:rPr>
          <w:rtl w:val="true"/>
        </w:rPr>
        <w:t xml:space="preserve">) </w:t>
      </w:r>
      <w:r>
        <w:rPr>
          <w:rtl w:val="true"/>
        </w:rPr>
        <w:t>برنامه‌ی فرهنگی</w:t>
      </w:r>
      <w:bookmarkEnd w:id="734"/>
    </w:p>
    <w:p>
      <w:pPr>
        <w:pStyle w:val="Heading5"/>
        <w:numPr>
          <w:ilvl w:val="4"/>
          <w:numId w:val="1"/>
        </w:numPr>
        <w:rPr/>
      </w:pPr>
      <w:bookmarkStart w:id="735" w:name="__RefHeading___Toc3525099_2749589250"/>
      <w:bookmarkStart w:id="736" w:name="_Toc285"/>
      <w:bookmarkEnd w:id="735"/>
      <w:r>
        <w:rPr>
          <w:rtl w:val="true"/>
        </w:rPr>
        <w:t>اشاره</w:t>
      </w:r>
      <w:bookmarkEnd w:id="736"/>
    </w:p>
    <w:p>
      <w:pPr>
        <w:pStyle w:val="BookText"/>
        <w:rPr/>
      </w:pPr>
      <w:r>
        <w:rPr>
          <w:rFonts w:ascii="IRNazanin" w:hAnsi="IRNazanin" w:eastAsia="IRNazanin"/>
          <w:color w:val="111111"/>
          <w:sz w:val="28"/>
          <w:sz w:val="28"/>
          <w:szCs w:val="28"/>
          <w:rtl w:val="true"/>
          <w:lang w:bidi="fa-IR"/>
        </w:rPr>
        <w:t>در حکومت جهانی امام مهدی علیه السلام تمامی فعالیت‌های فرهنگی، در مسیر رشد و تعالی علمی و عملی مردم خواهد بود و با جهل و نادانی در همه‌ی زمینه‌ها مقابله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برنامه‌های فرهنگی در حکومت حضرت عبارتند از</w:t>
      </w:r>
      <w:r>
        <w:rPr>
          <w:rFonts w:eastAsia="IRNazanin" w:cs="IRNazanin"/>
          <w:color w:val="111111"/>
          <w:sz w:val="28"/>
          <w:szCs w:val="28"/>
          <w:rtl w:val="true"/>
          <w:lang w:bidi="fa-IR"/>
        </w:rPr>
        <w:t>:</w:t>
      </w:r>
    </w:p>
    <w:p>
      <w:pPr>
        <w:pStyle w:val="Heading5"/>
        <w:numPr>
          <w:ilvl w:val="4"/>
          <w:numId w:val="1"/>
        </w:numPr>
        <w:rPr/>
      </w:pPr>
      <w:bookmarkStart w:id="737" w:name="__RefHeading___Toc3525101_2749589250"/>
      <w:bookmarkStart w:id="738" w:name="_Toc286"/>
      <w:bookmarkEnd w:id="737"/>
      <w:r>
        <w:rPr/>
        <w:t>1</w:t>
      </w:r>
      <w:r>
        <w:rPr>
          <w:rtl w:val="true"/>
        </w:rPr>
        <w:t xml:space="preserve">. </w:t>
      </w:r>
      <w:r>
        <w:rPr>
          <w:rtl w:val="true"/>
        </w:rPr>
        <w:t>احیای کتاب و سنت</w:t>
      </w:r>
      <w:bookmarkEnd w:id="738"/>
    </w:p>
    <w:p>
      <w:pPr>
        <w:pStyle w:val="BookText"/>
        <w:rPr/>
      </w:pPr>
      <w:r>
        <w:rPr>
          <w:rFonts w:ascii="IRNazanin" w:hAnsi="IRNazanin" w:eastAsia="IRNazanin"/>
          <w:color w:val="111111"/>
          <w:sz w:val="28"/>
          <w:sz w:val="28"/>
          <w:szCs w:val="28"/>
          <w:rtl w:val="true"/>
          <w:lang w:bidi="fa-IR"/>
        </w:rPr>
        <w:t>امام علی علیه السلام در بیانی رسا حکومت قرآنی امام مهدی علیه السلام را چنین توصیف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یعطِفُ الهوی علی الهُدی إذا عَطَفوا الهُدی علی الهوی، و یعطِفُ الرأی علی القرآن إذا عَطَفوا القرآنُ عَلی الرأی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روزگاری که هوای نفس حاکم است، امام مهدی علیه السلام ظهور می‌کند و هدایت و رستگاری را به جای هوای نفس می‌نشاند و در عصری که نظر شخصی بر قرآن مقدم شده است، افکار را به قرآن توجه می‌دهد و آن را بر جامعه حاکم می‌کند</w:t>
      </w:r>
      <w:r>
        <w:rPr>
          <w:rFonts w:eastAsia="IRNazanin" w:cs="IRNazanin"/>
          <w:color w:val="111111"/>
          <w:sz w:val="28"/>
          <w:szCs w:val="28"/>
          <w:rtl w:val="true"/>
          <w:lang w:bidi="fa-IR"/>
        </w:rPr>
        <w:t>.»</w:t>
      </w:r>
    </w:p>
    <w:p>
      <w:pPr>
        <w:pStyle w:val="Heading5"/>
        <w:numPr>
          <w:ilvl w:val="4"/>
          <w:numId w:val="1"/>
        </w:numPr>
        <w:rPr/>
      </w:pPr>
      <w:bookmarkStart w:id="739" w:name="__RefHeading___Toc3525103_2749589250"/>
      <w:bookmarkStart w:id="740" w:name="_Toc287"/>
      <w:bookmarkEnd w:id="739"/>
      <w:r>
        <w:rPr/>
        <w:t>2</w:t>
      </w:r>
      <w:r>
        <w:rPr>
          <w:rtl w:val="true"/>
        </w:rPr>
        <w:t xml:space="preserve">. </w:t>
      </w:r>
      <w:r>
        <w:rPr>
          <w:rtl w:val="true"/>
        </w:rPr>
        <w:t>گسترش معرفت و اخلاق</w:t>
      </w:r>
      <w:bookmarkEnd w:id="740"/>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امام مهدی علیه السلام که حکومت خدا و ارزش‌های الهی بر جهان است، ترویج ارزش‌های اخلاقی را در رأس برنامه‌های خود قرار خواهد داد</w:t>
      </w:r>
      <w:r>
        <w:rPr>
          <w:rFonts w:eastAsia="IRNazanin" w:cs="IRNazanin"/>
          <w:color w:val="111111"/>
          <w:sz w:val="28"/>
          <w:szCs w:val="28"/>
          <w:rtl w:val="true"/>
          <w:lang w:bidi="fa-IR"/>
        </w:rPr>
        <w:t>.</w:t>
      </w:r>
      <w:bookmarkStart w:id="741" w:name="pg3495_35701"/>
    </w:p>
    <w:p>
      <w:pPr>
        <w:pStyle w:val="BookText"/>
        <w:rPr/>
      </w:pPr>
      <w:bookmarkEnd w:id="741"/>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قامَ قائِمُنا وَضَعَ یَدَهُ عَلی رؤُوسِ العِباد فَجَمَعَ بِها عُقوُلَهُم و کمُلَت بِها اخْلاقَهُم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قائم ما قیام کند، دست خود را بر سر بندگان خواهد نهاد، پس عقل‌ها و اخلاق ایشان را به کمال خواهد رساند</w:t>
      </w:r>
      <w:r>
        <w:rPr>
          <w:rFonts w:eastAsia="IRNazanin" w:cs="IRNazanin"/>
          <w:color w:val="111111"/>
          <w:sz w:val="28"/>
          <w:szCs w:val="28"/>
          <w:rtl w:val="true"/>
          <w:lang w:bidi="fa-IR"/>
        </w:rPr>
        <w:t>.»</w:t>
      </w:r>
    </w:p>
    <w:p>
      <w:pPr>
        <w:pStyle w:val="Heading5"/>
        <w:numPr>
          <w:ilvl w:val="4"/>
          <w:numId w:val="1"/>
        </w:numPr>
        <w:rPr/>
      </w:pPr>
      <w:bookmarkStart w:id="742" w:name="__RefHeading___Toc3525105_2749589250"/>
      <w:bookmarkStart w:id="743" w:name="_Toc288"/>
      <w:bookmarkEnd w:id="742"/>
      <w:r>
        <w:rPr/>
        <w:t>3</w:t>
      </w:r>
      <w:r>
        <w:rPr>
          <w:rtl w:val="true"/>
        </w:rPr>
        <w:t xml:space="preserve">. </w:t>
      </w:r>
      <w:r>
        <w:rPr>
          <w:rtl w:val="true"/>
        </w:rPr>
        <w:t>نهضت علمی</w:t>
      </w:r>
      <w:bookmarkEnd w:id="743"/>
    </w:p>
    <w:p>
      <w:pPr>
        <w:pStyle w:val="BookText"/>
        <w:rPr/>
      </w:pPr>
      <w:r>
        <w:rPr>
          <w:rFonts w:ascii="IRNazanin" w:hAnsi="IRNazanin" w:eastAsia="IRNazanin"/>
          <w:color w:val="111111"/>
          <w:sz w:val="28"/>
          <w:sz w:val="28"/>
          <w:szCs w:val="28"/>
          <w:rtl w:val="true"/>
          <w:lang w:bidi="fa-IR"/>
        </w:rPr>
        <w:t>از پیامبر اعظم صلی الله علیه و آله نقل شده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تاسِعَهُم قائِمَهُم الّذی یملَأُ الله ـ عزّوجَل ـ بِهِ الأرض نوراً بَعدَ ظُلمَتِها وَ عَدلاً بَعدَ جَورِها وَ عِلماً بَعدَ جَهلِها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نهمین امام از فرزندان امام حسین علیه السلام قائم ایشان است که خداوند به دست او همه‌ی زمین را از روشنایی پر می‌کند، پس از آن‌که گرفتار تاریکی شده است و تمام زمین را از عدالت و دادگری سرشار می‌کند، پس از آن‌که از ظلم و جور پر شده باشد و سراسر عالم را از علم و دانایی بهره‌مند می‌کند پس از آن‌که به جهل و نادانی گرفتار آمده باشد </w:t>
      </w:r>
      <w:r>
        <w:rPr>
          <w:rFonts w:eastAsia="IRNazanin" w:cs="IRNazanin"/>
          <w:color w:val="111111"/>
          <w:sz w:val="28"/>
          <w:szCs w:val="28"/>
          <w:rtl w:val="true"/>
          <w:lang w:bidi="fa-IR"/>
        </w:rPr>
        <w:t>....»</w:t>
      </w:r>
    </w:p>
    <w:p>
      <w:pPr>
        <w:pStyle w:val="Heading5"/>
        <w:numPr>
          <w:ilvl w:val="4"/>
          <w:numId w:val="1"/>
        </w:numPr>
        <w:rPr/>
      </w:pPr>
      <w:bookmarkStart w:id="744" w:name="__RefHeading___Toc3525107_2749589250"/>
      <w:bookmarkStart w:id="745" w:name="_Toc289"/>
      <w:bookmarkEnd w:id="744"/>
      <w:r>
        <w:rPr/>
        <w:t>4</w:t>
      </w:r>
      <w:r>
        <w:rPr>
          <w:rtl w:val="true"/>
        </w:rPr>
        <w:t xml:space="preserve">. </w:t>
      </w:r>
      <w:r>
        <w:rPr>
          <w:rtl w:val="true"/>
        </w:rPr>
        <w:t>مبارزه با بدعت‌ها</w:t>
      </w:r>
      <w:bookmarkEnd w:id="745"/>
    </w:p>
    <w:p>
      <w:pPr>
        <w:pStyle w:val="BookText"/>
        <w:rPr/>
      </w:pPr>
      <w:r>
        <w:rPr>
          <w:rFonts w:ascii="IRNazanin" w:hAnsi="IRNazanin" w:eastAsia="IRNazanin"/>
          <w:color w:val="111111"/>
          <w:sz w:val="28"/>
          <w:sz w:val="28"/>
          <w:szCs w:val="28"/>
          <w:rtl w:val="true"/>
          <w:lang w:bidi="fa-IR"/>
        </w:rPr>
        <w:t>بدعت در مقابل سنت و به معنی نوآوری در دین و داخل کردن اندیشه‌ها و آرای شخصی در دین و دینداری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معرفی بدعتگذاران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بدعت گذاران کسانی هستند که با فرمان خدا و کتاب او و پیامبرش مخالفت می‌ورزند و براساس رأی و هواهای نفسانی خود عمل می‌کنند</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امام باقر علیه السلام در توصیف زمان ظهور آن حضرت می‌فرمایند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لایترک بِدعةٌ الا أزالٌها وَ لا سُنّةً الا أقامَها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بدعتی را وا نگذارد مگر این‌که آن را از ریشه برکند و از هیچ سنتی نمی‌گذرد مگر این‌که آن را بر پا خواهد فرمود</w:t>
      </w:r>
      <w:r>
        <w:rPr>
          <w:rFonts w:eastAsia="IRNazanin" w:cs="IRNazanin"/>
          <w:color w:val="111111"/>
          <w:sz w:val="28"/>
          <w:szCs w:val="28"/>
          <w:rtl w:val="true"/>
          <w:lang w:bidi="fa-IR"/>
        </w:rPr>
        <w:t>.»</w:t>
      </w:r>
      <w:bookmarkStart w:id="746" w:name="pg3495_35703"/>
    </w:p>
    <w:p>
      <w:pPr>
        <w:pStyle w:val="Heading4"/>
        <w:numPr>
          <w:ilvl w:val="3"/>
          <w:numId w:val="1"/>
        </w:numPr>
        <w:rPr/>
      </w:pPr>
      <w:bookmarkStart w:id="747" w:name="__RefHeading___Toc3525109_2749589250"/>
      <w:bookmarkStart w:id="748" w:name="_Toc290"/>
      <w:bookmarkEnd w:id="746"/>
      <w:bookmarkEnd w:id="747"/>
      <w:r>
        <w:rPr>
          <w:rtl w:val="true"/>
        </w:rPr>
        <w:t>ب</w:t>
      </w:r>
      <w:r>
        <w:rPr>
          <w:rtl w:val="true"/>
        </w:rPr>
        <w:t xml:space="preserve">) </w:t>
      </w:r>
      <w:r>
        <w:rPr>
          <w:rtl w:val="true"/>
        </w:rPr>
        <w:t>برنامه‌ی اقتصادی</w:t>
      </w:r>
      <w:bookmarkEnd w:id="748"/>
    </w:p>
    <w:p>
      <w:pPr>
        <w:pStyle w:val="Heading5"/>
        <w:numPr>
          <w:ilvl w:val="4"/>
          <w:numId w:val="1"/>
        </w:numPr>
        <w:rPr/>
      </w:pPr>
      <w:bookmarkStart w:id="749" w:name="__RefHeading___Toc3525111_2749589250"/>
      <w:bookmarkStart w:id="750" w:name="_Toc291"/>
      <w:bookmarkEnd w:id="749"/>
      <w:r>
        <w:rPr>
          <w:rtl w:val="true"/>
        </w:rPr>
        <w:t>اشاره</w:t>
      </w:r>
      <w:bookmarkEnd w:id="750"/>
    </w:p>
    <w:p>
      <w:pPr>
        <w:pStyle w:val="BookText"/>
        <w:rPr/>
      </w:pPr>
      <w:r>
        <w:rPr>
          <w:rFonts w:ascii="IRNazanin" w:hAnsi="IRNazanin" w:eastAsia="IRNazanin"/>
          <w:color w:val="111111"/>
          <w:sz w:val="28"/>
          <w:sz w:val="28"/>
          <w:szCs w:val="28"/>
          <w:rtl w:val="true"/>
          <w:lang w:bidi="fa-IR"/>
        </w:rPr>
        <w:t>در حکومت قرآنی حضرت مهدی علیه السلام برای اقتصاد جهان و مردم آن برنامه‌ی مطلوبی تدوین شده است که براساس آن اولاً امر تولید سامان می‌یابد و از منابع طبیعی و مواهب خدایی بهترین بهره‌برداری می‌شود و ثانیاً ثروت به دست آمده به شکل عادلانه بین همه‌ی طبقات توزیع می‌شود</w:t>
      </w:r>
      <w:r>
        <w:rPr>
          <w:rFonts w:eastAsia="IRNazanin" w:cs="IRNazanin"/>
          <w:color w:val="111111"/>
          <w:sz w:val="28"/>
          <w:szCs w:val="28"/>
          <w:rtl w:val="true"/>
          <w:lang w:bidi="fa-IR"/>
        </w:rPr>
        <w:t>.</w:t>
      </w:r>
    </w:p>
    <w:p>
      <w:pPr>
        <w:pStyle w:val="Heading5"/>
        <w:numPr>
          <w:ilvl w:val="4"/>
          <w:numId w:val="1"/>
        </w:numPr>
        <w:rPr/>
      </w:pPr>
      <w:bookmarkStart w:id="751" w:name="__RefHeading___Toc3525113_2749589250"/>
      <w:bookmarkStart w:id="752" w:name="_Toc292"/>
      <w:bookmarkEnd w:id="751"/>
      <w:r>
        <w:rPr/>
        <w:t>1</w:t>
      </w:r>
      <w:r>
        <w:rPr>
          <w:rtl w:val="true"/>
        </w:rPr>
        <w:t xml:space="preserve">. </w:t>
      </w:r>
      <w:r>
        <w:rPr>
          <w:rtl w:val="true"/>
        </w:rPr>
        <w:t>بهره‌وری از منابع طبیعی</w:t>
      </w:r>
      <w:bookmarkEnd w:id="752"/>
    </w:p>
    <w:p>
      <w:pPr>
        <w:pStyle w:val="BookText"/>
        <w:rPr/>
      </w:pPr>
      <w:r>
        <w:rPr>
          <w:rFonts w:ascii="IRNazanin" w:hAnsi="IRNazanin" w:eastAsia="IRNazanin"/>
          <w:color w:val="111111"/>
          <w:sz w:val="28"/>
          <w:sz w:val="28"/>
          <w:szCs w:val="28"/>
          <w:rtl w:val="true"/>
          <w:lang w:bidi="fa-IR"/>
        </w:rPr>
        <w:t>در زمان حاکمیت آخرین حجّت حق، همه‌ی زمین و امکانات آن در اختیار امام خوبان قرار می‌گیرد تا سرمایه‌ای کلان برای پی‌ریزی اقتصادی سالم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قَد قامَ قائِمنا لانزلت السماء قطرها وَ لاخْرجَت الارْض نباتِها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چون قائم ما قیام کند، آسمان باران می‌ریزد و زمین گیاه بیرون می‌آورد </w:t>
      </w:r>
      <w:r>
        <w:rPr>
          <w:rFonts w:eastAsia="IRNazanin" w:cs="IRNazanin"/>
          <w:color w:val="111111"/>
          <w:sz w:val="28"/>
          <w:szCs w:val="28"/>
          <w:rtl w:val="true"/>
          <w:lang w:bidi="fa-IR"/>
        </w:rPr>
        <w:t>... .»</w:t>
      </w:r>
    </w:p>
    <w:p>
      <w:pPr>
        <w:pStyle w:val="Heading5"/>
        <w:numPr>
          <w:ilvl w:val="4"/>
          <w:numId w:val="1"/>
        </w:numPr>
        <w:rPr/>
      </w:pPr>
      <w:bookmarkStart w:id="753" w:name="__RefHeading___Toc3525115_2749589250"/>
      <w:bookmarkStart w:id="754" w:name="_Toc293"/>
      <w:bookmarkEnd w:id="753"/>
      <w:r>
        <w:rPr/>
        <w:t>2</w:t>
      </w:r>
      <w:r>
        <w:rPr>
          <w:rtl w:val="true"/>
        </w:rPr>
        <w:t xml:space="preserve">. </w:t>
      </w:r>
      <w:r>
        <w:rPr>
          <w:rtl w:val="true"/>
        </w:rPr>
        <w:t>توزیع عادلانه‌ی ثروت</w:t>
      </w:r>
      <w:bookmarkEnd w:id="754"/>
    </w:p>
    <w:p>
      <w:pPr>
        <w:pStyle w:val="BookText"/>
        <w:rPr/>
      </w:pPr>
      <w:r>
        <w:rPr>
          <w:rFonts w:ascii="IRNazanin" w:hAnsi="IRNazanin" w:eastAsia="IRNazanin"/>
          <w:color w:val="111111"/>
          <w:sz w:val="28"/>
          <w:sz w:val="28"/>
          <w:szCs w:val="28"/>
          <w:rtl w:val="true"/>
          <w:lang w:bidi="fa-IR"/>
        </w:rPr>
        <w:t>امام باقر علیه السلام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قامَ قائِم اهْل البَیْت قسم بِالسویه وَ عدل فِی الرَّعیه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قائم خاندان پیامبر قیام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تساوی تقسیم و میان خلق به عدالت رفتار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ره‌آورد این مساوات در سطح جامعه آن است که فقر و تهی‌دستی ریشه‌کن می‌شود و فاصله‌های طبقاتی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فرموده‌اند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علیه السلام میان مردم به مساوات رفتار می‌کند، به گونه‌ای که کسی پیدا نشود که نیازمند زکات باشد</w:t>
      </w:r>
      <w:r>
        <w:rPr>
          <w:rFonts w:eastAsia="IRNazanin" w:cs="IRNazanin"/>
          <w:color w:val="111111"/>
          <w:sz w:val="28"/>
          <w:szCs w:val="28"/>
          <w:rtl w:val="true"/>
          <w:lang w:bidi="fa-IR"/>
        </w:rPr>
        <w:t>.»</w:t>
      </w:r>
      <w:r>
        <w:rPr>
          <w:rStyle w:val="FootnoteAnchor"/>
          <w:rtl w:val="true"/>
        </w:rPr>
        <w:footnoteReference w:id="388"/>
      </w:r>
      <w:bookmarkStart w:id="755" w:name="pg3495_35705"/>
    </w:p>
    <w:p>
      <w:pPr>
        <w:pStyle w:val="Heading5"/>
        <w:numPr>
          <w:ilvl w:val="4"/>
          <w:numId w:val="1"/>
        </w:numPr>
        <w:rPr/>
      </w:pPr>
      <w:bookmarkStart w:id="756" w:name="__RefHeading___Toc3525117_2749589250"/>
      <w:bookmarkStart w:id="757" w:name="_Toc294"/>
      <w:bookmarkEnd w:id="755"/>
      <w:bookmarkEnd w:id="756"/>
      <w:r>
        <w:rPr/>
        <w:t>3</w:t>
      </w:r>
      <w:r>
        <w:rPr>
          <w:rtl w:val="true"/>
        </w:rPr>
        <w:t xml:space="preserve">. </w:t>
      </w:r>
      <w:r>
        <w:rPr>
          <w:rtl w:val="true"/>
        </w:rPr>
        <w:t>عمران و آبادانی</w:t>
      </w:r>
      <w:bookmarkEnd w:id="757"/>
    </w:p>
    <w:p>
      <w:pPr>
        <w:pStyle w:val="BookText"/>
        <w:rPr/>
      </w:pPr>
      <w:r>
        <w:rPr>
          <w:rFonts w:ascii="IRNazanin" w:hAnsi="IRNazanin" w:eastAsia="IRNazanin"/>
          <w:color w:val="111111"/>
          <w:sz w:val="28"/>
          <w:sz w:val="28"/>
          <w:szCs w:val="28"/>
          <w:rtl w:val="true"/>
          <w:lang w:bidi="fa-IR"/>
        </w:rPr>
        <w:t>در حکومت امام مهدی علیه السلام که امر تولید و توزیع ساماندهی می‌شود، همه جا به نعمت و آبادانی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توصیف روزگار امام مهدی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یبقی فی الارْضِ خراب الا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زمین هیچ ویرانه‌ای نمی‌ماند جز این‌که آباد می‌شود</w:t>
      </w:r>
      <w:r>
        <w:rPr>
          <w:rFonts w:eastAsia="IRNazanin" w:cs="IRNazanin"/>
          <w:color w:val="111111"/>
          <w:sz w:val="28"/>
          <w:szCs w:val="28"/>
          <w:rtl w:val="true"/>
          <w:lang w:bidi="fa-IR"/>
        </w:rPr>
        <w:t>.»</w:t>
      </w:r>
    </w:p>
    <w:p>
      <w:pPr>
        <w:pStyle w:val="Heading4"/>
        <w:numPr>
          <w:ilvl w:val="3"/>
          <w:numId w:val="1"/>
        </w:numPr>
        <w:rPr/>
      </w:pPr>
      <w:bookmarkStart w:id="758" w:name="__RefHeading___Toc3525119_2749589250"/>
      <w:bookmarkStart w:id="759" w:name="_Toc295"/>
      <w:bookmarkEnd w:id="758"/>
      <w:r>
        <w:rPr>
          <w:rtl w:val="true"/>
        </w:rPr>
        <w:t>ج</w:t>
      </w:r>
      <w:r>
        <w:rPr>
          <w:rtl w:val="true"/>
        </w:rPr>
        <w:t xml:space="preserve">) </w:t>
      </w:r>
      <w:r>
        <w:rPr>
          <w:rtl w:val="true"/>
        </w:rPr>
        <w:t>برنامه‌ی اجتماعی</w:t>
      </w:r>
      <w:bookmarkEnd w:id="759"/>
    </w:p>
    <w:p>
      <w:pPr>
        <w:pStyle w:val="Heading5"/>
        <w:numPr>
          <w:ilvl w:val="4"/>
          <w:numId w:val="1"/>
        </w:numPr>
        <w:rPr/>
      </w:pPr>
      <w:bookmarkStart w:id="760" w:name="__RefHeading___Toc3525121_2749589250"/>
      <w:bookmarkStart w:id="761" w:name="_Toc296"/>
      <w:bookmarkEnd w:id="760"/>
      <w:r>
        <w:rPr>
          <w:rtl w:val="true"/>
        </w:rPr>
        <w:t>اشاره</w:t>
      </w:r>
      <w:bookmarkEnd w:id="761"/>
    </w:p>
    <w:p>
      <w:pPr>
        <w:pStyle w:val="BookText"/>
        <w:rPr/>
      </w:pPr>
      <w:r>
        <w:rPr>
          <w:rFonts w:ascii="IRNazanin" w:hAnsi="IRNazanin" w:eastAsia="IRNazanin"/>
          <w:color w:val="111111"/>
          <w:sz w:val="28"/>
          <w:sz w:val="28"/>
          <w:szCs w:val="28"/>
          <w:rtl w:val="true"/>
          <w:lang w:bidi="fa-IR"/>
        </w:rPr>
        <w:t>در حکومت دادگستر بزرگ عالم، برای سامان‌بخشی اجتماع، برنامه‌هایی براساس تعالیم قرآن و سنت اهل‌بیت علیهم السلام در نظر گرفته شده است که به سبب اجرای آن‌ها، محیط زندگی زمینه‌ای آماده برای رشد و تعالی افراد خواهد بود</w:t>
      </w:r>
      <w:r>
        <w:rPr>
          <w:rFonts w:eastAsia="IRNazanin" w:cs="IRNazanin"/>
          <w:color w:val="111111"/>
          <w:sz w:val="28"/>
          <w:szCs w:val="28"/>
          <w:rtl w:val="true"/>
          <w:lang w:bidi="fa-IR"/>
        </w:rPr>
        <w:t>.</w:t>
      </w:r>
    </w:p>
    <w:p>
      <w:pPr>
        <w:pStyle w:val="Heading5"/>
        <w:numPr>
          <w:ilvl w:val="4"/>
          <w:numId w:val="1"/>
        </w:numPr>
        <w:rPr/>
      </w:pPr>
      <w:bookmarkStart w:id="762" w:name="__RefHeading___Toc3525123_2749589250"/>
      <w:bookmarkStart w:id="763" w:name="_Toc297"/>
      <w:bookmarkEnd w:id="762"/>
      <w:r>
        <w:rPr/>
        <w:t>1</w:t>
      </w:r>
      <w:r>
        <w:rPr>
          <w:rtl w:val="true"/>
        </w:rPr>
        <w:t xml:space="preserve">. </w:t>
      </w:r>
      <w:r>
        <w:rPr>
          <w:rtl w:val="true"/>
        </w:rPr>
        <w:t>احیا و گسترش امر به معروف و نهی از منکر</w:t>
      </w:r>
      <w:bookmarkEnd w:id="763"/>
    </w:p>
    <w:p>
      <w:pPr>
        <w:pStyle w:val="BookText"/>
        <w:rPr/>
      </w:pPr>
      <w:r>
        <w:rPr>
          <w:rFonts w:ascii="IRNazanin" w:hAnsi="IRNazanin" w:eastAsia="IRNazanin"/>
          <w:color w:val="111111"/>
          <w:sz w:val="28"/>
          <w:sz w:val="28"/>
          <w:szCs w:val="28"/>
          <w:rtl w:val="true"/>
          <w:lang w:bidi="fa-IR"/>
        </w:rPr>
        <w:t>از بهترین و والاترین مراتب امر به معروف و نهی از منکر آن است که رییس حکومت و کارگزاران آن، امر کننده‌ی به خوبی‌ها و باز دارنده از زشتی‌ها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المَهدِی و اصْحابِهِ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یأمُروُنَ بالمَعْروُفِ و یَنْهَوْنَ عَنِ المُنْکر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و یاران او امر به معروف و نهی از منکر می‌کنند</w:t>
      </w:r>
      <w:r>
        <w:rPr>
          <w:rFonts w:eastAsia="IRNazanin" w:cs="IRNazanin"/>
          <w:color w:val="111111"/>
          <w:sz w:val="28"/>
          <w:szCs w:val="28"/>
          <w:rtl w:val="true"/>
          <w:lang w:bidi="fa-IR"/>
        </w:rPr>
        <w:t>.»</w:t>
      </w:r>
    </w:p>
    <w:p>
      <w:pPr>
        <w:pStyle w:val="Heading5"/>
        <w:numPr>
          <w:ilvl w:val="4"/>
          <w:numId w:val="1"/>
        </w:numPr>
        <w:rPr/>
      </w:pPr>
      <w:bookmarkStart w:id="764" w:name="__RefHeading___Toc3525125_2749589250"/>
      <w:bookmarkStart w:id="765" w:name="_Toc298"/>
      <w:bookmarkEnd w:id="764"/>
      <w:r>
        <w:rPr/>
        <w:t>2</w:t>
      </w:r>
      <w:r>
        <w:rPr>
          <w:rtl w:val="true"/>
        </w:rPr>
        <w:t xml:space="preserve">. </w:t>
      </w:r>
      <w:r>
        <w:rPr>
          <w:rtl w:val="true"/>
        </w:rPr>
        <w:t>مبارزه با فساد و رذایل اخلاقی</w:t>
      </w:r>
      <w:bookmarkEnd w:id="765"/>
    </w:p>
    <w:p>
      <w:pPr>
        <w:pStyle w:val="BookText"/>
        <w:rPr/>
      </w:pPr>
      <w:r>
        <w:rPr>
          <w:rFonts w:ascii="IRNazanin" w:hAnsi="IRNazanin" w:eastAsia="IRNazanin"/>
          <w:color w:val="111111"/>
          <w:sz w:val="28"/>
          <w:sz w:val="28"/>
          <w:szCs w:val="28"/>
          <w:rtl w:val="true"/>
          <w:lang w:bidi="fa-IR"/>
        </w:rPr>
        <w:t>در دعای ندبه که آهنگ فراق و نوای جدایی از یار غایب است، می‌خوانیم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أیْنَ طامِس آثارِ الزّیْغ و الأهْواء ایْنَ قاطِع حَبائِل الکذْب و الإفْتِراء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 آن‌که ریسمان‌های دروغ و افترا را  خواهد گسیخت؟ کجاست آن‌که آثار گمراهی و هوی و هوس را نابود خواهد کرد؟</w:t>
      </w:r>
      <w:r>
        <w:rPr>
          <w:rFonts w:eastAsia="IRNazanin" w:cs="IRNazanin"/>
          <w:color w:val="111111"/>
          <w:sz w:val="28"/>
          <w:szCs w:val="28"/>
          <w:rtl w:val="true"/>
          <w:lang w:bidi="fa-IR"/>
        </w:rPr>
        <w:t>»</w:t>
      </w:r>
      <w:bookmarkStart w:id="766" w:name="pg3495_35707"/>
    </w:p>
    <w:p>
      <w:pPr>
        <w:pStyle w:val="Heading5"/>
        <w:numPr>
          <w:ilvl w:val="4"/>
          <w:numId w:val="1"/>
        </w:numPr>
        <w:rPr/>
      </w:pPr>
      <w:bookmarkStart w:id="767" w:name="__RefHeading___Toc3525127_2749589250"/>
      <w:bookmarkStart w:id="768" w:name="_Toc299"/>
      <w:bookmarkEnd w:id="766"/>
      <w:bookmarkEnd w:id="767"/>
      <w:r>
        <w:rPr/>
        <w:t>3</w:t>
      </w:r>
      <w:r>
        <w:rPr>
          <w:rtl w:val="true"/>
        </w:rPr>
        <w:t xml:space="preserve">. </w:t>
      </w:r>
      <w:r>
        <w:rPr>
          <w:rtl w:val="true"/>
        </w:rPr>
        <w:t>اجرای حدود الهی</w:t>
      </w:r>
      <w:bookmarkEnd w:id="768"/>
    </w:p>
    <w:p>
      <w:pPr>
        <w:pStyle w:val="BookText"/>
        <w:rPr/>
      </w:pPr>
      <w:r>
        <w:rPr>
          <w:rFonts w:ascii="IRNazanin" w:hAnsi="IRNazanin" w:eastAsia="IRNazanin"/>
          <w:color w:val="111111"/>
          <w:sz w:val="28"/>
          <w:sz w:val="28"/>
          <w:szCs w:val="28"/>
          <w:rtl w:val="true"/>
          <w:lang w:bidi="fa-IR"/>
        </w:rPr>
        <w:t>در حکومت امام مهدی علیه السلام با کسانی که راه تجاوز به حقوق دیگران و زیر پا گذاشتن احکام الهی را می‌پیمایند و چارچوب قانون را نمی‌پذیرند، به گونه‌ای شدید مقابله می‌شود تا سد راه تبهکاری آن‌ها شود و آن اجرای حدود الهی درباره‌ی مفسدان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حضرت جواد علیه السلام ، در ضمن بیان خصوصیات امام مهدی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حدود الهی را اقامه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کرد</w:t>
      </w:r>
      <w:r>
        <w:rPr>
          <w:rFonts w:eastAsia="IRNazanin" w:cs="IRNazanin"/>
          <w:color w:val="111111"/>
          <w:sz w:val="28"/>
          <w:szCs w:val="28"/>
          <w:rtl w:val="true"/>
          <w:lang w:bidi="fa-IR"/>
        </w:rPr>
        <w:t>.»</w:t>
      </w:r>
      <w:r>
        <w:rPr>
          <w:rStyle w:val="FootnoteAnchor"/>
          <w:rtl w:val="true"/>
        </w:rPr>
        <w:footnoteReference w:id="391"/>
      </w:r>
    </w:p>
    <w:p>
      <w:pPr>
        <w:pStyle w:val="Heading5"/>
        <w:numPr>
          <w:ilvl w:val="4"/>
          <w:numId w:val="1"/>
        </w:numPr>
        <w:rPr/>
      </w:pPr>
      <w:bookmarkStart w:id="769" w:name="__RefHeading___Toc3525129_2749589250"/>
      <w:bookmarkStart w:id="770" w:name="_Toc300"/>
      <w:bookmarkEnd w:id="769"/>
      <w:r>
        <w:rPr/>
        <w:t>4</w:t>
      </w:r>
      <w:r>
        <w:rPr>
          <w:rtl w:val="true"/>
        </w:rPr>
        <w:t xml:space="preserve">. </w:t>
      </w:r>
      <w:r>
        <w:rPr>
          <w:rtl w:val="true"/>
        </w:rPr>
        <w:t>عدالت قضایی</w:t>
      </w:r>
      <w:bookmarkEnd w:id="770"/>
    </w:p>
    <w:p>
      <w:pPr>
        <w:pStyle w:val="BookText"/>
        <w:rPr/>
      </w:pPr>
      <w:r>
        <w:rPr>
          <w:rFonts w:ascii="IRNazanin" w:hAnsi="IRNazanin" w:eastAsia="IRNazanin"/>
          <w:color w:val="111111"/>
          <w:sz w:val="28"/>
          <w:sz w:val="28"/>
          <w:szCs w:val="28"/>
          <w:rtl w:val="true"/>
          <w:lang w:bidi="fa-IR"/>
        </w:rPr>
        <w:t>حاکمیت عدل گستر امام مهدی علیه السلام پایان همه‌ی ظلم ها و نهایت همه‌ی حق‌کشی‌هاست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مظهر عدالت پروردگار است، محکمه‌هایی دادگستر ایجاد می‌کند و قاضیانی صالح و مجریانی دقیق و خداترس می‌گمارد تا به هیچ‌کس، در هیچ جای عالم کمترین ستمی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خَرَج اشْرقتِ الارْضُ بِنوُرِ رَبِّها وَ وَضَع مِیزان العَدْل بَیْن النّاس فَلا یَظْلم أحدُ ابَداً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او قیام کند، زمین به نور پروردگار روشن شود و آن حضرت ترازوی عدالت در میان خلق نهد،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عدالت را جاری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بر دیگری ظلم و ستم روا ندارد</w:t>
      </w:r>
      <w:r>
        <w:rPr>
          <w:rFonts w:eastAsia="IRNazanin" w:cs="IRNazanin"/>
          <w:color w:val="111111"/>
          <w:sz w:val="28"/>
          <w:szCs w:val="28"/>
          <w:rtl w:val="true"/>
          <w:lang w:bidi="fa-IR"/>
        </w:rPr>
        <w:t>.»</w:t>
      </w:r>
    </w:p>
    <w:p>
      <w:pPr>
        <w:pStyle w:val="Heading3"/>
        <w:numPr>
          <w:ilvl w:val="2"/>
          <w:numId w:val="1"/>
        </w:numPr>
        <w:rPr/>
      </w:pPr>
      <w:bookmarkStart w:id="771" w:name="__RefHeading___Toc3525131_2749589250"/>
      <w:bookmarkStart w:id="772" w:name="_Toc301"/>
      <w:bookmarkEnd w:id="771"/>
      <w:r>
        <w:rPr>
          <w:rtl w:val="true"/>
        </w:rPr>
        <w:t>دستاوردهای حکومت</w:t>
      </w:r>
      <w:bookmarkEnd w:id="772"/>
    </w:p>
    <w:p>
      <w:pPr>
        <w:pStyle w:val="Heading4"/>
        <w:numPr>
          <w:ilvl w:val="3"/>
          <w:numId w:val="1"/>
        </w:numPr>
        <w:rPr/>
      </w:pPr>
      <w:bookmarkStart w:id="773" w:name="__RefHeading___Toc3525133_2749589250"/>
      <w:bookmarkStart w:id="774" w:name="_Toc302"/>
      <w:bookmarkEnd w:id="773"/>
      <w:r>
        <w:rPr>
          <w:rtl w:val="true"/>
        </w:rPr>
        <w:t>اشاره</w:t>
      </w:r>
      <w:bookmarkEnd w:id="774"/>
    </w:p>
    <w:p>
      <w:pPr>
        <w:pStyle w:val="BookText"/>
        <w:rPr/>
      </w:pPr>
      <w:r>
        <w:rPr>
          <w:rFonts w:ascii="IRNazanin" w:hAnsi="IRNazanin" w:eastAsia="IRNazanin"/>
          <w:color w:val="111111"/>
          <w:sz w:val="28"/>
          <w:sz w:val="28"/>
          <w:szCs w:val="28"/>
          <w:rtl w:val="true"/>
          <w:lang w:bidi="fa-IR"/>
        </w:rPr>
        <w:t>دستاوردهای انقلاب عظیم امام مهدی علیه السلام با آن هدف واقعی و اصیل و همچنین برنامه‌هایی که براساس تعالیم قرآن و سنت اهل‌بیت علیهم السلام تنظیم شده، بسیار چشمگیر و قابل توجه است و در یک جمله باید گفت دستاوردهای حکومت امام مهدی علیه السلام پاسخ‌گوی تمام نیازهای معنوی و مادی بشر است که خداوند متعال در وجود انسان به امانت نهاده است</w:t>
      </w:r>
      <w:r>
        <w:rPr>
          <w:rFonts w:eastAsia="IRNazanin" w:cs="IRNazanin"/>
          <w:color w:val="111111"/>
          <w:sz w:val="28"/>
          <w:szCs w:val="28"/>
          <w:rtl w:val="true"/>
          <w:lang w:bidi="fa-IR"/>
        </w:rPr>
        <w:t>.</w:t>
      </w:r>
    </w:p>
    <w:p>
      <w:pPr>
        <w:pStyle w:val="Heading4"/>
        <w:numPr>
          <w:ilvl w:val="3"/>
          <w:numId w:val="1"/>
        </w:numPr>
        <w:rPr/>
      </w:pPr>
      <w:bookmarkStart w:id="775" w:name="__RefHeading___Toc3525135_2749589250"/>
      <w:bookmarkStart w:id="776" w:name="_Toc303"/>
      <w:bookmarkEnd w:id="775"/>
      <w:r>
        <w:rPr/>
        <w:t>1</w:t>
      </w:r>
      <w:r>
        <w:rPr>
          <w:rtl w:val="true"/>
        </w:rPr>
        <w:t xml:space="preserve">- </w:t>
      </w:r>
      <w:r>
        <w:rPr>
          <w:rtl w:val="true"/>
        </w:rPr>
        <w:t>عدالت فراگیر</w:t>
      </w:r>
      <w:bookmarkEnd w:id="776"/>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بزرگ‌ترین زخم پیکر جامعه‌ی بشری در طول تمامی قرون و اعصار گذشته، ظلم و ستم</w:t>
      </w:r>
      <w:bookmarkStart w:id="777" w:name="pg3495_35709"/>
    </w:p>
    <w:p>
      <w:pPr>
        <w:pStyle w:val="BookText"/>
        <w:rPr/>
      </w:pPr>
      <w:bookmarkEnd w:id="777"/>
      <w:r>
        <w:rPr>
          <w:rFonts w:ascii="IRNazanin" w:hAnsi="IRNazanin" w:eastAsia="IRNazanin"/>
          <w:color w:val="111111"/>
          <w:sz w:val="28"/>
          <w:sz w:val="28"/>
          <w:szCs w:val="28"/>
          <w:rtl w:val="true"/>
          <w:lang w:bidi="fa-IR"/>
        </w:rPr>
        <w:t>موجود در اجتماعات انسانی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همیشه در آرزوی دست یافتن به عدالت و مساوات روز شماری کرده و رسیدن به دوران شکوفایی عدالت را به انتظار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نهایت این انتظار، دوران سبز حکومت امام مهدی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دانسته شود که عدالت و دادگری از آشکارترین دستاوردهای حکومت امام مهدی علیه السلام است، به گونه‌ای که در بعضی دعاها به آن لقب گرفته‌اند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صلِّ علی وَلیِّ امْرِک القائِم المؤمل وَ العَدل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ولیّ امر خود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قیام‌کننده‌ی آرمانی و عدالتی که همگان انتظارش را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بررسی روایاتی که در زمینه‌ی ویژگی‌های حکومت جهانی امام مهدی علیه السلام وارد شده، چنین برمی‌آید که در آن عصر، جهان با همه‌ی وسعتش در دایره‌ی حاکمیت عدل مهدوی قرار گرفته و هیچ جای جهان از حوزه‌ی نفوذ عدالت موعود خارج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فراگیری عدالت و گسترش آن به حدّی است که امام صادق علیه السلام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 اللهُ لَیدخلنَّ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 عدلهُ جوفَ بُیوتَهُم کَما یدخُلُ الحرُّ و القَرُّ</w:t>
      </w:r>
      <w:r>
        <w:rPr>
          <w:rFonts w:eastAsia="Amiri" w:cs="Amiri" w:ascii="Amiri" w:hAnsi="Amiri"/>
          <w:color w:val="111111"/>
          <w:sz w:val="28"/>
          <w:szCs w:val="28"/>
          <w:rtl w:val="true"/>
          <w:lang w:bidi="ar-SA"/>
        </w:rPr>
        <w:t>»</w:t>
      </w:r>
      <w:r>
        <w:rPr>
          <w:rStyle w:val="FootnoteAnchor"/>
          <w:rtl w:val="true"/>
        </w:rPr>
        <w:footnoteReference w:id="3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عدالت را در خانه‌های مردم خواهد برد آن‌چنان که سرما و گرما به درون خانه‌ها نفوذ می‌کند</w:t>
      </w:r>
      <w:r>
        <w:rPr>
          <w:rFonts w:eastAsia="IRNazanin" w:cs="IRNazanin"/>
          <w:color w:val="111111"/>
          <w:sz w:val="28"/>
          <w:szCs w:val="28"/>
          <w:rtl w:val="true"/>
          <w:lang w:bidi="fa-IR"/>
        </w:rPr>
        <w:t>.»</w:t>
      </w:r>
    </w:p>
    <w:p>
      <w:pPr>
        <w:pStyle w:val="Heading4"/>
        <w:numPr>
          <w:ilvl w:val="3"/>
          <w:numId w:val="1"/>
        </w:numPr>
        <w:rPr/>
      </w:pPr>
      <w:bookmarkStart w:id="778" w:name="__RefHeading___Toc3525137_2749589250"/>
      <w:bookmarkStart w:id="779" w:name="_Toc304"/>
      <w:bookmarkEnd w:id="778"/>
      <w:r>
        <w:rPr/>
        <w:t>2</w:t>
      </w:r>
      <w:r>
        <w:rPr>
          <w:rtl w:val="true"/>
        </w:rPr>
        <w:t xml:space="preserve">- </w:t>
      </w:r>
      <w:r>
        <w:rPr>
          <w:rtl w:val="true"/>
        </w:rPr>
        <w:t>رشد فکری و اخلاقی و ایمانی</w:t>
      </w:r>
      <w:bookmarkEnd w:id="779"/>
    </w:p>
    <w:p>
      <w:pPr>
        <w:pStyle w:val="BookText"/>
        <w:rPr/>
      </w:pPr>
      <w:r>
        <w:rPr>
          <w:rFonts w:ascii="IRNazanin" w:hAnsi="IRNazanin" w:eastAsia="IRNazanin"/>
          <w:color w:val="111111"/>
          <w:sz w:val="28"/>
          <w:sz w:val="28"/>
          <w:szCs w:val="28"/>
          <w:rtl w:val="true"/>
          <w:lang w:bidi="fa-IR"/>
        </w:rPr>
        <w:t>همه‌گیر شدن عدالت در جامعه، به سبب تربیت صحیح افراد و رواج فرهنگ قرآن و عترت در جامعه است و در روایات ما به رشد فکری و اخلاقی و ایمانی مردم در حاکمیت امام مهدی علیه السلام تصریح شده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نیز در آن دوران سعادت‌بار، در شناخت مبانی دین به پایگاه بلندی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امام باقر علیه السلام می‌فرمایند</w:t>
      </w:r>
      <w:r>
        <w:rPr>
          <w:rFonts w:eastAsia="IRNazanin" w:cs="IRNazanin"/>
          <w:color w:val="111111"/>
          <w:sz w:val="28"/>
          <w:szCs w:val="28"/>
          <w:rtl w:val="true"/>
          <w:lang w:bidi="fa-IR"/>
        </w:rPr>
        <w:t>:</w:t>
      </w:r>
      <w:bookmarkStart w:id="780" w:name="pg3495_35712"/>
    </w:p>
    <w:p>
      <w:pPr>
        <w:pStyle w:val="BookText"/>
        <w:rPr/>
      </w:pPr>
      <w:bookmarkEnd w:id="78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تؤتونَ الحِکمَةَ فی زمانِهِ حَتّی أنَّ المرأة لَتَقضی فی بَیتِها بکتابِ الله تعالی و سُنَّةِ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حکومت امام مهدی علیه السلام به همه‌ی مردم حکمت و علم بیاموزند تا آن‌جا که زنان در خانه‌ها، با کتاب خدا و سنت پیامبر صلی الله علیه و آله قضاوت کنند</w:t>
      </w:r>
      <w:r>
        <w:rPr>
          <w:rFonts w:eastAsia="IRNazanin" w:cs="IRNazanin"/>
          <w:color w:val="111111"/>
          <w:sz w:val="28"/>
          <w:szCs w:val="28"/>
          <w:rtl w:val="true"/>
          <w:lang w:bidi="fa-IR"/>
        </w:rPr>
        <w:t>.»</w:t>
      </w:r>
    </w:p>
    <w:p>
      <w:pPr>
        <w:pStyle w:val="Heading4"/>
        <w:numPr>
          <w:ilvl w:val="3"/>
          <w:numId w:val="1"/>
        </w:numPr>
        <w:rPr/>
      </w:pPr>
      <w:bookmarkStart w:id="781" w:name="__RefHeading___Toc3525139_2749589250"/>
      <w:bookmarkStart w:id="782" w:name="_Toc305"/>
      <w:bookmarkEnd w:id="781"/>
      <w:r>
        <w:rPr/>
        <w:t>3</w:t>
      </w:r>
      <w:r>
        <w:rPr>
          <w:rtl w:val="true"/>
        </w:rPr>
        <w:t xml:space="preserve">- </w:t>
      </w:r>
      <w:r>
        <w:rPr>
          <w:rtl w:val="true"/>
        </w:rPr>
        <w:t>اتحاد و همدلی</w:t>
      </w:r>
      <w:bookmarkEnd w:id="782"/>
    </w:p>
    <w:p>
      <w:pPr>
        <w:pStyle w:val="BookText"/>
        <w:rPr/>
      </w:pPr>
      <w:r>
        <w:rPr>
          <w:rFonts w:ascii="IRNazanin" w:hAnsi="IRNazanin" w:eastAsia="IRNazanin"/>
          <w:color w:val="111111"/>
          <w:sz w:val="28"/>
          <w:sz w:val="28"/>
          <w:szCs w:val="28"/>
          <w:rtl w:val="true"/>
          <w:lang w:bidi="fa-IR"/>
        </w:rPr>
        <w:t>بر اساس روایات، جمعیتی که تحت حاکمیت جهانی امام مهدی علیه السلام به سر می‌برند، با هم متحد و صمیمی خواهند بود و در زمان برپایی دولت مهدوی، جایی برای کینه و دشمنی به یکدیگر در دل‌های بندگان خدا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وصف روزگار سبز مهدوی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یؤلّف بَیْن قُلوُب مُخْتلفَه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ایام، خداوند وحدت و الفت بین قلوب پریشان و پراکنده برقرار می‌کند</w:t>
      </w:r>
      <w:r>
        <w:rPr>
          <w:rFonts w:eastAsia="IRNazanin" w:cs="IRNazanin"/>
          <w:color w:val="111111"/>
          <w:sz w:val="28"/>
          <w:szCs w:val="28"/>
          <w:rtl w:val="true"/>
          <w:lang w:bidi="fa-IR"/>
        </w:rPr>
        <w:t>.»</w:t>
      </w:r>
    </w:p>
    <w:p>
      <w:pPr>
        <w:pStyle w:val="Heading4"/>
        <w:numPr>
          <w:ilvl w:val="3"/>
          <w:numId w:val="1"/>
        </w:numPr>
        <w:rPr/>
      </w:pPr>
      <w:bookmarkStart w:id="783" w:name="__RefHeading___Toc3525141_2749589250"/>
      <w:bookmarkStart w:id="784" w:name="_Toc306"/>
      <w:bookmarkEnd w:id="783"/>
      <w:r>
        <w:rPr/>
        <w:t>4</w:t>
      </w:r>
      <w:r>
        <w:rPr>
          <w:rtl w:val="true"/>
        </w:rPr>
        <w:t xml:space="preserve">- </w:t>
      </w:r>
      <w:r>
        <w:rPr>
          <w:rtl w:val="true"/>
        </w:rPr>
        <w:t>سلامت جسمی و روانی</w:t>
      </w:r>
      <w:bookmarkEnd w:id="784"/>
    </w:p>
    <w:p>
      <w:pPr>
        <w:pStyle w:val="BookText"/>
        <w:rPr/>
      </w:pPr>
      <w:r>
        <w:rPr>
          <w:rFonts w:ascii="IRNazanin" w:hAnsi="IRNazanin" w:eastAsia="IRNazanin"/>
          <w:color w:val="111111"/>
          <w:sz w:val="28"/>
          <w:sz w:val="28"/>
          <w:szCs w:val="28"/>
          <w:rtl w:val="true"/>
          <w:lang w:bidi="fa-IR"/>
        </w:rPr>
        <w:t>در دولت کریمه‌ی مهدوی که روزگار عدالت‌گستری و حکومت فضیلت‌ها و زیبایی‌هاست، بیماری‌های جسمی و روانی انسان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این‌باره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حضرت قائم علیه السلام قیام کند، خداوند بیماری‌ها را از مؤمنان دور می‌کند و تندرستی را به آنان باز می‌گرداند</w:t>
      </w:r>
      <w:r>
        <w:rPr>
          <w:rFonts w:eastAsia="IRNazanin" w:cs="IRNazanin"/>
          <w:color w:val="111111"/>
          <w:sz w:val="28"/>
          <w:szCs w:val="28"/>
          <w:rtl w:val="true"/>
          <w:lang w:bidi="fa-IR"/>
        </w:rPr>
        <w:t>.»</w:t>
      </w:r>
      <w:r>
        <w:rPr>
          <w:rStyle w:val="FootnoteAnchor"/>
          <w:rtl w:val="true"/>
        </w:rPr>
        <w:footnoteReference w:id="397"/>
      </w:r>
    </w:p>
    <w:p>
      <w:pPr>
        <w:pStyle w:val="Heading4"/>
        <w:numPr>
          <w:ilvl w:val="3"/>
          <w:numId w:val="1"/>
        </w:numPr>
        <w:rPr/>
      </w:pPr>
      <w:bookmarkStart w:id="785" w:name="__RefHeading___Toc3525143_2749589250"/>
      <w:bookmarkStart w:id="786" w:name="_Toc307"/>
      <w:bookmarkEnd w:id="785"/>
      <w:r>
        <w:rPr/>
        <w:t>5</w:t>
      </w:r>
      <w:r>
        <w:rPr>
          <w:rtl w:val="true"/>
        </w:rPr>
        <w:t xml:space="preserve">- </w:t>
      </w:r>
      <w:r>
        <w:rPr>
          <w:rtl w:val="true"/>
        </w:rPr>
        <w:t>خیر و برکت فراوان</w:t>
      </w:r>
      <w:bookmarkEnd w:id="786"/>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بهار دولت امام زمان علیه السلام همه جا سبز و خرم می‌شود و نشاط و حیات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می‌بارد و زمین می‌رویاند و برکات الهی سرشار و بی‌شمار می‌شود</w:t>
      </w:r>
      <w:r>
        <w:rPr>
          <w:rFonts w:eastAsia="IRNazanin" w:cs="IRNazanin"/>
          <w:color w:val="111111"/>
          <w:sz w:val="28"/>
          <w:szCs w:val="28"/>
          <w:rtl w:val="true"/>
          <w:lang w:bidi="fa-IR"/>
        </w:rPr>
        <w:t>.</w:t>
      </w:r>
      <w:bookmarkStart w:id="787" w:name="pg3495_35714"/>
    </w:p>
    <w:p>
      <w:pPr>
        <w:pStyle w:val="BookText"/>
        <w:rPr/>
      </w:pPr>
      <w:bookmarkEnd w:id="787"/>
      <w:r>
        <w:rPr>
          <w:rFonts w:ascii="IRNazanin" w:hAnsi="IRNazanin" w:eastAsia="IRNazanin"/>
          <w:color w:val="111111"/>
          <w:sz w:val="28"/>
          <w:sz w:val="28"/>
          <w:szCs w:val="28"/>
          <w:rtl w:val="true"/>
          <w:lang w:bidi="fa-IR"/>
        </w:rPr>
        <w:t xml:space="preserve">به فرموده‌ی امام صادق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سبب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 آسمان‌ها و زمین را جاری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ایام دولت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می بارد و زمین دانه می‌دهد</w:t>
      </w:r>
      <w:r>
        <w:rPr>
          <w:rFonts w:eastAsia="IRNazanin" w:cs="IRNazanin"/>
          <w:color w:val="111111"/>
          <w:sz w:val="28"/>
          <w:szCs w:val="28"/>
          <w:rtl w:val="true"/>
          <w:lang w:bidi="fa-IR"/>
        </w:rPr>
        <w:t>».</w:t>
      </w:r>
      <w:r>
        <w:rPr>
          <w:rStyle w:val="FootnoteAnchor"/>
          <w:rtl w:val="true"/>
        </w:rPr>
        <w:footnoteReference w:id="398"/>
      </w:r>
    </w:p>
    <w:p>
      <w:pPr>
        <w:pStyle w:val="Heading4"/>
        <w:numPr>
          <w:ilvl w:val="3"/>
          <w:numId w:val="1"/>
        </w:numPr>
        <w:rPr/>
      </w:pPr>
      <w:bookmarkStart w:id="788" w:name="__RefHeading___Toc3525145_2749589250"/>
      <w:bookmarkStart w:id="789" w:name="_Toc308"/>
      <w:bookmarkEnd w:id="788"/>
      <w:r>
        <w:rPr/>
        <w:t>6</w:t>
      </w:r>
      <w:r>
        <w:rPr>
          <w:rtl w:val="true"/>
        </w:rPr>
        <w:t xml:space="preserve">- </w:t>
      </w:r>
      <w:r>
        <w:rPr>
          <w:rtl w:val="true"/>
        </w:rPr>
        <w:t>ریشه کن شدن فقر</w:t>
      </w:r>
      <w:bookmarkEnd w:id="789"/>
    </w:p>
    <w:p>
      <w:pPr>
        <w:pStyle w:val="BookText"/>
        <w:rPr/>
      </w:pPr>
      <w:r>
        <w:rPr>
          <w:rFonts w:ascii="IRNazanin" w:hAnsi="IRNazanin" w:eastAsia="IRNazanin"/>
          <w:color w:val="111111"/>
          <w:sz w:val="28"/>
          <w:sz w:val="28"/>
          <w:szCs w:val="28"/>
          <w:rtl w:val="true"/>
          <w:lang w:bidi="fa-IR"/>
        </w:rPr>
        <w:t>وقتی همه‌ی منابع زمین برای امام مهدی علیه السلام آشکار شود، و برکات آسمان و زمین بر مردم زمان او بی‌دریغ جریان یابد و اموال بیت المال مسلمین به عدالت تقسیم شود، جایی برای فقر و تهی‌دستی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مهدی علیه السلام هر سال دو بار به مردم می‌بخشد و در هرماه دو بار به آن‌ها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نیاز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می‌کند و در این کار به مساوات بین مردم عمل می‌نماید تا آن‌جا که به دلیل بی‌نیازی مردم، هیچ نیازمندی به زکات پیدا نمی‌شود </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پیامبر اکرم صلی الله علیه و آله در توصیف روزگار دولت مهدی علیه السلام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بی‌نیازی را در دل‌های بندگان قرار می‌دهد</w:t>
      </w:r>
      <w:r>
        <w:rPr>
          <w:rFonts w:eastAsia="IRNazanin" w:cs="IRNazanin"/>
          <w:color w:val="111111"/>
          <w:sz w:val="28"/>
          <w:szCs w:val="28"/>
          <w:rtl w:val="true"/>
          <w:lang w:bidi="fa-IR"/>
        </w:rPr>
        <w:t>.»</w:t>
      </w:r>
      <w:r>
        <w:rPr>
          <w:rStyle w:val="FootnoteAnchor"/>
          <w:rtl w:val="true"/>
        </w:rPr>
        <w:footnoteReference w:id="400"/>
      </w:r>
    </w:p>
    <w:p>
      <w:pPr>
        <w:pStyle w:val="Heading4"/>
        <w:numPr>
          <w:ilvl w:val="3"/>
          <w:numId w:val="1"/>
        </w:numPr>
        <w:rPr/>
      </w:pPr>
      <w:bookmarkStart w:id="790" w:name="__RefHeading___Toc3525147_2749589250"/>
      <w:bookmarkStart w:id="791" w:name="_Toc309"/>
      <w:bookmarkEnd w:id="790"/>
      <w:r>
        <w:rPr/>
        <w:t>7</w:t>
      </w:r>
      <w:r>
        <w:rPr>
          <w:rtl w:val="true"/>
        </w:rPr>
        <w:t xml:space="preserve">- </w:t>
      </w:r>
      <w:r>
        <w:rPr>
          <w:rtl w:val="true"/>
        </w:rPr>
        <w:t>حاکمیت اسلام و نابودی کفر</w:t>
      </w:r>
      <w:bookmarkEnd w:id="791"/>
    </w:p>
    <w:p>
      <w:pPr>
        <w:pStyle w:val="BookText"/>
        <w:rPr/>
      </w:pPr>
      <w:r>
        <w:rPr>
          <w:rFonts w:ascii="IRNazanin" w:hAnsi="IRNazanin" w:eastAsia="IRNazanin"/>
          <w:color w:val="111111"/>
          <w:sz w:val="28"/>
          <w:sz w:val="28"/>
          <w:szCs w:val="28"/>
          <w:rtl w:val="true"/>
          <w:lang w:bidi="fa-IR"/>
        </w:rPr>
        <w:t>قرآن کریم در سه جا وعده داده است که خداوند متعال دین مقدس اسلام را جهان‌گیر خواهد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أرْسلَ رسوُله بِالهُدی وَ دِینِ الحَق لِیُظْهِرَهُ عَلَی الدّینِ کلِّه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خدایی است که پیامبرش را با هدایت و دین حق فرستاد تا آن دین را بر همه ادیان پیروز گرداند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شکی نیست که وعده‌ی خداوند محقق شدنی و تخلف‌ناپذیر است، چنان‌که در قرآن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اللهَ لایُخْلِف المِیعاد</w:t>
      </w:r>
      <w:r>
        <w:rPr>
          <w:rFonts w:eastAsia="IRNazanin" w:cs="IRNazanin"/>
          <w:color w:val="111111"/>
          <w:sz w:val="28"/>
          <w:szCs w:val="28"/>
          <w:rtl w:val="true"/>
          <w:lang w:bidi="fa-IR"/>
        </w:rPr>
        <w:t>))</w:t>
      </w:r>
      <w:r>
        <w:rPr>
          <w:rStyle w:val="FootnoteAnchor"/>
          <w:rtl w:val="true"/>
        </w:rPr>
        <w:footnoteReference w:id="402"/>
      </w:r>
      <w:bookmarkStart w:id="792" w:name="pg3495_35716"/>
    </w:p>
    <w:p>
      <w:pPr>
        <w:pStyle w:val="BookText"/>
        <w:rPr/>
      </w:pPr>
      <w:bookmarkEnd w:id="792"/>
      <w:r>
        <w:rPr>
          <w:rFonts w:ascii="IRNazanin" w:hAnsi="IRNazanin" w:eastAsia="IRNazanin"/>
          <w:color w:val="111111"/>
          <w:sz w:val="28"/>
          <w:sz w:val="28"/>
          <w:szCs w:val="28"/>
          <w:rtl w:val="true"/>
          <w:lang w:bidi="fa-IR"/>
        </w:rPr>
        <w:t>ولی روشن است که با وجود همه‌ی مجاهدت‌ها و تلاش‌های بی‌دریغ پیامبر صلی الله علیه و آله و سلم و اولیای خدا علیهم السلام ، تاکنون چنین رویداد مبارکی به وقوع نپیوسته است؛ بنابراین در سایه حاکمیت آن ولیّ پروردگار بانگ توحید همه جا را فرا خواهد گرفت و اثری از شرک و کفر باقی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امام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محمد صلی الله علیه و آله و سلم به هر جا که شب می‌رسد، خواهد رسید و عالم‌گیر خواهد شد به گونه‌ای که بر سطح زمین اثری از شرک نخواهد ماند، همان‌گونه که خداوند وعده کرده است</w:t>
      </w:r>
      <w:r>
        <w:rPr>
          <w:rFonts w:eastAsia="IRNazanin" w:cs="IRNazanin"/>
          <w:color w:val="111111"/>
          <w:sz w:val="28"/>
          <w:szCs w:val="28"/>
          <w:rtl w:val="true"/>
          <w:lang w:bidi="fa-IR"/>
        </w:rPr>
        <w:t>.»</w:t>
      </w:r>
      <w:r>
        <w:rPr>
          <w:rStyle w:val="FootnoteAnchor"/>
          <w:rtl w:val="true"/>
        </w:rPr>
        <w:footnoteReference w:id="403"/>
      </w:r>
    </w:p>
    <w:p>
      <w:pPr>
        <w:pStyle w:val="Heading4"/>
        <w:numPr>
          <w:ilvl w:val="3"/>
          <w:numId w:val="1"/>
        </w:numPr>
        <w:rPr/>
      </w:pPr>
      <w:bookmarkStart w:id="793" w:name="__RefHeading___Toc3525149_2749589250"/>
      <w:bookmarkStart w:id="794" w:name="_Toc310"/>
      <w:bookmarkEnd w:id="793"/>
      <w:r>
        <w:rPr/>
        <w:t>8</w:t>
      </w:r>
      <w:r>
        <w:rPr>
          <w:rtl w:val="true"/>
        </w:rPr>
        <w:t xml:space="preserve">- </w:t>
      </w:r>
      <w:r>
        <w:rPr>
          <w:rtl w:val="true"/>
        </w:rPr>
        <w:t>امنیّت عمومی</w:t>
      </w:r>
      <w:bookmarkEnd w:id="794"/>
    </w:p>
    <w:p>
      <w:pPr>
        <w:pStyle w:val="BookText"/>
        <w:rPr/>
      </w:pPr>
      <w:r>
        <w:rPr>
          <w:rFonts w:ascii="IRNazanin" w:hAnsi="IRNazanin" w:eastAsia="IRNazanin"/>
          <w:color w:val="111111"/>
          <w:sz w:val="28"/>
          <w:sz w:val="28"/>
          <w:szCs w:val="28"/>
          <w:rtl w:val="true"/>
          <w:lang w:bidi="fa-IR"/>
        </w:rPr>
        <w:t>در حاکمیت امام مهدی علیه السلام که دوران فراگیری همه‌ی خوبی‌ها در همه‌ی عرصه‌های زندگی است، امنیّت که از بزرگ‌ترین نعمت‌های الهی و از عالی‌ترین آرزوهای انسان است،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بنا یدفع الله الزّمان الکَلِب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قد قامَ قائمنا لَذَهبتِ الشَحنأ من قلوبِ العِباد، و اصطَلحتِ السِّباع و البهائم حتّی تمشی المَرأةُ مِن العراقِ إلی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رأسِها زینَتُها لا یهیجُها سَبعٌ و لا تَخافُه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دست ما و در حکومت ما روزگار سختی‌ها سپری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قائم ما قیام کند، کینه‌ها از دل‌ها بیرون رود و حیوانات نیز با هم سازگاری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روزگار چنان محیط امنی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زن  با همه‌ی زیب و زیور خود، از عراق تا شام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او را نترساند</w:t>
      </w:r>
      <w:r>
        <w:rPr>
          <w:rFonts w:eastAsia="IRNazanin" w:cs="IRNazanin"/>
          <w:color w:val="111111"/>
          <w:sz w:val="28"/>
          <w:szCs w:val="28"/>
          <w:rtl w:val="true"/>
          <w:lang w:bidi="fa-IR"/>
        </w:rPr>
        <w:t>.»</w:t>
      </w:r>
    </w:p>
    <w:p>
      <w:pPr>
        <w:pStyle w:val="Heading4"/>
        <w:numPr>
          <w:ilvl w:val="3"/>
          <w:numId w:val="1"/>
        </w:numPr>
        <w:rPr/>
      </w:pPr>
      <w:bookmarkStart w:id="795" w:name="__RefHeading___Toc3525151_2749589250"/>
      <w:bookmarkStart w:id="796" w:name="_Toc311"/>
      <w:bookmarkEnd w:id="795"/>
      <w:r>
        <w:rPr/>
        <w:t>9</w:t>
      </w:r>
      <w:r>
        <w:rPr>
          <w:rtl w:val="true"/>
        </w:rPr>
        <w:t xml:space="preserve">- </w:t>
      </w:r>
      <w:r>
        <w:rPr>
          <w:rtl w:val="true"/>
        </w:rPr>
        <w:t>گسترش دانش</w:t>
      </w:r>
      <w:bookmarkEnd w:id="796"/>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حکومت حضرت مهدی علیه السلام اسرار علمی فراوان در علوم اسلامی و انسانی آشکار می‌شود و دانش بشری به گونه‌ای غیرقابل تصور توسعه می‌یابد</w:t>
      </w:r>
      <w:r>
        <w:rPr>
          <w:rFonts w:eastAsia="IRNazanin" w:cs="IRNazanin"/>
          <w:color w:val="111111"/>
          <w:sz w:val="28"/>
          <w:szCs w:val="28"/>
          <w:rtl w:val="true"/>
          <w:lang w:bidi="fa-IR"/>
        </w:rPr>
        <w:t>.</w:t>
      </w:r>
      <w:bookmarkStart w:id="797" w:name="pg3495_35718"/>
    </w:p>
    <w:p>
      <w:pPr>
        <w:pStyle w:val="BookText"/>
        <w:rPr/>
      </w:pPr>
      <w:bookmarkEnd w:id="797"/>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سَبعَةٌ و عَشرونَ حرفاً فَجَمیعُ ما جاءَت بِهِ الرُّسُل حرفان فَلم یعرِفُ النّاس حتّی الیوم غیر الحرفَین، فإذا قامَ قائمَنا أخرَج الخمسَة وَ العَشرین حرفاً فَبَثَّها فی النّاس، و ضَمَّ إلیها الحرفین، حتّی یبُثَّها سَبعَةٌ و عَشرینَ حرفاً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 بیست و هفت حرف است و همه‌ی آن‌چه پیامبران آورده‌اند، تنها دو حرف آن است و مردم تاکنون جز با آن دو حرف آشنایی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قائم ما قیام کند، بیست و پنج حرف دیگر را آشکار کند و در میان مردم گسترش دهد و آن دو حرف را نیز به آن‌ها بیفزاید و مجموع بیست و هفت حرف را منتشر کند</w:t>
      </w:r>
      <w:r>
        <w:rPr>
          <w:rFonts w:eastAsia="IRNazanin" w:cs="IRNazanin"/>
          <w:color w:val="111111"/>
          <w:sz w:val="28"/>
          <w:szCs w:val="28"/>
          <w:rtl w:val="true"/>
          <w:lang w:bidi="fa-IR"/>
        </w:rPr>
        <w:t>.»</w:t>
      </w:r>
    </w:p>
    <w:p>
      <w:pPr>
        <w:pStyle w:val="Heading3"/>
        <w:numPr>
          <w:ilvl w:val="2"/>
          <w:numId w:val="1"/>
        </w:numPr>
        <w:rPr/>
      </w:pPr>
      <w:bookmarkStart w:id="798" w:name="__RefHeading___Toc3525153_2749589250"/>
      <w:bookmarkStart w:id="799" w:name="_Toc312"/>
      <w:bookmarkEnd w:id="798"/>
      <w:r>
        <w:rPr>
          <w:rtl w:val="true"/>
        </w:rPr>
        <w:t>ویژگی‌های حکومت</w:t>
      </w:r>
      <w:bookmarkEnd w:id="799"/>
    </w:p>
    <w:p>
      <w:pPr>
        <w:pStyle w:val="Heading4"/>
        <w:numPr>
          <w:ilvl w:val="3"/>
          <w:numId w:val="1"/>
        </w:numPr>
        <w:rPr/>
      </w:pPr>
      <w:bookmarkStart w:id="800" w:name="__RefHeading___Toc3525155_2749589250"/>
      <w:bookmarkStart w:id="801" w:name="_Toc313"/>
      <w:bookmarkEnd w:id="800"/>
      <w:r>
        <w:rPr>
          <w:rtl w:val="true"/>
        </w:rPr>
        <w:t>اشاره</w:t>
      </w:r>
      <w:bookmarkEnd w:id="801"/>
    </w:p>
    <w:p>
      <w:pPr>
        <w:pStyle w:val="BookText"/>
        <w:rPr/>
      </w:pPr>
      <w:r>
        <w:rPr>
          <w:rFonts w:ascii="IRNazanin" w:hAnsi="IRNazanin" w:eastAsia="IRNazanin"/>
          <w:color w:val="111111"/>
          <w:sz w:val="28"/>
          <w:sz w:val="28"/>
          <w:szCs w:val="28"/>
          <w:rtl w:val="true"/>
          <w:lang w:bidi="fa-IR"/>
        </w:rPr>
        <w:t>در بخش‌های گذشته درباره‌ی هدف، برنامه‌ها و دستاوردهای حکومت امام مهدی علیه السلام سخن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به برخی از ویژگی‌های حکومت می‌پردازیم</w:t>
      </w:r>
      <w:r>
        <w:rPr>
          <w:rFonts w:eastAsia="IRNazanin" w:cs="IRNazanin"/>
          <w:color w:val="111111"/>
          <w:sz w:val="28"/>
          <w:szCs w:val="28"/>
          <w:rtl w:val="true"/>
          <w:lang w:bidi="fa-IR"/>
        </w:rPr>
        <w:t>:</w:t>
      </w:r>
    </w:p>
    <w:p>
      <w:pPr>
        <w:pStyle w:val="Heading4"/>
        <w:numPr>
          <w:ilvl w:val="3"/>
          <w:numId w:val="1"/>
        </w:numPr>
        <w:rPr/>
      </w:pPr>
      <w:bookmarkStart w:id="802" w:name="__RefHeading___Toc3525157_2749589250"/>
      <w:bookmarkStart w:id="803" w:name="_Toc314"/>
      <w:bookmarkEnd w:id="802"/>
      <w:r>
        <w:rPr>
          <w:rtl w:val="true"/>
        </w:rPr>
        <w:t>الف</w:t>
      </w:r>
      <w:r>
        <w:rPr>
          <w:rtl w:val="true"/>
        </w:rPr>
        <w:t xml:space="preserve">) </w:t>
      </w:r>
      <w:r>
        <w:rPr>
          <w:rtl w:val="true"/>
        </w:rPr>
        <w:t>قلمرو و مرکز آن</w:t>
      </w:r>
      <w:bookmarkEnd w:id="803"/>
    </w:p>
    <w:p>
      <w:pPr>
        <w:pStyle w:val="BookText"/>
        <w:rPr/>
      </w:pPr>
      <w:r>
        <w:rPr>
          <w:rFonts w:ascii="IRNazanin" w:hAnsi="IRNazanin" w:eastAsia="IRNazanin"/>
          <w:color w:val="111111"/>
          <w:sz w:val="28"/>
          <w:sz w:val="28"/>
          <w:szCs w:val="28"/>
          <w:rtl w:val="true"/>
          <w:lang w:bidi="fa-IR"/>
        </w:rPr>
        <w:t>تردیدی نیست که حکومت حضرت مهدی علیه السلام حکومتی جهانی است، زیرا که او موعود همه بشریّت و تحقق بخش آرزوهای همه‌ی انسان‌هاست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القائِمُ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یبلغُ سُلطانه المَشرِق و المَغْرِب و یظْهِر الله عَزَّوجَلَّ به دِینه عَلی الدّین کله وَ لَوْ کرِهَ المُشْرِکوُن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 علیه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کسی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فرمانروایی او شرق و غرب عالم را فرا خواهد گرفت و خداوند به دست او دین خود را بر همه‌ی ادیان غلبه می‌دهد، اگر چه مشرکان را خوش نیاید</w:t>
      </w:r>
      <w:r>
        <w:rPr>
          <w:rFonts w:eastAsia="IRNazanin" w:cs="IRNazanin"/>
          <w:color w:val="111111"/>
          <w:sz w:val="28"/>
          <w:szCs w:val="28"/>
          <w:rtl w:val="true"/>
          <w:lang w:bidi="fa-IR"/>
        </w:rPr>
        <w:t>.»</w:t>
      </w:r>
      <w:bookmarkStart w:id="804" w:name="pg3495_35720"/>
    </w:p>
    <w:p>
      <w:pPr>
        <w:pStyle w:val="BookText"/>
        <w:rPr/>
      </w:pPr>
      <w:bookmarkEnd w:id="804"/>
      <w:r>
        <w:rPr>
          <w:rFonts w:ascii="IRNazanin" w:hAnsi="IRNazanin" w:eastAsia="IRNazanin"/>
          <w:color w:val="111111"/>
          <w:sz w:val="28"/>
          <w:sz w:val="28"/>
          <w:szCs w:val="28"/>
          <w:rtl w:val="true"/>
          <w:lang w:bidi="fa-IR"/>
        </w:rPr>
        <w:t>مرکز حکومت جهانی حضرت مهدی علیه السلام شهر تاریخی کوفه است که در آن زمان وسعت زیادی خواهد یافت، به گونه‌ای که شهر نجف را که در چند کیلومتری کوفه است،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حکومت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کوفه خواهد بود و محل قضاوت او مسجد بزرگ کوفه</w:t>
      </w:r>
      <w:r>
        <w:rPr>
          <w:rFonts w:eastAsia="IRNazanin" w:cs="IRNazanin"/>
          <w:color w:val="111111"/>
          <w:sz w:val="28"/>
          <w:szCs w:val="28"/>
          <w:rtl w:val="true"/>
          <w:lang w:bidi="fa-IR"/>
        </w:rPr>
        <w:t>.»</w:t>
      </w:r>
      <w:r>
        <w:rPr>
          <w:rStyle w:val="FootnoteAnchor"/>
          <w:rtl w:val="true"/>
        </w:rPr>
        <w:footnoteReference w:id="407"/>
      </w:r>
    </w:p>
    <w:p>
      <w:pPr>
        <w:pStyle w:val="Heading4"/>
        <w:numPr>
          <w:ilvl w:val="3"/>
          <w:numId w:val="1"/>
        </w:numPr>
        <w:rPr/>
      </w:pPr>
      <w:bookmarkStart w:id="805" w:name="__RefHeading___Toc3525159_2749589250"/>
      <w:bookmarkStart w:id="806" w:name="_Toc315"/>
      <w:bookmarkEnd w:id="805"/>
      <w:r>
        <w:rPr>
          <w:rtl w:val="true"/>
        </w:rPr>
        <w:t>ب</w:t>
      </w:r>
      <w:r>
        <w:rPr>
          <w:rtl w:val="true"/>
        </w:rPr>
        <w:t xml:space="preserve">) </w:t>
      </w:r>
      <w:r>
        <w:rPr>
          <w:rtl w:val="true"/>
        </w:rPr>
        <w:t>مدت حکومت</w:t>
      </w:r>
      <w:bookmarkEnd w:id="806"/>
    </w:p>
    <w:p>
      <w:pPr>
        <w:pStyle w:val="BookText"/>
        <w:rPr/>
      </w:pPr>
      <w:r>
        <w:rPr>
          <w:rFonts w:ascii="IRNazanin" w:hAnsi="IRNazanin" w:eastAsia="IRNazanin"/>
          <w:color w:val="111111"/>
          <w:sz w:val="28"/>
          <w:sz w:val="28"/>
          <w:szCs w:val="28"/>
          <w:rtl w:val="true"/>
          <w:lang w:bidi="fa-IR"/>
        </w:rPr>
        <w:t>حکومت خوبان که با فرمانروایی امام مهدی علیه السلام آغاز می‌شود، تا پایان عمر دنیا ادامه خواهد یافت و دیگر روزگار ظلم و ظالمان تکرار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بزرگ حاکمیت آخرین پیشوای معصوم را به پیامبر اسلام صلی الله علیه و آله بشارت می‌دهد و در پایان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آن‌که مهدی علیه السلام به حکومت رسید، دولت او را دوام خواهم بخشید و پیوسته تا قیامت،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حاکمیت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 اولیا و دوستان خود دست به دست خواهم کرد</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روایاتی که مدت حکومت حضرت مهدی علیه السلام رابیان می‌کند، بسیار گوناگون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علیه السلام از فرزندان من است و بیست سال حکومت می‌کند</w:t>
      </w:r>
      <w:r>
        <w:rPr>
          <w:rFonts w:eastAsia="IRNazanin" w:cs="IRNazanin"/>
          <w:color w:val="111111"/>
          <w:sz w:val="28"/>
          <w:szCs w:val="28"/>
          <w:rtl w:val="true"/>
          <w:lang w:bidi="fa-IR"/>
        </w:rPr>
        <w:t>».</w:t>
      </w:r>
      <w:r>
        <w:rPr>
          <w:rStyle w:val="FootnoteAnchor"/>
          <w:rtl w:val="true"/>
        </w:rPr>
        <w:footnoteReference w:id="409"/>
      </w:r>
      <w:r>
        <w:rPr>
          <w:rFonts w:ascii="IRNazanin" w:hAnsi="IRNazanin" w:eastAsia="IRNazanin"/>
          <w:color w:val="111111"/>
          <w:sz w:val="28"/>
          <w:sz w:val="28"/>
          <w:szCs w:val="28"/>
          <w:rtl w:val="true"/>
          <w:lang w:bidi="fa-IR"/>
        </w:rPr>
        <w:t>و جابر بن عبد الله انصاری هم از امام باقر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چند سال زندگی خواهد کرد؟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روز قیام تا روز وفات، نوزده سال طول می‌کشد</w:t>
      </w:r>
      <w:r>
        <w:rPr>
          <w:rFonts w:eastAsia="IRNazanin" w:cs="IRNazanin"/>
          <w:color w:val="111111"/>
          <w:sz w:val="28"/>
          <w:szCs w:val="28"/>
          <w:rtl w:val="true"/>
          <w:lang w:bidi="fa-IR"/>
        </w:rPr>
        <w:t>».</w:t>
      </w:r>
      <w:r>
        <w:rPr>
          <w:rStyle w:val="FootnoteAnchor"/>
          <w:rtl w:val="true"/>
        </w:rPr>
        <w:footnoteReference w:id="410"/>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نیز درباره‌ی مدت حکومت ایشان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حکومت می‌کند که برابر هفتاد سال از سال‌های حکومت شماست</w:t>
      </w:r>
      <w:r>
        <w:rPr>
          <w:rFonts w:eastAsia="IRNazanin" w:cs="IRNazanin"/>
          <w:color w:val="111111"/>
          <w:sz w:val="28"/>
          <w:szCs w:val="28"/>
          <w:rtl w:val="true"/>
          <w:lang w:bidi="fa-IR"/>
        </w:rPr>
        <w:t>.»</w:t>
      </w:r>
      <w:r>
        <w:rPr>
          <w:rStyle w:val="FootnoteAnchor"/>
          <w:rtl w:val="true"/>
        </w:rPr>
        <w:footnoteReference w:id="411"/>
      </w:r>
      <w:bookmarkStart w:id="807" w:name="pg3495_35722"/>
    </w:p>
    <w:p>
      <w:pPr>
        <w:pStyle w:val="BookText"/>
        <w:rPr/>
      </w:pPr>
      <w:bookmarkEnd w:id="807"/>
      <w:r>
        <w:rPr>
          <w:rFonts w:ascii="IRNazanin" w:hAnsi="IRNazanin" w:eastAsia="IRNazanin"/>
          <w:color w:val="111111"/>
          <w:sz w:val="28"/>
          <w:sz w:val="28"/>
          <w:szCs w:val="28"/>
          <w:rtl w:val="true"/>
          <w:lang w:bidi="fa-IR"/>
        </w:rPr>
        <w:t xml:space="preserve">بیان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روایاتی را که درباره‌ی مدت حکومت امام مهدی علیه السلام رسیده است، باید به این احتمال‌ها توجیه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روایات به تمام مدت حکومت اشاره می‌کند و برخی به مدت ثبات و استواری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مطابق سال‌ها و روزهایی است که ما با آن آشناییم و بعضی مطابق سال‌ها و ماه‌های روزگار حضرت است که طولانی است و خداوند به حقیقت مطلب آگاه است</w:t>
      </w:r>
      <w:r>
        <w:rPr>
          <w:rFonts w:eastAsia="IRNazanin" w:cs="IRNazanin"/>
          <w:color w:val="111111"/>
          <w:sz w:val="28"/>
          <w:szCs w:val="28"/>
          <w:rtl w:val="true"/>
          <w:lang w:bidi="fa-IR"/>
        </w:rPr>
        <w:t>.»</w:t>
      </w:r>
    </w:p>
    <w:p>
      <w:pPr>
        <w:pStyle w:val="Heading4"/>
        <w:numPr>
          <w:ilvl w:val="3"/>
          <w:numId w:val="1"/>
        </w:numPr>
        <w:rPr/>
      </w:pPr>
      <w:bookmarkStart w:id="808" w:name="__RefHeading___Toc3525161_2749589250"/>
      <w:bookmarkStart w:id="809" w:name="_Toc316"/>
      <w:bookmarkEnd w:id="808"/>
      <w:r>
        <w:rPr>
          <w:rtl w:val="true"/>
        </w:rPr>
        <w:t>ج</w:t>
      </w:r>
      <w:r>
        <w:rPr>
          <w:rtl w:val="true"/>
        </w:rPr>
        <w:t xml:space="preserve">) </w:t>
      </w:r>
      <w:r>
        <w:rPr>
          <w:rtl w:val="true"/>
        </w:rPr>
        <w:t>سیره‌ی حکومتی امام</w:t>
      </w:r>
      <w:bookmarkEnd w:id="809"/>
    </w:p>
    <w:p>
      <w:pPr>
        <w:pStyle w:val="Heading5"/>
        <w:numPr>
          <w:ilvl w:val="4"/>
          <w:numId w:val="1"/>
        </w:numPr>
        <w:rPr/>
      </w:pPr>
      <w:bookmarkStart w:id="810" w:name="__RefHeading___Toc3525163_2749589250"/>
      <w:bookmarkStart w:id="811" w:name="_Toc317"/>
      <w:bookmarkEnd w:id="810"/>
      <w:r>
        <w:rPr>
          <w:rtl w:val="true"/>
        </w:rPr>
        <w:t>اشاره</w:t>
      </w:r>
      <w:bookmarkEnd w:id="811"/>
    </w:p>
    <w:p>
      <w:pPr>
        <w:pStyle w:val="BookText"/>
        <w:rPr/>
      </w:pPr>
      <w:r>
        <w:rPr>
          <w:rFonts w:ascii="IRNazanin" w:hAnsi="IRNazanin" w:eastAsia="IRNazanin"/>
          <w:color w:val="111111"/>
          <w:sz w:val="28"/>
          <w:sz w:val="28"/>
          <w:szCs w:val="28"/>
          <w:rtl w:val="true"/>
          <w:lang w:bidi="fa-IR"/>
        </w:rPr>
        <w:t>امام موعود، مهدی منتظر علیه السلام وقتی حکومت جهان را به دست گیرد، در تدبیر نظام جهانی خود روش و شیوه‌ی خاصی دارد از جمله این‌که ارزش‌های اسلامی و الهی را بر ویرانه‌های جاهلیت مدرن بنا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یصنع کما صَنَعَ رَسوُل صلی الله علیه و آله یهْدِم ما کانَ قبْله کما هَدَم رسوُل الله صلی الله علیه و آله و الِهِ الجاهِلیَّه و یسْتَأنف الاسْلام جَدِیداً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پیامبر اسلام صلی الله علیه و آله عمل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پیامبر آن‌چه از روش جاهلیت درمیان مردم مرسوم بود از میان برد، همین‌گونه روش‌های جاهلی پیش از ظهور خود را از بین خواهد برد و اسلام را از نو پی‌ریزی خواهد کرد</w:t>
      </w:r>
      <w:r>
        <w:rPr>
          <w:rFonts w:eastAsia="IRNazanin" w:cs="IRNazanin"/>
          <w:color w:val="111111"/>
          <w:sz w:val="28"/>
          <w:szCs w:val="28"/>
          <w:rtl w:val="true"/>
          <w:lang w:bidi="fa-IR"/>
        </w:rPr>
        <w:t>.</w:t>
      </w:r>
    </w:p>
    <w:p>
      <w:pPr>
        <w:pStyle w:val="Heading5"/>
        <w:numPr>
          <w:ilvl w:val="4"/>
          <w:numId w:val="1"/>
        </w:numPr>
        <w:rPr/>
      </w:pPr>
      <w:bookmarkStart w:id="812" w:name="__RefHeading___Toc3525165_2749589250"/>
      <w:bookmarkStart w:id="813" w:name="_Toc318"/>
      <w:bookmarkEnd w:id="812"/>
      <w:r>
        <w:rPr/>
        <w:t>1</w:t>
      </w:r>
      <w:r>
        <w:rPr>
          <w:rtl w:val="true"/>
        </w:rPr>
        <w:t xml:space="preserve">. </w:t>
      </w:r>
      <w:r>
        <w:rPr>
          <w:rtl w:val="true"/>
        </w:rPr>
        <w:t>سیره‌ی جهادی و مبارزاتی</w:t>
      </w:r>
      <w:bookmarkEnd w:id="813"/>
    </w:p>
    <w:p>
      <w:pPr>
        <w:pStyle w:val="BookText"/>
        <w:rPr/>
      </w:pPr>
      <w:r>
        <w:rPr>
          <w:rFonts w:ascii="IRNazanin" w:hAnsi="IRNazanin" w:eastAsia="IRNazanin"/>
          <w:color w:val="111111"/>
          <w:sz w:val="28"/>
          <w:sz w:val="28"/>
          <w:szCs w:val="28"/>
          <w:rtl w:val="true"/>
          <w:lang w:bidi="fa-IR"/>
        </w:rPr>
        <w:t>امام مهدی علیه السلام با انقلاب جهانی خود بساط کفر و شرک را از گستره‌ی زمین برمی‌چیند و همگان را به دین مقدس اسلام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در این‌باره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شیوه‌ی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شیوه‌ی من است و مردم را بر آیین و شریعت من قرار می‌دهد</w:t>
      </w:r>
      <w:r>
        <w:rPr>
          <w:rFonts w:eastAsia="IRNazanin" w:cs="IRNazanin"/>
          <w:color w:val="111111"/>
          <w:sz w:val="28"/>
          <w:szCs w:val="28"/>
          <w:rtl w:val="true"/>
          <w:lang w:bidi="fa-IR"/>
        </w:rPr>
        <w:t>.»</w:t>
      </w:r>
      <w:r>
        <w:rPr>
          <w:rStyle w:val="FootnoteAnchor"/>
          <w:rtl w:val="true"/>
        </w:rPr>
        <w:footnoteReference w:id="413"/>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آن حضرت در شرایطی قیام می‌کند که حق به گونه‌ای آشکار، معرفی شده و از هر نظر بر مردم جهان، حجّت تمام شده است و تنها کسانی در جبهه‌ی باطل باقی می‌مانند که به</w:t>
      </w:r>
      <w:bookmarkStart w:id="814" w:name="pg3495_35724"/>
    </w:p>
    <w:p>
      <w:pPr>
        <w:pStyle w:val="BookText"/>
        <w:rPr/>
      </w:pPr>
      <w:bookmarkEnd w:id="814"/>
      <w:r>
        <w:rPr>
          <w:rFonts w:ascii="IRNazanin" w:hAnsi="IRNazanin" w:eastAsia="IRNazanin"/>
          <w:color w:val="111111"/>
          <w:sz w:val="28"/>
          <w:sz w:val="28"/>
          <w:szCs w:val="28"/>
          <w:rtl w:val="true"/>
          <w:lang w:bidi="fa-IR"/>
        </w:rPr>
        <w:t>کلی هویت انسانی و الهی خود را از دست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شمشیر برنده‌ی عدالت مهدوی از نیام برمی‌آید و کسی از آن‌ها را باقی نمی‌گذارد</w:t>
      </w:r>
      <w:r>
        <w:rPr>
          <w:rFonts w:eastAsia="IRNazanin" w:cs="IRNazanin"/>
          <w:color w:val="111111"/>
          <w:sz w:val="28"/>
          <w:szCs w:val="28"/>
          <w:rtl w:val="true"/>
          <w:lang w:bidi="fa-IR"/>
        </w:rPr>
        <w:t>.</w:t>
      </w:r>
    </w:p>
    <w:p>
      <w:pPr>
        <w:pStyle w:val="Heading5"/>
        <w:numPr>
          <w:ilvl w:val="4"/>
          <w:numId w:val="1"/>
        </w:numPr>
        <w:rPr/>
      </w:pPr>
      <w:bookmarkStart w:id="815" w:name="__RefHeading___Toc3525167_2749589250"/>
      <w:bookmarkStart w:id="816" w:name="_Toc319"/>
      <w:bookmarkEnd w:id="815"/>
      <w:r>
        <w:rPr/>
        <w:t>2</w:t>
      </w:r>
      <w:r>
        <w:rPr>
          <w:rtl w:val="true"/>
        </w:rPr>
        <w:t xml:space="preserve">. </w:t>
      </w:r>
      <w:r>
        <w:rPr>
          <w:rtl w:val="true"/>
        </w:rPr>
        <w:t>سیره‌ی قضایی امام</w:t>
      </w:r>
      <w:bookmarkEnd w:id="816"/>
    </w:p>
    <w:p>
      <w:pPr>
        <w:pStyle w:val="BookText"/>
        <w:rPr/>
      </w:pPr>
      <w:r>
        <w:rPr>
          <w:rFonts w:ascii="IRNazanin" w:hAnsi="IRNazanin" w:eastAsia="IRNazanin"/>
          <w:color w:val="111111"/>
          <w:sz w:val="28"/>
          <w:sz w:val="28"/>
          <w:szCs w:val="28"/>
          <w:rtl w:val="true"/>
          <w:lang w:bidi="fa-IR"/>
        </w:rPr>
        <w:t>امام مهدی علیه السلام در مقام قضاوت مانند حضرت سلیمان علیه السلام و حضرت داوود علیه السلام عمل می‌کند و همچون آن‌ها با علمی الهی که دارد حکم می‌کند و چنان به عدالت رفتار می‌کند که مطابق روایات، زندگان آرزو می‌کنند مردگان برگردند و از برکت عدل او بهره‌مند شوند</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قائم آل محمد قیام کند مانند داود و سلیمان علیهم السلام داوری می‌کند، یعنی شاهد و گواه طلب نمی‌کند</w:t>
      </w:r>
      <w:r>
        <w:rPr>
          <w:rFonts w:eastAsia="IRNazanin" w:cs="IRNazanin"/>
          <w:color w:val="111111"/>
          <w:sz w:val="28"/>
          <w:szCs w:val="28"/>
          <w:rtl w:val="true"/>
          <w:lang w:bidi="fa-IR"/>
        </w:rPr>
        <w:t>.»</w:t>
      </w:r>
      <w:r>
        <w:rPr>
          <w:rStyle w:val="FootnoteAnchor"/>
          <w:rtl w:val="true"/>
        </w:rPr>
        <w:footnoteReference w:id="415"/>
      </w:r>
    </w:p>
    <w:p>
      <w:pPr>
        <w:pStyle w:val="Heading5"/>
        <w:numPr>
          <w:ilvl w:val="4"/>
          <w:numId w:val="1"/>
        </w:numPr>
        <w:rPr/>
      </w:pPr>
      <w:bookmarkStart w:id="817" w:name="__RefHeading___Toc3525169_2749589250"/>
      <w:bookmarkStart w:id="818" w:name="_Toc320"/>
      <w:bookmarkEnd w:id="817"/>
      <w:r>
        <w:rPr/>
        <w:t>3</w:t>
      </w:r>
      <w:r>
        <w:rPr>
          <w:rtl w:val="true"/>
        </w:rPr>
        <w:t xml:space="preserve">. </w:t>
      </w:r>
      <w:r>
        <w:rPr>
          <w:rtl w:val="true"/>
        </w:rPr>
        <w:t>سیره‌ی مدیریتی امام</w:t>
      </w:r>
      <w:bookmarkEnd w:id="818"/>
    </w:p>
    <w:p>
      <w:pPr>
        <w:pStyle w:val="BookText"/>
        <w:rPr/>
      </w:pPr>
      <w:r>
        <w:rPr>
          <w:rFonts w:ascii="IRNazanin" w:hAnsi="IRNazanin" w:eastAsia="IRNazanin"/>
          <w:color w:val="111111"/>
          <w:sz w:val="28"/>
          <w:sz w:val="28"/>
          <w:szCs w:val="28"/>
          <w:rtl w:val="true"/>
          <w:lang w:bidi="fa-IR"/>
        </w:rPr>
        <w:t>حضرت برای بخش‌های مختلف مناطق گوناگون عالم، حاکمانی از میان بهترین یاوران خود بر می‌گزیند و به صورت مداوم عملکرد حاکمان را زیر نظر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 المَهْدِی انْ یکوُنَ شَدیداً عَلَی العُمّال جَواداً بِالمالِ رَحِیماً بِالمَساکین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مهدی علیه السلام آن است که با کارگزاران خود شدید و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بخشنده‌ای دارد و به مسکینان مهربان است</w:t>
      </w:r>
      <w:r>
        <w:rPr>
          <w:rFonts w:eastAsia="IRNazanin" w:cs="IRNazanin"/>
          <w:color w:val="111111"/>
          <w:sz w:val="28"/>
          <w:szCs w:val="28"/>
          <w:rtl w:val="true"/>
          <w:lang w:bidi="fa-IR"/>
        </w:rPr>
        <w:t>.»</w:t>
      </w:r>
    </w:p>
    <w:p>
      <w:pPr>
        <w:pStyle w:val="Heading5"/>
        <w:numPr>
          <w:ilvl w:val="4"/>
          <w:numId w:val="1"/>
        </w:numPr>
        <w:rPr/>
      </w:pPr>
      <w:bookmarkStart w:id="819" w:name="__RefHeading___Toc3525171_2749589250"/>
      <w:bookmarkStart w:id="820" w:name="_Toc321"/>
      <w:bookmarkEnd w:id="819"/>
      <w:r>
        <w:rPr/>
        <w:t>4</w:t>
      </w:r>
      <w:r>
        <w:rPr>
          <w:rtl w:val="true"/>
        </w:rPr>
        <w:t xml:space="preserve">. </w:t>
      </w:r>
      <w:r>
        <w:rPr>
          <w:rtl w:val="true"/>
        </w:rPr>
        <w:t>سیره‌ی اقتصادی امام</w:t>
      </w:r>
      <w:bookmarkEnd w:id="820"/>
    </w:p>
    <w:p>
      <w:pPr>
        <w:pStyle w:val="BookText"/>
        <w:rPr/>
      </w:pPr>
      <w:r>
        <w:rPr>
          <w:rFonts w:ascii="IRNazanin" w:hAnsi="IRNazanin" w:eastAsia="IRNazanin"/>
          <w:color w:val="111111"/>
          <w:sz w:val="28"/>
          <w:sz w:val="28"/>
          <w:szCs w:val="28"/>
          <w:rtl w:val="true"/>
          <w:lang w:bidi="fa-IR"/>
        </w:rPr>
        <w:t>امام علیه السلام که مظهر عدالت و دادگری است، بیت المال مردم را ثروتی عمومی قرار می‌دهد که همگان در آن شریک‌اند به گونه‌ای که هیچ تبعیضی در آن راه نداشته باشد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فرموده‌اند</w:t>
      </w:r>
      <w:r>
        <w:rPr>
          <w:rFonts w:eastAsia="IRNazanin" w:cs="IRNazanin"/>
          <w:color w:val="111111"/>
          <w:sz w:val="28"/>
          <w:szCs w:val="28"/>
          <w:rtl w:val="true"/>
          <w:lang w:bidi="fa-IR"/>
        </w:rPr>
        <w:t>:</w:t>
      </w:r>
      <w:bookmarkStart w:id="821" w:name="pg3495_35726"/>
    </w:p>
    <w:p>
      <w:pPr>
        <w:pStyle w:val="BookText"/>
        <w:rPr/>
      </w:pPr>
      <w:bookmarkEnd w:id="82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قامَ قائِمُنا اضْمَحلَت القطائِع فَلا قَطائِع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که قائم ما قیام کند، قطایع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زمین‌هایی که زمامداران و حکام جور در مالکیت خود در آورده یا واگذار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می‌رود به طوری که دیگر قطایعی در میان نخواهد بود</w:t>
      </w:r>
      <w:r>
        <w:rPr>
          <w:rFonts w:eastAsia="IRNazanin" w:cs="IRNazanin"/>
          <w:color w:val="111111"/>
          <w:sz w:val="28"/>
          <w:szCs w:val="28"/>
          <w:rtl w:val="true"/>
          <w:lang w:bidi="fa-IR"/>
        </w:rPr>
        <w:t>.»</w:t>
      </w:r>
    </w:p>
    <w:p>
      <w:pPr>
        <w:pStyle w:val="Heading4"/>
        <w:numPr>
          <w:ilvl w:val="3"/>
          <w:numId w:val="1"/>
        </w:numPr>
        <w:rPr/>
      </w:pPr>
      <w:bookmarkStart w:id="822" w:name="__RefHeading___Toc3525173_2749589250"/>
      <w:bookmarkStart w:id="823" w:name="_Toc322"/>
      <w:bookmarkEnd w:id="822"/>
      <w:r>
        <w:rPr>
          <w:rtl w:val="true"/>
        </w:rPr>
        <w:t>د</w:t>
      </w:r>
      <w:r>
        <w:rPr>
          <w:rtl w:val="true"/>
        </w:rPr>
        <w:t xml:space="preserve">) </w:t>
      </w:r>
      <w:r>
        <w:rPr>
          <w:rtl w:val="true"/>
        </w:rPr>
        <w:t>سیره‌ی شخصی امام</w:t>
      </w:r>
      <w:bookmarkEnd w:id="823"/>
    </w:p>
    <w:p>
      <w:pPr>
        <w:pStyle w:val="BookText"/>
        <w:rPr/>
      </w:pPr>
      <w:r>
        <w:rPr>
          <w:rFonts w:ascii="IRNazanin" w:hAnsi="IRNazanin" w:eastAsia="IRNazanin"/>
          <w:color w:val="111111"/>
          <w:sz w:val="28"/>
          <w:sz w:val="28"/>
          <w:szCs w:val="28"/>
          <w:rtl w:val="true"/>
          <w:lang w:bidi="fa-IR"/>
        </w:rPr>
        <w:t>امام علیه السلام درکرسی حکم‌فرمایی یادآور حکومت پیامبر اکرم صلی الله علیه و آله و سلم و امیرالمومنین علی علیه السلام است و با وجود آن‌که همه‌ی اموال و ثروت‌ها در اختیار اوست، در زندگی شخصی خود در پایین‌ترین سطح به سر می‌برد و به کمترین‌ها قناعت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قائِمَنا اذا قامَ لَبسَ لِباس عَلیٌ وَ سارَ بسِیرَتِه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قائم ما قیام کند، لباس علی علیه السلام را در بر می‌کند و روش او را پیش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درباره‌ی خود سخت‌گیر و دقیق است، با امت چون پدری مهربان است و آسایش و راحت آن‌ها را می‌خواهد به گونه‌ای که در روایت امام رضا علیه السلام این‌گونه توصیف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الانِیسُ الرَّفِیقُ وَ الوالِد الشَّفیقُ وَ الاخُ الشَّفِیق وَ الام البِرَّه بِالولدُ الصَّغِیرُ مَفْزَعُ العشباد فِی الدّاهیه النّاد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آن همدم همراه و آن پدر مهربان و برادر 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پشتیبان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مادر دلسوز به فرزند خردسال است و پناهگاه بندگان در واقعه‌ی هولناک</w:t>
      </w:r>
      <w:r>
        <w:rPr>
          <w:rFonts w:eastAsia="IRNazanin" w:cs="IRNazanin"/>
          <w:color w:val="111111"/>
          <w:sz w:val="28"/>
          <w:szCs w:val="28"/>
          <w:rtl w:val="true"/>
          <w:lang w:bidi="fa-IR"/>
        </w:rPr>
        <w:t>.»</w:t>
      </w:r>
    </w:p>
    <w:p>
      <w:pPr>
        <w:pStyle w:val="Heading4"/>
        <w:numPr>
          <w:ilvl w:val="3"/>
          <w:numId w:val="1"/>
        </w:numPr>
        <w:rPr/>
      </w:pPr>
      <w:bookmarkStart w:id="824" w:name="__RefHeading___Toc3525175_2749589250"/>
      <w:bookmarkStart w:id="825" w:name="_Toc323"/>
      <w:bookmarkEnd w:id="824"/>
      <w:r>
        <w:rPr>
          <w:rtl w:val="true"/>
        </w:rPr>
        <w:t>ه</w:t>
      </w:r>
      <w:r>
        <w:rPr>
          <w:rtl w:val="true"/>
        </w:rPr>
        <w:t xml:space="preserve">) </w:t>
      </w:r>
      <w:r>
        <w:rPr>
          <w:rtl w:val="true"/>
        </w:rPr>
        <w:t>مقبولیت عمومی</w:t>
      </w:r>
      <w:bookmarkEnd w:id="825"/>
    </w:p>
    <w:p>
      <w:pPr>
        <w:pStyle w:val="BookText"/>
        <w:rPr/>
      </w:pPr>
      <w:r>
        <w:rPr>
          <w:rFonts w:ascii="IRNazanin" w:hAnsi="IRNazanin" w:eastAsia="IRNazanin"/>
          <w:color w:val="111111"/>
          <w:sz w:val="28"/>
          <w:sz w:val="28"/>
          <w:szCs w:val="28"/>
          <w:rtl w:val="true"/>
          <w:lang w:bidi="fa-IR"/>
        </w:rPr>
        <w:t>از ویژگی‌های اساسی حکومت حضرت مهدی علیه السلام این است که مقبول همه‌ی افراد و اجتماعات بشری است و نه تنها همه‌ی اهل زمین، که ساکنان آسمان نیز از آن حکومت الهی و فرمانروای عدل گستر رضایت کامل دارند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 صلی الله علیه و آله فرمودند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بشارت می‌دهم به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آسمان و زمین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حکومت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ممکن است که کسی از حاکمیت مهدی علیه السلام   ناراضی باشد و حال آن‌که برای همه‌ی جهانیان روشن می‌شود صلاح امر بشر و سعادت او در همه‌ی جنبه‌های مادی و معنوی تنها در سایه‌ی حکومت الهی آن حضرت میسر است</w:t>
      </w:r>
      <w:r>
        <w:rPr>
          <w:rFonts w:eastAsia="IRNazanin" w:cs="IRNazanin"/>
          <w:color w:val="111111"/>
          <w:sz w:val="28"/>
          <w:szCs w:val="28"/>
          <w:rtl w:val="true"/>
          <w:lang w:bidi="fa-IR"/>
        </w:rPr>
        <w:t>.»</w:t>
      </w:r>
      <w:r>
        <w:rPr>
          <w:rStyle w:val="FootnoteAnchor"/>
          <w:rtl w:val="true"/>
        </w:rPr>
        <w:footnoteReference w:id="420"/>
      </w:r>
      <w:bookmarkStart w:id="826" w:name="pg3495_35730"/>
    </w:p>
    <w:p>
      <w:pPr>
        <w:pStyle w:val="Heading3"/>
        <w:numPr>
          <w:ilvl w:val="2"/>
          <w:numId w:val="1"/>
        </w:numPr>
        <w:rPr/>
      </w:pPr>
      <w:bookmarkStart w:id="827" w:name="__RefHeading___Toc3525177_2749589250"/>
      <w:bookmarkStart w:id="828" w:name="_Toc324"/>
      <w:bookmarkEnd w:id="826"/>
      <w:bookmarkEnd w:id="827"/>
      <w:r>
        <w:rPr>
          <w:rtl w:val="true"/>
        </w:rPr>
        <w:t>پرسش</w:t>
      </w:r>
      <w:bookmarkEnd w:id="8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فرهنگی حکومت امام زمان علیه السلام را بیان کنید؟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دستاوردهای حکومت امام مهدی علیه السلام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علم و دانش در دوران پس از ظهور چگونه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ی مبارزاتی حکومت امام مهدی علیه السلام را شرح دهید؟</w:t>
      </w:r>
    </w:p>
    <w:p>
      <w:pPr>
        <w:pStyle w:val="Heading3"/>
        <w:numPr>
          <w:ilvl w:val="2"/>
          <w:numId w:val="1"/>
        </w:numPr>
        <w:rPr/>
      </w:pPr>
      <w:bookmarkStart w:id="829" w:name="__RefHeading___Toc3525179_2749589250"/>
      <w:bookmarkStart w:id="830" w:name="_Toc325"/>
      <w:bookmarkEnd w:id="829"/>
      <w:r>
        <w:rPr>
          <w:rtl w:val="true"/>
        </w:rPr>
        <w:t>عرصه‌های پژوهش</w:t>
      </w:r>
      <w:bookmarkEnd w:id="8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مدیران وکارگزاران حکومت عدل امام مهدی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صنعت و فن آوری در عصر ظهور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مالی حکومت مهدوی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جهانی در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کریمه در ادعیه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عدالت مهدوی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در دوران ظهور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های برقراری امنیّت در دوران حکومت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دین و سنت در حکومت مهدوی</w:t>
      </w:r>
      <w:r>
        <w:rPr>
          <w:rFonts w:eastAsia="IRNazanin" w:cs="IRNazanin"/>
          <w:color w:val="111111"/>
          <w:sz w:val="28"/>
          <w:szCs w:val="28"/>
          <w:rtl w:val="true"/>
          <w:lang w:bidi="fa-IR"/>
        </w:rPr>
        <w:t>.</w:t>
      </w:r>
      <w:bookmarkStart w:id="831" w:name="pg3495_35732"/>
    </w:p>
    <w:p>
      <w:pPr>
        <w:pStyle w:val="Heading3"/>
        <w:numPr>
          <w:ilvl w:val="2"/>
          <w:numId w:val="1"/>
        </w:numPr>
        <w:rPr/>
      </w:pPr>
      <w:bookmarkStart w:id="832" w:name="__RefHeading___Toc3525181_2749589250"/>
      <w:bookmarkStart w:id="833" w:name="_Toc326"/>
      <w:bookmarkEnd w:id="831"/>
      <w:bookmarkEnd w:id="832"/>
      <w:r>
        <w:rPr>
          <w:rtl w:val="true"/>
        </w:rPr>
        <w:t>معرفی منابع</w:t>
      </w:r>
      <w:bookmarkEnd w:id="8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نگین آفرینش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زندگی، محمد رضا حکیمی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رهایی، کامل سلیمان، ترجمه ی مهدی پور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جهانی امام مهدی علیه السلام ، آیت الله مکارم 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ظهور، علی کورانی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چشم‌اندازی به حکومت مهدی علیه السلام ، نجم الدین طبسی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فصل‌نامه‌ی انتظار، ش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حکومت واحد جهانی حضرت، رحیم کارگر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فصل‌نامه‌ی انتظار، ش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جهانی شدن و مقایسه ی آن با حکومت واحد جهانی حضرت مهدی علیه السلام ، حبیب الله طاهری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آینده‌ی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و سیاست در اندیشه ی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رحیم کارگر</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آفتاب، دکتر حبیب اله طاهری</w:t>
      </w:r>
      <w:r>
        <w:rPr>
          <w:rFonts w:eastAsia="IRNazanin" w:cs="IRNazanin"/>
          <w:color w:val="111111"/>
          <w:sz w:val="28"/>
          <w:szCs w:val="28"/>
          <w:rtl w:val="true"/>
          <w:lang w:bidi="fa-IR"/>
        </w:rPr>
        <w:t>.</w:t>
      </w:r>
      <w:bookmarkStart w:id="834" w:name="pg3495_35734"/>
    </w:p>
    <w:p>
      <w:pPr>
        <w:pStyle w:val="Heading2"/>
        <w:numPr>
          <w:ilvl w:val="1"/>
          <w:numId w:val="1"/>
        </w:numPr>
        <w:rPr/>
      </w:pPr>
      <w:bookmarkStart w:id="835" w:name="__RefHeading___Toc3525183_2749589250"/>
      <w:bookmarkStart w:id="836" w:name="_Toc327"/>
      <w:bookmarkEnd w:id="834"/>
      <w:bookmarkEnd w:id="835"/>
      <w:r>
        <w:rPr>
          <w:rtl w:val="true"/>
        </w:rPr>
        <w:t>درس چهاردهم</w:t>
      </w:r>
      <w:r>
        <w:rPr>
          <w:rtl w:val="true"/>
        </w:rPr>
        <w:t xml:space="preserve">: </w:t>
      </w:r>
      <w:r>
        <w:rPr>
          <w:rtl w:val="true"/>
        </w:rPr>
        <w:t>رجعــت</w:t>
      </w:r>
      <w:bookmarkEnd w:id="836"/>
    </w:p>
    <w:p>
      <w:pPr>
        <w:pStyle w:val="Heading3"/>
        <w:numPr>
          <w:ilvl w:val="2"/>
          <w:numId w:val="1"/>
        </w:numPr>
        <w:rPr/>
      </w:pPr>
      <w:bookmarkStart w:id="837" w:name="__RefHeading___Toc3525185_2749589250"/>
      <w:bookmarkStart w:id="838" w:name="_Toc328"/>
      <w:bookmarkEnd w:id="837"/>
      <w:r>
        <w:rPr>
          <w:rtl w:val="true"/>
        </w:rPr>
        <w:t>اشاره</w:t>
      </w:r>
      <w:bookmarkEnd w:id="838"/>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معنای رجعت</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ویژگی‌های رجعت</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تاریخچه‌ی رجعت</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اهمیت رجعت</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معاد و رجعت</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فلسفه‌ی رجعت</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ادله‌ی وقوع رجعت</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تصریح ادعیه و زیارات به عقیده‌ی رجعت</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آثار رجعت در زندگی معتقدان</w:t>
      </w:r>
      <w:bookmarkStart w:id="839" w:name="pg3495_35735"/>
    </w:p>
    <w:p>
      <w:pPr>
        <w:pStyle w:val="BookText"/>
        <w:rPr/>
      </w:pPr>
      <w:bookmarkEnd w:id="839"/>
      <w:r>
        <w:rPr>
          <w:rFonts w:ascii="Amiri" w:hAnsi="Amiri" w:eastAsia="Amiri" w:cs="Amiri"/>
          <w:color w:val="111111"/>
          <w:sz w:val="28"/>
          <w:sz w:val="28"/>
          <w:szCs w:val="28"/>
          <w:rtl w:val="true"/>
          <w:lang w:bidi="ar-SA"/>
        </w:rPr>
        <w:t xml:space="preserve">وَ أَنَّ رَجعَتکُم حَقّ لا ریبَ فیها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رجعت یکی از عقاید حیات‌بخشی است که زمان تحقق آن پس از ظهور حضرت مهدی علیه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عقیده‌ی نورانی به منتظران ظهور آن حضرت، آرامش بخشیده از سقوط در منجلاب فساد و خود‌باختگی جلوگیری نموده، به تلاش و کوشش مضاعف برای زمینه‌سازی حکومت جهانی و برچیده شدن ظلم و فساد وا می‌دارد؛ زیرا فرد با این عقیده از درک محضر آن حضرت و شرکت در تشکیل حکومت جهانی ناامید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ائمّه‌ی اطهار علیهم السلام این عقیده را یک بشارت و موهبت الهی، برای مسلمانان دانسته‌اند</w:t>
      </w:r>
      <w:r>
        <w:rPr>
          <w:rFonts w:eastAsia="IRNazanin" w:cs="IRNazanin"/>
          <w:color w:val="111111"/>
          <w:sz w:val="28"/>
          <w:szCs w:val="28"/>
          <w:rtl w:val="true"/>
          <w:lang w:bidi="fa-IR"/>
        </w:rPr>
        <w:t>.</w:t>
      </w:r>
      <w:r>
        <w:rPr>
          <w:rStyle w:val="FootnoteAnchor"/>
          <w:rtl w:val="true"/>
        </w:rPr>
        <w:footnoteReference w:id="421"/>
      </w:r>
    </w:p>
    <w:p>
      <w:pPr>
        <w:pStyle w:val="Heading3"/>
        <w:numPr>
          <w:ilvl w:val="2"/>
          <w:numId w:val="1"/>
        </w:numPr>
        <w:rPr/>
      </w:pPr>
      <w:bookmarkStart w:id="840" w:name="__RefHeading___Toc3525187_2749589250"/>
      <w:bookmarkStart w:id="841" w:name="_Toc329"/>
      <w:bookmarkEnd w:id="840"/>
      <w:r>
        <w:rPr>
          <w:rtl w:val="true"/>
        </w:rPr>
        <w:t>معنای رجعت</w:t>
      </w:r>
      <w:bookmarkEnd w:id="841"/>
    </w:p>
    <w:p>
      <w:pPr>
        <w:pStyle w:val="BookText"/>
        <w:rPr/>
      </w:pPr>
      <w:r>
        <w:rPr>
          <w:rFonts w:ascii="IRNazanin" w:hAnsi="IRNazanin" w:eastAsia="IRNazanin"/>
          <w:color w:val="111111"/>
          <w:sz w:val="28"/>
          <w:sz w:val="28"/>
          <w:szCs w:val="28"/>
          <w:rtl w:val="true"/>
          <w:lang w:bidi="fa-IR"/>
        </w:rPr>
        <w:t>راغب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معنای برگشتن و به هر آن‌چه که آغاز و شروع آز آن‌جا بوده، یا اندیشیدن در آغاز و ابتدای هر چیزی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برگشتن به دنیا پس از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می‌شود؛ فلانی ایمان به رجعت دارد؛ یعنی ایمان دارد که بعد از مرگ به دنیا برمی‌گردد</w:t>
      </w:r>
      <w:r>
        <w:rPr>
          <w:rFonts w:eastAsia="IRNazanin" w:cs="IRNazanin"/>
          <w:color w:val="111111"/>
          <w:sz w:val="28"/>
          <w:szCs w:val="28"/>
          <w:rtl w:val="true"/>
          <w:lang w:bidi="fa-IR"/>
        </w:rPr>
        <w:t>.</w:t>
      </w:r>
      <w:r>
        <w:rPr>
          <w:rStyle w:val="FootnoteAnchor"/>
          <w:rtl w:val="true"/>
        </w:rPr>
        <w:footnoteReference w:id="422"/>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رجعت در اصطلاح عبارت است از این‌که خداوند، همزمان با ظهور حضرت مهدی علیه السلام عدّه‌ای از بندگان صالح خودش را که در ایمان و عمل، اسوه‌ی مؤمنان بوده‌اند و هم‌چنین عدّه‌ای از کفّار و منافقین را که در کفر و نفاق، سرسلسله‌ی کفّار و منافقان بوده‌اند، با همان ویژگی‌های</w:t>
      </w:r>
      <w:bookmarkStart w:id="842" w:name="pg3495_35737"/>
    </w:p>
    <w:p>
      <w:pPr>
        <w:pStyle w:val="BookText"/>
        <w:rPr/>
      </w:pPr>
      <w:bookmarkEnd w:id="842"/>
      <w:r>
        <w:rPr>
          <w:rFonts w:ascii="IRNazanin" w:hAnsi="IRNazanin" w:eastAsia="IRNazanin"/>
          <w:color w:val="111111"/>
          <w:sz w:val="28"/>
          <w:sz w:val="28"/>
          <w:szCs w:val="28"/>
          <w:rtl w:val="true"/>
          <w:lang w:bidi="fa-IR"/>
        </w:rPr>
        <w:t>روحی و جسمی خودشان به دنیا برمی‌گرداند تا این‌که هر گروه، در حدّ امکان نتیجه‌ی دنیایی اعمالشان را دریافت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در تعریف رجعت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گروهی از اموات را با همان صورت و چهره‌ای که داشتند، به دنیا برگرداند، گروهی را عزیز و گروهی را ذلیل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هنگام قیام و ظهور مهدی آل محمد عجل الله تعالی فرجه الشریف محقّق می‌شود</w:t>
      </w:r>
      <w:r>
        <w:rPr>
          <w:rFonts w:eastAsia="IRNazanin" w:cs="IRNazanin"/>
          <w:color w:val="111111"/>
          <w:sz w:val="28"/>
          <w:szCs w:val="28"/>
          <w:rtl w:val="true"/>
          <w:lang w:bidi="fa-IR"/>
        </w:rPr>
        <w:t>.</w:t>
      </w:r>
      <w:r>
        <w:rPr>
          <w:rStyle w:val="FootnoteAnchor"/>
          <w:rtl w:val="true"/>
        </w:rPr>
        <w:footnoteReference w:id="423"/>
      </w:r>
    </w:p>
    <w:p>
      <w:pPr>
        <w:pStyle w:val="Heading3"/>
        <w:numPr>
          <w:ilvl w:val="2"/>
          <w:numId w:val="1"/>
        </w:numPr>
        <w:rPr/>
      </w:pPr>
      <w:bookmarkStart w:id="843" w:name="__RefHeading___Toc3525189_2749589250"/>
      <w:bookmarkStart w:id="844" w:name="_Toc330"/>
      <w:bookmarkEnd w:id="843"/>
      <w:r>
        <w:rPr>
          <w:rtl w:val="true"/>
        </w:rPr>
        <w:t>ویژگی‌های رجعت</w:t>
      </w:r>
      <w:bookmarkEnd w:id="844"/>
    </w:p>
    <w:p>
      <w:pPr>
        <w:pStyle w:val="BookText"/>
        <w:rPr/>
      </w:pPr>
      <w:r>
        <w:rPr>
          <w:rFonts w:ascii="IRNazanin" w:hAnsi="IRNazanin" w:eastAsia="IRNazanin"/>
          <w:color w:val="111111"/>
          <w:sz w:val="28"/>
          <w:sz w:val="28"/>
          <w:szCs w:val="28"/>
          <w:rtl w:val="true"/>
          <w:lang w:bidi="fa-IR"/>
        </w:rPr>
        <w:t>بر اساس آیات و روایات، ویژگی‌های رجعت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عمومی نیست، بلکه مخصوص عده‌ای از مؤمنان صالح و کافران معاند است و سرسلسله‌ی رجعت کنندگان انبیا و ائمّه‌ی اطهار علیهم السلام و دشمنان آن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بیان این ویژگی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الرّجعةَ لَیسَت بِعامّةِ و هی خاصّة ٌ و لا یَرجِعُ  إِلّا مَن مَحَضَ الإیمانَ مَحضاً أو مَحضَ الشِّرکَ مَحضاً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امری همگانی نیست، بلکه امری اختصاصی است و تنها کسانی رجعت می‌کنند که به ایمان خالص یا شرک خالص رسیده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رجعت مشخص و معین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أخبَرَهم رسول الله ما یکون مِن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متی هذا؟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أدری أقریبٌ ما توعدون أم یجعل له رَبّی أمَداً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هنگام که رسول خدا صلی الله علیه و آله مردم را نسبت به وقایع رجعت آگاه کرد مردم از آن حضرت پرسیدند رجعت در چه زمانی اتفاق می‌افتد؟ خداوند به پیامبرش وحی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نمی‌دانم که آن‌چه وعده داده شده نزدیک است و یا آن که خداوند برای آن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داده‌است</w:t>
      </w:r>
      <w:r>
        <w:rPr>
          <w:rFonts w:eastAsia="IRNazanin" w:cs="IRNazanin"/>
          <w:color w:val="111111"/>
          <w:sz w:val="28"/>
          <w:szCs w:val="28"/>
          <w:rtl w:val="true"/>
          <w:lang w:bidi="fa-IR"/>
        </w:rPr>
        <w:t>.»</w:t>
      </w:r>
      <w:r>
        <w:rPr>
          <w:rStyle w:val="FootnoteAnchor"/>
          <w:rtl w:val="true"/>
        </w:rPr>
        <w:footnoteReference w:id="426"/>
      </w:r>
      <w:bookmarkStart w:id="845" w:name="pg3495_35739"/>
    </w:p>
    <w:p>
      <w:pPr>
        <w:pStyle w:val="BookText"/>
        <w:rPr/>
      </w:pPr>
      <w:bookmarkEnd w:id="845"/>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کنندگان با تمام خصوصیات و ویژگی‌های دنیایی خودشان برمی‌گردند</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رجعت‌کنندگان همه از دنیا رفته‌اند و بعد از مرگ دوباره زنده شده به دنیا برمی‌گردند و زندگی جدیدی را شروع می‌کنند</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رجعت‌کنندگان هم‌زمان رجعت نمی‌کنند، بلکه به تدریج برگردانده می‌شوند</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رجعت، همانند فرمان ظهور از طرف خداوند متعال صادر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جز قدرت بی‌نهایت خداوند، کلام قدرتمندی توان آن را ندارد که مردگان را فرمان بازگشت داده و استخوان های پوسیده را زندگی مجدّد ببخشد</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برای انتقام و تنبیه، رجعت می‌کنند، هرگز به میل و اراده‌ی خود بر‌نمی‌گردند، زیرا رجعت برای آن‌ها بسیار ذلّت‌بار و سخت است ولی در مورد مؤمنین رجعت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حدیثی از امام صادق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مهدی علیه السلام   قیام کند، مأمورین الهی در قبر به اشخاص مؤمن می‌گویند ای بنده‌ی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مولایت ظهور کرده‌است، اگر می‌خواهی به او بپیوندی آزاد هستی و اگر بخواهی در نعمت الهی متنعّم بمانی، باز هم آزاد هستی</w:t>
      </w:r>
      <w:r>
        <w:rPr>
          <w:rFonts w:eastAsia="IRNazanin" w:cs="IRNazanin"/>
          <w:color w:val="111111"/>
          <w:sz w:val="28"/>
          <w:szCs w:val="28"/>
          <w:rtl w:val="true"/>
          <w:lang w:bidi="fa-IR"/>
        </w:rPr>
        <w:t>.»</w:t>
      </w:r>
      <w:r>
        <w:rPr>
          <w:rStyle w:val="FootnoteAnchor"/>
          <w:rtl w:val="true"/>
        </w:rPr>
        <w:footnoteReference w:id="431"/>
      </w:r>
    </w:p>
    <w:p>
      <w:pPr>
        <w:pStyle w:val="Heading3"/>
        <w:numPr>
          <w:ilvl w:val="2"/>
          <w:numId w:val="1"/>
        </w:numPr>
        <w:rPr/>
      </w:pPr>
      <w:bookmarkStart w:id="846" w:name="__RefHeading___Toc3525191_2749589250"/>
      <w:bookmarkStart w:id="847" w:name="_Toc331"/>
      <w:bookmarkEnd w:id="846"/>
      <w:r>
        <w:rPr>
          <w:rtl w:val="true"/>
        </w:rPr>
        <w:t>تاریخچه‌ی رجعت</w:t>
      </w:r>
      <w:bookmarkEnd w:id="847"/>
    </w:p>
    <w:p>
      <w:pPr>
        <w:pStyle w:val="Heading4"/>
        <w:numPr>
          <w:ilvl w:val="3"/>
          <w:numId w:val="1"/>
        </w:numPr>
        <w:rPr/>
      </w:pPr>
      <w:bookmarkStart w:id="848" w:name="__RefHeading___Toc3525193_2749589250"/>
      <w:bookmarkStart w:id="849" w:name="_Toc332"/>
      <w:bookmarkEnd w:id="848"/>
      <w:r>
        <w:rPr>
          <w:rtl w:val="true"/>
        </w:rPr>
        <w:t>اشاره</w:t>
      </w:r>
      <w:bookmarkEnd w:id="849"/>
    </w:p>
    <w:p>
      <w:pPr>
        <w:pStyle w:val="BookText"/>
        <w:rPr/>
      </w:pPr>
      <w:r>
        <w:rPr>
          <w:rFonts w:ascii="IRNazanin" w:hAnsi="IRNazanin" w:eastAsia="IRNazanin"/>
          <w:color w:val="111111"/>
          <w:sz w:val="28"/>
          <w:sz w:val="28"/>
          <w:szCs w:val="28"/>
          <w:rtl w:val="true"/>
          <w:lang w:bidi="fa-IR"/>
        </w:rPr>
        <w:t>با توجه به مستندات تاریخی می‌توان برای عقیده‌ی رجعت در بستر تاریخ، سه دوره را در نظر گرفت</w:t>
      </w:r>
      <w:r>
        <w:rPr>
          <w:rFonts w:eastAsia="IRNazanin" w:cs="IRNazanin"/>
          <w:color w:val="111111"/>
          <w:sz w:val="28"/>
          <w:szCs w:val="28"/>
          <w:rtl w:val="true"/>
          <w:lang w:bidi="fa-IR"/>
        </w:rPr>
        <w:t>:</w:t>
      </w:r>
    </w:p>
    <w:p>
      <w:pPr>
        <w:pStyle w:val="Heading4"/>
        <w:numPr>
          <w:ilvl w:val="3"/>
          <w:numId w:val="1"/>
        </w:numPr>
        <w:rPr/>
      </w:pPr>
      <w:bookmarkStart w:id="850" w:name="__RefHeading___Toc3525195_2749589250"/>
      <w:bookmarkStart w:id="851" w:name="_Toc333"/>
      <w:bookmarkEnd w:id="850"/>
      <w:r>
        <w:rPr>
          <w:rtl w:val="true"/>
        </w:rPr>
        <w:t>الف</w:t>
      </w:r>
      <w:r>
        <w:rPr>
          <w:rtl w:val="true"/>
        </w:rPr>
        <w:t xml:space="preserve">) </w:t>
      </w:r>
      <w:r>
        <w:rPr>
          <w:rtl w:val="true"/>
        </w:rPr>
        <w:t>دوره‌ی پیدایش عقیده‌ی رجعت</w:t>
      </w:r>
      <w:bookmarkEnd w:id="851"/>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اعتقاد به رجعت هم‌زمان با نزول آیات قرآن در مکه،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سوره‌های نمل، انبیا، اسرا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و سپس در سوره های 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نور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شده است و قرآن این عقیده را تحت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خروج، حشر، إحیا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پیروان خودش بیان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صلی الله علیه و آله برای افرادی چون امیرالمؤمنین علیه السلام </w:t>
      </w:r>
      <w:r>
        <w:rPr>
          <w:rStyle w:val="FootnoteAnchor"/>
          <w:rtl w:val="true"/>
        </w:rPr>
        <w:footnoteReference w:id="432"/>
      </w:r>
      <w:r>
        <w:rPr>
          <w:rFonts w:ascii="IRNazanin" w:hAnsi="IRNazanin" w:eastAsia="IRNazanin"/>
          <w:color w:val="111111"/>
          <w:sz w:val="28"/>
          <w:sz w:val="28"/>
          <w:szCs w:val="28"/>
          <w:rtl w:val="true"/>
          <w:lang w:bidi="fa-IR"/>
        </w:rPr>
        <w:t xml:space="preserve">، امام حسین علیه السلام </w:t>
      </w:r>
      <w:r>
        <w:rPr>
          <w:rStyle w:val="FootnoteAnchor"/>
          <w:rtl w:val="true"/>
        </w:rPr>
        <w:footnoteReference w:id="433"/>
      </w:r>
      <w:r>
        <w:rPr>
          <w:rFonts w:ascii="Amiri" w:hAnsi="Amiri" w:eastAsia="Amiri" w:cs="Amiri"/>
          <w:color w:val="111111"/>
          <w:sz w:val="28"/>
          <w:sz w:val="28"/>
          <w:szCs w:val="28"/>
          <w:rtl w:val="true"/>
          <w:lang w:bidi="ar-SA"/>
        </w:rPr>
        <w:t>، عمّار یاسر</w:t>
      </w:r>
      <w:r>
        <w:rPr>
          <w:rStyle w:val="FootnoteAnchor"/>
          <w:rtl w:val="true"/>
        </w:rPr>
        <w:footnoteReference w:id="434"/>
      </w:r>
      <w:r>
        <w:rPr>
          <w:rFonts w:ascii="IRNazanin" w:hAnsi="IRNazanin" w:eastAsia="IRNazanin"/>
          <w:color w:val="111111"/>
          <w:sz w:val="28"/>
          <w:sz w:val="28"/>
          <w:szCs w:val="28"/>
          <w:rtl w:val="true"/>
          <w:lang w:bidi="fa-IR"/>
        </w:rPr>
        <w:t>، برید أسلمی</w:t>
      </w:r>
      <w:r>
        <w:rPr>
          <w:rStyle w:val="FootnoteAnchor"/>
          <w:rtl w:val="true"/>
        </w:rPr>
        <w:footnoteReference w:id="435"/>
      </w:r>
      <w:r>
        <w:rPr>
          <w:rFonts w:ascii="IRNazanin" w:hAnsi="IRNazanin" w:eastAsia="IRNazanin"/>
          <w:color w:val="111111"/>
          <w:sz w:val="28"/>
          <w:sz w:val="28"/>
          <w:szCs w:val="28"/>
          <w:rtl w:val="true"/>
          <w:lang w:bidi="fa-IR"/>
        </w:rPr>
        <w:t>، سلمان فارسی</w:t>
      </w:r>
      <w:r>
        <w:rPr>
          <w:rStyle w:val="FootnoteAnchor"/>
          <w:rtl w:val="true"/>
        </w:rPr>
        <w:footnoteReference w:id="436"/>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مربوط به رجعت را قرائت و بعضی از مصادیق رجعت کنندگان را معرفی می‌نموده‌اند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امیرالمؤمنین علیه السلام ، به دلیل عدم اطلاع خلفا از معارف دینی، جلوگیری از نوشتن احادیث نبوی و رواج یافتن اجتهاد صحابه، محیط خفقان‌زا و تاریکی به وجود آمده بود، ولی حضرت امیر علیه السلام در حدی که شرایط اجتماعی و اعتقادی جامعه‌ی نو پای اسلامی اجازه می‌داد، سعی کردند روایات و احادیثی را که از طرف پیامبر اکرم صلی الله علیه و آله در تفسیر رجعت وارد شده و به بعضی از اصحاب آن حضرت گفته شده بود، برای مسلمانان شرح و تفسیر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کسانی که ظرفیت شنیدن این گونه معارف را نداشتند به انکار رجعت روی آوردند؛ اولین منکر رجعت، عبدالله بن ابی بکر یشکری،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سران خوارج بود و با امیر المؤمنین علیه السلام در مورد روایات رجعت مناظره کرد</w:t>
      </w:r>
      <w:r>
        <w:rPr>
          <w:rFonts w:eastAsia="IRNazanin" w:cs="IRNazanin"/>
          <w:color w:val="111111"/>
          <w:sz w:val="28"/>
          <w:szCs w:val="28"/>
          <w:rtl w:val="true"/>
          <w:lang w:bidi="fa-IR"/>
        </w:rPr>
        <w:t xml:space="preserve">.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در زمان امام حسین علیه السلام هم زمینه‌ی بیان این‌گونه معارف فراهم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کربلا هنگام تقابل دو گروه حق و باطل، امام حسین علیه السلام برای تسلّی و دلجویی اصحاب خود به نقل از جد بزرگوارشان رسول خدا صلی الله علیه و آله و سلم رجعت را مطرح و تبیین نموده و آنان را به رجعت خود و اصحاب بشارت دادند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فَأبشِرُوا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لَئِن قَتَلُونا فَإنّا نُرَدُّ عَلَی نَبّیِّنا ثُمَّ نمکُثُ ماشاءَالله تَعالَی، فَأکُونُ أوّلَ مَن یَنشَقُّ الأرضُ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Style w:val="FootnoteAnchor"/>
          <w:rtl w:val="true"/>
        </w:rPr>
        <w:footnoteReference w:id="4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باد شما را به بهشت، به خدا قسم اگر کشته شویم، به سوی پیامبر خویش برمی‌گردیم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مقدار که خداوند بخواهد در قبر خواهیم ماند و من اولین کسی خواهم بود که رجعت می‌کند </w:t>
      </w:r>
      <w:r>
        <w:rPr>
          <w:rFonts w:eastAsia="IRNazanin" w:cs="IRNazanin"/>
          <w:color w:val="111111"/>
          <w:sz w:val="28"/>
          <w:szCs w:val="28"/>
          <w:rtl w:val="true"/>
          <w:lang w:bidi="fa-IR"/>
        </w:rPr>
        <w:t>... .»</w:t>
      </w:r>
      <w:bookmarkStart w:id="852" w:name="pg3495_35744"/>
    </w:p>
    <w:p>
      <w:pPr>
        <w:pStyle w:val="BookText"/>
        <w:rPr/>
      </w:pPr>
      <w:bookmarkEnd w:id="852"/>
      <w:r>
        <w:rPr>
          <w:rFonts w:ascii="IRNazanin" w:hAnsi="IRNazanin" w:eastAsia="IRNazanin"/>
          <w:color w:val="111111"/>
          <w:sz w:val="28"/>
          <w:sz w:val="28"/>
          <w:szCs w:val="28"/>
          <w:rtl w:val="true"/>
          <w:lang w:bidi="fa-IR"/>
        </w:rPr>
        <w:t xml:space="preserve">این وضعیت تا پایان عصر امام سجاد علیه السلام </w:t>
      </w:r>
      <w:r>
        <w:rPr>
          <w:rFonts w:eastAsia="IRNazanin" w:cs="IRNazanin"/>
          <w:color w:val="111111"/>
          <w:sz w:val="28"/>
          <w:szCs w:val="28"/>
          <w:rtl w:val="true"/>
          <w:lang w:bidi="fa-IR"/>
        </w:rPr>
        <w:t>(</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w:t>
      </w:r>
      <w:r>
        <w:rPr>
          <w:rFonts w:eastAsia="IRNazanin" w:cs="IRNazanin"/>
          <w:color w:val="111111"/>
          <w:sz w:val="28"/>
          <w:szCs w:val="28"/>
          <w:rtl w:val="true"/>
          <w:lang w:bidi="fa-IR"/>
        </w:rPr>
        <w:t>.</w:t>
      </w:r>
    </w:p>
    <w:p>
      <w:pPr>
        <w:pStyle w:val="Heading4"/>
        <w:numPr>
          <w:ilvl w:val="3"/>
          <w:numId w:val="1"/>
        </w:numPr>
        <w:rPr/>
      </w:pPr>
      <w:bookmarkStart w:id="853" w:name="__RefHeading___Toc3525197_2749589250"/>
      <w:bookmarkStart w:id="854" w:name="_Toc334"/>
      <w:bookmarkEnd w:id="853"/>
      <w:r>
        <w:rPr>
          <w:rtl w:val="true"/>
        </w:rPr>
        <w:t>ب</w:t>
      </w:r>
      <w:r>
        <w:rPr>
          <w:rtl w:val="true"/>
        </w:rPr>
        <w:t xml:space="preserve">) </w:t>
      </w:r>
      <w:r>
        <w:rPr>
          <w:rtl w:val="true"/>
        </w:rPr>
        <w:t xml:space="preserve">دوره‌ی رشد و بالندگی عقیده‌ی رجعت </w:t>
      </w:r>
      <w:r>
        <w:rPr>
          <w:rtl w:val="true"/>
        </w:rPr>
        <w:t>(</w:t>
      </w:r>
      <w:r>
        <w:rPr/>
        <w:t>95</w:t>
      </w:r>
      <w:r>
        <w:rPr>
          <w:rtl w:val="true"/>
        </w:rPr>
        <w:t xml:space="preserve"> </w:t>
      </w:r>
      <w:r>
        <w:rPr>
          <w:rtl w:val="true"/>
        </w:rPr>
        <w:t xml:space="preserve">تا </w:t>
      </w:r>
      <w:r>
        <w:rPr/>
        <w:t>260</w:t>
      </w:r>
      <w:r>
        <w:rPr>
          <w:rtl w:val="true"/>
        </w:rPr>
        <w:t xml:space="preserve"> </w:t>
      </w:r>
      <w:r>
        <w:rPr>
          <w:rtl w:val="true"/>
        </w:rPr>
        <w:t xml:space="preserve">ه </w:t>
      </w:r>
      <w:r>
        <w:rPr>
          <w:rtl w:val="true"/>
        </w:rPr>
        <w:t>.</w:t>
      </w:r>
      <w:r>
        <w:rPr>
          <w:rtl w:val="true"/>
        </w:rPr>
        <w:t>ق</w:t>
      </w:r>
      <w:r>
        <w:rPr>
          <w:rtl w:val="true"/>
        </w:rPr>
        <w:t>)</w:t>
      </w:r>
      <w:bookmarkEnd w:id="854"/>
    </w:p>
    <w:p>
      <w:pPr>
        <w:pStyle w:val="BookText"/>
        <w:rPr/>
      </w:pPr>
      <w:r>
        <w:rPr>
          <w:rFonts w:ascii="IRNazanin" w:hAnsi="IRNazanin" w:eastAsia="IRNazanin"/>
          <w:color w:val="111111"/>
          <w:sz w:val="28"/>
          <w:sz w:val="28"/>
          <w:szCs w:val="28"/>
          <w:rtl w:val="true"/>
          <w:lang w:bidi="fa-IR"/>
        </w:rPr>
        <w:t xml:space="preserve">با توجه به انحرافات خلفای سه‌گانه و خستگی مردم از درگیری‌های داخلی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مارقین، ناکثین، قاسطین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جوسازی‌های بنی امیه بر علیه معارف دینی، مردم از خاندان وحی فاصله گرفتند و بخشی از معارف دینی را به فراموشی سپردند</w:t>
      </w:r>
      <w:r>
        <w:rPr>
          <w:rFonts w:eastAsia="IRNazanin" w:cs="IRNazanin"/>
          <w:color w:val="111111"/>
          <w:sz w:val="28"/>
          <w:szCs w:val="28"/>
          <w:rtl w:val="true"/>
          <w:lang w:bidi="fa-IR"/>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عصر امام باقر علیه السلام ، به دلیل زمینه‌سازی‌های امام سجاد علیه السلام در نشر معارف دین، آثار نهضت عاشورا و نفرت عمومی از هیئت حاکمه‌ی اموی، امام با درایت و بصیرت، جنبش علمی دامنه‌داری را پایه‌گذاری نمودند، که در زمان امام صادق علیه السلام به اوج رشد و بالندگی خود رسید و اگر فعالیت فرهنگی این دو امام همام علیهما‌السلام نبود، امروز از معارف اسلام ناب محمدی خبری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ابتدای امامت امام باقر علیه السلام گروهی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قَدَریه</w:t>
      </w:r>
      <w:r>
        <w:rPr>
          <w:rFonts w:eastAsia="IRNazanin" w:cs="IRNazanin"/>
          <w:color w:val="111111"/>
          <w:sz w:val="28"/>
          <w:szCs w:val="28"/>
          <w:rtl w:val="true"/>
          <w:lang w:bidi="fa-IR"/>
        </w:rPr>
        <w:t>»</w:t>
      </w:r>
      <w:r>
        <w:rPr>
          <w:rStyle w:val="FootnoteAnchor"/>
          <w:rtl w:val="true"/>
        </w:rPr>
        <w:footnoteReference w:id="440"/>
      </w:r>
      <w:r>
        <w:rPr>
          <w:rFonts w:ascii="IRNazanin" w:hAnsi="IRNazanin" w:eastAsia="IRNazanin"/>
          <w:color w:val="111111"/>
          <w:sz w:val="28"/>
          <w:sz w:val="28"/>
          <w:szCs w:val="28"/>
          <w:rtl w:val="true"/>
          <w:lang w:bidi="fa-IR"/>
        </w:rPr>
        <w:t>به انکار عقیده‌ی رجعت پرداختند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صاحبان قدرت، اندیشه‌ی انکار رجعت را موافق با رفتار و اهداف خودشان یافتند، در نتیجه از آن حمایت نموده و معتقدین به آن را مورد اذیّت و آزار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باقر علیه السلام به شاگردانشان سفارش می‌کردند که از بردن اسم رجعت خودداری نموده و با احتیاط درباره‌ی آن سخن بگویند</w:t>
      </w:r>
      <w:r>
        <w:rPr>
          <w:rFonts w:eastAsia="IRNazanin" w:cs="IRNazanin"/>
          <w:color w:val="111111"/>
          <w:sz w:val="28"/>
          <w:szCs w:val="28"/>
          <w:rtl w:val="true"/>
          <w:lang w:bidi="fa-IR"/>
        </w:rPr>
        <w:t>.</w:t>
      </w:r>
      <w:r>
        <w:rPr>
          <w:rStyle w:val="FootnoteAnchor"/>
          <w:rtl w:val="true"/>
        </w:rPr>
        <w:footnoteReference w:id="441"/>
      </w:r>
      <w:r>
        <w:rPr>
          <w:rFonts w:ascii="IRNazanin" w:hAnsi="IRNazanin" w:eastAsia="IRNazanin"/>
          <w:color w:val="111111"/>
          <w:sz w:val="28"/>
          <w:sz w:val="28"/>
          <w:szCs w:val="28"/>
          <w:rtl w:val="true"/>
          <w:lang w:bidi="fa-IR"/>
        </w:rPr>
        <w:t>امام صادق علیه السلام نیز اعتقاد به رجعت را به عنوان یکی از ویژگی‌های فکری و فصل ممیّز شیعه معرفی نموده و از منکران آن برائت جستند، لذا اعتقاد به رجعت یک فکر سیاسی فعّال و مخالف با ظلم و ستم دستگاه خلافت به شمار می‌رفته و معتقدان به آن به</w:t>
      </w:r>
      <w:bookmarkStart w:id="855" w:name="pg3495_35746"/>
    </w:p>
    <w:p>
      <w:pPr>
        <w:pStyle w:val="BookText"/>
        <w:rPr/>
      </w:pPr>
      <w:bookmarkEnd w:id="855"/>
      <w:r>
        <w:rPr>
          <w:rFonts w:ascii="IRNazanin" w:hAnsi="IRNazanin" w:eastAsia="IRNazanin"/>
          <w:color w:val="111111"/>
          <w:sz w:val="28"/>
          <w:sz w:val="28"/>
          <w:szCs w:val="28"/>
          <w:rtl w:val="true"/>
          <w:lang w:bidi="fa-IR"/>
        </w:rPr>
        <w:t>عنوان مجرمان سیاسی قابل تعقیب بوده و شهادت آن‌ها در هیچ دادگاهی قابل قبول نبوده‌است</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در زمان امام کاظم علیه السلام به دلیل فشار و اختناق، از مباحث فکری و مناظرات فقهی و کلامی که در عصر امام صادق علیه السلام رایج بود، دیگر خبری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امام رضا علیه السلام ، مأمون پس از تحمیل مقام ولایت عهدی، جلسات بحث و مناظره تشکیل می‌داد و امام هم از این فرصت‌ها برای نشر فرهنگ اسلام، استفاده می‌نمودند، یکی از مناظراتی که ایشان با مأمون داشته‌اند، بحث رجعت است</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از امام جواد علیه السلام ، به دلیل شدت فشارهای دستگاه خلافت، اثری در مورد رجعت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عده‌ای از شیعیان مثل فضل بن شاذان نیشابوری،</w:t>
      </w:r>
      <w:r>
        <w:rPr>
          <w:rStyle w:val="FootnoteAnchor"/>
          <w:rtl w:val="true"/>
        </w:rPr>
        <w:footnoteReference w:id="444"/>
      </w:r>
      <w:r>
        <w:rPr>
          <w:rFonts w:ascii="IRNazanin" w:hAnsi="IRNazanin" w:eastAsia="IRNazanin"/>
          <w:color w:val="111111"/>
          <w:sz w:val="28"/>
          <w:sz w:val="28"/>
          <w:szCs w:val="28"/>
          <w:rtl w:val="true"/>
          <w:lang w:bidi="fa-IR"/>
        </w:rPr>
        <w:t xml:space="preserve">احمد بن داوود جرجانی، محمد بن مسعود عیاشی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توجه به روایات ائمه‌ی گذشته و با تشویق ائمه‌ی معاصر، کتاب‌های مستقلی را درباره‌ی رجعت به رشته‌ی تحریر درآوردند</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امام هادی و امام عسکری و خود امام مهدی علیهم السلام نیز با توجه به اهمیّت و نقش سازنده‌ی رجعت در پایداری و استقامت شیعیان، این عقیده‌ی قرآنی را در قالب دعا و زیارت‌نامه بیان نموده و با این کار، اعتقاد به رجعت را نهادینه ساخته‌اند</w:t>
      </w:r>
      <w:r>
        <w:rPr>
          <w:rFonts w:eastAsia="IRNazanin" w:cs="IRNazanin"/>
          <w:color w:val="111111"/>
          <w:sz w:val="28"/>
          <w:szCs w:val="28"/>
          <w:rtl w:val="true"/>
          <w:lang w:bidi="fa-IR"/>
        </w:rPr>
        <w:t>.</w:t>
      </w:r>
    </w:p>
    <w:p>
      <w:pPr>
        <w:pStyle w:val="Heading4"/>
        <w:numPr>
          <w:ilvl w:val="3"/>
          <w:numId w:val="1"/>
        </w:numPr>
        <w:rPr/>
      </w:pPr>
      <w:bookmarkStart w:id="856" w:name="__RefHeading___Toc3525199_2749589250"/>
      <w:bookmarkStart w:id="857" w:name="_Toc335"/>
      <w:bookmarkEnd w:id="856"/>
      <w:r>
        <w:rPr>
          <w:rtl w:val="true"/>
        </w:rPr>
        <w:t>ج</w:t>
      </w:r>
      <w:r>
        <w:rPr>
          <w:rtl w:val="true"/>
        </w:rPr>
        <w:t xml:space="preserve">) </w:t>
      </w:r>
      <w:r>
        <w:rPr>
          <w:rtl w:val="true"/>
        </w:rPr>
        <w:t xml:space="preserve">دوره‌ی گسترش و تکامل </w:t>
      </w:r>
      <w:r>
        <w:rPr>
          <w:rtl w:val="true"/>
        </w:rPr>
        <w:t>(</w:t>
      </w:r>
      <w:r>
        <w:rPr/>
        <w:t>260</w:t>
      </w:r>
      <w:r>
        <w:rPr>
          <w:rtl w:val="true"/>
        </w:rPr>
        <w:t xml:space="preserve"> </w:t>
      </w:r>
      <w:r>
        <w:rPr>
          <w:rtl w:val="true"/>
        </w:rPr>
        <w:t>ه ق به بعد</w:t>
      </w:r>
      <w:r>
        <w:rPr>
          <w:rtl w:val="true"/>
        </w:rPr>
        <w:t>)</w:t>
      </w:r>
      <w:bookmarkEnd w:id="857"/>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شیعه به پیروی از امامان معصوم علیهم السلام در جهت گسترش و بالندگی این عقیده، تلاش فراوانی انجام دادند و با مناظرات علمی</w:t>
      </w:r>
      <w:r>
        <w:rPr>
          <w:rStyle w:val="FootnoteAnchor"/>
          <w:rtl w:val="true"/>
        </w:rPr>
        <w:footnoteReference w:id="446"/>
      </w:r>
      <w:r>
        <w:rPr>
          <w:rFonts w:ascii="IRNazanin" w:hAnsi="IRNazanin" w:eastAsia="IRNazanin"/>
          <w:color w:val="111111"/>
          <w:sz w:val="28"/>
          <w:sz w:val="28"/>
          <w:szCs w:val="28"/>
          <w:rtl w:val="true"/>
          <w:lang w:bidi="fa-IR"/>
        </w:rPr>
        <w:t>و یا نوشتن کتاب و مقاله و با استفاده از آیات و روایات، این عقیده‌ی نورانی را همراه با برهان و استدلال برای مردم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موازات آن از طرف</w:t>
      </w:r>
      <w:bookmarkStart w:id="858" w:name="pg3495_35748"/>
    </w:p>
    <w:p>
      <w:pPr>
        <w:pStyle w:val="BookText"/>
        <w:rPr/>
      </w:pPr>
      <w:bookmarkEnd w:id="858"/>
      <w:r>
        <w:rPr>
          <w:rFonts w:ascii="IRNazanin" w:hAnsi="IRNazanin" w:eastAsia="IRNazanin"/>
          <w:color w:val="111111"/>
          <w:sz w:val="28"/>
          <w:sz w:val="28"/>
          <w:szCs w:val="28"/>
          <w:rtl w:val="true"/>
          <w:lang w:bidi="fa-IR"/>
        </w:rPr>
        <w:t xml:space="preserve">اهل سنت این عقیده به شدت انکار شده و معتقدان به آن به کفر، فسق، کذب، اهل هوی، بدعت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شدند</w:t>
      </w:r>
      <w:r>
        <w:rPr>
          <w:rFonts w:eastAsia="IRNazanin" w:cs="IRNazanin"/>
          <w:color w:val="111111"/>
          <w:sz w:val="28"/>
          <w:szCs w:val="28"/>
          <w:rtl w:val="true"/>
          <w:lang w:bidi="fa-IR"/>
        </w:rPr>
        <w:t>.</w:t>
      </w:r>
    </w:p>
    <w:p>
      <w:pPr>
        <w:pStyle w:val="Heading3"/>
        <w:numPr>
          <w:ilvl w:val="2"/>
          <w:numId w:val="1"/>
        </w:numPr>
        <w:rPr/>
      </w:pPr>
      <w:bookmarkStart w:id="859" w:name="__RefHeading___Toc3525201_2749589250"/>
      <w:bookmarkStart w:id="860" w:name="_Toc336"/>
      <w:bookmarkEnd w:id="859"/>
      <w:r>
        <w:rPr>
          <w:rtl w:val="true"/>
        </w:rPr>
        <w:t>اهمیّت رجعت</w:t>
      </w:r>
      <w:bookmarkEnd w:id="860"/>
    </w:p>
    <w:p>
      <w:pPr>
        <w:pStyle w:val="Heading4"/>
        <w:numPr>
          <w:ilvl w:val="3"/>
          <w:numId w:val="1"/>
        </w:numPr>
        <w:rPr/>
      </w:pPr>
      <w:bookmarkStart w:id="861" w:name="__RefHeading___Toc3525203_2749589250"/>
      <w:bookmarkStart w:id="862" w:name="_Toc337"/>
      <w:bookmarkEnd w:id="861"/>
      <w:r>
        <w:rPr>
          <w:rtl w:val="true"/>
        </w:rPr>
        <w:t>الف</w:t>
      </w:r>
      <w:r>
        <w:rPr>
          <w:rtl w:val="true"/>
        </w:rPr>
        <w:t xml:space="preserve">) </w:t>
      </w:r>
      <w:r>
        <w:rPr>
          <w:rtl w:val="true"/>
        </w:rPr>
        <w:t>رجعت، یوم الله</w:t>
      </w:r>
      <w:bookmarkEnd w:id="862"/>
    </w:p>
    <w:p>
      <w:pPr>
        <w:pStyle w:val="BookText"/>
        <w:rPr/>
      </w:pPr>
      <w:r>
        <w:rPr>
          <w:rFonts w:ascii="IRNazanin" w:hAnsi="IRNazanin" w:eastAsia="IRNazanin"/>
          <w:color w:val="111111"/>
          <w:sz w:val="28"/>
          <w:sz w:val="28"/>
          <w:szCs w:val="28"/>
          <w:rtl w:val="true"/>
          <w:lang w:bidi="fa-IR"/>
        </w:rPr>
        <w:t>امام صادق علیه السلام در ضمن حدیثی، روز رجعت را یکی از روزهای خداوند برشمرده‌اند که قدرت و عظمت خداوند در آن متجلّی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ایّام الله ثلاثَهٌ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یَقُومُ القائمُ و یومُ الکرَّةِ و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روزهای الهی سه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قائم آل محمد صلی الله علیه و آله قیام خواهد کرد، روز رجعت و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یوم الله روزهای خاصی است که امر خدا چنان ظهور می‌یابد که برای هیچ روز دیگری این ظهور پیدا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منظور از ایّام الله روزهایی است که امر الهی اعم از نعمت یا عذاب، عزّت یا ذلّت، ظهور تام می‌یابد</w:t>
      </w:r>
      <w:r>
        <w:rPr>
          <w:rFonts w:eastAsia="IRNazanin" w:cs="IRNazanin"/>
          <w:color w:val="111111"/>
          <w:sz w:val="28"/>
          <w:szCs w:val="28"/>
          <w:rtl w:val="true"/>
          <w:lang w:bidi="fa-IR"/>
        </w:rPr>
        <w:t>.</w:t>
      </w:r>
      <w:r>
        <w:rPr>
          <w:rStyle w:val="FootnoteAnchor"/>
          <w:rtl w:val="true"/>
        </w:rPr>
        <w:footnoteReference w:id="448"/>
      </w:r>
    </w:p>
    <w:p>
      <w:pPr>
        <w:pStyle w:val="Heading4"/>
        <w:numPr>
          <w:ilvl w:val="3"/>
          <w:numId w:val="1"/>
        </w:numPr>
        <w:rPr/>
      </w:pPr>
      <w:bookmarkStart w:id="863" w:name="__RefHeading___Toc3525205_2749589250"/>
      <w:bookmarkStart w:id="864" w:name="_Toc338"/>
      <w:bookmarkEnd w:id="863"/>
      <w:r>
        <w:rPr>
          <w:rtl w:val="true"/>
        </w:rPr>
        <w:t>ب</w:t>
      </w:r>
      <w:r>
        <w:rPr>
          <w:rtl w:val="true"/>
        </w:rPr>
        <w:t xml:space="preserve">) </w:t>
      </w:r>
      <w:r>
        <w:rPr>
          <w:rtl w:val="true"/>
        </w:rPr>
        <w:t>اعتقاد به رجعت، ویژگی شیعه</w:t>
      </w:r>
      <w:bookmarkEnd w:id="864"/>
    </w:p>
    <w:p>
      <w:pPr>
        <w:pStyle w:val="BookText"/>
        <w:rPr/>
      </w:pPr>
      <w:r>
        <w:rPr>
          <w:rFonts w:ascii="IRNazanin" w:hAnsi="IRNazanin" w:eastAsia="IRNazanin"/>
          <w:color w:val="111111"/>
          <w:sz w:val="28"/>
          <w:sz w:val="28"/>
          <w:szCs w:val="28"/>
          <w:rtl w:val="true"/>
          <w:lang w:bidi="fa-IR"/>
        </w:rPr>
        <w:t>امام صادق علیه السلام ، یکی از ویژگی‌های شیعه را اعتقاد به رجعت برشمرده‌اند و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مِنّا من لم یُؤمنُ بِکرَّتِنَا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نیست کسی که ایمان به رجعت ما نداشته باشد</w:t>
      </w:r>
      <w:r>
        <w:rPr>
          <w:rFonts w:eastAsia="IRNazanin" w:cs="IRNazanin"/>
          <w:color w:val="111111"/>
          <w:sz w:val="28"/>
          <w:szCs w:val="28"/>
          <w:rtl w:val="true"/>
          <w:lang w:bidi="fa-IR"/>
        </w:rPr>
        <w:t>.»</w:t>
      </w:r>
    </w:p>
    <w:p>
      <w:pPr>
        <w:pStyle w:val="Heading4"/>
        <w:numPr>
          <w:ilvl w:val="3"/>
          <w:numId w:val="1"/>
        </w:numPr>
        <w:rPr/>
      </w:pPr>
      <w:bookmarkStart w:id="865" w:name="__RefHeading___Toc3525207_2749589250"/>
      <w:bookmarkStart w:id="866" w:name="_Toc339"/>
      <w:bookmarkEnd w:id="865"/>
      <w:r>
        <w:rPr>
          <w:rtl w:val="true"/>
        </w:rPr>
        <w:t>ج</w:t>
      </w:r>
      <w:r>
        <w:rPr>
          <w:rtl w:val="true"/>
        </w:rPr>
        <w:t xml:space="preserve">) </w:t>
      </w:r>
      <w:r>
        <w:rPr>
          <w:rtl w:val="true"/>
        </w:rPr>
        <w:t>اعتقاد به رجعت، شرط ایمان</w:t>
      </w:r>
      <w:bookmarkEnd w:id="866"/>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اقَرَّ بِسَبعَةِ اشیاءٍ فَهوَ 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الایمانُ بِالرَّجعَةِ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هفت چیز ایمان داشته باشد، مؤمن است و در میان آن هفت چیز، ایمان به رجعت را ذکر نمودند</w:t>
      </w:r>
      <w:r>
        <w:rPr>
          <w:rFonts w:eastAsia="IRNazanin" w:cs="IRNazanin"/>
          <w:color w:val="111111"/>
          <w:sz w:val="28"/>
          <w:szCs w:val="28"/>
          <w:rtl w:val="true"/>
          <w:lang w:bidi="fa-IR"/>
        </w:rPr>
        <w:t>.»</w:t>
      </w:r>
      <w:bookmarkStart w:id="867" w:name="pg3495_35750"/>
    </w:p>
    <w:p>
      <w:pPr>
        <w:pStyle w:val="Heading4"/>
        <w:numPr>
          <w:ilvl w:val="3"/>
          <w:numId w:val="1"/>
        </w:numPr>
        <w:rPr/>
      </w:pPr>
      <w:bookmarkStart w:id="868" w:name="__RefHeading___Toc3525209_2749589250"/>
      <w:bookmarkStart w:id="869" w:name="_Toc340"/>
      <w:bookmarkEnd w:id="867"/>
      <w:bookmarkEnd w:id="868"/>
      <w:r>
        <w:rPr>
          <w:rtl w:val="true"/>
        </w:rPr>
        <w:t>د</w:t>
      </w:r>
      <w:r>
        <w:rPr>
          <w:rtl w:val="true"/>
        </w:rPr>
        <w:t xml:space="preserve">) </w:t>
      </w:r>
      <w:r>
        <w:rPr>
          <w:rtl w:val="true"/>
        </w:rPr>
        <w:t>انکار رجعت، انکار قدرت خداوند</w:t>
      </w:r>
      <w:bookmarkEnd w:id="8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قدرة الله فلا تُنکروها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تجلی قدرت خداست آن را انکار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اهل‌بیت علیهم السلام بر اعتقاد به رجعت بسیار پافشاری کرده و انکار آن را انکار قدرت خدا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اعتقاد به رجعت، از ضروریات مذهب شیعه‌ی امامیه به شمار می‌رود و بسیاری از بزرگان شیعه، مانند شیخ مفید، سید مرتضی، شیخ طوسی، امین الاسلام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حقانیت و صحت رجعت، ادعای اجماع و اتفاق کرده‌اند</w:t>
      </w:r>
      <w:r>
        <w:rPr>
          <w:rFonts w:eastAsia="IRNazanin" w:cs="IRNazanin"/>
          <w:color w:val="111111"/>
          <w:sz w:val="28"/>
          <w:szCs w:val="28"/>
          <w:rtl w:val="true"/>
          <w:lang w:bidi="fa-IR"/>
        </w:rPr>
        <w:t>.</w:t>
      </w:r>
    </w:p>
    <w:p>
      <w:pPr>
        <w:pStyle w:val="Heading3"/>
        <w:numPr>
          <w:ilvl w:val="2"/>
          <w:numId w:val="1"/>
        </w:numPr>
        <w:rPr/>
      </w:pPr>
      <w:bookmarkStart w:id="870" w:name="__RefHeading___Toc3525211_2749589250"/>
      <w:bookmarkStart w:id="871" w:name="_Toc341"/>
      <w:bookmarkEnd w:id="870"/>
      <w:r>
        <w:rPr>
          <w:rtl w:val="true"/>
        </w:rPr>
        <w:t>معاد و رجعت  </w:t>
      </w:r>
      <w:bookmarkEnd w:id="8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در این جهان مادی با همه‌ی مشخصات سابق، محقّق می‌شود و همان‌گونه که در تعریف رجعت آمد، مردمان در همان شکل و صورتی که در گذشته بودند، برمی‌گردند، اما معاد در جهان دیگر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جهانی که از عوارض مادی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به فرموده‌ی قرآن کریم قیامت و حشر در زمینی غیر از این زمین مادّی به وقوع می‌پیوندد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تُبَدِّلُ الأرضُ وَ السَّماواتُ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2"/>
      </w:r>
      <w:r>
        <w:rPr>
          <w:rFonts w:ascii="IRNazanin" w:hAnsi="IRNazanin" w:eastAsia="IRNazanin"/>
          <w:color w:val="111111"/>
          <w:sz w:val="28"/>
          <w:sz w:val="28"/>
          <w:szCs w:val="28"/>
          <w:rtl w:val="true"/>
          <w:lang w:bidi="fa-IR"/>
        </w:rPr>
        <w:t xml:space="preserve">روزی که زمین به غیر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می‌شود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معاد همه‌ی خلایق برای حسابرسی حاضر می‌شوند در حالی که رجعت به کافران و مؤمنان خالص اختصاص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اصلی از اصول دین موجب کفر می‌شود بر خلاف انکار اصول مذهب، معاد از اصول دین است و انکار آن، خروج از دین را موجب می‌گردد ولی انکار رجعت به عنوان یکی از اصول مذهب، موجب خروج فرد از شیعه اثنی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کنندگان به دنیا در زمان رجعت دوباره خواهند مرد یا کشته خواهند شد، امّا در معاد دیگر مرگ و ارتحالی نخواهد بود، چرا که آن‌جا سرای ابدی است</w:t>
      </w:r>
      <w:r>
        <w:rPr>
          <w:rFonts w:eastAsia="IRNazanin" w:cs="IRNazanin"/>
          <w:color w:val="111111"/>
          <w:sz w:val="28"/>
          <w:szCs w:val="28"/>
          <w:rtl w:val="true"/>
          <w:lang w:bidi="fa-IR"/>
        </w:rPr>
        <w:t>.</w:t>
      </w:r>
      <w:bookmarkStart w:id="872" w:name="pg3495_35752"/>
    </w:p>
    <w:p>
      <w:pPr>
        <w:pStyle w:val="Heading3"/>
        <w:numPr>
          <w:ilvl w:val="2"/>
          <w:numId w:val="1"/>
        </w:numPr>
        <w:rPr/>
      </w:pPr>
      <w:bookmarkStart w:id="873" w:name="__RefHeading___Toc3525213_2749589250"/>
      <w:bookmarkStart w:id="874" w:name="_Toc342"/>
      <w:bookmarkEnd w:id="872"/>
      <w:bookmarkEnd w:id="873"/>
      <w:r>
        <w:rPr>
          <w:rtl w:val="true"/>
        </w:rPr>
        <w:t>فلسفه و هدف رجعت</w:t>
      </w:r>
      <w:bookmarkEnd w:id="874"/>
    </w:p>
    <w:p>
      <w:pPr>
        <w:pStyle w:val="Heading4"/>
        <w:numPr>
          <w:ilvl w:val="3"/>
          <w:numId w:val="1"/>
        </w:numPr>
        <w:rPr/>
      </w:pPr>
      <w:bookmarkStart w:id="875" w:name="__RefHeading___Toc3525215_2749589250"/>
      <w:bookmarkStart w:id="876" w:name="_Toc343"/>
      <w:bookmarkEnd w:id="875"/>
      <w:r>
        <w:rPr>
          <w:rtl w:val="true"/>
        </w:rPr>
        <w:t>اشاره</w:t>
      </w:r>
      <w:bookmarkEnd w:id="876"/>
    </w:p>
    <w:p>
      <w:pPr>
        <w:pStyle w:val="BookText"/>
        <w:rPr/>
      </w:pPr>
      <w:r>
        <w:rPr>
          <w:rFonts w:ascii="IRNazanin" w:hAnsi="IRNazanin" w:eastAsia="IRNazanin"/>
          <w:color w:val="111111"/>
          <w:sz w:val="28"/>
          <w:sz w:val="28"/>
          <w:szCs w:val="28"/>
          <w:rtl w:val="true"/>
          <w:lang w:bidi="fa-IR"/>
        </w:rPr>
        <w:t>یکی از مباحث مربوط به رجعت، چرایی و فلسفه‌ی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حادثه‌ای در این عالم بدون هدف و غایت نیست ولی ممکن است بشر با محدودیتی که دارد هرگز علت و فلسفه‌ی آن را درک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ائمه‌ی اطهار علیهم السلام به بعضی از اهداف و حکمت‌های رجعت اشاره نموده‌اند</w:t>
      </w:r>
      <w:r>
        <w:rPr>
          <w:rFonts w:eastAsia="IRNazanin" w:cs="IRNazanin"/>
          <w:color w:val="111111"/>
          <w:sz w:val="28"/>
          <w:szCs w:val="28"/>
          <w:rtl w:val="true"/>
          <w:lang w:bidi="fa-IR"/>
        </w:rPr>
        <w:t>.</w:t>
      </w:r>
    </w:p>
    <w:p>
      <w:pPr>
        <w:pStyle w:val="Heading4"/>
        <w:numPr>
          <w:ilvl w:val="3"/>
          <w:numId w:val="1"/>
        </w:numPr>
        <w:rPr/>
      </w:pPr>
      <w:bookmarkStart w:id="877" w:name="__RefHeading___Toc3525217_2749589250"/>
      <w:bookmarkStart w:id="878" w:name="_Toc344"/>
      <w:bookmarkEnd w:id="877"/>
      <w:r>
        <w:rPr/>
        <w:t>1</w:t>
      </w:r>
      <w:r>
        <w:rPr>
          <w:rtl w:val="true"/>
        </w:rPr>
        <w:t xml:space="preserve">- </w:t>
      </w:r>
      <w:r>
        <w:rPr>
          <w:rtl w:val="true"/>
        </w:rPr>
        <w:t>ذلّت کفّار و منافقین و عزّت مؤمنین</w:t>
      </w:r>
      <w:bookmarkEnd w:id="878"/>
    </w:p>
    <w:p>
      <w:pPr>
        <w:pStyle w:val="BookText"/>
        <w:rPr/>
      </w:pPr>
      <w:r>
        <w:rPr>
          <w:rFonts w:ascii="IRNazanin" w:hAnsi="IRNazanin" w:eastAsia="IRNazanin"/>
          <w:color w:val="111111"/>
          <w:sz w:val="28"/>
          <w:sz w:val="28"/>
          <w:szCs w:val="28"/>
          <w:rtl w:val="true"/>
          <w:lang w:bidi="fa-IR"/>
        </w:rPr>
        <w:t>رجعت روز تجلّی و مظهر عدالت الهی است که هم‌زمان با ظهور عدالت گستر جهانی امام مهدی علیه السلام محقق می‌شود و از ظالمانی که عالم را پر از ظلم و جور نموده‌اند، انتقام گرفته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به روایاتی از ائمه اطهارعلیهم السّلام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شخص نیک و بدی از این امت نیست مگر این‌که رجعت می‌کند، اما مؤمنان برمی‌گردند تا این‌که عزیز شده، چشمان آنان به دیدار مولایشان روشن شود و فجّار و منافقان برمی‌گردند تا این‌که ذلّت خداوند نصیب آن‌ها گردد چرا که تُعِزُّ مَن تشاء و تُذِلُّ مَن تَشاء</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معاویه بن عمر از امام صادق علیه السلام درباره‌ی تفسیر آیه‌ی مبارکه‌ی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أعرض عَن ذِکری فَإنَّ لَه معیشةً ضَنکا و نَحشُرُه یوم القیامةِ أعمی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یاد من روی برگرداند پس همانا برای او زندگی سخت و تحت فشاری است و روز قیامت او را نابینا محشور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نمود، حضرت فرمودند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و اللهِ للنصّاب،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رأَیناهم دَهرِهم الاطوَلُ فی الکفایةِ حتّی ماتوا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والله فی 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این آیه دشمنان و دشنام دهندگان اهل‌بیت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این‌ها را دیده‌ایم، روزگارشان به بهترین وجه می‌گذرد و زندگی خوبی داشته تا این‌که از دنیا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زندگی تحت فشار آن‌ها در زمان رجعت محقق می‌شودو ذلیل و بی‌آبرو می‌شوند</w:t>
      </w:r>
      <w:r>
        <w:rPr>
          <w:rFonts w:eastAsia="IRNazanin" w:cs="IRNazanin"/>
          <w:color w:val="111111"/>
          <w:sz w:val="28"/>
          <w:szCs w:val="28"/>
          <w:rtl w:val="true"/>
          <w:lang w:bidi="fa-IR"/>
        </w:rPr>
        <w:t>.»</w:t>
      </w:r>
      <w:bookmarkStart w:id="879" w:name="pg3495_35755"/>
    </w:p>
    <w:p>
      <w:pPr>
        <w:pStyle w:val="Heading4"/>
        <w:numPr>
          <w:ilvl w:val="3"/>
          <w:numId w:val="1"/>
        </w:numPr>
        <w:rPr/>
      </w:pPr>
      <w:bookmarkStart w:id="880" w:name="__RefHeading___Toc3525219_2749589250"/>
      <w:bookmarkStart w:id="881" w:name="_Toc345"/>
      <w:bookmarkEnd w:id="879"/>
      <w:bookmarkEnd w:id="880"/>
      <w:r>
        <w:rPr/>
        <w:t>2</w:t>
      </w:r>
      <w:r>
        <w:rPr>
          <w:rtl w:val="true"/>
        </w:rPr>
        <w:t xml:space="preserve">- </w:t>
      </w:r>
      <w:r>
        <w:rPr>
          <w:rtl w:val="true"/>
        </w:rPr>
        <w:t>ظهور قدرت الهی</w:t>
      </w:r>
      <w:bookmarkEnd w:id="881"/>
    </w:p>
    <w:p>
      <w:pPr>
        <w:pStyle w:val="BookText"/>
        <w:rPr/>
      </w:pPr>
      <w:r>
        <w:rPr>
          <w:rFonts w:ascii="IRNazanin" w:hAnsi="IRNazanin" w:eastAsia="IRNazanin"/>
          <w:color w:val="111111"/>
          <w:sz w:val="28"/>
          <w:sz w:val="28"/>
          <w:szCs w:val="28"/>
          <w:rtl w:val="true"/>
          <w:lang w:bidi="fa-IR"/>
        </w:rPr>
        <w:t>روز رجعت یکی از روزهای الهی و تجلّی قدرت و عظمت خداوند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آیه‌ی مبارکه‌ی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هم بِأیّام الله</w:t>
      </w:r>
      <w:r>
        <w:rPr>
          <w:rFonts w:eastAsia="IRNazanin" w:cs="IRNazanin"/>
          <w:color w:val="111111"/>
          <w:sz w:val="28"/>
          <w:szCs w:val="28"/>
          <w:rtl w:val="true"/>
          <w:lang w:bidi="fa-IR"/>
        </w:rPr>
        <w:t>))</w:t>
      </w:r>
      <w:r>
        <w:rPr>
          <w:rStyle w:val="FootnoteAnchor"/>
          <w:rtl w:val="true"/>
        </w:rPr>
        <w:footnoteReference w:id="456"/>
      </w:r>
      <w:r>
        <w:rPr>
          <w:rFonts w:ascii="IRNazanin" w:hAnsi="IRNazanin" w:eastAsia="IRNazanin"/>
          <w:color w:val="111111"/>
          <w:sz w:val="28"/>
          <w:sz w:val="28"/>
          <w:szCs w:val="28"/>
          <w:rtl w:val="true"/>
          <w:lang w:bidi="fa-IR"/>
        </w:rPr>
        <w:t>، امام صادق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روزهای خداوند سه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 امام مهدی علیه السلام ، روز رجعت و روز قیامت</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آری در این سه روز تمام اسباب مادّی از کار و تأثیر می‌افتد و عظمت الهی در نعمت یا نقمت، در عزّت یا ذلّت، تجلّی و ظهور تام پیدا می‌کند</w:t>
      </w:r>
      <w:r>
        <w:rPr>
          <w:rFonts w:eastAsia="IRNazanin" w:cs="IRNazanin"/>
          <w:color w:val="111111"/>
          <w:sz w:val="28"/>
          <w:szCs w:val="28"/>
          <w:rtl w:val="true"/>
          <w:lang w:bidi="fa-IR"/>
        </w:rPr>
        <w:t>.</w:t>
      </w:r>
      <w:r>
        <w:rPr>
          <w:rStyle w:val="FootnoteAnchor"/>
          <w:rtl w:val="true"/>
        </w:rPr>
        <w:footnoteReference w:id="458"/>
      </w:r>
    </w:p>
    <w:p>
      <w:pPr>
        <w:pStyle w:val="Heading4"/>
        <w:numPr>
          <w:ilvl w:val="3"/>
          <w:numId w:val="1"/>
        </w:numPr>
        <w:rPr/>
      </w:pPr>
      <w:bookmarkStart w:id="882" w:name="__RefHeading___Toc3525221_2749589250"/>
      <w:bookmarkStart w:id="883" w:name="_Toc346"/>
      <w:bookmarkEnd w:id="882"/>
      <w:r>
        <w:rPr/>
        <w:t>3</w:t>
      </w:r>
      <w:r>
        <w:rPr>
          <w:rtl w:val="true"/>
        </w:rPr>
        <w:t xml:space="preserve">- </w:t>
      </w:r>
      <w:r>
        <w:rPr>
          <w:rtl w:val="true"/>
        </w:rPr>
        <w:t>تحقق وعده‌های خداوند در قرآن</w:t>
      </w:r>
      <w:bookmarkEnd w:id="883"/>
    </w:p>
    <w:p>
      <w:pPr>
        <w:pStyle w:val="BookText"/>
        <w:rPr/>
      </w:pPr>
      <w:r>
        <w:rPr>
          <w:rFonts w:ascii="IRNazanin" w:hAnsi="IRNazanin" w:eastAsia="IRNazanin"/>
          <w:color w:val="111111"/>
          <w:sz w:val="28"/>
          <w:sz w:val="28"/>
          <w:szCs w:val="28"/>
          <w:rtl w:val="true"/>
          <w:lang w:bidi="fa-IR"/>
        </w:rPr>
        <w:t>خداوند حکیم و دانا وعده داده است هر کس در مسیر خدا و حق و عدالت گام بردارد، علاوه بر آخرت، پاداش دنیوی نیز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 کس در دنیا در مسیر فساد و اخلاق و خیانت و بی ایمانی پیش رود، علاوه بر آن جهان، در این  دنیا نیز کیفر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قرآن می‌توان ده‌ها آیه را در این زمینه ملاحظه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سوره‌ی اعراف آیه‌ی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اتَّخَذوُا العِجلَ سینَالهُم غَضَب مِن ربِّهِم و ذِلَّةٌ فی الحیاةِ الدّنیا و کذلک نجزِی المفتَرین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گوساله را معبود خود قرار دادند، به زودی خشم پروردگارشان و ذلت در زندگی دنیا به آن‌ها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کسانی را که به خدا افترا می‌بندند، کیفر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سوره‌ی توبه آیه‌ی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به خدا پشت می‌کنند، در دنیا و آخرت وعده عذاب می‌دهند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یَتَوَلَّوا یعذِّبهُم اللهُ عذاباً أَلیماَ فی الدُّنیا و الآخرة و ما لَهم فِی الأَرضِ مِنْ وَلیٍٍّ و</w:t>
      </w:r>
      <w:bookmarkStart w:id="884" w:name="pg3495_35757"/>
    </w:p>
    <w:p>
      <w:pPr>
        <w:pStyle w:val="BookText"/>
        <w:rPr/>
      </w:pPr>
      <w:bookmarkEnd w:id="884"/>
      <w:r>
        <w:rPr>
          <w:rFonts w:ascii="Amiri" w:hAnsi="Amiri" w:eastAsia="Amiri" w:cs="Amiri"/>
          <w:color w:val="111111"/>
          <w:sz w:val="28"/>
          <w:sz w:val="28"/>
          <w:szCs w:val="28"/>
          <w:rtl w:val="true"/>
          <w:lang w:bidi="ar-SA"/>
        </w:rPr>
        <w:t>لا نَصیرٍ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9"/>
      </w:r>
      <w:r>
        <w:rPr>
          <w:rFonts w:ascii="IRNazanin" w:hAnsi="IRNazanin" w:eastAsia="IRNazanin"/>
          <w:color w:val="111111"/>
          <w:sz w:val="28"/>
          <w:sz w:val="28"/>
          <w:szCs w:val="28"/>
          <w:rtl w:val="true"/>
          <w:lang w:bidi="fa-IR"/>
        </w:rPr>
        <w:t>و اگر روی گردانند، خداوند آن‌ها را در دنیا و آخرت به مجازات دردناکی کیفر خواهد داد و در سراسر زمین نه دوستی دارند ونه یاری‌گری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می‌دانیم، بخشی از مردم با ایمان از رسیدن به پاداش دنیوی وگروهی از ستمکاران و منافقین از کیفر شدید این جهان بازمانده‌اند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رجعت، این وعده‌ها به صورت پاداش وکیفر برای ایشان تحقق می‌یابد</w:t>
      </w:r>
      <w:r>
        <w:rPr>
          <w:rFonts w:eastAsia="IRNazanin" w:cs="IRNazanin"/>
          <w:color w:val="111111"/>
          <w:sz w:val="28"/>
          <w:szCs w:val="28"/>
          <w:rtl w:val="true"/>
          <w:lang w:bidi="fa-IR"/>
        </w:rPr>
        <w:t>.</w:t>
      </w:r>
    </w:p>
    <w:p>
      <w:pPr>
        <w:pStyle w:val="Heading4"/>
        <w:numPr>
          <w:ilvl w:val="3"/>
          <w:numId w:val="1"/>
        </w:numPr>
        <w:rPr/>
      </w:pPr>
      <w:bookmarkStart w:id="885" w:name="__RefHeading___Toc3525223_2749589250"/>
      <w:bookmarkStart w:id="886" w:name="_Toc347"/>
      <w:bookmarkEnd w:id="885"/>
      <w:r>
        <w:rPr/>
        <w:t>4</w:t>
      </w:r>
      <w:r>
        <w:rPr>
          <w:rtl w:val="true"/>
        </w:rPr>
        <w:t xml:space="preserve">- </w:t>
      </w:r>
      <w:r>
        <w:rPr>
          <w:rtl w:val="true"/>
        </w:rPr>
        <w:t>نصرت دین و حکومت عدل جهانی</w:t>
      </w:r>
      <w:bookmarkEnd w:id="886"/>
    </w:p>
    <w:p>
      <w:pPr>
        <w:pStyle w:val="BookText"/>
        <w:rPr/>
      </w:pPr>
      <w:r>
        <w:rPr>
          <w:rFonts w:ascii="IRNazanin" w:hAnsi="IRNazanin" w:eastAsia="IRNazanin"/>
          <w:color w:val="111111"/>
          <w:sz w:val="28"/>
          <w:sz w:val="28"/>
          <w:szCs w:val="28"/>
          <w:rtl w:val="true"/>
          <w:lang w:bidi="fa-IR"/>
        </w:rPr>
        <w:t>از آیات و روایات متعدد چنین بر می‌آید که قبل از قیامت، دین اسلام بر همه‌ی ادیان و مکاتب بشری غلبه پیدا می‌کند، مردم خسته از پندارهای بشری به زلال معرفت الهی می‌رسند و از سوی دیگر حاکمیت سیاسی و اجتماعی کره‌ی زمین به دست مسلمانان به رهبری حضرت حجّت علیه السلام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یکی از اهداف رجعت برخی انسان‌ها به دنیا، نصرت و یاری دین اسلام و کمک برای تشکیل حکومت دینی فراگیر برسطح کره‌ی خاکی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روایات موضوع فراگیر شدن دین اسلام و غلبه‌ی آن بر سایر ادیان را همزمان با رجعت دانسته‌اند، چنان‌چه امام باقر علیه السلام در تفسیر آیه‌ی شریفه‌ی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أرسَلَ رَسولَه بالهدی و دینِ الحَق لیُظهِرهُ عَلی الدّینِ کلّه و لَوکرِهَ المشرِکون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پیامبر خود را برای هدایت مردم فرستاد با دینی درست و بر حق تا او را بر همه‌ی دین‌ها پیروز گرداند، هرچند مشرکان را خوش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یظهره الله عزّوجل فی الرَّجعة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دین حق را در رجعت، بر سایر ادیان غلبه و برتری می‌دهد</w:t>
      </w:r>
      <w:r>
        <w:rPr>
          <w:rFonts w:eastAsia="IRNazanin" w:cs="IRNazanin"/>
          <w:color w:val="111111"/>
          <w:sz w:val="28"/>
          <w:szCs w:val="28"/>
          <w:rtl w:val="true"/>
          <w:lang w:bidi="fa-IR"/>
        </w:rPr>
        <w:t>.»</w:t>
      </w:r>
      <w:bookmarkStart w:id="887" w:name="pg3495_35759"/>
    </w:p>
    <w:p>
      <w:pPr>
        <w:pStyle w:val="Heading3"/>
        <w:numPr>
          <w:ilvl w:val="2"/>
          <w:numId w:val="1"/>
        </w:numPr>
        <w:rPr/>
      </w:pPr>
      <w:bookmarkStart w:id="888" w:name="__RefHeading___Toc3525225_2749589250"/>
      <w:bookmarkStart w:id="889" w:name="_Toc348"/>
      <w:bookmarkEnd w:id="887"/>
      <w:bookmarkEnd w:id="888"/>
      <w:r>
        <w:rPr>
          <w:rtl w:val="true"/>
        </w:rPr>
        <w:t>ادله‌ی وقوع رجعت</w:t>
      </w:r>
      <w:bookmarkEnd w:id="889"/>
    </w:p>
    <w:p>
      <w:pPr>
        <w:pStyle w:val="Heading4"/>
        <w:numPr>
          <w:ilvl w:val="3"/>
          <w:numId w:val="1"/>
        </w:numPr>
        <w:rPr/>
      </w:pPr>
      <w:bookmarkStart w:id="890" w:name="__RefHeading___Toc3525227_2749589250"/>
      <w:bookmarkStart w:id="891" w:name="_Toc349"/>
      <w:bookmarkEnd w:id="890"/>
      <w:r>
        <w:rPr/>
        <w:t>1</w:t>
      </w:r>
      <w:r>
        <w:rPr>
          <w:rtl w:val="true"/>
        </w:rPr>
        <w:t xml:space="preserve">- </w:t>
      </w:r>
      <w:r>
        <w:rPr>
          <w:rtl w:val="true"/>
        </w:rPr>
        <w:t>رجعت در قرآن</w:t>
      </w:r>
      <w:bookmarkEnd w:id="891"/>
    </w:p>
    <w:p>
      <w:pPr>
        <w:pStyle w:val="Heading5"/>
        <w:numPr>
          <w:ilvl w:val="4"/>
          <w:numId w:val="1"/>
        </w:numPr>
        <w:rPr/>
      </w:pPr>
      <w:bookmarkStart w:id="892" w:name="__RefHeading___Toc3525229_2749589250"/>
      <w:bookmarkStart w:id="893" w:name="_Toc350"/>
      <w:bookmarkEnd w:id="892"/>
      <w:r>
        <w:rPr>
          <w:rtl w:val="true"/>
        </w:rPr>
        <w:t>اشاره</w:t>
      </w:r>
      <w:bookmarkEnd w:id="893"/>
    </w:p>
    <w:p>
      <w:pPr>
        <w:pStyle w:val="BookText"/>
        <w:rPr/>
      </w:pPr>
      <w:r>
        <w:rPr>
          <w:rFonts w:ascii="IRNazanin" w:hAnsi="IRNazanin" w:eastAsia="IRNazanin"/>
          <w:color w:val="111111"/>
          <w:sz w:val="28"/>
          <w:sz w:val="28"/>
          <w:szCs w:val="28"/>
          <w:rtl w:val="true"/>
          <w:lang w:bidi="fa-IR"/>
        </w:rPr>
        <w:t xml:space="preserve">مرحوم شیخ حرّ عاملی 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Style w:val="FootnoteAnchor"/>
          <w:rtl w:val="true"/>
        </w:rPr>
        <w:footnoteReference w:id="461"/>
      </w:r>
      <w:r>
        <w:rPr>
          <w:rFonts w:ascii="IRNazanin" w:hAnsi="IRNazanin" w:eastAsia="IRNazanin"/>
          <w:color w:val="111111"/>
          <w:sz w:val="28"/>
          <w:sz w:val="28"/>
          <w:szCs w:val="28"/>
          <w:rtl w:val="true"/>
          <w:lang w:bidi="fa-IR"/>
        </w:rPr>
        <w:t xml:space="preserve">و مرحوم طبرسی 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Style w:val="FootnoteAnchor"/>
          <w:rtl w:val="true"/>
        </w:rPr>
        <w:footnoteReference w:id="462"/>
      </w:r>
      <w:r>
        <w:rPr>
          <w:rFonts w:ascii="IRNazanin" w:hAnsi="IRNazanin" w:eastAsia="IRNazanin"/>
          <w:color w:val="111111"/>
          <w:sz w:val="28"/>
          <w:sz w:val="28"/>
          <w:szCs w:val="28"/>
          <w:rtl w:val="true"/>
          <w:lang w:bidi="fa-IR"/>
        </w:rPr>
        <w:t>را بر رجعت منطبق و تفسیر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در ابتدا به دو دسته تقسیم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بر وقوع رجعت در امّت‌ها ی گذشته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از تحقق رجعت در آینده قبل از قیامت خبر می‌دهد</w:t>
      </w:r>
      <w:r>
        <w:rPr>
          <w:rFonts w:eastAsia="IRNazanin" w:cs="IRNazanin"/>
          <w:color w:val="111111"/>
          <w:sz w:val="28"/>
          <w:szCs w:val="28"/>
          <w:rtl w:val="true"/>
          <w:lang w:bidi="fa-IR"/>
        </w:rPr>
        <w:t>.</w:t>
      </w:r>
    </w:p>
    <w:p>
      <w:pPr>
        <w:pStyle w:val="Heading5"/>
        <w:numPr>
          <w:ilvl w:val="4"/>
          <w:numId w:val="1"/>
        </w:numPr>
        <w:rPr/>
      </w:pPr>
      <w:bookmarkStart w:id="894" w:name="__RefHeading___Toc3525231_2749589250"/>
      <w:bookmarkStart w:id="895" w:name="_Toc351"/>
      <w:bookmarkEnd w:id="894"/>
      <w:r>
        <w:rPr>
          <w:rtl w:val="true"/>
        </w:rPr>
        <w:t>الف</w:t>
      </w:r>
      <w:r>
        <w:rPr>
          <w:rtl w:val="true"/>
        </w:rPr>
        <w:t xml:space="preserve">) </w:t>
      </w:r>
      <w:r>
        <w:rPr>
          <w:rtl w:val="true"/>
        </w:rPr>
        <w:t>رجعت در امّت‌ها ی پیشین</w:t>
      </w:r>
      <w:bookmarkEnd w:id="895"/>
    </w:p>
    <w:p>
      <w:pPr>
        <w:pStyle w:val="BookText"/>
        <w:rPr/>
      </w:pPr>
      <w:r>
        <w:rPr>
          <w:rFonts w:ascii="IRNazanin" w:hAnsi="IRNazanin" w:eastAsia="IRNazanin"/>
          <w:color w:val="111111"/>
          <w:sz w:val="28"/>
          <w:sz w:val="28"/>
          <w:szCs w:val="28"/>
          <w:rtl w:val="true"/>
          <w:lang w:bidi="fa-IR"/>
        </w:rPr>
        <w:t>در ده‌ها حدیث از رسول اکرم صلی الله علیه و آله از طریق شیعه و سنی نقل شده که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امّت‌ها ی پیشین واقع شده همان‌گونه در امت من نیز واقع خواهد شد</w:t>
      </w:r>
      <w:r>
        <w:rPr>
          <w:rFonts w:eastAsia="IRNazanin" w:cs="IRNazanin"/>
          <w:color w:val="111111"/>
          <w:sz w:val="28"/>
          <w:szCs w:val="28"/>
          <w:rtl w:val="true"/>
          <w:lang w:bidi="fa-IR"/>
        </w:rPr>
        <w:t>.»</w:t>
      </w:r>
      <w:r>
        <w:rPr>
          <w:rStyle w:val="FootnoteAnchor"/>
          <w:rtl w:val="true"/>
        </w:rPr>
        <w:footnoteReference w:id="463"/>
      </w:r>
      <w:r>
        <w:rPr>
          <w:rFonts w:ascii="IRNazanin" w:hAnsi="IRNazanin" w:eastAsia="IRNazanin"/>
          <w:color w:val="111111"/>
          <w:sz w:val="28"/>
          <w:sz w:val="28"/>
          <w:szCs w:val="28"/>
          <w:rtl w:val="true"/>
          <w:lang w:bidi="fa-IR"/>
        </w:rPr>
        <w:t>در زیر به بیان آیاتی که به رجعت در امّت‌ها ی پیشین اشاره دارد، می‌پردازیم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آیه‌ی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بَعَثنا مِن بعد مَوتکم لعلّکم تشکرون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شما را پس از مرگتان برانگیختیم تا شاید سپاسگزار باشید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در مورد هفتاد نفر از برگزیدگان قوم حضرت موسی علیه السلام است که حضرت موسی علیه السلام آن‌ها را با خود به طور سینا برد تا بر جریان مکالمه‌اش با خدا و گرفتن الواح از جانب خدا شاهد باشند و در نتیجه بنی‌اسرائیل صدور الـواح را از جانب خدا تکذیب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طور رسیدند و مکالمه‌ی حضرت موسی علیه السلام را با خدا مشاهده کردند،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نؤمنَ لَکَ حتّی نَرَی اللهَ جَهرَةً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ما به تو ایمان نمی‌آوریم مگر این‌که خداوند را آشکارا به ما بنمایانی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چه حضرت موسی علیه السلام آن‌ها را از این خواسته‌ی جاهلانه منع کرد، آن‌ها بر خواهش خود اصرار ورزیدند تا سرانجام صاعقه آمد و همه‌ی آن‌ها را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عرضه</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هفتاد نفر زنده نشوند، من چگونه به سوی قوم بروم؟ آن‌ها مرا به قتل متّهم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او منت نهاد و آن‌ها را زنده کرد و همراه حضرت موسی علیه السلام به سوی خانه و کاشانه‌ی خود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سرگذشت این هفتاد نفر هیچ اختلافی نیست و تصریح قرآن است که آن‌ها در اثر صاعقه جان سپردند و به درخواست حضرت موسی علیه السلام از نو زنده شدند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زنده شدن پس از مرگ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قرآن کریم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تا تصور نشود که آن‌ها مثلاً به خواب رفته بودند و یا از هوش رفته بودند، بلکه صریحاً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پس از مرگتان برانگیختیم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علیه السلام در مناظره با عبدالله بن ابی بکر یشکری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انکار کننده‌ی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رجعت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هفتاد نفر ـ برگزیدگان حضرت موسی ـ پس ازمرگ، زنده شدند و به خانه‌های خود بازگشتند، آن‌گاه مدتی زندگی کردند، غذا خوردند، ازدواج کردند، صاحب اولاد شدند و پس از فرا رسیدن اجلشان از دنیا رفتند</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آیه‌ی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إلی الذین خَرَجوا مِن دیارهم و هم أُلُوفٌ حَذَرَ الموتِ، فقال لهم اللهُ موتوا، ثُمَّ أحیاهم، إنَّ اللهَ لذو فضلٍ علی النّاسِ وَلَکِنَّ أکثَرَ النّاسِ لا یشکُرون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آنان را که از بیم مرگ از خانه‌های خود بیرون رفتند و آن‌ها هزاران تن بودند پس خداوند به آن‌ها گفت بمیرید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زنده کرد، بی‌گمان خدا بر مردم صاحب فضل است ولی بسیاری از مردم سپاسگزاری نمی‌کنند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در مورد قومی است که از ترس بیماری از وطن خود گریختند و خداوند آن‌ها را مدتی طولانی بمیراند و به سبب دعای یکی از پیامبران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آن‌ها را زنده کرد و روزگاری زندگی کردند و به اجل طبیعی از دنیا رفتند</w:t>
      </w:r>
      <w:r>
        <w:rPr>
          <w:rFonts w:eastAsia="IRNazanin" w:cs="IRNazanin"/>
          <w:color w:val="111111"/>
          <w:sz w:val="28"/>
          <w:szCs w:val="28"/>
          <w:rtl w:val="true"/>
          <w:lang w:bidi="fa-IR"/>
        </w:rPr>
        <w:t>.</w:t>
      </w:r>
      <w:r>
        <w:rPr>
          <w:rStyle w:val="FootnoteAnchor"/>
          <w:rtl w:val="true"/>
        </w:rPr>
        <w:footnoteReference w:id="468"/>
      </w:r>
      <w:bookmarkStart w:id="896" w:name="pg3495_35764"/>
    </w:p>
    <w:p>
      <w:pPr>
        <w:pStyle w:val="BookText"/>
        <w:rPr/>
      </w:pPr>
      <w:bookmarkEnd w:id="896"/>
      <w:r>
        <w:rPr>
          <w:rFonts w:ascii="Amiri" w:hAnsi="Amiri" w:eastAsia="Amiri" w:cs="Amiri"/>
          <w:color w:val="111111"/>
          <w:sz w:val="28"/>
          <w:sz w:val="28"/>
          <w:szCs w:val="28"/>
          <w:rtl w:val="true"/>
          <w:lang w:bidi="ar-SA"/>
        </w:rPr>
        <w:t>آیه‌ی 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وَکَذلِکَ بَعَثنا هُم لِیَتَسائَلُوا بَینهم، قال قائِلٌ مِنهُم کَم لَبِثتم قَالُوا یَوماً أو بعضَ یَومٍ قَالُوا ربُّکُم أعلَمُ بما لَبِثتُم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این‌چنین آنان را برانگیختیم تا از یکدیگر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گفت چقدر درنگ کرده‌اید؟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یا قسمتی از یک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داناتر است که چه قدر درنگ کرده‌اید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در مورد اصحاب کهف است که مدت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غاری به سر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اصحاب کهف از شگفتی‌های تاریخ است و خود گواه روشنی از قدرت بی‌نهایت حضرت احدیت و سند زنده‌ای بر امکان بازگشت انسان به این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بسیاری از مردگان به این جهان بازگشته‌اند که اصحاب کهف از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خدا آن‌ها را بمیراند و سپس آن‌ها را در زمان قومی که رستاخیز را نمی‌پذیرفتند برانگیخت تا حجّت بر آن‌ها تمام شود</w:t>
      </w:r>
      <w:r>
        <w:rPr>
          <w:rFonts w:eastAsia="IRNazanin" w:cs="IRNazanin"/>
          <w:color w:val="111111"/>
          <w:sz w:val="28"/>
          <w:szCs w:val="28"/>
          <w:rtl w:val="true"/>
          <w:lang w:bidi="fa-IR"/>
        </w:rPr>
        <w:t>.»</w:t>
      </w:r>
      <w:r>
        <w:rPr>
          <w:rStyle w:val="FootnoteAnchor"/>
          <w:rtl w:val="true"/>
        </w:rPr>
        <w:footnoteReference w:id="470"/>
      </w:r>
    </w:p>
    <w:p>
      <w:pPr>
        <w:pStyle w:val="Heading5"/>
        <w:numPr>
          <w:ilvl w:val="4"/>
          <w:numId w:val="1"/>
        </w:numPr>
        <w:rPr/>
      </w:pPr>
      <w:bookmarkStart w:id="897" w:name="__RefHeading___Toc3525233_2749589250"/>
      <w:bookmarkStart w:id="898" w:name="_Toc352"/>
      <w:bookmarkEnd w:id="897"/>
      <w:r>
        <w:rPr>
          <w:rtl w:val="true"/>
        </w:rPr>
        <w:t>ب</w:t>
      </w:r>
      <w:r>
        <w:rPr>
          <w:rtl w:val="true"/>
        </w:rPr>
        <w:t xml:space="preserve">) </w:t>
      </w:r>
      <w:r>
        <w:rPr>
          <w:rtl w:val="true"/>
        </w:rPr>
        <w:t xml:space="preserve">وقوع رجعت در آینده </w:t>
      </w:r>
      <w:r>
        <w:rPr>
          <w:rtl w:val="true"/>
        </w:rPr>
        <w:t>(</w:t>
      </w:r>
      <w:r>
        <w:rPr>
          <w:rtl w:val="true"/>
        </w:rPr>
        <w:t>قبل از قیامت</w:t>
      </w:r>
      <w:r>
        <w:rPr>
          <w:rtl w:val="true"/>
        </w:rPr>
        <w:t>)</w:t>
      </w:r>
      <w:bookmarkEnd w:id="898"/>
    </w:p>
    <w:p>
      <w:pPr>
        <w:pStyle w:val="BookText"/>
        <w:rPr/>
      </w:pPr>
      <w:r>
        <w:rPr>
          <w:rFonts w:ascii="IRNazanin" w:hAnsi="IRNazanin" w:eastAsia="IRNazanin"/>
          <w:color w:val="111111"/>
          <w:sz w:val="28"/>
          <w:sz w:val="28"/>
          <w:szCs w:val="28"/>
          <w:rtl w:val="true"/>
          <w:lang w:bidi="fa-IR"/>
        </w:rPr>
        <w:t>در زیر به چند نمونه از این آیات اشاره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آیه‌ی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یوم نحشُرُ مِن کلِّ أُمّةٍ فَوجاً مِمَّن یُکَذِّبِ بِآیاتنا فَهم یوزَعون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 روزی را که از هر امت یک گروه از کسانی که آیات ما را تکذیب می‌کردند، محشور می‌کنیم پس آن‌ها نگه داشته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یکی از روشن‌ترین آیات قرآن است که بر رجعت دلالت می‌کند، زیرا مراد از حشر در آیه، حشر عمومی و قیامت کبری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صادق علیه السلام آمده است آن حضرت با اشاره به این آیه فرمودند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این آیه چه دریافت می‌کنند؟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 قیامت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مربوط به رجعت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در قیامت گروهی را محشور</w:t>
      </w:r>
    </w:p>
    <w:p>
      <w:pPr>
        <w:pStyle w:val="BookText"/>
        <w:rPr/>
      </w:pPr>
      <w:r>
        <w:rPr>
          <w:rFonts w:ascii="IRNazanin" w:hAnsi="IRNazanin" w:eastAsia="IRNazanin"/>
          <w:color w:val="111111"/>
          <w:sz w:val="28"/>
          <w:sz w:val="28"/>
          <w:szCs w:val="28"/>
          <w:rtl w:val="true"/>
          <w:lang w:bidi="fa-IR"/>
        </w:rPr>
        <w:t xml:space="preserve">و بقیه‌ی مردم را رها می‌کند؟ حشر قیامت در آیه‌ی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کهف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حَشَرناهُم فَلَم نُغادِر منهم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 محشور می‌کنیم، حتی یک نفررا رها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دلالت بر حشر گروهی از مردم می‌کند نه همه‌ی مردم</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آیه‌ی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 فَرَضَ عَلیکَ القُرآنَ لَرَآدُّک إلی 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خداوندی که قرآن را بر تو فرض گردانید، تو را به جایگاهت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باقر علیه السلام 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این آیه عالم رجعت است</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ابوخالد کابلی از امام سجاد علیه السلام روایت می‌کند که در تفسیر این آیه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 صلی الله علیه و آله ، امیر مؤمنان علیه السلام و امامان علیهم السلام به سوی شما بازمی‌گردند</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آیه‌ی 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لننصُرُ رُسُلَنا وَ الّذینَ امَنوا فی الْحَیوةِ الدُّنیا وَ یَوْمَ یَقُومُ الْاَشْهادُ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فرستادگان خویش و مؤمنان را در دنیا، آن روزی که شاهدان اقامه شوند، یاری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یادآوری می‌کند، وعده‌ی الهی بر آن تعلق گرفته است که همه‌ی انبیا و مؤمنان را در همین دنیا یاری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یاری و نصرت تاکنون به طور کامل تحقّق نیافته است و از طرفی خداوند هرگز خلف وعده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آینده زمانی فرا می‌رسد که نصرت خداوند به طور تام و کامل شامل حال انبیا و ائمه‌ی اطهار علیهم السلام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تفسیر این آیه می‌فرمایند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 علیه السلام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هنوز یاری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قاتلان او کشته شدند ولی</w:t>
      </w:r>
    </w:p>
    <w:p>
      <w:pPr>
        <w:pStyle w:val="BookText"/>
        <w:rPr/>
      </w:pPr>
      <w:r>
        <w:rPr>
          <w:rFonts w:ascii="IRNazanin" w:hAnsi="IRNazanin" w:eastAsia="IRNazanin"/>
          <w:color w:val="111111"/>
          <w:sz w:val="28"/>
          <w:sz w:val="28"/>
          <w:szCs w:val="28"/>
          <w:rtl w:val="true"/>
          <w:lang w:bidi="fa-IR"/>
        </w:rPr>
        <w:t>هنوز انتقام او گرفته نشده است</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از طرفی، لفظ نصرت در جایی به کار می‌رود که دو گروه مشغول مخاصمه باشند و بعد شخصی یا گروهی یکی از طرف‌های مخاصمه را کمک کند تا بر طرف مقابل چیره شود و طبیعی است که چنین معنایی با رجعت سازگاری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ذلکَ فِی الرَّجَعْةِ اَما عَلِمتَ انَّ اَنبیاءَ اللهِ کثیرٌ لَمْ یُنْصَرُوا فِی الدّنیا وَ قُتِلُوا و الأئِمَةُ مِنْ بَعدِهِمْ  قُتِلوُا وَ لَمْ یُنْصَروا ذلِک فِی الرَّجْعَةِِ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رجعت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نمی‌دانید که پیامبران بسیاری و امامان بعد از ایشان هم در دنیا یاری نشدند و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رجعت محقّق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آیه‌ی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وقع القَولُ عَلیهم أخرَجنا لهم دابّةً مِن الارض تُکَلِّمُهُم أنَّ النّاسَ کانوا بِآیاتنا لایَوقِنون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سخن بر آن‌ها فرود آید، از زمین جنبنده‌ای برایشان بیرون می‌آوریم که با آن‌ها سخن گوید به درستی که مردم به آیه‌های ما یقین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در تفسیر آیه‌ی فوق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الأرض علی بن ابی‌طالب علیه السلام است</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امام صادق علیه السلام از رسول اکرم صلی الله علیه و آله نقل می‌کنند که در شب معراج 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اول است، زیرا او نخستین امامی است که پیمان مرا پذیرفته‌است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آخر است، زیرا او آخرین امامی است که روحش را قبض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مردم سخن می‌گوید</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خود وجود مقدس امیرالمؤمنین علیه السلام نیز در بیانات خویش می‌فرمایند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دابّة الله الّتی تُکَلِّمُ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همان دابه‌ای هستم که با مردم سخن می‌گویم</w:t>
      </w:r>
      <w:r>
        <w:rPr>
          <w:rFonts w:eastAsia="IRNazanin" w:cs="IRNazanin"/>
          <w:color w:val="111111"/>
          <w:sz w:val="28"/>
          <w:szCs w:val="28"/>
          <w:rtl w:val="true"/>
          <w:lang w:bidi="fa-IR"/>
        </w:rPr>
        <w:t>.»</w:t>
      </w:r>
      <w:bookmarkStart w:id="899" w:name="pg3495_35767"/>
    </w:p>
    <w:p>
      <w:pPr>
        <w:pStyle w:val="BookText"/>
        <w:rPr/>
      </w:pPr>
      <w:bookmarkEnd w:id="899"/>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خدا صلی الله علیه و آله در مسجد النبی به سراغ علی علیه السلام آمدند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ایشان را در حال استراحت دیدند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به وی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یا دابة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اصحابِه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انسَمیُّ بعضُنا بعضاً بهذا الاسم؟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هُوُ الّا لَه خاصّةِ وَ هُوَ دابّة التی ذَکرَها فی کتابه و اذَا وَقَعَ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4"/>
      </w:r>
      <w:r>
        <w:rPr>
          <w:rFonts w:ascii="IRNazanin" w:hAnsi="IRNazanin" w:eastAsia="IRNazanin"/>
          <w:color w:val="111111"/>
          <w:sz w:val="28"/>
          <w:sz w:val="28"/>
          <w:szCs w:val="28"/>
          <w:rtl w:val="true"/>
          <w:lang w:bidi="fa-IR"/>
        </w:rPr>
        <w:t xml:space="preserve">بلند شو ای دابة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شنیدن این لقب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می‌توانیم با این لقب یکدیگر را صدا بزنیم؟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لقب مخصوص علی علیه السلام است که خداوند در قرآن به وی مرحمت فرموده و سپس آیه‌ی مذکور را قرائت کرد، آن‌گاه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الزّمان خداوند تو را از زمین به صورت زیبایی خارج می‌کند و وسیله‌ای در اختیار تو قرار می‌دهد تا به آن وسیله، دشمنان را علامت گذاری</w:t>
      </w:r>
      <w:r>
        <w:rPr>
          <w:rFonts w:eastAsia="IRNazanin" w:cs="IRNazanin"/>
          <w:color w:val="111111"/>
          <w:sz w:val="28"/>
          <w:szCs w:val="28"/>
          <w:rtl w:val="true"/>
          <w:lang w:bidi="fa-IR"/>
        </w:rPr>
        <w:t>.»</w:t>
      </w:r>
    </w:p>
    <w:p>
      <w:pPr>
        <w:pStyle w:val="Heading4"/>
        <w:numPr>
          <w:ilvl w:val="3"/>
          <w:numId w:val="1"/>
        </w:numPr>
        <w:rPr/>
      </w:pPr>
      <w:bookmarkStart w:id="900" w:name="__RefHeading___Toc3525235_2749589250"/>
      <w:bookmarkStart w:id="901" w:name="_Toc353"/>
      <w:bookmarkEnd w:id="900"/>
      <w:r>
        <w:rPr/>
        <w:t>2</w:t>
      </w:r>
      <w:r>
        <w:rPr>
          <w:rtl w:val="true"/>
        </w:rPr>
        <w:t xml:space="preserve">- </w:t>
      </w:r>
      <w:r>
        <w:rPr>
          <w:rtl w:val="true"/>
        </w:rPr>
        <w:t>رجعت در روایات</w:t>
      </w:r>
      <w:bookmarkEnd w:id="901"/>
    </w:p>
    <w:p>
      <w:pPr>
        <w:pStyle w:val="BookText"/>
        <w:rPr/>
      </w:pPr>
      <w:r>
        <w:rPr>
          <w:rFonts w:ascii="IRNazanin" w:hAnsi="IRNazanin" w:eastAsia="IRNazanin"/>
          <w:color w:val="111111"/>
          <w:sz w:val="28"/>
          <w:sz w:val="28"/>
          <w:szCs w:val="28"/>
          <w:rtl w:val="true"/>
          <w:lang w:bidi="fa-IR"/>
        </w:rPr>
        <w:t xml:space="preserve">روایات در یک تقسیم‌بندی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خبر واحد روایتی است که به سر حدّ یقین نرسیده باشد، در حالی‌که مراد از خبر متواتر روایتی است که در اثر کثرت نقل آن یقینی شده و جای هیچ گونه ابهامی در آن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روشن شدن این دو اصطلاح، باید گفت که اخبار و روایاتی که از ائمه‌ی معصومین علیهم السلام در موضوع رجعت نقل شده آن‌قدر فراوان است که به طور قطعی می‌توان متواتر بودن آن‌ها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اظهار نظر برخی کارشناسان احادیث را مرور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مثل این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متواتر نباشد پس در چه چیزی می‌توان ادعای تواتر نمود</w:t>
      </w:r>
      <w:r>
        <w:rPr>
          <w:rFonts w:eastAsia="IRNazanin" w:cs="IRNazanin"/>
          <w:color w:val="111111"/>
          <w:sz w:val="28"/>
          <w:szCs w:val="28"/>
          <w:rtl w:val="true"/>
          <w:lang w:bidi="fa-IR"/>
        </w:rPr>
        <w:t>.»</w:t>
      </w:r>
      <w:r>
        <w:rPr>
          <w:rStyle w:val="FootnoteAnchor"/>
          <w:rtl w:val="true"/>
        </w:rPr>
        <w:footnoteReference w:id="485"/>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طباطبایی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روایات رجعت، متواتر معنوی است و اگر بعضی از این روایات، قابل خدشه و مناقشه هم باشد، ضرری به تواتر آن‌ها نمی‌رساند</w:t>
      </w:r>
      <w:r>
        <w:rPr>
          <w:rFonts w:eastAsia="IRNazanin" w:cs="IRNazanin"/>
          <w:color w:val="111111"/>
          <w:sz w:val="28"/>
          <w:szCs w:val="28"/>
          <w:rtl w:val="true"/>
          <w:lang w:bidi="fa-IR"/>
        </w:rPr>
        <w:t>.»</w:t>
      </w:r>
      <w:r>
        <w:rPr>
          <w:rStyle w:val="FootnoteAnchor"/>
          <w:rtl w:val="true"/>
        </w:rPr>
        <w:footnoteReference w:id="486"/>
      </w:r>
      <w:bookmarkStart w:id="902" w:name="pg3495_35768"/>
    </w:p>
    <w:p>
      <w:pPr>
        <w:pStyle w:val="BookText"/>
        <w:rPr/>
      </w:pPr>
      <w:bookmarkEnd w:id="902"/>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حر عاملی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شکی نیست که احادیث رجعت به حد تواتر معنوی رسیده‌است، زیرا موجب یقین هستند؛ برای هر کسی که قلب خویش را از هر شبهه‌ای و تقییدی پاک کند</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جزایری در شرح تهذیب ادعا کرده که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پیرامون رجعت دیده‌است</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برای آشنایی اجمالی و مختصر با روایات، لازم است که آن‌ها را دسته‌بندی کرده و مفاد هردسته را اجمالاً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رجعت را به عنوان یک عقیده‌ی حق و لازم در ردیف سایر معارف و اعتقادات اسلام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بعضی از این روایات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آیات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بیش از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را همراه با روایت ذکر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رجعت کنندگان را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حر عاملی بیش از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در این زمینه گردآوری کرده است که ذکر آن‌ها در محدوده‌ی این درس نمی‌گنجد</w:t>
      </w:r>
      <w:r>
        <w:rPr>
          <w:rFonts w:eastAsia="IRNazanin" w:cs="IRNazanin"/>
          <w:color w:val="111111"/>
          <w:sz w:val="28"/>
          <w:szCs w:val="28"/>
          <w:rtl w:val="true"/>
          <w:lang w:bidi="fa-IR"/>
        </w:rPr>
        <w:t>.</w:t>
      </w:r>
    </w:p>
    <w:p>
      <w:pPr>
        <w:pStyle w:val="Heading3"/>
        <w:numPr>
          <w:ilvl w:val="2"/>
          <w:numId w:val="1"/>
        </w:numPr>
        <w:rPr/>
      </w:pPr>
      <w:bookmarkStart w:id="903" w:name="__RefHeading___Toc3525237_2749589250"/>
      <w:bookmarkStart w:id="904" w:name="_Toc354"/>
      <w:bookmarkEnd w:id="903"/>
      <w:r>
        <w:rPr>
          <w:rtl w:val="true"/>
        </w:rPr>
        <w:t>تصریح ادعیه و زیارات به عقیده‌ی رجعت</w:t>
      </w:r>
      <w:bookmarkEnd w:id="904"/>
    </w:p>
    <w:p>
      <w:pPr>
        <w:pStyle w:val="Heading4"/>
        <w:numPr>
          <w:ilvl w:val="3"/>
          <w:numId w:val="1"/>
        </w:numPr>
        <w:rPr/>
      </w:pPr>
      <w:bookmarkStart w:id="905" w:name="__RefHeading___Toc3525239_2749589250"/>
      <w:bookmarkStart w:id="906" w:name="_Toc355"/>
      <w:bookmarkEnd w:id="905"/>
      <w:r>
        <w:rPr>
          <w:rtl w:val="true"/>
        </w:rPr>
        <w:t>اشاره</w:t>
      </w:r>
      <w:bookmarkEnd w:id="906"/>
    </w:p>
    <w:p>
      <w:pPr>
        <w:pStyle w:val="BookText"/>
        <w:rPr/>
      </w:pPr>
      <w:r>
        <w:rPr>
          <w:rFonts w:ascii="IRNazanin" w:hAnsi="IRNazanin" w:eastAsia="IRNazanin"/>
          <w:color w:val="111111"/>
          <w:sz w:val="28"/>
          <w:sz w:val="28"/>
          <w:szCs w:val="28"/>
          <w:rtl w:val="true"/>
          <w:lang w:bidi="fa-IR"/>
        </w:rPr>
        <w:t>در این قسمت بنا داریم، به بیان عقیده‌ی رجعت در ادعیه و زیارات رسیده از معصوم، بپردازیم؛ که به اختصار به چند نمونه از آن‌ها اشاره می‌کنیم</w:t>
      </w:r>
      <w:r>
        <w:rPr>
          <w:rFonts w:eastAsia="IRNazanin" w:cs="IRNazanin"/>
          <w:color w:val="111111"/>
          <w:sz w:val="28"/>
          <w:szCs w:val="28"/>
          <w:rtl w:val="true"/>
          <w:lang w:bidi="fa-IR"/>
        </w:rPr>
        <w:t>:</w:t>
      </w:r>
    </w:p>
    <w:p>
      <w:pPr>
        <w:pStyle w:val="Heading4"/>
        <w:numPr>
          <w:ilvl w:val="3"/>
          <w:numId w:val="1"/>
        </w:numPr>
        <w:rPr/>
      </w:pPr>
      <w:bookmarkStart w:id="907" w:name="__RefHeading___Toc3525241_2749589250"/>
      <w:bookmarkStart w:id="908" w:name="_Toc356"/>
      <w:bookmarkEnd w:id="907"/>
      <w:r>
        <w:rPr/>
        <w:t>1</w:t>
      </w:r>
      <w:r>
        <w:rPr>
          <w:rtl w:val="true"/>
        </w:rPr>
        <w:t xml:space="preserve">- </w:t>
      </w:r>
      <w:r>
        <w:rPr>
          <w:rtl w:val="true"/>
        </w:rPr>
        <w:t>زیارت جامعه‌ی کبیره</w:t>
      </w:r>
      <w:bookmarkEnd w:id="9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مُعتَرفٌ بِکم مُؤمِن بإیابکم، مُصَدِّقٌ بِرَجعَتِکم، منتظرٌ لأمرِکُم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ایمان دارم، بازگشت شما را باور دارم، رجعت شما را تصدیق می‌کنم، امر شما را انتظار می‌کشم</w:t>
      </w:r>
      <w:r>
        <w:rPr>
          <w:rFonts w:eastAsia="IRNazanin" w:cs="IRNazanin"/>
          <w:color w:val="111111"/>
          <w:sz w:val="28"/>
          <w:szCs w:val="28"/>
          <w:rtl w:val="true"/>
          <w:lang w:bidi="fa-IR"/>
        </w:rPr>
        <w:t>.»</w:t>
      </w:r>
    </w:p>
    <w:p>
      <w:pPr>
        <w:pStyle w:val="Heading4"/>
        <w:numPr>
          <w:ilvl w:val="3"/>
          <w:numId w:val="1"/>
        </w:numPr>
        <w:rPr/>
      </w:pPr>
      <w:bookmarkStart w:id="909" w:name="__RefHeading___Toc3525243_2749589250"/>
      <w:bookmarkStart w:id="910" w:name="_Toc357"/>
      <w:bookmarkEnd w:id="909"/>
      <w:r>
        <w:rPr/>
        <w:t>2</w:t>
      </w:r>
      <w:r>
        <w:rPr>
          <w:rtl w:val="true"/>
        </w:rPr>
        <w:t xml:space="preserve">- </w:t>
      </w:r>
      <w:r>
        <w:rPr>
          <w:rtl w:val="true"/>
        </w:rPr>
        <w:t>زیارت آل یس</w:t>
      </w:r>
      <w:bookmarkEnd w:id="910"/>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رَجعتَکم حقٌّ لا رَیبَ 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رجعت شما حق است و تردیدی در آن نیست</w:t>
      </w:r>
      <w:r>
        <w:rPr>
          <w:rFonts w:eastAsia="IRNazanin" w:cs="IRNazanin"/>
          <w:color w:val="111111"/>
          <w:sz w:val="28"/>
          <w:szCs w:val="28"/>
          <w:rtl w:val="true"/>
          <w:lang w:bidi="fa-IR"/>
        </w:rPr>
        <w:t>.»</w:t>
      </w:r>
      <w:bookmarkStart w:id="911" w:name="pg3495_35769"/>
    </w:p>
    <w:p>
      <w:pPr>
        <w:pStyle w:val="Heading4"/>
        <w:numPr>
          <w:ilvl w:val="3"/>
          <w:numId w:val="1"/>
        </w:numPr>
        <w:rPr/>
      </w:pPr>
      <w:bookmarkStart w:id="912" w:name="__RefHeading___Toc3525245_2749589250"/>
      <w:bookmarkStart w:id="913" w:name="_Toc358"/>
      <w:bookmarkEnd w:id="911"/>
      <w:bookmarkEnd w:id="912"/>
      <w:r>
        <w:rPr/>
        <w:t>3</w:t>
      </w:r>
      <w:r>
        <w:rPr>
          <w:rtl w:val="true"/>
        </w:rPr>
        <w:t xml:space="preserve">- </w:t>
      </w:r>
      <w:r>
        <w:rPr>
          <w:rtl w:val="true"/>
        </w:rPr>
        <w:t>زیارت حضرت رسول اکرم صلی الله علیه و آله و سلم</w:t>
      </w:r>
      <w:bookmarkEnd w:id="9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لَمِن القائِلینَ بِفَضلِکُم، مُقِرٌّ بِرَجعَتِکُم، لا اُنکِرُ للهِ قدرةً و لا أزعَمُ إلّا ما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مقام والای شما معتقدم، به رجعت شما باور دارم و قدرت خدا را انکار نمی‌کنم و جز مشیّت حضرت پروردگار چیزی را اراده نمی‌کنم</w:t>
      </w:r>
      <w:r>
        <w:rPr>
          <w:rFonts w:eastAsia="IRNazanin" w:cs="IRNazanin"/>
          <w:color w:val="111111"/>
          <w:sz w:val="28"/>
          <w:szCs w:val="28"/>
          <w:rtl w:val="true"/>
          <w:lang w:bidi="fa-IR"/>
        </w:rPr>
        <w:t>.»</w:t>
      </w:r>
    </w:p>
    <w:p>
      <w:pPr>
        <w:pStyle w:val="Heading4"/>
        <w:numPr>
          <w:ilvl w:val="3"/>
          <w:numId w:val="1"/>
        </w:numPr>
        <w:rPr/>
      </w:pPr>
      <w:bookmarkStart w:id="914" w:name="__RefHeading___Toc3525247_2749589250"/>
      <w:bookmarkStart w:id="915" w:name="_Toc359"/>
      <w:bookmarkEnd w:id="914"/>
      <w:r>
        <w:rPr/>
        <w:t>4</w:t>
      </w:r>
      <w:r>
        <w:rPr>
          <w:rtl w:val="true"/>
        </w:rPr>
        <w:t xml:space="preserve">- </w:t>
      </w:r>
      <w:r>
        <w:rPr>
          <w:rtl w:val="true"/>
        </w:rPr>
        <w:t>زیارت امام حسین علیه السلام</w:t>
      </w:r>
      <w:bookmarkEnd w:id="9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فَمَعَکُم مَعَکُم لا مَعَ عَدُوِّکُم، إنّی مِن المؤمنینَ بِرَجعَتِکُم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من با شمایم، حتماً با شما هستم، نه با دشمن شما، من به رجعت شما باور دارم</w:t>
      </w:r>
      <w:r>
        <w:rPr>
          <w:rFonts w:eastAsia="IRNazanin" w:cs="IRNazanin"/>
          <w:color w:val="111111"/>
          <w:sz w:val="28"/>
          <w:szCs w:val="28"/>
          <w:rtl w:val="true"/>
          <w:lang w:bidi="fa-IR"/>
        </w:rPr>
        <w:t>.»</w:t>
      </w:r>
    </w:p>
    <w:p>
      <w:pPr>
        <w:pStyle w:val="Heading4"/>
        <w:numPr>
          <w:ilvl w:val="3"/>
          <w:numId w:val="1"/>
        </w:numPr>
        <w:rPr/>
      </w:pPr>
      <w:bookmarkStart w:id="916" w:name="__RefHeading___Toc3525249_2749589250"/>
      <w:bookmarkStart w:id="917" w:name="_Toc360"/>
      <w:bookmarkEnd w:id="916"/>
      <w:r>
        <w:rPr/>
        <w:t>5</w:t>
      </w:r>
      <w:r>
        <w:rPr>
          <w:rtl w:val="true"/>
        </w:rPr>
        <w:t xml:space="preserve">- </w:t>
      </w:r>
      <w:r>
        <w:rPr>
          <w:rtl w:val="true"/>
        </w:rPr>
        <w:t>زیارت وارث</w:t>
      </w:r>
      <w:bookmarkEnd w:id="91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بکم مؤمنٌ و بإیابکم مُوقن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ایمان دارم و بازگشت شما را یقین دارم</w:t>
      </w:r>
      <w:r>
        <w:rPr>
          <w:rFonts w:eastAsia="IRNazanin" w:cs="IRNazanin"/>
          <w:color w:val="111111"/>
          <w:sz w:val="28"/>
          <w:szCs w:val="28"/>
          <w:rtl w:val="true"/>
          <w:lang w:bidi="fa-IR"/>
        </w:rPr>
        <w:t>.»</w:t>
      </w:r>
    </w:p>
    <w:p>
      <w:pPr>
        <w:pStyle w:val="Heading4"/>
        <w:numPr>
          <w:ilvl w:val="3"/>
          <w:numId w:val="1"/>
        </w:numPr>
        <w:rPr/>
      </w:pPr>
      <w:bookmarkStart w:id="918" w:name="__RefHeading___Toc3525251_2749589250"/>
      <w:bookmarkStart w:id="919" w:name="_Toc361"/>
      <w:bookmarkEnd w:id="918"/>
      <w:r>
        <w:rPr/>
        <w:t>6</w:t>
      </w:r>
      <w:r>
        <w:rPr>
          <w:rtl w:val="true"/>
        </w:rPr>
        <w:t xml:space="preserve">- </w:t>
      </w:r>
      <w:r>
        <w:rPr>
          <w:rtl w:val="true"/>
        </w:rPr>
        <w:t>زیارت حضرت بقیّة الله علیه السلام در روز نیمه‌ی شعبان</w:t>
      </w:r>
      <w:bookmarkEnd w:id="919"/>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یَجعَل لی کَرَّةً فی ظهورِک و رَجعةً فی ایّامک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تبارک و تعالی متوسل می‌شوم و از او می‌خواهم که برای من بازگشتی در ظهور شما و رجعتی در روزگار شما قرار دهد</w:t>
      </w:r>
      <w:r>
        <w:rPr>
          <w:rFonts w:eastAsia="IRNazanin" w:cs="IRNazanin"/>
          <w:color w:val="111111"/>
          <w:sz w:val="28"/>
          <w:szCs w:val="28"/>
          <w:rtl w:val="true"/>
          <w:lang w:bidi="fa-IR"/>
        </w:rPr>
        <w:t>.»</w:t>
      </w:r>
      <w:bookmarkStart w:id="920" w:name="pg3495_35770"/>
    </w:p>
    <w:p>
      <w:pPr>
        <w:pStyle w:val="Heading4"/>
        <w:numPr>
          <w:ilvl w:val="3"/>
          <w:numId w:val="1"/>
        </w:numPr>
        <w:rPr/>
      </w:pPr>
      <w:bookmarkStart w:id="921" w:name="__RefHeading___Toc3525253_2749589250"/>
      <w:bookmarkStart w:id="922" w:name="_Toc362"/>
      <w:bookmarkEnd w:id="920"/>
      <w:bookmarkEnd w:id="921"/>
      <w:r>
        <w:rPr/>
        <w:t>7</w:t>
      </w:r>
      <w:r>
        <w:rPr>
          <w:rtl w:val="true"/>
        </w:rPr>
        <w:t xml:space="preserve">- </w:t>
      </w:r>
      <w:r>
        <w:rPr>
          <w:rtl w:val="true"/>
        </w:rPr>
        <w:t>دعای عهد</w:t>
      </w:r>
      <w:bookmarkEnd w:id="9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أللّهمَّ إن حالَ بَینی و بَینه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فَأَخرِجنی مِن قبری مؤتَزِراً کَفَنی،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اگر مانع شد میان من و ایشان، آن مرگی که قرار داده‌ای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از قبرم بیرون بیاور در حالی‌که کفنم را به خود پیچیده‌ام </w:t>
      </w:r>
      <w:r>
        <w:rPr>
          <w:rFonts w:eastAsia="IRNazanin" w:cs="IRNazanin"/>
          <w:color w:val="111111"/>
          <w:sz w:val="28"/>
          <w:szCs w:val="28"/>
          <w:rtl w:val="true"/>
          <w:lang w:bidi="fa-IR"/>
        </w:rPr>
        <w:t>... .»</w:t>
      </w:r>
    </w:p>
    <w:p>
      <w:pPr>
        <w:pStyle w:val="Heading3"/>
        <w:numPr>
          <w:ilvl w:val="2"/>
          <w:numId w:val="1"/>
        </w:numPr>
        <w:rPr/>
      </w:pPr>
      <w:bookmarkStart w:id="923" w:name="__RefHeading___Toc3525255_2749589250"/>
      <w:bookmarkStart w:id="924" w:name="_Toc363"/>
      <w:bookmarkEnd w:id="923"/>
      <w:r>
        <w:rPr>
          <w:rtl w:val="true"/>
        </w:rPr>
        <w:t>آثار رجعت در زندگی معتقدان</w:t>
      </w:r>
      <w:bookmarkEnd w:id="924"/>
    </w:p>
    <w:p>
      <w:pPr>
        <w:pStyle w:val="Heading4"/>
        <w:numPr>
          <w:ilvl w:val="3"/>
          <w:numId w:val="1"/>
        </w:numPr>
        <w:rPr/>
      </w:pPr>
      <w:bookmarkStart w:id="925" w:name="__RefHeading___Toc3525257_2749589250"/>
      <w:bookmarkStart w:id="926" w:name="_Toc364"/>
      <w:bookmarkEnd w:id="925"/>
      <w:r>
        <w:rPr/>
        <w:t>1</w:t>
      </w:r>
      <w:r>
        <w:rPr>
          <w:rtl w:val="true"/>
        </w:rPr>
        <w:t xml:space="preserve">- </w:t>
      </w:r>
      <w:r>
        <w:rPr>
          <w:rtl w:val="true"/>
        </w:rPr>
        <w:t>امید و حرکت</w:t>
      </w:r>
      <w:bookmarkEnd w:id="926"/>
    </w:p>
    <w:p>
      <w:pPr>
        <w:pStyle w:val="BookText"/>
        <w:rPr/>
      </w:pPr>
      <w:r>
        <w:rPr>
          <w:rFonts w:ascii="IRNazanin" w:hAnsi="IRNazanin" w:eastAsia="IRNazanin"/>
          <w:color w:val="111111"/>
          <w:sz w:val="28"/>
          <w:sz w:val="28"/>
          <w:szCs w:val="28"/>
          <w:rtl w:val="true"/>
          <w:lang w:bidi="fa-IR"/>
        </w:rPr>
        <w:t>اعتقاد به رجعت و بازگشت به دنیا در زمان دولت کریمه، نقش مهمی را در نشاط دینی و امید به حضور در حکومت جهانی حضرت مهدی علیه السلام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ممکن است افرادی که تمام عمر خود را در انتظار ظهور ایشان سپری کرده‌اند، دچار یأس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شرایط بازگشت آن‌ها به دنیا و حضور در محضر آخرین امام فراهم باشد، در امیدواری ایشان نقش به سزایی خواهد داشت</w:t>
      </w:r>
      <w:r>
        <w:rPr>
          <w:rFonts w:eastAsia="IRNazanin" w:cs="IRNazanin"/>
          <w:color w:val="111111"/>
          <w:sz w:val="28"/>
          <w:szCs w:val="28"/>
          <w:rtl w:val="true"/>
          <w:lang w:bidi="fa-IR"/>
        </w:rPr>
        <w:t>.</w:t>
      </w:r>
    </w:p>
    <w:p>
      <w:pPr>
        <w:pStyle w:val="Heading4"/>
        <w:numPr>
          <w:ilvl w:val="3"/>
          <w:numId w:val="1"/>
        </w:numPr>
        <w:rPr/>
      </w:pPr>
      <w:bookmarkStart w:id="927" w:name="__RefHeading___Toc3525259_2749589250"/>
      <w:bookmarkStart w:id="928" w:name="_Toc365"/>
      <w:bookmarkEnd w:id="927"/>
      <w:r>
        <w:rPr/>
        <w:t>2</w:t>
      </w:r>
      <w:r>
        <w:rPr>
          <w:rtl w:val="true"/>
        </w:rPr>
        <w:t xml:space="preserve">- </w:t>
      </w:r>
      <w:r>
        <w:rPr>
          <w:rtl w:val="true"/>
        </w:rPr>
        <w:t>ایجاد روحیه‌ی استقامت برای مؤمنان</w:t>
      </w:r>
      <w:bookmarkEnd w:id="928"/>
    </w:p>
    <w:p>
      <w:pPr>
        <w:pStyle w:val="BookText"/>
        <w:rPr/>
      </w:pPr>
      <w:r>
        <w:rPr>
          <w:rFonts w:ascii="IRNazanin" w:hAnsi="IRNazanin" w:eastAsia="IRNazanin"/>
          <w:color w:val="111111"/>
          <w:sz w:val="28"/>
          <w:sz w:val="28"/>
          <w:szCs w:val="28"/>
          <w:rtl w:val="true"/>
          <w:lang w:bidi="fa-IR"/>
        </w:rPr>
        <w:t>انسانی که آینده را روشن ببیند به راحتی می‌تواند مشکلات زودگذر را تحمل کرده و استقامت کند، لذا ائمه‌ی اطهار علیهم السلام مؤمنان را به صبر و بردباری دعوت نموده، با وعده‌ی رجعت در زندگی در سایه‌ی دولت کریمه‌ی اهل‌بیت علیهم السلام آنان را امیدوار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شب عاشورا اصحابشـان را با رجعت تسلّی داده و به صبر و بردباری امر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زیارت‌نامه‌های ائمه‌ی اطهار علیهم السلام و دعاها، این امر بسیار مشهود است و سفارش به خواندن آن‌ها، ما را به این هدف راهنمایی می‌کند</w:t>
      </w:r>
      <w:r>
        <w:rPr>
          <w:rFonts w:eastAsia="IRNazanin" w:cs="IRNazanin"/>
          <w:color w:val="111111"/>
          <w:sz w:val="28"/>
          <w:szCs w:val="28"/>
          <w:rtl w:val="true"/>
          <w:lang w:bidi="fa-IR"/>
        </w:rPr>
        <w:t>.</w:t>
      </w:r>
    </w:p>
    <w:p>
      <w:pPr>
        <w:pStyle w:val="Heading4"/>
        <w:numPr>
          <w:ilvl w:val="3"/>
          <w:numId w:val="1"/>
        </w:numPr>
        <w:rPr/>
      </w:pPr>
      <w:bookmarkStart w:id="929" w:name="__RefHeading___Toc3525261_2749589250"/>
      <w:bookmarkStart w:id="930" w:name="_Toc366"/>
      <w:bookmarkEnd w:id="929"/>
      <w:r>
        <w:rPr/>
        <w:t>3</w:t>
      </w:r>
      <w:r>
        <w:rPr>
          <w:rtl w:val="true"/>
        </w:rPr>
        <w:t xml:space="preserve">- </w:t>
      </w:r>
      <w:r>
        <w:rPr>
          <w:rtl w:val="true"/>
        </w:rPr>
        <w:t>تسکین دل مؤمنان</w:t>
      </w:r>
      <w:bookmarkEnd w:id="930"/>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دلشان از ظلم ظالمان در طول تاریخ پر از درد شده‌است، با رجعت و انتقام تسکین و التیام پیدا می‌کند</w:t>
      </w:r>
      <w:r>
        <w:rPr>
          <w:rFonts w:eastAsia="IRNazanin" w:cs="IRNazanin"/>
          <w:color w:val="111111"/>
          <w:sz w:val="28"/>
          <w:szCs w:val="28"/>
          <w:rtl w:val="true"/>
          <w:lang w:bidi="fa-IR"/>
        </w:rPr>
        <w:t>.</w:t>
      </w:r>
      <w:r>
        <w:rPr>
          <w:rStyle w:val="FootnoteAnchor"/>
          <w:rtl w:val="true"/>
        </w:rPr>
        <w:footnoteReference w:id="496"/>
      </w:r>
      <w:r>
        <w:rPr>
          <w:rFonts w:ascii="IRNazanin" w:hAnsi="IRNazanin" w:eastAsia="IRNazanin"/>
          <w:color w:val="111111"/>
          <w:sz w:val="28"/>
          <w:sz w:val="28"/>
          <w:szCs w:val="28"/>
          <w:rtl w:val="true"/>
          <w:lang w:bidi="fa-IR"/>
        </w:rPr>
        <w:t>زیرا انسان مظلوم وقتی با چشم خود ببیند که انتقامش گرفته شده</w:t>
      </w:r>
    </w:p>
    <w:p>
      <w:pPr>
        <w:pStyle w:val="BookText"/>
        <w:rPr/>
      </w:pPr>
      <w:r>
        <w:rPr>
          <w:rFonts w:ascii="IRNazanin" w:hAnsi="IRNazanin" w:eastAsia="IRNazanin"/>
          <w:color w:val="111111"/>
          <w:sz w:val="28"/>
          <w:sz w:val="28"/>
          <w:szCs w:val="28"/>
          <w:rtl w:val="true"/>
          <w:lang w:bidi="fa-IR"/>
        </w:rPr>
        <w:t>دردهایش بهبود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قیامت از ظالمان به طور کامل انتقام گرفته خواهدشد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مَولایَ، فَإن أدرِکنی المَوتُ، قبلَ ظهورِکَ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یجعَلَ لی کَرَّةً فی ظُهورِکَ وَ رَجعَةً فی ایّامکَ</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شاء الله</w:t>
      </w:r>
      <w:bookmarkStart w:id="931" w:name="pg3495_35772"/>
    </w:p>
    <w:p>
      <w:pPr>
        <w:pStyle w:val="Heading3"/>
        <w:numPr>
          <w:ilvl w:val="2"/>
          <w:numId w:val="1"/>
        </w:numPr>
        <w:rPr/>
      </w:pPr>
      <w:bookmarkStart w:id="932" w:name="__RefHeading___Toc3525263_2749589250"/>
      <w:bookmarkStart w:id="933" w:name="_Toc367"/>
      <w:bookmarkEnd w:id="931"/>
      <w:bookmarkEnd w:id="932"/>
      <w:r>
        <w:rPr>
          <w:rtl w:val="true"/>
        </w:rPr>
        <w:t>پرسش</w:t>
      </w:r>
      <w:bookmarkEnd w:id="9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رجعت را بیان کنید؟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برای تبیین عقیده ی رجعت، به چه اقداماتی دست زدند؟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دابة الارض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رجعت در کدام دسته بندی قرار دارند؟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کنندگان به چند دسته تقسیم می شوند؟ نام 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رجعت در زندگی معتقدان را بیان کنید؟</w:t>
      </w:r>
    </w:p>
    <w:p>
      <w:pPr>
        <w:pStyle w:val="Heading3"/>
        <w:numPr>
          <w:ilvl w:val="2"/>
          <w:numId w:val="1"/>
        </w:numPr>
        <w:rPr/>
      </w:pPr>
      <w:bookmarkStart w:id="934" w:name="__RefHeading___Toc3525265_2749589250"/>
      <w:bookmarkStart w:id="935" w:name="_Toc368"/>
      <w:bookmarkEnd w:id="934"/>
      <w:r>
        <w:rPr>
          <w:rtl w:val="true"/>
        </w:rPr>
        <w:t>عرصه‌های پژوهش</w:t>
      </w:r>
      <w:bookmarkEnd w:id="9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در قرآن و 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رجعت با معاد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کنندگان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ی رجعت، در طول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 و موافقان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گیری ائمه ی اطهار علیهم السلام در مقابل منکران رجعت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ادعیه ی منقول در مورد رجعت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منکران رجعت در طول تاریخ</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رجعت و تناسخ</w:t>
      </w:r>
      <w:r>
        <w:rPr>
          <w:rFonts w:eastAsia="IRNazanin" w:cs="IRNazanin"/>
          <w:color w:val="111111"/>
          <w:sz w:val="28"/>
          <w:szCs w:val="28"/>
          <w:rtl w:val="true"/>
          <w:lang w:bidi="fa-IR"/>
        </w:rPr>
        <w:t>.</w:t>
      </w:r>
      <w:bookmarkStart w:id="936" w:name="pg3495_35773"/>
    </w:p>
    <w:p>
      <w:pPr>
        <w:pStyle w:val="Heading3"/>
        <w:numPr>
          <w:ilvl w:val="2"/>
          <w:numId w:val="1"/>
        </w:numPr>
        <w:rPr/>
      </w:pPr>
      <w:bookmarkStart w:id="937" w:name="__RefHeading___Toc3525267_2749589250"/>
      <w:bookmarkStart w:id="938" w:name="_Toc369"/>
      <w:bookmarkEnd w:id="936"/>
      <w:bookmarkEnd w:id="937"/>
      <w:r>
        <w:rPr>
          <w:rtl w:val="true"/>
        </w:rPr>
        <w:t>معرفی منابع</w:t>
      </w:r>
      <w:bookmarkEnd w:id="9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آفتاب، حبیب اله طاهری، صص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از دیدگاه عقل، قرآن وحدیث، حسن طاهری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و رجعت، حمید رضا طبسی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محمد رضا ضمیری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فرهنگ‌نامه‌ی مهدویّت، حرف 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پس از مرگ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رجعت طلایی، سید مجتبی نظام آبادی</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یا حیات 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علی طاهری ورسی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محمد خادمی شیرازی</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فصل‌نامه‌ی انتظار، 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939" w:name="pg3495_35774"/>
    </w:p>
    <w:p>
      <w:pPr>
        <w:pStyle w:val="Heading2"/>
        <w:numPr>
          <w:ilvl w:val="1"/>
          <w:numId w:val="1"/>
        </w:numPr>
        <w:rPr/>
      </w:pPr>
      <w:bookmarkStart w:id="940" w:name="__RefHeading___Toc3525269_2749589250"/>
      <w:bookmarkStart w:id="941" w:name="_Toc370"/>
      <w:bookmarkEnd w:id="939"/>
      <w:bookmarkEnd w:id="940"/>
      <w:r>
        <w:rPr>
          <w:rtl w:val="true"/>
        </w:rPr>
        <w:t>درس پانزدهم</w:t>
      </w:r>
      <w:r>
        <w:rPr>
          <w:rtl w:val="true"/>
        </w:rPr>
        <w:t xml:space="preserve">: </w:t>
      </w:r>
      <w:r>
        <w:rPr>
          <w:rtl w:val="true"/>
        </w:rPr>
        <w:t>چهل حدیث از حضرت مهدی عجل الله تعالی فرجه الشریف</w:t>
      </w:r>
      <w:bookmarkEnd w:id="941"/>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42" w:name="__RefHeading___Toc3525271_2749589250"/>
      <w:bookmarkStart w:id="943" w:name="_Toc371"/>
      <w:bookmarkEnd w:id="942"/>
      <w:r>
        <w:rPr>
          <w:rtl w:val="true"/>
        </w:rPr>
        <w:t>اشاره</w:t>
      </w:r>
      <w:bookmarkStart w:id="944" w:name="pg3495_35775"/>
      <w:bookmarkEnd w:id="943"/>
    </w:p>
    <w:p>
      <w:pPr>
        <w:pStyle w:val="Heading3"/>
        <w:numPr>
          <w:ilvl w:val="2"/>
          <w:numId w:val="1"/>
        </w:numPr>
        <w:rPr/>
      </w:pPr>
      <w:bookmarkStart w:id="945" w:name="__RefHeading___Toc3525273_2749589250"/>
      <w:bookmarkStart w:id="946" w:name="_Toc372"/>
      <w:bookmarkEnd w:id="944"/>
      <w:bookmarkEnd w:id="945"/>
      <w:r>
        <w:rPr>
          <w:rtl w:val="true"/>
        </w:rPr>
        <w:t>بقیة الله</w:t>
      </w:r>
      <w:bookmarkEnd w:id="9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در محضر امام حسن عسکری علیه السلام ، آن حضرت را دیده و از ایشان چنین شنیده که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بقیةُ اللهِ فی أَرضِه ِ وَالمُنتَقِمُ مِن أَعدائِه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بقیه الله در روی زمین و دست انتقام خدا از دشمنان او هستم</w:t>
      </w:r>
      <w:r>
        <w:rPr>
          <w:rFonts w:eastAsia="IRNazanin" w:cs="IRNazanin"/>
          <w:color w:val="111111"/>
          <w:sz w:val="28"/>
          <w:szCs w:val="28"/>
          <w:rtl w:val="true"/>
          <w:lang w:bidi="fa-IR"/>
        </w:rPr>
        <w:t>.»</w:t>
      </w:r>
    </w:p>
    <w:p>
      <w:pPr>
        <w:pStyle w:val="Heading3"/>
        <w:numPr>
          <w:ilvl w:val="2"/>
          <w:numId w:val="1"/>
        </w:numPr>
        <w:rPr/>
      </w:pPr>
      <w:bookmarkStart w:id="947" w:name="__RefHeading___Toc3525275_2749589250"/>
      <w:bookmarkStart w:id="948" w:name="_Toc373"/>
      <w:bookmarkEnd w:id="947"/>
      <w:r>
        <w:rPr>
          <w:rtl w:val="true"/>
        </w:rPr>
        <w:t>آگاهی از شیعیان</w:t>
      </w:r>
      <w:bookmarkEnd w:id="94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فَاِنّا نُحیطُ علماً بِاَنبائِکم ، وَ لا یَعزُبُ عَنّا شیءٌ مِن أخبارِکم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 اخبار و احوال شما آگاهیم و هیچ چیز از اوضاع شما بر ما پوشیده و مخفی نمی‌ماند</w:t>
      </w:r>
      <w:r>
        <w:rPr>
          <w:rFonts w:eastAsia="IRNazanin" w:cs="IRNazanin"/>
          <w:color w:val="111111"/>
          <w:sz w:val="28"/>
          <w:szCs w:val="28"/>
          <w:rtl w:val="true"/>
          <w:lang w:bidi="fa-IR"/>
        </w:rPr>
        <w:t>.»</w:t>
      </w:r>
    </w:p>
    <w:p>
      <w:pPr>
        <w:pStyle w:val="Heading3"/>
        <w:numPr>
          <w:ilvl w:val="2"/>
          <w:numId w:val="1"/>
        </w:numPr>
        <w:rPr/>
      </w:pPr>
      <w:bookmarkStart w:id="949" w:name="__RefHeading___Toc3525277_2749589250"/>
      <w:bookmarkStart w:id="950" w:name="_Toc374"/>
      <w:bookmarkEnd w:id="949"/>
      <w:r>
        <w:rPr>
          <w:rtl w:val="true"/>
        </w:rPr>
        <w:t>امان زمین</w:t>
      </w:r>
      <w:bookmarkEnd w:id="950"/>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انّی لَاَمانٌ لِأََ هلِ الاَرضِ کما أَنَّ النُُّجُومُ اَمانٌ لِأَهلِ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امان و مایه‌ی ایمنی برای اهل زمینم؛ همان‌گونه که ستاره‌ها سبب ایمنی اهل آسمان‌اند</w:t>
      </w:r>
      <w:r>
        <w:rPr>
          <w:rFonts w:eastAsia="IRNazanin" w:cs="IRNazanin"/>
          <w:color w:val="111111"/>
          <w:sz w:val="28"/>
          <w:szCs w:val="28"/>
          <w:rtl w:val="true"/>
          <w:lang w:bidi="fa-IR"/>
        </w:rPr>
        <w:t>.»</w:t>
      </w:r>
      <w:bookmarkStart w:id="951" w:name="pg3495_35776"/>
    </w:p>
    <w:p>
      <w:pPr>
        <w:pStyle w:val="Heading3"/>
        <w:numPr>
          <w:ilvl w:val="2"/>
          <w:numId w:val="1"/>
        </w:numPr>
        <w:rPr/>
      </w:pPr>
      <w:bookmarkStart w:id="952" w:name="__RefHeading___Toc3525279_2749589250"/>
      <w:bookmarkStart w:id="953" w:name="_Toc375"/>
      <w:bookmarkEnd w:id="951"/>
      <w:bookmarkEnd w:id="952"/>
      <w:r>
        <w:rPr>
          <w:rtl w:val="true"/>
        </w:rPr>
        <w:t>تسلیم در برابر او</w:t>
      </w:r>
      <w:bookmarkEnd w:id="95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وَ سَلِّموا لَنا وَ رُدُّوا الأمرَاِلَینا فَعَلَینا الإِصرارُ کماکانَ مِنّا الإیراد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بترسید و تسلیم ما شوید و کار را به ما واگذارید بر ماست که شما را از سرچشمه سیراب آوریم همانطور که شما را به سر چشمه بردیم</w:t>
      </w:r>
      <w:r>
        <w:rPr>
          <w:rFonts w:eastAsia="IRNazanin" w:cs="IRNazanin"/>
          <w:color w:val="111111"/>
          <w:sz w:val="28"/>
          <w:szCs w:val="28"/>
          <w:rtl w:val="true"/>
          <w:lang w:bidi="fa-IR"/>
        </w:rPr>
        <w:t>.»</w:t>
      </w:r>
    </w:p>
    <w:p>
      <w:pPr>
        <w:pStyle w:val="Heading3"/>
        <w:numPr>
          <w:ilvl w:val="2"/>
          <w:numId w:val="1"/>
        </w:numPr>
        <w:rPr/>
      </w:pPr>
      <w:bookmarkStart w:id="954" w:name="__RefHeading___Toc3525281_2749589250"/>
      <w:bookmarkStart w:id="955" w:name="_Toc376"/>
      <w:bookmarkEnd w:id="954"/>
      <w:r>
        <w:rPr>
          <w:rtl w:val="true"/>
        </w:rPr>
        <w:t>حضرت فاطمه علیها السلام الگوی امام مهدی عجل الله تعالی فرجه الشریف</w:t>
      </w:r>
      <w:bookmarkEnd w:id="95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فِی اِبْنَةِ رَسولِ الله صلی الله علیه و آله و سلم لی اُسْوَةٌ 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 رسول خدا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فاطمه‌ی زهرا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اسوه و الگویی نیکو است</w:t>
      </w:r>
      <w:r>
        <w:rPr>
          <w:rFonts w:eastAsia="IRNazanin" w:cs="IRNazanin"/>
          <w:color w:val="111111"/>
          <w:sz w:val="28"/>
          <w:szCs w:val="28"/>
          <w:rtl w:val="true"/>
          <w:lang w:bidi="fa-IR"/>
        </w:rPr>
        <w:t>.»</w:t>
      </w:r>
    </w:p>
    <w:p>
      <w:pPr>
        <w:pStyle w:val="Heading3"/>
        <w:numPr>
          <w:ilvl w:val="2"/>
          <w:numId w:val="1"/>
        </w:numPr>
        <w:rPr/>
      </w:pPr>
      <w:bookmarkStart w:id="956" w:name="__RefHeading___Toc3525283_2749589250"/>
      <w:bookmarkStart w:id="957" w:name="_Toc377"/>
      <w:bookmarkEnd w:id="956"/>
      <w:r>
        <w:rPr>
          <w:rtl w:val="true"/>
        </w:rPr>
        <w:t>سعادت دیدار</w:t>
      </w:r>
      <w:bookmarkEnd w:id="95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اَنَّ أشیاعنا ـ وَفَّقَهُمُ الله ُ لِطاعَتهِ ـ علی اجتماعٍ مِنَ القُلُوبِ فِی الوَفاءِ بِالعَهدِ عَلَیهِمْ لَمَا تَأَخَّرَ عَنهُمُ الیُمنَ بِلِقائِنا وَ لَتَعَجَّلَت لَهُم السَّعادَةُ بِمُشاهَدَتِنا علی حقِّ معرفةِوَصدقها مِنهم 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شیعیان ما ـ که خداوند توفیق اطاعتشان دهد ـ در راه ایفای پیمانی که بر عهده دارند هم‌دل می‌شدند، میمنت ملاقات ما به تأخیر نمی‌افتاد و سعادت دیدار ما زودتر نصیب آنان می‌گشت، دیداری بر مبنای شناختی راستین و صداقتی از آنان نسبت به ما </w:t>
      </w:r>
      <w:r>
        <w:rPr>
          <w:rFonts w:eastAsia="IRNazanin" w:cs="IRNazanin"/>
          <w:color w:val="111111"/>
          <w:sz w:val="28"/>
          <w:szCs w:val="28"/>
          <w:rtl w:val="true"/>
          <w:lang w:bidi="fa-IR"/>
        </w:rPr>
        <w:t>...»</w:t>
      </w:r>
    </w:p>
    <w:p>
      <w:pPr>
        <w:pStyle w:val="Heading3"/>
        <w:numPr>
          <w:ilvl w:val="2"/>
          <w:numId w:val="1"/>
        </w:numPr>
        <w:rPr/>
      </w:pPr>
      <w:bookmarkStart w:id="958" w:name="__RefHeading___Toc3525285_2749589250"/>
      <w:bookmarkStart w:id="959" w:name="_Toc378"/>
      <w:bookmarkEnd w:id="958"/>
      <w:r>
        <w:rPr>
          <w:rtl w:val="true"/>
        </w:rPr>
        <w:t>حفظ شیعیان</w:t>
      </w:r>
      <w:bookmarkEnd w:id="959"/>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غَیرُمُهْمِلینَ لِمُراعاتِکم، َو لا ناسینَ لِذِکرِکم، وَ لَو لا ذَلِک لَنَزَلَ بِکمُ الََّلأْواءُ وَاصْطَلَمَکمُ الأَعْداءُ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رسیدگی و سرپرستی شما کوتاهی و اهمال نکرده و یاد شما را</w:t>
      </w:r>
      <w:bookmarkStart w:id="960" w:name="pg3495_35777"/>
    </w:p>
    <w:p>
      <w:pPr>
        <w:pStyle w:val="BookText"/>
        <w:rPr/>
      </w:pPr>
      <w:bookmarkEnd w:id="960"/>
      <w:r>
        <w:rPr>
          <w:rFonts w:ascii="IRNazanin" w:hAnsi="IRNazanin" w:eastAsia="IRNazanin"/>
          <w:color w:val="111111"/>
          <w:sz w:val="28"/>
          <w:sz w:val="28"/>
          <w:szCs w:val="28"/>
          <w:rtl w:val="true"/>
          <w:lang w:bidi="fa-IR"/>
        </w:rPr>
        <w:t>از خاطر نبرده‌ایم که اگر جز این بود، دشواری‌ها و مصیبت‌ها بر شما فرود می‌آمد و دشمنان شما را ریشه‌کن می‌نمودند</w:t>
      </w:r>
      <w:r>
        <w:rPr>
          <w:rFonts w:eastAsia="IRNazanin" w:cs="IRNazanin"/>
          <w:color w:val="111111"/>
          <w:sz w:val="28"/>
          <w:szCs w:val="28"/>
          <w:rtl w:val="true"/>
          <w:lang w:bidi="fa-IR"/>
        </w:rPr>
        <w:t>.»</w:t>
      </w:r>
    </w:p>
    <w:p>
      <w:pPr>
        <w:pStyle w:val="Heading3"/>
        <w:numPr>
          <w:ilvl w:val="2"/>
          <w:numId w:val="1"/>
        </w:numPr>
        <w:rPr/>
      </w:pPr>
      <w:bookmarkStart w:id="961" w:name="__RefHeading___Toc3525287_2749589250"/>
      <w:bookmarkStart w:id="962" w:name="_Toc379"/>
      <w:bookmarkEnd w:id="961"/>
      <w:r>
        <w:rPr>
          <w:rtl w:val="true"/>
        </w:rPr>
        <w:t>وجود همیشگی امام</w:t>
      </w:r>
      <w:bookmarkEnd w:id="962"/>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الاَرضَ لاتَخلوا مِن حُجَّةٍ إِمّا ظاهِراً و إِمّا مَغموراً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هیچ‌گاه از حجّت خالی نمی ماند چه ظاهر باشد و چه پنهان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المهدیُّ و أناصاحِبُ الزّمان و أناالقائِمُ الّذی أملأُ الأرضَ عَدلاً کمَا مُلِئَت جَوراً وَ إنَّ الأرضَ لاتَخلوُ مِن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 أمانةٌ لاتُحَدِّث بِها إلّا إخوانِکَ مِن أهلِ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مهدی هستم، من صاحب الزّمان هستم، من آن قیام‌کننده‌ای هستم که روی زمین را پر از عدالت می‌کنم، چنان‌که از بی‌عدالتی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روی زمین خالی از حجّت نمی‌ماند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امانت است نزد تو، جز به برادران بر حقّت مگو</w:t>
      </w:r>
      <w:r>
        <w:rPr>
          <w:rFonts w:eastAsia="IRNazanin" w:cs="IRNazanin"/>
          <w:color w:val="111111"/>
          <w:sz w:val="28"/>
          <w:szCs w:val="28"/>
          <w:rtl w:val="true"/>
          <w:lang w:bidi="fa-IR"/>
        </w:rPr>
        <w:t>.»</w:t>
      </w:r>
    </w:p>
    <w:p>
      <w:pPr>
        <w:pStyle w:val="Heading3"/>
        <w:numPr>
          <w:ilvl w:val="2"/>
          <w:numId w:val="1"/>
        </w:numPr>
        <w:rPr/>
      </w:pPr>
      <w:bookmarkStart w:id="963" w:name="__RefHeading___Toc3525289_2749589250"/>
      <w:bookmarkStart w:id="964" w:name="_Toc380"/>
      <w:bookmarkEnd w:id="963"/>
      <w:r>
        <w:rPr>
          <w:rtl w:val="true"/>
        </w:rPr>
        <w:t>نماز اول وقت</w:t>
      </w:r>
      <w:bookmarkEnd w:id="964"/>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مَلعونٌ مَلعونٌ مَن أَخَّرَ الغَداةَ إلی أَن تَنْقَضِی النُّجُومُ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 و از رحمت خدا به دور است کسی که نماز صبح را آن‌قدر تأخیر بیندازد تا موقعی که ستارگان ناپدید شوند</w:t>
      </w:r>
      <w:r>
        <w:rPr>
          <w:rFonts w:eastAsia="IRNazanin" w:cs="IRNazanin"/>
          <w:color w:val="111111"/>
          <w:sz w:val="28"/>
          <w:szCs w:val="28"/>
          <w:rtl w:val="true"/>
          <w:lang w:bidi="fa-IR"/>
        </w:rPr>
        <w:t>.»</w:t>
      </w:r>
    </w:p>
    <w:p>
      <w:pPr>
        <w:pStyle w:val="Heading3"/>
        <w:numPr>
          <w:ilvl w:val="2"/>
          <w:numId w:val="1"/>
        </w:numPr>
        <w:rPr/>
      </w:pPr>
      <w:bookmarkStart w:id="965" w:name="__RefHeading___Toc3525291_2749589250"/>
      <w:bookmarkStart w:id="966" w:name="_Toc381"/>
      <w:bookmarkEnd w:id="965"/>
      <w:r>
        <w:rPr>
          <w:rtl w:val="true"/>
        </w:rPr>
        <w:t>فضیلت تسبیح تربت سیّد الشّهداء</w:t>
      </w:r>
      <w:bookmarkEnd w:id="966"/>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فَضلِه، أَنَّ الرَجُلَ یَنسَی التَّسبیحَ و یُدیرُ السُّبحَةَ فَیُکتَبُ لَهُ التَّسبیحُ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فضائل تربت حضرت سیدالشّهداء علیه السلام آن است که چنان‌چه تسبیح تربت حضرت در دست گرفته شود ثواب تسبیح و ذکر را دارد، گر چه دعایی هم خوانده نشود</w:t>
      </w:r>
      <w:r>
        <w:rPr>
          <w:rFonts w:eastAsia="IRNazanin" w:cs="IRNazanin"/>
          <w:color w:val="111111"/>
          <w:sz w:val="28"/>
          <w:szCs w:val="28"/>
          <w:rtl w:val="true"/>
          <w:lang w:bidi="fa-IR"/>
        </w:rPr>
        <w:t>.»</w:t>
      </w:r>
      <w:bookmarkStart w:id="967" w:name="pg3495_35778"/>
    </w:p>
    <w:p>
      <w:pPr>
        <w:pStyle w:val="Heading3"/>
        <w:numPr>
          <w:ilvl w:val="2"/>
          <w:numId w:val="1"/>
        </w:numPr>
        <w:rPr/>
      </w:pPr>
      <w:bookmarkStart w:id="968" w:name="__RefHeading___Toc3525293_2749589250"/>
      <w:bookmarkStart w:id="969" w:name="_Toc382"/>
      <w:bookmarkEnd w:id="967"/>
      <w:bookmarkEnd w:id="968"/>
      <w:r>
        <w:rPr>
          <w:rtl w:val="true"/>
        </w:rPr>
        <w:t>حسن عاقبت</w:t>
      </w:r>
      <w:bookmarkEnd w:id="969"/>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العاقِبَةُ بِجَمیلِ صُنْعِ اللهِ سُبحانَهُ تکونُ حَمیدَةً لَهُم ما اجْتَنَبوُا اْلمَنْهِیَّ عَنهُ مِنَ الذُنوب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عنایت نیکوی خداوند فرجام کار، مادامی که شیعیان از گناهان دوری گزینند پسندیده و نیکو خواهد بود</w:t>
      </w:r>
      <w:r>
        <w:rPr>
          <w:rFonts w:eastAsia="IRNazanin" w:cs="IRNazanin"/>
          <w:color w:val="111111"/>
          <w:sz w:val="28"/>
          <w:szCs w:val="28"/>
          <w:rtl w:val="true"/>
          <w:lang w:bidi="fa-IR"/>
        </w:rPr>
        <w:t>.»</w:t>
      </w:r>
    </w:p>
    <w:p>
      <w:pPr>
        <w:pStyle w:val="Heading3"/>
        <w:numPr>
          <w:ilvl w:val="2"/>
          <w:numId w:val="1"/>
        </w:numPr>
        <w:rPr/>
      </w:pPr>
      <w:bookmarkStart w:id="970" w:name="__RefHeading___Toc3525295_2749589250"/>
      <w:bookmarkStart w:id="971" w:name="_Toc383"/>
      <w:bookmarkEnd w:id="970"/>
      <w:r>
        <w:rPr>
          <w:rtl w:val="true"/>
        </w:rPr>
        <w:t>عاقبت به خیری</w:t>
      </w:r>
      <w:bookmarkEnd w:id="971"/>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اَعُوذُ باللهِ مِنَ ْالعَمَی بَعدَ الجَلاءِ، وَ مِنَ الضَّلالَةِ بَعدَ الهُدَی، وَمِنْ مُوبِقاتِ الْأَعمالِ وَ مُرْدِیاتِ الفِتَنِ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نابینایی پس از بینایی و از گمراهی پس از هدایت و از رفتار هلاکت بار و فتنه‌های نابود کننده به خدا پناه می‌برم</w:t>
      </w:r>
      <w:r>
        <w:rPr>
          <w:rFonts w:eastAsia="IRNazanin" w:cs="IRNazanin"/>
          <w:color w:val="111111"/>
          <w:sz w:val="28"/>
          <w:szCs w:val="28"/>
          <w:rtl w:val="true"/>
          <w:lang w:bidi="fa-IR"/>
        </w:rPr>
        <w:t>.»</w:t>
      </w:r>
    </w:p>
    <w:p>
      <w:pPr>
        <w:pStyle w:val="Heading3"/>
        <w:numPr>
          <w:ilvl w:val="2"/>
          <w:numId w:val="1"/>
        </w:numPr>
        <w:rPr/>
      </w:pPr>
      <w:bookmarkStart w:id="972" w:name="__RefHeading___Toc3525297_2749589250"/>
      <w:bookmarkStart w:id="973" w:name="_Toc384"/>
      <w:bookmarkEnd w:id="972"/>
      <w:r>
        <w:rPr>
          <w:rtl w:val="true"/>
        </w:rPr>
        <w:t>کیفیت در خواست حاجت</w:t>
      </w:r>
      <w:bookmarkEnd w:id="973"/>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کانَت لَهُ إلی اللهِ حاجَةٌ فَلْیَغْتَسِلْ لَیْلَةَ الجُمُعَةِ بَعدَ نِصفِ الّیلِ وَ َیأْتی مُصَلاّهُ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حاجت و خواسته‌ای از پیشگاه خداوند متعال دارد بعد از نیمه شب جمعه غسل کند و برای مناجات با خداوند در جایگاه نمازش قرار گیرد</w:t>
      </w:r>
      <w:r>
        <w:rPr>
          <w:rFonts w:eastAsia="IRNazanin" w:cs="IRNazanin"/>
          <w:color w:val="111111"/>
          <w:sz w:val="28"/>
          <w:szCs w:val="28"/>
          <w:rtl w:val="true"/>
          <w:lang w:bidi="fa-IR"/>
        </w:rPr>
        <w:t>.»</w:t>
      </w:r>
    </w:p>
    <w:p>
      <w:pPr>
        <w:pStyle w:val="Heading3"/>
        <w:numPr>
          <w:ilvl w:val="2"/>
          <w:numId w:val="1"/>
        </w:numPr>
        <w:rPr/>
      </w:pPr>
      <w:bookmarkStart w:id="974" w:name="__RefHeading___Toc3525299_2749589250"/>
      <w:bookmarkStart w:id="975" w:name="_Toc385"/>
      <w:bookmarkEnd w:id="974"/>
      <w:r>
        <w:rPr>
          <w:rtl w:val="true"/>
        </w:rPr>
        <w:t>به سوی او</w:t>
      </w:r>
      <w:bookmarkEnd w:id="975"/>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واجْعَلوُا قَصدَکم إِلَینا بالمَوَدَّةِ عَلََی السُّنَّةِ الواضِحَة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محبّت و دوستی و بر اساس سنّت آشکار الهی راه و مقصدتان را به سوی ما قرار دهید</w:t>
      </w:r>
      <w:r>
        <w:rPr>
          <w:rFonts w:eastAsia="IRNazanin" w:cs="IRNazanin"/>
          <w:color w:val="111111"/>
          <w:sz w:val="28"/>
          <w:szCs w:val="28"/>
          <w:rtl w:val="true"/>
          <w:lang w:bidi="fa-IR"/>
        </w:rPr>
        <w:t>.»</w:t>
      </w:r>
      <w:bookmarkStart w:id="976" w:name="pg3495_35779"/>
    </w:p>
    <w:p>
      <w:pPr>
        <w:pStyle w:val="Heading3"/>
        <w:numPr>
          <w:ilvl w:val="2"/>
          <w:numId w:val="1"/>
        </w:numPr>
        <w:rPr/>
      </w:pPr>
      <w:bookmarkStart w:id="977" w:name="__RefHeading___Toc3525301_2749589250"/>
      <w:bookmarkStart w:id="978" w:name="_Toc386"/>
      <w:bookmarkEnd w:id="976"/>
      <w:bookmarkEnd w:id="977"/>
      <w:r>
        <w:rPr>
          <w:rtl w:val="true"/>
        </w:rPr>
        <w:t>تقوا در کلام امام مهدی علیه السلام  </w:t>
      </w:r>
      <w:bookmarkEnd w:id="978"/>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بَخِلَ مِنْهُم بِما اَعارَهُ اللهُ مِنْ نعمَتهِ عَلی مَنْ اَمَرَهُ بِصِلَتِهِ فَاِنَّهُ یَکونُ خاسِرَاً بِذلِک لِاُوْلاهُ و آخِرَتِه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آن‌کس از نعمت‌هایی که خداوند به او کرامت فرموده به کسانی که فرمان رسیدگی به آن‌ها را داده بخل بورزد در دنیا و آخرت خویش زیان‌کار خواهد بود</w:t>
      </w:r>
      <w:r>
        <w:rPr>
          <w:rFonts w:eastAsia="IRNazanin" w:cs="IRNazanin"/>
          <w:color w:val="111111"/>
          <w:sz w:val="28"/>
          <w:szCs w:val="28"/>
          <w:rtl w:val="true"/>
          <w:lang w:bidi="fa-IR"/>
        </w:rPr>
        <w:t>.»</w:t>
      </w:r>
    </w:p>
    <w:p>
      <w:pPr>
        <w:pStyle w:val="Heading3"/>
        <w:numPr>
          <w:ilvl w:val="2"/>
          <w:numId w:val="1"/>
        </w:numPr>
        <w:rPr/>
      </w:pPr>
      <w:bookmarkStart w:id="979" w:name="__RefHeading___Toc3525303_2749589250"/>
      <w:bookmarkStart w:id="980" w:name="_Toc387"/>
      <w:bookmarkEnd w:id="979"/>
      <w:r>
        <w:rPr>
          <w:rtl w:val="true"/>
        </w:rPr>
        <w:t>نابودی باطل</w:t>
      </w:r>
      <w:bookmarkEnd w:id="980"/>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اَبی اللهُ عَزَّوجَلَّ لِلحَقِّ الاّ اِتماماً و لِلباطِل إِلاّ زَهُوقاً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ابا دارد از این‌که حق را ناتمام گذارد و باطل را از بین نبرد</w:t>
      </w:r>
      <w:r>
        <w:rPr>
          <w:rFonts w:eastAsia="IRNazanin" w:cs="IRNazanin"/>
          <w:color w:val="111111"/>
          <w:sz w:val="28"/>
          <w:szCs w:val="28"/>
          <w:rtl w:val="true"/>
          <w:lang w:bidi="fa-IR"/>
        </w:rPr>
        <w:t>.»</w:t>
      </w:r>
    </w:p>
    <w:p>
      <w:pPr>
        <w:pStyle w:val="Heading3"/>
        <w:numPr>
          <w:ilvl w:val="2"/>
          <w:numId w:val="1"/>
        </w:numPr>
        <w:rPr/>
      </w:pPr>
      <w:bookmarkStart w:id="981" w:name="__RefHeading___Toc3525305_2749589250"/>
      <w:bookmarkStart w:id="982" w:name="_Toc388"/>
      <w:bookmarkEnd w:id="981"/>
      <w:r>
        <w:rPr>
          <w:rtl w:val="true"/>
        </w:rPr>
        <w:t>مشیّت خداوند و خواست اهل بیت علیهم السلام</w:t>
      </w:r>
      <w:bookmarkEnd w:id="982"/>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قُلُوبُنا أَوعِیَةُ لِمَشِیَّةِ اللهِ، فَإِذا شاءَ شِئنا، واللهُ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تَشاؤونَ إلاّ أنْ یَشاءَاللهُ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 ما ظروفی برای خواست خداوند است؛ اگر خدا چیزی را اراده کند و بخواهد ما نیز اراده کرده، خواهیم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نمی‌خواهید مگر این‌که خداوند بخواهد</w:t>
      </w:r>
      <w:r>
        <w:rPr>
          <w:rFonts w:eastAsia="IRNazanin" w:cs="IRNazanin"/>
          <w:color w:val="111111"/>
          <w:sz w:val="28"/>
          <w:szCs w:val="28"/>
          <w:rtl w:val="true"/>
          <w:lang w:bidi="fa-IR"/>
        </w:rPr>
        <w:t>.»</w:t>
      </w:r>
    </w:p>
    <w:p>
      <w:pPr>
        <w:pStyle w:val="Heading3"/>
        <w:numPr>
          <w:ilvl w:val="2"/>
          <w:numId w:val="1"/>
        </w:numPr>
        <w:rPr/>
      </w:pPr>
      <w:bookmarkStart w:id="983" w:name="__RefHeading___Toc3525307_2749589250"/>
      <w:bookmarkStart w:id="984" w:name="_Toc389"/>
      <w:bookmarkEnd w:id="983"/>
      <w:r>
        <w:rPr>
          <w:rtl w:val="true"/>
        </w:rPr>
        <w:t>عمل به سنّت مبنای مودّت</w:t>
      </w:r>
      <w:bookmarkEnd w:id="984"/>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اِجْعَلوا قَصْدَکمْ إلَینا بِالْمَوَدَّةِ عَلَی السُّنَّةِ الواضِحَةِ، فقد نَصَحْتُ لَکمْ و اللهُ شاهِدُ عَلَیَّ وَ عَلَیکمْ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و مقصد خویش را نسبت به محبت و دو‌ستی ما اهل بیت عصمت و طهارت بر مبنای عمل به سنت و اجرای احکام الهی قراردهید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که موعظه‌ها و سفارش‌های لازم را نمودم و خداوند متعال نسبت به همه‌ی ما و شما گواه است</w:t>
      </w:r>
      <w:r>
        <w:rPr>
          <w:rFonts w:eastAsia="IRNazanin" w:cs="IRNazanin"/>
          <w:color w:val="111111"/>
          <w:sz w:val="28"/>
          <w:szCs w:val="28"/>
          <w:rtl w:val="true"/>
          <w:lang w:bidi="fa-IR"/>
        </w:rPr>
        <w:t>.»</w:t>
      </w:r>
      <w:bookmarkStart w:id="985" w:name="pg3495_35780"/>
    </w:p>
    <w:p>
      <w:pPr>
        <w:pStyle w:val="Heading3"/>
        <w:numPr>
          <w:ilvl w:val="2"/>
          <w:numId w:val="1"/>
        </w:numPr>
        <w:rPr/>
      </w:pPr>
      <w:bookmarkStart w:id="986" w:name="__RefHeading___Toc3525309_2749589250"/>
      <w:bookmarkStart w:id="987" w:name="_Toc390"/>
      <w:bookmarkEnd w:id="985"/>
      <w:bookmarkEnd w:id="986"/>
      <w:r>
        <w:rPr>
          <w:rtl w:val="true"/>
        </w:rPr>
        <w:t>محبت امام زمان علیه السلام  </w:t>
      </w:r>
      <w:bookmarkEnd w:id="987"/>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فَلْیَعْمَلْ کلُّ امْرِءٍ مِنْکم بِما یَقْرُبُ بِهِ مِنْ مَحَبَّتَِنا وَ یَتَجَنَّبُ ما یُدْنیهِ مِنْ کراهََْتِنا و سَخَطِنا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یک از شما باید کاری کند که وی را به محبّت و دوستی ما نزدیک سازد و از آن‌چه خوشایند ما نیست و باعث کراهت و خشم ماست دوری گزیند</w:t>
      </w:r>
      <w:r>
        <w:rPr>
          <w:rFonts w:eastAsia="IRNazanin" w:cs="IRNazanin"/>
          <w:color w:val="111111"/>
          <w:sz w:val="28"/>
          <w:szCs w:val="28"/>
          <w:rtl w:val="true"/>
          <w:lang w:bidi="fa-IR"/>
        </w:rPr>
        <w:t>.»</w:t>
      </w:r>
    </w:p>
    <w:p>
      <w:pPr>
        <w:pStyle w:val="Heading3"/>
        <w:numPr>
          <w:ilvl w:val="2"/>
          <w:numId w:val="1"/>
        </w:numPr>
        <w:rPr/>
      </w:pPr>
      <w:bookmarkStart w:id="988" w:name="__RefHeading___Toc3525311_2749589250"/>
      <w:bookmarkStart w:id="989" w:name="_Toc391"/>
      <w:bookmarkEnd w:id="988"/>
      <w:r>
        <w:rPr>
          <w:rtl w:val="true"/>
        </w:rPr>
        <w:t>نهی از تکلّف</w:t>
      </w:r>
      <w:bookmarkEnd w:id="989"/>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تَتَکلَّفُوا عِلْمَ ما قَدْ کفیتُمْ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برای دانستن آن‌چه از شما نخواسته‌اند به مشقّت نیندازید</w:t>
      </w:r>
      <w:r>
        <w:rPr>
          <w:rFonts w:eastAsia="IRNazanin" w:cs="IRNazanin"/>
          <w:color w:val="111111"/>
          <w:sz w:val="28"/>
          <w:szCs w:val="28"/>
          <w:rtl w:val="true"/>
          <w:lang w:bidi="fa-IR"/>
        </w:rPr>
        <w:t>.»</w:t>
      </w:r>
    </w:p>
    <w:p>
      <w:pPr>
        <w:pStyle w:val="Heading3"/>
        <w:numPr>
          <w:ilvl w:val="2"/>
          <w:numId w:val="1"/>
        </w:numPr>
        <w:rPr/>
      </w:pPr>
      <w:bookmarkStart w:id="990" w:name="__RefHeading___Toc3525313_2749589250"/>
      <w:bookmarkStart w:id="991" w:name="_Toc392"/>
      <w:bookmarkEnd w:id="990"/>
      <w:r>
        <w:rPr>
          <w:rtl w:val="true"/>
        </w:rPr>
        <w:t>آزار دهندگان امام زمان علیه السلام  </w:t>
      </w:r>
      <w:bookmarkEnd w:id="991"/>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آذانا جُهَلاءُالشّیعَةِ و حُمَقاؤُهُمْ، وَ َمَنْ دینُهُ جِناحُ الْبَعوضَةِ أرْجَحُ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نادانان و کم خردان شیعه و کسانی که پر و بال پشه از دین داریِ آنان برتر و محکم‌تر است ما را آزار می‌دهند</w:t>
      </w:r>
      <w:r>
        <w:rPr>
          <w:rFonts w:eastAsia="IRNazanin" w:cs="IRNazanin"/>
          <w:color w:val="111111"/>
          <w:sz w:val="28"/>
          <w:szCs w:val="28"/>
          <w:rtl w:val="true"/>
          <w:lang w:bidi="fa-IR"/>
        </w:rPr>
        <w:t>.»</w:t>
      </w:r>
    </w:p>
    <w:p>
      <w:pPr>
        <w:pStyle w:val="Heading3"/>
        <w:numPr>
          <w:ilvl w:val="2"/>
          <w:numId w:val="1"/>
        </w:numPr>
        <w:rPr/>
      </w:pPr>
      <w:bookmarkStart w:id="992" w:name="__RefHeading___Toc3525315_2749589250"/>
      <w:bookmarkStart w:id="993" w:name="_Toc393"/>
      <w:bookmarkEnd w:id="992"/>
      <w:r>
        <w:rPr>
          <w:rtl w:val="true"/>
        </w:rPr>
        <w:t>حکم منکرین امام زمان علیه السلام  </w:t>
      </w:r>
      <w:bookmarkEnd w:id="993"/>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بَینَ اللهِ عَزَّوجَلَّ و بَینَ َأحدٍ قِرابَةُ و مَنْ أنکرَنی فَلَیسَ مِنِّی و سَبیلُهُ سبیلُ ابْنِ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خداوند عزّوجلّ و هیچ کس قرابت و خویشاوندی نیست و هر که مرا انکار کند از من نیست و راه او راه فرزند نوح است</w:t>
      </w:r>
      <w:r>
        <w:rPr>
          <w:rFonts w:eastAsia="IRNazanin" w:cs="IRNazanin"/>
          <w:color w:val="111111"/>
          <w:sz w:val="28"/>
          <w:szCs w:val="28"/>
          <w:rtl w:val="true"/>
          <w:lang w:bidi="fa-IR"/>
        </w:rPr>
        <w:t>.»</w:t>
      </w:r>
      <w:bookmarkStart w:id="994" w:name="pg3495_35781"/>
    </w:p>
    <w:p>
      <w:pPr>
        <w:pStyle w:val="Heading3"/>
        <w:numPr>
          <w:ilvl w:val="2"/>
          <w:numId w:val="1"/>
        </w:numPr>
        <w:rPr/>
      </w:pPr>
      <w:bookmarkStart w:id="995" w:name="__RefHeading___Toc3525317_2749589250"/>
      <w:bookmarkStart w:id="996" w:name="_Toc394"/>
      <w:bookmarkEnd w:id="994"/>
      <w:bookmarkEnd w:id="995"/>
      <w:r>
        <w:rPr>
          <w:rtl w:val="true"/>
        </w:rPr>
        <w:t>نهی از شک</w:t>
      </w:r>
      <w:bookmarkEnd w:id="996"/>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لاتَشُکنَّ، فَوَدَّ الشَّیطانُ أنَّک شَککتَ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شک به خود راه مده زیرا شیطان دوست دارد که تو شک کنی</w:t>
      </w:r>
      <w:r>
        <w:rPr>
          <w:rFonts w:eastAsia="IRNazanin" w:cs="IRNazanin"/>
          <w:color w:val="111111"/>
          <w:sz w:val="28"/>
          <w:szCs w:val="28"/>
          <w:rtl w:val="true"/>
          <w:lang w:bidi="fa-IR"/>
        </w:rPr>
        <w:t>.»</w:t>
      </w:r>
    </w:p>
    <w:p>
      <w:pPr>
        <w:pStyle w:val="Heading3"/>
        <w:numPr>
          <w:ilvl w:val="2"/>
          <w:numId w:val="1"/>
        </w:numPr>
        <w:rPr/>
      </w:pPr>
      <w:bookmarkStart w:id="997" w:name="__RefHeading___Toc3525319_2749589250"/>
      <w:bookmarkStart w:id="998" w:name="_Toc395"/>
      <w:bookmarkEnd w:id="997"/>
      <w:r>
        <w:rPr>
          <w:rtl w:val="true"/>
        </w:rPr>
        <w:t>نهی از تشکیک</w:t>
      </w:r>
      <w:bookmarkEnd w:id="998"/>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عُذْرَ لَأَحَدٍ مِن موَالینا فی التَّشکیک فیما یُؤَدّیهِ عَنّا ثِقاتُنا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تشکیک نسبت به روایاتی که موثّقان از ما برای شما نقل می‌کنند احدی از شیعیان ما عذری ندارند</w:t>
      </w:r>
      <w:r>
        <w:rPr>
          <w:rFonts w:eastAsia="IRNazanin" w:cs="IRNazanin"/>
          <w:color w:val="111111"/>
          <w:sz w:val="28"/>
          <w:szCs w:val="28"/>
          <w:rtl w:val="true"/>
          <w:lang w:bidi="fa-IR"/>
        </w:rPr>
        <w:t>.»</w:t>
      </w:r>
    </w:p>
    <w:p>
      <w:pPr>
        <w:pStyle w:val="Heading3"/>
        <w:numPr>
          <w:ilvl w:val="2"/>
          <w:numId w:val="1"/>
        </w:numPr>
        <w:rPr/>
      </w:pPr>
      <w:bookmarkStart w:id="999" w:name="__RefHeading___Toc3525321_2749589250"/>
      <w:bookmarkStart w:id="1000" w:name="_Toc396"/>
      <w:bookmarkEnd w:id="999"/>
      <w:r>
        <w:rPr>
          <w:rtl w:val="true"/>
        </w:rPr>
        <w:t>حرمت اموال مردم</w:t>
      </w:r>
      <w:bookmarkEnd w:id="1000"/>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یَحِلُّ لِأَحَدٍ أنْ یَتَصَرَّفَ مِنْ مالِ غَیرِهِ بِغَیرِ إِذْنِهِ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هیچ کس جایز نیست که بدون اذن صاحب مال در مالش تصّرف کند</w:t>
      </w:r>
      <w:r>
        <w:rPr>
          <w:rFonts w:eastAsia="IRNazanin" w:cs="IRNazanin"/>
          <w:color w:val="111111"/>
          <w:sz w:val="28"/>
          <w:szCs w:val="28"/>
          <w:rtl w:val="true"/>
          <w:lang w:bidi="fa-IR"/>
        </w:rPr>
        <w:t>.»</w:t>
      </w:r>
    </w:p>
    <w:p>
      <w:pPr>
        <w:pStyle w:val="Heading3"/>
        <w:numPr>
          <w:ilvl w:val="2"/>
          <w:numId w:val="1"/>
        </w:numPr>
        <w:rPr/>
      </w:pPr>
      <w:bookmarkStart w:id="1001" w:name="__RefHeading___Toc3525323_2749589250"/>
      <w:bookmarkStart w:id="1002" w:name="_Toc397"/>
      <w:bookmarkEnd w:id="1001"/>
      <w:r>
        <w:rPr>
          <w:rtl w:val="true"/>
        </w:rPr>
        <w:t>دفع بلا از شیعه</w:t>
      </w:r>
      <w:bookmarkEnd w:id="1002"/>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خاتَمُ الأوصیاءِ و بی یَدفَعُ اللّهُ عَزَّوَجَلَّ البَلاءَ عَنْ أََََهلی و شیعَتی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خاتم اوصیایم، خداوند به سبب من بلا را از اهل و شیعیانم دفع می‌کند</w:t>
      </w:r>
      <w:r>
        <w:rPr>
          <w:rFonts w:eastAsia="IRNazanin" w:cs="IRNazanin"/>
          <w:color w:val="111111"/>
          <w:sz w:val="28"/>
          <w:szCs w:val="28"/>
          <w:rtl w:val="true"/>
          <w:lang w:bidi="fa-IR"/>
        </w:rPr>
        <w:t>.»</w:t>
      </w:r>
    </w:p>
    <w:p>
      <w:pPr>
        <w:pStyle w:val="Heading3"/>
        <w:numPr>
          <w:ilvl w:val="2"/>
          <w:numId w:val="1"/>
        </w:numPr>
        <w:rPr/>
      </w:pPr>
      <w:bookmarkStart w:id="1003" w:name="__RefHeading___Toc3525325_2749589250"/>
      <w:bookmarkStart w:id="1004" w:name="_Toc398"/>
      <w:bookmarkEnd w:id="1003"/>
      <w:r>
        <w:rPr>
          <w:rtl w:val="true"/>
        </w:rPr>
        <w:t>دعا برای تعجیل فرج</w:t>
      </w:r>
      <w:bookmarkEnd w:id="1004"/>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أَکثِروُا الدُّعاءَ بِتَعجیلِ الفَرَجِ، فإنّ ذلک فَرَجُکم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شتاب در گشایش حقیقی و کامل بسیار دعا کنید، زیرا همانا فرج شما در آن است</w:t>
      </w:r>
      <w:r>
        <w:rPr>
          <w:rFonts w:eastAsia="IRNazanin" w:cs="IRNazanin"/>
          <w:color w:val="111111"/>
          <w:sz w:val="28"/>
          <w:szCs w:val="28"/>
          <w:rtl w:val="true"/>
          <w:lang w:bidi="fa-IR"/>
        </w:rPr>
        <w:t>.»</w:t>
      </w:r>
      <w:bookmarkStart w:id="1005" w:name="pg3495_35782"/>
    </w:p>
    <w:p>
      <w:pPr>
        <w:pStyle w:val="Heading3"/>
        <w:numPr>
          <w:ilvl w:val="2"/>
          <w:numId w:val="1"/>
        </w:numPr>
        <w:rPr/>
      </w:pPr>
      <w:bookmarkStart w:id="1006" w:name="__RefHeading___Toc3525327_2749589250"/>
      <w:bookmarkStart w:id="1007" w:name="_Toc399"/>
      <w:bookmarkEnd w:id="1005"/>
      <w:bookmarkEnd w:id="1006"/>
      <w:r>
        <w:rPr>
          <w:rtl w:val="true"/>
        </w:rPr>
        <w:t>خمس، پرداخت مال</w:t>
      </w:r>
      <w:bookmarkEnd w:id="1007"/>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اموالُکم فلا نَقْبَلُها إلّا لِتَطَهَّرُوا، فَمَن شاءَ فَلْیَصِلْ و مَن شاءَ فَلْیَقْطَعْ فَما اَتانی اللّهُ خَیرٌ مِمّا آتاکم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اموال شما پس آن‌ها را نمی‌پذیریم مگر به خاطر این که پاک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می‌خواهد بپردازد و هر که نمی‌خواهد نپردازد، آن‌چه خدا به ما عطا کرده از آن‌چه به شما عطا نموده بهتر است</w:t>
      </w:r>
      <w:r>
        <w:rPr>
          <w:rFonts w:eastAsia="IRNazanin" w:cs="IRNazanin"/>
          <w:color w:val="111111"/>
          <w:sz w:val="28"/>
          <w:szCs w:val="28"/>
          <w:rtl w:val="true"/>
          <w:lang w:bidi="fa-IR"/>
        </w:rPr>
        <w:t>.»</w:t>
      </w:r>
    </w:p>
    <w:p>
      <w:pPr>
        <w:pStyle w:val="Heading3"/>
        <w:numPr>
          <w:ilvl w:val="2"/>
          <w:numId w:val="1"/>
        </w:numPr>
        <w:rPr/>
      </w:pPr>
      <w:bookmarkStart w:id="1008" w:name="__RefHeading___Toc3525329_2749589250"/>
      <w:bookmarkStart w:id="1009" w:name="_Toc400"/>
      <w:bookmarkEnd w:id="1008"/>
      <w:r>
        <w:rPr>
          <w:rtl w:val="true"/>
        </w:rPr>
        <w:t>استغفار در حق یکدیگر</w:t>
      </w:r>
      <w:bookmarkEnd w:id="1009"/>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إستِغفارُ بَعضِکم لِبَعضٍ لَهَلَک مَن عَلیها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طلب مغفرت و آمرزش برخی از شما برای یکدیگر نبود تمام اهل زمین هلاک می‌گشتند</w:t>
      </w:r>
      <w:r>
        <w:rPr>
          <w:rFonts w:eastAsia="IRNazanin" w:cs="IRNazanin"/>
          <w:color w:val="111111"/>
          <w:sz w:val="28"/>
          <w:szCs w:val="28"/>
          <w:rtl w:val="true"/>
          <w:lang w:bidi="fa-IR"/>
        </w:rPr>
        <w:t>.»</w:t>
      </w:r>
    </w:p>
    <w:p>
      <w:pPr>
        <w:pStyle w:val="Heading3"/>
        <w:numPr>
          <w:ilvl w:val="2"/>
          <w:numId w:val="1"/>
        </w:numPr>
        <w:rPr/>
      </w:pPr>
      <w:bookmarkStart w:id="1010" w:name="__RefHeading___Toc3525331_2749589250"/>
      <w:bookmarkStart w:id="1011" w:name="_Toc401"/>
      <w:bookmarkEnd w:id="1010"/>
      <w:r>
        <w:rPr>
          <w:rtl w:val="true"/>
        </w:rPr>
        <w:t>استغفار سبب غفران</w:t>
      </w:r>
      <w:bookmarkEnd w:id="1011"/>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اْستَغفَرتَ اللّهَ فاللّهُ یَغفِرُ 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خداوند طلب مغفرت کنی خداوند نیز تو را خواهد آمرزید</w:t>
      </w:r>
      <w:r>
        <w:rPr>
          <w:rFonts w:eastAsia="IRNazanin" w:cs="IRNazanin"/>
          <w:color w:val="111111"/>
          <w:sz w:val="28"/>
          <w:szCs w:val="28"/>
          <w:rtl w:val="true"/>
          <w:lang w:bidi="fa-IR"/>
        </w:rPr>
        <w:t>.»</w:t>
      </w:r>
    </w:p>
    <w:p>
      <w:pPr>
        <w:pStyle w:val="Heading3"/>
        <w:numPr>
          <w:ilvl w:val="2"/>
          <w:numId w:val="1"/>
        </w:numPr>
        <w:rPr/>
      </w:pPr>
      <w:bookmarkStart w:id="1012" w:name="__RefHeading___Toc3525333_2749589250"/>
      <w:bookmarkStart w:id="1013" w:name="_Toc402"/>
      <w:bookmarkEnd w:id="1012"/>
      <w:r>
        <w:rPr>
          <w:rtl w:val="true"/>
        </w:rPr>
        <w:t>برآوردن حاجات مردم</w:t>
      </w:r>
      <w:bookmarkEnd w:id="1013"/>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 فی حاجَة اللّه عزَّوَجَلََّ کان اللّهُ فی حاجَتِه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به دنبال حاجت خداوند عزّوجلّ باشد خداوند نیز دنبال کننده و برآورنده‌ی حاجت او خواهد بود</w:t>
      </w:r>
      <w:r>
        <w:rPr>
          <w:rFonts w:eastAsia="IRNazanin" w:cs="IRNazanin"/>
          <w:color w:val="111111"/>
          <w:sz w:val="28"/>
          <w:szCs w:val="28"/>
          <w:rtl w:val="true"/>
          <w:lang w:bidi="fa-IR"/>
        </w:rPr>
        <w:t>.»</w:t>
      </w:r>
      <w:bookmarkStart w:id="1014" w:name="pg3495_35783"/>
    </w:p>
    <w:p>
      <w:pPr>
        <w:pStyle w:val="Heading3"/>
        <w:numPr>
          <w:ilvl w:val="2"/>
          <w:numId w:val="1"/>
        </w:numPr>
        <w:rPr/>
      </w:pPr>
      <w:bookmarkStart w:id="1015" w:name="__RefHeading___Toc3525335_2749589250"/>
      <w:bookmarkStart w:id="1016" w:name="_Toc403"/>
      <w:bookmarkEnd w:id="1014"/>
      <w:bookmarkEnd w:id="1015"/>
      <w:r>
        <w:rPr>
          <w:rtl w:val="true"/>
        </w:rPr>
        <w:t>دوری از شیطان به وسیله‌ی نماز</w:t>
      </w:r>
      <w:bookmarkEnd w:id="1016"/>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أَرغَمَ أنْفَ الشَّیطانِ أَفْصَلُ مِنَ الصَّلاةِ فَصَلِّها وَ أَرغِم أنْفَ الشَّیطانِ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مانند نماز بینی شیطان را به خاک نمی‌ساید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بگذار و بینی ابلیس را به خاک بمال</w:t>
      </w:r>
      <w:r>
        <w:rPr>
          <w:rFonts w:eastAsia="IRNazanin" w:cs="IRNazanin"/>
          <w:color w:val="111111"/>
          <w:sz w:val="28"/>
          <w:szCs w:val="28"/>
          <w:rtl w:val="true"/>
          <w:lang w:bidi="fa-IR"/>
        </w:rPr>
        <w:t>.»</w:t>
      </w:r>
    </w:p>
    <w:p>
      <w:pPr>
        <w:pStyle w:val="Heading3"/>
        <w:numPr>
          <w:ilvl w:val="2"/>
          <w:numId w:val="1"/>
        </w:numPr>
        <w:rPr/>
      </w:pPr>
      <w:bookmarkStart w:id="1017" w:name="__RefHeading___Toc3525337_2749589250"/>
      <w:bookmarkStart w:id="1018" w:name="_Toc404"/>
      <w:bookmarkEnd w:id="1017"/>
      <w:r>
        <w:rPr>
          <w:rtl w:val="true"/>
        </w:rPr>
        <w:t>اهل بیت محور حق</w:t>
      </w:r>
      <w:bookmarkEnd w:id="1018"/>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مَعَنا فَلَنْ یُوحِشَنا مَن قَعَدَ عَنّا و نَحنُ صَنائِعُ رَبِّنا و الْخَلقُ بَعدُ صَنائِعُنا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با اهل بیت است و کناره‌گیری عده‌ای از ما هرگز سبب وحشتمان نمی‌شود چرا که ما دست پرورده‌های پروردگاریم و دیگر مخلوقین خداوند دست پرورده‌های ما هستند</w:t>
      </w:r>
      <w:r>
        <w:rPr>
          <w:rFonts w:eastAsia="IRNazanin" w:cs="IRNazanin"/>
          <w:color w:val="111111"/>
          <w:sz w:val="28"/>
          <w:szCs w:val="28"/>
          <w:rtl w:val="true"/>
          <w:lang w:bidi="fa-IR"/>
        </w:rPr>
        <w:t>.»</w:t>
      </w:r>
    </w:p>
    <w:p>
      <w:pPr>
        <w:pStyle w:val="Heading3"/>
        <w:numPr>
          <w:ilvl w:val="2"/>
          <w:numId w:val="1"/>
        </w:numPr>
        <w:rPr/>
      </w:pPr>
      <w:bookmarkStart w:id="1019" w:name="__RefHeading___Toc3525339_2749589250"/>
      <w:bookmarkStart w:id="1020" w:name="_Toc405"/>
      <w:bookmarkEnd w:id="1019"/>
      <w:r>
        <w:rPr>
          <w:rtl w:val="true"/>
        </w:rPr>
        <w:t>فلسفه‌ی امامت</w:t>
      </w:r>
      <w:bookmarkEnd w:id="1020"/>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مارَأیْتُم کیفَ جَعَلَ اللّهُ لَکمْ مَعاقِلَ تَأوُونَ إِلیها و أَعْلاماً تَهتَدونَ بِها مِن لَدُنْ آدَمَ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ندیدیدکه چگونه خداوند برای شما مَلجأهایی قرار داد که به آنان پناه برید و عَلَم‌هایی قرار داد تا با آنان هدایت شوید از زمان حضرت آدم علیه السلام تا کنون</w:t>
      </w:r>
      <w:r>
        <w:rPr>
          <w:rFonts w:eastAsia="IRNazanin" w:cs="IRNazanin"/>
          <w:color w:val="111111"/>
          <w:sz w:val="28"/>
          <w:szCs w:val="28"/>
          <w:rtl w:val="true"/>
          <w:lang w:bidi="fa-IR"/>
        </w:rPr>
        <w:t>.»</w:t>
      </w:r>
    </w:p>
    <w:p>
      <w:pPr>
        <w:pStyle w:val="Heading3"/>
        <w:numPr>
          <w:ilvl w:val="2"/>
          <w:numId w:val="1"/>
        </w:numPr>
        <w:rPr/>
      </w:pPr>
      <w:bookmarkStart w:id="1021" w:name="__RefHeading___Toc3525341_2749589250"/>
      <w:bookmarkStart w:id="1022" w:name="_Toc406"/>
      <w:bookmarkEnd w:id="1021"/>
      <w:r>
        <w:rPr>
          <w:rtl w:val="true"/>
        </w:rPr>
        <w:t>سجده‌ی شکر</w:t>
      </w:r>
      <w:bookmarkEnd w:id="1022"/>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سََجدَةُ الشُّکرِ مِن ألزَمِ السُّنَنّ و أَوجَبِها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فَضْلَ الدُّعاءِ و التَّسبیحِ بَعدَ الفَرائضِ عَلی الدُّعاءِ بِعَقیبِ النَّوافِلِ، کفَضلِ الفَرائِضِ علی النّوافِلِ و السَّجدةُ دُعاءٌ و تَسبیحٌ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شکر، از لازم‌ترین و واجب‌ترین مستحبات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فضیلت دعا و</w:t>
      </w:r>
      <w:bookmarkStart w:id="1023" w:name="pg3495_35784"/>
    </w:p>
    <w:p>
      <w:pPr>
        <w:pStyle w:val="BookText"/>
        <w:rPr/>
      </w:pPr>
      <w:bookmarkEnd w:id="1023"/>
      <w:r>
        <w:rPr>
          <w:rFonts w:ascii="IRNazanin" w:hAnsi="IRNazanin" w:eastAsia="IRNazanin"/>
          <w:color w:val="111111"/>
          <w:sz w:val="28"/>
          <w:sz w:val="28"/>
          <w:szCs w:val="28"/>
          <w:rtl w:val="true"/>
          <w:lang w:bidi="fa-IR"/>
        </w:rPr>
        <w:t>تسبیح پس از واجبات بر دعای بعد از نوافل، همانند برتری واجبات بر نوافل است، سجده، دعا و تسبیح است</w:t>
      </w:r>
      <w:r>
        <w:rPr>
          <w:rFonts w:eastAsia="IRNazanin" w:cs="IRNazanin"/>
          <w:color w:val="111111"/>
          <w:sz w:val="28"/>
          <w:szCs w:val="28"/>
          <w:rtl w:val="true"/>
          <w:lang w:bidi="fa-IR"/>
        </w:rPr>
        <w:t>.»</w:t>
      </w:r>
    </w:p>
    <w:p>
      <w:pPr>
        <w:pStyle w:val="Heading3"/>
        <w:numPr>
          <w:ilvl w:val="2"/>
          <w:numId w:val="1"/>
        </w:numPr>
        <w:rPr/>
      </w:pPr>
      <w:bookmarkStart w:id="1024" w:name="__RefHeading___Toc3525343_2749589250"/>
      <w:bookmarkStart w:id="1025" w:name="_Toc407"/>
      <w:bookmarkEnd w:id="1024"/>
      <w:r>
        <w:rPr>
          <w:rtl w:val="true"/>
        </w:rPr>
        <w:t>بهره‌مندی انسان از امام غایب</w:t>
      </w:r>
      <w:bookmarkEnd w:id="1025"/>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وَجهُ الْانتِفاعِ بی فی غَیبَتی فَکالْإِنتِفاعِ بِالشَّمسِ إذا غَیَّبَتْها عَنِ الأبصارِ السَّحابُ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چگونگی استفاده از من در غیبتم، همانند استفاده از خورشید است هنگامی که ابرها آن را از دیدگان پنهان نگاه دارد</w:t>
      </w:r>
      <w:r>
        <w:rPr>
          <w:rFonts w:eastAsia="IRNazanin" w:cs="IRNazanin"/>
          <w:color w:val="111111"/>
          <w:sz w:val="28"/>
          <w:szCs w:val="28"/>
          <w:rtl w:val="true"/>
          <w:lang w:bidi="fa-IR"/>
        </w:rPr>
        <w:t>.»</w:t>
      </w:r>
    </w:p>
    <w:p>
      <w:pPr>
        <w:pStyle w:val="Heading3"/>
        <w:numPr>
          <w:ilvl w:val="2"/>
          <w:numId w:val="1"/>
        </w:numPr>
        <w:rPr/>
      </w:pPr>
      <w:bookmarkStart w:id="1026" w:name="__RefHeading___Toc3525345_2749589250"/>
      <w:bookmarkStart w:id="1027" w:name="_Toc408"/>
      <w:bookmarkEnd w:id="1026"/>
      <w:r>
        <w:rPr>
          <w:rtl w:val="true"/>
        </w:rPr>
        <w:t>غیبت از مقدرات الهی است</w:t>
      </w:r>
      <w:bookmarkEnd w:id="1027"/>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أَقدارُاللهِ عَزَّوَجَلَّ لاتُغالَبُ وَ إِرادَتُهُ لا تُرَدُّ وَ تَوفیقُهُ لا یُسْبَقُ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تقدیرهای خداوند عزّوجلّ مغلوب نمی‌شود و اراده‌اش برگشت ندارد و بر توفیق او هیچ چیز پیشی نمی‌گیرد</w:t>
      </w:r>
      <w:r>
        <w:rPr>
          <w:rFonts w:eastAsia="IRNazanin" w:cs="IRNazanin"/>
          <w:color w:val="111111"/>
          <w:sz w:val="28"/>
          <w:szCs w:val="28"/>
          <w:rtl w:val="true"/>
          <w:lang w:bidi="fa-IR"/>
        </w:rPr>
        <w:t>.»</w:t>
      </w:r>
    </w:p>
    <w:p>
      <w:pPr>
        <w:pStyle w:val="Heading3"/>
        <w:numPr>
          <w:ilvl w:val="2"/>
          <w:numId w:val="1"/>
        </w:numPr>
        <w:rPr/>
      </w:pPr>
      <w:bookmarkStart w:id="1028" w:name="__RefHeading___Toc3525347_2749589250"/>
      <w:bookmarkStart w:id="1029" w:name="_Toc409"/>
      <w:bookmarkEnd w:id="1028"/>
      <w:r>
        <w:rPr>
          <w:rtl w:val="true"/>
        </w:rPr>
        <w:t>امید به اجابت دعا</w:t>
      </w:r>
      <w:bookmarkEnd w:id="1029"/>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 مَن ذا الذَّی دَعاک فَلَم تُجِبهُ وَ مَن ذَا الَّذی سَأَلَک فَلَم تُعطِهِ وَ مَن ذَا الَّذی ناجاک فَخَیَّبتَهُ أَو تَقَرَّبَ إلیک فَأبْعَدْتَهُ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خواند و تو دعایش را اجابت نکردی، وچه کسی از تو در خواست نمود و به او عطا نفرمودی و چه کسی با تو مناجات کرد و او را نا‌امید ساختی، یا خود را به تو نزدیک نمود و او را دور ساختی؟</w:t>
      </w:r>
      <w:r>
        <w:rPr>
          <w:rFonts w:eastAsia="IRNazanin" w:cs="IRNazanin"/>
          <w:color w:val="111111"/>
          <w:sz w:val="28"/>
          <w:szCs w:val="28"/>
          <w:rtl w:val="true"/>
          <w:lang w:bidi="fa-IR"/>
        </w:rPr>
        <w:t>!»</w:t>
      </w:r>
      <w:bookmarkStart w:id="1030" w:name="pg3495_35785"/>
    </w:p>
    <w:p>
      <w:pPr>
        <w:pStyle w:val="Heading3"/>
        <w:numPr>
          <w:ilvl w:val="2"/>
          <w:numId w:val="1"/>
        </w:numPr>
        <w:rPr/>
      </w:pPr>
      <w:bookmarkStart w:id="1031" w:name="__RefHeading___Toc3525349_2749589250"/>
      <w:bookmarkStart w:id="1032" w:name="_Toc410"/>
      <w:bookmarkEnd w:id="1030"/>
      <w:bookmarkEnd w:id="1031"/>
      <w:r>
        <w:rPr>
          <w:rtl w:val="true"/>
        </w:rPr>
        <w:t>هدف بعثت</w:t>
      </w:r>
      <w:bookmarkEnd w:id="1032"/>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تَعالی لَم یَخْلُقِ الْخَلْقَ عَبَثَاَ، ولا أهْمَلَهُمْ سُدیً، بَلْ خَلَقَهُمْ ِبقُدْرَتهِ وَ جَعَلَ لَهُمْ أسْماعاً وأبْصاراً وَقُلُوباً و أَلْباباً، ثُمَّ بَعَثَ إلَیْهِمُ النَّبِییّنَ علیهم السلام مبَشِّرینَ ومُنْذِرینَ، یَأْمُرُونَهم بِطاعَتهِ وَ یَنهونَهُم عن مَعصِیَتهِ، و یُعَرِّفُونَهُم ما جَهَلوهُ مِن أَمرِ خالِقِهِمْ و دینِهِمْ، وَ أَنْزَلَ علَیْهِمْ کتابَاً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خداوند متعال مردم را بیهوده نیافرید، و بیکاره رها نساخت، بلکه آنان را به قدرت خود آفرید و به آنان گوش و دیده و دل و عقل داد، سپس پیامبران علیهم السلام را به سوی آنان بشارت‌دهنده و بیم‌دهنده فرستاد تا مردم را به اطاعت خدا امر کنند و از معصیت او باز دارند و آن‌چه را از امر خالق و دین خود جاهل‌اند، بدان‌ها بیاموزند، و برای آنان کتابی نازل‌کرد </w:t>
      </w:r>
      <w:r>
        <w:rPr>
          <w:rFonts w:eastAsia="IRNazanin" w:cs="IRNazanin"/>
          <w:color w:val="111111"/>
          <w:sz w:val="28"/>
          <w:szCs w:val="28"/>
          <w:rtl w:val="true"/>
          <w:lang w:bidi="fa-IR"/>
        </w:rPr>
        <w:t>....»</w:t>
      </w:r>
    </w:p>
    <w:p>
      <w:pPr>
        <w:pStyle w:val="Heading3"/>
        <w:numPr>
          <w:ilvl w:val="2"/>
          <w:numId w:val="1"/>
        </w:numPr>
        <w:rPr/>
      </w:pPr>
      <w:bookmarkStart w:id="1033" w:name="__RefHeading___Toc3525351_2749589250"/>
      <w:bookmarkStart w:id="1034" w:name="_Toc411"/>
      <w:bookmarkEnd w:id="1033"/>
      <w:r>
        <w:rPr>
          <w:rtl w:val="true"/>
        </w:rPr>
        <w:t>دعا برای فرج</w:t>
      </w:r>
      <w:bookmarkEnd w:id="1034"/>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جناب سعید بن عثمان، رسیدم و 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 را دیده‌ای؟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آخرین بار در کنار خانه‌ی خدا دیدم که می‌فرمودند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أنجِز لی ما وَعَدتَنی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آن‌چه به من وعده فرمودی امضا بفرما</w:t>
      </w:r>
      <w:r>
        <w:rPr>
          <w:rFonts w:eastAsia="IRNazanin" w:cs="IRNazanin"/>
          <w:color w:val="111111"/>
          <w:sz w:val="28"/>
          <w:szCs w:val="28"/>
          <w:rtl w:val="true"/>
          <w:lang w:bidi="fa-IR"/>
        </w:rPr>
        <w:t>».</w:t>
      </w:r>
      <w:r>
        <w:rPr>
          <w:rStyle w:val="FootnoteAnchor"/>
          <w:rtl w:val="true"/>
        </w:rPr>
        <w:footnoteReference w:id="537"/>
      </w:r>
      <w:bookmarkStart w:id="1035" w:name="pg3495_35786"/>
    </w:p>
    <w:p>
      <w:pPr>
        <w:pStyle w:val="Heading2"/>
        <w:numPr>
          <w:ilvl w:val="1"/>
          <w:numId w:val="1"/>
        </w:numPr>
        <w:rPr/>
      </w:pPr>
      <w:bookmarkStart w:id="1036" w:name="__RefHeading___Toc3525353_2749589250"/>
      <w:bookmarkStart w:id="1037" w:name="_Toc412"/>
      <w:bookmarkEnd w:id="1035"/>
      <w:bookmarkEnd w:id="1036"/>
      <w:r>
        <w:rPr>
          <w:rtl w:val="true"/>
        </w:rPr>
        <w:t>کتابنامه</w:t>
      </w:r>
      <w:bookmarkEnd w:id="10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استراتژی انتظار،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اسماعیل شفیعی سروستانی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موعود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الهداة، محمّد بن الحسن الحر العاملی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محمّد بن یعقوب کلینی رازی،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الإحتجاج، احمد بن علی بن ابی‌طالب الطبرسی، اسوه، تهران،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الأیقاظ مِنَ الهَجعَه، شیخ حرّ عاملی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شیخ صدوق، جامعه‌ی مدرسین حوزه‌ی علمیه‌ی قم،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الزام الناصب فی إثبات الحجه الغائب، علی یزدی حائری، چاپ بیروت،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مهدی علیه السلام در حدیث ثقلین، بنیاد فرهنگی حضرت مهدی موعود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منتظران مهدی علیه السلام ، مهدی مهدوی، انتشارات دانش هوشیار، چاپ اول، زمستان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محمّد باقر مجلسی، دارالکتب الإسلامیه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 حضرت ولی عصر علیه السلام ، العبقری الحسان، تألیف شیخ علی اکبر نهاوندی، باز نویسی سید جواد معلم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غیبت کبری، سید محمّد صدر</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تحقیق مفردات الفاظ قرآن، راغب اصفهانی،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مرتضوی، زمستان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تشیع و انتظار، محمّد تقی خلجی، چاپ سوم،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برهان، سید هاشم بحرانی، مؤسسه الاعلمی للمطبوعات، بیروت،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قمی، علی بن ابراهیم 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المیزان، علامه سید محمّد حسین طباطبایی، دارالکتب الإسلامیه، قم،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ناصر مکارم شیرازی، دارالکتب الإسلامیه، تهران،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توجهات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علما و مراجع تقلید، عبدالرحمن باقرزاده بابلی،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به راه مهدی علیه السلام ، بوستان کتاب، چاپ دوم،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اندازی به حکومت امام مهدی علیه السلام ، نجم‌الدین طبسی، دفتر تبلیغات اسلامی،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الیقین، دو جلد، سید عبد الله شبّر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مغرب، محمّد رضا حکیمی، دفتر نشر فرهنگی اسلامی،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درسنامه ی تاریخ عصر غیبت، پور سید آقایی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انتشارات حضور، قم،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ققنوس، سید ثامر هاشمی العمیدی، ترجمه‌ی مهدی علیزاده، چاپ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محمّدرضا ضمیری، انتشارات موعود، چاپ چهارم،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از دیدگاه عقل، قرآن، حدیث، حسین طارمی زیر نظر جعفر سبحانی، حوزه‌ی علمیه‌ی قم، جامعه‌ی مدرسین، چاپ هفتم،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یا دولت کریمه ی خاندان وحی، محمّد خادمی شیرازی، چاپ دوم،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سفیانی از ظهور تا افول، نصرت الله آیتی، چاپ اول، تابستان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سفینه البحار، شیخ عباس قمی، اسوه، تهران،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سلوک منتظران، سید محمّد بنی هاشمی، چاپ دوم،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مرکز فرهنگی انتشاراتی منیر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آفتاب، حبیب الله طاهری، انتظارات زائر، بهار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مهدویّت در قرآن، محمّد جواد مولوی‌نیا، انتشارات امام عصر علیه السلام ، چاپ اول، مهر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شمیم، جمعی از محققان مرکز تخصصی مهدویّت، چاپ اول، پاییز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زندگی بخش، ابراهیم شفیعی سروستانی،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ی نور، امام روح الله الموسوی الخمینی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طرح مباحث مهدویّت، روح الله شاکری زواردهی، پاییز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حضرت مهدی علیه السلام از دیدگاه اسلام و مذاهب و ملل جهان، سید اسد الله هاشمی شهیدی</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زندگی و چگونگی آینده ی انسان و اسلام، محمّد حکیمی، بوستان کتاب قم،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ظهور، علی الکورانی، مترجم مهدی حقی، چاپ 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امام عصر علیه السلام یا پنهانی خورشید عدالت، محمّد خادمی شیرازی، انتشارات رسالت،چاپ اول، زمستان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نعمانی، محمّد بن ابراهیم جعفر نعمانی،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غفاری، صدوق،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طوسی، شیخ ابی جعفر محمّد بن الحسن الطوسی، معارف الإسلامیه،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نامه ی مهدویّت، خدا مراد سلیمیان، بنیاد فرهنگی مهدی موعود علیه السلام ، مرکز تخصصی مهدویّت، چاپ اول، تابستان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نامه ی انتظار، بنیاد فرهنگی مهدی موعود علیه السلام ، مرکز تخصصی مهدویّت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قرآن کریم، سید علی اکبر قرشی، دارالکتب الإسلامیه،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و تمام النعمه، شیخ صدوق،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پهلوان، دارالحدیث، قم،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الأخبار، شیخ 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الأحادیث الإمام المهدی، علی کورانی و جمعی از محققان،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امام زمان علیه السلام و تکلیف منتظران، ابراهیم شفیعی سروستانی، تهران، موعود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مکیال المکارم، آیت الله سید محمّد تقی موسوی اصفهانی، دو جلد، ایران نگین، چاپ دوم، زمستان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الأثر، لطف الله صافی گلپایگانی، السیدة المعصومه، قم،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تجسم امید و نجات، عزیز الله حیدری شاهرودی، مسجد مقدس جمکران، چاپ سوم، بهار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الحکمه، محمّد محمّدی ری‌شهری،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رضا شیخی، دارالحدیث، قم،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الثاقب، میرزا حسین طبرسی نوری، مسجد مقدس جمکران، قم،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نگین آفرینش، حائری‌پور ـ یوسفیان ـ بالادستیان</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مهدی علیه السلام ، محمّد خادمی شیرازی، انتشارات مسجد مقدس جمکران، چاپ سوم، بهار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لیست برخی محصولات بنیاد فرهنگی حضرت مهدی موعود عجل الله تعالی فرجه الشریف</w:t>
      </w:r>
    </w:p>
    <w:p>
      <w:pPr>
        <w:pStyle w:val="BookText"/>
        <w:rPr/>
      </w:pPr>
      <w:r>
        <w:rPr>
          <w:rFonts w:ascii="IRNazanin" w:hAnsi="IRNazanin" w:eastAsia="IRNazanin"/>
          <w:color w:val="111111"/>
          <w:sz w:val="28"/>
          <w:sz w:val="28"/>
          <w:szCs w:val="28"/>
          <w:rtl w:val="true"/>
          <w:lang w:bidi="fa-IR"/>
        </w:rPr>
        <w:t>ردیف</w:t>
      </w:r>
    </w:p>
    <w:p>
      <w:pPr>
        <w:pStyle w:val="BookText"/>
        <w:rPr/>
      </w:pPr>
      <w:r>
        <w:rPr>
          <w:rFonts w:ascii="IRNazanin" w:hAnsi="IRNazanin" w:eastAsia="IRNazanin"/>
          <w:color w:val="111111"/>
          <w:sz w:val="28"/>
          <w:sz w:val="28"/>
          <w:szCs w:val="28"/>
          <w:rtl w:val="true"/>
          <w:lang w:bidi="fa-IR"/>
        </w:rPr>
        <w:t>نام کتاب</w:t>
      </w:r>
    </w:p>
    <w:p>
      <w:pPr>
        <w:pStyle w:val="BookText"/>
        <w:rPr/>
      </w:pPr>
      <w:r>
        <w:rPr>
          <w:rFonts w:ascii="IRNazanin" w:hAnsi="IRNazanin" w:eastAsia="IRNazanin"/>
          <w:color w:val="111111"/>
          <w:sz w:val="28"/>
          <w:sz w:val="28"/>
          <w:szCs w:val="28"/>
          <w:rtl w:val="true"/>
          <w:lang w:bidi="fa-IR"/>
        </w:rPr>
        <w:t>مخاطب</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ردیف</w:t>
      </w:r>
    </w:p>
    <w:p>
      <w:pPr>
        <w:pStyle w:val="BookText"/>
        <w:rPr/>
      </w:pPr>
      <w:r>
        <w:rPr>
          <w:rFonts w:ascii="IRNazanin" w:hAnsi="IRNazanin" w:eastAsia="IRNazanin"/>
          <w:color w:val="111111"/>
          <w:sz w:val="28"/>
          <w:sz w:val="28"/>
          <w:szCs w:val="28"/>
          <w:rtl w:val="true"/>
          <w:lang w:bidi="fa-IR"/>
        </w:rPr>
        <w:t>نام کتاب</w:t>
      </w:r>
    </w:p>
    <w:p>
      <w:pPr>
        <w:pStyle w:val="BookText"/>
        <w:rPr/>
      </w:pPr>
      <w:r>
        <w:rPr>
          <w:rFonts w:ascii="IRNazanin" w:hAnsi="IRNazanin" w:eastAsia="IRNazanin"/>
          <w:color w:val="111111"/>
          <w:sz w:val="28"/>
          <w:sz w:val="28"/>
          <w:szCs w:val="28"/>
          <w:rtl w:val="true"/>
          <w:lang w:bidi="fa-IR"/>
        </w:rPr>
        <w:t>مخاطب</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تا ظهور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عمومی</w:t>
      </w:r>
    </w:p>
    <w:p>
      <w:pPr>
        <w:pStyle w:val="BookText"/>
        <w:rPr/>
      </w:pPr>
      <w:r>
        <w:rPr>
          <w:rFonts w:eastAsia="Times New Roman" w:cs="Times New Roman" w:ascii="Times New Roman" w:hAnsi="Times New Roman"/>
          <w:color w:val="111111"/>
          <w:sz w:val="28"/>
          <w:szCs w:val="28"/>
          <w:lang w:val="en-US" w:bidi="en-US"/>
        </w:rPr>
        <w:t>65000</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 xml:space="preserve">درسنامه مهدویت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تخصصی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طلاب ـ دانش جویان ـ فرهیختگان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28000</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 xml:space="preserve">آینده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سال حوزه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دانشجویان ـ طلاب</w:t>
      </w:r>
    </w:p>
    <w:p>
      <w:pPr>
        <w:pStyle w:val="BookText"/>
        <w:rPr/>
      </w:pPr>
      <w:r>
        <w:rPr>
          <w:rFonts w:eastAsia="Times New Roman" w:cs="Times New Roman" w:ascii="Times New Roman" w:hAnsi="Times New Roman"/>
          <w:color w:val="111111"/>
          <w:sz w:val="28"/>
          <w:szCs w:val="28"/>
          <w:lang w:val="en-US" w:bidi="en-US"/>
        </w:rPr>
        <w:t>38000</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 xml:space="preserve">درسنامه مهدویت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تخصصی</w:t>
      </w:r>
    </w:p>
    <w:p>
      <w:pPr>
        <w:pStyle w:val="BookText"/>
        <w:rPr/>
      </w:pPr>
      <w:r>
        <w:rPr>
          <w:rFonts w:eastAsia="Times New Roman" w:cs="Times New Roman" w:ascii="Times New Roman" w:hAnsi="Times New Roman"/>
          <w:color w:val="111111"/>
          <w:sz w:val="28"/>
          <w:szCs w:val="28"/>
          <w:lang w:val="en-US" w:bidi="en-US"/>
        </w:rPr>
        <w:t>35000</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فرهنگ نامه مهدویت</w:t>
      </w:r>
    </w:p>
    <w:p>
      <w:pPr>
        <w:pStyle w:val="BookText"/>
        <w:rPr/>
      </w:pPr>
      <w:r>
        <w:rPr>
          <w:rFonts w:ascii="IRNazanin" w:hAnsi="IRNazanin" w:eastAsia="IRNazanin"/>
          <w:color w:val="111111"/>
          <w:sz w:val="28"/>
          <w:sz w:val="28"/>
          <w:szCs w:val="28"/>
          <w:rtl w:val="true"/>
          <w:lang w:bidi="fa-IR"/>
        </w:rPr>
        <w:t>دانشجویان ـ طلاب</w:t>
      </w:r>
    </w:p>
    <w:p>
      <w:pPr>
        <w:pStyle w:val="BookText"/>
        <w:rPr/>
      </w:pPr>
      <w:r>
        <w:rPr>
          <w:rFonts w:eastAsia="Times New Roman" w:cs="Times New Roman" w:ascii="Times New Roman" w:hAnsi="Times New Roman"/>
          <w:color w:val="111111"/>
          <w:sz w:val="28"/>
          <w:szCs w:val="28"/>
          <w:lang w:val="en-US" w:bidi="en-US"/>
        </w:rPr>
        <w:t>68000</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کارت بازی انتظار</w:t>
      </w:r>
    </w:p>
    <w:p>
      <w:pPr>
        <w:pStyle w:val="BookText"/>
        <w:rPr/>
      </w:pPr>
      <w:r>
        <w:rPr>
          <w:rFonts w:ascii="IRNazanin" w:hAnsi="IRNazanin" w:eastAsia="IRNazanin"/>
          <w:color w:val="111111"/>
          <w:sz w:val="28"/>
          <w:sz w:val="28"/>
          <w:szCs w:val="28"/>
          <w:rtl w:val="true"/>
          <w:lang w:bidi="fa-IR"/>
        </w:rPr>
        <w:t>بچه‌ها</w:t>
      </w:r>
    </w:p>
    <w:p>
      <w:pPr>
        <w:pStyle w:val="BookText"/>
        <w:rPr/>
      </w:pPr>
      <w:r>
        <w:rPr>
          <w:rFonts w:eastAsia="Times New Roman" w:cs="Times New Roman" w:ascii="Times New Roman" w:hAnsi="Times New Roman"/>
          <w:color w:val="111111"/>
          <w:sz w:val="28"/>
          <w:szCs w:val="28"/>
          <w:lang w:val="en-US" w:bidi="en-US"/>
        </w:rPr>
        <w:t>10000</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دکترین مهدویت</w:t>
      </w:r>
    </w:p>
    <w:p>
      <w:pPr>
        <w:pStyle w:val="BookText"/>
        <w:rPr/>
      </w:pPr>
      <w:r>
        <w:rPr>
          <w:rFonts w:ascii="IRNazanin" w:hAnsi="IRNazanin" w:eastAsia="IRNazanin"/>
          <w:color w:val="111111"/>
          <w:sz w:val="28"/>
          <w:sz w:val="28"/>
          <w:szCs w:val="28"/>
          <w:rtl w:val="true"/>
          <w:lang w:bidi="fa-IR"/>
        </w:rPr>
        <w:t>دانشجویان ـ طلاب</w:t>
      </w:r>
    </w:p>
    <w:p>
      <w:pPr>
        <w:pStyle w:val="BookText"/>
        <w:rPr/>
      </w:pPr>
      <w:r>
        <w:rPr>
          <w:rFonts w:eastAsia="Times New Roman" w:cs="Times New Roman" w:ascii="Times New Roman" w:hAnsi="Times New Roman"/>
          <w:color w:val="111111"/>
          <w:sz w:val="28"/>
          <w:szCs w:val="28"/>
          <w:lang w:val="en-US" w:bidi="en-US"/>
        </w:rPr>
        <w:t>20000</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جهانی شدن و فرهنگ مهدوی</w:t>
      </w:r>
    </w:p>
    <w:p>
      <w:pPr>
        <w:pStyle w:val="BookText"/>
        <w:rPr/>
      </w:pPr>
      <w:r>
        <w:rPr>
          <w:rFonts w:ascii="IRNazanin" w:hAnsi="IRNazanin" w:eastAsia="IRNazanin"/>
          <w:color w:val="111111"/>
          <w:sz w:val="28"/>
          <w:sz w:val="28"/>
          <w:szCs w:val="28"/>
          <w:rtl w:val="true"/>
          <w:lang w:bidi="fa-IR"/>
        </w:rPr>
        <w:t>دانشجویان و طلاب</w:t>
      </w:r>
    </w:p>
    <w:p>
      <w:pPr>
        <w:pStyle w:val="BookText"/>
        <w:rPr/>
      </w:pPr>
      <w:r>
        <w:rPr>
          <w:rFonts w:eastAsia="Times New Roman" w:cs="Times New Roman" w:ascii="Times New Roman" w:hAnsi="Times New Roman"/>
          <w:color w:val="111111"/>
          <w:sz w:val="28"/>
          <w:szCs w:val="28"/>
          <w:lang w:val="en-US" w:bidi="en-US"/>
        </w:rPr>
        <w:t>26000</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مهدویت از دیدگاه دین پژوهان غربی</w:t>
      </w:r>
    </w:p>
    <w:p>
      <w:pPr>
        <w:pStyle w:val="BookText"/>
        <w:rPr/>
      </w:pPr>
      <w:r>
        <w:rPr>
          <w:rFonts w:ascii="IRNazanin" w:hAnsi="IRNazanin" w:eastAsia="IRNazanin"/>
          <w:color w:val="111111"/>
          <w:sz w:val="28"/>
          <w:sz w:val="28"/>
          <w:szCs w:val="28"/>
          <w:rtl w:val="true"/>
          <w:lang w:bidi="fa-IR"/>
        </w:rPr>
        <w:t>دانشجویان</w:t>
      </w:r>
    </w:p>
    <w:p>
      <w:pPr>
        <w:pStyle w:val="BookText"/>
        <w:rPr/>
      </w:pPr>
      <w:r>
        <w:rPr>
          <w:rFonts w:eastAsia="Times New Roman" w:cs="Times New Roman" w:ascii="Times New Roman" w:hAnsi="Times New Roman"/>
          <w:color w:val="111111"/>
          <w:sz w:val="28"/>
          <w:szCs w:val="28"/>
          <w:lang w:val="en-US" w:bidi="en-US"/>
        </w:rPr>
        <w:t>25000</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پله پله مهربانی</w:t>
      </w:r>
    </w:p>
    <w:p>
      <w:pPr>
        <w:pStyle w:val="BookText"/>
        <w:rPr/>
      </w:pPr>
      <w:r>
        <w:rPr>
          <w:rFonts w:ascii="IRNazanin" w:hAnsi="IRNazanin" w:eastAsia="IRNazanin"/>
          <w:color w:val="111111"/>
          <w:sz w:val="28"/>
          <w:sz w:val="28"/>
          <w:szCs w:val="28"/>
          <w:rtl w:val="true"/>
          <w:lang w:bidi="fa-IR"/>
        </w:rPr>
        <w:t>نوجوانان</w:t>
      </w:r>
    </w:p>
    <w:p>
      <w:pPr>
        <w:pStyle w:val="BookText"/>
        <w:rPr/>
      </w:pPr>
      <w:r>
        <w:rPr>
          <w:rFonts w:eastAsia="Times New Roman" w:cs="Times New Roman" w:ascii="Times New Roman" w:hAnsi="Times New Roman"/>
          <w:color w:val="111111"/>
          <w:sz w:val="28"/>
          <w:szCs w:val="28"/>
          <w:lang w:val="en-US" w:bidi="en-US"/>
        </w:rPr>
        <w:t>6000</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انتظار پویا</w:t>
      </w:r>
    </w:p>
    <w:p>
      <w:pPr>
        <w:pStyle w:val="BookText"/>
        <w:rPr/>
      </w:pPr>
      <w:r>
        <w:rPr>
          <w:rFonts w:ascii="IRNazanin" w:hAnsi="IRNazanin" w:eastAsia="IRNazanin"/>
          <w:color w:val="111111"/>
          <w:sz w:val="28"/>
          <w:sz w:val="28"/>
          <w:szCs w:val="28"/>
          <w:rtl w:val="true"/>
          <w:lang w:bidi="fa-IR"/>
        </w:rPr>
        <w:t>همه قشر</w:t>
      </w:r>
    </w:p>
    <w:p>
      <w:pPr>
        <w:pStyle w:val="BookText"/>
        <w:rPr/>
      </w:pPr>
      <w:r>
        <w:rPr>
          <w:rFonts w:eastAsia="Times New Roman" w:cs="Times New Roman" w:ascii="Times New Roman" w:hAnsi="Times New Roman"/>
          <w:color w:val="111111"/>
          <w:sz w:val="28"/>
          <w:szCs w:val="28"/>
          <w:lang w:val="en-US" w:bidi="en-US"/>
        </w:rPr>
        <w:t>9000</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وقتی او می آید</w:t>
      </w:r>
    </w:p>
    <w:p>
      <w:pPr>
        <w:pStyle w:val="BookText"/>
        <w:rPr/>
      </w:pPr>
      <w:r>
        <w:rPr>
          <w:rFonts w:ascii="IRNazanin" w:hAnsi="IRNazanin" w:eastAsia="IRNazanin"/>
          <w:color w:val="111111"/>
          <w:sz w:val="28"/>
          <w:sz w:val="28"/>
          <w:szCs w:val="28"/>
          <w:rtl w:val="true"/>
          <w:lang w:bidi="fa-IR"/>
        </w:rPr>
        <w:t>عمومی</w:t>
      </w:r>
    </w:p>
    <w:p>
      <w:pPr>
        <w:pStyle w:val="BookText"/>
        <w:rPr/>
      </w:pPr>
      <w:r>
        <w:rPr>
          <w:rFonts w:eastAsia="Times New Roman" w:cs="Times New Roman" w:ascii="Times New Roman" w:hAnsi="Times New Roman"/>
          <w:color w:val="111111"/>
          <w:sz w:val="28"/>
          <w:szCs w:val="28"/>
          <w:lang w:val="en-US" w:bidi="en-US"/>
        </w:rPr>
        <w:t>6000</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جوانان یاوران مهدی عجل الله تعالی فرجه الشریف</w:t>
      </w:r>
    </w:p>
    <w:p>
      <w:pPr>
        <w:pStyle w:val="BookText"/>
        <w:rPr/>
      </w:pPr>
      <w:r>
        <w:rPr>
          <w:rFonts w:ascii="IRNazanin" w:hAnsi="IRNazanin" w:eastAsia="IRNazanin"/>
          <w:color w:val="111111"/>
          <w:sz w:val="28"/>
          <w:sz w:val="28"/>
          <w:szCs w:val="28"/>
          <w:rtl w:val="true"/>
          <w:lang w:bidi="fa-IR"/>
        </w:rPr>
        <w:t>جوانان</w:t>
      </w:r>
    </w:p>
    <w:p>
      <w:pPr>
        <w:pStyle w:val="BookText"/>
        <w:rPr/>
      </w:pPr>
      <w:r>
        <w:rPr>
          <w:rFonts w:eastAsia="Times New Roman" w:cs="Times New Roman" w:ascii="Times New Roman" w:hAnsi="Times New Roman"/>
          <w:color w:val="111111"/>
          <w:sz w:val="28"/>
          <w:szCs w:val="28"/>
          <w:lang w:val="en-US" w:bidi="en-US"/>
        </w:rPr>
        <w:t>6000</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 xml:space="preserve">آفتاب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یکصد پرسش و پاسخ مهدوی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w:t>
      </w:r>
    </w:p>
    <w:p>
      <w:pPr>
        <w:pStyle w:val="BookText"/>
        <w:rPr/>
      </w:pPr>
      <w:r>
        <w:rPr>
          <w:rFonts w:eastAsia="Times New Roman" w:cs="Times New Roman" w:ascii="Times New Roman" w:hAnsi="Times New Roman"/>
          <w:color w:val="111111"/>
          <w:sz w:val="28"/>
          <w:szCs w:val="28"/>
          <w:lang w:val="en-US" w:bidi="en-US"/>
        </w:rPr>
        <w:t>30000</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نینوا و انتظار</w:t>
      </w:r>
    </w:p>
    <w:p>
      <w:pPr>
        <w:pStyle w:val="BookText"/>
        <w:rPr/>
      </w:pPr>
      <w:r>
        <w:rPr>
          <w:rFonts w:ascii="IRNazanin" w:hAnsi="IRNazanin" w:eastAsia="IRNazanin"/>
          <w:color w:val="111111"/>
          <w:sz w:val="28"/>
          <w:sz w:val="28"/>
          <w:szCs w:val="28"/>
          <w:rtl w:val="true"/>
          <w:lang w:bidi="fa-IR"/>
        </w:rPr>
        <w:t>عمومی</w:t>
      </w:r>
    </w:p>
    <w:p>
      <w:pPr>
        <w:pStyle w:val="BookText"/>
        <w:rPr/>
      </w:pPr>
      <w:r>
        <w:rPr>
          <w:rFonts w:eastAsia="Times New Roman" w:cs="Times New Roman" w:ascii="Times New Roman" w:hAnsi="Times New Roman"/>
          <w:color w:val="111111"/>
          <w:sz w:val="28"/>
          <w:szCs w:val="28"/>
          <w:lang w:val="en-US" w:bidi="en-US"/>
        </w:rPr>
        <w:t>28000</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Amiri" w:hAnsi="Amiri" w:eastAsia="Amiri" w:cs="Amiri"/>
          <w:color w:val="111111"/>
          <w:sz w:val="28"/>
          <w:sz w:val="28"/>
          <w:szCs w:val="28"/>
          <w:rtl w:val="true"/>
          <w:lang w:bidi="ar-SA"/>
        </w:rPr>
        <w:t xml:space="preserve">لوح فشردة فصلنامه انتظار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فرهیختگان</w:t>
      </w:r>
    </w:p>
    <w:p>
      <w:pPr>
        <w:pStyle w:val="BookText"/>
        <w:rPr/>
      </w:pPr>
      <w:r>
        <w:rPr>
          <w:rFonts w:eastAsia="Times New Roman" w:cs="Times New Roman" w:ascii="Times New Roman" w:hAnsi="Times New Roman"/>
          <w:color w:val="111111"/>
          <w:sz w:val="28"/>
          <w:szCs w:val="28"/>
          <w:lang w:val="en-US" w:bidi="en-US"/>
        </w:rPr>
        <w:t>10000</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ضرورت طرح مباحث مهدویت</w:t>
      </w:r>
    </w:p>
    <w:p>
      <w:pPr>
        <w:pStyle w:val="BookText"/>
        <w:rPr/>
      </w:pPr>
      <w:r>
        <w:rPr>
          <w:rFonts w:ascii="IRNazanin" w:hAnsi="IRNazanin" w:eastAsia="IRNazanin"/>
          <w:color w:val="111111"/>
          <w:sz w:val="28"/>
          <w:sz w:val="28"/>
          <w:szCs w:val="28"/>
          <w:rtl w:val="true"/>
          <w:lang w:bidi="fa-IR"/>
        </w:rPr>
        <w:t>عمومی</w:t>
      </w:r>
    </w:p>
    <w:p>
      <w:pPr>
        <w:pStyle w:val="BookText"/>
        <w:rPr/>
      </w:pPr>
      <w:r>
        <w:rPr>
          <w:rFonts w:eastAsia="Times New Roman" w:cs="Times New Roman" w:ascii="Times New Roman" w:hAnsi="Times New Roman"/>
          <w:color w:val="111111"/>
          <w:sz w:val="28"/>
          <w:szCs w:val="28"/>
          <w:lang w:val="en-US" w:bidi="en-US"/>
        </w:rPr>
        <w:t>3500</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اعمال نیمه شعبان</w:t>
      </w:r>
    </w:p>
    <w:p>
      <w:pPr>
        <w:pStyle w:val="BookText"/>
        <w:rPr/>
      </w:pPr>
      <w:r>
        <w:rPr>
          <w:rFonts w:ascii="IRNazanin" w:hAnsi="IRNazanin" w:eastAsia="IRNazanin"/>
          <w:color w:val="111111"/>
          <w:sz w:val="28"/>
          <w:sz w:val="28"/>
          <w:szCs w:val="28"/>
          <w:rtl w:val="true"/>
          <w:lang w:bidi="fa-IR"/>
        </w:rPr>
        <w:t>عمومی</w:t>
      </w:r>
    </w:p>
    <w:p>
      <w:pPr>
        <w:pStyle w:val="BookText"/>
        <w:rPr/>
      </w:pPr>
      <w:r>
        <w:rPr>
          <w:rFonts w:eastAsia="Times New Roman" w:cs="Times New Roman" w:ascii="Times New Roman" w:hAnsi="Times New Roman"/>
          <w:color w:val="111111"/>
          <w:sz w:val="28"/>
          <w:szCs w:val="28"/>
          <w:lang w:val="en-US" w:bidi="en-US"/>
        </w:rPr>
        <w:t>12000</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امام زمان عجل الله تعالی فرجه الشریف در کلام آیت الله بهجت</w:t>
      </w:r>
    </w:p>
    <w:p>
      <w:pPr>
        <w:pStyle w:val="BookText"/>
        <w:rPr/>
      </w:pPr>
      <w:r>
        <w:rPr>
          <w:rFonts w:ascii="IRNazanin" w:hAnsi="IRNazanin" w:eastAsia="IRNazanin"/>
          <w:color w:val="111111"/>
          <w:sz w:val="28"/>
          <w:sz w:val="28"/>
          <w:szCs w:val="28"/>
          <w:rtl w:val="true"/>
          <w:lang w:bidi="fa-IR"/>
        </w:rPr>
        <w:t>عمومی</w:t>
      </w:r>
    </w:p>
    <w:p>
      <w:pPr>
        <w:pStyle w:val="BookText"/>
        <w:rPr/>
      </w:pPr>
      <w:r>
        <w:rPr>
          <w:rFonts w:eastAsia="Times New Roman" w:cs="Times New Roman" w:ascii="Times New Roman" w:hAnsi="Times New Roman"/>
          <w:color w:val="111111"/>
          <w:sz w:val="28"/>
          <w:szCs w:val="28"/>
          <w:lang w:val="en-US" w:bidi="en-US"/>
        </w:rPr>
        <w:t>9000</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جزیرة خضراء</w:t>
      </w:r>
    </w:p>
    <w:p>
      <w:pPr>
        <w:pStyle w:val="BookText"/>
        <w:rPr/>
      </w:pPr>
      <w:r>
        <w:rPr>
          <w:rFonts w:ascii="IRNazanin" w:hAnsi="IRNazanin" w:eastAsia="IRNazanin"/>
          <w:color w:val="111111"/>
          <w:sz w:val="28"/>
          <w:sz w:val="28"/>
          <w:szCs w:val="28"/>
          <w:rtl w:val="true"/>
          <w:lang w:bidi="fa-IR"/>
        </w:rPr>
        <w:t>عمومی</w:t>
      </w:r>
    </w:p>
    <w:p>
      <w:pPr>
        <w:pStyle w:val="BookText"/>
        <w:rPr/>
      </w:pPr>
      <w:r>
        <w:rPr>
          <w:rFonts w:eastAsia="Times New Roman" w:cs="Times New Roman" w:ascii="Times New Roman" w:hAnsi="Times New Roman"/>
          <w:color w:val="111111"/>
          <w:sz w:val="28"/>
          <w:szCs w:val="28"/>
          <w:lang w:val="en-US" w:bidi="en-US"/>
        </w:rPr>
        <w:t>8000</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امام مهدی عجل الله تعالی فرجه الشریف در قرآن</w:t>
      </w:r>
    </w:p>
    <w:p>
      <w:pPr>
        <w:pStyle w:val="BookText"/>
        <w:rPr/>
      </w:pPr>
      <w:r>
        <w:rPr>
          <w:rFonts w:ascii="IRNazanin" w:hAnsi="IRNazanin" w:eastAsia="IRNazanin"/>
          <w:color w:val="111111"/>
          <w:sz w:val="28"/>
          <w:sz w:val="28"/>
          <w:szCs w:val="28"/>
          <w:rtl w:val="true"/>
          <w:lang w:bidi="fa-IR"/>
        </w:rPr>
        <w:t>عمومی</w:t>
      </w:r>
    </w:p>
    <w:p>
      <w:pPr>
        <w:pStyle w:val="BookText"/>
        <w:rPr/>
      </w:pPr>
      <w:r>
        <w:rPr>
          <w:rFonts w:eastAsia="Times New Roman" w:cs="Times New Roman" w:ascii="Times New Roman" w:hAnsi="Times New Roman"/>
          <w:color w:val="111111"/>
          <w:sz w:val="28"/>
          <w:szCs w:val="28"/>
          <w:lang w:val="en-US" w:bidi="en-US"/>
        </w:rPr>
        <w:t>10000</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از حسین علیه السلام تا مهدی عجل الله تعالی فرجه الشریف</w:t>
      </w:r>
    </w:p>
    <w:p>
      <w:pPr>
        <w:pStyle w:val="BookText"/>
        <w:rPr/>
      </w:pPr>
      <w:r>
        <w:rPr>
          <w:rFonts w:ascii="IRNazanin" w:hAnsi="IRNazanin" w:eastAsia="IRNazanin"/>
          <w:color w:val="111111"/>
          <w:sz w:val="28"/>
          <w:sz w:val="28"/>
          <w:szCs w:val="28"/>
          <w:rtl w:val="true"/>
          <w:lang w:bidi="fa-IR"/>
        </w:rPr>
        <w:t>عمومی</w:t>
      </w:r>
    </w:p>
    <w:p>
      <w:pPr>
        <w:pStyle w:val="BookText"/>
        <w:rPr/>
      </w:pPr>
      <w:r>
        <w:rPr>
          <w:rFonts w:eastAsia="Times New Roman" w:cs="Times New Roman" w:ascii="Times New Roman" w:hAnsi="Times New Roman"/>
          <w:color w:val="111111"/>
          <w:sz w:val="28"/>
          <w:szCs w:val="28"/>
          <w:lang w:val="en-US" w:bidi="en-US"/>
        </w:rPr>
        <w:t>7000</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امام مهدی عجل الله تعالی فرجه الشریف در احادیث شیعه و سنی</w:t>
      </w:r>
    </w:p>
    <w:p>
      <w:pPr>
        <w:pStyle w:val="BookText"/>
        <w:rPr/>
      </w:pPr>
      <w:r>
        <w:rPr>
          <w:rFonts w:ascii="IRNazanin" w:hAnsi="IRNazanin" w:eastAsia="IRNazanin"/>
          <w:color w:val="111111"/>
          <w:sz w:val="28"/>
          <w:sz w:val="28"/>
          <w:szCs w:val="28"/>
          <w:rtl w:val="true"/>
          <w:lang w:bidi="fa-IR"/>
        </w:rPr>
        <w:t>عمومی</w:t>
      </w:r>
    </w:p>
    <w:p>
      <w:pPr>
        <w:pStyle w:val="BookText"/>
        <w:rPr/>
      </w:pPr>
      <w:r>
        <w:rPr>
          <w:rFonts w:eastAsia="Times New Roman" w:cs="Times New Roman" w:ascii="Times New Roman" w:hAnsi="Times New Roman"/>
          <w:color w:val="111111"/>
          <w:sz w:val="28"/>
          <w:szCs w:val="28"/>
          <w:lang w:val="en-US" w:bidi="en-US"/>
        </w:rPr>
        <w:t>14000</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 xml:space="preserve">مجله امان        ویژة امام زمان عجل الله تعالی فرجه الشریف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عمومی</w:t>
      </w:r>
    </w:p>
    <w:p>
      <w:pPr>
        <w:pStyle w:val="BookText"/>
        <w:rPr/>
      </w:pPr>
      <w:r>
        <w:rPr>
          <w:rFonts w:eastAsia="Times New Roman" w:cs="Times New Roman" w:ascii="Times New Roman" w:hAnsi="Times New Roman"/>
          <w:color w:val="111111"/>
          <w:sz w:val="28"/>
          <w:szCs w:val="28"/>
          <w:lang w:val="en-US" w:bidi="en-US"/>
        </w:rPr>
        <w:t>5000</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زمزمه های انتظار</w:t>
      </w:r>
    </w:p>
    <w:p>
      <w:pPr>
        <w:pStyle w:val="BookText"/>
        <w:rPr/>
      </w:pPr>
      <w:r>
        <w:rPr>
          <w:rFonts w:ascii="IRNazanin" w:hAnsi="IRNazanin" w:eastAsia="IRNazanin"/>
          <w:color w:val="111111"/>
          <w:sz w:val="28"/>
          <w:sz w:val="28"/>
          <w:szCs w:val="28"/>
          <w:rtl w:val="true"/>
          <w:lang w:bidi="fa-IR"/>
        </w:rPr>
        <w:t>مجریان ـ عمومی</w:t>
      </w:r>
    </w:p>
    <w:p>
      <w:pPr>
        <w:pStyle w:val="BookText"/>
        <w:rPr/>
      </w:pPr>
      <w:r>
        <w:rPr>
          <w:rFonts w:eastAsia="Times New Roman" w:cs="Times New Roman" w:ascii="Times New Roman" w:hAnsi="Times New Roman"/>
          <w:color w:val="111111"/>
          <w:sz w:val="28"/>
          <w:szCs w:val="28"/>
          <w:lang w:val="en-US" w:bidi="en-US"/>
        </w:rPr>
        <w:t>9000</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جستارهایی در مهدویّت</w:t>
      </w:r>
    </w:p>
    <w:p>
      <w:pPr>
        <w:pStyle w:val="BookText"/>
        <w:rPr/>
      </w:pPr>
      <w:r>
        <w:rPr>
          <w:rFonts w:ascii="IRNazanin" w:hAnsi="IRNazanin" w:eastAsia="IRNazanin"/>
          <w:color w:val="111111"/>
          <w:sz w:val="28"/>
          <w:sz w:val="28"/>
          <w:szCs w:val="28"/>
          <w:rtl w:val="true"/>
          <w:lang w:bidi="fa-IR"/>
        </w:rPr>
        <w:t>دانشجویان ـ طلاب</w:t>
      </w:r>
    </w:p>
    <w:p>
      <w:pPr>
        <w:pStyle w:val="BookText"/>
        <w:rPr/>
      </w:pPr>
      <w:r>
        <w:rPr>
          <w:rFonts w:eastAsia="Times New Roman" w:cs="Times New Roman" w:ascii="Times New Roman" w:hAnsi="Times New Roman"/>
          <w:color w:val="111111"/>
          <w:sz w:val="28"/>
          <w:szCs w:val="28"/>
          <w:lang w:val="en-US" w:bidi="en-US"/>
        </w:rPr>
        <w:t>15000</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مهدی ستیزان</w:t>
      </w:r>
    </w:p>
    <w:p>
      <w:pPr>
        <w:pStyle w:val="BookText"/>
        <w:rPr/>
      </w:pPr>
      <w:r>
        <w:rPr>
          <w:rFonts w:ascii="IRNazanin" w:hAnsi="IRNazanin" w:eastAsia="IRNazanin"/>
          <w:color w:val="111111"/>
          <w:sz w:val="28"/>
          <w:sz w:val="28"/>
          <w:szCs w:val="28"/>
          <w:rtl w:val="true"/>
          <w:lang w:bidi="fa-IR"/>
        </w:rPr>
        <w:t>عمومی</w:t>
      </w:r>
    </w:p>
    <w:p>
      <w:pPr>
        <w:pStyle w:val="BookText"/>
        <w:rPr/>
      </w:pPr>
      <w:r>
        <w:rPr>
          <w:rFonts w:eastAsia="Times New Roman" w:cs="Times New Roman" w:ascii="Times New Roman" w:hAnsi="Times New Roman"/>
          <w:color w:val="111111"/>
          <w:sz w:val="28"/>
          <w:szCs w:val="28"/>
          <w:lang w:val="en-US" w:bidi="en-US"/>
        </w:rPr>
        <w:t>4500</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 xml:space="preserve">نگین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درسنامه مقدماتی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پیش‌دانشگاهی ـ دانشجویان</w:t>
      </w:r>
    </w:p>
    <w:p>
      <w:pPr>
        <w:pStyle w:val="BookText"/>
        <w:rPr/>
      </w:pPr>
      <w:r>
        <w:rPr>
          <w:rFonts w:eastAsia="Times New Roman" w:cs="Times New Roman" w:ascii="Times New Roman" w:hAnsi="Times New Roman"/>
          <w:color w:val="111111"/>
          <w:sz w:val="28"/>
          <w:szCs w:val="28"/>
          <w:lang w:val="en-US" w:bidi="en-US"/>
        </w:rPr>
        <w:t>28000</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اندیشة مهدویت و آسیب‌ها</w:t>
      </w:r>
    </w:p>
    <w:p>
      <w:pPr>
        <w:pStyle w:val="BookText"/>
        <w:rPr/>
      </w:pPr>
      <w:r>
        <w:rPr>
          <w:rFonts w:ascii="IRNazanin" w:hAnsi="IRNazanin" w:eastAsia="IRNazanin"/>
          <w:color w:val="111111"/>
          <w:sz w:val="28"/>
          <w:sz w:val="28"/>
          <w:szCs w:val="28"/>
          <w:rtl w:val="true"/>
          <w:lang w:bidi="fa-IR"/>
        </w:rPr>
        <w:t>عمومی</w:t>
      </w:r>
    </w:p>
    <w:p>
      <w:pPr>
        <w:pStyle w:val="BookText"/>
        <w:rPr/>
      </w:pPr>
      <w:r>
        <w:rPr>
          <w:rFonts w:eastAsia="Times New Roman" w:cs="Times New Roman" w:ascii="Times New Roman" w:hAnsi="Times New Roman"/>
          <w:color w:val="111111"/>
          <w:sz w:val="28"/>
          <w:szCs w:val="28"/>
          <w:lang w:val="en-US" w:bidi="en-US"/>
        </w:rPr>
        <w:t>7500</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قرآن، مهدی عجل الله تعالی فرجه الشریف ، جوانان</w:t>
      </w:r>
    </w:p>
    <w:p>
      <w:pPr>
        <w:pStyle w:val="BookText"/>
        <w:rPr/>
      </w:pPr>
      <w:r>
        <w:rPr>
          <w:rFonts w:ascii="IRNazanin" w:hAnsi="IRNazanin" w:eastAsia="IRNazanin"/>
          <w:color w:val="111111"/>
          <w:sz w:val="28"/>
          <w:sz w:val="28"/>
          <w:szCs w:val="28"/>
          <w:rtl w:val="true"/>
          <w:lang w:bidi="fa-IR"/>
        </w:rPr>
        <w:t>جوانان ـ دانش‌آموزان</w:t>
      </w:r>
    </w:p>
    <w:p>
      <w:pPr>
        <w:pStyle w:val="BookText"/>
        <w:rPr/>
      </w:pPr>
      <w:r>
        <w:rPr>
          <w:rFonts w:eastAsia="Times New Roman" w:cs="Times New Roman" w:ascii="Times New Roman" w:hAnsi="Times New Roman"/>
          <w:color w:val="111111"/>
          <w:sz w:val="28"/>
          <w:szCs w:val="28"/>
          <w:lang w:val="en-US" w:bidi="en-US"/>
        </w:rPr>
        <w:t>14000</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فصلنامه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تخصصی انتظار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فرهیختگان</w:t>
      </w:r>
    </w:p>
    <w:p>
      <w:pPr>
        <w:pStyle w:val="BookText"/>
        <w:rPr/>
      </w:pPr>
      <w:r>
        <w:rPr>
          <w:rFonts w:eastAsia="Times New Roman" w:cs="Times New Roman" w:ascii="Times New Roman" w:hAnsi="Times New Roman"/>
          <w:color w:val="111111"/>
          <w:sz w:val="28"/>
          <w:szCs w:val="28"/>
          <w:lang w:val="en-US" w:bidi="en-US"/>
        </w:rPr>
        <w:t>18000</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 xml:space="preserve">بروشور هفتگانه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آشنایی با امام زمان عجل الله تعالی فرجه الشریف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عمومی</w:t>
      </w:r>
    </w:p>
    <w:p>
      <w:pPr>
        <w:pStyle w:val="BookText"/>
        <w:rPr/>
      </w:pPr>
      <w:r>
        <w:rPr>
          <w:rFonts w:eastAsia="Times New Roman" w:cs="Times New Roman" w:ascii="Times New Roman" w:hAnsi="Times New Roman"/>
          <w:color w:val="111111"/>
          <w:sz w:val="28"/>
          <w:szCs w:val="28"/>
          <w:lang w:val="en-US" w:bidi="en-US"/>
        </w:rPr>
        <w:t>1400</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پژوهشی عقلی پیرامون حضرت مهدی عجل الله تعالی فرجه الشریف</w:t>
      </w:r>
    </w:p>
    <w:p>
      <w:pPr>
        <w:pStyle w:val="BookText"/>
        <w:rPr/>
      </w:pPr>
      <w:r>
        <w:rPr>
          <w:rFonts w:ascii="IRNazanin" w:hAnsi="IRNazanin" w:eastAsia="IRNazanin"/>
          <w:color w:val="111111"/>
          <w:sz w:val="28"/>
          <w:sz w:val="28"/>
          <w:szCs w:val="28"/>
          <w:rtl w:val="true"/>
          <w:lang w:bidi="fa-IR"/>
        </w:rPr>
        <w:t>عمومی</w:t>
      </w:r>
    </w:p>
    <w:p>
      <w:pPr>
        <w:pStyle w:val="BookText"/>
        <w:rPr/>
      </w:pPr>
      <w:r>
        <w:rPr>
          <w:rFonts w:eastAsia="Times New Roman" w:cs="Times New Roman" w:ascii="Times New Roman" w:hAnsi="Times New Roman"/>
          <w:color w:val="111111"/>
          <w:sz w:val="28"/>
          <w:szCs w:val="28"/>
          <w:lang w:val="en-US" w:bidi="en-US"/>
        </w:rPr>
        <w:t>4500</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 xml:space="preserve">فرات تا فرات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دانشجویان ـ طلاب ـ فرهنگیان</w:t>
      </w:r>
    </w:p>
    <w:p>
      <w:pPr>
        <w:pStyle w:val="BookText"/>
        <w:rPr/>
      </w:pPr>
      <w:r>
        <w:rPr>
          <w:rFonts w:eastAsia="Times New Roman" w:cs="Times New Roman" w:ascii="Times New Roman" w:hAnsi="Times New Roman"/>
          <w:color w:val="111111"/>
          <w:sz w:val="28"/>
          <w:szCs w:val="28"/>
          <w:lang w:val="en-US" w:bidi="en-US"/>
        </w:rPr>
        <w:t>40000</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طلوع خورشید</w:t>
      </w:r>
    </w:p>
    <w:p>
      <w:pPr>
        <w:pStyle w:val="BookText"/>
        <w:rPr/>
      </w:pPr>
      <w:r>
        <w:rPr>
          <w:rFonts w:ascii="IRNazanin" w:hAnsi="IRNazanin" w:eastAsia="IRNazanin"/>
          <w:color w:val="111111"/>
          <w:sz w:val="28"/>
          <w:sz w:val="28"/>
          <w:szCs w:val="28"/>
          <w:rtl w:val="true"/>
          <w:lang w:bidi="fa-IR"/>
        </w:rPr>
        <w:t>دانش آموزان ـ عمومی</w:t>
      </w:r>
    </w:p>
    <w:p>
      <w:pPr>
        <w:pStyle w:val="BookText"/>
        <w:rPr/>
      </w:pPr>
      <w:r>
        <w:rPr>
          <w:rFonts w:eastAsia="Times New Roman" w:cs="Times New Roman" w:ascii="Times New Roman" w:hAnsi="Times New Roman"/>
          <w:color w:val="111111"/>
          <w:sz w:val="28"/>
          <w:szCs w:val="28"/>
          <w:lang w:val="en-US" w:bidi="en-US"/>
        </w:rPr>
        <w:t>6000</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جهانی شدن و حکومت حضرت مهدی عجل الله تعالی فرجه الشریف</w:t>
      </w:r>
    </w:p>
    <w:p>
      <w:pPr>
        <w:pStyle w:val="BookText"/>
        <w:rPr/>
      </w:pPr>
      <w:r>
        <w:rPr>
          <w:rFonts w:ascii="IRNazanin" w:hAnsi="IRNazanin" w:eastAsia="IRNazanin"/>
          <w:color w:val="111111"/>
          <w:sz w:val="28"/>
          <w:sz w:val="28"/>
          <w:szCs w:val="28"/>
          <w:rtl w:val="true"/>
          <w:lang w:bidi="fa-IR"/>
        </w:rPr>
        <w:t>عمومی</w:t>
      </w:r>
    </w:p>
    <w:p>
      <w:pPr>
        <w:pStyle w:val="BookText"/>
        <w:rPr/>
      </w:pPr>
      <w:r>
        <w:rPr>
          <w:rFonts w:eastAsia="Times New Roman" w:cs="Times New Roman" w:ascii="Times New Roman" w:hAnsi="Times New Roman"/>
          <w:color w:val="111111"/>
          <w:sz w:val="28"/>
          <w:szCs w:val="28"/>
          <w:lang w:val="en-US" w:bidi="en-US"/>
        </w:rPr>
        <w:t>8000</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امام مهدی عجل الله تعالی فرجه الشریف در حدیث ثقلین</w:t>
      </w:r>
    </w:p>
    <w:p>
      <w:pPr>
        <w:pStyle w:val="BookText"/>
        <w:rPr/>
      </w:pPr>
      <w:r>
        <w:rPr>
          <w:rFonts w:ascii="IRNazanin" w:hAnsi="IRNazanin" w:eastAsia="IRNazanin"/>
          <w:color w:val="111111"/>
          <w:sz w:val="28"/>
          <w:sz w:val="28"/>
          <w:szCs w:val="28"/>
          <w:rtl w:val="true"/>
          <w:lang w:bidi="fa-IR"/>
        </w:rPr>
        <w:t>عمومی</w:t>
      </w:r>
    </w:p>
    <w:p>
      <w:pPr>
        <w:pStyle w:val="BookText"/>
        <w:rPr/>
      </w:pPr>
      <w:r>
        <w:rPr>
          <w:rFonts w:eastAsia="Times New Roman" w:cs="Times New Roman" w:ascii="Times New Roman" w:hAnsi="Times New Roman"/>
          <w:color w:val="111111"/>
          <w:sz w:val="28"/>
          <w:szCs w:val="28"/>
          <w:lang w:val="en-US" w:bidi="en-US"/>
        </w:rPr>
        <w:t>6000</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دلائل عقلی و نقلی امامت و مهدویّت</w:t>
      </w:r>
    </w:p>
    <w:p>
      <w:pPr>
        <w:pStyle w:val="BookText"/>
        <w:rPr/>
      </w:pPr>
      <w:r>
        <w:rPr>
          <w:rFonts w:ascii="IRNazanin" w:hAnsi="IRNazanin" w:eastAsia="IRNazanin"/>
          <w:color w:val="111111"/>
          <w:sz w:val="28"/>
          <w:sz w:val="28"/>
          <w:szCs w:val="28"/>
          <w:rtl w:val="true"/>
          <w:lang w:bidi="fa-IR"/>
        </w:rPr>
        <w:t>تخصصی</w:t>
      </w:r>
    </w:p>
    <w:p>
      <w:pPr>
        <w:pStyle w:val="BookText"/>
        <w:rPr/>
      </w:pPr>
      <w:r>
        <w:rPr>
          <w:rFonts w:eastAsia="Times New Roman" w:cs="Times New Roman" w:ascii="Times New Roman" w:hAnsi="Times New Roman"/>
          <w:color w:val="111111"/>
          <w:sz w:val="28"/>
          <w:szCs w:val="28"/>
          <w:lang w:val="en-US" w:bidi="en-US"/>
        </w:rPr>
        <w:t>28000</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زنان در حکومت امام زمان عجل الله تعالی فرجه الشریف</w:t>
      </w:r>
    </w:p>
    <w:p>
      <w:pPr>
        <w:pStyle w:val="BookText"/>
        <w:rPr/>
      </w:pPr>
      <w:r>
        <w:rPr>
          <w:rFonts w:ascii="IRNazanin" w:hAnsi="IRNazanin" w:eastAsia="IRNazanin"/>
          <w:color w:val="111111"/>
          <w:sz w:val="28"/>
          <w:sz w:val="28"/>
          <w:szCs w:val="28"/>
          <w:rtl w:val="true"/>
          <w:lang w:bidi="fa-IR"/>
        </w:rPr>
        <w:t>عمومی</w:t>
      </w:r>
    </w:p>
    <w:p>
      <w:pPr>
        <w:pStyle w:val="BookText"/>
        <w:rPr/>
      </w:pPr>
      <w:r>
        <w:rPr>
          <w:rFonts w:eastAsia="Times New Roman" w:cs="Times New Roman" w:ascii="Times New Roman" w:hAnsi="Times New Roman"/>
          <w:color w:val="111111"/>
          <w:sz w:val="28"/>
          <w:szCs w:val="28"/>
          <w:lang w:val="en-US" w:bidi="en-US"/>
        </w:rPr>
        <w:t>2500</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فروغ حق</w:t>
      </w:r>
    </w:p>
    <w:p>
      <w:pPr>
        <w:pStyle w:val="BookText"/>
        <w:rPr/>
      </w:pPr>
      <w:r>
        <w:rPr>
          <w:rFonts w:ascii="IRNazanin" w:hAnsi="IRNazanin" w:eastAsia="IRNazanin"/>
          <w:color w:val="111111"/>
          <w:sz w:val="28"/>
          <w:sz w:val="28"/>
          <w:szCs w:val="28"/>
          <w:rtl w:val="true"/>
          <w:lang w:bidi="fa-IR"/>
        </w:rPr>
        <w:t>عمومی</w:t>
      </w:r>
    </w:p>
    <w:p>
      <w:pPr>
        <w:pStyle w:val="BookText"/>
        <w:rPr/>
      </w:pPr>
      <w:r>
        <w:rPr>
          <w:rFonts w:eastAsia="Times New Roman" w:cs="Times New Roman" w:ascii="Times New Roman" w:hAnsi="Times New Roman"/>
          <w:color w:val="111111"/>
          <w:sz w:val="28"/>
          <w:szCs w:val="28"/>
          <w:lang w:val="en-US" w:bidi="en-US"/>
        </w:rPr>
        <w:t>25000</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 xml:space="preserve">شمیم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برگزیده‌ای از مباحث درباره امام زمان عجل الله تعالی فرجه الشریف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آموزان</w:t>
      </w:r>
    </w:p>
    <w:p>
      <w:pPr>
        <w:pStyle w:val="BookText"/>
        <w:rPr/>
      </w:pPr>
      <w:r>
        <w:rPr>
          <w:rFonts w:eastAsia="Times New Roman" w:cs="Times New Roman" w:ascii="Times New Roman" w:hAnsi="Times New Roman"/>
          <w:color w:val="111111"/>
          <w:sz w:val="28"/>
          <w:szCs w:val="28"/>
          <w:lang w:val="en-US" w:bidi="en-US"/>
        </w:rPr>
        <w:t>5000</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در محضر علامه شعرانی</w:t>
      </w:r>
    </w:p>
    <w:p>
      <w:pPr>
        <w:pStyle w:val="BookText"/>
        <w:rPr/>
      </w:pPr>
      <w:r>
        <w:rPr>
          <w:rFonts w:ascii="IRNazanin" w:hAnsi="IRNazanin" w:eastAsia="IRNazanin"/>
          <w:color w:val="111111"/>
          <w:sz w:val="28"/>
          <w:sz w:val="28"/>
          <w:szCs w:val="28"/>
          <w:rtl w:val="true"/>
          <w:lang w:bidi="fa-IR"/>
        </w:rPr>
        <w:t>عمومی</w:t>
      </w:r>
    </w:p>
    <w:p>
      <w:pPr>
        <w:pStyle w:val="BookText"/>
        <w:rPr/>
      </w:pPr>
      <w:r>
        <w:rPr>
          <w:rFonts w:eastAsia="Times New Roman" w:cs="Times New Roman" w:ascii="Times New Roman" w:hAnsi="Times New Roman"/>
          <w:color w:val="111111"/>
          <w:sz w:val="28"/>
          <w:szCs w:val="28"/>
          <w:lang w:val="en-US" w:bidi="en-US"/>
        </w:rPr>
        <w:t>30000</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دولت مهدی عجل الله تعالی فرجه الشریف سیرت مهدی عجل الله تعالی فرجه الشریف</w:t>
      </w:r>
    </w:p>
    <w:p>
      <w:pPr>
        <w:pStyle w:val="BookText"/>
        <w:rPr/>
      </w:pPr>
      <w:r>
        <w:rPr>
          <w:rFonts w:ascii="IRNazanin" w:hAnsi="IRNazanin" w:eastAsia="IRNazanin"/>
          <w:color w:val="111111"/>
          <w:sz w:val="28"/>
          <w:sz w:val="28"/>
          <w:szCs w:val="28"/>
          <w:rtl w:val="true"/>
          <w:lang w:bidi="fa-IR"/>
        </w:rPr>
        <w:t>عمومی</w:t>
      </w:r>
    </w:p>
    <w:p>
      <w:pPr>
        <w:pStyle w:val="BookText"/>
        <w:rPr/>
      </w:pPr>
      <w:r>
        <w:rPr>
          <w:rFonts w:eastAsia="Times New Roman" w:cs="Times New Roman" w:ascii="Times New Roman" w:hAnsi="Times New Roman"/>
          <w:color w:val="111111"/>
          <w:sz w:val="28"/>
          <w:szCs w:val="28"/>
          <w:lang w:val="en-US" w:bidi="en-US"/>
        </w:rPr>
        <w:t>4000</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شرح فراق</w:t>
      </w:r>
    </w:p>
    <w:p>
      <w:pPr>
        <w:pStyle w:val="BookText"/>
        <w:rPr/>
      </w:pPr>
      <w:r>
        <w:rPr>
          <w:rFonts w:ascii="IRNazanin" w:hAnsi="IRNazanin" w:eastAsia="IRNazanin"/>
          <w:color w:val="111111"/>
          <w:sz w:val="28"/>
          <w:sz w:val="28"/>
          <w:szCs w:val="28"/>
          <w:rtl w:val="true"/>
          <w:lang w:bidi="fa-IR"/>
        </w:rPr>
        <w:t>عمومی</w:t>
      </w:r>
    </w:p>
    <w:p>
      <w:pPr>
        <w:pStyle w:val="BookText"/>
        <w:rPr/>
      </w:pPr>
      <w:r>
        <w:rPr>
          <w:rFonts w:eastAsia="Times New Roman" w:cs="Times New Roman" w:ascii="Times New Roman" w:hAnsi="Times New Roman"/>
          <w:color w:val="111111"/>
          <w:sz w:val="28"/>
          <w:szCs w:val="28"/>
          <w:lang w:val="en-US" w:bidi="en-US"/>
        </w:rPr>
        <w:t>25000</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نقد فیلم نوستر آداموس</w:t>
      </w:r>
    </w:p>
    <w:p>
      <w:pPr>
        <w:pStyle w:val="BookText"/>
        <w:rPr/>
      </w:pPr>
      <w:r>
        <w:rPr>
          <w:rFonts w:ascii="IRNazanin" w:hAnsi="IRNazanin" w:eastAsia="IRNazanin"/>
          <w:color w:val="111111"/>
          <w:sz w:val="28"/>
          <w:sz w:val="28"/>
          <w:szCs w:val="28"/>
          <w:rtl w:val="true"/>
          <w:lang w:bidi="fa-IR"/>
        </w:rPr>
        <w:t>عمومی</w:t>
      </w:r>
    </w:p>
    <w:p>
      <w:pPr>
        <w:pStyle w:val="BookText"/>
        <w:rPr/>
      </w:pPr>
      <w:r>
        <w:rPr>
          <w:rFonts w:eastAsia="Times New Roman" w:cs="Times New Roman" w:ascii="Times New Roman" w:hAnsi="Times New Roman"/>
          <w:color w:val="111111"/>
          <w:sz w:val="28"/>
          <w:szCs w:val="28"/>
          <w:lang w:val="en-US" w:bidi="en-US"/>
        </w:rPr>
        <w:t>15000</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منجی در ادیان</w:t>
      </w:r>
    </w:p>
    <w:p>
      <w:pPr>
        <w:pStyle w:val="BookText"/>
        <w:rPr/>
      </w:pPr>
      <w:r>
        <w:rPr>
          <w:rFonts w:ascii="IRNazanin" w:hAnsi="IRNazanin" w:eastAsia="IRNazanin"/>
          <w:color w:val="111111"/>
          <w:sz w:val="28"/>
          <w:sz w:val="28"/>
          <w:szCs w:val="28"/>
          <w:rtl w:val="true"/>
          <w:lang w:bidi="fa-IR"/>
        </w:rPr>
        <w:t>تخصصی</w:t>
      </w:r>
    </w:p>
    <w:p>
      <w:pPr>
        <w:pStyle w:val="BookText"/>
        <w:rPr/>
      </w:pPr>
      <w:r>
        <w:rPr>
          <w:rFonts w:eastAsia="Times New Roman" w:cs="Times New Roman" w:ascii="Times New Roman" w:hAnsi="Times New Roman"/>
          <w:color w:val="111111"/>
          <w:sz w:val="28"/>
          <w:szCs w:val="28"/>
          <w:lang w:val="en-US" w:bidi="en-US"/>
        </w:rPr>
        <w:t>32000</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نگاهی دوباره به انتظار</w:t>
      </w:r>
    </w:p>
    <w:p>
      <w:pPr>
        <w:pStyle w:val="BookText"/>
        <w:rPr/>
      </w:pPr>
      <w:r>
        <w:rPr>
          <w:rFonts w:ascii="IRNazanin" w:hAnsi="IRNazanin" w:eastAsia="IRNazanin"/>
          <w:color w:val="111111"/>
          <w:sz w:val="28"/>
          <w:sz w:val="28"/>
          <w:szCs w:val="28"/>
          <w:rtl w:val="true"/>
          <w:lang w:bidi="fa-IR"/>
        </w:rPr>
        <w:t>عمومی</w:t>
      </w:r>
    </w:p>
    <w:p>
      <w:pPr>
        <w:pStyle w:val="BookText"/>
        <w:rPr/>
      </w:pPr>
      <w:r>
        <w:rPr>
          <w:rFonts w:eastAsia="Times New Roman" w:cs="Times New Roman" w:ascii="Times New Roman" w:hAnsi="Times New Roman"/>
          <w:color w:val="111111"/>
          <w:sz w:val="28"/>
          <w:szCs w:val="28"/>
          <w:lang w:val="en-US" w:bidi="en-US"/>
        </w:rPr>
        <w:t>6500</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سی دی آفتاب عشق</w:t>
      </w:r>
    </w:p>
    <w:p>
      <w:pPr>
        <w:pStyle w:val="BookText"/>
        <w:rPr/>
      </w:pPr>
      <w:r>
        <w:rPr>
          <w:rFonts w:ascii="IRNazanin" w:hAnsi="IRNazanin" w:eastAsia="IRNazanin"/>
          <w:color w:val="111111"/>
          <w:sz w:val="28"/>
          <w:sz w:val="28"/>
          <w:szCs w:val="28"/>
          <w:rtl w:val="true"/>
          <w:lang w:bidi="fa-IR"/>
        </w:rPr>
        <w:t>عمومی</w:t>
      </w:r>
    </w:p>
    <w:p>
      <w:pPr>
        <w:pStyle w:val="BookText"/>
        <w:rPr/>
      </w:pPr>
      <w:r>
        <w:rPr>
          <w:rFonts w:eastAsia="Times New Roman" w:cs="Times New Roman" w:ascii="Times New Roman" w:hAnsi="Times New Roman"/>
          <w:color w:val="111111"/>
          <w:sz w:val="28"/>
          <w:szCs w:val="28"/>
          <w:lang w:val="en-US" w:bidi="en-US"/>
        </w:rPr>
        <w:t>10000</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کتاب درخواستی را به حساب سیبا </w:t>
      </w:r>
      <w:r>
        <w:rPr>
          <w:rFonts w:eastAsia="IRNazanin" w:cs="IRNazanin"/>
          <w:color w:val="111111"/>
          <w:sz w:val="28"/>
          <w:szCs w:val="28"/>
          <w:rtl w:val="true"/>
          <w:lang w:bidi="fa-IR"/>
        </w:rPr>
        <w:t>(</w:t>
      </w:r>
      <w:r>
        <w:rPr>
          <w:rFonts w:eastAsia="IRNazanin" w:cs="IRNazanin"/>
          <w:color w:val="111111"/>
          <w:sz w:val="28"/>
          <w:szCs w:val="28"/>
          <w:lang w:bidi="fa-IR"/>
        </w:rPr>
        <w:t>0101784765003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 ملی شبعه حجتیه قم کد </w:t>
      </w:r>
      <w:r>
        <w:rPr>
          <w:rFonts w:eastAsia="IRNazanin" w:cs="IRNazanin"/>
          <w:color w:val="111111"/>
          <w:sz w:val="28"/>
          <w:szCs w:val="28"/>
          <w:lang w:bidi="fa-IR"/>
        </w:rPr>
        <w:t>2711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بنیاد فرهنگی حضرت مهدی موعود عجل الله تعالی فرجه الشریف واریز نموده و اصل فیش بانکی را همراه با نام و تعداد کتاب‌های درخواستی به نشانی 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شناسنامه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پست یا فکس ارسال نمائید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عدیله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کتاب الحجّة،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مهدی‌پور، او خواهد آمد، صص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فصل‌نامه‌ی انتظار، ش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مهدویّت و عدل الهی،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فصل‌نامه‌ی انتظار، ش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مهدی انکاری و انتظار ستیزی، محمد صابر جعفری، صص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فصل‌نامه‌ی انتظار،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 ه ی موعود، ش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فصل‌نامه‌ی انتظار،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فصل‌نامه‌ی انتظار، ش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فصل‌نامه‌ی انتظار، ش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فصل‌نامه‌ی انتظار، ش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مهدی انکاری و انتظار ستیزی، محمد صابر جعفری، ص</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شفیعی سروستانی، استراتژی انتظار،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 الله حیدری، مهدی علیه السلام تجسم امید و نجات، صص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گرفته از فصل‌نامه‌ی انتظار، ش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چشم‌اندازی به برخی از آسیب‌های تربیتی مهدویّت، مریم معین الاسلام، صص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حسین نوری طبرسی، 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صحیفه‌ی امام،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به نقل از فصل‌نامه‌ی انتظار،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فصل‌نامه‌ی انتظار، ش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نقد و بررسی روایات نافی حکومت و قیام در عصر غیبت، محمّد علی قاسمی، صص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مسعود پور سید آقایی، میر مهر،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نامه‌ی انتظار ، ش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دفاع از روایات مهدویّت، مهدی حسینیان قمی،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 الله طاهری، سیمای آفتاب، صص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کمال‌الدین و تمام النعمة،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غیبت،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غیبت،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و تمام انعمة،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و تمام انعمة،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قصار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صافی گلپایگانی، منتخب الأثر،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شریف القریشی، حیاة الإمام، م ح م د المهدی علیه السلام ،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اثباة الهداة،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اصفهانی، مکیال المکارم،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کمال الدین و تمام النعمة،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اصفهانی، مکیال المکارم،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احتجاج 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و تمام النعمة،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مفردات،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إربلی،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و تمام النعمة،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الإرشاد،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طوسی، غیبت، صص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مسعود پور سید آقایی تاریخ عصر غیبت، به نقل از تاریخ سیاسی غیبت امام دوازدهم، صص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محمّدرضا حکیمی، خورشید مغرب، صص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و تمام النعمة،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بن طاووس ملاحم و الفتن،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غیبت،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یزدی حائری الزام الناصب،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سید‌بن طاووس جمال الأسبوع،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حضرت صاحب الامر علیه السلام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صافی گلپایگانی، منتخب الأثر،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سید‌بن طاووس الملاحم و الفتن،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یزدی حائری، الزام الناصب،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یزدی حائری، عقد الدرر،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یزدی حائری، عقد الدرر،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غیبت،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و تمام النعمة،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قرآنی،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امالی،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تفسیر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صدوق،کمال الدین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اثباة الهداة،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ذیل آیه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غیبت،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النعمة، مقدمه مصنّف</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اساتید معظم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کورانی و نجم الدین طبسی و</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ثامر هاشم العمیدی،در انتظار ققنوس، صص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برزنجی، الاشاعه الاشراط الساعة، ،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هجر هیثمی، الصواعق المحرقه، 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قیم، امنار امنیف،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غماری، ابراز الوهم المکنون،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صبان،  اسعاف الراغبین، صص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و تمام النعمه،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 الانوار، ص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صواعق المحرقه،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صحیح،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مسلم، صحیح،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ایمانی، شناخت امام مهدی علیه السلام ، 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ایمانی، شناخت امام مهدی علیه السلام ، صص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صحیح،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صحیح،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مسلم، صحیح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طوسی، غیبت،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نعمانی، غیبت،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حول المهدی،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للفتاوی،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ابراز الوهم المکنون، صص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صحیح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3265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و تمام انعمة،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غیبت،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غیبت،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ابی داوود، سنن،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صحیح،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صحیح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غیبت ،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داود، سنن،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ماجه، سنن،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مسند،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7897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غیبت،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داود، سنن،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داود، سنن،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ادیان زنده‌ی جهان،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مزامیر، مزمور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آیه‌های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به نقل از محمد خادمی شیرازی، یاد مهدی علیه السلام ،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ادیان، ترجمه‌ی علی اصغر حکمت،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حبقوق نبی، 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آیه‌های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به نقل از علی اکبر مهدی‌پور، او خواهد آمد،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توفیقی، آشنایی با ادیان بزرگ،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یوحنّا، فصل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به نقل از عزیز الله حیدری، مهدی علیه السلام تجسم امید و نجات، ص </w:t>
      </w:r>
      <w:r>
        <w:rPr>
          <w:rFonts w:eastAsia="IRNazanin" w:cs="IRNazanin"/>
          <w:b w:val="false"/>
          <w:bCs w:val="false"/>
          <w:i w:val="false"/>
          <w:iCs w:val="false"/>
          <w:color w:val="333333"/>
          <w:sz w:val="20"/>
          <w:szCs w:val="20"/>
        </w:rPr>
        <w:t>67</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به عبرانیان، فصل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آیه‌ی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به نقل از فصل‌نامه‌ی انتظار، ش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یوحنّا، فصل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آیه‌ی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به نقل از فصل‌نامه‌ی انتظار، ش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کتاب مقدس،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به نقل از محمّد خادمی شیرازی، یاد مهدی علیه السلام ،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مرقس، فصل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آیه‌های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به نقل از محمّ خادمی شیرازی، یاد مهدی علیه السلام ،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لوقا، فصل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آیه‌های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به نقل از علی اکبر مهدی‌پور، او خواهد آمد،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ادیان،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توفیقی، آشنایی با ادیان بزرگ،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ادیان زنده‌ی جهان،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توفیقی، آشنایی با ادیان بزرگ،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بند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یشت، به نقل از عزیز الله حیدری، مهدی علیه السلام تجسم امید و نجات،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یشتها، فصل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آیه‌ی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به نقل از فصل‌نامه‌ی انتظار، ش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جاماسب نامه،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به نقل از محمّد خادمی شیرازی، یاد مهدی علیه السلام ،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توفیقی، آشنایی با ادیان بزرگ،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فصل‌نامه‌ی انتظار، ش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به نقل از ادیان و مکتب‌های فلسفی هند،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مهابهاراتا اساطیر هند، 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به نقل از فصل‌نامه‌ی انتظار، ش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مقاله‌ی گونه شناسی اندیشه‌ی موعود،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به نقل از فصل‌نامه‌ی انتظار، ش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اسد الله هاشمی شهیدی، ظهور حضرت مهدی علیه السلام از دیدگاه اسلام، مذاهب و ملل جهان، صص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غیبت،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غیبت،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غیبت،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غیبت،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النعمة، مقدمه‌ی مصنف</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غیبت،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صافی گلپایگانی، منتخب الأثر،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غیبت،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طبرسی، أعلام الوری</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مسعود پور سید آقایی تاریخ عصر غیبت،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به نقل از احتجاج طبرسی،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الإحتجاج،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خرازی، کفایة الأثر،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اثباة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غیبت،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مقدمه‌ی مؤلف</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الأنوار المضیئه،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غیبت،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الأنوار المضیئه،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صافی گلپایگانی، منتخب الأثر،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فصل اول</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در شرح تجرید الاعتقاد،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خواجه نصیر الدین طوسی، کشف الاسرار،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صافی گلپایگانی،  منتخب الأثر،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اصغر رضوانی، شیعه شناسی و پاسخ به شبهات،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تفتازانی، شرح 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عدیله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صافی گاپایگانی، منتخب الأثر، صص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إِذِ ابتَلَی إِبرَاهِیمَ رَبُّهُ بِکَلِمَاتٍ فأتَمَهُنَّ قَالَ إِنّی جَاعِلُکَ للنّاسِ إمَاماً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هنگامی که پروردگارش ابراهیم را آزمایش کرد پس آن‌ها را به پایان رساند خداوند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من تو را برای مردم امام قرار دادم</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تفسیر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حضرت صاحب الأمر در روز جمعه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اثباة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جوش کبیره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کلمه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و تمام النعمة،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باقی اصفهانی، عنایات حضرت مهدی علیه السلام به علما و طلاب، حکایت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نوری،  ترجمه‌ی النجم الثّاقب،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صافی گلپایگانی، منتخب الأثر، 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آقا تهرانی، سودای روی دوست،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سلیمان، یوم الخلاص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روزگار رهایی، ترجمه‌ی علی اکبر مهدی پور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کلمات امام حسین علیه السلام ، 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قمی، مفاتیح الجنان، حرز امام سجاد علیه السلام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محدث قمی، مفاتیح الجنان، دعای عهد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باب فی الغیبة،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کتاب الحجة، باب فی الغیبة،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مسعود پورسید آقایی، میر مهر،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مسعود پورسید آقایی، میر مهر،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تشرف آیت الله مرعشی نجفی</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مسعود پورسید آقایی، میر مهر،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تشرف آیت الله مرعشی نجفی</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صافی گلپایگانی، منتخب الأثر، 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گنجی، ارتباط معنوی با حضرت مهدی علیه السلام ،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گنجی، ارتباط معنوی با حضرت مهدی علیه السلام ،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طیار مراغی و حسن‌زاده، اسوه‌ی عرفان،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به نقل از روح مجرد،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طیب، مصباح الهدی در نگرش و روش عرفانی اهل محبت و ولاء،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هاشم بحرانی، تبصرة الولی ممن رای القائم المهدی علیه السلام ، رساله‌ی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پیام حضرت ولی عصر علیه السلام به شیخ مفید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صحیفه‌ی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به نقل از کتاب معرفت امام زمان علیه السلام و تکلیف منتظران،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لغت‌نامه‌ی دهخدا، ذیل کلمه‌ی انتظار</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بنی هاشمی، سلوک منتظران،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اصفهانی، مکیال المکارم،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غیبت،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بنی هاشمی، سلوک منتظران،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سید محمّد بنی هاشمی، معرفت امام عصر علیه السلام ،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قندوزی، 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اصفهانی، مکیال المکارم،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خطبه‌ی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غیبت،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افتتاح</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کتاب الایمان و الکفر، باب احیاء المؤمن،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محمد تقی موسوی اصفهانی،مکیال المکارم،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شفیعی سروستان، انتظار، بایدها و نبایدها،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اعمال شب بیست و سوم ماه مبارک رمضان</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عهد</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حضرت صاحب الامر علیه السلام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عهد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بن طاووس، جمال الاسبوع،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کفعمی، المصباح،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عهد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سیدبن طاووس، جمال الاسبوع،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صافی گلپایگانی، منتخب الأثر،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هاشم بحرانی،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اثباة الهداة،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 نظر کورانی، معجم الاحادیث الامام المهدی علیه السلام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اثباة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اثباة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روضه الکافی،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صافی گلپایگانی، منتخب الأثر،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سلیمان، یوم الخلاص،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به نقل از بشارة الاسلام،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صافی گلپایگانی، منتخب الأثر،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سلیمان، یوم الخلاص،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سلیمان، یوم الخلاص،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اکرم صلی الله علیه و آله و سلم ، کامل سلیمان، یوم الخلاص،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سلیمان، یوم الخلاص،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اتباة الهداة،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شرح نهج البلاغه،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سلیمان، یوم الخلاص،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بن طاووس، ملاحم و الفتن،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کمال‌الدین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نوری، نجم الثّاقب،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غیبت، 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غیبت، 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غیبت،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غیبت،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قندوزی، ینابیع المودة،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غیبت،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غیبت، 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غیبت،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غیبت،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ما بعد الظهور،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ما بعد الظهور،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کتاب نگین آفرینش، حائری‌پور، یوسفیان، بالادستیان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اندکی تصرّف</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سید‌رضی، نهج البلاغه، خ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الانوار،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ری‌شهری، میزان الحکمه، ح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الانوار،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الانوار،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غیبت، 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افتتاح</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غیبت،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غیبت،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صافی گلپایگانی، منتخب الاثر،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غیبت،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غیبت،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غیبت،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اثباة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دوانی، معجم الاحادیث الامام المهدی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کلینی، 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المفردات،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اوائل المقالات،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اوائل المقالات،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اوائل‌المقالات،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خادمی شیرازی، رجعت،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رجال،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قدریه، قائل به جبر و عدم اختیار انسان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اکرم صلی الله علیه و آله و سلم در مورد آن‌ها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القَدَریة مَجوسُ هذِهِ الأمّة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قدریه مجوس این امت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امام باقر علیه السلام در بیانی،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در مورد این گروه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قدریه رجعت را انکار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علامه مجلسی،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اخبارالرضا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فضل بن شاذان از اصحاب امام جواد علیه السلام ، امام هادی و امام عسکری علیهم السلام ، کتاب‌هایی به نام اثبات الرّجعه، الرّجعه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کرده‌است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جرجانی که از رجال اهل سنت بوده کتاب‌هایی چون الرجعه را تألیف کرده‌است</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الفهرست،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معانی الأخبار،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الخصال،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المیزان،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 الانوار، ص</w:t>
      </w:r>
      <w:r>
        <w:rPr>
          <w:rFonts w:eastAsia="IRNazanin" w:cs="IRNazanin"/>
          <w:b w:val="false"/>
          <w:bCs w:val="false"/>
          <w:i w:val="false"/>
          <w:iCs w:val="false"/>
          <w:color w:val="333333"/>
          <w:sz w:val="20"/>
          <w:szCs w:val="20"/>
        </w:rPr>
        <w:t>74</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المیزان،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الایقاظ،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طبسی، الشیعه و الرجعه،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الایقاظ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هاشم بحرانی،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کاشانی، تفسیر صافی،ج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هاشم بحرانی، 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فوج به معنای دسته و گروهی است که از جایی به جایی دیگر به سرعت حرکت و عبور می‌کنند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راغب، ماده‌ی فوج</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هاشم بحرانی، 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قولویه، کامل الزیارات،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فخر رازی،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حائریی یزدی، الزام الناصب،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مناقب آل ابی‌طالب،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المیزان،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الایقاظ،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قزوینی خراسانی، بیان الفرقان،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قولویه، کامل الزیارات،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اصفهانی، مکیال المکارم،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حائری یزدی، الزام الناصب،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غیبت،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طبرسی، 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علامه مجلسی، 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قندوزی، ینابیع المودّة،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غیبت،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کفعمی،  مصباح،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غیبت،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غیبت،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احتجاج،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 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حرّ عاملی، 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طوسی، غیبت،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جریر طبری دلائل الامامة،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صدوق،کمال‌الدین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غیبت،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امین عاملی، اعیان الشیعه،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image" Target="media/image2.jpeg"/><Relationship Id="rId279" Type="http://schemas.openxmlformats.org/officeDocument/2006/relationships/image" Target="media/image2.jpeg"/><Relationship Id="rId280" Type="http://schemas.openxmlformats.org/officeDocument/2006/relationships/footer" Target="footer273.xml"/><Relationship Id="rId281" Type="http://schemas.openxmlformats.org/officeDocument/2006/relationships/footnotes" Target="footnotes.xml"/><Relationship Id="rId282" Type="http://schemas.openxmlformats.org/officeDocument/2006/relationships/numbering" Target="numbering.xml"/><Relationship Id="rId283" Type="http://schemas.openxmlformats.org/officeDocument/2006/relationships/fontTable" Target="fontTable.xml"/><Relationship Id="rId284" Type="http://schemas.openxmlformats.org/officeDocument/2006/relationships/settings" Target="settings.xml"/><Relationship Id="rId2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289</Pages>
  <Words>38040</Words>
  <Characters>152266</Characters>
  <CharactersWithSpaces>188708</CharactersWithSpaces>
  <Paragraphs>1641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2026-08-18T00:18:54Z</dcterms:created>
  <dc:creator>ghaemiyeh.com</dc:creator>
  <dc:description/>
  <dc:language>en-US</dc:language>
  <cp:lastModifiedBy/>
  <dcterms:modified xsi:type="dcterms:W3CDTF">2026-08-18T03:49:05Z</dcterms:modified>
  <cp:revision>1</cp:revision>
  <dc:subject/>
  <dc:title>تنها راه</dc:title>
</cp:coreProperties>
</file>

<file path=docProps/custom.xml><?xml version="1.0" encoding="utf-8"?>
<Properties xmlns="http://schemas.openxmlformats.org/officeDocument/2006/custom-properties" xmlns:vt="http://schemas.openxmlformats.org/officeDocument/2006/docPropsVTypes"/>
</file>