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بررسی نظام تربیتی صحیفه سجادیه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06608_274958925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206610_274958925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206612_2749589250">
            <w:r>
              <w:rPr>
                <w:webHidden/>
                <w:rStyle w:val="IndexLink"/>
                <w:rtl w:val="true"/>
              </w:rPr>
              <w:t>دیباچه</w:t>
            </w:r>
            <w:r>
              <w:rPr>
                <w:rStyle w:val="IndexLink"/>
                <w:rtl w:val="true"/>
              </w:rPr>
              <w:tab/>
            </w:r>
            <w:r>
              <w:rPr>
                <w:rStyle w:val="IndexLink"/>
              </w:rPr>
              <w:t>8</w:t>
            </w:r>
          </w:hyperlink>
        </w:p>
        <w:p>
          <w:pPr>
            <w:pStyle w:val="Contents2"/>
            <w:tabs>
              <w:tab w:val="clear" w:pos="8743"/>
              <w:tab w:val="right" w:pos="9026" w:leader="dot"/>
            </w:tabs>
            <w:rPr/>
          </w:pPr>
          <w:hyperlink w:anchor="__RefHeading___Toc2206614_2749589250">
            <w:r>
              <w:rPr>
                <w:webHidden/>
                <w:rStyle w:val="IndexLink"/>
                <w:rtl w:val="true"/>
              </w:rPr>
              <w:t>پیش گفتار</w:t>
            </w:r>
            <w:r>
              <w:rPr>
                <w:rStyle w:val="IndexLink"/>
                <w:rtl w:val="true"/>
              </w:rPr>
              <w:tab/>
            </w:r>
            <w:r>
              <w:rPr>
                <w:rStyle w:val="IndexLink"/>
              </w:rPr>
              <w:t>10</w:t>
            </w:r>
          </w:hyperlink>
        </w:p>
        <w:p>
          <w:pPr>
            <w:pStyle w:val="Contents2"/>
            <w:tabs>
              <w:tab w:val="clear" w:pos="8743"/>
              <w:tab w:val="right" w:pos="9026" w:leader="dot"/>
            </w:tabs>
            <w:rPr/>
          </w:pPr>
          <w:hyperlink w:anchor="__RefHeading___Toc2206616_2749589250">
            <w:r>
              <w:rPr>
                <w:webHidden/>
                <w:rStyle w:val="IndexLink"/>
                <w:rtl w:val="true"/>
              </w:rPr>
              <w:t>بخش اول</w:t>
            </w:r>
            <w:r>
              <w:rPr>
                <w:rStyle w:val="IndexLink"/>
                <w:rtl w:val="true"/>
              </w:rPr>
              <w:t xml:space="preserve">: </w:t>
            </w:r>
            <w:r>
              <w:rPr>
                <w:rStyle w:val="IndexLink"/>
                <w:rtl w:val="true"/>
              </w:rPr>
              <w:t>کلیات</w:t>
            </w:r>
            <w:r>
              <w:rPr>
                <w:rStyle w:val="IndexLink"/>
                <w:rtl w:val="true"/>
              </w:rPr>
              <w:tab/>
            </w:r>
            <w:r>
              <w:rPr>
                <w:rStyle w:val="IndexLink"/>
              </w:rPr>
              <w:t>11</w:t>
            </w:r>
          </w:hyperlink>
        </w:p>
        <w:p>
          <w:pPr>
            <w:pStyle w:val="Contents3"/>
            <w:tabs>
              <w:tab w:val="clear" w:pos="8459"/>
              <w:tab w:val="right" w:pos="9026" w:leader="dot"/>
            </w:tabs>
            <w:rPr/>
          </w:pPr>
          <w:hyperlink w:anchor="__RefHeading___Toc2206618_2749589250">
            <w:r>
              <w:rPr>
                <w:webHidden/>
                <w:rStyle w:val="IndexLink"/>
              </w:rPr>
              <w:t>1</w:t>
            </w:r>
            <w:r>
              <w:rPr>
                <w:rStyle w:val="IndexLink"/>
                <w:rtl w:val="true"/>
              </w:rPr>
              <w:t xml:space="preserve">. </w:t>
            </w:r>
            <w:r>
              <w:rPr>
                <w:rStyle w:val="IndexLink"/>
                <w:rtl w:val="true"/>
              </w:rPr>
              <w:t>طرح مسئله</w:t>
            </w:r>
            <w:r>
              <w:rPr>
                <w:rStyle w:val="IndexLink"/>
                <w:rtl w:val="true"/>
              </w:rPr>
              <w:tab/>
            </w:r>
            <w:r>
              <w:rPr>
                <w:rStyle w:val="IndexLink"/>
              </w:rPr>
              <w:t>11</w:t>
            </w:r>
          </w:hyperlink>
        </w:p>
        <w:p>
          <w:pPr>
            <w:pStyle w:val="Contents3"/>
            <w:tabs>
              <w:tab w:val="clear" w:pos="8459"/>
              <w:tab w:val="right" w:pos="9026" w:leader="dot"/>
            </w:tabs>
            <w:rPr/>
          </w:pPr>
          <w:hyperlink w:anchor="__RefHeading___Toc2206620_2749589250">
            <w:r>
              <w:rPr>
                <w:webHidden/>
                <w:rStyle w:val="IndexLink"/>
              </w:rPr>
              <w:t>2</w:t>
            </w:r>
            <w:r>
              <w:rPr>
                <w:rStyle w:val="IndexLink"/>
                <w:rtl w:val="true"/>
              </w:rPr>
              <w:t xml:space="preserve">. </w:t>
            </w:r>
            <w:r>
              <w:rPr>
                <w:rStyle w:val="IndexLink"/>
                <w:rtl w:val="true"/>
              </w:rPr>
              <w:t>تعریف مفاهیم</w:t>
            </w:r>
            <w:r>
              <w:rPr>
                <w:rStyle w:val="IndexLink"/>
                <w:rtl w:val="true"/>
              </w:rPr>
              <w:tab/>
            </w:r>
            <w:r>
              <w:rPr>
                <w:rStyle w:val="IndexLink"/>
              </w:rPr>
              <w:t>13</w:t>
            </w:r>
          </w:hyperlink>
        </w:p>
        <w:p>
          <w:pPr>
            <w:pStyle w:val="Contents3"/>
            <w:tabs>
              <w:tab w:val="clear" w:pos="8459"/>
              <w:tab w:val="right" w:pos="9026" w:leader="dot"/>
            </w:tabs>
            <w:rPr/>
          </w:pPr>
          <w:hyperlink w:anchor="__RefHeading___Toc2206622_2749589250">
            <w:r>
              <w:rPr>
                <w:webHidden/>
                <w:rStyle w:val="IndexLink"/>
              </w:rPr>
              <w:t>3</w:t>
            </w:r>
            <w:r>
              <w:rPr>
                <w:rStyle w:val="IndexLink"/>
                <w:rtl w:val="true"/>
              </w:rPr>
              <w:t xml:space="preserve">. </w:t>
            </w:r>
            <w:r>
              <w:rPr>
                <w:rStyle w:val="IndexLink"/>
                <w:rtl w:val="true"/>
              </w:rPr>
              <w:t>هدف های کلی و جزئی پژوهش</w:t>
            </w:r>
            <w:r>
              <w:rPr>
                <w:rStyle w:val="IndexLink"/>
                <w:rtl w:val="true"/>
              </w:rPr>
              <w:tab/>
            </w:r>
            <w:r>
              <w:rPr>
                <w:rStyle w:val="IndexLink"/>
              </w:rPr>
              <w:t>18</w:t>
            </w:r>
          </w:hyperlink>
        </w:p>
        <w:p>
          <w:pPr>
            <w:pStyle w:val="Contents3"/>
            <w:tabs>
              <w:tab w:val="clear" w:pos="8459"/>
              <w:tab w:val="right" w:pos="9026" w:leader="dot"/>
            </w:tabs>
            <w:rPr/>
          </w:pPr>
          <w:hyperlink w:anchor="__RefHeading___Toc2206624_2749589250">
            <w:r>
              <w:rPr>
                <w:webHidden/>
                <w:rStyle w:val="IndexLink"/>
              </w:rPr>
              <w:t>4</w:t>
            </w:r>
            <w:r>
              <w:rPr>
                <w:rStyle w:val="IndexLink"/>
                <w:rtl w:val="true"/>
              </w:rPr>
              <w:t xml:space="preserve">. </w:t>
            </w:r>
            <w:r>
              <w:rPr>
                <w:rStyle w:val="IndexLink"/>
                <w:rtl w:val="true"/>
              </w:rPr>
              <w:t>پرسش های پژوهش</w:t>
            </w:r>
            <w:r>
              <w:rPr>
                <w:rStyle w:val="IndexLink"/>
                <w:rtl w:val="true"/>
              </w:rPr>
              <w:tab/>
            </w:r>
            <w:r>
              <w:rPr>
                <w:rStyle w:val="IndexLink"/>
              </w:rPr>
              <w:t>18</w:t>
            </w:r>
          </w:hyperlink>
        </w:p>
        <w:p>
          <w:pPr>
            <w:pStyle w:val="Contents3"/>
            <w:tabs>
              <w:tab w:val="clear" w:pos="8459"/>
              <w:tab w:val="right" w:pos="9026" w:leader="dot"/>
            </w:tabs>
            <w:rPr/>
          </w:pPr>
          <w:hyperlink w:anchor="__RefHeading___Toc2206626_2749589250">
            <w:r>
              <w:rPr>
                <w:webHidden/>
                <w:rStyle w:val="IndexLink"/>
              </w:rPr>
              <w:t>5</w:t>
            </w:r>
            <w:r>
              <w:rPr>
                <w:rStyle w:val="IndexLink"/>
                <w:rtl w:val="true"/>
              </w:rPr>
              <w:t xml:space="preserve">. </w:t>
            </w:r>
            <w:r>
              <w:rPr>
                <w:rStyle w:val="IndexLink"/>
                <w:rtl w:val="true"/>
              </w:rPr>
              <w:t>روش پژوهش</w:t>
            </w:r>
            <w:r>
              <w:rPr>
                <w:rStyle w:val="IndexLink"/>
                <w:rtl w:val="true"/>
              </w:rPr>
              <w:tab/>
            </w:r>
            <w:r>
              <w:rPr>
                <w:rStyle w:val="IndexLink"/>
              </w:rPr>
              <w:t>19</w:t>
            </w:r>
          </w:hyperlink>
        </w:p>
        <w:p>
          <w:pPr>
            <w:pStyle w:val="Contents3"/>
            <w:tabs>
              <w:tab w:val="clear" w:pos="8459"/>
              <w:tab w:val="right" w:pos="9026" w:leader="dot"/>
            </w:tabs>
            <w:rPr/>
          </w:pPr>
          <w:hyperlink w:anchor="__RefHeading___Toc2206628_2749589250">
            <w:r>
              <w:rPr>
                <w:webHidden/>
                <w:rStyle w:val="IndexLink"/>
              </w:rPr>
              <w:t>6</w:t>
            </w:r>
            <w:r>
              <w:rPr>
                <w:rStyle w:val="IndexLink"/>
                <w:rtl w:val="true"/>
              </w:rPr>
              <w:t xml:space="preserve">. </w:t>
            </w:r>
            <w:r>
              <w:rPr>
                <w:rStyle w:val="IndexLink"/>
                <w:rtl w:val="true"/>
              </w:rPr>
              <w:t>پیشینه پژوهش</w:t>
            </w:r>
            <w:r>
              <w:rPr>
                <w:rStyle w:val="IndexLink"/>
                <w:rtl w:val="true"/>
              </w:rPr>
              <w:tab/>
            </w:r>
            <w:r>
              <w:rPr>
                <w:rStyle w:val="IndexLink"/>
              </w:rPr>
              <w:t>20</w:t>
            </w:r>
          </w:hyperlink>
        </w:p>
        <w:p>
          <w:pPr>
            <w:pStyle w:val="Contents4"/>
            <w:tabs>
              <w:tab w:val="clear" w:pos="8176"/>
              <w:tab w:val="right" w:pos="9026" w:leader="dot"/>
            </w:tabs>
            <w:rPr/>
          </w:pPr>
          <w:hyperlink w:anchor="__RefHeading___Toc2206630_2749589250">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2206632_2749589250">
            <w:r>
              <w:rPr>
                <w:webHidden/>
                <w:rStyle w:val="IndexLink"/>
                <w:rtl w:val="true"/>
              </w:rPr>
              <w:t>الف</w:t>
            </w:r>
            <w:r>
              <w:rPr>
                <w:rStyle w:val="IndexLink"/>
                <w:rtl w:val="true"/>
              </w:rPr>
              <w:t xml:space="preserve">) </w:t>
            </w:r>
            <w:r>
              <w:rPr>
                <w:rStyle w:val="IndexLink"/>
                <w:rtl w:val="true"/>
              </w:rPr>
              <w:t>شرح های صحیفه سجادیه</w:t>
            </w:r>
            <w:r>
              <w:rPr>
                <w:rStyle w:val="IndexLink"/>
                <w:rtl w:val="true"/>
              </w:rPr>
              <w:tab/>
            </w:r>
            <w:r>
              <w:rPr>
                <w:rStyle w:val="IndexLink"/>
              </w:rPr>
              <w:t>20</w:t>
            </w:r>
          </w:hyperlink>
        </w:p>
        <w:p>
          <w:pPr>
            <w:pStyle w:val="Contents4"/>
            <w:tabs>
              <w:tab w:val="clear" w:pos="8176"/>
              <w:tab w:val="right" w:pos="9026" w:leader="dot"/>
            </w:tabs>
            <w:rPr/>
          </w:pPr>
          <w:hyperlink w:anchor="__RefHeading___Toc2206634_2749589250">
            <w:r>
              <w:rPr>
                <w:webHidden/>
                <w:rStyle w:val="IndexLink"/>
                <w:rtl w:val="true"/>
              </w:rPr>
              <w:t>ب</w:t>
            </w:r>
            <w:r>
              <w:rPr>
                <w:rStyle w:val="IndexLink"/>
                <w:rtl w:val="true"/>
              </w:rPr>
              <w:t xml:space="preserve">) </w:t>
            </w:r>
            <w:r>
              <w:rPr>
                <w:rStyle w:val="IndexLink"/>
                <w:rtl w:val="true"/>
              </w:rPr>
              <w:t>کتاب ها</w:t>
            </w:r>
            <w:r>
              <w:rPr>
                <w:rStyle w:val="IndexLink"/>
                <w:rtl w:val="true"/>
              </w:rPr>
              <w:tab/>
            </w:r>
            <w:r>
              <w:rPr>
                <w:rStyle w:val="IndexLink"/>
              </w:rPr>
              <w:t>21</w:t>
            </w:r>
          </w:hyperlink>
        </w:p>
        <w:p>
          <w:pPr>
            <w:pStyle w:val="Contents4"/>
            <w:tabs>
              <w:tab w:val="clear" w:pos="8176"/>
              <w:tab w:val="right" w:pos="9026" w:leader="dot"/>
            </w:tabs>
            <w:rPr/>
          </w:pPr>
          <w:hyperlink w:anchor="__RefHeading___Toc2206636_2749589250">
            <w:r>
              <w:rPr>
                <w:webHidden/>
                <w:rStyle w:val="IndexLink"/>
                <w:rtl w:val="true"/>
              </w:rPr>
              <w:t>ج</w:t>
            </w:r>
            <w:r>
              <w:rPr>
                <w:rStyle w:val="IndexLink"/>
                <w:rtl w:val="true"/>
              </w:rPr>
              <w:t xml:space="preserve">) </w:t>
            </w:r>
            <w:r>
              <w:rPr>
                <w:rStyle w:val="IndexLink"/>
                <w:rtl w:val="true"/>
              </w:rPr>
              <w:t>پایان نامه ها</w:t>
            </w:r>
            <w:r>
              <w:rPr>
                <w:rStyle w:val="IndexLink"/>
                <w:rtl w:val="true"/>
              </w:rPr>
              <w:tab/>
            </w:r>
            <w:r>
              <w:rPr>
                <w:rStyle w:val="IndexLink"/>
              </w:rPr>
              <w:t>23</w:t>
            </w:r>
          </w:hyperlink>
        </w:p>
        <w:p>
          <w:pPr>
            <w:pStyle w:val="Contents3"/>
            <w:tabs>
              <w:tab w:val="clear" w:pos="8459"/>
              <w:tab w:val="right" w:pos="9026" w:leader="dot"/>
            </w:tabs>
            <w:rPr/>
          </w:pPr>
          <w:hyperlink w:anchor="__RefHeading___Toc2206638_2749589250">
            <w:r>
              <w:rPr>
                <w:webHidden/>
                <w:rStyle w:val="IndexLink"/>
              </w:rPr>
              <w:t>7</w:t>
            </w:r>
            <w:r>
              <w:rPr>
                <w:rStyle w:val="IndexLink"/>
                <w:rtl w:val="true"/>
              </w:rPr>
              <w:t xml:space="preserve">. </w:t>
            </w:r>
            <w:r>
              <w:rPr>
                <w:rStyle w:val="IndexLink"/>
                <w:rtl w:val="true"/>
              </w:rPr>
              <w:t>ضرورت پژوهش</w:t>
            </w:r>
            <w:r>
              <w:rPr>
                <w:rStyle w:val="IndexLink"/>
                <w:rtl w:val="true"/>
              </w:rPr>
              <w:tab/>
            </w:r>
            <w:r>
              <w:rPr>
                <w:rStyle w:val="IndexLink"/>
              </w:rPr>
              <w:t>25</w:t>
            </w:r>
          </w:hyperlink>
        </w:p>
        <w:p>
          <w:pPr>
            <w:pStyle w:val="Contents3"/>
            <w:tabs>
              <w:tab w:val="clear" w:pos="8459"/>
              <w:tab w:val="right" w:pos="9026" w:leader="dot"/>
            </w:tabs>
            <w:rPr/>
          </w:pPr>
          <w:hyperlink w:anchor="__RefHeading___Toc2206640_2749589250">
            <w:r>
              <w:rPr>
                <w:webHidden/>
                <w:rStyle w:val="IndexLink"/>
              </w:rPr>
              <w:t>8</w:t>
            </w:r>
            <w:r>
              <w:rPr>
                <w:rStyle w:val="IndexLink"/>
                <w:rtl w:val="true"/>
              </w:rPr>
              <w:t xml:space="preserve">. </w:t>
            </w:r>
            <w:r>
              <w:rPr>
                <w:rStyle w:val="IndexLink"/>
                <w:rtl w:val="true"/>
              </w:rPr>
              <w:t>پیش نیازهای پژوهش</w:t>
            </w:r>
            <w:r>
              <w:rPr>
                <w:rStyle w:val="IndexLink"/>
                <w:rtl w:val="true"/>
              </w:rPr>
              <w:tab/>
            </w:r>
            <w:r>
              <w:rPr>
                <w:rStyle w:val="IndexLink"/>
              </w:rPr>
              <w:t>26</w:t>
            </w:r>
          </w:hyperlink>
        </w:p>
        <w:p>
          <w:pPr>
            <w:pStyle w:val="Contents4"/>
            <w:tabs>
              <w:tab w:val="clear" w:pos="8176"/>
              <w:tab w:val="right" w:pos="9026" w:leader="dot"/>
            </w:tabs>
            <w:rPr/>
          </w:pPr>
          <w:hyperlink w:anchor="__RefHeading___Toc2206642_2749589250">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2206644_2749589250">
            <w:r>
              <w:rPr>
                <w:webHidden/>
                <w:rStyle w:val="IndexLink"/>
                <w:rtl w:val="true"/>
              </w:rPr>
              <w:t>الف</w:t>
            </w:r>
            <w:r>
              <w:rPr>
                <w:rStyle w:val="IndexLink"/>
                <w:rtl w:val="true"/>
              </w:rPr>
              <w:t xml:space="preserve">) </w:t>
            </w:r>
            <w:r>
              <w:rPr>
                <w:rStyle w:val="IndexLink"/>
                <w:rtl w:val="true"/>
              </w:rPr>
              <w:t>نگاهی به مقام والای امام زین العابدین علیه السلام</w:t>
            </w:r>
            <w:r>
              <w:rPr>
                <w:rStyle w:val="IndexLink"/>
                <w:rtl w:val="true"/>
              </w:rPr>
              <w:tab/>
            </w:r>
            <w:r>
              <w:rPr>
                <w:rStyle w:val="IndexLink"/>
              </w:rPr>
              <w:t>26</w:t>
            </w:r>
          </w:hyperlink>
        </w:p>
        <w:p>
          <w:pPr>
            <w:pStyle w:val="Contents5"/>
            <w:tabs>
              <w:tab w:val="clear" w:pos="7892"/>
              <w:tab w:val="right" w:pos="9026" w:leader="dot"/>
            </w:tabs>
            <w:rPr/>
          </w:pPr>
          <w:hyperlink w:anchor="__RefHeading___Toc2206646_2749589250">
            <w:r>
              <w:rPr>
                <w:webHidden/>
                <w:rStyle w:val="IndexLink"/>
                <w:rtl w:val="true"/>
              </w:rPr>
              <w:t>اشاره</w:t>
            </w:r>
            <w:r>
              <w:rPr>
                <w:rStyle w:val="IndexLink"/>
                <w:rtl w:val="true"/>
              </w:rPr>
              <w:tab/>
            </w:r>
            <w:r>
              <w:rPr>
                <w:rStyle w:val="IndexLink"/>
              </w:rPr>
              <w:t>26</w:t>
            </w:r>
          </w:hyperlink>
        </w:p>
        <w:p>
          <w:pPr>
            <w:pStyle w:val="Contents5"/>
            <w:tabs>
              <w:tab w:val="clear" w:pos="7892"/>
              <w:tab w:val="right" w:pos="9026" w:leader="dot"/>
            </w:tabs>
            <w:rPr/>
          </w:pPr>
          <w:hyperlink w:anchor="__RefHeading___Toc2206648_2749589250">
            <w:r>
              <w:rPr>
                <w:webHidden/>
                <w:rStyle w:val="IndexLink"/>
                <w:rtl w:val="true"/>
              </w:rPr>
              <w:t>یک ـ نگاهی به دوران امام سجاد علیه السلام</w:t>
            </w:r>
            <w:r>
              <w:rPr>
                <w:rStyle w:val="IndexLink"/>
                <w:rtl w:val="true"/>
              </w:rPr>
              <w:tab/>
            </w:r>
            <w:r>
              <w:rPr>
                <w:rStyle w:val="IndexLink"/>
              </w:rPr>
              <w:t>29</w:t>
            </w:r>
          </w:hyperlink>
        </w:p>
        <w:p>
          <w:pPr>
            <w:pStyle w:val="Contents5"/>
            <w:tabs>
              <w:tab w:val="clear" w:pos="7892"/>
              <w:tab w:val="right" w:pos="9026" w:leader="dot"/>
            </w:tabs>
            <w:rPr/>
          </w:pPr>
          <w:hyperlink w:anchor="__RefHeading___Toc2206650_2749589250">
            <w:r>
              <w:rPr>
                <w:webHidden/>
                <w:rStyle w:val="IndexLink"/>
                <w:rtl w:val="true"/>
              </w:rPr>
              <w:t>دو ـ جنبه های گوناگون مبارزات امام سجاد علیه السلام</w:t>
            </w:r>
            <w:r>
              <w:rPr>
                <w:rStyle w:val="IndexLink"/>
                <w:rtl w:val="true"/>
              </w:rPr>
              <w:tab/>
            </w:r>
            <w:r>
              <w:rPr>
                <w:rStyle w:val="IndexLink"/>
              </w:rPr>
              <w:t>33</w:t>
            </w:r>
          </w:hyperlink>
        </w:p>
        <w:p>
          <w:pPr>
            <w:pStyle w:val="Contents4"/>
            <w:tabs>
              <w:tab w:val="clear" w:pos="8176"/>
              <w:tab w:val="right" w:pos="9026" w:leader="dot"/>
            </w:tabs>
            <w:rPr/>
          </w:pPr>
          <w:hyperlink w:anchor="__RefHeading___Toc2206652_2749589250">
            <w:r>
              <w:rPr>
                <w:webHidden/>
                <w:rStyle w:val="IndexLink"/>
                <w:rtl w:val="true"/>
              </w:rPr>
              <w:t>ب</w:t>
            </w:r>
            <w:r>
              <w:rPr>
                <w:rStyle w:val="IndexLink"/>
                <w:rtl w:val="true"/>
              </w:rPr>
              <w:t xml:space="preserve">) </w:t>
            </w:r>
            <w:r>
              <w:rPr>
                <w:rStyle w:val="IndexLink"/>
                <w:rtl w:val="true"/>
              </w:rPr>
              <w:t>نگاهی به صحیفه سجادیه</w:t>
            </w:r>
            <w:r>
              <w:rPr>
                <w:rStyle w:val="IndexLink"/>
                <w:rtl w:val="true"/>
              </w:rPr>
              <w:tab/>
            </w:r>
            <w:r>
              <w:rPr>
                <w:rStyle w:val="IndexLink"/>
              </w:rPr>
              <w:t>36</w:t>
            </w:r>
          </w:hyperlink>
        </w:p>
        <w:p>
          <w:pPr>
            <w:pStyle w:val="Contents5"/>
            <w:tabs>
              <w:tab w:val="clear" w:pos="7892"/>
              <w:tab w:val="right" w:pos="9026" w:leader="dot"/>
            </w:tabs>
            <w:rPr/>
          </w:pPr>
          <w:hyperlink w:anchor="__RefHeading___Toc2206654_2749589250">
            <w:r>
              <w:rPr>
                <w:webHidden/>
                <w:rStyle w:val="IndexLink"/>
                <w:rtl w:val="true"/>
              </w:rPr>
              <w:t>اشاره</w:t>
            </w:r>
            <w:r>
              <w:rPr>
                <w:rStyle w:val="IndexLink"/>
                <w:rtl w:val="true"/>
              </w:rPr>
              <w:tab/>
            </w:r>
            <w:r>
              <w:rPr>
                <w:rStyle w:val="IndexLink"/>
              </w:rPr>
              <w:t>36</w:t>
            </w:r>
          </w:hyperlink>
        </w:p>
        <w:p>
          <w:pPr>
            <w:pStyle w:val="Contents5"/>
            <w:tabs>
              <w:tab w:val="clear" w:pos="7892"/>
              <w:tab w:val="right" w:pos="9026" w:leader="dot"/>
            </w:tabs>
            <w:rPr/>
          </w:pPr>
          <w:hyperlink w:anchor="__RefHeading___Toc2206656_2749589250">
            <w:r>
              <w:rPr>
                <w:webHidden/>
                <w:rStyle w:val="IndexLink"/>
                <w:rtl w:val="true"/>
              </w:rPr>
              <w:t>یک ـ خاستگاه صحیفه سجادیه</w:t>
            </w:r>
            <w:r>
              <w:rPr>
                <w:rStyle w:val="IndexLink"/>
                <w:rtl w:val="true"/>
              </w:rPr>
              <w:tab/>
            </w:r>
            <w:r>
              <w:rPr>
                <w:rStyle w:val="IndexLink"/>
              </w:rPr>
              <w:t>38</w:t>
            </w:r>
          </w:hyperlink>
        </w:p>
        <w:p>
          <w:pPr>
            <w:pStyle w:val="Contents5"/>
            <w:tabs>
              <w:tab w:val="clear" w:pos="7892"/>
              <w:tab w:val="right" w:pos="9026" w:leader="dot"/>
            </w:tabs>
            <w:rPr/>
          </w:pPr>
          <w:hyperlink w:anchor="__RefHeading___Toc2206658_2749589250">
            <w:r>
              <w:rPr>
                <w:webHidden/>
                <w:rStyle w:val="IndexLink"/>
                <w:rtl w:val="true"/>
              </w:rPr>
              <w:t>دو ـ دلیل کامله نامیدن صحیفه سجادیه</w:t>
            </w:r>
            <w:r>
              <w:rPr>
                <w:rStyle w:val="IndexLink"/>
                <w:rtl w:val="true"/>
              </w:rPr>
              <w:tab/>
            </w:r>
            <w:r>
              <w:rPr>
                <w:rStyle w:val="IndexLink"/>
              </w:rPr>
              <w:t>40</w:t>
            </w:r>
          </w:hyperlink>
        </w:p>
        <w:p>
          <w:pPr>
            <w:pStyle w:val="Contents5"/>
            <w:tabs>
              <w:tab w:val="clear" w:pos="7892"/>
              <w:tab w:val="right" w:pos="9026" w:leader="dot"/>
            </w:tabs>
            <w:rPr/>
          </w:pPr>
          <w:hyperlink w:anchor="__RefHeading___Toc2206660_2749589250">
            <w:r>
              <w:rPr>
                <w:webHidden/>
                <w:rStyle w:val="IndexLink"/>
                <w:rtl w:val="true"/>
              </w:rPr>
              <w:t>سه ـ سند صحیفه سجادیه</w:t>
            </w:r>
            <w:r>
              <w:rPr>
                <w:rStyle w:val="IndexLink"/>
                <w:rtl w:val="true"/>
              </w:rPr>
              <w:tab/>
            </w:r>
            <w:r>
              <w:rPr>
                <w:rStyle w:val="IndexLink"/>
              </w:rPr>
              <w:t>42</w:t>
            </w:r>
          </w:hyperlink>
        </w:p>
        <w:p>
          <w:pPr>
            <w:pStyle w:val="Contents2"/>
            <w:tabs>
              <w:tab w:val="clear" w:pos="8743"/>
              <w:tab w:val="right" w:pos="9026" w:leader="dot"/>
            </w:tabs>
            <w:rPr/>
          </w:pPr>
          <w:hyperlink w:anchor="__RefHeading___Toc2206662_2749589250">
            <w:r>
              <w:rPr>
                <w:webHidden/>
                <w:rStyle w:val="IndexLink"/>
                <w:rtl w:val="true"/>
              </w:rPr>
              <w:t>بخش دوم</w:t>
            </w:r>
            <w:r>
              <w:rPr>
                <w:rStyle w:val="IndexLink"/>
                <w:rtl w:val="true"/>
              </w:rPr>
              <w:t xml:space="preserve">: </w:t>
            </w:r>
            <w:r>
              <w:rPr>
                <w:rStyle w:val="IndexLink"/>
                <w:rtl w:val="true"/>
              </w:rPr>
              <w:t>مبانی تربیتی در صحیفه سجادیه</w:t>
            </w:r>
            <w:r>
              <w:rPr>
                <w:rStyle w:val="IndexLink"/>
                <w:rtl w:val="true"/>
              </w:rPr>
              <w:tab/>
            </w:r>
            <w:r>
              <w:rPr>
                <w:rStyle w:val="IndexLink"/>
              </w:rPr>
              <w:t>48</w:t>
            </w:r>
          </w:hyperlink>
        </w:p>
        <w:p>
          <w:pPr>
            <w:pStyle w:val="Contents3"/>
            <w:tabs>
              <w:tab w:val="clear" w:pos="8459"/>
              <w:tab w:val="right" w:pos="9026" w:leader="dot"/>
            </w:tabs>
            <w:rPr/>
          </w:pPr>
          <w:hyperlink w:anchor="__RefHeading___Toc2206664_2749589250">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2206666_2749589250">
            <w:r>
              <w:rPr>
                <w:webHidden/>
                <w:rStyle w:val="IndexLink"/>
              </w:rPr>
              <w:t>1</w:t>
            </w:r>
            <w:r>
              <w:rPr>
                <w:rStyle w:val="IndexLink"/>
                <w:rtl w:val="true"/>
              </w:rPr>
              <w:t xml:space="preserve">. </w:t>
            </w:r>
            <w:r>
              <w:rPr>
                <w:rStyle w:val="IndexLink"/>
                <w:rtl w:val="true"/>
              </w:rPr>
              <w:t xml:space="preserve">خوددوستی </w:t>
            </w:r>
            <w:r>
              <w:rPr>
                <w:rStyle w:val="IndexLink"/>
                <w:rtl w:val="true"/>
              </w:rPr>
              <w:t>(</w:t>
            </w:r>
            <w:r>
              <w:rPr>
                <w:rStyle w:val="IndexLink"/>
                <w:rtl w:val="true"/>
              </w:rPr>
              <w:t>حب ذات</w:t>
            </w:r>
            <w:r>
              <w:rPr>
                <w:rStyle w:val="IndexLink"/>
                <w:rtl w:val="true"/>
              </w:rPr>
              <w:t>)</w:t>
              <w:tab/>
            </w:r>
            <w:r>
              <w:rPr>
                <w:rStyle w:val="IndexLink"/>
              </w:rPr>
              <w:t>49</w:t>
            </w:r>
          </w:hyperlink>
        </w:p>
        <w:p>
          <w:pPr>
            <w:pStyle w:val="Contents3"/>
            <w:tabs>
              <w:tab w:val="clear" w:pos="8459"/>
              <w:tab w:val="right" w:pos="9026" w:leader="dot"/>
            </w:tabs>
            <w:rPr/>
          </w:pPr>
          <w:hyperlink w:anchor="__RefHeading___Toc2206668_2749589250">
            <w:r>
              <w:rPr>
                <w:webHidden/>
                <w:rStyle w:val="IndexLink"/>
              </w:rPr>
              <w:t>2</w:t>
            </w:r>
            <w:r>
              <w:rPr>
                <w:rStyle w:val="IndexLink"/>
                <w:rtl w:val="true"/>
              </w:rPr>
              <w:t xml:space="preserve">. </w:t>
            </w:r>
            <w:r>
              <w:rPr>
                <w:rStyle w:val="IndexLink"/>
                <w:rtl w:val="true"/>
              </w:rPr>
              <w:t>کمال جویی</w:t>
            </w:r>
            <w:r>
              <w:rPr>
                <w:rStyle w:val="IndexLink"/>
                <w:rtl w:val="true"/>
              </w:rPr>
              <w:tab/>
            </w:r>
            <w:r>
              <w:rPr>
                <w:rStyle w:val="IndexLink"/>
              </w:rPr>
              <w:t>52</w:t>
            </w:r>
          </w:hyperlink>
        </w:p>
        <w:p>
          <w:pPr>
            <w:pStyle w:val="Contents3"/>
            <w:tabs>
              <w:tab w:val="clear" w:pos="8459"/>
              <w:tab w:val="right" w:pos="9026" w:leader="dot"/>
            </w:tabs>
            <w:rPr/>
          </w:pPr>
          <w:hyperlink w:anchor="__RefHeading___Toc2206670_2749589250">
            <w:r>
              <w:rPr>
                <w:webHidden/>
                <w:rStyle w:val="IndexLink"/>
              </w:rPr>
              <w:t>3</w:t>
            </w:r>
            <w:r>
              <w:rPr>
                <w:rStyle w:val="IndexLink"/>
                <w:rtl w:val="true"/>
              </w:rPr>
              <w:t xml:space="preserve">. </w:t>
            </w:r>
            <w:r>
              <w:rPr>
                <w:rStyle w:val="IndexLink"/>
                <w:rtl w:val="true"/>
              </w:rPr>
              <w:t>خداجویی</w:t>
            </w:r>
            <w:r>
              <w:rPr>
                <w:rStyle w:val="IndexLink"/>
                <w:rtl w:val="true"/>
              </w:rPr>
              <w:tab/>
            </w:r>
            <w:r>
              <w:rPr>
                <w:rStyle w:val="IndexLink"/>
              </w:rPr>
              <w:t>56</w:t>
            </w:r>
          </w:hyperlink>
        </w:p>
        <w:p>
          <w:pPr>
            <w:pStyle w:val="Contents3"/>
            <w:tabs>
              <w:tab w:val="clear" w:pos="8459"/>
              <w:tab w:val="right" w:pos="9026" w:leader="dot"/>
            </w:tabs>
            <w:rPr/>
          </w:pPr>
          <w:hyperlink w:anchor="__RefHeading___Toc2206672_2749589250">
            <w:r>
              <w:rPr>
                <w:webHidden/>
                <w:rStyle w:val="IndexLink"/>
              </w:rPr>
              <w:t>4</w:t>
            </w:r>
            <w:r>
              <w:rPr>
                <w:rStyle w:val="IndexLink"/>
                <w:rtl w:val="true"/>
              </w:rPr>
              <w:t xml:space="preserve">. </w:t>
            </w:r>
            <w:r>
              <w:rPr>
                <w:rStyle w:val="IndexLink"/>
                <w:rtl w:val="true"/>
              </w:rPr>
              <w:t>میل به جاودانگی</w:t>
            </w:r>
            <w:r>
              <w:rPr>
                <w:rStyle w:val="IndexLink"/>
                <w:rtl w:val="true"/>
              </w:rPr>
              <w:tab/>
            </w:r>
            <w:r>
              <w:rPr>
                <w:rStyle w:val="IndexLink"/>
              </w:rPr>
              <w:t>60</w:t>
            </w:r>
          </w:hyperlink>
        </w:p>
        <w:p>
          <w:pPr>
            <w:pStyle w:val="Contents3"/>
            <w:tabs>
              <w:tab w:val="clear" w:pos="8459"/>
              <w:tab w:val="right" w:pos="9026" w:leader="dot"/>
            </w:tabs>
            <w:rPr/>
          </w:pPr>
          <w:hyperlink w:anchor="__RefHeading___Toc2206674_2749589250">
            <w:r>
              <w:rPr>
                <w:webHidden/>
                <w:rStyle w:val="IndexLink"/>
              </w:rPr>
              <w:t>5</w:t>
            </w:r>
            <w:r>
              <w:rPr>
                <w:rStyle w:val="IndexLink"/>
                <w:rtl w:val="true"/>
              </w:rPr>
              <w:t xml:space="preserve">. </w:t>
            </w:r>
            <w:r>
              <w:rPr>
                <w:rStyle w:val="IndexLink"/>
                <w:rtl w:val="true"/>
              </w:rPr>
              <w:t xml:space="preserve">خوف و رجا </w:t>
            </w:r>
            <w:r>
              <w:rPr>
                <w:rStyle w:val="IndexLink"/>
                <w:rtl w:val="true"/>
              </w:rPr>
              <w:t>(</w:t>
            </w:r>
            <w:r>
              <w:rPr>
                <w:rStyle w:val="IndexLink"/>
                <w:rtl w:val="true"/>
              </w:rPr>
              <w:t>ترس و امید</w:t>
            </w:r>
            <w:r>
              <w:rPr>
                <w:rStyle w:val="IndexLink"/>
                <w:rtl w:val="true"/>
              </w:rPr>
              <w:t>)</w:t>
              <w:tab/>
            </w:r>
            <w:r>
              <w:rPr>
                <w:rStyle w:val="IndexLink"/>
              </w:rPr>
              <w:t>61</w:t>
            </w:r>
          </w:hyperlink>
        </w:p>
        <w:p>
          <w:pPr>
            <w:pStyle w:val="Contents4"/>
            <w:tabs>
              <w:tab w:val="clear" w:pos="8176"/>
              <w:tab w:val="right" w:pos="9026" w:leader="dot"/>
            </w:tabs>
            <w:rPr/>
          </w:pPr>
          <w:hyperlink w:anchor="__RefHeading___Toc2206676_2749589250">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2206678_2749589250">
            <w:r>
              <w:rPr>
                <w:webHidden/>
                <w:rStyle w:val="IndexLink"/>
                <w:rtl w:val="true"/>
              </w:rPr>
              <w:t>الف</w:t>
            </w:r>
            <w:r>
              <w:rPr>
                <w:rStyle w:val="IndexLink"/>
                <w:rtl w:val="true"/>
              </w:rPr>
              <w:t xml:space="preserve">) </w:t>
            </w:r>
            <w:r>
              <w:rPr>
                <w:rStyle w:val="IndexLink"/>
                <w:rtl w:val="true"/>
              </w:rPr>
              <w:t>خوف</w:t>
            </w:r>
            <w:r>
              <w:rPr>
                <w:rStyle w:val="IndexLink"/>
                <w:rtl w:val="true"/>
              </w:rPr>
              <w:tab/>
            </w:r>
            <w:r>
              <w:rPr>
                <w:rStyle w:val="IndexLink"/>
              </w:rPr>
              <w:t>63</w:t>
            </w:r>
          </w:hyperlink>
        </w:p>
        <w:p>
          <w:pPr>
            <w:pStyle w:val="Contents4"/>
            <w:tabs>
              <w:tab w:val="clear" w:pos="8176"/>
              <w:tab w:val="right" w:pos="9026" w:leader="dot"/>
            </w:tabs>
            <w:rPr/>
          </w:pPr>
          <w:hyperlink w:anchor="__RefHeading___Toc2206680_2749589250">
            <w:r>
              <w:rPr>
                <w:webHidden/>
                <w:rStyle w:val="IndexLink"/>
                <w:rtl w:val="true"/>
              </w:rPr>
              <w:t>ب</w:t>
            </w:r>
            <w:r>
              <w:rPr>
                <w:rStyle w:val="IndexLink"/>
                <w:rtl w:val="true"/>
              </w:rPr>
              <w:t xml:space="preserve">) </w:t>
            </w:r>
            <w:r>
              <w:rPr>
                <w:rStyle w:val="IndexLink"/>
                <w:rtl w:val="true"/>
              </w:rPr>
              <w:t>رجاء</w:t>
            </w:r>
            <w:r>
              <w:rPr>
                <w:rStyle w:val="IndexLink"/>
                <w:rtl w:val="true"/>
              </w:rPr>
              <w:tab/>
            </w:r>
            <w:r>
              <w:rPr>
                <w:rStyle w:val="IndexLink"/>
              </w:rPr>
              <w:t>65</w:t>
            </w:r>
          </w:hyperlink>
        </w:p>
        <w:p>
          <w:pPr>
            <w:pStyle w:val="Contents3"/>
            <w:tabs>
              <w:tab w:val="clear" w:pos="8459"/>
              <w:tab w:val="right" w:pos="9026" w:leader="dot"/>
            </w:tabs>
            <w:rPr/>
          </w:pPr>
          <w:hyperlink w:anchor="__RefHeading___Toc2206682_2749589250">
            <w:r>
              <w:rPr>
                <w:webHidden/>
                <w:rStyle w:val="IndexLink"/>
              </w:rPr>
              <w:t>6</w:t>
            </w:r>
            <w:r>
              <w:rPr>
                <w:rStyle w:val="IndexLink"/>
                <w:rtl w:val="true"/>
              </w:rPr>
              <w:t xml:space="preserve">. </w:t>
            </w:r>
            <w:r>
              <w:rPr>
                <w:rStyle w:val="IndexLink"/>
                <w:rtl w:val="true"/>
              </w:rPr>
              <w:t>دوری از غفلت</w:t>
            </w:r>
            <w:r>
              <w:rPr>
                <w:rStyle w:val="IndexLink"/>
                <w:rtl w:val="true"/>
              </w:rPr>
              <w:tab/>
            </w:r>
            <w:r>
              <w:rPr>
                <w:rStyle w:val="IndexLink"/>
              </w:rPr>
              <w:t>68</w:t>
            </w:r>
          </w:hyperlink>
        </w:p>
        <w:p>
          <w:pPr>
            <w:pStyle w:val="Contents3"/>
            <w:tabs>
              <w:tab w:val="clear" w:pos="8459"/>
              <w:tab w:val="right" w:pos="9026" w:leader="dot"/>
            </w:tabs>
            <w:rPr/>
          </w:pPr>
          <w:hyperlink w:anchor="__RefHeading___Toc2206684_2749589250">
            <w:r>
              <w:rPr>
                <w:webHidden/>
                <w:rStyle w:val="IndexLink"/>
              </w:rPr>
              <w:t>7</w:t>
            </w:r>
            <w:r>
              <w:rPr>
                <w:rStyle w:val="IndexLink"/>
                <w:rtl w:val="true"/>
              </w:rPr>
              <w:t xml:space="preserve">. </w:t>
            </w:r>
            <w:r>
              <w:rPr>
                <w:rStyle w:val="IndexLink"/>
                <w:rtl w:val="true"/>
              </w:rPr>
              <w:t>دنیادوستی</w:t>
            </w:r>
            <w:r>
              <w:rPr>
                <w:rStyle w:val="IndexLink"/>
                <w:rtl w:val="true"/>
              </w:rPr>
              <w:tab/>
            </w:r>
            <w:r>
              <w:rPr>
                <w:rStyle w:val="IndexLink"/>
              </w:rPr>
              <w:t>72</w:t>
            </w:r>
          </w:hyperlink>
        </w:p>
        <w:p>
          <w:pPr>
            <w:pStyle w:val="Contents3"/>
            <w:tabs>
              <w:tab w:val="clear" w:pos="8459"/>
              <w:tab w:val="right" w:pos="9026" w:leader="dot"/>
            </w:tabs>
            <w:rPr/>
          </w:pPr>
          <w:hyperlink w:anchor="__RefHeading___Toc2206686_2749589250">
            <w:r>
              <w:rPr>
                <w:webHidden/>
                <w:rStyle w:val="IndexLink"/>
              </w:rPr>
              <w:t>8</w:t>
            </w:r>
            <w:r>
              <w:rPr>
                <w:rStyle w:val="IndexLink"/>
                <w:rtl w:val="true"/>
              </w:rPr>
              <w:t xml:space="preserve">. </w:t>
            </w:r>
            <w:r>
              <w:rPr>
                <w:rStyle w:val="IndexLink"/>
                <w:rtl w:val="true"/>
              </w:rPr>
              <w:t>اختیار</w:t>
            </w:r>
            <w:r>
              <w:rPr>
                <w:rStyle w:val="IndexLink"/>
                <w:rtl w:val="true"/>
              </w:rPr>
              <w:tab/>
            </w:r>
            <w:r>
              <w:rPr>
                <w:rStyle w:val="IndexLink"/>
              </w:rPr>
              <w:t>75</w:t>
            </w:r>
          </w:hyperlink>
        </w:p>
        <w:p>
          <w:pPr>
            <w:pStyle w:val="Contents4"/>
            <w:tabs>
              <w:tab w:val="clear" w:pos="8176"/>
              <w:tab w:val="right" w:pos="9026" w:leader="dot"/>
            </w:tabs>
            <w:rPr/>
          </w:pPr>
          <w:hyperlink w:anchor="__RefHeading___Toc2206688_2749589250">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2206690_2749589250">
            <w:r>
              <w:rPr>
                <w:webHidden/>
                <w:rStyle w:val="IndexLink"/>
                <w:rtl w:val="true"/>
              </w:rPr>
              <w:t>مفهوم اختیار</w:t>
            </w:r>
            <w:r>
              <w:rPr>
                <w:rStyle w:val="IndexLink"/>
                <w:rtl w:val="true"/>
              </w:rPr>
              <w:tab/>
            </w:r>
            <w:r>
              <w:rPr>
                <w:rStyle w:val="IndexLink"/>
              </w:rPr>
              <w:t>76</w:t>
            </w:r>
          </w:hyperlink>
        </w:p>
        <w:p>
          <w:pPr>
            <w:pStyle w:val="Contents4"/>
            <w:tabs>
              <w:tab w:val="clear" w:pos="8176"/>
              <w:tab w:val="right" w:pos="9026" w:leader="dot"/>
            </w:tabs>
            <w:rPr/>
          </w:pPr>
          <w:hyperlink w:anchor="__RefHeading___Toc2206692_2749589250">
            <w:r>
              <w:rPr>
                <w:webHidden/>
                <w:rStyle w:val="IndexLink"/>
                <w:rtl w:val="true"/>
              </w:rPr>
              <w:t>«</w:t>
            </w:r>
            <w:r>
              <w:rPr>
                <w:rStyle w:val="IndexLink"/>
                <w:rtl w:val="true"/>
              </w:rPr>
              <w:t>اختیار</w:t>
            </w:r>
            <w:r>
              <w:rPr>
                <w:rStyle w:val="IndexLink"/>
                <w:rtl w:val="true"/>
              </w:rPr>
              <w:t xml:space="preserve">» </w:t>
            </w:r>
            <w:r>
              <w:rPr>
                <w:rStyle w:val="IndexLink"/>
                <w:rtl w:val="true"/>
              </w:rPr>
              <w:t>در صحیفه سجادیه</w:t>
            </w:r>
            <w:r>
              <w:rPr>
                <w:rStyle w:val="IndexLink"/>
                <w:rtl w:val="true"/>
              </w:rPr>
              <w:tab/>
            </w:r>
            <w:r>
              <w:rPr>
                <w:rStyle w:val="IndexLink"/>
              </w:rPr>
              <w:t>77</w:t>
            </w:r>
          </w:hyperlink>
        </w:p>
        <w:p>
          <w:pPr>
            <w:pStyle w:val="Contents2"/>
            <w:tabs>
              <w:tab w:val="clear" w:pos="8743"/>
              <w:tab w:val="right" w:pos="9026" w:leader="dot"/>
            </w:tabs>
            <w:rPr/>
          </w:pPr>
          <w:hyperlink w:anchor="__RefHeading___Toc2206694_2749589250">
            <w:r>
              <w:rPr>
                <w:webHidden/>
                <w:rStyle w:val="IndexLink"/>
                <w:rtl w:val="true"/>
              </w:rPr>
              <w:t>بخش سوم</w:t>
            </w:r>
            <w:r>
              <w:rPr>
                <w:rStyle w:val="IndexLink"/>
                <w:rtl w:val="true"/>
              </w:rPr>
              <w:t xml:space="preserve">: </w:t>
            </w:r>
            <w:r>
              <w:rPr>
                <w:rStyle w:val="IndexLink"/>
                <w:rtl w:val="true"/>
              </w:rPr>
              <w:t>اصول تربیتی در صحیفه سجادیه</w:t>
            </w:r>
            <w:r>
              <w:rPr>
                <w:rStyle w:val="IndexLink"/>
                <w:rtl w:val="true"/>
              </w:rPr>
              <w:tab/>
            </w:r>
            <w:r>
              <w:rPr>
                <w:rStyle w:val="IndexLink"/>
              </w:rPr>
              <w:t>80</w:t>
            </w:r>
          </w:hyperlink>
        </w:p>
        <w:p>
          <w:pPr>
            <w:pStyle w:val="Contents3"/>
            <w:tabs>
              <w:tab w:val="clear" w:pos="8459"/>
              <w:tab w:val="right" w:pos="9026" w:leader="dot"/>
            </w:tabs>
            <w:rPr/>
          </w:pPr>
          <w:hyperlink w:anchor="__RefHeading___Toc2206696_2749589250">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2206698_2749589250">
            <w:r>
              <w:rPr>
                <w:webHidden/>
                <w:rStyle w:val="IndexLink"/>
              </w:rPr>
              <w:t>1</w:t>
            </w:r>
            <w:r>
              <w:rPr>
                <w:rStyle w:val="IndexLink"/>
                <w:rtl w:val="true"/>
              </w:rPr>
              <w:t xml:space="preserve">. </w:t>
            </w:r>
            <w:r>
              <w:rPr>
                <w:rStyle w:val="IndexLink"/>
                <w:rtl w:val="true"/>
              </w:rPr>
              <w:t>هدایت</w:t>
            </w:r>
            <w:r>
              <w:rPr>
                <w:rStyle w:val="IndexLink"/>
                <w:rtl w:val="true"/>
              </w:rPr>
              <w:tab/>
            </w:r>
            <w:r>
              <w:rPr>
                <w:rStyle w:val="IndexLink"/>
              </w:rPr>
              <w:t>81</w:t>
            </w:r>
          </w:hyperlink>
        </w:p>
        <w:p>
          <w:pPr>
            <w:pStyle w:val="Contents4"/>
            <w:tabs>
              <w:tab w:val="clear" w:pos="8176"/>
              <w:tab w:val="right" w:pos="9026" w:leader="dot"/>
            </w:tabs>
            <w:rPr/>
          </w:pPr>
          <w:hyperlink w:anchor="__RefHeading___Toc2206700_2749589250">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2206702_2749589250">
            <w:r>
              <w:rPr>
                <w:webHidden/>
                <w:rStyle w:val="IndexLink"/>
                <w:rtl w:val="true"/>
              </w:rPr>
              <w:t>الف</w:t>
            </w:r>
            <w:r>
              <w:rPr>
                <w:rStyle w:val="IndexLink"/>
                <w:rtl w:val="true"/>
              </w:rPr>
              <w:t xml:space="preserve">) </w:t>
            </w:r>
            <w:r>
              <w:rPr>
                <w:rStyle w:val="IndexLink"/>
                <w:rtl w:val="true"/>
              </w:rPr>
              <w:t>هدایت بر مبنای خداجویی</w:t>
            </w:r>
            <w:r>
              <w:rPr>
                <w:rStyle w:val="IndexLink"/>
                <w:rtl w:val="true"/>
              </w:rPr>
              <w:tab/>
            </w:r>
            <w:r>
              <w:rPr>
                <w:rStyle w:val="IndexLink"/>
              </w:rPr>
              <w:t>82</w:t>
            </w:r>
          </w:hyperlink>
        </w:p>
        <w:p>
          <w:pPr>
            <w:pStyle w:val="Contents4"/>
            <w:tabs>
              <w:tab w:val="clear" w:pos="8176"/>
              <w:tab w:val="right" w:pos="9026" w:leader="dot"/>
            </w:tabs>
            <w:rPr/>
          </w:pPr>
          <w:hyperlink w:anchor="__RefHeading___Toc2206704_2749589250">
            <w:r>
              <w:rPr>
                <w:webHidden/>
                <w:rStyle w:val="IndexLink"/>
                <w:rtl w:val="true"/>
              </w:rPr>
              <w:t>ب</w:t>
            </w:r>
            <w:r>
              <w:rPr>
                <w:rStyle w:val="IndexLink"/>
                <w:rtl w:val="true"/>
              </w:rPr>
              <w:t xml:space="preserve">) </w:t>
            </w:r>
            <w:r>
              <w:rPr>
                <w:rStyle w:val="IndexLink"/>
                <w:rtl w:val="true"/>
              </w:rPr>
              <w:t>هدایت بر مبنای جاودانه خواهی</w:t>
            </w:r>
            <w:r>
              <w:rPr>
                <w:rStyle w:val="IndexLink"/>
                <w:rtl w:val="true"/>
              </w:rPr>
              <w:tab/>
            </w:r>
            <w:r>
              <w:rPr>
                <w:rStyle w:val="IndexLink"/>
              </w:rPr>
              <w:t>83</w:t>
            </w:r>
          </w:hyperlink>
        </w:p>
        <w:p>
          <w:pPr>
            <w:pStyle w:val="Contents4"/>
            <w:tabs>
              <w:tab w:val="clear" w:pos="8176"/>
              <w:tab w:val="right" w:pos="9026" w:leader="dot"/>
            </w:tabs>
            <w:rPr/>
          </w:pPr>
          <w:hyperlink w:anchor="__RefHeading___Toc2206706_2749589250">
            <w:r>
              <w:rPr>
                <w:webHidden/>
                <w:rStyle w:val="IndexLink"/>
                <w:rtl w:val="true"/>
              </w:rPr>
              <w:t>ج</w:t>
            </w:r>
            <w:r>
              <w:rPr>
                <w:rStyle w:val="IndexLink"/>
                <w:rtl w:val="true"/>
              </w:rPr>
              <w:t xml:space="preserve">) </w:t>
            </w:r>
            <w:r>
              <w:rPr>
                <w:rStyle w:val="IndexLink"/>
                <w:rtl w:val="true"/>
              </w:rPr>
              <w:t>هدایت بر مبنای خوددوستی</w:t>
            </w:r>
            <w:r>
              <w:rPr>
                <w:rStyle w:val="IndexLink"/>
                <w:rtl w:val="true"/>
              </w:rPr>
              <w:tab/>
            </w:r>
            <w:r>
              <w:rPr>
                <w:rStyle w:val="IndexLink"/>
              </w:rPr>
              <w:t>86</w:t>
            </w:r>
          </w:hyperlink>
        </w:p>
        <w:p>
          <w:pPr>
            <w:pStyle w:val="Contents3"/>
            <w:tabs>
              <w:tab w:val="clear" w:pos="8459"/>
              <w:tab w:val="right" w:pos="9026" w:leader="dot"/>
            </w:tabs>
            <w:rPr/>
          </w:pPr>
          <w:hyperlink w:anchor="__RefHeading___Toc2206708_2749589250">
            <w:r>
              <w:rPr>
                <w:webHidden/>
                <w:rStyle w:val="IndexLink"/>
              </w:rPr>
              <w:t>2</w:t>
            </w:r>
            <w:r>
              <w:rPr>
                <w:rStyle w:val="IndexLink"/>
                <w:rtl w:val="true"/>
              </w:rPr>
              <w:t xml:space="preserve">. </w:t>
            </w:r>
            <w:r>
              <w:rPr>
                <w:rStyle w:val="IndexLink"/>
                <w:rtl w:val="true"/>
              </w:rPr>
              <w:t>تذکر</w:t>
            </w:r>
            <w:r>
              <w:rPr>
                <w:rStyle w:val="IndexLink"/>
                <w:rtl w:val="true"/>
              </w:rPr>
              <w:tab/>
            </w:r>
            <w:r>
              <w:rPr>
                <w:rStyle w:val="IndexLink"/>
              </w:rPr>
              <w:t>88</w:t>
            </w:r>
          </w:hyperlink>
        </w:p>
        <w:p>
          <w:pPr>
            <w:pStyle w:val="Contents3"/>
            <w:tabs>
              <w:tab w:val="clear" w:pos="8459"/>
              <w:tab w:val="right" w:pos="9026" w:leader="dot"/>
            </w:tabs>
            <w:rPr/>
          </w:pPr>
          <w:hyperlink w:anchor="__RefHeading___Toc2206710_2749589250">
            <w:r>
              <w:rPr>
                <w:webHidden/>
                <w:rStyle w:val="IndexLink"/>
              </w:rPr>
              <w:t>3</w:t>
            </w:r>
            <w:r>
              <w:rPr>
                <w:rStyle w:val="IndexLink"/>
                <w:rtl w:val="true"/>
              </w:rPr>
              <w:t xml:space="preserve">. </w:t>
            </w:r>
            <w:r>
              <w:rPr>
                <w:rStyle w:val="IndexLink"/>
                <w:rtl w:val="true"/>
              </w:rPr>
              <w:t>زهد</w:t>
            </w:r>
            <w:r>
              <w:rPr>
                <w:rStyle w:val="IndexLink"/>
                <w:rtl w:val="true"/>
              </w:rPr>
              <w:tab/>
            </w:r>
            <w:r>
              <w:rPr>
                <w:rStyle w:val="IndexLink"/>
              </w:rPr>
              <w:t>91</w:t>
            </w:r>
          </w:hyperlink>
        </w:p>
        <w:p>
          <w:pPr>
            <w:pStyle w:val="Contents3"/>
            <w:tabs>
              <w:tab w:val="clear" w:pos="8459"/>
              <w:tab w:val="right" w:pos="9026" w:leader="dot"/>
            </w:tabs>
            <w:rPr/>
          </w:pPr>
          <w:hyperlink w:anchor="__RefHeading___Toc2206712_2749589250">
            <w:r>
              <w:rPr>
                <w:webHidden/>
                <w:rStyle w:val="IndexLink"/>
              </w:rPr>
              <w:t>4</w:t>
            </w:r>
            <w:r>
              <w:rPr>
                <w:rStyle w:val="IndexLink"/>
                <w:rtl w:val="true"/>
              </w:rPr>
              <w:t xml:space="preserve">. </w:t>
            </w:r>
            <w:r>
              <w:rPr>
                <w:rStyle w:val="IndexLink"/>
                <w:rtl w:val="true"/>
              </w:rPr>
              <w:t>التزام به عمل</w:t>
            </w:r>
            <w:r>
              <w:rPr>
                <w:rStyle w:val="IndexLink"/>
                <w:rtl w:val="true"/>
              </w:rPr>
              <w:tab/>
            </w:r>
            <w:r>
              <w:rPr>
                <w:rStyle w:val="IndexLink"/>
              </w:rPr>
              <w:t>94</w:t>
            </w:r>
          </w:hyperlink>
        </w:p>
        <w:p>
          <w:pPr>
            <w:pStyle w:val="Contents3"/>
            <w:tabs>
              <w:tab w:val="clear" w:pos="8459"/>
              <w:tab w:val="right" w:pos="9026" w:leader="dot"/>
            </w:tabs>
            <w:rPr/>
          </w:pPr>
          <w:hyperlink w:anchor="__RefHeading___Toc2206714_2749589250">
            <w:r>
              <w:rPr>
                <w:webHidden/>
                <w:rStyle w:val="IndexLink"/>
              </w:rPr>
              <w:t>5</w:t>
            </w:r>
            <w:r>
              <w:rPr>
                <w:rStyle w:val="IndexLink"/>
                <w:rtl w:val="true"/>
              </w:rPr>
              <w:t xml:space="preserve">. </w:t>
            </w:r>
            <w:r>
              <w:rPr>
                <w:rStyle w:val="IndexLink"/>
                <w:rtl w:val="true"/>
              </w:rPr>
              <w:t>تقوا</w:t>
            </w:r>
            <w:r>
              <w:rPr>
                <w:rStyle w:val="IndexLink"/>
                <w:rtl w:val="true"/>
              </w:rPr>
              <w:tab/>
            </w:r>
            <w:r>
              <w:rPr>
                <w:rStyle w:val="IndexLink"/>
              </w:rPr>
              <w:t>97</w:t>
            </w:r>
          </w:hyperlink>
        </w:p>
        <w:p>
          <w:pPr>
            <w:pStyle w:val="Contents3"/>
            <w:tabs>
              <w:tab w:val="clear" w:pos="8459"/>
              <w:tab w:val="right" w:pos="9026" w:leader="dot"/>
            </w:tabs>
            <w:rPr/>
          </w:pPr>
          <w:hyperlink w:anchor="__RefHeading___Toc2206716_2749589250">
            <w:r>
              <w:rPr>
                <w:webHidden/>
                <w:rStyle w:val="IndexLink"/>
              </w:rPr>
              <w:t>6</w:t>
            </w:r>
            <w:r>
              <w:rPr>
                <w:rStyle w:val="IndexLink"/>
                <w:rtl w:val="true"/>
              </w:rPr>
              <w:t xml:space="preserve">. </w:t>
            </w:r>
            <w:r>
              <w:rPr>
                <w:rStyle w:val="IndexLink"/>
                <w:rtl w:val="true"/>
              </w:rPr>
              <w:t>توکل</w:t>
            </w:r>
            <w:r>
              <w:rPr>
                <w:rStyle w:val="IndexLink"/>
                <w:rtl w:val="true"/>
              </w:rPr>
              <w:tab/>
            </w:r>
            <w:r>
              <w:rPr>
                <w:rStyle w:val="IndexLink"/>
              </w:rPr>
              <w:t>100</w:t>
            </w:r>
          </w:hyperlink>
        </w:p>
        <w:p>
          <w:pPr>
            <w:pStyle w:val="Contents3"/>
            <w:tabs>
              <w:tab w:val="clear" w:pos="8459"/>
              <w:tab w:val="right" w:pos="9026" w:leader="dot"/>
            </w:tabs>
            <w:rPr/>
          </w:pPr>
          <w:hyperlink w:anchor="__RefHeading___Toc2206718_2749589250">
            <w:r>
              <w:rPr>
                <w:webHidden/>
                <w:rStyle w:val="IndexLink"/>
              </w:rPr>
              <w:t>7</w:t>
            </w:r>
            <w:r>
              <w:rPr>
                <w:rStyle w:val="IndexLink"/>
                <w:rtl w:val="true"/>
              </w:rPr>
              <w:t xml:space="preserve">. </w:t>
            </w:r>
            <w:r>
              <w:rPr>
                <w:rStyle w:val="IndexLink"/>
                <w:rtl w:val="true"/>
              </w:rPr>
              <w:t>ایجاد انگیزه</w:t>
            </w:r>
            <w:r>
              <w:rPr>
                <w:rStyle w:val="IndexLink"/>
                <w:rtl w:val="true"/>
              </w:rPr>
              <w:tab/>
            </w:r>
            <w:r>
              <w:rPr>
                <w:rStyle w:val="IndexLink"/>
              </w:rPr>
              <w:t>102</w:t>
            </w:r>
          </w:hyperlink>
        </w:p>
        <w:p>
          <w:pPr>
            <w:pStyle w:val="Contents2"/>
            <w:tabs>
              <w:tab w:val="clear" w:pos="8743"/>
              <w:tab w:val="right" w:pos="9026" w:leader="dot"/>
            </w:tabs>
            <w:rPr/>
          </w:pPr>
          <w:hyperlink w:anchor="__RefHeading___Toc2206720_2749589250">
            <w:r>
              <w:rPr>
                <w:webHidden/>
                <w:rStyle w:val="IndexLink"/>
                <w:rtl w:val="true"/>
              </w:rPr>
              <w:t>بخش چهارم</w:t>
            </w:r>
            <w:r>
              <w:rPr>
                <w:rStyle w:val="IndexLink"/>
                <w:rtl w:val="true"/>
              </w:rPr>
              <w:t xml:space="preserve">: </w:t>
            </w:r>
            <w:r>
              <w:rPr>
                <w:rStyle w:val="IndexLink"/>
                <w:rtl w:val="true"/>
              </w:rPr>
              <w:t>روش های تربیتی در صحیفه سجادیه</w:t>
            </w:r>
            <w:r>
              <w:rPr>
                <w:rStyle w:val="IndexLink"/>
                <w:rtl w:val="true"/>
              </w:rPr>
              <w:tab/>
            </w:r>
            <w:r>
              <w:rPr>
                <w:rStyle w:val="IndexLink"/>
              </w:rPr>
              <w:t>105</w:t>
            </w:r>
          </w:hyperlink>
        </w:p>
        <w:p>
          <w:pPr>
            <w:pStyle w:val="Contents3"/>
            <w:tabs>
              <w:tab w:val="clear" w:pos="8459"/>
              <w:tab w:val="right" w:pos="9026" w:leader="dot"/>
            </w:tabs>
            <w:rPr/>
          </w:pPr>
          <w:hyperlink w:anchor="__RefHeading___Toc2206722_2749589250">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2206724_2749589250">
            <w:r>
              <w:rPr>
                <w:webHidden/>
                <w:rStyle w:val="IndexLink"/>
                <w:rtl w:val="true"/>
              </w:rPr>
              <w:t xml:space="preserve">مفهوم واژه </w:t>
            </w:r>
            <w:r>
              <w:rPr>
                <w:rStyle w:val="IndexLink"/>
                <w:rtl w:val="true"/>
              </w:rPr>
              <w:t>«</w:t>
            </w:r>
            <w:r>
              <w:rPr>
                <w:rStyle w:val="IndexLink"/>
                <w:rtl w:val="true"/>
              </w:rPr>
              <w:t>روش</w:t>
            </w:r>
            <w:r>
              <w:rPr>
                <w:rStyle w:val="IndexLink"/>
                <w:rtl w:val="true"/>
              </w:rPr>
              <w:t>»</w:t>
              <w:tab/>
            </w:r>
            <w:r>
              <w:rPr>
                <w:rStyle w:val="IndexLink"/>
              </w:rPr>
              <w:t>105</w:t>
            </w:r>
          </w:hyperlink>
        </w:p>
        <w:p>
          <w:pPr>
            <w:pStyle w:val="Contents3"/>
            <w:tabs>
              <w:tab w:val="clear" w:pos="8459"/>
              <w:tab w:val="right" w:pos="9026" w:leader="dot"/>
            </w:tabs>
            <w:rPr/>
          </w:pPr>
          <w:hyperlink w:anchor="__RefHeading___Toc2206726_2749589250">
            <w:r>
              <w:rPr>
                <w:webHidden/>
                <w:rStyle w:val="IndexLink"/>
                <w:rtl w:val="true"/>
              </w:rPr>
              <w:t>رابطه روش های تربیتی با جنبه های شخصیت انسان</w:t>
            </w:r>
            <w:r>
              <w:rPr>
                <w:rStyle w:val="IndexLink"/>
                <w:rtl w:val="true"/>
              </w:rPr>
              <w:tab/>
            </w:r>
            <w:r>
              <w:rPr>
                <w:rStyle w:val="IndexLink"/>
              </w:rPr>
              <w:t>107</w:t>
            </w:r>
          </w:hyperlink>
        </w:p>
        <w:p>
          <w:pPr>
            <w:pStyle w:val="Contents4"/>
            <w:tabs>
              <w:tab w:val="clear" w:pos="8176"/>
              <w:tab w:val="right" w:pos="9026" w:leader="dot"/>
            </w:tabs>
            <w:rPr/>
          </w:pPr>
          <w:hyperlink w:anchor="__RefHeading___Toc2206728_2749589250">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2206730_2749589250">
            <w:r>
              <w:rPr>
                <w:webHidden/>
                <w:rStyle w:val="IndexLink"/>
              </w:rPr>
              <w:t>1</w:t>
            </w:r>
            <w:r>
              <w:rPr>
                <w:rStyle w:val="IndexLink"/>
                <w:rtl w:val="true"/>
              </w:rPr>
              <w:t xml:space="preserve">. </w:t>
            </w:r>
            <w:r>
              <w:rPr>
                <w:rStyle w:val="IndexLink"/>
                <w:rtl w:val="true"/>
              </w:rPr>
              <w:t>روش های شناختی</w:t>
            </w:r>
            <w:r>
              <w:rPr>
                <w:rStyle w:val="IndexLink"/>
                <w:rtl w:val="true"/>
              </w:rPr>
              <w:tab/>
            </w:r>
            <w:r>
              <w:rPr>
                <w:rStyle w:val="IndexLink"/>
              </w:rPr>
              <w:t>108</w:t>
            </w:r>
          </w:hyperlink>
        </w:p>
        <w:p>
          <w:pPr>
            <w:pStyle w:val="Contents5"/>
            <w:tabs>
              <w:tab w:val="clear" w:pos="7892"/>
              <w:tab w:val="right" w:pos="9026" w:leader="dot"/>
            </w:tabs>
            <w:rPr/>
          </w:pPr>
          <w:hyperlink w:anchor="__RefHeading___Toc2206732_2749589250">
            <w:r>
              <w:rPr>
                <w:webHidden/>
                <w:rStyle w:val="IndexLink"/>
                <w:rtl w:val="true"/>
              </w:rPr>
              <w:t>اشاره</w:t>
            </w:r>
            <w:r>
              <w:rPr>
                <w:rStyle w:val="IndexLink"/>
                <w:rtl w:val="true"/>
              </w:rPr>
              <w:tab/>
            </w:r>
            <w:r>
              <w:rPr>
                <w:rStyle w:val="IndexLink"/>
              </w:rPr>
              <w:t>108</w:t>
            </w:r>
          </w:hyperlink>
        </w:p>
        <w:p>
          <w:pPr>
            <w:pStyle w:val="Contents5"/>
            <w:tabs>
              <w:tab w:val="clear" w:pos="7892"/>
              <w:tab w:val="right" w:pos="9026" w:leader="dot"/>
            </w:tabs>
            <w:rPr/>
          </w:pPr>
          <w:hyperlink w:anchor="__RefHeading___Toc2206734_2749589250">
            <w:r>
              <w:rPr>
                <w:webHidden/>
                <w:rStyle w:val="IndexLink"/>
                <w:rtl w:val="true"/>
              </w:rPr>
              <w:t>الف</w:t>
            </w:r>
            <w:r>
              <w:rPr>
                <w:rStyle w:val="IndexLink"/>
                <w:rtl w:val="true"/>
              </w:rPr>
              <w:t xml:space="preserve">) </w:t>
            </w:r>
            <w:r>
              <w:rPr>
                <w:rStyle w:val="IndexLink"/>
                <w:rtl w:val="true"/>
              </w:rPr>
              <w:t>اعطای بینش</w:t>
            </w:r>
            <w:r>
              <w:rPr>
                <w:rStyle w:val="IndexLink"/>
                <w:rtl w:val="true"/>
              </w:rPr>
              <w:tab/>
            </w:r>
            <w:r>
              <w:rPr>
                <w:rStyle w:val="IndexLink"/>
              </w:rPr>
              <w:t>108</w:t>
            </w:r>
          </w:hyperlink>
        </w:p>
        <w:p>
          <w:pPr>
            <w:pStyle w:val="Contents6"/>
            <w:tabs>
              <w:tab w:val="clear" w:pos="7609"/>
              <w:tab w:val="right" w:pos="9026" w:leader="dot"/>
            </w:tabs>
            <w:rPr/>
          </w:pPr>
          <w:hyperlink w:anchor="__RefHeading___Toc2206736_2749589250">
            <w:r>
              <w:rPr>
                <w:webHidden/>
                <w:rStyle w:val="IndexLink"/>
                <w:rtl w:val="true"/>
              </w:rPr>
              <w:t>اشاره</w:t>
            </w:r>
            <w:r>
              <w:rPr>
                <w:rStyle w:val="IndexLink"/>
                <w:rtl w:val="true"/>
              </w:rPr>
              <w:tab/>
            </w:r>
            <w:r>
              <w:rPr>
                <w:rStyle w:val="IndexLink"/>
              </w:rPr>
              <w:t>108</w:t>
            </w:r>
          </w:hyperlink>
        </w:p>
        <w:p>
          <w:pPr>
            <w:pStyle w:val="Contents6"/>
            <w:tabs>
              <w:tab w:val="clear" w:pos="7609"/>
              <w:tab w:val="right" w:pos="9026" w:leader="dot"/>
            </w:tabs>
            <w:rPr/>
          </w:pPr>
          <w:hyperlink w:anchor="__RefHeading___Toc2206738_2749589250">
            <w:r>
              <w:rPr>
                <w:webHidden/>
                <w:rStyle w:val="IndexLink"/>
                <w:rtl w:val="true"/>
              </w:rPr>
              <w:t>یک ـ بینش در مورد دنیا</w:t>
            </w:r>
            <w:r>
              <w:rPr>
                <w:rStyle w:val="IndexLink"/>
                <w:rtl w:val="true"/>
              </w:rPr>
              <w:tab/>
            </w:r>
            <w:r>
              <w:rPr>
                <w:rStyle w:val="IndexLink"/>
              </w:rPr>
              <w:t>108</w:t>
            </w:r>
          </w:hyperlink>
        </w:p>
        <w:p>
          <w:pPr>
            <w:pStyle w:val="Contents6"/>
            <w:tabs>
              <w:tab w:val="clear" w:pos="7609"/>
              <w:tab w:val="right" w:pos="9026" w:leader="dot"/>
            </w:tabs>
            <w:rPr/>
          </w:pPr>
          <w:hyperlink w:anchor="__RefHeading___Toc2206740_2749589250">
            <w:r>
              <w:rPr>
                <w:webHidden/>
                <w:rStyle w:val="IndexLink"/>
                <w:rtl w:val="true"/>
              </w:rPr>
              <w:t>دو ـ بینش در مورد حقیقت انسان</w:t>
            </w:r>
            <w:r>
              <w:rPr>
                <w:rStyle w:val="IndexLink"/>
                <w:rtl w:val="true"/>
              </w:rPr>
              <w:tab/>
            </w:r>
            <w:r>
              <w:rPr>
                <w:rStyle w:val="IndexLink"/>
              </w:rPr>
              <w:t>111</w:t>
            </w:r>
          </w:hyperlink>
        </w:p>
        <w:p>
          <w:pPr>
            <w:pStyle w:val="Contents6"/>
            <w:tabs>
              <w:tab w:val="clear" w:pos="7609"/>
              <w:tab w:val="right" w:pos="9026" w:leader="dot"/>
            </w:tabs>
            <w:rPr/>
          </w:pPr>
          <w:hyperlink w:anchor="__RefHeading___Toc2206742_2749589250">
            <w:r>
              <w:rPr>
                <w:webHidden/>
                <w:rStyle w:val="IndexLink"/>
                <w:rtl w:val="true"/>
              </w:rPr>
              <w:t>سه ـ بینش در مورد مرگ و معاد</w:t>
            </w:r>
            <w:r>
              <w:rPr>
                <w:rStyle w:val="IndexLink"/>
                <w:rtl w:val="true"/>
              </w:rPr>
              <w:tab/>
            </w:r>
            <w:r>
              <w:rPr>
                <w:rStyle w:val="IndexLink"/>
              </w:rPr>
              <w:t>114</w:t>
            </w:r>
          </w:hyperlink>
        </w:p>
        <w:p>
          <w:pPr>
            <w:pStyle w:val="Contents5"/>
            <w:tabs>
              <w:tab w:val="clear" w:pos="7892"/>
              <w:tab w:val="right" w:pos="9026" w:leader="dot"/>
            </w:tabs>
            <w:rPr/>
          </w:pPr>
          <w:hyperlink w:anchor="__RefHeading___Toc2206744_2749589250">
            <w:r>
              <w:rPr>
                <w:webHidden/>
                <w:rStyle w:val="IndexLink"/>
                <w:rtl w:val="true"/>
              </w:rPr>
              <w:t>ب</w:t>
            </w:r>
            <w:r>
              <w:rPr>
                <w:rStyle w:val="IndexLink"/>
                <w:rtl w:val="true"/>
              </w:rPr>
              <w:t xml:space="preserve">) </w:t>
            </w:r>
            <w:r>
              <w:rPr>
                <w:rStyle w:val="IndexLink"/>
                <w:rtl w:val="true"/>
              </w:rPr>
              <w:t>ذکر خدا</w:t>
            </w:r>
            <w:r>
              <w:rPr>
                <w:rStyle w:val="IndexLink"/>
                <w:rtl w:val="true"/>
              </w:rPr>
              <w:tab/>
            </w:r>
            <w:r>
              <w:rPr>
                <w:rStyle w:val="IndexLink"/>
              </w:rPr>
              <w:t>117</w:t>
            </w:r>
          </w:hyperlink>
        </w:p>
        <w:p>
          <w:pPr>
            <w:pStyle w:val="Contents4"/>
            <w:tabs>
              <w:tab w:val="clear" w:pos="8176"/>
              <w:tab w:val="right" w:pos="9026" w:leader="dot"/>
            </w:tabs>
            <w:rPr/>
          </w:pPr>
          <w:hyperlink w:anchor="__RefHeading___Toc2206746_2749589250">
            <w:r>
              <w:rPr>
                <w:webHidden/>
                <w:rStyle w:val="IndexLink"/>
              </w:rPr>
              <w:t>2</w:t>
            </w:r>
            <w:r>
              <w:rPr>
                <w:rStyle w:val="IndexLink"/>
                <w:rtl w:val="true"/>
              </w:rPr>
              <w:t xml:space="preserve">. </w:t>
            </w:r>
            <w:r>
              <w:rPr>
                <w:rStyle w:val="IndexLink"/>
                <w:rtl w:val="true"/>
              </w:rPr>
              <w:t>روش های گرایشی</w:t>
            </w:r>
            <w:r>
              <w:rPr>
                <w:rStyle w:val="IndexLink"/>
                <w:rtl w:val="true"/>
              </w:rPr>
              <w:tab/>
            </w:r>
            <w:r>
              <w:rPr>
                <w:rStyle w:val="IndexLink"/>
              </w:rPr>
              <w:t>120</w:t>
            </w:r>
          </w:hyperlink>
        </w:p>
        <w:p>
          <w:pPr>
            <w:pStyle w:val="Contents5"/>
            <w:tabs>
              <w:tab w:val="clear" w:pos="7892"/>
              <w:tab w:val="right" w:pos="9026" w:leader="dot"/>
            </w:tabs>
            <w:rPr/>
          </w:pPr>
          <w:hyperlink w:anchor="__RefHeading___Toc2206748_2749589250">
            <w:r>
              <w:rPr>
                <w:webHidden/>
                <w:rStyle w:val="IndexLink"/>
                <w:rtl w:val="true"/>
              </w:rPr>
              <w:t>اشاره</w:t>
            </w:r>
            <w:r>
              <w:rPr>
                <w:rStyle w:val="IndexLink"/>
                <w:rtl w:val="true"/>
              </w:rPr>
              <w:tab/>
            </w:r>
            <w:r>
              <w:rPr>
                <w:rStyle w:val="IndexLink"/>
              </w:rPr>
              <w:t>120</w:t>
            </w:r>
          </w:hyperlink>
        </w:p>
        <w:p>
          <w:pPr>
            <w:pStyle w:val="Contents5"/>
            <w:tabs>
              <w:tab w:val="clear" w:pos="7892"/>
              <w:tab w:val="right" w:pos="9026" w:leader="dot"/>
            </w:tabs>
            <w:rPr/>
          </w:pPr>
          <w:hyperlink w:anchor="__RefHeading___Toc2206750_2749589250">
            <w:r>
              <w:rPr>
                <w:webHidden/>
                <w:rStyle w:val="IndexLink"/>
                <w:rtl w:val="true"/>
              </w:rPr>
              <w:t>الف</w:t>
            </w:r>
            <w:r>
              <w:rPr>
                <w:rStyle w:val="IndexLink"/>
                <w:rtl w:val="true"/>
              </w:rPr>
              <w:t xml:space="preserve">) </w:t>
            </w:r>
            <w:r>
              <w:rPr>
                <w:rStyle w:val="IndexLink"/>
                <w:rtl w:val="true"/>
              </w:rPr>
              <w:t>توبه</w:t>
            </w:r>
            <w:r>
              <w:rPr>
                <w:rStyle w:val="IndexLink"/>
                <w:rtl w:val="true"/>
              </w:rPr>
              <w:tab/>
            </w:r>
            <w:r>
              <w:rPr>
                <w:rStyle w:val="IndexLink"/>
              </w:rPr>
              <w:t>120</w:t>
            </w:r>
          </w:hyperlink>
        </w:p>
        <w:p>
          <w:pPr>
            <w:pStyle w:val="Contents5"/>
            <w:tabs>
              <w:tab w:val="clear" w:pos="7892"/>
              <w:tab w:val="right" w:pos="9026" w:leader="dot"/>
            </w:tabs>
            <w:rPr/>
          </w:pPr>
          <w:hyperlink w:anchor="__RefHeading___Toc2206752_2749589250">
            <w:r>
              <w:rPr>
                <w:webHidden/>
                <w:rStyle w:val="IndexLink"/>
                <w:rtl w:val="true"/>
              </w:rPr>
              <w:t>ب</w:t>
            </w:r>
            <w:r>
              <w:rPr>
                <w:rStyle w:val="IndexLink"/>
                <w:rtl w:val="true"/>
              </w:rPr>
              <w:t xml:space="preserve">) </w:t>
            </w:r>
            <w:r>
              <w:rPr>
                <w:rStyle w:val="IndexLink"/>
                <w:rtl w:val="true"/>
              </w:rPr>
              <w:t>ناچیز شمردن خوبی ها و زیاد شمردن بدی ها</w:t>
            </w:r>
            <w:r>
              <w:rPr>
                <w:rStyle w:val="IndexLink"/>
                <w:rtl w:val="true"/>
              </w:rPr>
              <w:tab/>
            </w:r>
            <w:r>
              <w:rPr>
                <w:rStyle w:val="IndexLink"/>
              </w:rPr>
              <w:t>124</w:t>
            </w:r>
          </w:hyperlink>
        </w:p>
        <w:p>
          <w:pPr>
            <w:pStyle w:val="Contents5"/>
            <w:tabs>
              <w:tab w:val="clear" w:pos="7892"/>
              <w:tab w:val="right" w:pos="9026" w:leader="dot"/>
            </w:tabs>
            <w:rPr/>
          </w:pPr>
          <w:hyperlink w:anchor="__RefHeading___Toc2206754_2749589250">
            <w:r>
              <w:rPr>
                <w:webHidden/>
                <w:rStyle w:val="IndexLink"/>
                <w:rtl w:val="true"/>
              </w:rPr>
              <w:t>ج</w:t>
            </w:r>
            <w:r>
              <w:rPr>
                <w:rStyle w:val="IndexLink"/>
                <w:rtl w:val="true"/>
              </w:rPr>
              <w:t xml:space="preserve">) </w:t>
            </w:r>
            <w:r>
              <w:rPr>
                <w:rStyle w:val="IndexLink"/>
                <w:rtl w:val="true"/>
              </w:rPr>
              <w:t>یادآوری نعمت ها</w:t>
            </w:r>
            <w:r>
              <w:rPr>
                <w:rStyle w:val="IndexLink"/>
                <w:rtl w:val="true"/>
              </w:rPr>
              <w:tab/>
            </w:r>
            <w:r>
              <w:rPr>
                <w:rStyle w:val="IndexLink"/>
              </w:rPr>
              <w:t>126</w:t>
            </w:r>
          </w:hyperlink>
        </w:p>
        <w:p>
          <w:pPr>
            <w:pStyle w:val="Contents4"/>
            <w:tabs>
              <w:tab w:val="clear" w:pos="8176"/>
              <w:tab w:val="right" w:pos="9026" w:leader="dot"/>
            </w:tabs>
            <w:rPr/>
          </w:pPr>
          <w:hyperlink w:anchor="__RefHeading___Toc2206756_2749589250">
            <w:r>
              <w:rPr>
                <w:webHidden/>
                <w:rStyle w:val="IndexLink"/>
              </w:rPr>
              <w:t>3</w:t>
            </w:r>
            <w:r>
              <w:rPr>
                <w:rStyle w:val="IndexLink"/>
                <w:rtl w:val="true"/>
              </w:rPr>
              <w:t xml:space="preserve">. </w:t>
            </w:r>
            <w:r>
              <w:rPr>
                <w:rStyle w:val="IndexLink"/>
                <w:rtl w:val="true"/>
              </w:rPr>
              <w:t>روش های رفتاری</w:t>
            </w:r>
            <w:r>
              <w:rPr>
                <w:rStyle w:val="IndexLink"/>
                <w:rtl w:val="true"/>
              </w:rPr>
              <w:tab/>
            </w:r>
            <w:r>
              <w:rPr>
                <w:rStyle w:val="IndexLink"/>
              </w:rPr>
              <w:t>129</w:t>
            </w:r>
          </w:hyperlink>
        </w:p>
        <w:p>
          <w:pPr>
            <w:pStyle w:val="Contents5"/>
            <w:tabs>
              <w:tab w:val="clear" w:pos="7892"/>
              <w:tab w:val="right" w:pos="9026" w:leader="dot"/>
            </w:tabs>
            <w:rPr/>
          </w:pPr>
          <w:hyperlink w:anchor="__RefHeading___Toc2206758_2749589250">
            <w:r>
              <w:rPr>
                <w:webHidden/>
                <w:rStyle w:val="IndexLink"/>
                <w:rtl w:val="true"/>
              </w:rPr>
              <w:t>اشاره</w:t>
            </w:r>
            <w:r>
              <w:rPr>
                <w:rStyle w:val="IndexLink"/>
                <w:rtl w:val="true"/>
              </w:rPr>
              <w:tab/>
            </w:r>
            <w:r>
              <w:rPr>
                <w:rStyle w:val="IndexLink"/>
              </w:rPr>
              <w:t>129</w:t>
            </w:r>
          </w:hyperlink>
        </w:p>
        <w:p>
          <w:pPr>
            <w:pStyle w:val="Contents5"/>
            <w:tabs>
              <w:tab w:val="clear" w:pos="7892"/>
              <w:tab w:val="right" w:pos="9026" w:leader="dot"/>
            </w:tabs>
            <w:rPr/>
          </w:pPr>
          <w:hyperlink w:anchor="__RefHeading___Toc2206760_2749589250">
            <w:r>
              <w:rPr>
                <w:webHidden/>
                <w:rStyle w:val="IndexLink"/>
                <w:rtl w:val="true"/>
              </w:rPr>
              <w:t>الف</w:t>
            </w:r>
            <w:r>
              <w:rPr>
                <w:rStyle w:val="IndexLink"/>
                <w:rtl w:val="true"/>
              </w:rPr>
              <w:t xml:space="preserve">) </w:t>
            </w:r>
            <w:r>
              <w:rPr>
                <w:rStyle w:val="IndexLink"/>
                <w:rtl w:val="true"/>
              </w:rPr>
              <w:t>تکریم و احترام</w:t>
            </w:r>
            <w:r>
              <w:rPr>
                <w:rStyle w:val="IndexLink"/>
                <w:rtl w:val="true"/>
              </w:rPr>
              <w:tab/>
            </w:r>
            <w:r>
              <w:rPr>
                <w:rStyle w:val="IndexLink"/>
              </w:rPr>
              <w:t>129</w:t>
            </w:r>
          </w:hyperlink>
        </w:p>
        <w:p>
          <w:pPr>
            <w:pStyle w:val="Contents6"/>
            <w:tabs>
              <w:tab w:val="clear" w:pos="7609"/>
              <w:tab w:val="right" w:pos="9026" w:leader="dot"/>
            </w:tabs>
            <w:rPr/>
          </w:pPr>
          <w:hyperlink w:anchor="__RefHeading___Toc2206762_2749589250">
            <w:r>
              <w:rPr>
                <w:webHidden/>
                <w:rStyle w:val="IndexLink"/>
                <w:rtl w:val="true"/>
              </w:rPr>
              <w:t>اشاره</w:t>
            </w:r>
            <w:r>
              <w:rPr>
                <w:rStyle w:val="IndexLink"/>
                <w:rtl w:val="true"/>
              </w:rPr>
              <w:tab/>
            </w:r>
            <w:r>
              <w:rPr>
                <w:rStyle w:val="IndexLink"/>
              </w:rPr>
              <w:t>129</w:t>
            </w:r>
          </w:hyperlink>
        </w:p>
        <w:p>
          <w:pPr>
            <w:pStyle w:val="Contents6"/>
            <w:tabs>
              <w:tab w:val="clear" w:pos="7609"/>
              <w:tab w:val="right" w:pos="9026" w:leader="dot"/>
            </w:tabs>
            <w:rPr/>
          </w:pPr>
          <w:hyperlink w:anchor="__RefHeading___Toc2206764_2749589250">
            <w:r>
              <w:rPr>
                <w:webHidden/>
                <w:rStyle w:val="IndexLink"/>
                <w:rtl w:val="true"/>
              </w:rPr>
              <w:t>احترام به فرزندان</w:t>
            </w:r>
            <w:r>
              <w:rPr>
                <w:rStyle w:val="IndexLink"/>
                <w:rtl w:val="true"/>
              </w:rPr>
              <w:tab/>
            </w:r>
            <w:r>
              <w:rPr>
                <w:rStyle w:val="IndexLink"/>
              </w:rPr>
              <w:t>129</w:t>
            </w:r>
          </w:hyperlink>
        </w:p>
        <w:p>
          <w:pPr>
            <w:pStyle w:val="Contents5"/>
            <w:tabs>
              <w:tab w:val="clear" w:pos="7892"/>
              <w:tab w:val="right" w:pos="9026" w:leader="dot"/>
            </w:tabs>
            <w:rPr/>
          </w:pPr>
          <w:hyperlink w:anchor="__RefHeading___Toc2206766_2749589250">
            <w:r>
              <w:rPr>
                <w:webHidden/>
                <w:rStyle w:val="IndexLink"/>
                <w:rtl w:val="true"/>
              </w:rPr>
              <w:t>ب</w:t>
            </w:r>
            <w:r>
              <w:rPr>
                <w:rStyle w:val="IndexLink"/>
                <w:rtl w:val="true"/>
              </w:rPr>
              <w:t xml:space="preserve">) </w:t>
            </w:r>
            <w:r>
              <w:rPr>
                <w:rStyle w:val="IndexLink"/>
                <w:rtl w:val="true"/>
              </w:rPr>
              <w:t>رفق و مدارا</w:t>
            </w:r>
            <w:r>
              <w:rPr>
                <w:rStyle w:val="IndexLink"/>
                <w:rtl w:val="true"/>
              </w:rPr>
              <w:tab/>
            </w:r>
            <w:r>
              <w:rPr>
                <w:rStyle w:val="IndexLink"/>
              </w:rPr>
              <w:t>132</w:t>
            </w:r>
          </w:hyperlink>
        </w:p>
        <w:p>
          <w:pPr>
            <w:pStyle w:val="Contents6"/>
            <w:tabs>
              <w:tab w:val="clear" w:pos="7609"/>
              <w:tab w:val="right" w:pos="9026" w:leader="dot"/>
            </w:tabs>
            <w:rPr/>
          </w:pPr>
          <w:hyperlink w:anchor="__RefHeading___Toc2206768_2749589250">
            <w:r>
              <w:rPr>
                <w:webHidden/>
                <w:rStyle w:val="IndexLink"/>
                <w:rtl w:val="true"/>
              </w:rPr>
              <w:t>اشاره</w:t>
            </w:r>
            <w:r>
              <w:rPr>
                <w:rStyle w:val="IndexLink"/>
                <w:rtl w:val="true"/>
              </w:rPr>
              <w:tab/>
            </w:r>
            <w:r>
              <w:rPr>
                <w:rStyle w:val="IndexLink"/>
              </w:rPr>
              <w:t>132</w:t>
            </w:r>
          </w:hyperlink>
        </w:p>
        <w:p>
          <w:pPr>
            <w:pStyle w:val="Contents6"/>
            <w:tabs>
              <w:tab w:val="clear" w:pos="7609"/>
              <w:tab w:val="right" w:pos="9026" w:leader="dot"/>
            </w:tabs>
            <w:rPr/>
          </w:pPr>
          <w:hyperlink w:anchor="__RefHeading___Toc2206770_2749589250">
            <w:r>
              <w:rPr>
                <w:webHidden/>
                <w:rStyle w:val="IndexLink"/>
                <w:rtl w:val="true"/>
              </w:rPr>
              <w:t>یک ـ رفق و مدارا با پدر و مادر</w:t>
            </w:r>
            <w:r>
              <w:rPr>
                <w:rStyle w:val="IndexLink"/>
                <w:rtl w:val="true"/>
              </w:rPr>
              <w:tab/>
            </w:r>
            <w:r>
              <w:rPr>
                <w:rStyle w:val="IndexLink"/>
              </w:rPr>
              <w:t>132</w:t>
            </w:r>
          </w:hyperlink>
        </w:p>
        <w:p>
          <w:pPr>
            <w:pStyle w:val="Contents6"/>
            <w:tabs>
              <w:tab w:val="clear" w:pos="7609"/>
              <w:tab w:val="right" w:pos="9026" w:leader="dot"/>
            </w:tabs>
            <w:rPr/>
          </w:pPr>
          <w:hyperlink w:anchor="__RefHeading___Toc2206772_2749589250">
            <w:r>
              <w:rPr>
                <w:webHidden/>
                <w:rStyle w:val="IndexLink"/>
                <w:rtl w:val="true"/>
              </w:rPr>
              <w:t>دو ـ رفق و مدارا با همسایگان و دوستان</w:t>
            </w:r>
            <w:r>
              <w:rPr>
                <w:rStyle w:val="IndexLink"/>
                <w:rtl w:val="true"/>
              </w:rPr>
              <w:tab/>
            </w:r>
            <w:r>
              <w:rPr>
                <w:rStyle w:val="IndexLink"/>
              </w:rPr>
              <w:t>134</w:t>
            </w:r>
          </w:hyperlink>
        </w:p>
        <w:p>
          <w:pPr>
            <w:pStyle w:val="Contents5"/>
            <w:tabs>
              <w:tab w:val="clear" w:pos="7892"/>
              <w:tab w:val="right" w:pos="9026" w:leader="dot"/>
            </w:tabs>
            <w:rPr/>
          </w:pPr>
          <w:hyperlink w:anchor="__RefHeading___Toc2206774_2749589250">
            <w:r>
              <w:rPr>
                <w:webHidden/>
                <w:rStyle w:val="IndexLink"/>
                <w:rtl w:val="true"/>
              </w:rPr>
              <w:t>ج</w:t>
            </w:r>
            <w:r>
              <w:rPr>
                <w:rStyle w:val="IndexLink"/>
                <w:rtl w:val="true"/>
              </w:rPr>
              <w:t xml:space="preserve">) </w:t>
            </w:r>
            <w:r>
              <w:rPr>
                <w:rStyle w:val="IndexLink"/>
                <w:rtl w:val="true"/>
              </w:rPr>
              <w:t>نیکی کردن در مقابل بدی</w:t>
            </w:r>
            <w:r>
              <w:rPr>
                <w:rStyle w:val="IndexLink"/>
                <w:rtl w:val="true"/>
              </w:rPr>
              <w:tab/>
            </w:r>
            <w:r>
              <w:rPr>
                <w:rStyle w:val="IndexLink"/>
              </w:rPr>
              <w:t>135</w:t>
            </w:r>
          </w:hyperlink>
        </w:p>
        <w:p>
          <w:pPr>
            <w:pStyle w:val="Contents2"/>
            <w:tabs>
              <w:tab w:val="clear" w:pos="8743"/>
              <w:tab w:val="right" w:pos="9026" w:leader="dot"/>
            </w:tabs>
            <w:rPr/>
          </w:pPr>
          <w:hyperlink w:anchor="__RefHeading___Toc2206776_2749589250">
            <w:r>
              <w:rPr>
                <w:webHidden/>
                <w:rStyle w:val="IndexLink"/>
                <w:rtl w:val="true"/>
              </w:rPr>
              <w:t>بخش پنجم</w:t>
            </w:r>
            <w:r>
              <w:rPr>
                <w:rStyle w:val="IndexLink"/>
                <w:rtl w:val="true"/>
              </w:rPr>
              <w:t xml:space="preserve">: </w:t>
            </w:r>
            <w:r>
              <w:rPr>
                <w:rStyle w:val="IndexLink"/>
                <w:rtl w:val="true"/>
              </w:rPr>
              <w:t>اهداف تربیتی در صحیفه سجادیه</w:t>
            </w:r>
            <w:r>
              <w:rPr>
                <w:rStyle w:val="IndexLink"/>
                <w:rtl w:val="true"/>
              </w:rPr>
              <w:tab/>
            </w:r>
            <w:r>
              <w:rPr>
                <w:rStyle w:val="IndexLink"/>
              </w:rPr>
              <w:t>138</w:t>
            </w:r>
          </w:hyperlink>
        </w:p>
        <w:p>
          <w:pPr>
            <w:pStyle w:val="Contents3"/>
            <w:tabs>
              <w:tab w:val="clear" w:pos="8459"/>
              <w:tab w:val="right" w:pos="9026" w:leader="dot"/>
            </w:tabs>
            <w:rPr/>
          </w:pPr>
          <w:hyperlink w:anchor="__RefHeading___Toc2206778_2749589250">
            <w:r>
              <w:rPr>
                <w:webHidden/>
                <w:rStyle w:val="IndexLink"/>
                <w:rtl w:val="true"/>
              </w:rPr>
              <w:t>تعریف هدف</w:t>
            </w:r>
            <w:r>
              <w:rPr>
                <w:rStyle w:val="IndexLink"/>
                <w:rtl w:val="true"/>
              </w:rPr>
              <w:tab/>
            </w:r>
            <w:r>
              <w:rPr>
                <w:rStyle w:val="IndexLink"/>
              </w:rPr>
              <w:t>138</w:t>
            </w:r>
          </w:hyperlink>
        </w:p>
        <w:p>
          <w:pPr>
            <w:pStyle w:val="Contents3"/>
            <w:tabs>
              <w:tab w:val="clear" w:pos="8459"/>
              <w:tab w:val="right" w:pos="9026" w:leader="dot"/>
            </w:tabs>
            <w:rPr/>
          </w:pPr>
          <w:hyperlink w:anchor="__RefHeading___Toc2206780_2749589250">
            <w:r>
              <w:rPr>
                <w:webHidden/>
                <w:rStyle w:val="IndexLink"/>
                <w:rtl w:val="true"/>
              </w:rPr>
              <w:t>هدف در تعلیم و تربیت</w:t>
            </w:r>
            <w:r>
              <w:rPr>
                <w:rStyle w:val="IndexLink"/>
                <w:rtl w:val="true"/>
              </w:rPr>
              <w:tab/>
            </w:r>
            <w:r>
              <w:rPr>
                <w:rStyle w:val="IndexLink"/>
              </w:rPr>
              <w:t>138</w:t>
            </w:r>
          </w:hyperlink>
        </w:p>
        <w:p>
          <w:pPr>
            <w:pStyle w:val="Contents3"/>
            <w:tabs>
              <w:tab w:val="clear" w:pos="8459"/>
              <w:tab w:val="right" w:pos="9026" w:leader="dot"/>
            </w:tabs>
            <w:rPr/>
          </w:pPr>
          <w:hyperlink w:anchor="__RefHeading___Toc2206782_2749589250">
            <w:r>
              <w:rPr>
                <w:webHidden/>
                <w:rStyle w:val="IndexLink"/>
                <w:rtl w:val="true"/>
              </w:rPr>
              <w:t>ویژگی های هدف</w:t>
            </w:r>
            <w:r>
              <w:rPr>
                <w:rStyle w:val="IndexLink"/>
                <w:rtl w:val="true"/>
              </w:rPr>
              <w:tab/>
            </w:r>
            <w:r>
              <w:rPr>
                <w:rStyle w:val="IndexLink"/>
              </w:rPr>
              <w:t>139</w:t>
            </w:r>
          </w:hyperlink>
        </w:p>
        <w:p>
          <w:pPr>
            <w:pStyle w:val="Contents3"/>
            <w:tabs>
              <w:tab w:val="clear" w:pos="8459"/>
              <w:tab w:val="right" w:pos="9026" w:leader="dot"/>
            </w:tabs>
            <w:rPr/>
          </w:pPr>
          <w:hyperlink w:anchor="__RefHeading___Toc2206784_2749589250">
            <w:r>
              <w:rPr>
                <w:webHidden/>
                <w:rStyle w:val="IndexLink"/>
                <w:rtl w:val="true"/>
              </w:rPr>
              <w:t>دسته بندی هدف های تربیتی در صحیفه سجادیه</w:t>
            </w:r>
            <w:r>
              <w:rPr>
                <w:rStyle w:val="IndexLink"/>
                <w:rtl w:val="true"/>
              </w:rPr>
              <w:tab/>
            </w:r>
            <w:r>
              <w:rPr>
                <w:rStyle w:val="IndexLink"/>
              </w:rPr>
              <w:t>139</w:t>
            </w:r>
          </w:hyperlink>
        </w:p>
        <w:p>
          <w:pPr>
            <w:pStyle w:val="Contents4"/>
            <w:tabs>
              <w:tab w:val="clear" w:pos="8176"/>
              <w:tab w:val="right" w:pos="9026" w:leader="dot"/>
            </w:tabs>
            <w:rPr/>
          </w:pPr>
          <w:hyperlink w:anchor="__RefHeading___Toc2206786_2749589250">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2206788_2749589250">
            <w:r>
              <w:rPr>
                <w:webHidden/>
                <w:rStyle w:val="IndexLink"/>
                <w:rtl w:val="true"/>
              </w:rPr>
              <w:t>هدف غایی تربیتی در صحیفه سجادیه</w:t>
            </w:r>
            <w:r>
              <w:rPr>
                <w:rStyle w:val="IndexLink"/>
                <w:rtl w:val="true"/>
              </w:rPr>
              <w:tab/>
            </w:r>
            <w:r>
              <w:rPr>
                <w:rStyle w:val="IndexLink"/>
              </w:rPr>
              <w:t>141</w:t>
            </w:r>
          </w:hyperlink>
        </w:p>
        <w:p>
          <w:pPr>
            <w:pStyle w:val="Contents4"/>
            <w:tabs>
              <w:tab w:val="clear" w:pos="8176"/>
              <w:tab w:val="right" w:pos="9026" w:leader="dot"/>
            </w:tabs>
            <w:rPr/>
          </w:pPr>
          <w:hyperlink w:anchor="__RefHeading___Toc2206790_2749589250">
            <w:r>
              <w:rPr>
                <w:webHidden/>
                <w:rStyle w:val="IndexLink"/>
                <w:rtl w:val="true"/>
              </w:rPr>
              <w:t>اهداف واسطه ای تربیت</w:t>
            </w:r>
            <w:r>
              <w:rPr>
                <w:rStyle w:val="IndexLink"/>
                <w:rtl w:val="true"/>
              </w:rPr>
              <w:tab/>
            </w:r>
            <w:r>
              <w:rPr>
                <w:rStyle w:val="IndexLink"/>
              </w:rPr>
              <w:t>144</w:t>
            </w:r>
          </w:hyperlink>
        </w:p>
        <w:p>
          <w:pPr>
            <w:pStyle w:val="Contents4"/>
            <w:tabs>
              <w:tab w:val="clear" w:pos="8176"/>
              <w:tab w:val="right" w:pos="9026" w:leader="dot"/>
            </w:tabs>
            <w:rPr/>
          </w:pPr>
          <w:hyperlink w:anchor="__RefHeading___Toc2206792_2749589250">
            <w:r>
              <w:rPr>
                <w:webHidden/>
                <w:rStyle w:val="IndexLink"/>
                <w:rtl w:val="true"/>
              </w:rPr>
              <w:t>اهداف تربیتی در صحیفه سجادیه</w:t>
            </w:r>
            <w:r>
              <w:rPr>
                <w:rStyle w:val="IndexLink"/>
                <w:rtl w:val="true"/>
              </w:rPr>
              <w:tab/>
            </w:r>
            <w:r>
              <w:rPr>
                <w:rStyle w:val="IndexLink"/>
              </w:rPr>
              <w:t>145</w:t>
            </w:r>
          </w:hyperlink>
        </w:p>
        <w:p>
          <w:pPr>
            <w:pStyle w:val="Contents5"/>
            <w:tabs>
              <w:tab w:val="clear" w:pos="7892"/>
              <w:tab w:val="right" w:pos="9026" w:leader="dot"/>
            </w:tabs>
            <w:rPr/>
          </w:pPr>
          <w:hyperlink w:anchor="__RefHeading___Toc2206794_2749589250">
            <w:r>
              <w:rPr>
                <w:webHidden/>
                <w:rStyle w:val="IndexLink"/>
                <w:rtl w:val="true"/>
              </w:rPr>
              <w:t>اشاره</w:t>
            </w:r>
            <w:r>
              <w:rPr>
                <w:rStyle w:val="IndexLink"/>
                <w:rtl w:val="true"/>
              </w:rPr>
              <w:tab/>
            </w:r>
            <w:r>
              <w:rPr>
                <w:rStyle w:val="IndexLink"/>
              </w:rPr>
              <w:t>145</w:t>
            </w:r>
          </w:hyperlink>
        </w:p>
        <w:p>
          <w:pPr>
            <w:pStyle w:val="Contents5"/>
            <w:tabs>
              <w:tab w:val="clear" w:pos="7892"/>
              <w:tab w:val="right" w:pos="9026" w:leader="dot"/>
            </w:tabs>
            <w:rPr/>
          </w:pPr>
          <w:hyperlink w:anchor="__RefHeading___Toc2206796_2749589250">
            <w:r>
              <w:rPr>
                <w:webHidden/>
                <w:rStyle w:val="IndexLink"/>
              </w:rPr>
              <w:t>1</w:t>
            </w:r>
            <w:r>
              <w:rPr>
                <w:rStyle w:val="IndexLink"/>
                <w:rtl w:val="true"/>
              </w:rPr>
              <w:t xml:space="preserve">. </w:t>
            </w:r>
            <w:r>
              <w:rPr>
                <w:rStyle w:val="IndexLink"/>
                <w:rtl w:val="true"/>
              </w:rPr>
              <w:t>اهداف تربیتی در رابطه انسان با خدا</w:t>
            </w:r>
            <w:r>
              <w:rPr>
                <w:rStyle w:val="IndexLink"/>
                <w:rtl w:val="true"/>
              </w:rPr>
              <w:tab/>
            </w:r>
            <w:r>
              <w:rPr>
                <w:rStyle w:val="IndexLink"/>
              </w:rPr>
              <w:t>145</w:t>
            </w:r>
          </w:hyperlink>
        </w:p>
        <w:p>
          <w:pPr>
            <w:pStyle w:val="Contents6"/>
            <w:tabs>
              <w:tab w:val="clear" w:pos="7609"/>
              <w:tab w:val="right" w:pos="9026" w:leader="dot"/>
            </w:tabs>
            <w:rPr/>
          </w:pPr>
          <w:hyperlink w:anchor="__RefHeading___Toc2206798_2749589250">
            <w:r>
              <w:rPr>
                <w:webHidden/>
                <w:rStyle w:val="IndexLink"/>
                <w:rtl w:val="true"/>
              </w:rPr>
              <w:t>اشاره</w:t>
            </w:r>
            <w:r>
              <w:rPr>
                <w:rStyle w:val="IndexLink"/>
                <w:rtl w:val="true"/>
              </w:rPr>
              <w:tab/>
            </w:r>
            <w:r>
              <w:rPr>
                <w:rStyle w:val="IndexLink"/>
              </w:rPr>
              <w:t>145</w:t>
            </w:r>
          </w:hyperlink>
        </w:p>
        <w:p>
          <w:pPr>
            <w:pStyle w:val="Contents6"/>
            <w:tabs>
              <w:tab w:val="clear" w:pos="7609"/>
              <w:tab w:val="right" w:pos="9026" w:leader="dot"/>
            </w:tabs>
            <w:rPr/>
          </w:pPr>
          <w:hyperlink w:anchor="__RefHeading___Toc2206800_2749589250">
            <w:r>
              <w:rPr>
                <w:webHidden/>
                <w:rStyle w:val="IndexLink"/>
                <w:rtl w:val="true"/>
              </w:rPr>
              <w:t>الف</w:t>
            </w:r>
            <w:r>
              <w:rPr>
                <w:rStyle w:val="IndexLink"/>
                <w:rtl w:val="true"/>
              </w:rPr>
              <w:t xml:space="preserve">) </w:t>
            </w:r>
            <w:r>
              <w:rPr>
                <w:rStyle w:val="IndexLink"/>
                <w:rtl w:val="true"/>
              </w:rPr>
              <w:t>معرفت به خدا</w:t>
            </w:r>
            <w:r>
              <w:rPr>
                <w:rStyle w:val="IndexLink"/>
                <w:rtl w:val="true"/>
              </w:rPr>
              <w:tab/>
            </w:r>
            <w:r>
              <w:rPr>
                <w:rStyle w:val="IndexLink"/>
              </w:rPr>
              <w:t>145</w:t>
            </w:r>
          </w:hyperlink>
        </w:p>
        <w:p>
          <w:pPr>
            <w:pStyle w:val="Contents6"/>
            <w:tabs>
              <w:tab w:val="clear" w:pos="7609"/>
              <w:tab w:val="right" w:pos="9026" w:leader="dot"/>
            </w:tabs>
            <w:rPr/>
          </w:pPr>
          <w:hyperlink w:anchor="__RefHeading___Toc2206802_2749589250">
            <w:r>
              <w:rPr>
                <w:webHidden/>
                <w:rStyle w:val="IndexLink"/>
                <w:rtl w:val="true"/>
              </w:rPr>
              <w:t>ب</w:t>
            </w:r>
            <w:r>
              <w:rPr>
                <w:rStyle w:val="IndexLink"/>
                <w:rtl w:val="true"/>
              </w:rPr>
              <w:t xml:space="preserve">) </w:t>
            </w:r>
            <w:r>
              <w:rPr>
                <w:rStyle w:val="IndexLink"/>
                <w:rtl w:val="true"/>
              </w:rPr>
              <w:t>دست یابی به ایمان کامل</w:t>
            </w:r>
            <w:r>
              <w:rPr>
                <w:rStyle w:val="IndexLink"/>
                <w:rtl w:val="true"/>
              </w:rPr>
              <w:tab/>
            </w:r>
            <w:r>
              <w:rPr>
                <w:rStyle w:val="IndexLink"/>
              </w:rPr>
              <w:t>148</w:t>
            </w:r>
          </w:hyperlink>
        </w:p>
        <w:p>
          <w:pPr>
            <w:pStyle w:val="Contents6"/>
            <w:tabs>
              <w:tab w:val="clear" w:pos="7609"/>
              <w:tab w:val="right" w:pos="9026" w:leader="dot"/>
            </w:tabs>
            <w:rPr/>
          </w:pPr>
          <w:hyperlink w:anchor="__RefHeading___Toc2206804_2749589250">
            <w:r>
              <w:rPr>
                <w:webHidden/>
                <w:rStyle w:val="IndexLink"/>
                <w:rtl w:val="true"/>
              </w:rPr>
              <w:t>ج</w:t>
            </w:r>
            <w:r>
              <w:rPr>
                <w:rStyle w:val="IndexLink"/>
                <w:rtl w:val="true"/>
              </w:rPr>
              <w:t xml:space="preserve">) </w:t>
            </w:r>
            <w:r>
              <w:rPr>
                <w:rStyle w:val="IndexLink"/>
                <w:rtl w:val="true"/>
              </w:rPr>
              <w:t>تقوا</w:t>
            </w:r>
            <w:r>
              <w:rPr>
                <w:rStyle w:val="IndexLink"/>
                <w:rtl w:val="true"/>
              </w:rPr>
              <w:tab/>
            </w:r>
            <w:r>
              <w:rPr>
                <w:rStyle w:val="IndexLink"/>
              </w:rPr>
              <w:t>151</w:t>
            </w:r>
          </w:hyperlink>
        </w:p>
        <w:p>
          <w:pPr>
            <w:pStyle w:val="Contents6"/>
            <w:tabs>
              <w:tab w:val="clear" w:pos="7609"/>
              <w:tab w:val="right" w:pos="9026" w:leader="dot"/>
            </w:tabs>
            <w:rPr/>
          </w:pPr>
          <w:hyperlink w:anchor="__RefHeading___Toc2206806_2749589250">
            <w:r>
              <w:rPr>
                <w:webHidden/>
                <w:rStyle w:val="IndexLink"/>
                <w:rtl w:val="true"/>
              </w:rPr>
              <w:t>د</w:t>
            </w:r>
            <w:r>
              <w:rPr>
                <w:rStyle w:val="IndexLink"/>
                <w:rtl w:val="true"/>
              </w:rPr>
              <w:t xml:space="preserve">) </w:t>
            </w:r>
            <w:r>
              <w:rPr>
                <w:rStyle w:val="IndexLink"/>
                <w:rtl w:val="true"/>
              </w:rPr>
              <w:t>پرورش روح عبادت</w:t>
            </w:r>
            <w:r>
              <w:rPr>
                <w:rStyle w:val="IndexLink"/>
                <w:rtl w:val="true"/>
              </w:rPr>
              <w:tab/>
            </w:r>
            <w:r>
              <w:rPr>
                <w:rStyle w:val="IndexLink"/>
              </w:rPr>
              <w:t>153</w:t>
            </w:r>
          </w:hyperlink>
        </w:p>
        <w:p>
          <w:pPr>
            <w:pStyle w:val="Contents6"/>
            <w:tabs>
              <w:tab w:val="clear" w:pos="7609"/>
              <w:tab w:val="right" w:pos="9026" w:leader="dot"/>
            </w:tabs>
            <w:rPr/>
          </w:pPr>
          <w:hyperlink w:anchor="__RefHeading___Toc2206808_2749589250">
            <w:r>
              <w:rPr>
                <w:webHidden/>
                <w:rStyle w:val="IndexLink"/>
                <w:rtl w:val="true"/>
              </w:rPr>
              <w:t xml:space="preserve">ه </w:t>
            </w:r>
            <w:r>
              <w:rPr>
                <w:rStyle w:val="IndexLink"/>
                <w:rtl w:val="true"/>
              </w:rPr>
              <w:t xml:space="preserve">) </w:t>
            </w:r>
            <w:r>
              <w:rPr>
                <w:rStyle w:val="IndexLink"/>
                <w:rtl w:val="true"/>
              </w:rPr>
              <w:t>شکرگزاری</w:t>
            </w:r>
            <w:r>
              <w:rPr>
                <w:rStyle w:val="IndexLink"/>
                <w:rtl w:val="true"/>
              </w:rPr>
              <w:tab/>
            </w:r>
            <w:r>
              <w:rPr>
                <w:rStyle w:val="IndexLink"/>
              </w:rPr>
              <w:t>158</w:t>
            </w:r>
          </w:hyperlink>
        </w:p>
        <w:p>
          <w:pPr>
            <w:pStyle w:val="Contents5"/>
            <w:tabs>
              <w:tab w:val="clear" w:pos="7892"/>
              <w:tab w:val="right" w:pos="9026" w:leader="dot"/>
            </w:tabs>
            <w:rPr/>
          </w:pPr>
          <w:hyperlink w:anchor="__RefHeading___Toc2206810_2749589250">
            <w:r>
              <w:rPr>
                <w:webHidden/>
                <w:rStyle w:val="IndexLink"/>
              </w:rPr>
              <w:t>2</w:t>
            </w:r>
            <w:r>
              <w:rPr>
                <w:rStyle w:val="IndexLink"/>
                <w:rtl w:val="true"/>
              </w:rPr>
              <w:t xml:space="preserve">. </w:t>
            </w:r>
            <w:r>
              <w:rPr>
                <w:rStyle w:val="IndexLink"/>
                <w:rtl w:val="true"/>
              </w:rPr>
              <w:t>اهداف تربیتی در رابطه انسان با خود</w:t>
            </w:r>
            <w:r>
              <w:rPr>
                <w:rStyle w:val="IndexLink"/>
                <w:rtl w:val="true"/>
              </w:rPr>
              <w:tab/>
            </w:r>
            <w:r>
              <w:rPr>
                <w:rStyle w:val="IndexLink"/>
              </w:rPr>
              <w:t>164</w:t>
            </w:r>
          </w:hyperlink>
        </w:p>
        <w:p>
          <w:pPr>
            <w:pStyle w:val="Contents6"/>
            <w:tabs>
              <w:tab w:val="clear" w:pos="7609"/>
              <w:tab w:val="right" w:pos="9026" w:leader="dot"/>
            </w:tabs>
            <w:rPr/>
          </w:pPr>
          <w:hyperlink w:anchor="__RefHeading___Toc2206812_2749589250">
            <w:r>
              <w:rPr>
                <w:webHidden/>
                <w:rStyle w:val="IndexLink"/>
                <w:rtl w:val="true"/>
              </w:rPr>
              <w:t>اشاره</w:t>
            </w:r>
            <w:r>
              <w:rPr>
                <w:rStyle w:val="IndexLink"/>
                <w:rtl w:val="true"/>
              </w:rPr>
              <w:tab/>
            </w:r>
            <w:r>
              <w:rPr>
                <w:rStyle w:val="IndexLink"/>
              </w:rPr>
              <w:t>164</w:t>
            </w:r>
          </w:hyperlink>
        </w:p>
        <w:p>
          <w:pPr>
            <w:pStyle w:val="Contents6"/>
            <w:tabs>
              <w:tab w:val="clear" w:pos="7609"/>
              <w:tab w:val="right" w:pos="9026" w:leader="dot"/>
            </w:tabs>
            <w:rPr/>
          </w:pPr>
          <w:hyperlink w:anchor="__RefHeading___Toc2206814_2749589250">
            <w:r>
              <w:rPr>
                <w:webHidden/>
                <w:rStyle w:val="IndexLink"/>
                <w:rtl w:val="true"/>
              </w:rPr>
              <w:t>اهداف گرایشی</w:t>
            </w:r>
            <w:r>
              <w:rPr>
                <w:rStyle w:val="IndexLink"/>
                <w:rtl w:val="true"/>
              </w:rPr>
              <w:tab/>
            </w:r>
            <w:r>
              <w:rPr>
                <w:rStyle w:val="IndexLink"/>
              </w:rPr>
              <w:t>164</w:t>
            </w:r>
          </w:hyperlink>
        </w:p>
        <w:p>
          <w:pPr>
            <w:pStyle w:val="Contents6"/>
            <w:tabs>
              <w:tab w:val="clear" w:pos="7609"/>
              <w:tab w:val="right" w:pos="9026" w:leader="dot"/>
            </w:tabs>
            <w:rPr/>
          </w:pPr>
          <w:hyperlink w:anchor="__RefHeading___Toc2206816_2749589250">
            <w:r>
              <w:rPr>
                <w:webHidden/>
                <w:rStyle w:val="IndexLink"/>
                <w:rtl w:val="true"/>
              </w:rPr>
              <w:t>اشاره</w:t>
            </w:r>
            <w:r>
              <w:rPr>
                <w:rStyle w:val="IndexLink"/>
                <w:rtl w:val="true"/>
              </w:rPr>
              <w:tab/>
            </w:r>
            <w:r>
              <w:rPr>
                <w:rStyle w:val="IndexLink"/>
              </w:rPr>
              <w:t>164</w:t>
            </w:r>
          </w:hyperlink>
        </w:p>
        <w:p>
          <w:pPr>
            <w:pStyle w:val="Contents6"/>
            <w:tabs>
              <w:tab w:val="clear" w:pos="7609"/>
              <w:tab w:val="right" w:pos="9026" w:leader="dot"/>
            </w:tabs>
            <w:rPr/>
          </w:pPr>
          <w:hyperlink w:anchor="__RefHeading___Toc2206818_2749589250">
            <w:r>
              <w:rPr>
                <w:webHidden/>
                <w:rStyle w:val="IndexLink"/>
                <w:rtl w:val="true"/>
              </w:rPr>
              <w:t>یک ـ گرایش های ویژه انسان</w:t>
            </w:r>
            <w:r>
              <w:rPr>
                <w:rStyle w:val="IndexLink"/>
                <w:rtl w:val="true"/>
              </w:rPr>
              <w:tab/>
            </w:r>
            <w:r>
              <w:rPr>
                <w:rStyle w:val="IndexLink"/>
              </w:rPr>
              <w:t>164</w:t>
            </w:r>
          </w:hyperlink>
        </w:p>
        <w:p>
          <w:pPr>
            <w:pStyle w:val="Contents6"/>
            <w:tabs>
              <w:tab w:val="clear" w:pos="7609"/>
              <w:tab w:val="right" w:pos="9026" w:leader="dot"/>
            </w:tabs>
            <w:rPr/>
          </w:pPr>
          <w:hyperlink w:anchor="__RefHeading___Toc2206820_2749589250">
            <w:r>
              <w:rPr>
                <w:webHidden/>
                <w:rStyle w:val="IndexLink"/>
                <w:rtl w:val="true"/>
              </w:rPr>
              <w:t>اشاره</w:t>
            </w:r>
            <w:r>
              <w:rPr>
                <w:rStyle w:val="IndexLink"/>
                <w:rtl w:val="true"/>
              </w:rPr>
              <w:tab/>
            </w:r>
            <w:r>
              <w:rPr>
                <w:rStyle w:val="IndexLink"/>
              </w:rPr>
              <w:t>164</w:t>
            </w:r>
          </w:hyperlink>
        </w:p>
        <w:p>
          <w:pPr>
            <w:pStyle w:val="Contents6"/>
            <w:tabs>
              <w:tab w:val="clear" w:pos="7609"/>
              <w:tab w:val="right" w:pos="9026" w:leader="dot"/>
            </w:tabs>
            <w:rPr/>
          </w:pPr>
          <w:hyperlink w:anchor="__RefHeading___Toc2206822_2749589250">
            <w:r>
              <w:rPr>
                <w:webHidden/>
                <w:rStyle w:val="IndexLink"/>
                <w:rtl w:val="true"/>
              </w:rPr>
              <w:t>اول ـ پرورش حس خداجویی</w:t>
            </w:r>
            <w:r>
              <w:rPr>
                <w:rStyle w:val="IndexLink"/>
                <w:rtl w:val="true"/>
              </w:rPr>
              <w:tab/>
            </w:r>
            <w:r>
              <w:rPr>
                <w:rStyle w:val="IndexLink"/>
              </w:rPr>
              <w:t>165</w:t>
            </w:r>
          </w:hyperlink>
        </w:p>
        <w:p>
          <w:pPr>
            <w:pStyle w:val="Contents6"/>
            <w:tabs>
              <w:tab w:val="clear" w:pos="7609"/>
              <w:tab w:val="right" w:pos="9026" w:leader="dot"/>
            </w:tabs>
            <w:rPr/>
          </w:pPr>
          <w:hyperlink w:anchor="__RefHeading___Toc2206824_2749589250">
            <w:r>
              <w:rPr>
                <w:webHidden/>
                <w:rStyle w:val="IndexLink"/>
                <w:rtl w:val="true"/>
              </w:rPr>
              <w:t>دوم ـ پرورش حس فضیلت جویی</w:t>
            </w:r>
            <w:r>
              <w:rPr>
                <w:rStyle w:val="IndexLink"/>
                <w:rtl w:val="true"/>
              </w:rPr>
              <w:tab/>
            </w:r>
            <w:r>
              <w:rPr>
                <w:rStyle w:val="IndexLink"/>
              </w:rPr>
              <w:t>168</w:t>
            </w:r>
          </w:hyperlink>
        </w:p>
        <w:p>
          <w:pPr>
            <w:pStyle w:val="Contents6"/>
            <w:tabs>
              <w:tab w:val="clear" w:pos="7609"/>
              <w:tab w:val="right" w:pos="9026" w:leader="dot"/>
            </w:tabs>
            <w:rPr/>
          </w:pPr>
          <w:hyperlink w:anchor="__RefHeading___Toc2206826_2749589250">
            <w:r>
              <w:rPr>
                <w:webHidden/>
                <w:rStyle w:val="IndexLink"/>
                <w:rtl w:val="true"/>
              </w:rPr>
              <w:t>دو ـ گرایش های مشترک میان انسان و حیوان</w:t>
            </w:r>
            <w:r>
              <w:rPr>
                <w:rStyle w:val="IndexLink"/>
                <w:rtl w:val="true"/>
              </w:rPr>
              <w:tab/>
            </w:r>
            <w:r>
              <w:rPr>
                <w:rStyle w:val="IndexLink"/>
              </w:rPr>
              <w:t>172</w:t>
            </w:r>
          </w:hyperlink>
        </w:p>
        <w:p>
          <w:pPr>
            <w:pStyle w:val="Contents6"/>
            <w:tabs>
              <w:tab w:val="clear" w:pos="7609"/>
              <w:tab w:val="right" w:pos="9026" w:leader="dot"/>
            </w:tabs>
            <w:rPr/>
          </w:pPr>
          <w:hyperlink w:anchor="__RefHeading___Toc2206828_2749589250">
            <w:r>
              <w:rPr>
                <w:webHidden/>
                <w:rStyle w:val="IndexLink"/>
                <w:rtl w:val="true"/>
              </w:rPr>
              <w:t>اشاره</w:t>
            </w:r>
            <w:r>
              <w:rPr>
                <w:rStyle w:val="IndexLink"/>
                <w:rtl w:val="true"/>
              </w:rPr>
              <w:tab/>
            </w:r>
            <w:r>
              <w:rPr>
                <w:rStyle w:val="IndexLink"/>
              </w:rPr>
              <w:t>172</w:t>
            </w:r>
          </w:hyperlink>
        </w:p>
        <w:p>
          <w:pPr>
            <w:pStyle w:val="Contents6"/>
            <w:tabs>
              <w:tab w:val="clear" w:pos="7609"/>
              <w:tab w:val="right" w:pos="9026" w:leader="dot"/>
            </w:tabs>
            <w:rPr/>
          </w:pPr>
          <w:hyperlink w:anchor="__RefHeading___Toc2206830_2749589250">
            <w:r>
              <w:rPr>
                <w:webHidden/>
                <w:rStyle w:val="IndexLink"/>
                <w:rtl w:val="true"/>
              </w:rPr>
              <w:t>اول ـ هدایت میل به خوردن و آشامیدن</w:t>
            </w:r>
            <w:r>
              <w:rPr>
                <w:rStyle w:val="IndexLink"/>
                <w:rtl w:val="true"/>
              </w:rPr>
              <w:tab/>
            </w:r>
            <w:r>
              <w:rPr>
                <w:rStyle w:val="IndexLink"/>
              </w:rPr>
              <w:t>174</w:t>
            </w:r>
          </w:hyperlink>
        </w:p>
        <w:p>
          <w:pPr>
            <w:pStyle w:val="Contents6"/>
            <w:tabs>
              <w:tab w:val="clear" w:pos="7609"/>
              <w:tab w:val="right" w:pos="9026" w:leader="dot"/>
            </w:tabs>
            <w:rPr/>
          </w:pPr>
          <w:hyperlink w:anchor="__RefHeading___Toc2206832_2749589250">
            <w:r>
              <w:rPr>
                <w:webHidden/>
                <w:rStyle w:val="IndexLink"/>
                <w:rtl w:val="true"/>
              </w:rPr>
              <w:t>دوم ـ هدایت میل جنسی</w:t>
            </w:r>
            <w:r>
              <w:rPr>
                <w:rStyle w:val="IndexLink"/>
                <w:rtl w:val="true"/>
              </w:rPr>
              <w:tab/>
            </w:r>
            <w:r>
              <w:rPr>
                <w:rStyle w:val="IndexLink"/>
              </w:rPr>
              <w:t>180</w:t>
            </w:r>
          </w:hyperlink>
        </w:p>
        <w:p>
          <w:pPr>
            <w:pStyle w:val="Contents5"/>
            <w:tabs>
              <w:tab w:val="clear" w:pos="7892"/>
              <w:tab w:val="right" w:pos="9026" w:leader="dot"/>
            </w:tabs>
            <w:rPr/>
          </w:pPr>
          <w:hyperlink w:anchor="__RefHeading___Toc2206834_2749589250">
            <w:r>
              <w:rPr>
                <w:webHidden/>
                <w:rStyle w:val="IndexLink"/>
              </w:rPr>
              <w:t>3</w:t>
            </w:r>
            <w:r>
              <w:rPr>
                <w:rStyle w:val="IndexLink"/>
                <w:rtl w:val="true"/>
              </w:rPr>
              <w:t xml:space="preserve">. </w:t>
            </w:r>
            <w:r>
              <w:rPr>
                <w:rStyle w:val="IndexLink"/>
                <w:rtl w:val="true"/>
              </w:rPr>
              <w:t>اهداف تربیتی صحیفه در رابطه انسان با دیگران</w:t>
            </w:r>
            <w:r>
              <w:rPr>
                <w:rStyle w:val="IndexLink"/>
                <w:rtl w:val="true"/>
              </w:rPr>
              <w:tab/>
            </w:r>
            <w:r>
              <w:rPr>
                <w:rStyle w:val="IndexLink"/>
              </w:rPr>
              <w:t>182</w:t>
            </w:r>
          </w:hyperlink>
        </w:p>
        <w:p>
          <w:pPr>
            <w:pStyle w:val="Contents6"/>
            <w:tabs>
              <w:tab w:val="clear" w:pos="7609"/>
              <w:tab w:val="right" w:pos="9026" w:leader="dot"/>
            </w:tabs>
            <w:rPr/>
          </w:pPr>
          <w:hyperlink w:anchor="__RefHeading___Toc2206836_2749589250">
            <w:r>
              <w:rPr>
                <w:webHidden/>
                <w:rStyle w:val="IndexLink"/>
                <w:rtl w:val="true"/>
              </w:rPr>
              <w:t>اشاره</w:t>
            </w:r>
            <w:r>
              <w:rPr>
                <w:rStyle w:val="IndexLink"/>
                <w:rtl w:val="true"/>
              </w:rPr>
              <w:tab/>
            </w:r>
            <w:r>
              <w:rPr>
                <w:rStyle w:val="IndexLink"/>
              </w:rPr>
              <w:t>182</w:t>
            </w:r>
          </w:hyperlink>
        </w:p>
        <w:p>
          <w:pPr>
            <w:pStyle w:val="Contents6"/>
            <w:tabs>
              <w:tab w:val="clear" w:pos="7609"/>
              <w:tab w:val="right" w:pos="9026" w:leader="dot"/>
            </w:tabs>
            <w:rPr/>
          </w:pPr>
          <w:hyperlink w:anchor="__RefHeading___Toc2206838_2749589250">
            <w:r>
              <w:rPr>
                <w:webHidden/>
                <w:rStyle w:val="IndexLink"/>
                <w:rtl w:val="true"/>
              </w:rPr>
              <w:t>الف</w:t>
            </w:r>
            <w:r>
              <w:rPr>
                <w:rStyle w:val="IndexLink"/>
                <w:rtl w:val="true"/>
              </w:rPr>
              <w:t xml:space="preserve">) </w:t>
            </w:r>
            <w:r>
              <w:rPr>
                <w:rStyle w:val="IndexLink"/>
                <w:rtl w:val="true"/>
              </w:rPr>
              <w:t>اهداف تربیتی در روابط خانوادگی</w:t>
            </w:r>
            <w:r>
              <w:rPr>
                <w:rStyle w:val="IndexLink"/>
                <w:rtl w:val="true"/>
              </w:rPr>
              <w:tab/>
            </w:r>
            <w:r>
              <w:rPr>
                <w:rStyle w:val="IndexLink"/>
              </w:rPr>
              <w:t>183</w:t>
            </w:r>
          </w:hyperlink>
        </w:p>
        <w:p>
          <w:pPr>
            <w:pStyle w:val="Contents6"/>
            <w:tabs>
              <w:tab w:val="clear" w:pos="7609"/>
              <w:tab w:val="right" w:pos="9026" w:leader="dot"/>
            </w:tabs>
            <w:rPr/>
          </w:pPr>
          <w:hyperlink w:anchor="__RefHeading___Toc2206840_2749589250">
            <w:r>
              <w:rPr>
                <w:webHidden/>
                <w:rStyle w:val="IndexLink"/>
                <w:rtl w:val="true"/>
              </w:rPr>
              <w:t>ب</w:t>
            </w:r>
            <w:r>
              <w:rPr>
                <w:rStyle w:val="IndexLink"/>
                <w:rtl w:val="true"/>
              </w:rPr>
              <w:t xml:space="preserve">) </w:t>
            </w:r>
            <w:r>
              <w:rPr>
                <w:rStyle w:val="IndexLink"/>
                <w:rtl w:val="true"/>
              </w:rPr>
              <w:t>اهداف تربیتی در روابط اجتماعی</w:t>
            </w:r>
            <w:r>
              <w:rPr>
                <w:rStyle w:val="IndexLink"/>
                <w:rtl w:val="true"/>
              </w:rPr>
              <w:tab/>
            </w:r>
            <w:r>
              <w:rPr>
                <w:rStyle w:val="IndexLink"/>
              </w:rPr>
              <w:t>189</w:t>
            </w:r>
          </w:hyperlink>
        </w:p>
        <w:p>
          <w:pPr>
            <w:pStyle w:val="Contents6"/>
            <w:tabs>
              <w:tab w:val="clear" w:pos="7609"/>
              <w:tab w:val="right" w:pos="9026" w:leader="dot"/>
            </w:tabs>
            <w:rPr/>
          </w:pPr>
          <w:hyperlink w:anchor="__RefHeading___Toc2206842_2749589250">
            <w:r>
              <w:rPr>
                <w:webHidden/>
                <w:rStyle w:val="IndexLink"/>
                <w:rtl w:val="true"/>
              </w:rPr>
              <w:t>ج</w:t>
            </w:r>
            <w:r>
              <w:rPr>
                <w:rStyle w:val="IndexLink"/>
                <w:rtl w:val="true"/>
              </w:rPr>
              <w:t xml:space="preserve">) </w:t>
            </w:r>
            <w:r>
              <w:rPr>
                <w:rStyle w:val="IndexLink"/>
                <w:rtl w:val="true"/>
              </w:rPr>
              <w:t>اهداف تربیتی در روابط سیاسی</w:t>
            </w:r>
            <w:r>
              <w:rPr>
                <w:rStyle w:val="IndexLink"/>
                <w:rtl w:val="true"/>
              </w:rPr>
              <w:tab/>
            </w:r>
            <w:r>
              <w:rPr>
                <w:rStyle w:val="IndexLink"/>
              </w:rPr>
              <w:t>191</w:t>
            </w:r>
          </w:hyperlink>
        </w:p>
        <w:p>
          <w:pPr>
            <w:pStyle w:val="Contents6"/>
            <w:tabs>
              <w:tab w:val="clear" w:pos="7609"/>
              <w:tab w:val="right" w:pos="9026" w:leader="dot"/>
            </w:tabs>
            <w:rPr/>
          </w:pPr>
          <w:hyperlink w:anchor="__RefHeading___Toc2206844_2749589250">
            <w:r>
              <w:rPr>
                <w:webHidden/>
                <w:rStyle w:val="IndexLink"/>
                <w:rtl w:val="true"/>
              </w:rPr>
              <w:t>د</w:t>
            </w:r>
            <w:r>
              <w:rPr>
                <w:rStyle w:val="IndexLink"/>
                <w:rtl w:val="true"/>
              </w:rPr>
              <w:t xml:space="preserve">) </w:t>
            </w:r>
            <w:r>
              <w:rPr>
                <w:rStyle w:val="IndexLink"/>
                <w:rtl w:val="true"/>
              </w:rPr>
              <w:t>اهداف تربیتی در روابط اقتصادی</w:t>
            </w:r>
            <w:r>
              <w:rPr>
                <w:rStyle w:val="IndexLink"/>
                <w:rtl w:val="true"/>
              </w:rPr>
              <w:tab/>
            </w:r>
            <w:r>
              <w:rPr>
                <w:rStyle w:val="IndexLink"/>
              </w:rPr>
              <w:t>194</w:t>
            </w:r>
          </w:hyperlink>
        </w:p>
        <w:p>
          <w:pPr>
            <w:pStyle w:val="Contents2"/>
            <w:tabs>
              <w:tab w:val="clear" w:pos="8743"/>
              <w:tab w:val="right" w:pos="9026" w:leader="dot"/>
            </w:tabs>
            <w:rPr/>
          </w:pPr>
          <w:hyperlink w:anchor="__RefHeading___Toc2206846_2749589250">
            <w:r>
              <w:rPr>
                <w:webHidden/>
                <w:rStyle w:val="IndexLink"/>
                <w:rtl w:val="true"/>
              </w:rPr>
              <w:t>بخش ششم</w:t>
            </w:r>
            <w:r>
              <w:rPr>
                <w:rStyle w:val="IndexLink"/>
                <w:rtl w:val="true"/>
              </w:rPr>
              <w:t xml:space="preserve">: </w:t>
            </w:r>
            <w:r>
              <w:rPr>
                <w:rStyle w:val="IndexLink"/>
                <w:rtl w:val="true"/>
              </w:rPr>
              <w:t>همراه با برنامه سازان</w:t>
            </w:r>
            <w:r>
              <w:rPr>
                <w:rStyle w:val="IndexLink"/>
                <w:rtl w:val="true"/>
              </w:rPr>
              <w:tab/>
            </w:r>
            <w:r>
              <w:rPr>
                <w:rStyle w:val="IndexLink"/>
              </w:rPr>
              <w:t>197</w:t>
            </w:r>
          </w:hyperlink>
        </w:p>
        <w:p>
          <w:pPr>
            <w:pStyle w:val="Contents3"/>
            <w:tabs>
              <w:tab w:val="clear" w:pos="8459"/>
              <w:tab w:val="right" w:pos="9026" w:leader="dot"/>
            </w:tabs>
            <w:rPr/>
          </w:pPr>
          <w:hyperlink w:anchor="__RefHeading___Toc2206848_2749589250">
            <w:r>
              <w:rPr>
                <w:webHidden/>
                <w:rStyle w:val="IndexLink"/>
              </w:rPr>
              <w:t>1</w:t>
            </w:r>
            <w:r>
              <w:rPr>
                <w:rStyle w:val="IndexLink"/>
                <w:rtl w:val="true"/>
              </w:rPr>
              <w:t xml:space="preserve">. </w:t>
            </w:r>
            <w:r>
              <w:rPr>
                <w:rStyle w:val="IndexLink"/>
                <w:rtl w:val="true"/>
              </w:rPr>
              <w:t>نقش رسانه در ترویج معارف صحیفه سجادیه</w:t>
            </w:r>
            <w:r>
              <w:rPr>
                <w:rStyle w:val="IndexLink"/>
                <w:rtl w:val="true"/>
              </w:rPr>
              <w:tab/>
            </w:r>
            <w:r>
              <w:rPr>
                <w:rStyle w:val="IndexLink"/>
              </w:rPr>
              <w:t>197</w:t>
            </w:r>
          </w:hyperlink>
        </w:p>
        <w:p>
          <w:pPr>
            <w:pStyle w:val="Contents3"/>
            <w:tabs>
              <w:tab w:val="clear" w:pos="8459"/>
              <w:tab w:val="right" w:pos="9026" w:leader="dot"/>
            </w:tabs>
            <w:rPr/>
          </w:pPr>
          <w:hyperlink w:anchor="__RefHeading___Toc2206850_2749589250">
            <w:r>
              <w:rPr>
                <w:webHidden/>
                <w:rStyle w:val="IndexLink"/>
              </w:rPr>
              <w:t>2</w:t>
            </w:r>
            <w:r>
              <w:rPr>
                <w:rStyle w:val="IndexLink"/>
                <w:rtl w:val="true"/>
              </w:rPr>
              <w:t xml:space="preserve">. </w:t>
            </w:r>
            <w:r>
              <w:rPr>
                <w:rStyle w:val="IndexLink"/>
                <w:rtl w:val="true"/>
              </w:rPr>
              <w:t>پیشنهادهای برنامه ای</w:t>
            </w:r>
            <w:r>
              <w:rPr>
                <w:rStyle w:val="IndexLink"/>
                <w:rtl w:val="true"/>
              </w:rPr>
              <w:tab/>
            </w:r>
            <w:r>
              <w:rPr>
                <w:rStyle w:val="IndexLink"/>
              </w:rPr>
              <w:t>198</w:t>
            </w:r>
          </w:hyperlink>
        </w:p>
        <w:p>
          <w:pPr>
            <w:pStyle w:val="Contents4"/>
            <w:tabs>
              <w:tab w:val="clear" w:pos="8176"/>
              <w:tab w:val="right" w:pos="9026" w:leader="dot"/>
            </w:tabs>
            <w:rPr/>
          </w:pPr>
          <w:hyperlink w:anchor="__RefHeading___Toc2206852_2749589250">
            <w:r>
              <w:rPr>
                <w:webHidden/>
                <w:rStyle w:val="IndexLink"/>
                <w:rtl w:val="true"/>
              </w:rPr>
              <w:t>اشاره</w:t>
            </w:r>
            <w:r>
              <w:rPr>
                <w:rStyle w:val="IndexLink"/>
                <w:rtl w:val="true"/>
              </w:rPr>
              <w:tab/>
            </w:r>
            <w:r>
              <w:rPr>
                <w:rStyle w:val="IndexLink"/>
              </w:rPr>
              <w:t>198</w:t>
            </w:r>
          </w:hyperlink>
        </w:p>
        <w:p>
          <w:pPr>
            <w:pStyle w:val="Contents4"/>
            <w:tabs>
              <w:tab w:val="clear" w:pos="8176"/>
              <w:tab w:val="right" w:pos="9026" w:leader="dot"/>
            </w:tabs>
            <w:rPr/>
          </w:pPr>
          <w:hyperlink w:anchor="__RefHeading___Toc2206854_2749589250">
            <w:r>
              <w:rPr>
                <w:webHidden/>
                <w:rStyle w:val="IndexLink"/>
                <w:rtl w:val="true"/>
              </w:rPr>
              <w:t>الف</w:t>
            </w:r>
            <w:r>
              <w:rPr>
                <w:rStyle w:val="IndexLink"/>
                <w:rtl w:val="true"/>
              </w:rPr>
              <w:t xml:space="preserve">) </w:t>
            </w:r>
            <w:r>
              <w:rPr>
                <w:rStyle w:val="IndexLink"/>
                <w:rtl w:val="true"/>
              </w:rPr>
              <w:t>تشکیل میزگردهای علمی و تخصصی</w:t>
            </w:r>
            <w:r>
              <w:rPr>
                <w:rStyle w:val="IndexLink"/>
                <w:rtl w:val="true"/>
              </w:rPr>
              <w:tab/>
            </w:r>
            <w:r>
              <w:rPr>
                <w:rStyle w:val="IndexLink"/>
              </w:rPr>
              <w:t>198</w:t>
            </w:r>
          </w:hyperlink>
        </w:p>
        <w:p>
          <w:pPr>
            <w:pStyle w:val="Contents4"/>
            <w:tabs>
              <w:tab w:val="clear" w:pos="8176"/>
              <w:tab w:val="right" w:pos="9026" w:leader="dot"/>
            </w:tabs>
            <w:rPr/>
          </w:pPr>
          <w:hyperlink w:anchor="__RefHeading___Toc2206856_2749589250">
            <w:r>
              <w:rPr>
                <w:webHidden/>
                <w:rStyle w:val="IndexLink"/>
                <w:rtl w:val="true"/>
              </w:rPr>
              <w:t>ب</w:t>
            </w:r>
            <w:r>
              <w:rPr>
                <w:rStyle w:val="IndexLink"/>
                <w:rtl w:val="true"/>
              </w:rPr>
              <w:t xml:space="preserve">) </w:t>
            </w:r>
            <w:r>
              <w:rPr>
                <w:rStyle w:val="IndexLink"/>
                <w:rtl w:val="true"/>
              </w:rPr>
              <w:t>استفاده از ادعیه و مناجات صحیفه سجادیه در رسانه</w:t>
            </w:r>
            <w:r>
              <w:rPr>
                <w:rStyle w:val="IndexLink"/>
                <w:rtl w:val="true"/>
              </w:rPr>
              <w:tab/>
            </w:r>
            <w:r>
              <w:rPr>
                <w:rStyle w:val="IndexLink"/>
              </w:rPr>
              <w:t>198</w:t>
            </w:r>
          </w:hyperlink>
        </w:p>
        <w:p>
          <w:pPr>
            <w:pStyle w:val="Contents4"/>
            <w:tabs>
              <w:tab w:val="clear" w:pos="8176"/>
              <w:tab w:val="right" w:pos="9026" w:leader="dot"/>
            </w:tabs>
            <w:rPr/>
          </w:pPr>
          <w:hyperlink w:anchor="__RefHeading___Toc2206858_2749589250">
            <w:r>
              <w:rPr>
                <w:webHidden/>
                <w:rStyle w:val="IndexLink"/>
                <w:rtl w:val="true"/>
              </w:rPr>
              <w:t>ج</w:t>
            </w:r>
            <w:r>
              <w:rPr>
                <w:rStyle w:val="IndexLink"/>
                <w:rtl w:val="true"/>
              </w:rPr>
              <w:t xml:space="preserve">) </w:t>
            </w:r>
            <w:r>
              <w:rPr>
                <w:rStyle w:val="IndexLink"/>
                <w:rtl w:val="true"/>
              </w:rPr>
              <w:t>بازتاب دادن فرازهای تربیتی دعاهای امام سجاد علیه السلامدر رسانه</w:t>
            </w:r>
            <w:r>
              <w:rPr>
                <w:rStyle w:val="IndexLink"/>
                <w:rtl w:val="true"/>
              </w:rPr>
              <w:tab/>
            </w:r>
            <w:r>
              <w:rPr>
                <w:rStyle w:val="IndexLink"/>
              </w:rPr>
              <w:t>199</w:t>
            </w:r>
          </w:hyperlink>
        </w:p>
        <w:p>
          <w:pPr>
            <w:pStyle w:val="Contents4"/>
            <w:tabs>
              <w:tab w:val="clear" w:pos="8176"/>
              <w:tab w:val="right" w:pos="9026" w:leader="dot"/>
            </w:tabs>
            <w:rPr/>
          </w:pPr>
          <w:hyperlink w:anchor="__RefHeading___Toc2206860_2749589250">
            <w:r>
              <w:rPr>
                <w:webHidden/>
                <w:rStyle w:val="IndexLink"/>
                <w:rtl w:val="true"/>
              </w:rPr>
              <w:t>د</w:t>
            </w:r>
            <w:r>
              <w:rPr>
                <w:rStyle w:val="IndexLink"/>
                <w:rtl w:val="true"/>
              </w:rPr>
              <w:t xml:space="preserve">) </w:t>
            </w:r>
            <w:r>
              <w:rPr>
                <w:rStyle w:val="IndexLink"/>
                <w:rtl w:val="true"/>
              </w:rPr>
              <w:t>تولید برنامه های آموزشی برای کودکان و نوجوانان</w:t>
            </w:r>
            <w:r>
              <w:rPr>
                <w:rStyle w:val="IndexLink"/>
                <w:rtl w:val="true"/>
              </w:rPr>
              <w:tab/>
            </w:r>
            <w:r>
              <w:rPr>
                <w:rStyle w:val="IndexLink"/>
              </w:rPr>
              <w:t>199</w:t>
            </w:r>
          </w:hyperlink>
        </w:p>
        <w:p>
          <w:pPr>
            <w:pStyle w:val="Contents4"/>
            <w:tabs>
              <w:tab w:val="clear" w:pos="8176"/>
              <w:tab w:val="right" w:pos="9026" w:leader="dot"/>
            </w:tabs>
            <w:rPr/>
          </w:pPr>
          <w:hyperlink w:anchor="__RefHeading___Toc2206862_2749589250">
            <w:r>
              <w:rPr>
                <w:webHidden/>
                <w:rStyle w:val="IndexLink"/>
                <w:rtl w:val="true"/>
              </w:rPr>
              <w:t xml:space="preserve">ه </w:t>
            </w:r>
            <w:r>
              <w:rPr>
                <w:rStyle w:val="IndexLink"/>
                <w:rtl w:val="true"/>
              </w:rPr>
              <w:t xml:space="preserve">) </w:t>
            </w:r>
            <w:r>
              <w:rPr>
                <w:rStyle w:val="IndexLink"/>
                <w:rtl w:val="true"/>
              </w:rPr>
              <w:t>الگوآفرینی</w:t>
            </w:r>
            <w:r>
              <w:rPr>
                <w:rStyle w:val="IndexLink"/>
                <w:rtl w:val="true"/>
              </w:rPr>
              <w:tab/>
            </w:r>
            <w:r>
              <w:rPr>
                <w:rStyle w:val="IndexLink"/>
              </w:rPr>
              <w:t>200</w:t>
            </w:r>
          </w:hyperlink>
        </w:p>
        <w:p>
          <w:pPr>
            <w:pStyle w:val="Contents5"/>
            <w:tabs>
              <w:tab w:val="clear" w:pos="7892"/>
              <w:tab w:val="right" w:pos="9026" w:leader="dot"/>
            </w:tabs>
            <w:rPr/>
          </w:pPr>
          <w:hyperlink w:anchor="__RefHeading___Toc2206864_2749589250">
            <w:r>
              <w:rPr>
                <w:webHidden/>
                <w:rStyle w:val="IndexLink"/>
                <w:rtl w:val="true"/>
              </w:rPr>
              <w:t>اشاره</w:t>
            </w:r>
            <w:r>
              <w:rPr>
                <w:rStyle w:val="IndexLink"/>
                <w:rtl w:val="true"/>
              </w:rPr>
              <w:tab/>
            </w:r>
            <w:r>
              <w:rPr>
                <w:rStyle w:val="IndexLink"/>
              </w:rPr>
              <w:t>200</w:t>
            </w:r>
          </w:hyperlink>
        </w:p>
        <w:p>
          <w:pPr>
            <w:pStyle w:val="Contents5"/>
            <w:tabs>
              <w:tab w:val="clear" w:pos="7892"/>
              <w:tab w:val="right" w:pos="9026" w:leader="dot"/>
            </w:tabs>
            <w:rPr/>
          </w:pPr>
          <w:hyperlink w:anchor="__RefHeading___Toc2206866_2749589250">
            <w:r>
              <w:rPr>
                <w:webHidden/>
                <w:rStyle w:val="IndexLink"/>
                <w:rtl w:val="true"/>
              </w:rPr>
              <w:t>یک ـ الگوی فروتنی</w:t>
            </w:r>
            <w:r>
              <w:rPr>
                <w:rStyle w:val="IndexLink"/>
                <w:rtl w:val="true"/>
              </w:rPr>
              <w:tab/>
            </w:r>
            <w:r>
              <w:rPr>
                <w:rStyle w:val="IndexLink"/>
              </w:rPr>
              <w:t>201</w:t>
            </w:r>
          </w:hyperlink>
        </w:p>
        <w:p>
          <w:pPr>
            <w:pStyle w:val="Contents5"/>
            <w:tabs>
              <w:tab w:val="clear" w:pos="7892"/>
              <w:tab w:val="right" w:pos="9026" w:leader="dot"/>
            </w:tabs>
            <w:rPr/>
          </w:pPr>
          <w:hyperlink w:anchor="__RefHeading___Toc2206868_2749589250">
            <w:r>
              <w:rPr>
                <w:webHidden/>
                <w:rStyle w:val="IndexLink"/>
                <w:rtl w:val="true"/>
              </w:rPr>
              <w:t>دو ـ الگوی انفاق</w:t>
            </w:r>
            <w:r>
              <w:rPr>
                <w:rStyle w:val="IndexLink"/>
                <w:rtl w:val="true"/>
              </w:rPr>
              <w:tab/>
            </w:r>
            <w:r>
              <w:rPr>
                <w:rStyle w:val="IndexLink"/>
              </w:rPr>
              <w:t>203</w:t>
            </w:r>
          </w:hyperlink>
        </w:p>
        <w:p>
          <w:pPr>
            <w:pStyle w:val="Contents5"/>
            <w:tabs>
              <w:tab w:val="clear" w:pos="7892"/>
              <w:tab w:val="right" w:pos="9026" w:leader="dot"/>
            </w:tabs>
            <w:rPr/>
          </w:pPr>
          <w:hyperlink w:anchor="__RefHeading___Toc2206870_2749589250">
            <w:r>
              <w:rPr>
                <w:webHidden/>
                <w:rStyle w:val="IndexLink"/>
                <w:rtl w:val="true"/>
              </w:rPr>
              <w:t>سه ـ الگوی بندگی</w:t>
            </w:r>
            <w:r>
              <w:rPr>
                <w:rStyle w:val="IndexLink"/>
                <w:rtl w:val="true"/>
              </w:rPr>
              <w:tab/>
            </w:r>
            <w:r>
              <w:rPr>
                <w:rStyle w:val="IndexLink"/>
              </w:rPr>
              <w:t>204</w:t>
            </w:r>
          </w:hyperlink>
        </w:p>
        <w:p>
          <w:pPr>
            <w:pStyle w:val="Contents5"/>
            <w:tabs>
              <w:tab w:val="clear" w:pos="7892"/>
              <w:tab w:val="right" w:pos="9026" w:leader="dot"/>
            </w:tabs>
            <w:rPr/>
          </w:pPr>
          <w:hyperlink w:anchor="__RefHeading___Toc2206872_2749589250">
            <w:r>
              <w:rPr>
                <w:webHidden/>
                <w:rStyle w:val="IndexLink"/>
                <w:rtl w:val="true"/>
              </w:rPr>
              <w:t>چهار ـ الگوی بخشایش</w:t>
            </w:r>
            <w:r>
              <w:rPr>
                <w:rStyle w:val="IndexLink"/>
                <w:rtl w:val="true"/>
              </w:rPr>
              <w:tab/>
            </w:r>
            <w:r>
              <w:rPr>
                <w:rStyle w:val="IndexLink"/>
              </w:rPr>
              <w:t>206</w:t>
            </w:r>
          </w:hyperlink>
        </w:p>
        <w:p>
          <w:pPr>
            <w:pStyle w:val="Contents3"/>
            <w:tabs>
              <w:tab w:val="clear" w:pos="8459"/>
              <w:tab w:val="right" w:pos="9026" w:leader="dot"/>
            </w:tabs>
            <w:rPr/>
          </w:pPr>
          <w:hyperlink w:anchor="__RefHeading___Toc2206874_2749589250">
            <w:r>
              <w:rPr>
                <w:webHidden/>
                <w:rStyle w:val="IndexLink"/>
              </w:rPr>
              <w:t>3</w:t>
            </w:r>
            <w:r>
              <w:rPr>
                <w:rStyle w:val="IndexLink"/>
                <w:rtl w:val="true"/>
              </w:rPr>
              <w:t xml:space="preserve">. </w:t>
            </w:r>
            <w:r>
              <w:rPr>
                <w:rStyle w:val="IndexLink"/>
                <w:rtl w:val="true"/>
              </w:rPr>
              <w:t>محورهای قابل بررسی در صحیفه سجادیه</w:t>
            </w:r>
            <w:r>
              <w:rPr>
                <w:rStyle w:val="IndexLink"/>
                <w:rtl w:val="true"/>
              </w:rPr>
              <w:tab/>
            </w:r>
            <w:r>
              <w:rPr>
                <w:rStyle w:val="IndexLink"/>
              </w:rPr>
              <w:t>207</w:t>
            </w:r>
          </w:hyperlink>
        </w:p>
        <w:p>
          <w:pPr>
            <w:pStyle w:val="Contents3"/>
            <w:tabs>
              <w:tab w:val="clear" w:pos="8459"/>
              <w:tab w:val="right" w:pos="9026" w:leader="dot"/>
            </w:tabs>
            <w:rPr/>
          </w:pPr>
          <w:hyperlink w:anchor="__RefHeading___Toc2206876_2749589250">
            <w:r>
              <w:rPr>
                <w:webHidden/>
                <w:rStyle w:val="IndexLink"/>
              </w:rPr>
              <w:t>4</w:t>
            </w:r>
            <w:r>
              <w:rPr>
                <w:rStyle w:val="IndexLink"/>
                <w:rtl w:val="true"/>
              </w:rPr>
              <w:t xml:space="preserve">. </w:t>
            </w:r>
            <w:r>
              <w:rPr>
                <w:rStyle w:val="IndexLink"/>
                <w:rtl w:val="true"/>
              </w:rPr>
              <w:t>بررسی عملکرد رسانه</w:t>
            </w:r>
            <w:r>
              <w:rPr>
                <w:rStyle w:val="IndexLink"/>
                <w:rtl w:val="true"/>
              </w:rPr>
              <w:tab/>
            </w:r>
            <w:r>
              <w:rPr>
                <w:rStyle w:val="IndexLink"/>
              </w:rPr>
              <w:t>208</w:t>
            </w:r>
          </w:hyperlink>
        </w:p>
        <w:p>
          <w:pPr>
            <w:pStyle w:val="Contents3"/>
            <w:tabs>
              <w:tab w:val="clear" w:pos="8459"/>
              <w:tab w:val="right" w:pos="9026" w:leader="dot"/>
            </w:tabs>
            <w:rPr/>
          </w:pPr>
          <w:hyperlink w:anchor="__RefHeading___Toc2206878_2749589250">
            <w:r>
              <w:rPr>
                <w:webHidden/>
                <w:rStyle w:val="IndexLink"/>
              </w:rPr>
              <w:t>5</w:t>
            </w:r>
            <w:r>
              <w:rPr>
                <w:rStyle w:val="IndexLink"/>
                <w:rtl w:val="true"/>
              </w:rPr>
              <w:t xml:space="preserve">. </w:t>
            </w:r>
            <w:r>
              <w:rPr>
                <w:rStyle w:val="IndexLink"/>
                <w:rtl w:val="true"/>
              </w:rPr>
              <w:t>پرسش های مردمی</w:t>
            </w:r>
            <w:r>
              <w:rPr>
                <w:rStyle w:val="IndexLink"/>
                <w:rtl w:val="true"/>
              </w:rPr>
              <w:tab/>
            </w:r>
            <w:r>
              <w:rPr>
                <w:rStyle w:val="IndexLink"/>
              </w:rPr>
              <w:t>210</w:t>
            </w:r>
          </w:hyperlink>
        </w:p>
        <w:p>
          <w:pPr>
            <w:pStyle w:val="Contents3"/>
            <w:tabs>
              <w:tab w:val="clear" w:pos="8459"/>
              <w:tab w:val="right" w:pos="9026" w:leader="dot"/>
            </w:tabs>
            <w:rPr/>
          </w:pPr>
          <w:hyperlink w:anchor="__RefHeading___Toc2206880_2749589250">
            <w:r>
              <w:rPr>
                <w:webHidden/>
                <w:rStyle w:val="IndexLink"/>
              </w:rPr>
              <w:t>6</w:t>
            </w:r>
            <w:r>
              <w:rPr>
                <w:rStyle w:val="IndexLink"/>
                <w:rtl w:val="true"/>
              </w:rPr>
              <w:t xml:space="preserve">. </w:t>
            </w:r>
            <w:r>
              <w:rPr>
                <w:rStyle w:val="IndexLink"/>
                <w:rtl w:val="true"/>
              </w:rPr>
              <w:t>پرسش های کارشناسی</w:t>
            </w:r>
            <w:r>
              <w:rPr>
                <w:rStyle w:val="IndexLink"/>
                <w:rtl w:val="true"/>
              </w:rPr>
              <w:tab/>
            </w:r>
            <w:r>
              <w:rPr>
                <w:rStyle w:val="IndexLink"/>
              </w:rPr>
              <w:t>211</w:t>
            </w:r>
          </w:hyperlink>
        </w:p>
        <w:p>
          <w:pPr>
            <w:pStyle w:val="Contents2"/>
            <w:tabs>
              <w:tab w:val="clear" w:pos="8743"/>
              <w:tab w:val="right" w:pos="9026" w:leader="dot"/>
            </w:tabs>
            <w:rPr/>
          </w:pPr>
          <w:hyperlink w:anchor="__RefHeading___Toc2206882_2749589250">
            <w:r>
              <w:rPr>
                <w:webHidden/>
                <w:rStyle w:val="IndexLink"/>
                <w:rtl w:val="true"/>
              </w:rPr>
              <w:t>کتاب نامه</w:t>
            </w:r>
            <w:r>
              <w:rPr>
                <w:rStyle w:val="IndexLink"/>
                <w:rtl w:val="true"/>
              </w:rPr>
              <w:tab/>
            </w:r>
            <w:r>
              <w:rPr>
                <w:rStyle w:val="IndexLink"/>
              </w:rPr>
              <w:t>214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287_36722"/>
      <w:bookmarkStart w:id="1" w:name="pg3287_36722"/>
      <w:bookmarkEnd w:id="1"/>
    </w:p>
    <w:p>
      <w:pPr>
        <w:pStyle w:val="Heading2"/>
        <w:numPr>
          <w:ilvl w:val="1"/>
          <w:numId w:val="1"/>
        </w:numPr>
        <w:rPr/>
      </w:pPr>
      <w:bookmarkStart w:id="2" w:name="pg3287_36722"/>
      <w:bookmarkStart w:id="3" w:name="__RefHeading___Toc2206608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ابراهیمی فر، علی‌اصغر،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نظام تربیتی صحیفه سجادیه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علی‌اصغر ابراهیمی‌فر ؛ تهیه‌کننده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 مرکز پژوهش‌های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عقل،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96873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۱۸۹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الصحیفه‌السجادیه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آموزش و پرورش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خانوادگی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الصحیفه‌السجادیه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۲۶۷</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۳۰۴۲۲۱۵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۱۰۴۳۵۵۹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06610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287_36724"/>
      <w:bookmarkStart w:id="8" w:name="pg3287_36724"/>
      <w:bookmarkEnd w:id="8"/>
    </w:p>
    <w:p>
      <w:pPr>
        <w:pStyle w:val="Heading2"/>
        <w:numPr>
          <w:ilvl w:val="1"/>
          <w:numId w:val="1"/>
        </w:numPr>
        <w:rPr/>
      </w:pPr>
      <w:bookmarkStart w:id="9" w:name="pg3287_36724"/>
      <w:bookmarkStart w:id="10" w:name="__RefHeading___Toc2206612_2749589250"/>
      <w:bookmarkStart w:id="11" w:name="_Toc3"/>
      <w:bookmarkEnd w:id="9"/>
      <w:bookmarkEnd w:id="10"/>
      <w:r>
        <w:rPr>
          <w:rtl w:val="true"/>
        </w:rPr>
        <w:t>دیباچه</w:t>
      </w:r>
      <w:bookmarkEnd w:id="11"/>
    </w:p>
    <w:p>
      <w:pPr>
        <w:pStyle w:val="BookText"/>
        <w:rPr/>
      </w:pPr>
      <w:r>
        <w:rPr>
          <w:rFonts w:ascii="IRNazanin" w:hAnsi="IRNazanin" w:eastAsia="IRNazanin"/>
          <w:color w:val="111111"/>
          <w:sz w:val="28"/>
          <w:sz w:val="28"/>
          <w:szCs w:val="28"/>
          <w:rtl w:val="true"/>
          <w:lang w:bidi="fa-IR"/>
        </w:rPr>
        <w:t>انسان، برترین آفریده خداوند و والاترین نشانه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زمینه های رشد و کمال در وجود انسان نهاده شده است تا به مقام خلیفة اللهی برسد و این هدف جز با تربیت دینی و اخلاقی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رسالت انبیا و امامان معصوم علیهم السلام نیز فراهم کردن زمینه های رشد و تعالی انسان و رهانیدن او از گمراهی ها و هدایت به سوی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تحول مقدس بر اساس تربیت الهی در انسان تحقق نیابد، انسان در مرتبه حیوانی اش می ماند و در جهت سیر نزولی گام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تلاش انبیا و همت معصومان علیهم السلام این بوده است که انسان تربیت کنند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اسلام و مکتب تشیع، بهترین راه تربیت انسان، پیروی از وحی الهی و سنت معصومین علیهم السلاماست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نظام تربیتی اسلام در صحیفه سجادیه بررسی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دعاها و فرازهای شیوای این صحیفه الهی نشان می دهد این کتاب شریف، ابعاد گوناگون دارد که بررسی بُعد تربیتی آن در اولویت پژوهشی این اداره کل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جامعیت صحیفه سجادیه و گستردگی مباحث تربیتی آن، بررسی نظام تربیتی منسجم در محدوده این پژوهش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w:t>
      </w:r>
    </w:p>
    <w:p>
      <w:pPr>
        <w:pStyle w:val="BookText"/>
        <w:rPr/>
      </w:pPr>
      <w:r>
        <w:rPr>
          <w:rFonts w:ascii="IRNazanin" w:hAnsi="IRNazanin" w:eastAsia="IRNazanin"/>
          <w:color w:val="111111"/>
          <w:sz w:val="28"/>
          <w:sz w:val="28"/>
          <w:szCs w:val="28"/>
          <w:rtl w:val="true"/>
          <w:lang w:bidi="fa-IR"/>
        </w:rPr>
        <w:t>گروه یا گروه های پژوهشی باید در قالب پژوهش برنامه ای، پژوهشی جدی را در فرآیندی گسترده و طولانی به انجام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پژوهش، تنها به برخی عناصر نظام تربیتی، آن هم در بُعد دینی و اخلاقی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پژوهش، فتح بابی برای دیگر پژوهشگران برنامه های صدا و سیما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کل پژوهش مرکز پژوهش های اسلامی صدا و سیما امیدوار است این پژوهش مورد قبول امام سجاد علیه السلام قرار گیرد و گامی هر چند کوچک در راه آشنایی برنامه ریزان و برنامه سازان با صحیفه سجادیه و بهره مند شدن از آموزه های ارزنده اش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با همکاری مشترک مرکز پژوهش های اسلامی صداوسیما و مؤسسه آموزشی و پژوهشی امام خمینی رحمه الله و به قلم حجت الاسلام علی اصغر ابراهیمی فر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داریم در پرتو تعامل علمی، شاهد شکوفایی آثار مشترک دیگری در زمینه فرهنگ تربیتی ائمه معصومین علیهم السلامباشیم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2" w:name="pg3287_36726"/>
    </w:p>
    <w:p>
      <w:pPr>
        <w:pStyle w:val="Heading2"/>
        <w:numPr>
          <w:ilvl w:val="1"/>
          <w:numId w:val="1"/>
        </w:numPr>
        <w:rPr/>
      </w:pPr>
      <w:bookmarkStart w:id="13" w:name="__RefHeading___Toc2206614_2749589250"/>
      <w:bookmarkStart w:id="14" w:name="_Toc4"/>
      <w:bookmarkEnd w:id="12"/>
      <w:bookmarkEnd w:id="13"/>
      <w:r>
        <w:rPr>
          <w:rtl w:val="true"/>
        </w:rPr>
        <w:t>پیش گفتار</w:t>
      </w:r>
      <w:bookmarkEnd w:id="14"/>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صحیفه سجادیه، میراث گران قدر چهارمین پیشوای معصوم شیعیان، حضرت امام علی بن الحسین علیه السلاماست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شریف، گنجینه ای گران بها و سرمایه ای پربار و تحفه ای الهی است که بر قلب یکی از عزیزترین انسان ها الهام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است جامع و کامل که از منبعی مصون از هرگونه اشتباه و خطا سرچشمه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امامت امام سجاد علیه السلام، زمام داران جور آشکارا به احکام اسلام دهن کجی می کردند و جامعه را چنان به فساد اخلاقی آلوده کرده بودند که قیام و اصلاح ناممکن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امام سجاد علیه السلام برای انجام رسالت خود که همان هدایت و تربیت انسان هاست، با توسل به شیوه دعا و نیایش، از مکتب تشیع علوی پاسداری کرد و به گسترش آموزه های اسلامی و تربیت انسان ها پرداخت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پژوهش به بررسی و کشف نظام تربیتی در صحیفه نورانی سجادیه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کلیاتی درباره پژوهش حاضر و بخش دوم، عهده دار تبیین مبانی تربیتی صحیفه سجادیه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به اصول تربیتی صحیفه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چهارم، روش های تربیتی صحیفه سجادیه بررسی می شود و بخش پنجم به توضیح هدف های تربیتی در صحیفه سجادیه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پایانی نیز به نقش رسانه در انتقال مفاهیم بلند صحیفه سجادیه پرداخته شده است</w:t>
      </w:r>
      <w:r>
        <w:rPr>
          <w:rFonts w:eastAsia="IRNazanin" w:cs="IRNazanin"/>
          <w:color w:val="111111"/>
          <w:sz w:val="28"/>
          <w:szCs w:val="28"/>
          <w:rtl w:val="true"/>
          <w:lang w:bidi="fa-IR"/>
        </w:rPr>
        <w:t xml:space="preserve">. </w:t>
      </w:r>
      <w:bookmarkStart w:id="15" w:name="pg3287_36727"/>
    </w:p>
    <w:p>
      <w:pPr>
        <w:pStyle w:val="Heading2"/>
        <w:numPr>
          <w:ilvl w:val="1"/>
          <w:numId w:val="1"/>
        </w:numPr>
        <w:rPr/>
      </w:pPr>
      <w:bookmarkStart w:id="16" w:name="__RefHeading___Toc2206616_2749589250"/>
      <w:bookmarkStart w:id="17" w:name="_Toc5"/>
      <w:bookmarkEnd w:id="15"/>
      <w:bookmarkEnd w:id="16"/>
      <w:r>
        <w:rPr>
          <w:rtl w:val="true"/>
        </w:rPr>
        <w:t>بخش اول</w:t>
      </w:r>
      <w:r>
        <w:rPr>
          <w:rtl w:val="true"/>
        </w:rPr>
        <w:t xml:space="preserve">: </w:t>
      </w:r>
      <w:r>
        <w:rPr>
          <w:rtl w:val="true"/>
        </w:rPr>
        <w:t>کلیات</w:t>
      </w:r>
      <w:bookmarkEnd w:id="17"/>
    </w:p>
    <w:p>
      <w:pPr>
        <w:pStyle w:val="Heading3"/>
        <w:numPr>
          <w:ilvl w:val="2"/>
          <w:numId w:val="1"/>
        </w:numPr>
        <w:rPr/>
      </w:pPr>
      <w:bookmarkStart w:id="18" w:name="__RefHeading___Toc2206618_2749589250"/>
      <w:bookmarkStart w:id="19" w:name="_Toc6"/>
      <w:bookmarkEnd w:id="18"/>
      <w:r>
        <w:rPr/>
        <w:t>1</w:t>
      </w:r>
      <w:r>
        <w:rPr>
          <w:rtl w:val="true"/>
        </w:rPr>
        <w:t xml:space="preserve">. </w:t>
      </w:r>
      <w:r>
        <w:rPr>
          <w:rtl w:val="true"/>
        </w:rPr>
        <w:t>طرح مسئله</w:t>
      </w:r>
      <w:bookmarkEnd w:id="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مسئله</w:t>
      </w:r>
    </w:p>
    <w:p>
      <w:pPr>
        <w:pStyle w:val="BookText"/>
        <w:rPr/>
      </w:pPr>
      <w:r>
        <w:rPr>
          <w:rFonts w:ascii="IRNazanin" w:hAnsi="IRNazanin" w:eastAsia="IRNazanin"/>
          <w:color w:val="111111"/>
          <w:sz w:val="28"/>
          <w:sz w:val="28"/>
          <w:szCs w:val="28"/>
          <w:rtl w:val="true"/>
          <w:lang w:bidi="fa-IR"/>
        </w:rPr>
        <w:t>انسان، شگفت انگیزترین آفریده خداوند و والاترین نشانه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قابلیت اتصاف به برخی کمالات الهی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انسان آفریده شده است تا به مقام خلیفة اللهی برسد و این سیر تکاملی جز با تربیت دینی و اخلاقی ممکن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 و امامان معصوم علیهم السلام آمده اند تا زمینه های چنین تحول روحانی و معنوی را فراهم سازند و انسان را از گمراهی ها به نور و روشنایی رهنمون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تحول معنوی بر اساس تربیت ربانی محقق نشود، انسان در مرتبه حیوانی خود می ماند و استعدادهای خود را در جهت سیر نزولی به کار می گیرد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وحی و سنت معصومین علیهم السلام را بهترین راه تربیت انسان می داند که مبتنی بر شناخت حقیقت انسان و همه نیازها و ابعاد وجودی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آغاز این نوشتار، توجه به نکات زیر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از فرستادن پیامبران و ائمه علیهم السلام تربیت دینی و اخلاقی انسان و قرار دادن آنها در مسیر تکامل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های پیامبران و ائمه علیهم السلام به دلیل اتصال به منبع وحی الهی، از خطا و اشتباه مصون است و میزان تطبیق نظریه های آنها با واقع، قابل مقایسه با آرای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با تکیه بر آموزه های دینی، به ویژه تربیت اسلامی، بهترین و موفق ترین نوع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شاهد این مدعا، پرورش انسان های اسوه و شایسته ای همچون خود پیامبر و ائمه علیهم السلام و یاران آنها در بستر آموزه های اسلامی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جامع بودن و گستردگی موضوع های تربیتی صحیفه سجادیه و استفاده از آیات و روایات در شرح و توضیح فرازهایی از دعاهای آن، به نظر می رسد ترسیم تصویری از نظام تربیتی صحیفه سجادیه، به طور اجمالی نمایانگر جایگاه این کتاب شریف در فرآیند تربیت در مجموعه متون اسلامی باشد</w:t>
      </w:r>
      <w:r>
        <w:rPr>
          <w:rFonts w:eastAsia="IRNazanin" w:cs="IRNazanin"/>
          <w:color w:val="111111"/>
          <w:sz w:val="28"/>
          <w:szCs w:val="28"/>
          <w:rtl w:val="true"/>
          <w:lang w:bidi="fa-IR"/>
        </w:rPr>
        <w:t xml:space="preserve">. </w:t>
      </w:r>
      <w:bookmarkStart w:id="20" w:name="pg3287_36729"/>
    </w:p>
    <w:p>
      <w:pPr>
        <w:pStyle w:val="Heading3"/>
        <w:numPr>
          <w:ilvl w:val="2"/>
          <w:numId w:val="1"/>
        </w:numPr>
        <w:rPr/>
      </w:pPr>
      <w:bookmarkStart w:id="21" w:name="__RefHeading___Toc2206620_2749589250"/>
      <w:bookmarkStart w:id="22" w:name="_Toc7"/>
      <w:bookmarkEnd w:id="20"/>
      <w:bookmarkEnd w:id="21"/>
      <w:r>
        <w:rPr/>
        <w:t>2</w:t>
      </w:r>
      <w:r>
        <w:rPr>
          <w:rtl w:val="true"/>
        </w:rPr>
        <w:t xml:space="preserve">. </w:t>
      </w:r>
      <w:r>
        <w:rPr>
          <w:rtl w:val="true"/>
        </w:rPr>
        <w:t>تعریف مفاهیم</w:t>
      </w:r>
      <w:bookmarkEnd w:id="2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مفاهیم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تربیت</w:t>
      </w:r>
    </w:p>
    <w:p>
      <w:pPr>
        <w:pStyle w:val="BookText"/>
        <w:rPr/>
      </w:pPr>
      <w:r>
        <w:rPr>
          <w:rFonts w:ascii="IRNazanin" w:hAnsi="IRNazanin" w:eastAsia="IRNazanin"/>
          <w:color w:val="111111"/>
          <w:sz w:val="28"/>
          <w:sz w:val="28"/>
          <w:szCs w:val="28"/>
          <w:rtl w:val="true"/>
          <w:lang w:bidi="fa-IR"/>
        </w:rPr>
        <w:t>یک ـ واژه شناسی تربیت</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دو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البته لغت دانان در اینکه کدام یک از دو ریشه، اصلی و کدام فرعی است، اختلاف نظر دارند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ظاهر کلام راغب برمی 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اصلی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فرعی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کلام کسانی مانند ابن منظور در لسان العرب و زبیدی در تاج العروس برمی 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مضاعف بوده که به دلیل ایجاد سهولت در تلفظ و تخفیف،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تبدیل به حرف علّه شده و سپس مصدر آن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ربب، ربی، یربی، تربیه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تربیت،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تغذیه و رشد و نمو است که بیشتر به پرورش جسمانی و مادی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معانی متعددی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کامل کردن، اصلاح امور، تدبیر، تأدیب، چیزی را ایجاد کردن و به تدریج، از حالت نقص به حد تمام رساندن و هدایت چیزی به سمت 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به نظر می رسد معنای تربیت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تدبیر چیزی برای کشاندن آن به سوی کمال است و در معانی دیگر، به معنای تدبیر به منظور هدایت به سوی کمال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ـ مشتقات واژه تربیت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صحیفه سجادیه، واژه تربیت و مشتقات آن،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زیر به کار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اشْکُرْ لَهُما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اِذا ـ یا اِلهی ـ طُولُ شُغْلِهِما بِتَربِیَتی؛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پرورش من جزا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ـ ای خدای من ـ بسیاری کار ایشان برای پرورش من چه شد؟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لِی صَغیرَهُم؛ خردانشان را برای من پرورش ده</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اِنَّکَ خَلَقْتَنی سَوِیّا وَ رَبَّیْتَنی صَغیرا؛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درست اندام آفریدی و در کوچکی پرورش دادی</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اَعِنّی عَلی تَربِیَتهِم وَ تَأدیبِهِم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مرا در پرورش ایشان یاری فرما</w:t>
      </w:r>
      <w:r>
        <w:rPr>
          <w:rFonts w:eastAsia="IRNazanin" w:cs="IRNazanin"/>
          <w:color w:val="111111"/>
          <w:sz w:val="28"/>
          <w:szCs w:val="28"/>
          <w:rtl w:val="true"/>
          <w:lang w:bidi="fa-IR"/>
        </w:rPr>
        <w:t>».</w:t>
      </w:r>
      <w:r>
        <w:rPr>
          <w:rStyle w:val="FootnoteAnchor"/>
          <w:rtl w:val="true"/>
        </w:rPr>
        <w:footnoteReference w:id="7"/>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تربیت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فرازهای بالا، با توجه به قرینه های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افزایش جسمانی و بزرگ کردن انسان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بزرگ کردن و تربیت و تکامل جسمانی، گرچه مهم است، ولی در اسلام، تنها مقدمه ای برای تعالی روحی انسان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ـ مشتقات واژه تربیت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صحیفه سجادیه که سرشار از آموزه های تربیتی اسلام به زبان دعاست، بارها 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تربیت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امام سجاد علیه السلام، درباره پناه بردن به خداوند از شر شیطان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اعْمُمْ بِذلِکَ مَنْ شَهِدَ بِکَ بِالرُّبُوبِیَّة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اسْتَظْهَرَ بِکَ عَلَیهِ فی مَعْرفَةِ الْعُلُومِ الرَّبانِیَّة</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این درخواست من گردان هر که را به پروردگاری ات گواهی دهد و در آموختن علم های خدایی بر دشمنی با او از تو کمک بطلبد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دیگری از حضرت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لایُجیرُ یا اِلهی، اِلاّ رَبٌّ عَلی مَربُوبٍ؛ پناه نمی دهد ای خدای من، جز پروردگار، پرورده ای را</w:t>
      </w:r>
      <w:r>
        <w:rPr>
          <w:rFonts w:eastAsia="IRNazanin" w:cs="IRNazanin"/>
          <w:color w:val="111111"/>
          <w:sz w:val="28"/>
          <w:szCs w:val="28"/>
          <w:rtl w:val="true"/>
          <w:lang w:bidi="fa-IR"/>
        </w:rPr>
        <w:t>».</w:t>
      </w:r>
      <w:r>
        <w:rPr>
          <w:rStyle w:val="FootnoteAnchor"/>
          <w:rtl w:val="true"/>
        </w:rPr>
        <w:footnoteReference w:id="9"/>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دلیل نارسایی واژه تربیت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تبیین مفهوم تربیت اسلامی و با توجه به کاربرد گسترده واژه تربیت و مشتق های آن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صحیفه سجادیه، به نظر می رسد برای تبیین مفهوم و تعریف تربیت اسلامی باید به سراغ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مانند رب و ربوبیت برویم که در آنها معنای تدبیر و هدایت انسان به سوی کمال نهفته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ـ اصطلاح شناسی تربیت</w:t>
      </w:r>
    </w:p>
    <w:p>
      <w:pPr>
        <w:pStyle w:val="BookText"/>
        <w:rPr/>
      </w:pPr>
      <w:r>
        <w:rPr>
          <w:rFonts w:ascii="IRNazanin" w:hAnsi="IRNazanin" w:eastAsia="IRNazanin"/>
          <w:color w:val="111111"/>
          <w:sz w:val="28"/>
          <w:sz w:val="28"/>
          <w:szCs w:val="28"/>
          <w:rtl w:val="true"/>
          <w:lang w:bidi="fa-IR"/>
        </w:rPr>
        <w:t>در کتاب های مربوط به تعلیم و تربیت، برای واژه تربیت، معانی زیادی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فراهم کردن زمینه ها و عوامل به فعلیت رساندن یا شکوفا ساختن استعدادهای شخصی انسان، در جهت رشد و تکامل اختیاری او به سوی هدف های مطلوب و بر اساس برنامه های سنجیده شده</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این تعریف می تواند تعریف مناسبی برای تعلیم و تربیت باشد؛ زیرا اول اینکه واژه تربیت در زبان فارسی و در کاربردی خاص، تمام جنبه های زندگی مادی و معنوی انسان 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تعلیم نیز از جمله زمینه های شکوفاسازی استعدادهاست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در این کاربرد،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نظام</w:t>
      </w:r>
    </w:p>
    <w:p>
      <w:pPr>
        <w:pStyle w:val="BookText"/>
        <w:rPr/>
      </w:pPr>
      <w:r>
        <w:rPr>
          <w:rFonts w:ascii="IRNazanin" w:hAnsi="IRNazanin" w:eastAsia="IRNazanin"/>
          <w:color w:val="111111"/>
          <w:sz w:val="28"/>
          <w:sz w:val="28"/>
          <w:szCs w:val="28"/>
          <w:rtl w:val="true"/>
          <w:lang w:bidi="fa-IR"/>
        </w:rPr>
        <w:t xml:space="preserve">واژه نظام، مناسب ترین معادل برای واژه سیستم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system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زبان انگلیسی است؛ هر چند به باور برخی، نظام نمی تواند کاملاً مفهوم سیستم را برساند</w:t>
      </w:r>
      <w:r>
        <w:rPr>
          <w:rFonts w:eastAsia="IRNazanin" w:cs="IRNazanin"/>
          <w:color w:val="111111"/>
          <w:sz w:val="28"/>
          <w:szCs w:val="28"/>
          <w:rtl w:val="true"/>
          <w:lang w:bidi="fa-IR"/>
        </w:rPr>
        <w:t>.</w:t>
      </w:r>
      <w:r>
        <w:rPr>
          <w:rStyle w:val="FootnoteAnchor"/>
          <w:rtl w:val="true"/>
        </w:rPr>
        <w:footnoteReference w:id="12"/>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تعریف نظام به معنای عام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نظام، مجموعه منظم عناصری است که میان آنها روابطی وجود داشته باشد یا بتواند ایجاد شود و دارای </w:t>
      </w:r>
    </w:p>
    <w:p>
      <w:pPr>
        <w:pStyle w:val="BookText"/>
        <w:rPr/>
      </w:pPr>
      <w:r>
        <w:rPr>
          <w:rFonts w:ascii="IRNazanin" w:hAnsi="IRNazanin" w:eastAsia="IRNazanin"/>
          <w:color w:val="111111"/>
          <w:sz w:val="28"/>
          <w:sz w:val="28"/>
          <w:szCs w:val="28"/>
          <w:rtl w:val="true"/>
          <w:lang w:bidi="fa-IR"/>
        </w:rPr>
        <w:t xml:space="preserve">هدف یا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در تئوری عمومی نظام ها، به مجموعه ای از اجزای به هم وابسته گفته می شود که در راه نیل به هدف های معینی با هم هماهنگی دارند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نظام تربیتی را نیز چنین تعریف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 تربیتی، مجموعه ای از مفاهیم و اندیشه های منظم و سازمان یافته درباره تربیت است که بین آنها روابط متقابل جریان دارد و به اصطلاح، از نوعی هم بستگی درونی برخوردارند و بیانگر کیفیت و چگونگی تربیت، به طور اساسی و پایه ای هستند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نظام تربیتی</w:t>
      </w:r>
    </w:p>
    <w:p>
      <w:pPr>
        <w:pStyle w:val="BookText"/>
        <w:rPr/>
      </w:pPr>
      <w:r>
        <w:rPr>
          <w:rFonts w:ascii="IRNazanin" w:hAnsi="IRNazanin" w:eastAsia="IRNazanin"/>
          <w:color w:val="111111"/>
          <w:sz w:val="28"/>
          <w:sz w:val="28"/>
          <w:szCs w:val="28"/>
          <w:rtl w:val="true"/>
          <w:lang w:bidi="fa-IR"/>
        </w:rPr>
        <w:t>نظام تربیتی اسلام، مجموعه بزرگی است که زیرمجموعه های فراوانی دارد و عناصر آن از منابعی چون قرآن کریم، نهج البلاغه، صحیفه سجادیه و روایات و احادیث ائمه علیهم السلام و اندیشه های متفکران مسلمان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منابع با منبع وحی الهی پیوند دارند، از هرگونه خطا و اشتباهی به دور هستند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عناصر زیادی در شکل دهی یک نظام تربیتی دخالت دارند که بحث درباره آنها نیازمند زمانی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آنها که در این </w:t>
      </w:r>
      <w:bookmarkStart w:id="23" w:name="pg3287_36734"/>
    </w:p>
    <w:p>
      <w:pPr>
        <w:pStyle w:val="BookText"/>
        <w:rPr/>
      </w:pPr>
      <w:bookmarkEnd w:id="23"/>
      <w:r>
        <w:rPr>
          <w:rFonts w:ascii="IRNazanin" w:hAnsi="IRNazanin" w:eastAsia="IRNazanin"/>
          <w:color w:val="111111"/>
          <w:sz w:val="28"/>
          <w:sz w:val="28"/>
          <w:szCs w:val="28"/>
          <w:rtl w:val="true"/>
          <w:lang w:bidi="fa-IR"/>
        </w:rPr>
        <w:t>پژوهش بررسی شده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اصول، روش ها و اهداف تربیتی</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24" w:name="__RefHeading___Toc2206622_2749589250"/>
      <w:bookmarkStart w:id="25" w:name="_Toc8"/>
      <w:bookmarkEnd w:id="24"/>
      <w:r>
        <w:rPr/>
        <w:t>3</w:t>
      </w:r>
      <w:r>
        <w:rPr>
          <w:rtl w:val="true"/>
        </w:rPr>
        <w:t xml:space="preserve">. </w:t>
      </w:r>
      <w:r>
        <w:rPr>
          <w:rtl w:val="true"/>
        </w:rPr>
        <w:t>هدف های کلی و جزئی پژوهش</w:t>
      </w:r>
      <w:bookmarkEnd w:id="2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های کلی و جزئی پژوهش</w:t>
      </w:r>
    </w:p>
    <w:p>
      <w:pPr>
        <w:pStyle w:val="BookText"/>
        <w:rPr/>
      </w:pPr>
      <w:r>
        <w:rPr>
          <w:rFonts w:ascii="IRNazanin" w:hAnsi="IRNazanin" w:eastAsia="IRNazanin"/>
          <w:color w:val="111111"/>
          <w:sz w:val="28"/>
          <w:sz w:val="28"/>
          <w:szCs w:val="28"/>
          <w:rtl w:val="true"/>
          <w:lang w:bidi="fa-IR"/>
        </w:rPr>
        <w:t>هدف کلی این نوشتار، بررسی این مسئله است که آیا می توان از صحیفه سجادیه، عناصر یک نظام تربیتی اسلامی را برداشت کرد یا اینکه تنها باید به عنوان کتاب دعا به آن نگریست؟</w:t>
      </w:r>
    </w:p>
    <w:p>
      <w:pPr>
        <w:pStyle w:val="BookText"/>
        <w:rPr/>
      </w:pPr>
      <w:r>
        <w:rPr>
          <w:rFonts w:ascii="IRNazanin" w:hAnsi="IRNazanin" w:eastAsia="IRNazanin"/>
          <w:color w:val="111111"/>
          <w:sz w:val="28"/>
          <w:sz w:val="28"/>
          <w:szCs w:val="28"/>
          <w:rtl w:val="true"/>
          <w:lang w:bidi="fa-IR"/>
        </w:rPr>
        <w:t>پژوهش حاضر در پی بررسی و اثبات این نظریه است که صحیفه نورانی سجادیه، با زبان دعا و مناجات، رساننده پیام های تربیتی اسلامی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این پیش فرض، به دنبال مبانی، اصول و روش های تربیتی خاص در صحیفه سجادیه هستیم</w:t>
      </w:r>
      <w:r>
        <w:rPr>
          <w:rFonts w:eastAsia="IRNazanin" w:cs="IRNazanin"/>
          <w:color w:val="111111"/>
          <w:sz w:val="28"/>
          <w:szCs w:val="28"/>
          <w:rtl w:val="true"/>
          <w:lang w:bidi="fa-IR"/>
        </w:rPr>
        <w:t>.</w:t>
      </w:r>
    </w:p>
    <w:p>
      <w:pPr>
        <w:pStyle w:val="Heading3"/>
        <w:numPr>
          <w:ilvl w:val="2"/>
          <w:numId w:val="1"/>
        </w:numPr>
        <w:rPr/>
      </w:pPr>
      <w:bookmarkStart w:id="26" w:name="__RefHeading___Toc2206624_2749589250"/>
      <w:bookmarkStart w:id="27" w:name="_Toc9"/>
      <w:bookmarkEnd w:id="26"/>
      <w:r>
        <w:rPr/>
        <w:t>4</w:t>
      </w:r>
      <w:r>
        <w:rPr>
          <w:rtl w:val="true"/>
        </w:rPr>
        <w:t xml:space="preserve">. </w:t>
      </w:r>
      <w:r>
        <w:rPr>
          <w:rtl w:val="true"/>
        </w:rPr>
        <w:t>پرسش های پژوهش</w:t>
      </w:r>
      <w:bookmarkEnd w:id="2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های پژوهش</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اصلی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در صحیفه سجادیه به بُعد تربیتی انسان پرداخته شده است؟ به دیگر سخن، آیا ابعاد و مسائل تربیتی را به صورت نظام مند می توان از این کتاب برداشت کرد؟ </w:t>
      </w:r>
      <w:bookmarkStart w:id="28" w:name="pg3287_36735"/>
    </w:p>
    <w:p>
      <w:pPr>
        <w:pStyle w:val="BookText"/>
        <w:rPr/>
      </w:pPr>
      <w:bookmarkEnd w:id="28"/>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 فرعی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و اصول نظام تربیتی صحیفه سجادیه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روش های تربیتی را از صحیفه سجادیه می توان برداشت 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تربیتی مورد نظر صحیفه سجادیه کدامند؟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 تبیین آموزه های تربیتی صحیفه سجادیه در رسانه چیست؟</w:t>
      </w:r>
    </w:p>
    <w:p>
      <w:pPr>
        <w:pStyle w:val="Heading3"/>
        <w:numPr>
          <w:ilvl w:val="2"/>
          <w:numId w:val="1"/>
        </w:numPr>
        <w:rPr/>
      </w:pPr>
      <w:bookmarkStart w:id="29" w:name="__RefHeading___Toc2206626_2749589250"/>
      <w:bookmarkStart w:id="30" w:name="_Toc10"/>
      <w:bookmarkEnd w:id="29"/>
      <w:r>
        <w:rPr/>
        <w:t>5</w:t>
      </w:r>
      <w:r>
        <w:rPr>
          <w:rtl w:val="true"/>
        </w:rPr>
        <w:t xml:space="preserve">. </w:t>
      </w:r>
      <w:r>
        <w:rPr>
          <w:rtl w:val="true"/>
        </w:rPr>
        <w:t>روش پژوهش</w:t>
      </w:r>
      <w:bookmarkEnd w:id="30"/>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پژوهش</w:t>
      </w:r>
    </w:p>
    <w:p>
      <w:pPr>
        <w:pStyle w:val="BookText"/>
        <w:rPr/>
      </w:pPr>
      <w:r>
        <w:rPr>
          <w:rFonts w:ascii="IRNazanin" w:hAnsi="IRNazanin" w:eastAsia="IRNazanin"/>
          <w:color w:val="111111"/>
          <w:sz w:val="28"/>
          <w:sz w:val="28"/>
          <w:szCs w:val="28"/>
          <w:rtl w:val="true"/>
          <w:lang w:bidi="fa-IR"/>
        </w:rPr>
        <w:t>روش پژوهش در این نوشته، کتاب خانه ای ـ همراه با تحلیل و تفسیر ـ است؛ یعنی افزون بر دقت در بررسی متن صحیفه سجادیه، برای فهم فرازهای مختلف آن، به معتبرترین تعلیقه ها و شرح های نگاشته شده درباره این صحیفه نورانی مراجعه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الگوگیری از شیوه امام سجاد علیه السلام در صحیفه، افزون بر مراجعه به تعلیقه ها و شرح ها، برای کشف معنای فرازهایی از دعاهای این کتاب شریف، آیات و روایت های فراوانی که متناسب و مرتبط با موضوع بحث است، بررسی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سجاد علیه السلام نیز در موارد بسیاری از آیات قرآن بهره برده و همواره تمسک به قرآن و روایات را به مخاطبان خویش آموزش داده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پژوهش، با مروری بر دعاهای صحیفه سجادیه و گزینش فرازهایی از آنها که به مباحث تربیتی مربوط می شود، می کوشد به مطالعه برون صحیفه ای درباره نکته هایی بپردازد که در دعاهای این کتاب نورانی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برای پی بردن به مفاد دعاها به شرح ها و کتاب های مختلف </w:t>
      </w:r>
      <w:bookmarkStart w:id="31" w:name="pg3287_36736"/>
    </w:p>
    <w:p>
      <w:pPr>
        <w:pStyle w:val="BookText"/>
        <w:rPr/>
      </w:pPr>
      <w:bookmarkEnd w:id="31"/>
      <w:r>
        <w:rPr>
          <w:rFonts w:ascii="IRNazanin" w:hAnsi="IRNazanin" w:eastAsia="IRNazanin"/>
          <w:color w:val="111111"/>
          <w:sz w:val="28"/>
          <w:sz w:val="28"/>
          <w:szCs w:val="28"/>
          <w:rtl w:val="true"/>
          <w:lang w:bidi="fa-IR"/>
        </w:rPr>
        <w:t>استناد جسته و دعاها را با توجه به عنوان های تربیتی مرتبط با بحث، دسته بندی کرده ایم</w:t>
      </w:r>
      <w:r>
        <w:rPr>
          <w:rFonts w:eastAsia="IRNazanin" w:cs="IRNazanin"/>
          <w:color w:val="111111"/>
          <w:sz w:val="28"/>
          <w:szCs w:val="28"/>
          <w:rtl w:val="true"/>
          <w:lang w:bidi="fa-IR"/>
        </w:rPr>
        <w:t>.</w:t>
      </w:r>
    </w:p>
    <w:p>
      <w:pPr>
        <w:pStyle w:val="Heading3"/>
        <w:numPr>
          <w:ilvl w:val="2"/>
          <w:numId w:val="1"/>
        </w:numPr>
        <w:rPr/>
      </w:pPr>
      <w:bookmarkStart w:id="32" w:name="__RefHeading___Toc2206628_2749589250"/>
      <w:bookmarkStart w:id="33" w:name="_Toc11"/>
      <w:bookmarkEnd w:id="32"/>
      <w:r>
        <w:rPr/>
        <w:t>6</w:t>
      </w:r>
      <w:r>
        <w:rPr>
          <w:rtl w:val="true"/>
        </w:rPr>
        <w:t xml:space="preserve">. </w:t>
      </w:r>
      <w:r>
        <w:rPr>
          <w:rtl w:val="true"/>
        </w:rPr>
        <w:t>پیشینه پژوهش</w:t>
      </w:r>
      <w:bookmarkEnd w:id="33"/>
    </w:p>
    <w:p>
      <w:pPr>
        <w:pStyle w:val="Heading4"/>
        <w:numPr>
          <w:ilvl w:val="3"/>
          <w:numId w:val="1"/>
        </w:numPr>
        <w:rPr/>
      </w:pPr>
      <w:bookmarkStart w:id="34" w:name="__RefHeading___Toc2206630_2749589250"/>
      <w:bookmarkStart w:id="35" w:name="_Toc12"/>
      <w:bookmarkEnd w:id="34"/>
      <w:r>
        <w:rPr>
          <w:rtl w:val="true"/>
        </w:rPr>
        <w:t>اشاره</w:t>
      </w:r>
      <w:bookmarkEnd w:id="35"/>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پژوهش</w:t>
      </w:r>
    </w:p>
    <w:p>
      <w:pPr>
        <w:pStyle w:val="BookText"/>
        <w:rPr/>
      </w:pPr>
      <w:r>
        <w:rPr>
          <w:rFonts w:ascii="IRNazanin" w:hAnsi="IRNazanin" w:eastAsia="IRNazanin"/>
          <w:color w:val="111111"/>
          <w:sz w:val="28"/>
          <w:sz w:val="28"/>
          <w:szCs w:val="28"/>
          <w:rtl w:val="true"/>
          <w:lang w:bidi="fa-IR"/>
        </w:rPr>
        <w:t xml:space="preserve">برای آگاهی از پیشینه پژوهش ها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تربیتی صحیفه سجادیه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منابع فراوانی مراجعه شد که می توان آنها را به سه دسته تقسیم کرد</w:t>
      </w:r>
      <w:r>
        <w:rPr>
          <w:rFonts w:eastAsia="IRNazanin" w:cs="IRNazanin"/>
          <w:color w:val="111111"/>
          <w:sz w:val="28"/>
          <w:szCs w:val="28"/>
          <w:rtl w:val="true"/>
          <w:lang w:bidi="fa-IR"/>
        </w:rPr>
        <w:t>:</w:t>
      </w:r>
    </w:p>
    <w:p>
      <w:pPr>
        <w:pStyle w:val="Heading4"/>
        <w:numPr>
          <w:ilvl w:val="3"/>
          <w:numId w:val="1"/>
        </w:numPr>
        <w:rPr/>
      </w:pPr>
      <w:bookmarkStart w:id="36" w:name="__RefHeading___Toc2206632_2749589250"/>
      <w:bookmarkStart w:id="37" w:name="_Toc13"/>
      <w:bookmarkEnd w:id="36"/>
      <w:r>
        <w:rPr>
          <w:rtl w:val="true"/>
        </w:rPr>
        <w:t>الف</w:t>
      </w:r>
      <w:r>
        <w:rPr>
          <w:rtl w:val="true"/>
        </w:rPr>
        <w:t xml:space="preserve">) </w:t>
      </w:r>
      <w:r>
        <w:rPr>
          <w:rtl w:val="true"/>
        </w:rPr>
        <w:t>شرح های صحیفه سجادیه</w:t>
      </w:r>
      <w:bookmarkEnd w:id="3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های صحیفه سجادیه</w:t>
      </w:r>
    </w:p>
    <w:p>
      <w:pPr>
        <w:pStyle w:val="BookText"/>
        <w:rPr/>
      </w:pPr>
      <w:r>
        <w:rPr>
          <w:rFonts w:ascii="IRNazanin" w:hAnsi="IRNazanin" w:eastAsia="IRNazanin"/>
          <w:color w:val="111111"/>
          <w:sz w:val="28"/>
          <w:sz w:val="28"/>
          <w:szCs w:val="28"/>
          <w:rtl w:val="true"/>
          <w:lang w:bidi="fa-IR"/>
        </w:rPr>
        <w:t>منابع دسته نخست، شرح ها و ترجمه های گوناگون فارسی و عربی است</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از آنجا که هدف این پژوهش، شرح و توضیح صحیفه سجادیه نیست، بلکه درصدد پی جویی و کشف نظام تربیتی صحیفه سجادیه در محدوده پرسش های پژوهش است، با وجود شرح های ارزشمند، پرداختن به پژوهش حاضر، کار تکراری نیست؛ زیرا هدف اصلی این شرح ها یا ترجمه ها، ترسیم نظام تربیتی نبوده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در فهم عبارت ها و بندهای مختلف این کتاب شریف، از منابع یاد شده، بهره فراوانی برده؛ به ویژه در ترجمه فرازهای صحیفه سجادیه، در سرتاسر پژوهش، از ترجمه و شرح فیض الاسلام استفاده کرده است</w:t>
      </w:r>
      <w:r>
        <w:rPr>
          <w:rFonts w:eastAsia="IRNazanin" w:cs="IRNazanin"/>
          <w:color w:val="111111"/>
          <w:sz w:val="28"/>
          <w:szCs w:val="28"/>
          <w:rtl w:val="true"/>
          <w:lang w:bidi="fa-IR"/>
        </w:rPr>
        <w:t xml:space="preserve">. </w:t>
      </w:r>
      <w:bookmarkStart w:id="38" w:name="pg3287_36737"/>
    </w:p>
    <w:p>
      <w:pPr>
        <w:pStyle w:val="Heading4"/>
        <w:numPr>
          <w:ilvl w:val="3"/>
          <w:numId w:val="1"/>
        </w:numPr>
        <w:rPr/>
      </w:pPr>
      <w:bookmarkStart w:id="39" w:name="__RefHeading___Toc2206634_2749589250"/>
      <w:bookmarkStart w:id="40" w:name="_Toc14"/>
      <w:bookmarkEnd w:id="38"/>
      <w:bookmarkEnd w:id="39"/>
      <w:r>
        <w:rPr>
          <w:rtl w:val="true"/>
        </w:rPr>
        <w:t>ب</w:t>
      </w:r>
      <w:r>
        <w:rPr>
          <w:rtl w:val="true"/>
        </w:rPr>
        <w:t xml:space="preserve">) </w:t>
      </w:r>
      <w:r>
        <w:rPr>
          <w:rtl w:val="true"/>
        </w:rPr>
        <w:t>کتاب ها</w:t>
      </w:r>
      <w:bookmarkEnd w:id="4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w:t>
      </w:r>
    </w:p>
    <w:p>
      <w:pPr>
        <w:pStyle w:val="BookText"/>
        <w:rPr/>
      </w:pPr>
      <w:r>
        <w:rPr>
          <w:rFonts w:ascii="IRNazanin" w:hAnsi="IRNazanin" w:eastAsia="IRNazanin"/>
          <w:color w:val="111111"/>
          <w:sz w:val="28"/>
          <w:sz w:val="28"/>
          <w:szCs w:val="28"/>
          <w:rtl w:val="true"/>
          <w:lang w:bidi="fa-IR"/>
        </w:rPr>
        <w:t>دسته دوم از منابع، کتاب های تعلیم و تربیت و اخلاق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مراجعه به این دسته از منابع، احاطه به زوایای موضوع بحث است که در جای خود بسیار مفید بود، ولی به دو دلیل، نیاز به پژوهش دوباره احساس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کتاب های تربیتی، تنها به شماری از عناصر نظام تربیتی اشاره شده و از این جهت در آنها احساس کمبود می 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روش تربیتی اسلام یا منهج التربیة الاسلامیة اثر محمد قطب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کتاب از جمله کتاب های نادری است که درباره تعلیم و تربیت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کتاب با بینش عمیق و سبکی نو، به کاوش درباره مسائل مربوط به تعلیم و تربیت در نظام تربیتی اسلام پرداخته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نخست به ویژگی های روش های تربیتی در اسلام،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دادن اسلام به موضوع روش ها، اهداف در موضوع تربیت</w:t>
      </w:r>
      <w:r>
        <w:rPr>
          <w:rStyle w:val="FootnoteAnchor"/>
          <w:rtl w:val="true"/>
        </w:rPr>
        <w:footnoteReference w:id="18"/>
      </w:r>
      <w:r>
        <w:rPr>
          <w:rFonts w:ascii="IRNazanin" w:hAnsi="IRNazanin" w:eastAsia="IRNazanin"/>
          <w:color w:val="111111"/>
          <w:sz w:val="28"/>
          <w:sz w:val="28"/>
          <w:szCs w:val="28"/>
          <w:rtl w:val="true"/>
          <w:lang w:bidi="fa-IR"/>
        </w:rPr>
        <w:t>و وابستگی روش تربیت انسان به رسیدگی همه جانبه به سرشت انسان</w:t>
      </w:r>
      <w:r>
        <w:rPr>
          <w:rStyle w:val="FootnoteAnchor"/>
          <w:rtl w:val="true"/>
        </w:rPr>
        <w:footnoteReference w:id="19"/>
      </w:r>
      <w:r>
        <w:rPr>
          <w:rFonts w:ascii="IRNazanin" w:hAnsi="IRNazanin" w:eastAsia="IRNazanin"/>
          <w:color w:val="111111"/>
          <w:sz w:val="28"/>
          <w:sz w:val="28"/>
          <w:szCs w:val="28"/>
          <w:rtl w:val="true"/>
          <w:lang w:bidi="fa-IR"/>
        </w:rPr>
        <w:t>پرداخته و سپس به روابط متقابل روح و جان بشر اشاره کرده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دیگر از کتاب های تربیتی،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نگاهی دوباره به تربیت اسلامی،</w:t>
      </w:r>
      <w:r>
        <w:rPr>
          <w:rStyle w:val="FootnoteAnchor"/>
          <w:rtl w:val="true"/>
        </w:rPr>
        <w:footnoteReference w:id="21"/>
      </w:r>
      <w:r>
        <w:rPr>
          <w:rFonts w:ascii="IRNazanin" w:hAnsi="IRNazanin" w:eastAsia="IRNazanin"/>
          <w:color w:val="111111"/>
          <w:sz w:val="28"/>
          <w:sz w:val="28"/>
          <w:szCs w:val="28"/>
          <w:rtl w:val="true"/>
          <w:lang w:bidi="fa-IR"/>
        </w:rPr>
        <w:t>به همه عناصر نظام تربیتی اشاره شده است، ولی ناظر به صحیفه سجادیه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این کتاب، نخست بحثی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انسان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و در آن، ویژگی های انسان را در قرآن گردآورده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اشاره ای به تعریف تربیت، اهداف تربیتی</w:t>
      </w:r>
      <w:r>
        <w:rPr>
          <w:rStyle w:val="FootnoteAnchor"/>
          <w:rtl w:val="true"/>
        </w:rPr>
        <w:footnoteReference w:id="22"/>
      </w:r>
      <w:r>
        <w:rPr>
          <w:rFonts w:ascii="IRNazanin" w:hAnsi="IRNazanin" w:eastAsia="IRNazanin"/>
          <w:color w:val="111111"/>
          <w:sz w:val="28"/>
          <w:sz w:val="28"/>
          <w:szCs w:val="28"/>
          <w:rtl w:val="true"/>
          <w:lang w:bidi="fa-IR"/>
        </w:rPr>
        <w:t>در نظام تربیتی اسلام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چهارم کتاب نیز به بیان ویژگی های انسان در قرآن می پردازد و هر یک از آن ویژگی ها را به عنوان مبنای تربیت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توجه به مبانی، اصولی را برمی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ملاحظه اصول و مبانی، روش هایی را به عنوان روش های تربیتی یادآور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کار در این کتاب، جالب و الگودهنده است، ولی مطالب ناگفته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اینجا چند نکته یادآوری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کتاب در چارچوب قرآن بحث کرده و به مبانی، اصول، روش ها و اهداف تربیتی موجود در قرآن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گونه اشاره ای به صحیفه سجادیه یا دیگر منابع اصیل تربیت اسلامی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روش پژوهش در این کتاب آمده است که اصول مبتنی بر مبانی است و روش ها نیز مبتنی بر اصول و مبانی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قابل توجه این است که تعامل و درهم تنیدگی مبانی، اصول و روش ها به گونه ای نیست که هر مبنایی تنها یک یا دو اصل مشخص داشته باشد یا روشی تنها مبتنی </w:t>
      </w:r>
      <w:bookmarkStart w:id="41" w:name="pg3287_36739"/>
    </w:p>
    <w:p>
      <w:pPr>
        <w:pStyle w:val="BookText"/>
        <w:rPr/>
      </w:pPr>
      <w:bookmarkEnd w:id="41"/>
      <w:r>
        <w:rPr>
          <w:rFonts w:ascii="IRNazanin" w:hAnsi="IRNazanin" w:eastAsia="IRNazanin"/>
          <w:color w:val="111111"/>
          <w:sz w:val="28"/>
          <w:sz w:val="28"/>
          <w:szCs w:val="28"/>
          <w:rtl w:val="true"/>
          <w:lang w:bidi="fa-IR"/>
        </w:rPr>
        <w:t>بر اصل خاصی باشد و مبتنی بر اصول دیگر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مبنا، چند اصل داشته باشد یا اصلی بر پایه چند مبنا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روش های تربیتی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کتاب های دیگری نیز در این زمینه هستند که ارزیابی بالا درباره آنها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 حاضر، کوشیده ایم با تفکیک مبانی، اصول و روش ها از یکدیگر، این اشکال را برطرف کنیم</w:t>
      </w:r>
      <w:r>
        <w:rPr>
          <w:rFonts w:eastAsia="IRNazanin" w:cs="IRNazanin"/>
          <w:color w:val="111111"/>
          <w:sz w:val="28"/>
          <w:szCs w:val="28"/>
          <w:rtl w:val="true"/>
          <w:lang w:bidi="fa-IR"/>
        </w:rPr>
        <w:t>.</w:t>
      </w:r>
    </w:p>
    <w:p>
      <w:pPr>
        <w:pStyle w:val="Heading4"/>
        <w:numPr>
          <w:ilvl w:val="3"/>
          <w:numId w:val="1"/>
        </w:numPr>
        <w:rPr/>
      </w:pPr>
      <w:bookmarkStart w:id="42" w:name="__RefHeading___Toc2206636_2749589250"/>
      <w:bookmarkStart w:id="43" w:name="_Toc15"/>
      <w:bookmarkEnd w:id="42"/>
      <w:r>
        <w:rPr>
          <w:rtl w:val="true"/>
        </w:rPr>
        <w:t>ج</w:t>
      </w:r>
      <w:r>
        <w:rPr>
          <w:rtl w:val="true"/>
        </w:rPr>
        <w:t xml:space="preserve">) </w:t>
      </w:r>
      <w:r>
        <w:rPr>
          <w:rtl w:val="true"/>
        </w:rPr>
        <w:t>پایان نامه ها</w:t>
      </w:r>
      <w:bookmarkEnd w:id="4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نامه ها</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موضوع مورد پژوهش، نتیجه مراجعه به کتاب خانه ها،</w:t>
      </w:r>
      <w:r>
        <w:rPr>
          <w:rStyle w:val="FootnoteAnchor"/>
          <w:rtl w:val="true"/>
        </w:rPr>
        <w:footnoteReference w:id="23"/>
      </w:r>
      <w:r>
        <w:rPr>
          <w:rFonts w:ascii="IRNazanin" w:hAnsi="IRNazanin" w:eastAsia="IRNazanin"/>
          <w:color w:val="111111"/>
          <w:sz w:val="28"/>
          <w:sz w:val="28"/>
          <w:szCs w:val="28"/>
          <w:rtl w:val="true"/>
          <w:lang w:bidi="fa-IR"/>
        </w:rPr>
        <w:t>دست یابی به دو گروه از پایان نامه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نخست، پایان نامه هایی که در موضوع تعلیم و تربیت و اخلاق اسلامی نوشته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پایان نامه هایی که درباره صحیفه سجادیه نگاشته شده و ابعاد تربیتی آن را بررسی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منابع گرچه در محدوده صحیفه سجادیه، نکته های بسیار مهمی را مطرح کرده اند، ولی کاستی های زیادی در آنها وجود داشت که برای تبیین نظام تربیتی صحیفه سجادیه، نیاز به پژوهشی دوباره را ضروری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برخی پایان نامه هایی که به آنها مراجعه شد، در ادامه می آید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روش های تربیتی از دیدگاه امام زین العابدین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پایان نامه کارشناسی ارشد، رضا گرجی، رشته فلسفه تعلیم و تربیت، دانشگاه آزاد اسلامی اراک،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پایان نامه، یک مقدمه و چهار فصل دارد که نویسنده در فصل چهارم و قسمت پایانی رساله با استناد به برخی فرازهای صحیفه سجادیه، به بررسی اجمالی اصول و روش های تربیتی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تنها در زمینه صحیفه سجادیه نیست، بلکه برگرفته از کل آثار امام سجاد علیه السلاماست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اینکه در تمام این پایان نامه، از دعاهای صحیفه سجادیه بسیار کم استفاده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سلیم در صحیفه سجادیه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پایان نامه کارشناسی ارشد، بی بی فاطمه مظلوم، رشته علوم قرآن و حدیث، دانشگاه تربیت مدرس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پایان نامه در قالب یک مقدمه و پنج فصل، با استناد به آیات و روایات و با بهره گیری از برخی دعاهای صحیفه سجادیه، به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ویژگی های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رساله، به برخی نکات تربیتی اشاره و از شرح مبانی، اصول، روش ها و اهداف تربیتی خودداری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مبانی تربیتی در صحیفه کامله سجادیه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نامه</w:t>
      </w:r>
      <w:bookmarkStart w:id="44" w:name="pg3287_36741"/>
    </w:p>
    <w:p>
      <w:pPr>
        <w:pStyle w:val="BookText"/>
        <w:rPr/>
      </w:pPr>
      <w:bookmarkEnd w:id="44"/>
      <w:r>
        <w:rPr>
          <w:rFonts w:ascii="IRNazanin" w:hAnsi="IRNazanin" w:eastAsia="IRNazanin"/>
          <w:color w:val="111111"/>
          <w:sz w:val="28"/>
          <w:sz w:val="28"/>
          <w:szCs w:val="28"/>
          <w:rtl w:val="true"/>
          <w:lang w:bidi="fa-IR"/>
        </w:rPr>
        <w:t>کارشناسی ارشد، دُریه حق دوست، مرکز تربیت مدرس حوزه علمیه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پایان نامه یک مقدمه و شش فصل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نخست، به ماهیت انسان از دیدگاه اسلام، قرآن و صحیفه سجادیه پرداخته و در فصل دوم، اوضاع سیاسی ـ اجتماعی عصر امام سجاد را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مفهوم تربیت در صحیفه سجادیه؛ در فصل چهارم، اصول تربیتی در صحیفه سجادیه؛ در فصل پنجم، اهداف تربیتی در صحیفه سجادیه و در فصل ششم، روش های تربیتی در صحیفه سجادیه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پایان نامه، به جز نارسایی های فنی،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نپرداختن به کلیات پژوهش، کمبود منابع پژوهشی و نبود نتیجه گیری و پیشنهاد، کاستی های محتوایی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نشدن مبانی تربیتی آورده شده در عنوان پایان نامه، ارتباط نداشتن اصول با روش های تربیتی، بهره برداری اندک و برداشت های تربیتی کم رنگ از فرازهای صحیفه سجادیه، از جمله این کاستی های محتوایی است</w:t>
      </w:r>
      <w:r>
        <w:rPr>
          <w:rFonts w:eastAsia="IRNazanin" w:cs="IRNazanin"/>
          <w:color w:val="111111"/>
          <w:sz w:val="28"/>
          <w:szCs w:val="28"/>
          <w:rtl w:val="true"/>
          <w:lang w:bidi="fa-IR"/>
        </w:rPr>
        <w:t>.</w:t>
      </w:r>
    </w:p>
    <w:p>
      <w:pPr>
        <w:pStyle w:val="Heading3"/>
        <w:numPr>
          <w:ilvl w:val="2"/>
          <w:numId w:val="1"/>
        </w:numPr>
        <w:rPr/>
      </w:pPr>
      <w:bookmarkStart w:id="45" w:name="__RefHeading___Toc2206638_2749589250"/>
      <w:bookmarkStart w:id="46" w:name="_Toc16"/>
      <w:bookmarkEnd w:id="45"/>
      <w:r>
        <w:rPr/>
        <w:t>7</w:t>
      </w:r>
      <w:r>
        <w:rPr>
          <w:rtl w:val="true"/>
        </w:rPr>
        <w:t xml:space="preserve">. </w:t>
      </w:r>
      <w:r>
        <w:rPr>
          <w:rtl w:val="true"/>
        </w:rPr>
        <w:t>ضرورت پژوهش</w:t>
      </w:r>
      <w:bookmarkEnd w:id="46"/>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پژوهش</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اندیشمندان شیعی درباره صحیفه سجادیه، پژوهش های زیادی در قالب شرح و ترجمه نگاشته و میراث علمی گران بهایی به یادگار گذاشته اند، ولی بیشتر این پژوهش ها بر اساس دقت های ادبی و شرح و توضیح واژه ها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شرح ریاض السالکین که در هفت جلد نگاشته شده است، یکی از شرح های معتبر و مهم صحیفه به شمار می آید، </w:t>
      </w:r>
      <w:bookmarkStart w:id="47" w:name="pg3287_36742"/>
    </w:p>
    <w:p>
      <w:pPr>
        <w:pStyle w:val="BookText"/>
        <w:rPr/>
      </w:pPr>
      <w:bookmarkEnd w:id="47"/>
      <w:r>
        <w:rPr>
          <w:rFonts w:ascii="IRNazanin" w:hAnsi="IRNazanin" w:eastAsia="IRNazanin"/>
          <w:color w:val="111111"/>
          <w:sz w:val="28"/>
          <w:sz w:val="28"/>
          <w:szCs w:val="28"/>
          <w:rtl w:val="true"/>
          <w:lang w:bidi="fa-IR"/>
        </w:rPr>
        <w:t>ولی این شرح، بیشتر به جنبه های ادبی و توضیح واژه ها از نگاه اعتقادی و اخلاقی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پژوهش های ارزشمند عالمان سلف درباره صحیفه سجادیه، بیشتر در قالب شرح و توضیح واژگان و جمله هاست و کمتر به تجزیه و تحلیل تربیتی مطالب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آن، حتی آن دسته از شرح هایی که به طور تحلیلی به شرح و تفسیر صحیفه سجادیه پرداخته اند، با دید تربیتی، به تجزیه و تحلیل دعاهای صحیفه نپرداخته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خلأ موجود در پژوهش های پیشین، نیازهای فعلی مربیان تربیتی در برخورداری از اندیشه های تربیتی امام سجاد علیه السلام، ضرورت این پژوهش را گوشزد می کند</w:t>
      </w:r>
      <w:r>
        <w:rPr>
          <w:rFonts w:eastAsia="IRNazanin" w:cs="IRNazanin"/>
          <w:color w:val="111111"/>
          <w:sz w:val="28"/>
          <w:szCs w:val="28"/>
          <w:rtl w:val="true"/>
          <w:lang w:bidi="fa-IR"/>
        </w:rPr>
        <w:t>.</w:t>
      </w:r>
    </w:p>
    <w:p>
      <w:pPr>
        <w:pStyle w:val="Heading3"/>
        <w:numPr>
          <w:ilvl w:val="2"/>
          <w:numId w:val="1"/>
        </w:numPr>
        <w:rPr/>
      </w:pPr>
      <w:bookmarkStart w:id="48" w:name="__RefHeading___Toc2206640_2749589250"/>
      <w:bookmarkStart w:id="49" w:name="_Toc17"/>
      <w:bookmarkEnd w:id="48"/>
      <w:r>
        <w:rPr/>
        <w:t>8</w:t>
      </w:r>
      <w:r>
        <w:rPr>
          <w:rtl w:val="true"/>
        </w:rPr>
        <w:t xml:space="preserve">. </w:t>
      </w:r>
      <w:r>
        <w:rPr>
          <w:rtl w:val="true"/>
        </w:rPr>
        <w:t>پیش نیازهای پژوهش</w:t>
      </w:r>
      <w:bookmarkEnd w:id="49"/>
    </w:p>
    <w:p>
      <w:pPr>
        <w:pStyle w:val="Heading4"/>
        <w:numPr>
          <w:ilvl w:val="3"/>
          <w:numId w:val="1"/>
        </w:numPr>
        <w:rPr/>
      </w:pPr>
      <w:bookmarkStart w:id="50" w:name="__RefHeading___Toc2206642_2749589250"/>
      <w:bookmarkStart w:id="51" w:name="_Toc18"/>
      <w:bookmarkEnd w:id="50"/>
      <w:r>
        <w:rPr>
          <w:rtl w:val="true"/>
        </w:rPr>
        <w:t>اشاره</w:t>
      </w:r>
      <w:bookmarkEnd w:id="51"/>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نیازهای پژوهش</w:t>
      </w:r>
    </w:p>
    <w:p>
      <w:pPr>
        <w:pStyle w:val="BookText"/>
        <w:rPr/>
      </w:pPr>
      <w:r>
        <w:rPr>
          <w:rFonts w:ascii="IRNazanin" w:hAnsi="IRNazanin" w:eastAsia="IRNazanin"/>
          <w:color w:val="111111"/>
          <w:sz w:val="28"/>
          <w:sz w:val="28"/>
          <w:szCs w:val="28"/>
          <w:rtl w:val="true"/>
          <w:lang w:bidi="fa-IR"/>
        </w:rPr>
        <w:t>پی گیری این بحث، نیازمند توضیحی اجمالی درباره این کتاب شریف و مقام والای امام سجاد علیه السلاماست که در دو بخش ارائه می شود</w:t>
      </w:r>
      <w:r>
        <w:rPr>
          <w:rFonts w:eastAsia="IRNazanin" w:cs="IRNazanin"/>
          <w:color w:val="111111"/>
          <w:sz w:val="28"/>
          <w:szCs w:val="28"/>
          <w:rtl w:val="true"/>
          <w:lang w:bidi="fa-IR"/>
        </w:rPr>
        <w:t>.</w:t>
      </w:r>
    </w:p>
    <w:p>
      <w:pPr>
        <w:pStyle w:val="Heading4"/>
        <w:numPr>
          <w:ilvl w:val="3"/>
          <w:numId w:val="1"/>
        </w:numPr>
        <w:rPr/>
      </w:pPr>
      <w:bookmarkStart w:id="52" w:name="__RefHeading___Toc2206644_2749589250"/>
      <w:bookmarkStart w:id="53" w:name="_Toc19"/>
      <w:bookmarkEnd w:id="52"/>
      <w:r>
        <w:rPr>
          <w:rtl w:val="true"/>
        </w:rPr>
        <w:t>الف</w:t>
      </w:r>
      <w:r>
        <w:rPr>
          <w:rtl w:val="true"/>
        </w:rPr>
        <w:t xml:space="preserve">) </w:t>
      </w:r>
      <w:r>
        <w:rPr>
          <w:rtl w:val="true"/>
        </w:rPr>
        <w:t>نگاهی به مقام والای امام زین العابدین علیه السلام</w:t>
      </w:r>
      <w:bookmarkEnd w:id="53"/>
    </w:p>
    <w:p>
      <w:pPr>
        <w:pStyle w:val="Heading5"/>
        <w:numPr>
          <w:ilvl w:val="4"/>
          <w:numId w:val="1"/>
        </w:numPr>
        <w:rPr/>
      </w:pPr>
      <w:bookmarkStart w:id="54" w:name="__RefHeading___Toc2206646_2749589250"/>
      <w:bookmarkStart w:id="55" w:name="_Toc20"/>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مقام والای امام زین العابدین علیه السلام</w:t>
      </w:r>
    </w:p>
    <w:p>
      <w:pPr>
        <w:pStyle w:val="BookText"/>
        <w:rPr/>
      </w:pPr>
      <w:r>
        <w:rPr>
          <w:rFonts w:ascii="IRNazanin" w:hAnsi="IRNazanin" w:eastAsia="IRNazanin"/>
          <w:color w:val="111111"/>
          <w:sz w:val="28"/>
          <w:sz w:val="28"/>
          <w:szCs w:val="28"/>
          <w:rtl w:val="true"/>
          <w:lang w:bidi="fa-IR"/>
        </w:rPr>
        <w:t xml:space="preserve">حضرت سجاد علیه السلام، فرزند حسین بن علی علیه السلام، سومین امام شیعیان جهان است که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شهربانویه</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در کتاب های تاریخ و زندگانی ائمه، نام مادر امام چهارم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شهربانویه، به دوازده صورت دیگر نیز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زنان، جهان شاه، شهرناز، جهان بانویه، خوله، سلافه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بیشتر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شهیدی، زندگانی علی بن الحسین، تهران، دفتر نشر فرهنگ اسلامی،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مبارکش،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کنیه معروفش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و مشهورترین القابش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ذوالثفنات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یاد هیچ نعمتی از نعمت های خدا نمی افتاد، مگر اینکه برای آن نعمت سجده می کرد و هیچ آیه ای از قرآن را که سجده داشت، نمی خواند، مگر اینکه سجده می کرد و هیچ شری از او دفع نمی شد، جز اینکه به شکرانه آن سجده می کرد و هیچ نماز واجبی را به پایان نمی برد، مگر اینکه به پاس آن سجده می کرد و به پاس هر اصلاحی که میان دو کس انجام می داد، سجده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سجده کرد که نشان آن در جایگاه های سجده اش مشهود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اثر سجده، جایگاه های سجودش پینه بسته بود،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ذوثفنات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امام سجاد علیه السلام بنابر قول مشهور در نیمه جمادی الثانی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دیده به جهان گشود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برخی گفته های دیگر مورخان در تاریخ ولادت امام سجاد علیه السلام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شعبان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را ابن صباغ در کتاب فصول المهمه فی معرفة احوال الائمه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دار الاضواء،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یوسف بحرانی در بخش مزار کتاب حدایق،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 دارالکتب الاسلامیه،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ماه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در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مؤسسة الوفاء،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را محمد ابن فتال در کتاب روضة الواعظین،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المکتبه الحیدریه،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جمادی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را شیخ طوسی در کتاب مصباح المتهجد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 و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طاووس در اقبال الاعمال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مکتب الاعلام الاسلامی،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جمادی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را طبرسی در اعلام الوری نقل کرده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به جز مدتی که همراه پدر در سفر کربلا بود، در شهر مدینه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دو سال از خلافت جدش امیرالمؤمنین علی علیه السلامرا درک کرد و پس از آن، ده سال شاهد رخدادهای دوران امامت عمویش، امام مجتبی علیه السلام بود که آن حضرت تنها در شش ماه آن، خلافت اسلامی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امام مجتبی علیه السلام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ده سال نیز در دوران امامت پدر بزرگوارش، حسین بن علی علیه السلام که در اوج قدرت معاویه،</w:t>
      </w:r>
      <w:bookmarkStart w:id="56" w:name="pg3287_36745"/>
    </w:p>
    <w:p>
      <w:pPr>
        <w:pStyle w:val="BookText"/>
        <w:rPr/>
      </w:pPr>
      <w:bookmarkEnd w:id="56"/>
      <w:r>
        <w:rPr>
          <w:rFonts w:ascii="IRNazanin" w:hAnsi="IRNazanin" w:eastAsia="IRNazanin"/>
          <w:color w:val="111111"/>
          <w:sz w:val="28"/>
          <w:sz w:val="28"/>
          <w:szCs w:val="28"/>
          <w:rtl w:val="true"/>
          <w:lang w:bidi="fa-IR"/>
        </w:rPr>
        <w:t>با او در ستیز و مبارزه بود، در کنار ایشان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برای سی و چهار سال، امامت و هدایت جامعه اسلامی را بر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سجاد علیه السلام در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جریان قیام و شهادت پدر بزرگوارش، حضرت امام حسین علیه السلام، در سرزمین کربلا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فاجعه کربلا که امامت به ایشان رسید، همراه دیگر اسیران اردوگاه حسینی به اسیری به کوفه و شام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سرپرست و تکیه گاه اسیران در کوران مصیبت ها و گرفتاری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سفر، با سخنرانی های آتشین خود، حکومت یزید را رسوا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بازگشت از شام، در شهر مدینه اقامت گزید تا آنکه در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شهادت رسید و در قبرستان بقیع در کنار مزار پاک عمویش، امام حسن علیه السلام به خاک سپرده شد</w:t>
      </w:r>
      <w:r>
        <w:rPr>
          <w:rFonts w:eastAsia="IRNazanin" w:cs="IRNazanin"/>
          <w:color w:val="111111"/>
          <w:sz w:val="28"/>
          <w:szCs w:val="28"/>
          <w:rtl w:val="true"/>
          <w:lang w:bidi="fa-IR"/>
        </w:rPr>
        <w:t>.</w:t>
      </w:r>
      <w:r>
        <w:rPr>
          <w:rStyle w:val="FootnoteAnchor"/>
          <w:rtl w:val="true"/>
        </w:rPr>
        <w:footnoteReference w:id="29"/>
      </w:r>
    </w:p>
    <w:p>
      <w:pPr>
        <w:pStyle w:val="Heading5"/>
        <w:numPr>
          <w:ilvl w:val="4"/>
          <w:numId w:val="1"/>
        </w:numPr>
        <w:rPr/>
      </w:pPr>
      <w:bookmarkStart w:id="57" w:name="__RefHeading___Toc2206648_2749589250"/>
      <w:bookmarkStart w:id="58" w:name="_Toc21"/>
      <w:bookmarkEnd w:id="57"/>
      <w:r>
        <w:rPr>
          <w:rtl w:val="true"/>
        </w:rPr>
        <w:t>یک ـ نگاهی به دوران امام سجاد علیه السلام</w:t>
      </w:r>
      <w:bookmarkEnd w:id="58"/>
    </w:p>
    <w:p>
      <w:pPr>
        <w:pStyle w:val="BookText"/>
        <w:rPr/>
      </w:pPr>
      <w:r>
        <w:rPr>
          <w:rFonts w:ascii="IRNazanin" w:hAnsi="IRNazanin" w:eastAsia="IRNazanin"/>
          <w:color w:val="111111"/>
          <w:sz w:val="28"/>
          <w:sz w:val="28"/>
          <w:szCs w:val="28"/>
          <w:rtl w:val="true"/>
          <w:lang w:bidi="fa-IR"/>
        </w:rPr>
        <w:t>یک ـ نگاهی به دوران امام سجاد علیه السلام</w:t>
      </w:r>
    </w:p>
    <w:p>
      <w:pPr>
        <w:pStyle w:val="BookText"/>
        <w:rPr/>
      </w:pPr>
      <w:r>
        <w:rPr>
          <w:rFonts w:ascii="IRNazanin" w:hAnsi="IRNazanin" w:eastAsia="IRNazanin"/>
          <w:color w:val="111111"/>
          <w:sz w:val="28"/>
          <w:sz w:val="28"/>
          <w:szCs w:val="28"/>
          <w:rtl w:val="true"/>
          <w:lang w:bidi="fa-IR"/>
        </w:rPr>
        <w:t>پس از واقعه کربلا، حکومت غاصب اموی که خود را پیروز میدان می دید، برای تثبیت پایه های حکومتش به اقدام های وحشیانه ای دست زد که شرایط سختی را بر خاندان پیامبر تحمیل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ها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وحشت افکنی</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حادثه دلخراش کربلا و شهادت حضرت امام حسین علیه السلام، </w:t>
      </w:r>
    </w:p>
    <w:p>
      <w:pPr>
        <w:pStyle w:val="BookText"/>
        <w:rPr/>
      </w:pPr>
      <w:r>
        <w:rPr>
          <w:rFonts w:ascii="IRNazanin" w:hAnsi="IRNazanin" w:eastAsia="IRNazanin"/>
          <w:color w:val="111111"/>
          <w:sz w:val="28"/>
          <w:sz w:val="28"/>
          <w:szCs w:val="28"/>
          <w:rtl w:val="true"/>
          <w:lang w:bidi="fa-IR"/>
        </w:rPr>
        <w:t>ضربه های سهمگینی بر پیکر شیعه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بازتاب یافتن خبر این حادثه در سراسر سرزمین های اسلامی آن روز، به ویژه در عراق و حجاز، وحشت شدیدی بر محافل شیعی حکم فرما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یقین کردند یزید که آماده است برای تثبیت پایه های حکومتش تا سرحد کشتن فرزند پیامبر خدا و به اسارت گرفتن زنان و فرزندان او پیش برود، از هیچ جنایت دیگری نیز دریغ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سرکوب شدید و بی رحمانه قیام مردم مدینه به دست نیروهای یزید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فاجعه حره</w:t>
      </w:r>
      <w:r>
        <w:rPr>
          <w:rFonts w:eastAsia="IRNazanin" w:cs="IRNazanin"/>
          <w:color w:val="111111"/>
          <w:sz w:val="28"/>
          <w:szCs w:val="28"/>
          <w:rtl w:val="true"/>
          <w:lang w:bidi="fa-IR"/>
        </w:rPr>
        <w:t>»</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 حجه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اختناق شدیدتری بر مدینه در حجاز و کوفه در عراق حاکم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تصریح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الحسین، امامت را به صورت مخفی و با تقیه شدید و در زمانی دشوار بر عهده گرفت</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نتیجه این وضعیت، جدا شدن اکثریت مردم از اهل بیت علیهم السلامبود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ترسیم این دوره اندوه بار می فرماید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پس از شهادت حسین بن علی علیه السلام، از خاندان پیامبر فاصله گرفتند و برگشتند؛ جز سه نفر، ابوخالد کابلی، یحیی بن ام الطویل و جبیر بن مطعم که بعدها افرادی به آنها پیوستند و شمارشان زیاد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ام الطویل به مسجد </w:t>
      </w:r>
    </w:p>
    <w:p>
      <w:pPr>
        <w:pStyle w:val="BookText"/>
        <w:rPr/>
      </w:pPr>
      <w:r>
        <w:rPr>
          <w:rFonts w:ascii="IRNazanin" w:hAnsi="IRNazanin" w:eastAsia="IRNazanin"/>
          <w:color w:val="111111"/>
          <w:sz w:val="28"/>
          <w:sz w:val="28"/>
          <w:szCs w:val="28"/>
          <w:rtl w:val="true"/>
          <w:lang w:bidi="fa-IR"/>
        </w:rPr>
        <w:t>پیامبر در مدینه می رفت و خطاب به مردم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مخالف و منکر شما هستیم و میان ما و شما دشمنی و خشم و کینه آشکار و همیشگی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دوم ـ تبلیغ منفی علیه خاندان پیامبر</w:t>
      </w:r>
    </w:p>
    <w:p>
      <w:pPr>
        <w:pStyle w:val="BookText"/>
        <w:rPr/>
      </w:pPr>
      <w:r>
        <w:rPr>
          <w:rFonts w:ascii="IRNazanin" w:hAnsi="IRNazanin" w:eastAsia="IRNazanin"/>
          <w:color w:val="111111"/>
          <w:sz w:val="28"/>
          <w:sz w:val="28"/>
          <w:szCs w:val="28"/>
          <w:rtl w:val="true"/>
          <w:lang w:bidi="fa-IR"/>
        </w:rPr>
        <w:t>یکی دیگر از سیاست های ننگین حکومت اموی، تبلیغ علیه خاندان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با افترا و تهمت، اهل بیت را به عنوان انسان های متجاوز و ستمگر و کسانی که از هیچ جنایت و گناه بزرگی چشم پوشی نمی کنند، معرفی می کردند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این تبلیغات آن قدر فریبنده بود که افراد بسیاری را تحت تأثیر قرار داد و از امامان جدا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سجاد علیه السلام با اشاره به این وضع ناگوار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تمام مکه و مدینه، بیست نفر نیستند که ما را دوست بدارند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سوم ـ محاصره اقتصادی</w:t>
      </w:r>
    </w:p>
    <w:p>
      <w:pPr>
        <w:pStyle w:val="BookText"/>
        <w:rPr/>
      </w:pPr>
      <w:r>
        <w:rPr>
          <w:rFonts w:ascii="IRNazanin" w:hAnsi="IRNazanin" w:eastAsia="IRNazanin"/>
          <w:color w:val="111111"/>
          <w:sz w:val="28"/>
          <w:sz w:val="28"/>
          <w:szCs w:val="28"/>
          <w:rtl w:val="true"/>
          <w:lang w:bidi="fa-IR"/>
        </w:rPr>
        <w:t>محاصره اقتصادی اهل بیت و شیعیان، محروم کردن آنها از امتیازهای اجتماعی، مصادره کردن اموال و ویرانی خانه هایشان، یکی دیگر از سیاست های ظالمانه حکومت اموی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عراق درباره ایشان نوشت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خاندان بنی هاشم از شدت گرسنگی رو به هلاکت بودند، به گونه ای که تمام </w:t>
      </w:r>
    </w:p>
    <w:p>
      <w:pPr>
        <w:pStyle w:val="BookText"/>
        <w:rPr/>
      </w:pPr>
      <w:r>
        <w:rPr>
          <w:rFonts w:ascii="IRNazanin" w:hAnsi="IRNazanin" w:eastAsia="IRNazanin"/>
          <w:color w:val="111111"/>
          <w:sz w:val="28"/>
          <w:sz w:val="28"/>
          <w:szCs w:val="28"/>
          <w:rtl w:val="true"/>
          <w:lang w:bidi="fa-IR"/>
        </w:rPr>
        <w:t>همت هر یک، تهیه خوراک یک روز خود بود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هدف از اعمال این سیاست آن بود که اهل بیت پیامبر و شیعیانشان را به تدارک نیازهای اولیه زندگی شان سرگرم کنند تا خطری از سوی آنان، دستگاه خلافت را تهدید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ـ ترویج فساد</w:t>
      </w:r>
    </w:p>
    <w:p>
      <w:pPr>
        <w:pStyle w:val="BookText"/>
        <w:rPr/>
      </w:pPr>
      <w:r>
        <w:rPr>
          <w:rFonts w:ascii="IRNazanin" w:hAnsi="IRNazanin" w:eastAsia="IRNazanin"/>
          <w:color w:val="111111"/>
          <w:sz w:val="28"/>
          <w:sz w:val="28"/>
          <w:szCs w:val="28"/>
          <w:rtl w:val="true"/>
          <w:lang w:bidi="fa-IR"/>
        </w:rPr>
        <w:t xml:space="preserve">از حدود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نیمه دوم دوران خلافت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اشرافی گری در میان خواص جامعه اسلامی گسترش یافت که در زمان حکومت عبدالملک و پسرش، ولید،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قریش که درآمد کلانی از خزانه دولت داشتند و از بخشش های خلفای وقت نیز بهره مند بودند، به ثروت اندوزی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اندوزان، املاک فراوانی گرد آوردند و کنیزان و غلامان بسیاری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کنیزکان آوازخوان و بزم آرا، کم کم محفل های خوش گذرانی و خنیاگری به دیگر طبقه های اجتماعی نیز سرایت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انحطاط اخلاقی در زمان حکومت یزید چنان گسترش یافت که دو شهر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 آلودگی ها دور نماند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پنجم ـ سوءاستفاده از ناآگاهی دینی مردم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 این اوضاع اندوه بار، وقتی ناآگاهی مردم از آموزه های اسلام و </w:t>
      </w:r>
      <w:bookmarkStart w:id="59" w:name="pg3287_36749"/>
    </w:p>
    <w:p>
      <w:pPr>
        <w:pStyle w:val="BookText"/>
        <w:rPr/>
      </w:pPr>
      <w:bookmarkEnd w:id="59"/>
      <w:r>
        <w:rPr>
          <w:rFonts w:ascii="IRNazanin" w:hAnsi="IRNazanin" w:eastAsia="IRNazanin"/>
          <w:color w:val="111111"/>
          <w:sz w:val="28"/>
          <w:sz w:val="28"/>
          <w:szCs w:val="28"/>
          <w:rtl w:val="true"/>
          <w:lang w:bidi="fa-IR"/>
        </w:rPr>
        <w:t>وجود بسترهای آماده برای پیدایش بدعت ها و انحراف ها را در نظر بگیریم، عمق فاجعه بیشتر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اوضاع، امام را بر آن داشت تا با درک عمیق درد جامعه، با توسل به سلاح موعظه و دعا، مردم را بیدار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نمونه ای از متروک ماندن آموزه های اسلام و ناآگاهی مردم از وظایف واحکام اسلامی و پیدایش انحراف 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بعضی تاریخ نگاران، بنی هاشم در زمان امام سجاد علیه السلامنمی دانستند چگونه نماز بخوانند و چگونه حج به جا آورند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وقتی فریضه ای مانند نماز که از ارکان اسلام است و هر مسلمانی باید در شبانه روز پنج نوبت آن را به جا آورد، در میان بنی هاشم که می بایست در علم به احکام، از همه آگاه تر باشند، چنین وضعی داشته باشد، می توان حدس زد که میزان آگاهی دینی توده مردم در دیگر شهرها و مناطق و شناخت آنان از دیگر احکام اسلامی چگونه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صحابی مشهور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از آنچه در زمان رسول خدا جاری بوده، یادم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بر سر نماز آوردید، چه بود؟</w:t>
      </w:r>
      <w:r>
        <w:rPr>
          <w:rFonts w:eastAsia="IRNazanin" w:cs="IRNazanin"/>
          <w:color w:val="111111"/>
          <w:sz w:val="28"/>
          <w:szCs w:val="28"/>
          <w:rtl w:val="true"/>
          <w:lang w:bidi="fa-IR"/>
        </w:rPr>
        <w:t>»</w:t>
      </w:r>
      <w:r>
        <w:rPr>
          <w:rStyle w:val="FootnoteAnchor"/>
          <w:rtl w:val="true"/>
        </w:rPr>
        <w:footnoteReference w:id="38"/>
      </w:r>
    </w:p>
    <w:p>
      <w:pPr>
        <w:pStyle w:val="Heading5"/>
        <w:numPr>
          <w:ilvl w:val="4"/>
          <w:numId w:val="1"/>
        </w:numPr>
        <w:rPr/>
      </w:pPr>
      <w:bookmarkStart w:id="60" w:name="__RefHeading___Toc2206650_2749589250"/>
      <w:bookmarkStart w:id="61" w:name="_Toc22"/>
      <w:bookmarkEnd w:id="60"/>
      <w:r>
        <w:rPr>
          <w:rtl w:val="true"/>
        </w:rPr>
        <w:t>دو ـ جنبه های گوناگون مبارزات امام سجاد علیه السلام</w:t>
      </w:r>
      <w:bookmarkEnd w:id="6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ـ جنبه های گوناگون مبارزات امام سجاد علیه السلام </w:t>
      </w:r>
    </w:p>
    <w:p>
      <w:pPr>
        <w:pStyle w:val="BookText"/>
        <w:rPr/>
      </w:pPr>
      <w:r>
        <w:rPr>
          <w:rFonts w:ascii="IRNazanin" w:hAnsi="IRNazanin" w:eastAsia="IRNazanin"/>
          <w:color w:val="111111"/>
          <w:sz w:val="28"/>
          <w:sz w:val="28"/>
          <w:szCs w:val="28"/>
          <w:rtl w:val="true"/>
          <w:lang w:bidi="fa-IR"/>
        </w:rPr>
        <w:t>با توجه به اوضاع و شرایط حاکم بر عصر امام سجاد علیه السلام، آن حضرت با انتخاب روشی خاص در مقابل تهاجم دشمن، مبارزه غیرمستقیم خود را در قالب سلسله برنامه های ارشادی، فرهنگی و تربیتی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بدون آنکه حساسیت حکومت را برانگیزد، فعالیت هایی را انجام داد که مهم ترین آنها به طور خلاصه،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زنده نگه داشتن خاطره عاشورا</w:t>
      </w:r>
    </w:p>
    <w:p>
      <w:pPr>
        <w:pStyle w:val="BookText"/>
        <w:rPr/>
      </w:pPr>
      <w:r>
        <w:rPr>
          <w:rFonts w:ascii="IRNazanin" w:hAnsi="IRNazanin" w:eastAsia="IRNazanin"/>
          <w:color w:val="111111"/>
          <w:sz w:val="28"/>
          <w:sz w:val="28"/>
          <w:szCs w:val="28"/>
          <w:rtl w:val="true"/>
          <w:lang w:bidi="fa-IR"/>
        </w:rPr>
        <w:t>چون شهادت امام حسین علیه السلام و یارانش در افکار عمومی، مشروعیت حکومت اموی را زیر سؤال برده بود، دستگاه حاکم بسیار کوشید واقعه عاشورا را به عنوان شورشی علیه خلیفه رسول خدا صلی الله علیه و آله قلمداد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 توانست سرکوب کردن آن را حق و وظیفه خلیفه و دستگاه خلافت برشمارد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جهت ناکام ماند، کوشید آن را به گونه ای از ذهن جامعه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با گریه بر شهیدان و زنده نگه داشتن خاطره آنان، مبارزه ای عاطفی را علیه آنها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همیشگی فاجعه کربلا، نمی گذاشت ظلم و جنایت حکومت اموی از خاطره ها فراموش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هرگاه می خواست آب بیاشامد، تا چشمش به آب می افتاد، اشک از چشمانش سرازیر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آن را می پرسیدند، می فرمود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گریه نکنم،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را برای درندگان بیابان آزاد گذاشتند، ولی به روی پدرم بستند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تشنه کشتند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دوم ـ پند و موعظه</w:t>
      </w:r>
    </w:p>
    <w:p>
      <w:pPr>
        <w:pStyle w:val="BookText"/>
        <w:rPr/>
      </w:pPr>
      <w:r>
        <w:rPr>
          <w:rFonts w:ascii="IRNazanin" w:hAnsi="IRNazanin" w:eastAsia="IRNazanin"/>
          <w:color w:val="111111"/>
          <w:sz w:val="28"/>
          <w:sz w:val="28"/>
          <w:szCs w:val="28"/>
          <w:rtl w:val="true"/>
          <w:lang w:bidi="fa-IR"/>
        </w:rPr>
        <w:t>چون امام سجاد علیه السلام در عصر اختناق زندگی می کرد، نمی توانست آموزه های مورد نظرش را به صراحت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بنی امیه تلاش می کرد مردم را به ظاهر دین سرگرم کند و از باطن آن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می کوشید با استفاده از موعظه، مردم را با اندیشه های ناب اسلامی آشنا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این موعظه ها نشان می دهد که امام با روش حکیمانه و مدبّرانه ای، در آن شرایط بسیار حساس، در کنار موعظه به مردم، اندیشه های درست اسلامی را نیز به آنان القا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عین حال که بار سیاسی داشت و بر ضد دستگاه حاکم بود، ولی حساسیت حکومت را برنمی 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ـ نشر مبانی اعتقادی و اخلاقی</w:t>
      </w:r>
    </w:p>
    <w:p>
      <w:pPr>
        <w:pStyle w:val="BookText"/>
        <w:rPr/>
      </w:pPr>
      <w:r>
        <w:rPr>
          <w:rFonts w:ascii="IRNazanin" w:hAnsi="IRNazanin" w:eastAsia="IRNazanin"/>
          <w:color w:val="111111"/>
          <w:sz w:val="28"/>
          <w:sz w:val="28"/>
          <w:szCs w:val="28"/>
          <w:rtl w:val="true"/>
          <w:lang w:bidi="fa-IR"/>
        </w:rPr>
        <w:t>یکی دیگر از شیوه های فعالیت امام سجاد علیه السلام، نشر مبانی اعتقادی، اخلاقی و احکام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دستگاه جور، احکام و باورهای دینی را تحریف کرده بودند و اخلاق جامعه به ابتذال کشیده شده بود، امام خود را موظف به تبیین و بازآموزی آن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زمینه، گام های بلندی برداشت، به گونه ای که حرکتشان، اندیشمندان مسلمان را به تحسین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 بزرگ جهان تشیع، شیخ مفید، در این زمینه می نویسد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فقهای اهل تسنن به قدری از او علوم نقل کرده اند که به شمارش نمی گنجند و </w:t>
      </w:r>
      <w:bookmarkStart w:id="62" w:name="pg3287_36752"/>
    </w:p>
    <w:p>
      <w:pPr>
        <w:pStyle w:val="BookText"/>
        <w:rPr/>
      </w:pPr>
      <w:bookmarkEnd w:id="62"/>
      <w:r>
        <w:rPr>
          <w:rFonts w:ascii="IRNazanin" w:hAnsi="IRNazanin" w:eastAsia="IRNazanin"/>
          <w:color w:val="111111"/>
          <w:sz w:val="28"/>
          <w:sz w:val="28"/>
          <w:szCs w:val="28"/>
          <w:rtl w:val="true"/>
          <w:lang w:bidi="fa-IR"/>
        </w:rPr>
        <w:t>مواعظ و دعاها و فضایل قرآن و حلال و حرام به حدی از آن حضرت نقل شده است که در میان دانشمندان مشهور است و اگر بخواهم آنها را شرح دهم، سخن به درازا می کشد</w:t>
      </w:r>
      <w:r>
        <w:rPr>
          <w:rFonts w:eastAsia="IRNazanin" w:cs="IRNazanin"/>
          <w:color w:val="111111"/>
          <w:sz w:val="28"/>
          <w:szCs w:val="28"/>
          <w:rtl w:val="true"/>
          <w:lang w:bidi="fa-IR"/>
        </w:rPr>
        <w:t>...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مبانی اعتقادی، اخلاقی و احکامی که امام در صحیفه سجادیه به آنها پرداخته است،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گوناگون 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بررسی خواهد شد</w:t>
      </w:r>
      <w:r>
        <w:rPr>
          <w:rFonts w:eastAsia="IRNazanin" w:cs="IRNazanin"/>
          <w:color w:val="111111"/>
          <w:sz w:val="28"/>
          <w:szCs w:val="28"/>
          <w:rtl w:val="true"/>
          <w:lang w:bidi="fa-IR"/>
        </w:rPr>
        <w:t>.</w:t>
      </w:r>
    </w:p>
    <w:p>
      <w:pPr>
        <w:pStyle w:val="Heading4"/>
        <w:numPr>
          <w:ilvl w:val="3"/>
          <w:numId w:val="1"/>
        </w:numPr>
        <w:rPr/>
      </w:pPr>
      <w:bookmarkStart w:id="63" w:name="__RefHeading___Toc2206652_2749589250"/>
      <w:bookmarkStart w:id="64" w:name="_Toc23"/>
      <w:bookmarkEnd w:id="63"/>
      <w:r>
        <w:rPr>
          <w:rtl w:val="true"/>
        </w:rPr>
        <w:t>ب</w:t>
      </w:r>
      <w:r>
        <w:rPr>
          <w:rtl w:val="true"/>
        </w:rPr>
        <w:t xml:space="preserve">) </w:t>
      </w:r>
      <w:r>
        <w:rPr>
          <w:rtl w:val="true"/>
        </w:rPr>
        <w:t>نگاهی به صحیفه سجادیه</w:t>
      </w:r>
      <w:bookmarkEnd w:id="64"/>
    </w:p>
    <w:p>
      <w:pPr>
        <w:pStyle w:val="Heading5"/>
        <w:numPr>
          <w:ilvl w:val="4"/>
          <w:numId w:val="1"/>
        </w:numPr>
        <w:rPr/>
      </w:pPr>
      <w:bookmarkStart w:id="65" w:name="__RefHeading___Toc2206654_2749589250"/>
      <w:bookmarkStart w:id="66" w:name="_Toc24"/>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صحیفه سجادیه</w:t>
      </w:r>
    </w:p>
    <w:p>
      <w:pPr>
        <w:pStyle w:val="BookText"/>
        <w:rPr/>
      </w:pPr>
      <w:r>
        <w:rPr>
          <w:rFonts w:ascii="IRNazanin" w:hAnsi="IRNazanin" w:eastAsia="IRNazanin"/>
          <w:color w:val="111111"/>
          <w:sz w:val="28"/>
          <w:sz w:val="28"/>
          <w:szCs w:val="28"/>
          <w:rtl w:val="true"/>
          <w:lang w:bidi="fa-IR"/>
        </w:rPr>
        <w:t xml:space="preserve">یکی از آثار امام سجاد علیه السلام، صحیفه سجادیه است که در بردارنده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 افزون بر اینکه راز و نیاز با خدا و بیان حاجت در پیشگاه وی به شمار می رود، دریای بی کرانی از علوم و معارف اسلامی است که در زمینه های مختلف عقیدتی، فرهنگی، اجتماعی، سیاسی، تربیتی و پاره ای از احکام شرعی و قوانین طبیعی، در قالب دعا و مناجات بیان شده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صحیفه سجادیه پس از قرآن مجید و نهج البلاغه، بزرگ ترین و مهم ترین گنجینه گران بهای معارف شیعی به شمار می رود، به گونه ای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زبور آل محمد </w:t>
      </w:r>
    </w:p>
    <w:p>
      <w:pPr>
        <w:pStyle w:val="BookText"/>
        <w:rPr/>
      </w:pP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علامه مجلسی در وجه تسمیه صحیفه به اسم زبور و انجیل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اینکه صحیفه سجادیه را زبور آل محمد صلی الله علیه و آله و انجیل اهل بیت علیهم السلام نامیده اند ـ بنابر گفته ابن شهر آشوب ـ این است که این صحیفه همانند زبور و انجیل که از سوی خدا بر زبان حضرت داوود و عیسی جاری شد، بر زبان سید الساجدین حضرت علی بن حسین زین العابدین علیه السلام جاری شده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شرح های بسیاری نیز به زبان عربی و فارسی بر این صحیفه نورانی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شیخ آقا بزرگ تهرانی در کتاب پرارج الذریعه، نزدیک به پنجاه شرح ـ غیر از ترجمه ها ـ بر صحیفه سجادیه نام برده است</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همچنین ترجمه های زیادی از صحیفه سجادیه به قلم نویسندگان قدیم و جدید به زبان های مختلف موجود است که شماری از آنها در سال های اخیر منتشر شده است</w:t>
      </w:r>
      <w:r>
        <w:rPr>
          <w:rFonts w:eastAsia="IRNazanin" w:cs="IRNazanin"/>
          <w:color w:val="111111"/>
          <w:sz w:val="28"/>
          <w:szCs w:val="28"/>
          <w:rtl w:val="true"/>
          <w:lang w:bidi="fa-IR"/>
        </w:rPr>
        <w:t>.</w:t>
      </w:r>
      <w:r>
        <w:rPr>
          <w:rStyle w:val="FootnoteAnchor"/>
          <w:rtl w:val="true"/>
        </w:rPr>
        <w:footnoteReference w:id="4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که دانشمندان شیعه با پژوهش در کتاب های روایی و آثار به جا مانده از عالمان گذشته، به تعداد دیگری از دعاهای منتسب به </w:t>
      </w:r>
      <w:bookmarkStart w:id="67" w:name="pg3287_36754"/>
    </w:p>
    <w:p>
      <w:pPr>
        <w:pStyle w:val="BookText"/>
        <w:rPr/>
      </w:pPr>
      <w:bookmarkEnd w:id="67"/>
      <w:r>
        <w:rPr>
          <w:rFonts w:ascii="IRNazanin" w:hAnsi="IRNazanin" w:eastAsia="IRNazanin"/>
          <w:color w:val="111111"/>
          <w:sz w:val="28"/>
          <w:sz w:val="28"/>
          <w:szCs w:val="28"/>
          <w:rtl w:val="true"/>
          <w:lang w:bidi="fa-IR"/>
        </w:rPr>
        <w:t>حضرت زین العابدین علیه السلام دست یافته و آنها را با عنوان مستدرکات صحیفه ارائه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مستدرکات به هشت کتاب، بلکه بیشتر هم رسیده است</w:t>
      </w:r>
      <w:r>
        <w:rPr>
          <w:rFonts w:eastAsia="IRNazanin" w:cs="IRNazanin"/>
          <w:color w:val="111111"/>
          <w:sz w:val="28"/>
          <w:szCs w:val="28"/>
          <w:rtl w:val="true"/>
          <w:lang w:bidi="fa-IR"/>
        </w:rPr>
        <w:t>.</w:t>
      </w:r>
      <w:r>
        <w:rPr>
          <w:rStyle w:val="FootnoteAnchor"/>
          <w:rtl w:val="true"/>
        </w:rPr>
        <w:footnoteReference w:id="46"/>
      </w:r>
    </w:p>
    <w:p>
      <w:pPr>
        <w:pStyle w:val="Heading5"/>
        <w:numPr>
          <w:ilvl w:val="4"/>
          <w:numId w:val="1"/>
        </w:numPr>
        <w:rPr/>
      </w:pPr>
      <w:bookmarkStart w:id="68" w:name="__RefHeading___Toc2206656_2749589250"/>
      <w:bookmarkStart w:id="69" w:name="_Toc25"/>
      <w:bookmarkEnd w:id="68"/>
      <w:r>
        <w:rPr>
          <w:rtl w:val="true"/>
        </w:rPr>
        <w:t>یک ـ خاستگاه صحیفه سجادیه</w:t>
      </w:r>
      <w:bookmarkEnd w:id="69"/>
    </w:p>
    <w:p>
      <w:pPr>
        <w:pStyle w:val="BookText"/>
        <w:rPr/>
      </w:pPr>
      <w:r>
        <w:rPr>
          <w:rFonts w:ascii="IRNazanin" w:hAnsi="IRNazanin" w:eastAsia="IRNazanin"/>
          <w:color w:val="111111"/>
          <w:sz w:val="28"/>
          <w:sz w:val="28"/>
          <w:szCs w:val="28"/>
          <w:rtl w:val="true"/>
          <w:lang w:bidi="fa-IR"/>
        </w:rPr>
        <w:t>یک ـ خاستگاه صحیفه سجادیه</w:t>
      </w:r>
    </w:p>
    <w:p>
      <w:pPr>
        <w:pStyle w:val="BookText"/>
        <w:rPr/>
      </w:pPr>
      <w:r>
        <w:rPr>
          <w:rFonts w:ascii="IRNazanin" w:hAnsi="IRNazanin" w:eastAsia="IRNazanin"/>
          <w:color w:val="111111"/>
          <w:sz w:val="28"/>
          <w:sz w:val="28"/>
          <w:szCs w:val="28"/>
          <w:rtl w:val="true"/>
          <w:lang w:bidi="fa-IR"/>
        </w:rPr>
        <w:t>حکومت های ستم کار اموی و عباسی، امامان معصوم را خانه نشین ساختند و راه های ارتباط با آنها را به روی شیعیان بستند و دوستان را از علوم و معارف ایشان محروم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آن بزرگواران که خود بر تمام روش های بیان حقایق، آگاهی کامل داشتند، روش هایی می جستند تا مردم را آگاه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امام زین العابدین علیه السلام با سلاح دعا و تضرع به سوی باری تعالی، مشعل نورانی هدایت را روشن کرد تا درخشندگی حقیقت را به امت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امام، جهادی بزرگ تر و کارسازتر از جهاد در میدان جنگ بود؛ زیرا امام با سخنان دلربای خود، از هجوم به دین و فرهنگ اسلامی و ظلم به ستم دیدگان زمان جلوگیری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عواملی که سبب شد امام سجاد علیه السلام برای دین اسلام و سنت پیامبر احساس خطر کند و از طریق دعا و نیایش به تربیت مردم و تصحیح اندیشه و فرهنگ دینی آنان بپردازد، عبارت بود از</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ـ فراموش شدن دین </w:t>
      </w:r>
    </w:p>
    <w:p>
      <w:pPr>
        <w:pStyle w:val="BookText"/>
        <w:rPr/>
      </w:pPr>
      <w:r>
        <w:rPr>
          <w:rFonts w:ascii="IRNazanin" w:hAnsi="IRNazanin" w:eastAsia="IRNazanin"/>
          <w:color w:val="111111"/>
          <w:sz w:val="28"/>
          <w:sz w:val="28"/>
          <w:szCs w:val="28"/>
          <w:rtl w:val="true"/>
          <w:lang w:bidi="fa-IR"/>
        </w:rPr>
        <w:t>در زمینه فراموشی و ناآگاهی دینی مردم همین بس که امام سجاد علیه السلامدر دعای روز عید قربان و روز جمعه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عادَ صِفْوَتُکَ وَ خُلَفآؤُکَ مَغلُوبینَ مَقْهورینَ مُبْتَزّینَ، یَرَوْنَ حُکْمَکَ مُبَدَّلاً، وَ کِتابَکَ مَنبُوذا، وَ فَرائِضَکَ مُحَرَّفَةً عن جهاتِ اَشراعِکَ وَ سُنَنَ نبیِّکَ مَتْرُوکَة</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غصب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برگزیدگان و جانشینان تو شکست خوردند و حقشان از دست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تو را تبدیل گشته، کتاب تو را دور گذاشته شده و دستورها و واجبات تو را از راه های آشکار و روشن تو تحریف شده و راه و رسم پیامبرت را فراموش شده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رواج رفاه طلبی و فساد</w:t>
      </w:r>
    </w:p>
    <w:p>
      <w:pPr>
        <w:pStyle w:val="BookText"/>
        <w:rPr/>
      </w:pPr>
      <w:r>
        <w:rPr>
          <w:rFonts w:ascii="IRNazanin" w:hAnsi="IRNazanin" w:eastAsia="IRNazanin"/>
          <w:color w:val="111111"/>
          <w:sz w:val="28"/>
          <w:sz w:val="28"/>
          <w:szCs w:val="28"/>
          <w:rtl w:val="true"/>
          <w:lang w:bidi="fa-IR"/>
        </w:rPr>
        <w:t>اگر جامعه ای به رفاه و آسایش طلبی کشانده شود، آن جامعه در معرض خطرهایی مانند لذت جویی، تجمل گرایی، اسراف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 که نتیجه آن دنیاطلبی و افول معنویت در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سجاد علیه السلام درباره اسراف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نَعُوذُ بِکَ مِنْ تَناوُلِ الاِسْرافِ؛ و پناه می بریم به تو از دست یازیدن به اسراف</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 در مورد دنیاطلبی می فرماید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اَنزِعْ مِنْ قَلبی حُبَّ دُنیا دَنِیَّةٍ تَنهی عَمّا عِنْدَکَ، وَ تَصُدُّ عَن اِبتغاءِ الوَسیلَةِ اِلَیکَ، وَ تُذْهِلُ عَنِ التَّقَرُّبِ مِنْکَ</w:t>
      </w:r>
      <w:r>
        <w:rPr>
          <w:rFonts w:eastAsia="Amiri" w:cs="Amiri" w:ascii="Amiri" w:hAnsi="Amiri"/>
          <w:color w:val="111111"/>
          <w:sz w:val="28"/>
          <w:szCs w:val="28"/>
          <w:rtl w:val="true"/>
          <w:lang w:bidi="ar-SA"/>
        </w:rPr>
        <w:t>.</w:t>
      </w:r>
      <w:r>
        <w:rPr>
          <w:rStyle w:val="FootnoteAnchor"/>
          <w:rtl w:val="true"/>
        </w:rPr>
        <w:footnoteReference w:id="49"/>
      </w:r>
      <w:bookmarkStart w:id="70" w:name="pg3287_36756"/>
    </w:p>
    <w:p>
      <w:pPr>
        <w:pStyle w:val="BookText"/>
        <w:rPr/>
      </w:pPr>
      <w:bookmarkEnd w:id="70"/>
      <w:r>
        <w:rPr>
          <w:rFonts w:ascii="IRNazanin" w:hAnsi="IRNazanin" w:eastAsia="IRNazanin"/>
          <w:color w:val="111111"/>
          <w:sz w:val="28"/>
          <w:sz w:val="28"/>
          <w:szCs w:val="28"/>
          <w:rtl w:val="true"/>
          <w:lang w:bidi="fa-IR"/>
        </w:rPr>
        <w:t xml:space="preserve">و دوستی دنیای پست را که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و نیک بختی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تو است، بازمی دارد و از طلبیدن وسیله و دست آویز به سوی تو جلوگیری می کند و از نزدیک شدن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غافل می گرداند، از دلم برکن</w:t>
      </w:r>
      <w:r>
        <w:rPr>
          <w:rFonts w:eastAsia="IRNazanin" w:cs="IRNazanin"/>
          <w:color w:val="111111"/>
          <w:sz w:val="28"/>
          <w:szCs w:val="28"/>
          <w:rtl w:val="true"/>
          <w:lang w:bidi="fa-IR"/>
        </w:rPr>
        <w:t>.</w:t>
      </w:r>
    </w:p>
    <w:p>
      <w:pPr>
        <w:pStyle w:val="Heading5"/>
        <w:numPr>
          <w:ilvl w:val="4"/>
          <w:numId w:val="1"/>
        </w:numPr>
        <w:rPr/>
      </w:pPr>
      <w:bookmarkStart w:id="71" w:name="__RefHeading___Toc2206658_2749589250"/>
      <w:bookmarkStart w:id="72" w:name="_Toc26"/>
      <w:bookmarkEnd w:id="71"/>
      <w:r>
        <w:rPr>
          <w:rtl w:val="true"/>
        </w:rPr>
        <w:t>دو ـ دلیل کامله نامیدن صحیفه سجادیه</w:t>
      </w:r>
      <w:bookmarkEnd w:id="72"/>
    </w:p>
    <w:p>
      <w:pPr>
        <w:pStyle w:val="BookText"/>
        <w:rPr/>
      </w:pPr>
      <w:r>
        <w:rPr>
          <w:rFonts w:ascii="IRNazanin" w:hAnsi="IRNazanin" w:eastAsia="IRNazanin"/>
          <w:color w:val="111111"/>
          <w:sz w:val="28"/>
          <w:sz w:val="28"/>
          <w:szCs w:val="28"/>
          <w:rtl w:val="true"/>
          <w:lang w:bidi="fa-IR"/>
        </w:rPr>
        <w:t>دو ـ دلیل کامله نامیدن صحیفه سجادیه</w:t>
      </w:r>
    </w:p>
    <w:p>
      <w:pPr>
        <w:pStyle w:val="BookText"/>
        <w:rPr/>
      </w:pPr>
      <w:r>
        <w:rPr>
          <w:rFonts w:ascii="IRNazanin" w:hAnsi="IRNazanin" w:eastAsia="IRNazanin"/>
          <w:color w:val="111111"/>
          <w:sz w:val="28"/>
          <w:sz w:val="28"/>
          <w:szCs w:val="28"/>
          <w:rtl w:val="true"/>
          <w:lang w:bidi="fa-IR"/>
        </w:rPr>
        <w:t xml:space="preserve">می دانیم که صحیفه سجادیه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کامله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دلیل این مطلب، چند وجه مطرح شده است که به بررسی آنها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آیت اللّه مرعشی نجفی در مقدمه ای بر یکی از چاپ های صحیفه سجادیه</w:t>
      </w:r>
      <w:r>
        <w:rPr>
          <w:rStyle w:val="FootnoteAnchor"/>
          <w:rtl w:val="true"/>
        </w:rPr>
        <w:footnoteReference w:id="50"/>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ملقب شدن این صحیفه به کامله بر طبق آنچه از سید جمال الدین کوکبانی یمانی شنیدم، این است که نسخه این صحیفه به طور ناقص در دست زیدیه است و برابر نصف این صحیفه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این صحیفه به کامله مشهور شده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این دلیل نه تنها کافی نیست، بلکه آن را نمی توان درست شمرد؛ زیرا عبارت کامله در سند صحیفه از گفته متوکل بن هارون که خود یحیی بن زید را دیده است،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أَخْبَرَه أنّه مِنْ دُعاءِ أبِیه عَلِّی بْنِ الْحُسین مِنْ دُعاءِ الصَّحیَفةِ الْکامِلَة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دعای پدرش امام علی بن الحسین علیه السلام و از دعاهای صحیفه کامله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یحیی بن زید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تو را صحیفه ای از دعای کامل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گمان، در آن هنگام، صحیفه ای که امروز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زیدیه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کوکبانی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و بر فرض وجود، بی شک، متوکل از آن بی خبر بوده است، تا چه رسد که از کاستی آن آگاه باشد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دوم ـ به نظر می رسید پیش از تدوین جوامع روایی اولیه شیعه، هم زمان با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اربعمأه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پیش از آنها، صحیفه هایی در میان شیعه معروف بوده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فاطمه زهرا علیهاالسلام و صحیفه علی علیه السلام که تعدادشان هم کم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صحیفه ها در دسترس عموم نبوده است و گاه برخی از ائمه علیهم السلام، بعضی روایات و مطالب آنها را برای خواص اصحاب نقل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جز پاره ای از مطالب آنها که در جوامع روایی آمده است، آگاهی بیشتری از آنها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دعاهای صحیفه سجادیه از آغاز به صورت کامل به دست افرادی غیر از امامان معصوم رسیده و سپس در میان شیعه انتشار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به این سبب، این صحیفه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w:t>
      </w:r>
      <w:r>
        <w:rPr>
          <w:rStyle w:val="FootnoteAnchor"/>
          <w:rtl w:val="true"/>
        </w:rPr>
        <w:footnoteReference w:id="53"/>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ـ به این مجموعه از آن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دستور کامل برای درخواست حاجت های بنده از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چنین دعاهایی از ائمه معصومین علیهم السلام با این ترتیب صادر نشده، این مجموعه دعاها </w:t>
      </w:r>
      <w:bookmarkStart w:id="73" w:name="pg3287_36758"/>
    </w:p>
    <w:p>
      <w:pPr>
        <w:pStyle w:val="BookText"/>
        <w:rPr/>
      </w:pPr>
      <w:bookmarkEnd w:id="73"/>
      <w:r>
        <w:rPr>
          <w:rFonts w:ascii="IRNazanin" w:hAnsi="IRNazanin" w:eastAsia="IRNazanin"/>
          <w:color w:val="111111"/>
          <w:sz w:val="28"/>
          <w:sz w:val="28"/>
          <w:szCs w:val="28"/>
          <w:rtl w:val="true"/>
          <w:lang w:bidi="fa-IR"/>
        </w:rPr>
        <w:t xml:space="preserve">در مقابل دعاهای ائمه دیگر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شده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در ردّ این نظریه گفته اند برخی دعاها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کمیل و سمات نیز که از دیگر ائمه علیهم السلامرسیده، از چنین جامعیتی برخوردار است</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این اشکال وارد نیست؛ زیرا دعاهایی که برای مثال آورده اند، برای موقعیت های مختلف، همانند دعاهای صحیفه سجادیه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نظر می رسد نظریه یاد شده از این جهت نقض نمی شود</w:t>
      </w:r>
      <w:r>
        <w:rPr>
          <w:rFonts w:eastAsia="IRNazanin" w:cs="IRNazanin"/>
          <w:color w:val="111111"/>
          <w:sz w:val="28"/>
          <w:szCs w:val="28"/>
          <w:rtl w:val="true"/>
          <w:lang w:bidi="fa-IR"/>
        </w:rPr>
        <w:t>.</w:t>
      </w:r>
    </w:p>
    <w:p>
      <w:pPr>
        <w:pStyle w:val="Heading5"/>
        <w:numPr>
          <w:ilvl w:val="4"/>
          <w:numId w:val="1"/>
        </w:numPr>
        <w:rPr/>
      </w:pPr>
      <w:bookmarkStart w:id="74" w:name="__RefHeading___Toc2206660_2749589250"/>
      <w:bookmarkStart w:id="75" w:name="_Toc27"/>
      <w:bookmarkEnd w:id="74"/>
      <w:r>
        <w:rPr>
          <w:rtl w:val="true"/>
        </w:rPr>
        <w:t>سه ـ سند صحیفه سجادیه</w:t>
      </w:r>
      <w:bookmarkEnd w:id="75"/>
    </w:p>
    <w:p>
      <w:pPr>
        <w:pStyle w:val="BookText"/>
        <w:rPr/>
      </w:pPr>
      <w:r>
        <w:rPr>
          <w:rFonts w:ascii="IRNazanin" w:hAnsi="IRNazanin" w:eastAsia="IRNazanin"/>
          <w:color w:val="111111"/>
          <w:sz w:val="28"/>
          <w:sz w:val="28"/>
          <w:szCs w:val="28"/>
          <w:rtl w:val="true"/>
          <w:lang w:bidi="fa-IR"/>
        </w:rPr>
        <w:t>سه ـ سند صحیفه سجادیه</w:t>
      </w:r>
    </w:p>
    <w:p>
      <w:pPr>
        <w:pStyle w:val="BookText"/>
        <w:rPr/>
      </w:pPr>
      <w:r>
        <w:rPr>
          <w:rFonts w:ascii="IRNazanin" w:hAnsi="IRNazanin" w:eastAsia="IRNazanin"/>
          <w:color w:val="111111"/>
          <w:sz w:val="28"/>
          <w:sz w:val="28"/>
          <w:szCs w:val="28"/>
          <w:rtl w:val="true"/>
          <w:lang w:bidi="fa-IR"/>
        </w:rPr>
        <w:t>سند صحیفه ای که امروز در دست ماست، به نجم الدین بهاء الشرف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سده ششم هجری می زیسته است و در کتاب های رجالی از وی یاد نشده است</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با این حال، این مسئله به سند صحیفه خدشه ای وارد نمی کند؛ زیرا نام صحیفه سال ها پیش از وی در کتاب های بزرگان شیعه به حد تواتر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تواتر ثابت شده است که صحیفه سجادیه از امام زین العابدین علیه السلام است، همان گونه که قرآن، قول خدای متعال است</w:t>
      </w:r>
      <w:r>
        <w:rPr>
          <w:rFonts w:eastAsia="IRNazanin" w:cs="IRNazanin"/>
          <w:color w:val="111111"/>
          <w:sz w:val="28"/>
          <w:szCs w:val="28"/>
          <w:rtl w:val="true"/>
          <w:lang w:bidi="fa-IR"/>
        </w:rPr>
        <w:t>.</w:t>
      </w:r>
      <w:r>
        <w:rPr>
          <w:rStyle w:val="FootnoteAnchor"/>
          <w:rtl w:val="true"/>
        </w:rPr>
        <w:footnoteReference w:id="57"/>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بررسی متن هایی که از امامان معصوم علیهم السلام به ما رسیده است، </w:t>
      </w:r>
    </w:p>
    <w:p>
      <w:pPr>
        <w:pStyle w:val="BookText"/>
        <w:rPr/>
      </w:pPr>
      <w:r>
        <w:rPr>
          <w:rFonts w:ascii="IRNazanin" w:hAnsi="IRNazanin" w:eastAsia="IRNazanin"/>
          <w:color w:val="111111"/>
          <w:sz w:val="28"/>
          <w:sz w:val="28"/>
          <w:szCs w:val="28"/>
          <w:rtl w:val="true"/>
          <w:lang w:bidi="fa-IR"/>
        </w:rPr>
        <w:t>باید به دو محور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و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اتقان سند نیست که گویای صحت حدیث است، بلکه بلندی معانی و عمق محتوای متن نیز می تواند دلیلی روشن بر استناد به امام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مطلب، درباره سند و متن توضیح بیشتری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سند صحیفه</w:t>
      </w:r>
    </w:p>
    <w:p>
      <w:pPr>
        <w:pStyle w:val="BookText"/>
        <w:rPr/>
      </w:pPr>
      <w:r>
        <w:rPr>
          <w:rFonts w:ascii="IRNazanin" w:hAnsi="IRNazanin" w:eastAsia="IRNazanin"/>
          <w:color w:val="111111"/>
          <w:sz w:val="28"/>
          <w:sz w:val="28"/>
          <w:szCs w:val="28"/>
          <w:rtl w:val="true"/>
          <w:lang w:bidi="fa-IR"/>
        </w:rPr>
        <w:t>علمای امامیه در استفاضه و بلکه تواتر</w:t>
      </w:r>
      <w:r>
        <w:rPr>
          <w:rStyle w:val="FootnoteAnchor"/>
          <w:rtl w:val="true"/>
        </w:rPr>
        <w:footnoteReference w:id="58"/>
      </w:r>
      <w:r>
        <w:rPr>
          <w:rFonts w:ascii="IRNazanin" w:hAnsi="IRNazanin" w:eastAsia="IRNazanin"/>
          <w:color w:val="111111"/>
          <w:sz w:val="28"/>
          <w:sz w:val="28"/>
          <w:szCs w:val="28"/>
          <w:rtl w:val="true"/>
          <w:lang w:bidi="fa-IR"/>
        </w:rPr>
        <w:t>سند صحیفه هم رأیند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سند صحیفه بسیار زیاد است، به گونه ای که ضبط، شمارش و احاطه بر آن دشوار است</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به گفته وی، سندهای صحیفه به پنجاه و شش هزار عدد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تنها ششصد سند عالی را نقل کرده است</w:t>
      </w:r>
      <w:r>
        <w:rPr>
          <w:rFonts w:eastAsia="IRNazanin" w:cs="IRNazanin"/>
          <w:color w:val="111111"/>
          <w:sz w:val="28"/>
          <w:szCs w:val="28"/>
          <w:rtl w:val="true"/>
          <w:lang w:bidi="fa-IR"/>
        </w:rPr>
        <w:t>.</w:t>
      </w:r>
      <w:r>
        <w:rPr>
          <w:rStyle w:val="FootnoteAnchor"/>
          <w:rtl w:val="true"/>
        </w:rPr>
        <w:footnoteReference w:id="6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کتاب شناس بزرگ، حاج آقا بزرگ تهرانی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صحیفه قطعی است و جایی برای جدل و شک در آن نیست؛ زیرا تواتر آن در حد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صدور کتاب از 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xml:space="preserve">بنابراین، سندهای فراوان و اجازه های گوناگونی که برای صحیفه نقل شده است، </w:t>
      </w:r>
    </w:p>
    <w:p>
      <w:pPr>
        <w:pStyle w:val="BookText"/>
        <w:rPr/>
      </w:pPr>
      <w:r>
        <w:rPr>
          <w:rFonts w:ascii="IRNazanin" w:hAnsi="IRNazanin" w:eastAsia="IRNazanin"/>
          <w:color w:val="111111"/>
          <w:sz w:val="28"/>
          <w:sz w:val="28"/>
          <w:szCs w:val="28"/>
          <w:rtl w:val="true"/>
          <w:lang w:bidi="fa-IR"/>
        </w:rPr>
        <w:t>بهترین دلیل بر صدور صحیفه از امام سجاد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راوی صحیفه، متوکل بن هارون است که آن را از یحیی بن زید بن علی بن الحسین علیه السلامگرفته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آستانه سفری که یحیی بن زید به خراسان داشت و در همان سفر به شهادت رسید، بسته ای را باز کرد و صحیفه ای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مهر آن بوسه زد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را گشود و به چشمان خویش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که پسرعمویم، امام صادق علیه السلام از شهادت من خبر داده است، این صحیفه را به تو نمی دادم، ولی اکنون به تو می دهم تا در نگه داری آن بکوشی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دارم که این صحیفه به دست بنی امیه بیفتد و آن را از اهلش دریغ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همراه من بود تا خدمت امام صادق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را به آن حضرت نشان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بسیار خوشحال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این خط عمویم، زید و دعای جدم، علی بن الحسین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صادق علیه السلام به پسرش اسماعیل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صحیفه ای را که به تو سپرده ام،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صحیفه ای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را بوسید و به چشمانش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صحیفه به خط پدرم، امام باقر علیه السلام و املای جدم، علی بن الحسین زین العابدین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خواستم که دو صحیفه را با هم مقابله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اجازه فرمود و من دو صحیفه را مقابله کردم و هیچ تفاوتی میان آن دو ندیدم</w:t>
      </w:r>
      <w:r>
        <w:rPr>
          <w:rFonts w:eastAsia="IRNazanin" w:cs="IRNazanin"/>
          <w:color w:val="111111"/>
          <w:sz w:val="28"/>
          <w:szCs w:val="28"/>
          <w:rtl w:val="true"/>
          <w:lang w:bidi="fa-IR"/>
        </w:rPr>
        <w:t>.</w:t>
      </w:r>
      <w:r>
        <w:rPr>
          <w:rStyle w:val="FootnoteAnchor"/>
          <w:rtl w:val="true"/>
        </w:rPr>
        <w:footnoteReference w:id="62"/>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متوکل بن هارون که در سند قرار دارد، متوکل بن عمیر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دیگر عمیر، هارون بوده است و غیر از او هیچ کس از یحیی روایت نکرده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بیشتر عالمان رجال، سخنی درباره او ندارند، ولی شیخ تقی الدین حسن بن داوود او را در شمار راویان موثق آورده است</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همین برای ثقه بودن کافی است؛ زیرا سکوت، معارض با توثیق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سند صحیفه نیز مورد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متن صحیفه</w:t>
      </w:r>
    </w:p>
    <w:p>
      <w:pPr>
        <w:pStyle w:val="BookText"/>
        <w:rPr/>
      </w:pPr>
      <w:r>
        <w:rPr>
          <w:rFonts w:ascii="IRNazanin" w:hAnsi="IRNazanin" w:eastAsia="IRNazanin"/>
          <w:color w:val="111111"/>
          <w:sz w:val="28"/>
          <w:sz w:val="28"/>
          <w:szCs w:val="28"/>
          <w:rtl w:val="true"/>
          <w:lang w:bidi="fa-IR"/>
        </w:rPr>
        <w:t>به شهادت متن شناسان شیعه، فصاحت و بلاغت صحیفه نشانگر آن است که این کتاب نمی تواند کلام غیرمعصوم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امین رحمه الله، فصاحت و بلاغت و اسلوب صحیفه را دلیلی بر صدور آن از جانب امام معصوم دانسته است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فصاحت و بلاغت واژگان صحیفه و معانی بلند آن و انواع فروتنی در برابر خدای متعال و ستایش او و روش های شگفت آور در آمرزش خواهی و درخواست بخشش و توسل به خدای تعالی که در صحیفه است، بهترین شاهد بر صدور صحیفه از ناحیه حضرت امام سجاد علیه السلام است و اینکه این دُرّ از آن دریا و این گوهر از آن معدن و این میوه از آن درخت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حاج آقا بزرگ تهرانی در کتاب الذریعة می نویسد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 بلاغت فوق العاده این کتاب گویای آن است که جز از این امام </w:t>
      </w:r>
    </w:p>
    <w:p>
      <w:pPr>
        <w:pStyle w:val="BookText"/>
        <w:rPr/>
      </w:pPr>
      <w:r>
        <w:rPr>
          <w:rFonts w:ascii="IRNazanin" w:hAnsi="IRNazanin" w:eastAsia="IRNazanin"/>
          <w:color w:val="111111"/>
          <w:sz w:val="28"/>
          <w:sz w:val="28"/>
          <w:szCs w:val="28"/>
          <w:rtl w:val="true"/>
          <w:lang w:bidi="fa-IR"/>
        </w:rPr>
        <w:t>معصوم صادر نشده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همچنین نویسنده تفسیر طنطاوی</w:t>
      </w:r>
      <w:r>
        <w:rPr>
          <w:rStyle w:val="FootnoteAnchor"/>
          <w:rtl w:val="true"/>
        </w:rPr>
        <w:footnoteReference w:id="67"/>
      </w:r>
      <w:r>
        <w:rPr>
          <w:rFonts w:ascii="IRNazanin" w:hAnsi="IRNazanin" w:eastAsia="IRNazanin"/>
          <w:color w:val="111111"/>
          <w:sz w:val="28"/>
          <w:sz w:val="28"/>
          <w:szCs w:val="28"/>
          <w:rtl w:val="true"/>
          <w:lang w:bidi="fa-IR"/>
        </w:rPr>
        <w:t>پس از آنکه صحیفه سجادیه را خواند،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بدبختی ماست که تاکنون به این اثر گران بهای جاوید که از مواریث نبوت است، دست نیافته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در آن می نگرم، آن را از گفتار مخلوق، برتر و از کلام خالق، پایین تر می یابم</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استادان سخن در برابر بلاغت صحیفه سجادیه، فروتنانه سخن می گویند و بزرگ ترین شخصیت ها در برابر آوردن مانند آن، به ناتوانی خود اقرار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حکایت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بصره، نزد یکی از دانشمندان، یادی از صحیفه کامله و عظمت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بدهید، من حاضرم مثل همان را برای شما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قلم برداشت و سر به زیر انداخت که بر صفحه کاغذ چیزی بنویسد، ولی بی آنکه بتواند کلمه ای بنویسد یا بتواند سر بردارد، در همان حال از دنیا رفت</w:t>
      </w:r>
      <w:r>
        <w:rPr>
          <w:rFonts w:eastAsia="IRNazanin" w:cs="IRNazanin"/>
          <w:color w:val="111111"/>
          <w:sz w:val="28"/>
          <w:szCs w:val="28"/>
          <w:rtl w:val="true"/>
          <w:lang w:bidi="fa-IR"/>
        </w:rPr>
        <w:t>.</w:t>
      </w:r>
      <w:r>
        <w:rPr>
          <w:rStyle w:val="FootnoteAnchor"/>
          <w:rtl w:val="true"/>
        </w:rPr>
        <w:footnoteReference w:id="69"/>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گذشت، می توان اطمینان پیدا کرد که صحیفه از ناحیه </w:t>
      </w:r>
    </w:p>
    <w:p>
      <w:pPr>
        <w:pStyle w:val="BookText"/>
        <w:rPr/>
      </w:pPr>
      <w:r>
        <w:rPr>
          <w:rFonts w:ascii="IRNazanin" w:hAnsi="IRNazanin" w:eastAsia="IRNazanin"/>
          <w:color w:val="111111"/>
          <w:sz w:val="28"/>
          <w:sz w:val="28"/>
          <w:szCs w:val="28"/>
          <w:rtl w:val="true"/>
          <w:lang w:bidi="fa-IR"/>
        </w:rPr>
        <w:t>امام سجاد علیه السلام صادر گردیده و تاکنون هیچ کس در این امر تردید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جنبه های گوناگون صحیفه سجادیه</w:t>
      </w:r>
    </w:p>
    <w:p>
      <w:pPr>
        <w:pStyle w:val="BookText"/>
        <w:rPr/>
      </w:pPr>
      <w:r>
        <w:rPr>
          <w:rFonts w:ascii="IRNazanin" w:hAnsi="IRNazanin" w:eastAsia="IRNazanin"/>
          <w:color w:val="111111"/>
          <w:sz w:val="28"/>
          <w:sz w:val="28"/>
          <w:szCs w:val="28"/>
          <w:rtl w:val="true"/>
          <w:lang w:bidi="fa-IR"/>
        </w:rPr>
        <w:t>صحیفه سجادیه به منزله یک دایرة المعارف علوم اسلامی است که در آن تمام نیازهای انسان برای اصلاح و تربیت خویش و رسیدن به سعادت دنیوی و اخروی، بیان شده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مسائلی که امام سجاد علیه السلام در صحیفه بدان پرداخته، مسائل تربیتی در ابعاد دینی و اخلاقی است که در این پژوهش، برخی از این عناصر نظام تربیتی را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مسائل تربیتی، موضوع های دیگری نیز در صحیفه سجادیه مطرح شده است که آنها نیز در جهت رشد و اصلاح انسان بسیار مؤثرند،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عقاید، احکام و فروع دین، اخلاقیات، مسائل سیاسی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هدف امام از طرح این موضوع ها چیزی جز هدایت و راهنمایی انسان در ابعاد مختلف به سوی هدف غایی؛ یعنی قرب الهی نیست</w:t>
      </w:r>
      <w:r>
        <w:rPr>
          <w:rFonts w:eastAsia="IRNazanin" w:cs="IRNazanin"/>
          <w:color w:val="111111"/>
          <w:sz w:val="28"/>
          <w:szCs w:val="28"/>
          <w:rtl w:val="true"/>
          <w:lang w:bidi="fa-IR"/>
        </w:rPr>
        <w:t xml:space="preserve">. </w:t>
      </w:r>
      <w:bookmarkStart w:id="76" w:name="pg3287_36764"/>
    </w:p>
    <w:p>
      <w:pPr>
        <w:pStyle w:val="Heading2"/>
        <w:numPr>
          <w:ilvl w:val="1"/>
          <w:numId w:val="1"/>
        </w:numPr>
        <w:rPr/>
      </w:pPr>
      <w:bookmarkStart w:id="77" w:name="__RefHeading___Toc2206662_2749589250"/>
      <w:bookmarkStart w:id="78" w:name="_Toc28"/>
      <w:bookmarkEnd w:id="76"/>
      <w:bookmarkEnd w:id="77"/>
      <w:r>
        <w:rPr>
          <w:rtl w:val="true"/>
        </w:rPr>
        <w:t>بخش دوم</w:t>
      </w:r>
      <w:r>
        <w:rPr>
          <w:rtl w:val="true"/>
        </w:rPr>
        <w:t xml:space="preserve">: </w:t>
      </w:r>
      <w:r>
        <w:rPr>
          <w:rtl w:val="true"/>
        </w:rPr>
        <w:t>مبانی تربیتی در صحیفه سجادیه</w:t>
      </w:r>
      <w:bookmarkEnd w:id="78"/>
    </w:p>
    <w:p>
      <w:pPr>
        <w:pStyle w:val="Heading3"/>
        <w:numPr>
          <w:ilvl w:val="2"/>
          <w:numId w:val="1"/>
        </w:numPr>
        <w:rPr/>
      </w:pPr>
      <w:bookmarkStart w:id="79" w:name="__RefHeading___Toc2206664_2749589250"/>
      <w:bookmarkStart w:id="80" w:name="_Toc29"/>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تربیتی در صحیفه سجادیه</w:t>
      </w:r>
    </w:p>
    <w:p>
      <w:pPr>
        <w:pStyle w:val="BookText"/>
        <w:rPr/>
      </w:pPr>
      <w:r>
        <w:rPr>
          <w:rFonts w:ascii="IRNazanin" w:hAnsi="IRNazanin" w:eastAsia="IRNazanin"/>
          <w:color w:val="111111"/>
          <w:sz w:val="28"/>
          <w:sz w:val="28"/>
          <w:szCs w:val="28"/>
          <w:rtl w:val="true"/>
          <w:lang w:bidi="fa-IR"/>
        </w:rPr>
        <w:t>به هنگام معرفی یک نظام منسجم تربیتی و غیرتربیتی، نکته ای که توجه مخاطب را به خود جلب می کند، مبانی اولیه ای است که نظام بر آن استوار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پرسید مبانی نظام تربیتی صحیفه سجادیه چیست؟</w:t>
      </w:r>
    </w:p>
    <w:p>
      <w:pPr>
        <w:pStyle w:val="BookText"/>
        <w:rPr/>
      </w:pPr>
      <w:r>
        <w:rPr>
          <w:rFonts w:ascii="IRNazanin" w:hAnsi="IRNazanin" w:eastAsia="IRNazanin"/>
          <w:color w:val="111111"/>
          <w:sz w:val="28"/>
          <w:sz w:val="28"/>
          <w:szCs w:val="28"/>
          <w:rtl w:val="true"/>
          <w:lang w:bidi="fa-IR"/>
        </w:rPr>
        <w:t xml:space="preserve">برای پاسخ دادن به این پرسش، نخست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برخی از مهم ترین مبانی تربیتی صحیفه سجادیه می پردازیم که امام سجاد علیه السلامبا بهره گیری از آنها به اصلاح و تربیت مردم پرداخته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برخی نویسندگان، مبانی تعلیم و تربیت از موقعیت آدمی و امکانات و محدودیت هایش و نیز از ضرورت هایی که حیاتش همواره تحت تأثیر آنهاست، بحث می کند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بعضی دیگر، مبنا را مترادف با اصل دانسته و در تعریف اصل، همان تعریف مبنا را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نمونه هایی از مبانی را به عنوان اصول برشمرده اند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البته بهتر است در علم تعلیم و تربیت، مبانی را این گونه تعریف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قانون مندی های مربوط به ویژگی های </w:t>
      </w:r>
      <w:bookmarkStart w:id="81" w:name="pg3287_36765"/>
    </w:p>
    <w:p>
      <w:pPr>
        <w:pStyle w:val="BookText"/>
        <w:rPr/>
      </w:pPr>
      <w:bookmarkEnd w:id="81"/>
      <w:r>
        <w:rPr>
          <w:rFonts w:ascii="IRNazanin" w:hAnsi="IRNazanin" w:eastAsia="IRNazanin"/>
          <w:color w:val="111111"/>
          <w:sz w:val="28"/>
          <w:sz w:val="28"/>
          <w:szCs w:val="28"/>
          <w:rtl w:val="true"/>
          <w:lang w:bidi="fa-IR"/>
        </w:rPr>
        <w:t>انسان که دو خصوصیت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در مورد عموم انسان ها صادق هستند؛ دوم اینکه به شکل قضایای دربردارنده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می شوند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بنابراین، مقصود از مبانی تربیت در این بخش، همان ویژگی های عمومی انسان است که شاخه ای از توصیف انسان بوده و متناظر با آن چیزی است که در علوم انسانی ـ مانند روان شناسی و جامعه شناسی ـ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مبانی، همان اصول شناخته شده در علوم نظری هستند، ولی چون اصول مورد نظر در علوم کاربردی، بر این گونه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علوم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مبتنی اند، این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علوم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مبانی اصول در علوم کاربردی هستند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در صحیفه سجادیه، گرچه برخی مطالب به شکل دعا از سوی امام سجاد علیه السلامصادر شده است، ولی به روشنی، مبانی و اصول تربیتی اسلام از آنها استنباط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با بررسی صحیفه سجادیه، موارد مهم این مبانی را بررسی می کنیم</w:t>
      </w:r>
      <w:r>
        <w:rPr>
          <w:rFonts w:eastAsia="IRNazanin" w:cs="IRNazanin"/>
          <w:color w:val="111111"/>
          <w:sz w:val="28"/>
          <w:szCs w:val="28"/>
          <w:rtl w:val="true"/>
          <w:lang w:bidi="fa-IR"/>
        </w:rPr>
        <w:t>.</w:t>
      </w:r>
      <w:r>
        <w:rPr>
          <w:rStyle w:val="FootnoteAnchor"/>
          <w:rtl w:val="true"/>
        </w:rPr>
        <w:footnoteReference w:id="74"/>
      </w:r>
    </w:p>
    <w:p>
      <w:pPr>
        <w:pStyle w:val="Heading3"/>
        <w:numPr>
          <w:ilvl w:val="2"/>
          <w:numId w:val="1"/>
        </w:numPr>
        <w:rPr/>
      </w:pPr>
      <w:bookmarkStart w:id="82" w:name="__RefHeading___Toc2206666_2749589250"/>
      <w:bookmarkStart w:id="83" w:name="_Toc30"/>
      <w:bookmarkEnd w:id="82"/>
      <w:r>
        <w:rPr/>
        <w:t>1</w:t>
      </w:r>
      <w:r>
        <w:rPr>
          <w:rtl w:val="true"/>
        </w:rPr>
        <w:t xml:space="preserve">. </w:t>
      </w:r>
      <w:r>
        <w:rPr>
          <w:rtl w:val="true"/>
        </w:rPr>
        <w:t xml:space="preserve">خوددوستی </w:t>
      </w:r>
      <w:r>
        <w:rPr>
          <w:rtl w:val="true"/>
        </w:rPr>
        <w:t>(</w:t>
      </w:r>
      <w:r>
        <w:rPr>
          <w:rtl w:val="true"/>
        </w:rPr>
        <w:t>حب ذات</w:t>
      </w:r>
      <w:r>
        <w:rPr>
          <w:rtl w:val="true"/>
        </w:rPr>
        <w:t>)</w:t>
      </w:r>
      <w:bookmarkEnd w:id="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ذات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ویژگی های فطری انسان که از جمله مبانی تربیتی در صحیفه سجادیه نیز به شمار می آید، انگیزه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خوددوستی</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خوددوستی به این </w:t>
      </w:r>
    </w:p>
    <w:p>
      <w:pPr>
        <w:pStyle w:val="BookText"/>
        <w:rPr/>
      </w:pPr>
      <w:r>
        <w:rPr>
          <w:rFonts w:ascii="IRNazanin" w:hAnsi="IRNazanin" w:eastAsia="IRNazanin"/>
          <w:color w:val="111111"/>
          <w:sz w:val="28"/>
          <w:sz w:val="28"/>
          <w:szCs w:val="28"/>
          <w:rtl w:val="true"/>
          <w:lang w:bidi="fa-IR"/>
        </w:rPr>
        <w:t>معناست که انسان در مرتبه ذات نفس، خویشتن خویش را دوست دارد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بنابر نظر محمد قطب، نخستین و اصلی ترین گرایشی که با اراده خدا در نهاد انسان قرار داده شده، خوددوستی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افزاید خوددوستی، کششی است که انسان را به کار و تلاش امیدوار می کند و سبب می شود انسان برای سعادتش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خوددوستی نبود، انگیزه ای نبود که انسان را به حرکت وادارد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خوددوستی به صراحت در صحیفه سجادیه عنوان نشده است، ولی به صورت های مختلف در بعضی از دعاها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دعای هفتم صحیفه، حضرت به هنگام کار دشوار و دل آزار یا پیشامدهای سخت یا غم و اندوه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تُحَلُّ بِهِ عُقَدُ الَمکارهِ، وَ یا مَن یُفْثَأُ بِهِ حَدُّ الشَّدائد، وَ یا مَنْ یُلْتَمَسُ مِنَهُ المَخرَجُ اِلی رَوْحِ الفَرَج</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ای آن که گره های ناگواری ها به دست او باز می گردد و ای آن که تیزی و برندگی سختی ها به او کند و شکسته می شود و ای آن که رهایی یافتن از گرفتاری ها و رفتن به سوی آسایش و گشایش و خوشحالی، از او درخواست می گردد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دعاهایی که امام در آن درخواست رفع تنگ دستی می کند، غیرمستقیم به </w:t>
      </w:r>
    </w:p>
    <w:p>
      <w:pPr>
        <w:pStyle w:val="BookText"/>
        <w:rPr/>
      </w:pPr>
      <w:r>
        <w:rPr>
          <w:rFonts w:ascii="IRNazanin" w:hAnsi="IRNazanin" w:eastAsia="IRNazanin"/>
          <w:color w:val="111111"/>
          <w:sz w:val="28"/>
          <w:sz w:val="28"/>
          <w:szCs w:val="28"/>
          <w:rtl w:val="true"/>
          <w:lang w:bidi="fa-IR"/>
        </w:rPr>
        <w:t>این مضمون اشاره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تَفْتِنِّی بالاِسْتِعانَةِ بِغیرِکَ اِذَا اضْطُرِرْتُ، وَ لا باْلخُضُوعِ لِسُؤالِ غَیرِکَ اِذَا افْتَقَرْتُ</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 مرا چون بیچاره شوم، به یاری خواستن از غیر خود، و چون فقیر گردم، به فروتنی برای درخواست از غیر خویش، آزمایش مفرما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درخواست هایی که امام در مورد سعادت، کمال، قدرت، نعمت و مانند آن از خداوند دارد، همه برخاسته از خوددوستی است و اینکه انسان همیشه به دنبال خوبی ها بوده و از ناراحتی ها و سختی ها گریزان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ویژگی، امری فطری است و به خودی خود،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گرایش خوددوستی، خاستگاه تمام گرایش 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استاد مصباح یزدی، حتی گرایش به خدا و محبت به خدا نیز در این گرایش نهفته است و از رهگذر حب ذات یا خوددوستی، ناآگاهانه نقش خود را ایفا می کند و سبب می شود انسان به مقاصد عالی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مرحله از خدا دوستی، ابتدایی ترین مرحله آن به شمار می رود و مراحل بالاتر که معرفت شهودی است، با آگاهی کامل تر همراه است</w:t>
      </w:r>
      <w:r>
        <w:rPr>
          <w:rFonts w:eastAsia="IRNazanin" w:cs="IRNazanin"/>
          <w:color w:val="111111"/>
          <w:sz w:val="28"/>
          <w:szCs w:val="28"/>
          <w:rtl w:val="true"/>
          <w:lang w:bidi="fa-IR"/>
        </w:rPr>
        <w:t>.</w:t>
      </w:r>
      <w:r>
        <w:rPr>
          <w:rStyle w:val="FootnoteAnchor"/>
          <w:rtl w:val="true"/>
        </w:rPr>
        <w:footnoteReference w:id="80"/>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خوددوستی را باید یکی از ویژگی های مهم انسان دانست که خاستگاه رفتارهای انسانی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خوددوستی، غریزه ای است که اگر به آن توجه شود و در مسیر درستی هدایت شود، منشأ عزت خواهی، کمال جویی </w:t>
      </w:r>
      <w:bookmarkStart w:id="84" w:name="pg3287_36768"/>
    </w:p>
    <w:p>
      <w:pPr>
        <w:pStyle w:val="BookText"/>
        <w:rPr/>
      </w:pPr>
      <w:bookmarkEnd w:id="84"/>
      <w:r>
        <w:rPr>
          <w:rFonts w:ascii="IRNazanin" w:hAnsi="IRNazanin" w:eastAsia="IRNazanin"/>
          <w:color w:val="111111"/>
          <w:sz w:val="28"/>
          <w:sz w:val="28"/>
          <w:szCs w:val="28"/>
          <w:rtl w:val="true"/>
          <w:lang w:bidi="fa-IR"/>
        </w:rPr>
        <w:t>و سعادت مندی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به انحراف کشانده شود، روح استکبار و سرکشی بر انسان چیره می شود و به رفتارهای ناپسندی مانند خودخواهی، خودبرتربینی و آزمندی می انجامد</w:t>
      </w:r>
      <w:r>
        <w:rPr>
          <w:rFonts w:eastAsia="IRNazanin" w:cs="IRNazanin"/>
          <w:color w:val="111111"/>
          <w:sz w:val="28"/>
          <w:szCs w:val="28"/>
          <w:rtl w:val="true"/>
          <w:lang w:bidi="fa-IR"/>
        </w:rPr>
        <w:t>.</w:t>
      </w:r>
    </w:p>
    <w:p>
      <w:pPr>
        <w:pStyle w:val="Heading3"/>
        <w:numPr>
          <w:ilvl w:val="2"/>
          <w:numId w:val="1"/>
        </w:numPr>
        <w:rPr/>
      </w:pPr>
      <w:bookmarkStart w:id="85" w:name="__RefHeading___Toc2206668_2749589250"/>
      <w:bookmarkStart w:id="86" w:name="_Toc31"/>
      <w:bookmarkEnd w:id="85"/>
      <w:r>
        <w:rPr/>
        <w:t>2</w:t>
      </w:r>
      <w:r>
        <w:rPr>
          <w:rtl w:val="true"/>
        </w:rPr>
        <w:t xml:space="preserve">. </w:t>
      </w:r>
      <w:r>
        <w:rPr>
          <w:rtl w:val="true"/>
        </w:rPr>
        <w:t>کمال جویی</w:t>
      </w:r>
      <w:bookmarkEnd w:id="8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جویی</w:t>
      </w:r>
    </w:p>
    <w:p>
      <w:pPr>
        <w:pStyle w:val="BookText"/>
        <w:rPr/>
      </w:pPr>
      <w:r>
        <w:rPr>
          <w:rFonts w:ascii="IRNazanin" w:hAnsi="IRNazanin" w:eastAsia="IRNazanin"/>
          <w:color w:val="111111"/>
          <w:sz w:val="28"/>
          <w:sz w:val="28"/>
          <w:szCs w:val="28"/>
          <w:rtl w:val="true"/>
          <w:lang w:bidi="fa-IR"/>
        </w:rPr>
        <w:t>یکی دیگر از مبانی تربیتی و ویژگی های انسان در صحیفه سجادیه، کمال جویی</w:t>
      </w:r>
      <w:r>
        <w:rPr>
          <w:rStyle w:val="FootnoteAnchor"/>
          <w:rtl w:val="true"/>
        </w:rPr>
        <w:footnoteReference w:id="8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کمال جو، به دنبال نوعی افزایش کمّی یا کیفی و شکوفایی است و همیشه می کوشد کامل ترین مرتبه از هر کمالی را به دست آورد تا بهره وجودی اش بیشتر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بندی کمال انسانی</w:t>
      </w:r>
    </w:p>
    <w:p>
      <w:pPr>
        <w:pStyle w:val="BookText"/>
        <w:rPr/>
      </w:pPr>
      <w:r>
        <w:rPr>
          <w:rFonts w:ascii="IRNazanin" w:hAnsi="IRNazanin" w:eastAsia="IRNazanin"/>
          <w:color w:val="111111"/>
          <w:sz w:val="28"/>
          <w:sz w:val="28"/>
          <w:szCs w:val="28"/>
          <w:rtl w:val="true"/>
          <w:lang w:bidi="fa-IR"/>
        </w:rPr>
        <w:t>امام سجاد علیه السلام در دعاهای فراوانی از صحیفه سجادیه به ویژگی کمال جویی اشاره کرده است که با بررسی آنها، در مجموع، دو دسته کمال را می توان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کمال مادی</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در دعایی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اسقِنا سَقْیًا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تُکمِلُ لَنا بِهِ طَیِّباتِ الرِّزْق؛ بار خدایا، ما را به گونه ای سیراب کن که روزی های پاکیزه را برای ما به کمال برسانی</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اَکْمِلْ لی بها خَیرَ الدُّنیا وَ الاخِرَةِ؛ به </w:t>
      </w:r>
    </w:p>
    <w:p>
      <w:pPr>
        <w:pStyle w:val="BookText"/>
        <w:rPr/>
      </w:pPr>
      <w:r>
        <w:rPr>
          <w:rFonts w:ascii="IRNazanin" w:hAnsi="IRNazanin" w:eastAsia="IRNazanin"/>
          <w:color w:val="111111"/>
          <w:sz w:val="28"/>
          <w:sz w:val="28"/>
          <w:szCs w:val="28"/>
          <w:rtl w:val="true"/>
          <w:lang w:bidi="fa-IR"/>
        </w:rPr>
        <w:t xml:space="preserve">وسیله آن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محبت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خیر و خوبی دنیا و آخرت را برایم کامل گردان</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دو ـ کمال معنوی</w:t>
      </w:r>
    </w:p>
    <w:p>
      <w:pPr>
        <w:pStyle w:val="BookText"/>
        <w:rPr/>
      </w:pPr>
      <w:r>
        <w:rPr>
          <w:rFonts w:ascii="IRNazanin" w:hAnsi="IRNazanin" w:eastAsia="IRNazanin"/>
          <w:color w:val="111111"/>
          <w:sz w:val="28"/>
          <w:sz w:val="28"/>
          <w:szCs w:val="28"/>
          <w:rtl w:val="true"/>
          <w:lang w:bidi="fa-IR"/>
        </w:rPr>
        <w:t>امام سجاد علیه السلام در فرازهایی از کلامش در مقام درخواست کمال معنوی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ایمان، یقین، نیت، عمل و طاعت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بایِمانی اَکْمَلَ الایمانِ، وَ اجْعَلْ یَقینی اَفْضَلَ الیَقینِ، وَ انْتَهِ بِنِیَّتی اِلی اَحْسَنِ النِّیّاتِ</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وَ اَتمِمْ عَلَیْنا باسْتِکْمالِ طاعَتِکَ فِیهِ المنَّةَ</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ایمانم را به پایه کامل ترین ایمان برسان و باورم را برترین باورها قرار ده و نیتم را به نیکوترین نیت ها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کامل کردن طاعت و فرمان بری ات در آن، نعمت را بر ما کامل ساز</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کمال هایی که در این دعاها آمده اند، در واقع، کمال هایی هستند که انسان را به سوی کمال نهایی؛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عقیدتی اسلام، خداوند، کمال مطلق است و از سوی دیگر، انسان حقیقتی است که از اصل خویش؛ یعنی آفریدگارش دور مانده است و می خواهد به آن کمال مطلق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تا به آن اصل نرسد و به آن مقام دست نیابد، همواره احساس غربت می کند و به هیچ چیز دیگر قانع نیست تا به خدا برسد و آرامش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انسان تنها زمانی ممکن می شود که به کمال مطلق؛ یعنی </w:t>
      </w:r>
    </w:p>
    <w:p>
      <w:pPr>
        <w:pStyle w:val="BookText"/>
        <w:rPr/>
      </w:pPr>
      <w:r>
        <w:rPr>
          <w:rFonts w:ascii="IRNazanin" w:hAnsi="IRNazanin" w:eastAsia="IRNazanin"/>
          <w:color w:val="111111"/>
          <w:sz w:val="28"/>
          <w:sz w:val="28"/>
          <w:szCs w:val="28"/>
          <w:rtl w:val="true"/>
          <w:lang w:bidi="fa-IR"/>
        </w:rPr>
        <w:t>خدا برسد</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امام در دعایی در مورد کمال نهایی انسان که همان قرب الهی است،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رغبت و خواسته ام را در آنچه نزد تو است، شوق و دوستی دیدار خویش قرار ده</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مفسران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خُلِقَ هَلُوعًا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همین حالت حرص و کم طاقتی انسان، سبب می شود که او در هر امری به کم و اندک قانع نباشد و همیشه در پی بیشترین ها و کامل ترین ها باشد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به عبارت دیگر، ویژگی ذاتی حرص در انسان، مقدمه کمال یابی و سیرتکاملی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مؤثر کمال خواهی در مجموعه نظام تربیتی و به ویژه در بخش راهکارهای تربیتی، در رفتارهای انسان متجلی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اگر مقدمات رشد و اصلاح این ویژگی در انسان فراهم شود، انسان به دنبال کمال هایی می رود که وی را به خدا نزدیک می کند و فقط خدا را دارای کمال مطلق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ویژگی به انحراف کشانده شود، منشأ ظهور خصلت های زشتی چون آزمندی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انسان کامل در صحیفه سجادیه</w:t>
      </w:r>
    </w:p>
    <w:p>
      <w:pPr>
        <w:pStyle w:val="BookText"/>
        <w:rPr/>
      </w:pPr>
      <w:r>
        <w:rPr>
          <w:rFonts w:ascii="IRNazanin" w:hAnsi="IRNazanin" w:eastAsia="IRNazanin"/>
          <w:color w:val="111111"/>
          <w:sz w:val="28"/>
          <w:sz w:val="28"/>
          <w:szCs w:val="28"/>
          <w:rtl w:val="true"/>
          <w:lang w:bidi="fa-IR"/>
        </w:rPr>
        <w:t>در بحث کمال خواهی توجه به این نکته بایسته است که از ویژگی های انسان کامل، لابه لای بخش های صحیفه، فراوان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 محتوای این گونه دعاها، یکی از بهترین راه های شناخت ابعاد مختلف شخصیت انسان کامل از دیدگاه صحیفه سجادیه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تنها به برخی ویژگی های انسان کامل از دیدگاه صحیفه سجادیه اشاره می شود تا نمایی کلی از انسان کامل نشان دهیم و مبانی نظام تربیتی صحیفه را روشن تر ترسیم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انسان کامل، مشتاق وصال الهی است</w:t>
      </w:r>
    </w:p>
    <w:p>
      <w:pPr>
        <w:pStyle w:val="BookText"/>
        <w:rPr/>
      </w:pPr>
      <w:r>
        <w:rPr>
          <w:rFonts w:ascii="IRNazanin" w:hAnsi="IRNazanin" w:eastAsia="IRNazanin"/>
          <w:color w:val="111111"/>
          <w:sz w:val="28"/>
          <w:sz w:val="28"/>
          <w:szCs w:val="28"/>
          <w:rtl w:val="true"/>
          <w:lang w:bidi="fa-IR"/>
        </w:rPr>
        <w:t xml:space="preserve">و رغبت و میلم را 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تو است، شوق و دوستی دیدار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قرار ده</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xml:space="preserve">و مرا از مقامت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منیع و جایگاه بلندت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 و برای لقایت، مشتاق ساز</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دو ـ انسان کامل، بالاترین عشق ها را نثار دوست می کند</w:t>
      </w:r>
    </w:p>
    <w:p>
      <w:pPr>
        <w:pStyle w:val="BookText"/>
        <w:rPr/>
      </w:pPr>
      <w:r>
        <w:rPr>
          <w:rFonts w:ascii="IRNazanin" w:hAnsi="IRNazanin" w:eastAsia="IRNazanin"/>
          <w:color w:val="111111"/>
          <w:sz w:val="28"/>
          <w:sz w:val="28"/>
          <w:szCs w:val="28"/>
          <w:rtl w:val="true"/>
          <w:lang w:bidi="fa-IR"/>
        </w:rPr>
        <w:t xml:space="preserve">دلم را برای محبت و دوستی خودت از هرگونه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جز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ساز</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سه ـ انسان کامل، آرزوی زندگی گوارا می کند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مرا با زندگی گوارا و دل انگیز زنده دار تا آن گونه که می خواهم، آن زندگی نظم پذیرد و آنچه را دوست دارم، در برگیرد؛ یعنی آنچه را نمی پسندی، انجام ندهم و آنچه را نهی کرده ای، مرتکب نشوم</w:t>
      </w:r>
      <w:r>
        <w:rPr>
          <w:rFonts w:eastAsia="IRNazanin" w:cs="IRNazanin"/>
          <w:color w:val="111111"/>
          <w:sz w:val="28"/>
          <w:szCs w:val="28"/>
          <w:rtl w:val="true"/>
          <w:lang w:bidi="fa-IR"/>
        </w:rPr>
        <w:t>.</w:t>
      </w:r>
      <w:r>
        <w:rPr>
          <w:rStyle w:val="FootnoteAnchor"/>
          <w:rtl w:val="true"/>
        </w:rPr>
        <w:footnoteReference w:id="92"/>
      </w:r>
      <w:bookmarkStart w:id="87" w:name="pg3287_36772"/>
    </w:p>
    <w:p>
      <w:pPr>
        <w:pStyle w:val="BookText"/>
        <w:rPr/>
      </w:pPr>
      <w:bookmarkEnd w:id="87"/>
      <w:r>
        <w:rPr>
          <w:rFonts w:ascii="IRNazanin" w:hAnsi="IRNazanin" w:eastAsia="IRNazanin"/>
          <w:color w:val="111111"/>
          <w:sz w:val="28"/>
          <w:sz w:val="28"/>
          <w:szCs w:val="28"/>
          <w:rtl w:val="true"/>
          <w:lang w:bidi="fa-IR"/>
        </w:rPr>
        <w:t>چهار ـ انسان کامل به حقیقت توحید، ایمان دارد</w:t>
      </w:r>
    </w:p>
    <w:p>
      <w:pPr>
        <w:pStyle w:val="BookText"/>
        <w:rPr/>
      </w:pPr>
      <w:r>
        <w:rPr>
          <w:rFonts w:ascii="IRNazanin" w:hAnsi="IRNazanin" w:eastAsia="IRNazanin"/>
          <w:color w:val="111111"/>
          <w:sz w:val="28"/>
          <w:sz w:val="28"/>
          <w:szCs w:val="28"/>
          <w:rtl w:val="true"/>
          <w:lang w:bidi="fa-IR"/>
        </w:rPr>
        <w:t>و دستاویزم به سویت، یگانه دانستن تو است و وسیله ام آن است که چیزی را با تو شریک نساخته و با تو خدایی نگرفته ام</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پنج ـ انسان کامل، هم نوعان خود را دوست دارد و به آنها کمک می کند</w:t>
      </w:r>
    </w:p>
    <w:p>
      <w:pPr>
        <w:pStyle w:val="BookText"/>
        <w:rPr/>
      </w:pPr>
      <w:r>
        <w:rPr>
          <w:rFonts w:ascii="IRNazanin" w:hAnsi="IRNazanin" w:eastAsia="IRNazanin"/>
          <w:color w:val="111111"/>
          <w:sz w:val="28"/>
          <w:sz w:val="28"/>
          <w:szCs w:val="28"/>
          <w:rtl w:val="true"/>
          <w:lang w:bidi="fa-IR"/>
        </w:rPr>
        <w:t>و آنان را توفیق ده برای برپا داشتن روش و فرا گرفتن اخلاق نیک خود در سود رساندن به ناتوانانشان و جلوگیری از نیازمندی شان و رفتن نزد بیمارشان و راهنمایی کردن راه جویان و اندرز دادن مشورت کننده شان</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وقتی امام سجاد علیه السلام به عنوان یک انسان نمونه و مظهر کمال، آن گونه داشتن ویژگی های انسان کامل را از خدای متعال درخواست می کند، ره پویان و شیعیان آن امام که خواهان کمالند، باید برای دست یابی آن ویژگی ها بسیار بکوشند</w:t>
      </w:r>
      <w:r>
        <w:rPr>
          <w:rFonts w:eastAsia="IRNazanin" w:cs="IRNazanin"/>
          <w:color w:val="111111"/>
          <w:sz w:val="28"/>
          <w:szCs w:val="28"/>
          <w:rtl w:val="true"/>
          <w:lang w:bidi="fa-IR"/>
        </w:rPr>
        <w:t>.</w:t>
      </w:r>
    </w:p>
    <w:p>
      <w:pPr>
        <w:pStyle w:val="Heading3"/>
        <w:numPr>
          <w:ilvl w:val="2"/>
          <w:numId w:val="1"/>
        </w:numPr>
        <w:rPr/>
      </w:pPr>
      <w:bookmarkStart w:id="88" w:name="__RefHeading___Toc2206670_2749589250"/>
      <w:bookmarkStart w:id="89" w:name="_Toc32"/>
      <w:bookmarkEnd w:id="88"/>
      <w:r>
        <w:rPr/>
        <w:t>3</w:t>
      </w:r>
      <w:r>
        <w:rPr>
          <w:rtl w:val="true"/>
        </w:rPr>
        <w:t xml:space="preserve">. </w:t>
      </w:r>
      <w:r>
        <w:rPr>
          <w:rtl w:val="true"/>
        </w:rPr>
        <w:t>خداجویی</w:t>
      </w:r>
      <w:bookmarkEnd w:id="8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خداجویی</w:t>
      </w:r>
    </w:p>
    <w:p>
      <w:pPr>
        <w:pStyle w:val="BookText"/>
        <w:rPr/>
      </w:pPr>
      <w:r>
        <w:rPr>
          <w:rFonts w:ascii="IRNazanin" w:hAnsi="IRNazanin" w:eastAsia="IRNazanin"/>
          <w:color w:val="111111"/>
          <w:sz w:val="28"/>
          <w:sz w:val="28"/>
          <w:szCs w:val="28"/>
          <w:rtl w:val="true"/>
          <w:lang w:bidi="fa-IR"/>
        </w:rPr>
        <w:t xml:space="preserve">یکی دیگر از مبانی تربیتی صحیفه سجادیه، انگیزه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خداخواهی و خداجویی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به صورت فطری در نهاد همه انسان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السلامدر نخستین دعای صحیفه سجادیه به فطرت خداجوی انسان اشاره می کند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قدرت خود، آفریدگان را آفرید و آنان را به خواست خویش به وجود آورد؛ </w:t>
      </w:r>
    </w:p>
    <w:p>
      <w:pPr>
        <w:pStyle w:val="BookText"/>
        <w:rPr/>
      </w:pPr>
      <w:r>
        <w:rPr>
          <w:rFonts w:ascii="IRNazanin" w:hAnsi="IRNazanin" w:eastAsia="IRNazanin"/>
          <w:color w:val="111111"/>
          <w:sz w:val="28"/>
          <w:sz w:val="28"/>
          <w:szCs w:val="28"/>
          <w:rtl w:val="true"/>
          <w:lang w:bidi="fa-IR"/>
        </w:rPr>
        <w:t>بی آنکه از روی نمونه 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در راه خواست خویشتن روان گردانید و در راه دوستی به خود برانگیخت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شهید مطهری تأکید دارد که مفاد عبارت آخر دعا این است که تمام این حرکت ها و تکاپوی خلق، چه بفهمند و چه نفهمند، در طریق محبت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انگیزه اصلی آن که غیرخدا را می جوید، جست وجوی خداست، ولی در مصداق اشتباه کرده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فرمایش امام سجاد علیه السلام درباره خداجویی، در واقع تفسیری است برای سخن قرآن در مورد فطری بودن گرایش خداخواهی که آیه شریفه فطرت بر آن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روی خود را متوجه آیین خالص پروردگار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فطرتی است که خداوند، انسان ها را بر آن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 در آفرینش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آیین استوار، ولی بیشتر مردم نمی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گرایش و کشش درونی و جذبه معنوی در همه انسان ها، از هر نژاد و قبیله ای و از هر جنسی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 ها حتی بت پرستان مشرک و مادی گرایان از چنین جذبه معنوی و گرایش باطنی برخوردارند و در باطن، ذات خود را به نیروی مرموزی وابسته می دانند و در برابرش کرنش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انسان نمی تواند بدون خدا آرام بگیرد، گرچه در تعیین مصداق، </w:t>
      </w:r>
    </w:p>
    <w:p>
      <w:pPr>
        <w:pStyle w:val="BookText"/>
        <w:rPr/>
      </w:pPr>
      <w:r>
        <w:rPr>
          <w:rFonts w:ascii="IRNazanin" w:hAnsi="IRNazanin" w:eastAsia="IRNazanin"/>
          <w:color w:val="111111"/>
          <w:sz w:val="28"/>
          <w:sz w:val="28"/>
          <w:szCs w:val="28"/>
          <w:rtl w:val="true"/>
          <w:lang w:bidi="fa-IR"/>
        </w:rPr>
        <w:t>گاهی به خطا می رود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دلیل دیگری که در صحیفه نیز تأیید شده، پناه بردن انسان به نیروی مرموز ماورای طبیعی در گرفتاری ها و درخواست حل مشکلات و فرو نشستن توفان های سخت زندگی از درگاه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گواه دیگری بر اصالت این جاذبه درونی و الهام فطری است که در کنار شواهد دیگر، ما را به وجود چنین کشش نیرومندی در درون وجودمان به سوی خدا آگاه می سازد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امام در فرازی دیگر به محضر الهی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دَعَوتُکَ ـ یا رَبِّ ـ مِسْکِینًا، مُسْتَکِینا، مُشفِقا، خائفا، و جِلاً، فَقیرا، مضطَرّا اِلَیک</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تو را خواندم ـ ای پروردگار من ـ در حالی که درویش، زاری کننده، ترسان، هراسان، بیمناک، بی چیز و بیچاره درگاه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های خداجویی</w:t>
      </w:r>
    </w:p>
    <w:p>
      <w:pPr>
        <w:pStyle w:val="BookText"/>
        <w:rPr/>
      </w:pPr>
      <w:r>
        <w:rPr>
          <w:rFonts w:ascii="IRNazanin" w:hAnsi="IRNazanin" w:eastAsia="IRNazanin"/>
          <w:color w:val="111111"/>
          <w:sz w:val="28"/>
          <w:sz w:val="28"/>
          <w:szCs w:val="28"/>
          <w:rtl w:val="true"/>
          <w:lang w:bidi="fa-IR"/>
        </w:rPr>
        <w:t>روش دیگری که صحیفه سجادیه با وجود آن، بر گرایش خداخواهی در انسان صحه می گذارد، ذکر ویژگی های انسان است که هر کدام، نشانه ای از وجود چنین حالتی در ذات انسانی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نشانه ها عبارتند از</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ـ وجود محبت خدا در قلب انسان </w:t>
      </w:r>
    </w:p>
    <w:p>
      <w:pPr>
        <w:pStyle w:val="BookText"/>
        <w:rPr/>
      </w:pPr>
      <w:r>
        <w:rPr>
          <w:rFonts w:ascii="Amiri" w:hAnsi="Amiri" w:eastAsia="Amiri" w:cs="Amiri"/>
          <w:color w:val="111111"/>
          <w:sz w:val="28"/>
          <w:sz w:val="28"/>
          <w:szCs w:val="28"/>
          <w:rtl w:val="true"/>
          <w:lang w:bidi="ar-SA"/>
        </w:rPr>
        <w:t>اَلّلهُمَّ صَلِّ عَلی مُحَمَّدٍ وَ آلِهِ وَ فَرِّغْ قَلْبی لِمَحَبَّتِکَ</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او درود فرست و دلم را برای دوستی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محبت هر چه جز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فراز، با توجه به اصل وجود محبت الهی در قلب انسان، امام از خداوند می خواهد تا دیگر محبت ها از قلبش خارج شوند و قلب وی تنها منزلگاه محبت الهی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گرایش به انجام دادن آنچه مورد رضای خداست</w:t>
      </w:r>
    </w:p>
    <w:p>
      <w:pPr>
        <w:pStyle w:val="BookText"/>
        <w:rPr/>
      </w:pPr>
      <w:r>
        <w:rPr>
          <w:rFonts w:ascii="Amiri" w:hAnsi="Amiri" w:eastAsia="Amiri" w:cs="Amiri"/>
          <w:color w:val="111111"/>
          <w:sz w:val="28"/>
          <w:sz w:val="28"/>
          <w:szCs w:val="28"/>
          <w:rtl w:val="true"/>
          <w:lang w:bidi="ar-SA"/>
        </w:rPr>
        <w:t>وَ امْنُنْ عَلَیَّ بشوْقٍ اِلَیکَ، وَ بِالْعَمَلِ لَکَ بِما تُحِبُّ وَ تَرضْی</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و به شوق و دل باختگی به خود و به انجام آنچه دوست داری و خشنود می گردی، بر من منت 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عطا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ساختار روحی انسان به گونه ای است که خداخواه است، هر چند در بینش و شناخت خود خطا کند و خدای یگانه را نیابد و موجود دیگری را به جای او بپرستد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اَهْوَئُهُمْ عَلَیْکَ مَنْ اَنْتَ تَرْزُقُهُ وَ هُوَ یَعْبُدُ غَیرَک</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 خوارترین آنها نزد تو کسی است که تو او را روزی می دهی و او جز تو را می پرستد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امام از طرح مفهوم خداخواهی که از مبانی تربیتی در اسلام به </w:t>
      </w:r>
      <w:bookmarkStart w:id="90" w:name="pg3287_36776"/>
    </w:p>
    <w:p>
      <w:pPr>
        <w:pStyle w:val="BookText"/>
        <w:rPr/>
      </w:pPr>
      <w:bookmarkEnd w:id="90"/>
      <w:r>
        <w:rPr>
          <w:rFonts w:ascii="IRNazanin" w:hAnsi="IRNazanin" w:eastAsia="IRNazanin"/>
          <w:color w:val="111111"/>
          <w:sz w:val="28"/>
          <w:sz w:val="28"/>
          <w:szCs w:val="28"/>
          <w:rtl w:val="true"/>
          <w:lang w:bidi="fa-IR"/>
        </w:rPr>
        <w:t>شمار می آید، توجه دادن انسان ها به فطرت خداجویشان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 با توجه دادن انسان به خدا، در اصلاح رفتارهای وی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خداجو به خاطر فطرت خداجویش، همواره خدا را در نظر دارد و بر اثر همین توجه، به گناه و نافرمانی خدا آلوده نمی شود و رفتارهایش با نیت خالص و برای تقرب به خدا انجام می پذیرد</w:t>
      </w:r>
      <w:r>
        <w:rPr>
          <w:rFonts w:eastAsia="IRNazanin" w:cs="IRNazanin"/>
          <w:color w:val="111111"/>
          <w:sz w:val="28"/>
          <w:szCs w:val="28"/>
          <w:rtl w:val="true"/>
          <w:lang w:bidi="fa-IR"/>
        </w:rPr>
        <w:t>.</w:t>
      </w:r>
    </w:p>
    <w:p>
      <w:pPr>
        <w:pStyle w:val="Heading3"/>
        <w:numPr>
          <w:ilvl w:val="2"/>
          <w:numId w:val="1"/>
        </w:numPr>
        <w:rPr/>
      </w:pPr>
      <w:bookmarkStart w:id="91" w:name="__RefHeading___Toc2206672_2749589250"/>
      <w:bookmarkStart w:id="92" w:name="_Toc33"/>
      <w:bookmarkEnd w:id="91"/>
      <w:r>
        <w:rPr/>
        <w:t>4</w:t>
      </w:r>
      <w:r>
        <w:rPr>
          <w:rtl w:val="true"/>
        </w:rPr>
        <w:t xml:space="preserve">. </w:t>
      </w:r>
      <w:r>
        <w:rPr>
          <w:rtl w:val="true"/>
        </w:rPr>
        <w:t>میل به جاودانگی</w:t>
      </w:r>
      <w:bookmarkEnd w:id="9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میل به جاودانگی</w:t>
      </w:r>
    </w:p>
    <w:p>
      <w:pPr>
        <w:pStyle w:val="BookText"/>
        <w:rPr/>
      </w:pPr>
      <w:r>
        <w:rPr>
          <w:rFonts w:ascii="IRNazanin" w:hAnsi="IRNazanin" w:eastAsia="IRNazanin"/>
          <w:color w:val="111111"/>
          <w:sz w:val="28"/>
          <w:sz w:val="28"/>
          <w:szCs w:val="28"/>
          <w:rtl w:val="true"/>
          <w:lang w:bidi="fa-IR"/>
        </w:rPr>
        <w:t xml:space="preserve">یکی دیگر از ویژگی های انسان که از مبانی تربیتی صحیفه سجادیه به شمار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به جاودانگی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شرایط طبیعی می خواهد جاودانه باشد و تا ابد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مواردی که از سختی ها به تنگ آمده است و برای مثال، مرگش را از خدا می خواهد، به گونه ای، خلاصی از درد و بقای لذت را می جوید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گرایش به جاودانگی، گرایشی فطری و طبیعی است که در نهاد و سرشت انسان قرار داده شده است و در اختیار انسان نیست</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آنچه در زمینه این گرایش در اختیار انسان قرار دارد، جهت دادن به آن، تعیین مصداق برای آن، پی آمدهای آن و نوع رفتاری است که انسان تحت تأثیر آن برمی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به سبب ویژگی اختیاری بودنشان، در حوزه تعلیم و تربیت قرار می گیرند</w:t>
      </w:r>
      <w:r>
        <w:rPr>
          <w:rFonts w:eastAsia="IRNazanin" w:cs="IRNazanin"/>
          <w:color w:val="111111"/>
          <w:sz w:val="28"/>
          <w:szCs w:val="28"/>
          <w:rtl w:val="true"/>
          <w:lang w:bidi="fa-IR"/>
        </w:rPr>
        <w:t xml:space="preserve">. </w:t>
      </w:r>
      <w:bookmarkStart w:id="93" w:name="pg3287_36777"/>
    </w:p>
    <w:p>
      <w:pPr>
        <w:pStyle w:val="BookText"/>
        <w:rPr/>
      </w:pPr>
      <w:bookmarkEnd w:id="93"/>
      <w:r>
        <w:rPr>
          <w:rFonts w:ascii="IRNazanin" w:hAnsi="IRNazanin" w:eastAsia="IRNazanin"/>
          <w:color w:val="111111"/>
          <w:sz w:val="28"/>
          <w:sz w:val="28"/>
          <w:szCs w:val="28"/>
          <w:rtl w:val="true"/>
          <w:lang w:bidi="fa-IR"/>
        </w:rPr>
        <w:t>امام سجاد علیه السلام در دعاهای زیادی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برای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هنگامی که روزی بر آن حضرت تنگ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دعاهای دیگر، به این ویژگی انسان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دعای بیست و پنجم، امام با دعا برای فرزندان و درخواست بقا و طول عمر برای آنها، از خداوند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منت گذار و نعمت عطا فرما با زنده ماندن فرزندانم</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عمرشان را برای من دراز گردان و مدت زندگی شان را زیاد کن</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امام در این فرازها، بقای عمر فرزندان را از درگاه الهی می خواهد و این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به جاودانگی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سرشت انسان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ویژگی جاودانگی خواهی، یکی از مبانی تربیتی در صحیفه سجادیه به شمار می رود؛ زیرا خاستگاه بسیاری از رفتارهای پسندیده، مانند بندگی خدا، به جا آوردن رفتارهای نیک برای عالم آخرت و از میان رفتن رفتارهای ناپسندی همچون آرزوهای دراز، آزمندی و گناهان زیاد در انسان است</w:t>
      </w:r>
      <w:r>
        <w:rPr>
          <w:rFonts w:eastAsia="IRNazanin" w:cs="IRNazanin"/>
          <w:color w:val="111111"/>
          <w:sz w:val="28"/>
          <w:szCs w:val="28"/>
          <w:rtl w:val="true"/>
          <w:lang w:bidi="fa-IR"/>
        </w:rPr>
        <w:t>.</w:t>
      </w:r>
    </w:p>
    <w:p>
      <w:pPr>
        <w:pStyle w:val="Heading3"/>
        <w:numPr>
          <w:ilvl w:val="2"/>
          <w:numId w:val="1"/>
        </w:numPr>
        <w:rPr/>
      </w:pPr>
      <w:bookmarkStart w:id="94" w:name="__RefHeading___Toc2206674_2749589250"/>
      <w:bookmarkStart w:id="95" w:name="_Toc34"/>
      <w:bookmarkEnd w:id="94"/>
      <w:r>
        <w:rPr/>
        <w:t>5</w:t>
      </w:r>
      <w:r>
        <w:rPr>
          <w:rtl w:val="true"/>
        </w:rPr>
        <w:t xml:space="preserve">. </w:t>
      </w:r>
      <w:r>
        <w:rPr>
          <w:rtl w:val="true"/>
        </w:rPr>
        <w:t xml:space="preserve">خوف و رجا </w:t>
      </w:r>
      <w:r>
        <w:rPr>
          <w:rtl w:val="true"/>
        </w:rPr>
        <w:t>(</w:t>
      </w:r>
      <w:r>
        <w:rPr>
          <w:rtl w:val="true"/>
        </w:rPr>
        <w:t>ترس و امید</w:t>
      </w:r>
      <w:r>
        <w:rPr>
          <w:rtl w:val="true"/>
        </w:rPr>
        <w:t>)</w:t>
      </w:r>
      <w:bookmarkEnd w:id="95"/>
    </w:p>
    <w:p>
      <w:pPr>
        <w:pStyle w:val="Heading4"/>
        <w:numPr>
          <w:ilvl w:val="3"/>
          <w:numId w:val="1"/>
        </w:numPr>
        <w:rPr/>
      </w:pPr>
      <w:bookmarkStart w:id="96" w:name="__RefHeading___Toc2206676_2749589250"/>
      <w:bookmarkStart w:id="97" w:name="_Toc35"/>
      <w:bookmarkEnd w:id="96"/>
      <w:r>
        <w:rPr>
          <w:rtl w:val="true"/>
        </w:rPr>
        <w:t>اشاره</w:t>
      </w:r>
      <w:bookmarkEnd w:id="97"/>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خوف و 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و امید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 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ویژگی های انسان و مبانی تربیتی صحیفه سجادیه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ویژگی در تمام انسان ها صرف نظر از دین، نژاد، جنس و ملیت آنها دیده می شود؛ زیرا انسان از همان اوان کودکی، ترس </w:t>
      </w:r>
    </w:p>
    <w:p>
      <w:pPr>
        <w:pStyle w:val="BookText"/>
        <w:rPr/>
      </w:pPr>
      <w:r>
        <w:rPr>
          <w:rFonts w:ascii="IRNazanin" w:hAnsi="IRNazanin" w:eastAsia="IRNazanin"/>
          <w:color w:val="111111"/>
          <w:sz w:val="28"/>
          <w:sz w:val="28"/>
          <w:szCs w:val="28"/>
          <w:rtl w:val="true"/>
          <w:lang w:bidi="fa-IR"/>
        </w:rPr>
        <w:t>و امید را تجربه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ویژگی با فطرت او عجین شده است و به تعبیری همراه کودک زاده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ترس و امید از موضوع های مورد علاقه روان شناسان است و درباره آن پژوهش های گسترده ای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آنچه کودک از آن می ترسد یا به آن امیدوار است، امور ابتدایی و ساده مانند تاریکی، تنهایی، سقوط، راحتی، گرم شدن و نوازش است، ولی با رشد جسمانی کودک و سپس رشد شناختی و عاطفی وی، مصداق های ترس و امید نیز در او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بزرگ سال شاید از تاریکی و تنهایی نترسد، ولی مرگ، شکست و رسوایی باعث ترس و وحشت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دیگر منتظر خوشی دامن مادر و نوازش او نباشد، ولی به مقام و موقعیت و قدرت، وابسته و امیدوار است</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مصداق های ترس و امید بسته به سطح ادراک و شناخت انسان و میزان رشد هیجان عاطفی او تغییر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دین در تعریف مصداق های واقعی ترس و امید برای انسان نقش بسزایی دارد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توضیح این مطلب، به تبیین این دو مفهوم و بیان دیدگاه صحیفه سجادیه در این باره می پردازیم</w:t>
      </w:r>
      <w:r>
        <w:rPr>
          <w:rFonts w:eastAsia="IRNazanin" w:cs="IRNazanin"/>
          <w:color w:val="111111"/>
          <w:sz w:val="28"/>
          <w:szCs w:val="28"/>
          <w:rtl w:val="true"/>
          <w:lang w:bidi="fa-IR"/>
        </w:rPr>
        <w:t xml:space="preserve">: </w:t>
      </w:r>
      <w:bookmarkStart w:id="98" w:name="pg3287_36779"/>
    </w:p>
    <w:p>
      <w:pPr>
        <w:pStyle w:val="Heading4"/>
        <w:numPr>
          <w:ilvl w:val="3"/>
          <w:numId w:val="1"/>
        </w:numPr>
        <w:rPr/>
      </w:pPr>
      <w:bookmarkStart w:id="99" w:name="__RefHeading___Toc2206678_2749589250"/>
      <w:bookmarkStart w:id="100" w:name="_Toc36"/>
      <w:bookmarkEnd w:id="98"/>
      <w:bookmarkEnd w:id="99"/>
      <w:r>
        <w:rPr>
          <w:rtl w:val="true"/>
        </w:rPr>
        <w:t>الف</w:t>
      </w:r>
      <w:r>
        <w:rPr>
          <w:rtl w:val="true"/>
        </w:rPr>
        <w:t xml:space="preserve">) </w:t>
      </w:r>
      <w:r>
        <w:rPr>
          <w:rtl w:val="true"/>
        </w:rPr>
        <w:t>خوف</w:t>
      </w:r>
      <w:bookmarkEnd w:id="10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w:t>
      </w:r>
    </w:p>
    <w:p>
      <w:pPr>
        <w:pStyle w:val="BookText"/>
        <w:rPr/>
      </w:pPr>
      <w:r>
        <w:rPr>
          <w:rFonts w:ascii="IRNazanin" w:hAnsi="IRNazanin" w:eastAsia="IRNazanin"/>
          <w:color w:val="111111"/>
          <w:sz w:val="28"/>
          <w:sz w:val="28"/>
          <w:szCs w:val="28"/>
          <w:rtl w:val="true"/>
          <w:lang w:bidi="fa-IR"/>
        </w:rPr>
        <w:t>واژه خوف</w:t>
      </w:r>
      <w:r>
        <w:rPr>
          <w:rStyle w:val="FootnoteAnchor"/>
          <w:rtl w:val="true"/>
        </w:rPr>
        <w:footnoteReference w:id="107"/>
      </w:r>
      <w:r>
        <w:rPr>
          <w:rFonts w:ascii="IRNazanin" w:hAnsi="IRNazanin" w:eastAsia="IRNazanin"/>
          <w:color w:val="111111"/>
          <w:sz w:val="28"/>
          <w:sz w:val="28"/>
          <w:szCs w:val="28"/>
          <w:rtl w:val="true"/>
          <w:lang w:bidi="fa-IR"/>
        </w:rPr>
        <w:t>در لغت به معنای ترس و واهمه آمده است</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بر اساس همین تعریف لغوی و با توجه به اصطلاح دینی آن، در بینش توحیدی اسلام، خوف حالتی برآمده از شناخت خداست؛ به این لحاظ که خداوند قادر است نعمت های دنیوی را در آینده از ما سلب کند و از نعمت های اخروی محروممان سازد</w:t>
      </w:r>
      <w:r>
        <w:rPr>
          <w:rFonts w:eastAsia="IRNazanin" w:cs="IRNazanin"/>
          <w:color w:val="111111"/>
          <w:sz w:val="28"/>
          <w:szCs w:val="28"/>
          <w:rtl w:val="true"/>
          <w:lang w:bidi="fa-IR"/>
        </w:rPr>
        <w:t>.</w:t>
      </w:r>
      <w:r>
        <w:rPr>
          <w:rStyle w:val="FootnoteAnchor"/>
          <w:rtl w:val="true"/>
        </w:rPr>
        <w:footnoteReference w:id="109"/>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سجاد علیه السلام در دعاهای فراوانی به این حقیقت اشاره کرده است که تمام نعمت های ما از آن خداست و اگر خدا آنها را نمی داد، ما آن نعمت ها را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شناخت های فطری انسان که در صحیفه سجادیه به آن اشاره شده، معرف این حقیقت است که خداوند می تواند همه نعمت هایی را که در این دنیا به ما داده است ـ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سلامتی، دوستان، آشنایان، اولاد، اموال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ما بازستاند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موضوع را دریافت که خداوند می تواند انسان را به دوری از بهشت و نعمت هایش و از همه بدتر به دوری از خود و رحمتش دچار سازد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گفته شد که دین در تبیین متعلّق واقعی ترس و امید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ادیان به ویژه اسلام،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امتیازهای افراد باایمان است و مقام خائفین از مقام های شایسته و مقام پیشوایان و رهبران امت است</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حضرت امام سجاد علیه السلام در صحیفه سجادیه بارها به این مسئله اشاره می فرماید و در بیشتر آنها، متعلّق خوف را خدا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 ـ بیم از خدا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مِنْکَ اَخافُ وَ بِکَ اَسْتَغِیثُ؛ از تو می ترسم و از تو فریادرسی می طلبم</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تَری یا اِلهی فَیْضَ دَمْعِی مِنْ خِیفَتِک؛ ای خدای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روان شدن اشکم را از ترست می بینی</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دو ـ بیم از مقام خدا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اَخِفْنی مَقامَکَ وَ شَوِّقْنی لِقاءَکَ؛ و مرا از مقامت بترسان و برای دیدارت مشتاق ساز</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سه ـ بیم از لقای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اَشْرَفْتُ عَلی خَوْفِ لِقائِکَ؛ و بر ترس دیدار تو نزدیک گشته ام</w:t>
      </w:r>
      <w:r>
        <w:rPr>
          <w:rFonts w:eastAsia="IRNazanin" w:cs="IRNazanin"/>
          <w:color w:val="111111"/>
          <w:sz w:val="28"/>
          <w:szCs w:val="28"/>
          <w:rtl w:val="true"/>
          <w:lang w:bidi="fa-IR"/>
        </w:rPr>
        <w:t>».</w:t>
      </w:r>
      <w:r>
        <w:rPr>
          <w:rStyle w:val="FootnoteAnchor"/>
          <w:rtl w:val="true"/>
        </w:rPr>
        <w:footnoteReference w:id="115"/>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ـ بیم از عقاب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ارزُقْنا خَوْفَ عِقابِ الْوَعِید؛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کیفر وعده داده شده را روزی ما گردان</w:t>
      </w:r>
      <w:r>
        <w:rPr>
          <w:rFonts w:eastAsia="IRNazanin" w:cs="IRNazanin"/>
          <w:color w:val="111111"/>
          <w:sz w:val="28"/>
          <w:szCs w:val="28"/>
          <w:rtl w:val="true"/>
          <w:lang w:bidi="fa-IR"/>
        </w:rPr>
        <w:t>».</w:t>
      </w:r>
      <w:r>
        <w:rPr>
          <w:rStyle w:val="FootnoteAnchor"/>
          <w:rtl w:val="true"/>
        </w:rPr>
        <w:footnoteReference w:id="116"/>
      </w:r>
      <w:bookmarkStart w:id="101" w:name="pg3287_36781"/>
    </w:p>
    <w:p>
      <w:pPr>
        <w:pStyle w:val="BookText"/>
        <w:rPr/>
      </w:pPr>
      <w:bookmarkEnd w:id="101"/>
      <w:r>
        <w:rPr>
          <w:rFonts w:ascii="IRNazanin" w:hAnsi="IRNazanin" w:eastAsia="IRNazanin"/>
          <w:color w:val="111111"/>
          <w:sz w:val="28"/>
          <w:sz w:val="28"/>
          <w:szCs w:val="28"/>
          <w:rtl w:val="true"/>
          <w:lang w:bidi="fa-IR"/>
        </w:rPr>
        <w:t>در صحیفه سجادیه، دعاهای زیاد دیگری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بردن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دعای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 به خدای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دعای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به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دعای شانزدهم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بخشش 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دعای بیست و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دعای سی و 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در همه آنها از بیم و امید به خدا برای اصلاح رفتارها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خوف که یکی از ویژگی های انسان است، نقش مؤثری در اصلاح رفتارهای انسان دارد؛ زیرا اگر این ویژگی در انسان نبود و انسان از چیزی نمی ترسید، غفلت و غرور، انسان را به سرکشی وا می داشت و سبب هلاکت و نابودی انسان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خوف به عنوان یکی از مبانی تربیتی صحیفه سجادیه معرفی شده است که موجب خضوع و خشوع در برابر خداوند متعال و گردن نهادن به دستورهای الهی می شود و در اصلاح رفتار انسان نقش مؤثری دارد</w:t>
      </w:r>
      <w:r>
        <w:rPr>
          <w:rFonts w:eastAsia="IRNazanin" w:cs="IRNazanin"/>
          <w:color w:val="111111"/>
          <w:sz w:val="28"/>
          <w:szCs w:val="28"/>
          <w:rtl w:val="true"/>
          <w:lang w:bidi="fa-IR"/>
        </w:rPr>
        <w:t>.</w:t>
      </w:r>
    </w:p>
    <w:p>
      <w:pPr>
        <w:pStyle w:val="Heading4"/>
        <w:numPr>
          <w:ilvl w:val="3"/>
          <w:numId w:val="1"/>
        </w:numPr>
        <w:rPr/>
      </w:pPr>
      <w:bookmarkStart w:id="102" w:name="__RefHeading___Toc2206680_2749589250"/>
      <w:bookmarkStart w:id="103" w:name="_Toc37"/>
      <w:bookmarkEnd w:id="102"/>
      <w:r>
        <w:rPr>
          <w:rtl w:val="true"/>
        </w:rPr>
        <w:t>ب</w:t>
      </w:r>
      <w:r>
        <w:rPr>
          <w:rtl w:val="true"/>
        </w:rPr>
        <w:t xml:space="preserve">) </w:t>
      </w:r>
      <w:r>
        <w:rPr>
          <w:rtl w:val="true"/>
        </w:rPr>
        <w:t>رجاء</w:t>
      </w:r>
      <w:bookmarkEnd w:id="10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 و به معنای امید و آرزو است</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 xml:space="preserve">در بینش توحیدی اسلام، رجاء حالتی برخاسته از شناخت خداست؛ به این لحاظ که خداوند می تواند در آینده نیز به اعطای نعمت های دنیوی </w:t>
      </w:r>
    </w:p>
    <w:p>
      <w:pPr>
        <w:pStyle w:val="BookText"/>
        <w:rPr/>
      </w:pPr>
      <w:r>
        <w:rPr>
          <w:rFonts w:ascii="IRNazanin" w:hAnsi="IRNazanin" w:eastAsia="IRNazanin"/>
          <w:color w:val="111111"/>
          <w:sz w:val="28"/>
          <w:sz w:val="28"/>
          <w:szCs w:val="28"/>
          <w:rtl w:val="true"/>
          <w:lang w:bidi="fa-IR"/>
        </w:rPr>
        <w:t>ادامه دهد و از نظر کمّی و کیفی بر آن بیفزاید و ما را از نعمت های بزرگ اخروی برخوردار سازد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رجاء نتیجه طبیعی باور به ربوبیت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معتقدیم که مؤثر حقیقی در جهان خداست، پس همه امیدها باید به او منحصر باشد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xml:space="preserve">در صحیفه سجادیه، آنجا که متعلّق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خداست، به عنوان یکی از مظاهر توحید به 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شریف، رجاء نسبت به خداوند را یکی از پسندیده ترین ویژگی های انسان خداپرست می داند؛ یعنی انسان باید امیدی جز به اللّه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صحیفه سجادیه، دعاهای فراوانی از روح امید در انسان حکایت می کند،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به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بخشش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صحیفه، متعلّق امید به چند صورت بیان شده که بازگشت همه آنها به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 ـ امید به خدا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اَرْجُو غَیرَک؛ و به جز تو امید ندارم</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دو ـ امید به رحمت خدا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اُوَبِّخُ بِهذا نَفْسِی؛ اینکه خود را به این سخنان سرزنش می کنم، برای امید به رحمت تو است</w:t>
      </w:r>
      <w:r>
        <w:rPr>
          <w:rFonts w:eastAsia="Amiri" w:cs="Amiri" w:ascii="Amiri" w:hAnsi="Amiri"/>
          <w:color w:val="111111"/>
          <w:sz w:val="28"/>
          <w:szCs w:val="28"/>
          <w:rtl w:val="true"/>
          <w:lang w:bidi="ar-SA"/>
        </w:rPr>
        <w:t>».</w:t>
      </w:r>
      <w:r>
        <w:rPr>
          <w:rStyle w:val="FootnoteAnchor"/>
          <w:rtl w:val="true"/>
        </w:rPr>
        <w:footnoteReference w:id="121"/>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سه ـ امید به عفو الهی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فأَقْدَمَ عَلَیْهِ عارِفا بِوَعِیدِکَ راجِیًا لِعَفوِکَ، واثِقا </w:t>
      </w:r>
    </w:p>
    <w:p>
      <w:pPr>
        <w:pStyle w:val="BookText"/>
        <w:rPr/>
      </w:pPr>
      <w:r>
        <w:rPr>
          <w:rFonts w:ascii="IRNazanin" w:hAnsi="IRNazanin" w:eastAsia="IRNazanin"/>
          <w:color w:val="111111"/>
          <w:sz w:val="28"/>
          <w:sz w:val="28"/>
          <w:szCs w:val="28"/>
          <w:rtl w:val="true"/>
          <w:lang w:bidi="fa-IR"/>
        </w:rPr>
        <w:t>بِتَجاوُزِک؛ پس با وجود آشنایی به ترسانیدن تو و امیدواری به عفو تو و اعتماد به گذشت تو بر نافرمانی ات اقدام کرد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چهار ـ امید به شفاعت پیامبر و آل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شَفاعَةَ مخلُوقٍ رَجَوْتُهُ اِلاّ شَفاعَةَ مُحمَّدٍ وَ اَهْلِ بَیْتِهِ؛ و به شفاعت و میانجی گری آفریده ای که به او امید داشته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نبسته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شفاعت محمد و اهل بیت و خاندان او</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پنج ـ امید به سعادت و نیک بختی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یَرْجُونَ تِجارَةً لَنْ تَبُور؛ و در دوستی اش، تجارتی را آرزو داشتند که هرگز کسادی در آن راه نمی یابد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بنابراین، خوف و رجاء از صفات ذاتی و ضروری انسان کمال جو است که نبود هر کدام، نقصی در ویژگی های انسانی و روانی به شمار می آید و تأثیر ناخوشایند خود را بر رفتار انسان و سعادت و معنویت وی خواهد نهاد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دیگری که باید بدان اشاره کرد، نقش تعادلی خوف و رجاء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تعادلی خوف و رجاء در انسان به گونه ای است که اگر نباشد، انسان نمی تواند به زندگانی خود ادامه دهد؛ زیرا اگر خوف و ترس بر امید چیره باشد، انسان را به ناامیدی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انسان از تلاش دست برمی دارد و کم کم به پوچی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اگر امیدواری انسان بر خوف چیره شود، انسان را به غرور و غفلت می کشاند که </w:t>
      </w:r>
      <w:bookmarkStart w:id="104" w:name="pg3287_36784"/>
    </w:p>
    <w:p>
      <w:pPr>
        <w:pStyle w:val="BookText"/>
        <w:rPr/>
      </w:pPr>
      <w:bookmarkEnd w:id="104"/>
      <w:r>
        <w:rPr>
          <w:rFonts w:ascii="IRNazanin" w:hAnsi="IRNazanin" w:eastAsia="IRNazanin"/>
          <w:color w:val="111111"/>
          <w:sz w:val="28"/>
          <w:sz w:val="28"/>
          <w:szCs w:val="28"/>
          <w:rtl w:val="true"/>
          <w:lang w:bidi="fa-IR"/>
        </w:rPr>
        <w:t>به سرکشی و نابودی اش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حالت خوف و رجاء در یک انسان، همیشه باید به صورت متعادل باشد، به گونه ای که هیچ یک بر دیگری غلبه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سجاد علیه السلامبا توجه به نقش تعادلی خوف و رجاء در زندگی انسان، در فرازهایی از صحیفه سجادیه به تقویت و پرورش یکسان این دو ویژگی می پردازد و در این زمینه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اَخِفْنِی مَقامَکَ و شَوِّقْنِی لقاءک؛ و مرا از مقامت بترسان و برای دیدارت مشتاق و دلداده ساز</w:t>
      </w:r>
      <w:r>
        <w:rPr>
          <w:rFonts w:eastAsia="IRNazanin" w:cs="IRNazanin"/>
          <w:color w:val="111111"/>
          <w:sz w:val="28"/>
          <w:szCs w:val="28"/>
          <w:rtl w:val="true"/>
          <w:lang w:bidi="fa-IR"/>
        </w:rPr>
        <w:t>».</w:t>
      </w:r>
      <w:r>
        <w:rPr>
          <w:rStyle w:val="FootnoteAnchor"/>
          <w:rtl w:val="true"/>
        </w:rPr>
        <w:footnoteReference w:id="125"/>
      </w:r>
    </w:p>
    <w:p>
      <w:pPr>
        <w:pStyle w:val="Heading3"/>
        <w:numPr>
          <w:ilvl w:val="2"/>
          <w:numId w:val="1"/>
        </w:numPr>
        <w:rPr/>
      </w:pPr>
      <w:bookmarkStart w:id="105" w:name="__RefHeading___Toc2206682_2749589250"/>
      <w:bookmarkStart w:id="106" w:name="_Toc38"/>
      <w:bookmarkEnd w:id="105"/>
      <w:r>
        <w:rPr/>
        <w:t>6</w:t>
      </w:r>
      <w:r>
        <w:rPr>
          <w:rtl w:val="true"/>
        </w:rPr>
        <w:t xml:space="preserve">. </w:t>
      </w:r>
      <w:r>
        <w:rPr>
          <w:rtl w:val="true"/>
        </w:rPr>
        <w:t>دوری از غفلت</w:t>
      </w:r>
      <w:bookmarkEnd w:id="106"/>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غفلت</w:t>
      </w:r>
    </w:p>
    <w:p>
      <w:pPr>
        <w:pStyle w:val="BookText"/>
        <w:rPr/>
      </w:pPr>
      <w:r>
        <w:rPr>
          <w:rFonts w:ascii="IRNazanin" w:hAnsi="IRNazanin" w:eastAsia="IRNazanin"/>
          <w:color w:val="111111"/>
          <w:sz w:val="28"/>
          <w:sz w:val="28"/>
          <w:szCs w:val="28"/>
          <w:rtl w:val="true"/>
          <w:lang w:bidi="fa-IR"/>
        </w:rPr>
        <w:t xml:space="preserve">یکی دیگر از مبانی تربیتی مورد توجه صحیفه سجادیه، دوری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در کتاب های اخلاقی و روایی، فراوان مطرح شده و مراد از آن، خودفراموشی و خدافراموشی است</w:t>
      </w:r>
      <w:r>
        <w:rPr>
          <w:rFonts w:eastAsia="IRNazanin" w:cs="IRNazanin"/>
          <w:color w:val="111111"/>
          <w:sz w:val="28"/>
          <w:szCs w:val="28"/>
          <w:rtl w:val="true"/>
          <w:lang w:bidi="fa-IR"/>
        </w:rPr>
        <w:t>.</w:t>
      </w:r>
      <w:r>
        <w:rPr>
          <w:rStyle w:val="FootnoteAnchor"/>
          <w:rtl w:val="true"/>
        </w:rPr>
        <w:footnoteReference w:id="126"/>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خداجویی و کمال خواهی گفته شد که انسان به طور فطری خداجو و کمال طلب است و باید با چنین طبیعتی همواره به یاد خدا و در پی کمال باشد، ولی در مواردی دیده می شود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این </w:t>
      </w:r>
    </w:p>
    <w:p>
      <w:pPr>
        <w:pStyle w:val="BookText"/>
        <w:rPr/>
      </w:pPr>
      <w:r>
        <w:rPr>
          <w:rFonts w:ascii="IRNazanin" w:hAnsi="IRNazanin" w:eastAsia="IRNazanin"/>
          <w:color w:val="111111"/>
          <w:sz w:val="28"/>
          <w:sz w:val="28"/>
          <w:szCs w:val="28"/>
          <w:rtl w:val="true"/>
          <w:lang w:bidi="fa-IR"/>
        </w:rPr>
        <w:t>مسئله آن است که انسان بر اثر سرگرمی های فراوان از یاد خدا غافل می شود و خدا را فراموش می کند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حضرت امام سجاد علیه السلام در دعاها و بیان های مختلفی به این ویژگی انسان پرداخته و مصداق های غفلت را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موارد غفلت را بدین صورت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تَسُمنا الغَفْلَةَ عَنْکَ، اِنّا اِلَیْکَ راغِبُونَ، وَ مِنَ الذُّنوبِ تائِبُونَ؛ و ما را به غافل ماندن از خودت گرفتار مکن که ما به سوی تو مشتاق و از گناهان توبه کننده ایم</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غفلت از خود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اَغْفَلُ مِنّی عَنْ حَظِّهِ؛ کیست از بهره خود، فراموش کارتر از من باشد</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انجام وظایف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جَنِّبنا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الاغْفالَ لِحُرمَتِک؛ و ما را از بی خبری و غافل ماندن از حرمت و رعایت مقام عظمتت دور گردان</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 من به سبب فضیلت یک عمل مستحبی به سوی تو توسل نمی جویم با اینکه از بسیاری از شرایط واجبات تو غافل بوده و آنها را به جا نیاورده ام</w:t>
      </w:r>
      <w:r>
        <w:rPr>
          <w:rFonts w:eastAsia="IRNazanin" w:cs="IRNazanin"/>
          <w:color w:val="111111"/>
          <w:sz w:val="28"/>
          <w:szCs w:val="28"/>
          <w:rtl w:val="true"/>
          <w:lang w:bidi="fa-IR"/>
        </w:rPr>
        <w:t>.</w:t>
      </w:r>
      <w:r>
        <w:rPr>
          <w:rStyle w:val="FootnoteAnchor"/>
          <w:rtl w:val="true"/>
        </w:rPr>
        <w:footnoteReference w:id="131"/>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غفلت از عالم آخرت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غَفْلَتی عَمّا یُرادُ؛ ای وای از غفلت و بی خبری </w:t>
      </w:r>
    </w:p>
    <w:p>
      <w:pPr>
        <w:pStyle w:val="BookText"/>
        <w:rPr/>
      </w:pPr>
      <w:r>
        <w:rPr>
          <w:rFonts w:ascii="IRNazanin" w:hAnsi="IRNazanin" w:eastAsia="IRNazanin"/>
          <w:color w:val="111111"/>
          <w:sz w:val="28"/>
          <w:sz w:val="28"/>
          <w:szCs w:val="28"/>
          <w:rtl w:val="true"/>
          <w:lang w:bidi="fa-IR"/>
        </w:rPr>
        <w:t>من از آنچه درباره ام خواسته می شود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غفلت از وعید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غَفْلَةً عَنْ وَعیدِکَ؛ و غفلت و بی خبری از تهدیدت</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نعمت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شکر و سپاس گزاری ات را از من زایل مکن، بلکه در آن هنگامی که نادانان نسبت به نعمت هایت در غفلتند، مرا در حال فراموشی، به سپاس خود ملتزم بدار</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هوای نفس مهم ترین عامل غفلت و فراموشی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بر اساس پیروی از غریزه های حیوانی خود، به کاری که انجام می دهند، توجه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های غریزی، آنان را به کارهایی وامی دارد و هرگز توجه نمی کنند که راه دیگری هم هست و هدف هایی در کار است که باید به آن رسید؛ حقی هست که باید پذیرفت و باطلی که باید رها کرد؛ راه صحیحی هست که باید برگزید و راه خطایی که از آن باید کناره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غافلان به این حقایق توجه نمی کنند، بلکه غرایز با کمک شرایط خارجی، انگیزه هایی برای آنان به وجود می آورد و ایشان نیز به دنبال آن انگیزه ها حرکت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این گروه به عنوان غافلان یاد می کند و آنان را در حکم چهارپایان برمی شمارد، آنجا که می گوید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یقین، گروه بسیاری از جن و انس را برای دوزخ آفریدیم؛ آنها دل هایی دارند </w:t>
      </w:r>
    </w:p>
    <w:p>
      <w:pPr>
        <w:pStyle w:val="BookText"/>
        <w:rPr/>
      </w:pPr>
      <w:r>
        <w:rPr>
          <w:rFonts w:ascii="IRNazanin" w:hAnsi="IRNazanin" w:eastAsia="IRNazanin"/>
          <w:color w:val="111111"/>
          <w:sz w:val="28"/>
          <w:sz w:val="28"/>
          <w:szCs w:val="28"/>
          <w:rtl w:val="true"/>
          <w:lang w:bidi="fa-IR"/>
        </w:rPr>
        <w:t>که نمی فهمند و چشمانی که با آن نمی بینند و گوش هایی که با آن نمی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همچون چهارپایانند، بلکه گمراه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غافلانند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راه های معرفتی را که خداوند برای انسان قرار داده است، مسدود و آنها را غیرقابل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چشم و گوش و دل را در اختیار انسان قرار داده است تا در مسیر شناخت و معرفت از آنها استفاده کند، ولی شخص غافل در تشخیص درست از نادرست، از آنها استفاده نمی کند، بلکه سرش را پایین انداخته، به مقتضای غریزه کور و بدون آنکه توجه کند حق و باطلی هم است، عمل خواهد کرد</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امام سجاد علیه السلام در این زمینه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های ما جای داخل شدن قرار مده و برای او در پیش ما جایگاهی آماده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و نادرستی را که برای ما می آراید و جلوه می دهد، به ما بشناسان و چون آن را به ما شناساندی، ما را از آن نگه داری کن و ما را به آنچه به وسیله آن، نیرنگ او را از خود دفع کنیم، بینا فرما و به دل ما بیفکن چیزی را که برای دور ساختن او آماده سازیم و از خواب غفلت که به سبب آن به شیطان روی آورده باشیم، بیدارمان گردان</w:t>
      </w:r>
      <w:r>
        <w:rPr>
          <w:rFonts w:eastAsia="IRNazanin" w:cs="IRNazanin"/>
          <w:color w:val="111111"/>
          <w:sz w:val="28"/>
          <w:szCs w:val="28"/>
          <w:rtl w:val="true"/>
          <w:lang w:bidi="fa-IR"/>
        </w:rPr>
        <w:t>.</w:t>
      </w:r>
      <w:r>
        <w:rPr>
          <w:rStyle w:val="FootnoteAnchor"/>
          <w:rtl w:val="true"/>
        </w:rPr>
        <w:footnoteReference w:id="136"/>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غفلت، منشأ رفتارهای ناپسندی مانند خودفراموشی و خدافراموشی می شود، دوری از آن به عنوان یکی از مبانی تربیت در نظام تربیتی صحیفه سجادیه معرفی شده است</w:t>
      </w:r>
      <w:r>
        <w:rPr>
          <w:rFonts w:eastAsia="IRNazanin" w:cs="IRNazanin"/>
          <w:color w:val="111111"/>
          <w:sz w:val="28"/>
          <w:szCs w:val="28"/>
          <w:rtl w:val="true"/>
          <w:lang w:bidi="fa-IR"/>
        </w:rPr>
        <w:t xml:space="preserve">. </w:t>
      </w:r>
      <w:bookmarkStart w:id="107" w:name="pg3287_36788"/>
    </w:p>
    <w:p>
      <w:pPr>
        <w:pStyle w:val="Heading3"/>
        <w:numPr>
          <w:ilvl w:val="2"/>
          <w:numId w:val="1"/>
        </w:numPr>
        <w:rPr/>
      </w:pPr>
      <w:bookmarkStart w:id="108" w:name="__RefHeading___Toc2206684_2749589250"/>
      <w:bookmarkStart w:id="109" w:name="_Toc39"/>
      <w:bookmarkEnd w:id="107"/>
      <w:bookmarkEnd w:id="108"/>
      <w:r>
        <w:rPr/>
        <w:t>7</w:t>
      </w:r>
      <w:r>
        <w:rPr>
          <w:rtl w:val="true"/>
        </w:rPr>
        <w:t xml:space="preserve">. </w:t>
      </w:r>
      <w:r>
        <w:rPr>
          <w:rtl w:val="true"/>
        </w:rPr>
        <w:t>دنیادوستی</w:t>
      </w:r>
      <w:bookmarkEnd w:id="109"/>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دنیادوستی</w:t>
      </w:r>
    </w:p>
    <w:p>
      <w:pPr>
        <w:pStyle w:val="BookText"/>
        <w:rPr/>
      </w:pPr>
      <w:r>
        <w:rPr>
          <w:rFonts w:ascii="IRNazanin" w:hAnsi="IRNazanin" w:eastAsia="IRNazanin"/>
          <w:color w:val="111111"/>
          <w:sz w:val="28"/>
          <w:sz w:val="28"/>
          <w:szCs w:val="28"/>
          <w:rtl w:val="true"/>
          <w:lang w:bidi="fa-IR"/>
        </w:rPr>
        <w:t xml:space="preserve">از دیگر ویژگی های انسان که در صحیفه سجادیه، به عنوان مبانی تربیتی به شمار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زندگی دنیوی خود علاقه دارد و برای بهبود آن تلاش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علت هایی که انسان، زندگی دنیا</w:t>
      </w:r>
      <w:r>
        <w:rPr>
          <w:rStyle w:val="FootnoteAnchor"/>
          <w:rtl w:val="true"/>
        </w:rPr>
        <w:footnoteReference w:id="137"/>
      </w:r>
      <w:r>
        <w:rPr>
          <w:rFonts w:ascii="IRNazanin" w:hAnsi="IRNazanin" w:eastAsia="IRNazanin"/>
          <w:color w:val="111111"/>
          <w:sz w:val="28"/>
          <w:sz w:val="28"/>
          <w:szCs w:val="28"/>
          <w:rtl w:val="true"/>
          <w:lang w:bidi="fa-IR"/>
        </w:rPr>
        <w:t>را دوست دارد، علاقه به جاودانگی و مشهود بودن کارهای دنیا در گستره زندگی انسان و برآوردن نیازهای او است</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امام سجاد علیه السلام در دعاهای زیادی،</w:t>
      </w:r>
      <w:r>
        <w:rPr>
          <w:rStyle w:val="FootnoteAnchor"/>
          <w:rtl w:val="true"/>
        </w:rPr>
        <w:footnoteReference w:id="139"/>
      </w:r>
      <w:r>
        <w:rPr>
          <w:rFonts w:ascii="IRNazanin" w:hAnsi="IRNazanin" w:eastAsia="IRNazanin"/>
          <w:color w:val="111111"/>
          <w:sz w:val="28"/>
          <w:sz w:val="28"/>
          <w:szCs w:val="28"/>
          <w:rtl w:val="true"/>
          <w:lang w:bidi="fa-IR"/>
        </w:rPr>
        <w:t>برآورده شدن نیازهای دنیایی را از خداوند متعال درخواست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اَکْمِلْ لی بهِا خَیرَ الدُّنیا وَ الاخرة؛ و به وسیله آن راه، نیکی دنیا و آخرت را برایم کامل گردان</w:t>
      </w:r>
      <w:r>
        <w:rPr>
          <w:rFonts w:eastAsia="IRNazanin" w:cs="IRNazanin"/>
          <w:color w:val="111111"/>
          <w:sz w:val="28"/>
          <w:szCs w:val="28"/>
          <w:rtl w:val="true"/>
          <w:lang w:bidi="fa-IR"/>
        </w:rPr>
        <w:t>».</w:t>
      </w:r>
      <w:r>
        <w:rPr>
          <w:rStyle w:val="FootnoteAnchor"/>
          <w:rtl w:val="true"/>
        </w:rPr>
        <w:footnoteReference w:id="140"/>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آتِنا فی الدُّنیا حَسَنَةً وَ فی الآخِرَةِ حَسَنَةً؛ و در دنیا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تندرستی، آسودگی، بی نیازی، فرزند و زن شایسته و چیرگی بر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آخرت، نیکی به ما عطا فرما</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دنیا و آنچه در آن است، همه نعمت های الهی اند و به خودی خود بد نیستند؛ زیرا آفریده های الهی همه هدف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خَلَقْنَا السَّماواتِ وَ اْلأَرْضَ وَ ما بَیْنَهُما لاعِبینَ؛ و ما آسمان ها و زمین و آنچه را در میان این دو هست، بازیچه و بی هدف نیافریدیم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موارد مختلف، قرآن به مظاهر دنیا سوگند می خورد</w:t>
      </w:r>
      <w:r>
        <w:rPr>
          <w:rStyle w:val="FootnoteAnchor"/>
          <w:rtl w:val="true"/>
        </w:rPr>
        <w:footnoteReference w:id="142"/>
      </w:r>
      <w:r>
        <w:rPr>
          <w:rFonts w:ascii="IRNazanin" w:hAnsi="IRNazanin" w:eastAsia="IRNazanin"/>
          <w:color w:val="111111"/>
          <w:sz w:val="28"/>
          <w:sz w:val="28"/>
          <w:szCs w:val="28"/>
          <w:rtl w:val="true"/>
          <w:lang w:bidi="fa-IR"/>
        </w:rPr>
        <w:t>که این سوگند یاد کردن ها، از هدف مندی آفرینش و مقدس بودن آنها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امام بارها به نکوهش دنیا پرداخته است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انْزِعْ مِنْ قَلْبی حُبَّ دُنیا دَنِیَّةٍ؛ و از دلم، دوستی دنیای پست را که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و نیک بختی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است، بازمی دارد، بَر کن و بیرون ساز</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قرآن کریم نیز دنیا را با عنوان های ناپسندی توصیف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الحَیوةُ الدُّنیا اِلاً لَعِبٌ وَ لَهوُ؛ زندگی دنیا چیزی جز بازی و سرگرمی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الحَیوةُ الدُّنیا اِلاّ مَتاعُ الغُرُور؛ و زندگی دنیا چیزی جز متاع فریب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پرسشی که اینجا مطرح می شود این است که چرا در بسیاری از آیات و روایات، دنیا را ضدارزش می دانند؟ در پاسخ باید گفت کیفیت رابطه انسان و نگرش وی به دنیا، گونه های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اساسی انحراف، بینش نادرست برخی انسان ها نسبت به دنیاست که می پندارند زندگی منحصر به همین دنیاست، حال آنکه دنیا مانند پلی برای رسیدن به جهان دیگر است و </w:t>
      </w:r>
    </w:p>
    <w:p>
      <w:pPr>
        <w:pStyle w:val="BookText"/>
        <w:rPr/>
      </w:pPr>
      <w:r>
        <w:rPr>
          <w:rFonts w:ascii="IRNazanin" w:hAnsi="IRNazanin" w:eastAsia="IRNazanin"/>
          <w:color w:val="111111"/>
          <w:sz w:val="28"/>
          <w:sz w:val="28"/>
          <w:szCs w:val="28"/>
          <w:rtl w:val="true"/>
          <w:lang w:bidi="fa-IR"/>
        </w:rPr>
        <w:t>زندگی جاودانه، هدف و مقصود انسان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انسان بیش از حد به دنیا دل ببندد و به دنیا به خاطر دنیا توجه کند و دل بسته آن باشد، در این صورت، دنیا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اینکه انسان در این جهان زندگی می کند، نه تنها ضدارزش یا ارزش منفی نیست که ارزش مثبت هم دارد؛ زیرا بر اساس بینش قرآنی، اگر دنیا نباشد، آخرت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آخرت را با رفتار اختیاری خویش در دنیا می سازیم و به آن شکل می دهیم، همچنان که در روایت 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مزرعه آخرت است</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در اینجا باید کاشت تا در آنجا بتوان درو کرد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بنابراین، نخست بر ما لازم است که بینش خود را درباره دنیا اصلاح کنیم و دریابیم که زندگی انسان منحصر به زندگی دنیا نیست، بلکه در ورای آن، زندگی جاودانه برای انسان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رابطه واقعی میان دنیا و آخرت را که همان رابطه راه و مقصد یا وسیله و هدف است، کشف کنیم تا رفتار مناسب با آن را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صحیفه سجادیه، سخنان فراوانی درباره نگرش به دنیا دارد که از مجموعه آنها دو نوع نگرش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نکوهش دنیادوستی، به دلیل زیان های آن، مانند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دوستی دنیای پست را که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و نیکبختی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تو است، باز می دارد و از طلبیدن وسیله و دستاویز به سوی تو بازمی دارد و از نزدیک شدن به </w:t>
      </w:r>
      <w:bookmarkStart w:id="110" w:name="pg3287_36791"/>
    </w:p>
    <w:p>
      <w:pPr>
        <w:pStyle w:val="BookText"/>
        <w:rPr/>
      </w:pPr>
      <w:bookmarkEnd w:id="1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غافل و بی خبر می گرداند، از دلم بَر کن</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در این فراز، امام با اشاره به یکی از زیان های مهم دنیادوستی که همان جلوگیری از تقرب به خداست، دنیادوستی را نکوهش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نگرش دوم، درخواست دنیا و بندگی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این زمینه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 از رنج کسب و پی روزی دویدن راحتم کن و روزی بی گمان و بی رنج برای من برسان تا از عبادت و بندگی تو برای به دست آوردن روزی باز نمانم و زیر بار سنگینی زیان ها و بدی پی آمدهای کسب نروم</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بنابراین، ویژگی دنیادوستی با نگرش های مختلف آن، مانند نگرش استقلالی به دنیا یا مقدمه بودن برای آخرت، چون منشأ رفتارهایی مثل آزمندی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نگرش استقلالی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دوری جستن از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نگرش مقدمه بودن دنیا برای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می شود، به عنوان مبنای تربیتی در صحیفه سجادیه مطرح شده است</w:t>
      </w:r>
      <w:r>
        <w:rPr>
          <w:rFonts w:eastAsia="IRNazanin" w:cs="IRNazanin"/>
          <w:color w:val="111111"/>
          <w:sz w:val="28"/>
          <w:szCs w:val="28"/>
          <w:rtl w:val="true"/>
          <w:lang w:bidi="fa-IR"/>
        </w:rPr>
        <w:t>.</w:t>
      </w:r>
    </w:p>
    <w:p>
      <w:pPr>
        <w:pStyle w:val="Heading3"/>
        <w:numPr>
          <w:ilvl w:val="2"/>
          <w:numId w:val="1"/>
        </w:numPr>
        <w:rPr/>
      </w:pPr>
      <w:bookmarkStart w:id="111" w:name="__RefHeading___Toc2206686_2749589250"/>
      <w:bookmarkStart w:id="112" w:name="_Toc40"/>
      <w:bookmarkEnd w:id="111"/>
      <w:r>
        <w:rPr/>
        <w:t>8</w:t>
      </w:r>
      <w:r>
        <w:rPr>
          <w:rtl w:val="true"/>
        </w:rPr>
        <w:t xml:space="preserve">. </w:t>
      </w:r>
      <w:r>
        <w:rPr>
          <w:rtl w:val="true"/>
        </w:rPr>
        <w:t>اختیار</w:t>
      </w:r>
      <w:bookmarkEnd w:id="112"/>
    </w:p>
    <w:p>
      <w:pPr>
        <w:pStyle w:val="Heading4"/>
        <w:numPr>
          <w:ilvl w:val="3"/>
          <w:numId w:val="1"/>
        </w:numPr>
        <w:rPr/>
      </w:pPr>
      <w:bookmarkStart w:id="113" w:name="__RefHeading___Toc2206688_2749589250"/>
      <w:bookmarkStart w:id="114" w:name="_Toc41"/>
      <w:bookmarkEnd w:id="113"/>
      <w:r>
        <w:rPr>
          <w:rtl w:val="true"/>
        </w:rPr>
        <w:t>اشاره</w:t>
      </w:r>
      <w:bookmarkEnd w:id="114"/>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اختیار</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مبانی تربیتی صحیفه سجادیه که از ویژگی های انسان به شمار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توانایی تصمیم 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این ویژگی در بافت وجودی انسان بدان پایه است که برخی مکتب ها از جمله مکتب </w:t>
      </w:r>
      <w:bookmarkStart w:id="115" w:name="pg3287_36792"/>
    </w:p>
    <w:p>
      <w:pPr>
        <w:pStyle w:val="BookText"/>
        <w:rPr/>
      </w:pPr>
      <w:bookmarkEnd w:id="115"/>
      <w:r>
        <w:rPr>
          <w:rFonts w:ascii="IRNazanin" w:hAnsi="IRNazanin" w:eastAsia="IRNazanin"/>
          <w:color w:val="111111"/>
          <w:sz w:val="28"/>
          <w:sz w:val="28"/>
          <w:szCs w:val="28"/>
          <w:rtl w:val="true"/>
          <w:lang w:bidi="fa-IR"/>
        </w:rPr>
        <w:t>اگزیستانسیالیسم، فصل مقوّم انسان و اساس شخصیت وی را در آزادی او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دین اسلام نیز پایه وظیفه و تکلیف، ثواب و عقاب، زشتی و زیبایی اخلاق و مسئولیت انسان، به این ویژگی وابسته است</w:t>
      </w:r>
      <w:r>
        <w:rPr>
          <w:rStyle w:val="FootnoteAnchor"/>
          <w:rtl w:val="true"/>
        </w:rPr>
        <w:footnoteReference w:id="148"/>
      </w:r>
      <w:r>
        <w:rPr>
          <w:rFonts w:ascii="IRNazanin" w:hAnsi="IRNazanin" w:eastAsia="IRNazanin"/>
          <w:color w:val="111111"/>
          <w:sz w:val="28"/>
          <w:sz w:val="28"/>
          <w:szCs w:val="28"/>
          <w:rtl w:val="true"/>
          <w:lang w:bidi="fa-IR"/>
        </w:rPr>
        <w:t>و مشروعیت این امور نیز برخاسته از این ویژگی همراه با آگاهی و گرایش درونی است</w:t>
      </w:r>
      <w:r>
        <w:rPr>
          <w:rFonts w:eastAsia="IRNazanin" w:cs="IRNazanin"/>
          <w:color w:val="111111"/>
          <w:sz w:val="28"/>
          <w:szCs w:val="28"/>
          <w:rtl w:val="true"/>
          <w:lang w:bidi="fa-IR"/>
        </w:rPr>
        <w:t>.</w:t>
      </w:r>
      <w:r>
        <w:rPr>
          <w:rStyle w:val="FootnoteAnchor"/>
          <w:rtl w:val="true"/>
        </w:rPr>
        <w:footnoteReference w:id="149"/>
      </w:r>
    </w:p>
    <w:p>
      <w:pPr>
        <w:pStyle w:val="Heading4"/>
        <w:numPr>
          <w:ilvl w:val="3"/>
          <w:numId w:val="1"/>
        </w:numPr>
        <w:rPr/>
      </w:pPr>
      <w:bookmarkStart w:id="116" w:name="__RefHeading___Toc2206690_2749589250"/>
      <w:bookmarkStart w:id="117" w:name="_Toc42"/>
      <w:bookmarkEnd w:id="116"/>
      <w:r>
        <w:rPr>
          <w:rtl w:val="true"/>
        </w:rPr>
        <w:t>مفهوم اختیار</w:t>
      </w:r>
      <w:bookmarkEnd w:id="117"/>
    </w:p>
    <w:p>
      <w:pPr>
        <w:pStyle w:val="BookText"/>
        <w:rPr/>
      </w:pPr>
      <w:r>
        <w:rPr>
          <w:rFonts w:ascii="IRNazanin" w:hAnsi="IRNazanin" w:eastAsia="IRNazanin"/>
          <w:color w:val="111111"/>
          <w:sz w:val="28"/>
          <w:sz w:val="28"/>
          <w:szCs w:val="28"/>
          <w:rtl w:val="true"/>
          <w:lang w:bidi="fa-IR"/>
        </w:rPr>
        <w:t>مفهوم اختیار</w:t>
      </w:r>
    </w:p>
    <w:p>
      <w:pPr>
        <w:pStyle w:val="BookText"/>
        <w:rPr/>
      </w:pPr>
      <w:r>
        <w:rPr>
          <w:rFonts w:ascii="IRNazanin" w:hAnsi="IRNazanin" w:eastAsia="IRNazanin"/>
          <w:color w:val="111111"/>
          <w:sz w:val="28"/>
          <w:sz w:val="28"/>
          <w:szCs w:val="28"/>
          <w:rtl w:val="true"/>
          <w:lang w:bidi="fa-IR"/>
        </w:rPr>
        <w:t xml:space="preserve">واژه اختیار، در عرف و نیز در مباحث نظری، به چند صورت به کار می رود که آنچه به اختیار انسان در مسائل تربیتی مربوط می شود، اختیار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و گزینش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فلسفه، یکی از اقسام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بالقصد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او، کسی است که راه های مختلفی پیش روی دارد که همه را می سنجد و یکی را برمی گزیند</w:t>
      </w:r>
      <w:r>
        <w:rPr>
          <w:rFonts w:eastAsia="IRNazanin" w:cs="IRNazanin"/>
          <w:color w:val="111111"/>
          <w:sz w:val="28"/>
          <w:szCs w:val="28"/>
          <w:rtl w:val="true"/>
          <w:lang w:bidi="fa-IR"/>
        </w:rPr>
        <w:t>.</w:t>
      </w:r>
      <w:r>
        <w:rPr>
          <w:rStyle w:val="FootnoteAnchor"/>
          <w:rtl w:val="true"/>
        </w:rPr>
        <w:footnoteReference w:id="150"/>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معنا در مورد کارهای اختیاری انسان مطرح بوده و زمینه ساز دست یابی به کرامت اکتسابی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انسان عبارت است از اینکه انسان، جاذبه های درونی مختلفی دارد که می تواند با فعالیت درونی خود، یکی را بر دیگری ترجیح دهد و آن را برگزیند؛ یعنی هرگاه انسان از میان راه ها و کارهای گوناگونی که پیش روی </w:t>
      </w:r>
      <w:bookmarkStart w:id="118" w:name="pg3287_36793"/>
    </w:p>
    <w:p>
      <w:pPr>
        <w:pStyle w:val="BookText"/>
        <w:rPr/>
      </w:pPr>
      <w:bookmarkEnd w:id="118"/>
      <w:r>
        <w:rPr>
          <w:rFonts w:ascii="IRNazanin" w:hAnsi="IRNazanin" w:eastAsia="IRNazanin"/>
          <w:color w:val="111111"/>
          <w:sz w:val="28"/>
          <w:sz w:val="28"/>
          <w:szCs w:val="28"/>
          <w:rtl w:val="true"/>
          <w:lang w:bidi="fa-IR"/>
        </w:rPr>
        <w:t>اوست، با بررسی و سنجش، یکی را برگزیند و بر انجام آن تصمیم گیرد، کاری اختیاری انجام داده و در راه سرنوشت نیک یا بد خود گامی برداشته است</w:t>
      </w:r>
      <w:r>
        <w:rPr>
          <w:rFonts w:eastAsia="IRNazanin" w:cs="IRNazanin"/>
          <w:color w:val="111111"/>
          <w:sz w:val="28"/>
          <w:szCs w:val="28"/>
          <w:rtl w:val="true"/>
          <w:lang w:bidi="fa-IR"/>
        </w:rPr>
        <w:t>.</w:t>
      </w:r>
    </w:p>
    <w:p>
      <w:pPr>
        <w:pStyle w:val="Heading4"/>
        <w:numPr>
          <w:ilvl w:val="3"/>
          <w:numId w:val="1"/>
        </w:numPr>
        <w:rPr/>
      </w:pPr>
      <w:bookmarkStart w:id="119" w:name="__RefHeading___Toc2206692_2749589250"/>
      <w:bookmarkStart w:id="120" w:name="_Toc43"/>
      <w:bookmarkEnd w:id="119"/>
      <w:r>
        <w:rPr>
          <w:rtl w:val="true"/>
        </w:rPr>
        <w:t>«</w:t>
      </w:r>
      <w:r>
        <w:rPr>
          <w:rtl w:val="true"/>
        </w:rPr>
        <w:t>اختیار</w:t>
      </w:r>
      <w:r>
        <w:rPr>
          <w:rtl w:val="true"/>
        </w:rPr>
        <w:t xml:space="preserve">» </w:t>
      </w:r>
      <w:r>
        <w:rPr>
          <w:rtl w:val="true"/>
        </w:rPr>
        <w:t>در صحیفه سجادیه</w:t>
      </w:r>
      <w:bookmarkEnd w:id="1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صحیفه سجادیه</w:t>
      </w:r>
    </w:p>
    <w:p>
      <w:pPr>
        <w:pStyle w:val="BookText"/>
        <w:rPr/>
      </w:pPr>
      <w:r>
        <w:rPr>
          <w:rFonts w:ascii="IRNazanin" w:hAnsi="IRNazanin" w:eastAsia="IRNazanin"/>
          <w:color w:val="111111"/>
          <w:sz w:val="28"/>
          <w:sz w:val="28"/>
          <w:szCs w:val="28"/>
          <w:rtl w:val="true"/>
          <w:lang w:bidi="fa-IR"/>
        </w:rPr>
        <w:t>از دیدگاه اهل بیت علیهم السلام، انسان در کارهای ارادی خود، نه مجبور است و نه کاملاً به خود وا گذاشته شده است، بلکه برابر فرموده مشهور امام صادق علیه السلام، حقیقتی بین این دو وجود دارد</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بر اساس این دیدگاه، فعال بودن انسان، نه تنها با فعال بودن خدا در کارهای انسان منافات ندارد، بلکه عین واقعیت و مقتضای شناخت صحیح خدا و انسان و درک دقیق ماهیت فعل اختیاری است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گرچه امام سجاد علیه السلام در صحیفه سجادیه به طور مستقل به این مبحث نپرداخته است، ولی موارد زیادی در سراسر صحیفه وجود دارد که به گونه ای بر مختار بودن انسان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با توجه به نقش مؤثر این مبنای تربیتی، اندرزهای خود را بر اساس اختیار انسان پایه گذاری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دعاهایی که بر مختار بودن انسان دلالت می کند،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دعاهایی که در زمینه آزمایش انسان بیان شده است،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رفتار بر اساس احکام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تا پیروی مان را بیازماید و نهی کرد تا سپاس گزاری مان را آزمایش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راه فرمانش سرپیچی کردیم و بر سواره های نهی اش سوار شدیم</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و عزیز و گرامی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کبر و خودپسندی دچارم مکن</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در روزی هامان به بدگمانی و در مدت عمرهایمان، به آرزوی دراز آزمایش کرده ای</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انسان تنها زمانی آزمایش می شود که موجودی مختار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امتحان و آزمایش معنا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دعاهایی که در زمینه وعد و وعید و بشارت و انذار الهی آمده است؛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بنده تو هستم که هوا و خواهشش، او را به آنچه از آن بر حذر داشته ای،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وجود آشنایی به ترسانیدن تو، به نافرمانی ات اقدام کرد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و امانی از خشمت را برایم بنویس و با این امان، مژده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بده</w:t>
      </w:r>
      <w:r>
        <w:rPr>
          <w:rFonts w:eastAsia="IRNazanin" w:cs="IRNazanin"/>
          <w:color w:val="111111"/>
          <w:sz w:val="28"/>
          <w:szCs w:val="28"/>
          <w:rtl w:val="true"/>
          <w:lang w:bidi="fa-IR"/>
        </w:rPr>
        <w:t>.</w:t>
      </w:r>
      <w:r>
        <w:rPr>
          <w:rStyle w:val="FootnoteAnchor"/>
          <w:rtl w:val="true"/>
        </w:rPr>
        <w:footnoteReference w:id="157"/>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وعد و وعید و بشارت و انذار که در دعاهای یاد شده آمده است، بدون در نظر گرفتن اراده و اختیار برای انسان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w:t>
      </w:r>
    </w:p>
    <w:p>
      <w:pPr>
        <w:pStyle w:val="BookText"/>
        <w:rPr/>
      </w:pPr>
      <w:r>
        <w:rPr>
          <w:rFonts w:ascii="IRNazanin" w:hAnsi="IRNazanin" w:eastAsia="IRNazanin"/>
          <w:color w:val="111111"/>
          <w:sz w:val="28"/>
          <w:sz w:val="28"/>
          <w:szCs w:val="28"/>
          <w:rtl w:val="true"/>
          <w:lang w:bidi="fa-IR"/>
        </w:rPr>
        <w:t>انسان دارای ویژگی مهم اختیار باشد تا مشمول خطاب های وعد و وعید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دعاهایی که در زمینه عهد و میثاق خدا با انسان هاست،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خود به تنهایی به من احسان و نیکی کن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احسان کردی کسی را که به عهد و پیمان تو وفا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ایمان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اگر انسان مجبور باشد و از خود اختیاری نداشته باشد، عهد خدا با وی،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باید اختیار داشته باشد تا خدا با وی پیمان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و نهی الهی،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را فرمان دادی؛ پس فرمان نبرد و بازداشتی؛ پس باز نایستاد و از معصیت و نافرمانی نهی فرمودی؛ پس خلاف فرمانت کرد و نهی ات را مرتکب گشت</w:t>
      </w:r>
      <w:r>
        <w:rPr>
          <w:rFonts w:eastAsia="IRNazanin" w:cs="IRNazanin"/>
          <w:color w:val="111111"/>
          <w:sz w:val="28"/>
          <w:szCs w:val="28"/>
          <w:rtl w:val="true"/>
          <w:lang w:bidi="fa-IR"/>
        </w:rPr>
        <w:t>.</w:t>
      </w:r>
      <w:r>
        <w:rPr>
          <w:rStyle w:val="FootnoteAnchor"/>
          <w:rtl w:val="true"/>
        </w:rPr>
        <w:footnoteReference w:id="159"/>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 نظر گرفتن مفاد این دعا که بیان امر و نهی های الهی و مخالفت با آنها است، به روشنی معلوم می شود که انسان، دارای اختیار است و می تواند مخاطب امر و نهی های الهی قرار بگیرد</w:t>
      </w:r>
      <w:r>
        <w:rPr>
          <w:rFonts w:eastAsia="IRNazanin" w:cs="IRNazanin"/>
          <w:color w:val="111111"/>
          <w:sz w:val="28"/>
          <w:szCs w:val="28"/>
          <w:rtl w:val="true"/>
          <w:lang w:bidi="fa-IR"/>
        </w:rPr>
        <w:t xml:space="preserve">. </w:t>
      </w:r>
      <w:bookmarkStart w:id="121" w:name="pg3287_36796"/>
    </w:p>
    <w:p>
      <w:pPr>
        <w:pStyle w:val="Heading2"/>
        <w:numPr>
          <w:ilvl w:val="1"/>
          <w:numId w:val="1"/>
        </w:numPr>
        <w:rPr/>
      </w:pPr>
      <w:bookmarkStart w:id="122" w:name="__RefHeading___Toc2206694_2749589250"/>
      <w:bookmarkStart w:id="123" w:name="_Toc44"/>
      <w:bookmarkEnd w:id="121"/>
      <w:bookmarkEnd w:id="122"/>
      <w:r>
        <w:rPr>
          <w:rtl w:val="true"/>
        </w:rPr>
        <w:t>بخش سوم</w:t>
      </w:r>
      <w:r>
        <w:rPr>
          <w:rtl w:val="true"/>
        </w:rPr>
        <w:t xml:space="preserve">: </w:t>
      </w:r>
      <w:r>
        <w:rPr>
          <w:rtl w:val="true"/>
        </w:rPr>
        <w:t>اصول تربیتی در صحیفه سجادیه</w:t>
      </w:r>
      <w:bookmarkEnd w:id="123"/>
    </w:p>
    <w:p>
      <w:pPr>
        <w:pStyle w:val="Heading3"/>
        <w:numPr>
          <w:ilvl w:val="2"/>
          <w:numId w:val="1"/>
        </w:numPr>
        <w:rPr/>
      </w:pPr>
      <w:bookmarkStart w:id="124" w:name="__RefHeading___Toc2206696_2749589250"/>
      <w:bookmarkStart w:id="125" w:name="_Toc45"/>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تربیتی در صحیفه سجادیه</w:t>
      </w:r>
    </w:p>
    <w:p>
      <w:pPr>
        <w:pStyle w:val="BookText"/>
        <w:rPr/>
      </w:pPr>
      <w:r>
        <w:rPr>
          <w:rFonts w:ascii="IRNazanin" w:hAnsi="IRNazanin" w:eastAsia="IRNazanin"/>
          <w:color w:val="111111"/>
          <w:sz w:val="28"/>
          <w:sz w:val="28"/>
          <w:szCs w:val="28"/>
          <w:rtl w:val="true"/>
          <w:lang w:bidi="fa-IR"/>
        </w:rPr>
        <w:t>دریافتیم که مبانی، پایه های نظری یک نظام را تشکیل می دهد که بر اساس آنها، اصول کلی به منظور پایه ریزی روش های کاربردی تنظیم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پرسش این است که نظام تربیتی صحیفه سجادیه از چه اصولی تشکیل شده است؟ نخست به توضیح و تبیین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تربیتی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اشاره به بعضی اصول مهم تربیتی که از کلام حضرت امام سجاد علیه السلام در صحیفه سجادیه قابل استفاده است، جایگاه آن را در نظام تربیتی صحیفه پی خواهیم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واژه عربی است و به معنای بیخ، بنیاد، پایه و بُن هر چیزی است</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xml:space="preserve">در زبان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واژه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Origin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Principle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هر دو به معنای اصل، مبدأ، منشأ و قاعده می آیند</w:t>
      </w:r>
      <w:r>
        <w:rPr>
          <w:rFonts w:eastAsia="IRNazanin" w:cs="IRNazanin"/>
          <w:color w:val="111111"/>
          <w:sz w:val="28"/>
          <w:szCs w:val="28"/>
          <w:rtl w:val="true"/>
          <w:lang w:bidi="fa-IR"/>
        </w:rPr>
        <w:t>.</w:t>
      </w:r>
      <w:r>
        <w:rPr>
          <w:rStyle w:val="FootnoteAnchor"/>
          <w:rtl w:val="true"/>
        </w:rPr>
        <w:footnoteReference w:id="161"/>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اصطلاح علوم تربیتی، برای اصول همانند مبانی، تعریف های زیادی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نویسندگان، اصول تربیتی را با مبانی مترادف گرفته و </w:t>
      </w:r>
      <w:bookmarkStart w:id="126" w:name="pg3287_36797"/>
    </w:p>
    <w:p>
      <w:pPr>
        <w:pStyle w:val="BookText"/>
        <w:rPr/>
      </w:pPr>
      <w:bookmarkEnd w:id="126"/>
      <w:r>
        <w:rPr>
          <w:rFonts w:ascii="IRNazanin" w:hAnsi="IRNazanin" w:eastAsia="IRNazanin"/>
          <w:color w:val="111111"/>
          <w:sz w:val="28"/>
          <w:sz w:val="28"/>
          <w:szCs w:val="28"/>
          <w:rtl w:val="true"/>
          <w:lang w:bidi="fa-IR"/>
        </w:rPr>
        <w:t>وجه تمایزی برای آنها بیان نکرده اند</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برخی نیز اصول را چنین تعریف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مفاهیم، نظریه ها و قواعد به نسبت کلی که در بیشتر موارد صادق است و باید راهنمای مربیان، معلمان، مدیران، اولیای فرهنگ و والدین دانش آموزان در همه اعمال تربیتی باشد</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به بیان بهتر، اصول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قواعدی که با نظر به قانون مندی های مربوط به ویژگی های عمومی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تربیت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اعتبار شده و به عنوان راهنمای عمل، تدابیر تربیتی را هدایت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تعریف برمی آید که اصول تربیتی، با توجه به مبانی تربیت، استخراج و اعتبار می شوند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با توجه به آنچه گفته شد، اصول در علوم کاربردی مانند علوم تربیتی، بر پایه اصول در علوم نظری است که همان مبانی اند؛ یعنی این اصول، یک سری دستورهای کلی اند که با نظر به قانون مندی های یاد شده اعتبار می شوند و راهنمای عمل قرار می گیرند</w:t>
      </w:r>
      <w:r>
        <w:rPr>
          <w:rFonts w:eastAsia="IRNazanin" w:cs="IRNazanin"/>
          <w:color w:val="111111"/>
          <w:sz w:val="28"/>
          <w:szCs w:val="28"/>
          <w:rtl w:val="true"/>
          <w:lang w:bidi="fa-IR"/>
        </w:rPr>
        <w:t>.</w:t>
      </w:r>
      <w:r>
        <w:rPr>
          <w:rStyle w:val="FootnoteAnchor"/>
          <w:rtl w:val="true"/>
        </w:rPr>
        <w:footnoteReference w:id="165"/>
      </w:r>
    </w:p>
    <w:p>
      <w:pPr>
        <w:pStyle w:val="Heading3"/>
        <w:numPr>
          <w:ilvl w:val="2"/>
          <w:numId w:val="1"/>
        </w:numPr>
        <w:rPr/>
      </w:pPr>
      <w:bookmarkStart w:id="127" w:name="__RefHeading___Toc2206698_2749589250"/>
      <w:bookmarkStart w:id="128" w:name="_Toc46"/>
      <w:bookmarkEnd w:id="127"/>
      <w:r>
        <w:rPr/>
        <w:t>1</w:t>
      </w:r>
      <w:r>
        <w:rPr>
          <w:rtl w:val="true"/>
        </w:rPr>
        <w:t xml:space="preserve">. </w:t>
      </w:r>
      <w:r>
        <w:rPr>
          <w:rtl w:val="true"/>
        </w:rPr>
        <w:t>هدایت</w:t>
      </w:r>
      <w:bookmarkEnd w:id="128"/>
    </w:p>
    <w:p>
      <w:pPr>
        <w:pStyle w:val="Heading4"/>
        <w:numPr>
          <w:ilvl w:val="3"/>
          <w:numId w:val="1"/>
        </w:numPr>
        <w:rPr/>
      </w:pPr>
      <w:bookmarkStart w:id="129" w:name="__RefHeading___Toc2206700_2749589250"/>
      <w:bookmarkStart w:id="130" w:name="_Toc47"/>
      <w:bookmarkEnd w:id="129"/>
      <w:r>
        <w:rPr>
          <w:rtl w:val="true"/>
        </w:rPr>
        <w:t>اشاره</w:t>
      </w:r>
      <w:bookmarkEnd w:id="1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اصول تربیتی صحیفه سجادیه،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 و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بر مبانی زیادی از جمله خداجویی، جاودانه خواهی و خوددوستی مبتنی است که به تفصیل، هر کدام را بررسی می کنیم</w:t>
      </w:r>
      <w:r>
        <w:rPr>
          <w:rFonts w:eastAsia="IRNazanin" w:cs="IRNazanin"/>
          <w:color w:val="111111"/>
          <w:sz w:val="28"/>
          <w:szCs w:val="28"/>
          <w:rtl w:val="true"/>
          <w:lang w:bidi="fa-IR"/>
        </w:rPr>
        <w:t xml:space="preserve">. </w:t>
      </w:r>
      <w:bookmarkStart w:id="131" w:name="pg3287_36798"/>
    </w:p>
    <w:p>
      <w:pPr>
        <w:pStyle w:val="Heading4"/>
        <w:numPr>
          <w:ilvl w:val="3"/>
          <w:numId w:val="1"/>
        </w:numPr>
        <w:rPr/>
      </w:pPr>
      <w:bookmarkStart w:id="132" w:name="__RefHeading___Toc2206702_2749589250"/>
      <w:bookmarkStart w:id="133" w:name="_Toc48"/>
      <w:bookmarkEnd w:id="131"/>
      <w:bookmarkEnd w:id="132"/>
      <w:r>
        <w:rPr>
          <w:rtl w:val="true"/>
        </w:rPr>
        <w:t>الف</w:t>
      </w:r>
      <w:r>
        <w:rPr>
          <w:rtl w:val="true"/>
        </w:rPr>
        <w:t xml:space="preserve">) </w:t>
      </w:r>
      <w:r>
        <w:rPr>
          <w:rtl w:val="true"/>
        </w:rPr>
        <w:t>هدایت بر مبنای خداجویی</w:t>
      </w:r>
      <w:bookmarkEnd w:id="13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بر مبنای خداجویی</w:t>
      </w:r>
    </w:p>
    <w:p>
      <w:pPr>
        <w:pStyle w:val="BookText"/>
        <w:rPr/>
      </w:pPr>
      <w:r>
        <w:rPr>
          <w:rFonts w:ascii="IRNazanin" w:hAnsi="IRNazanin" w:eastAsia="IRNazanin"/>
          <w:color w:val="111111"/>
          <w:sz w:val="28"/>
          <w:sz w:val="28"/>
          <w:szCs w:val="28"/>
          <w:rtl w:val="true"/>
          <w:lang w:bidi="fa-IR"/>
        </w:rPr>
        <w:t>خداجویی، گرایشی فطری در سرشت همه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برابر فطرت خداجوی انسان، باید همه انسان ها خداجو بوده و به پذیرش توحید گرایش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واقع، چنین نیست و بسیاری از انسان ها کافر و از راه حق منحرف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چرا با وجود فطرت خداجوی انسان، تعدادی از انسان ها ملحد و مشرک می شوند؟</w:t>
      </w:r>
    </w:p>
    <w:p>
      <w:pPr>
        <w:pStyle w:val="BookText"/>
        <w:rPr/>
      </w:pPr>
      <w:r>
        <w:rPr>
          <w:rFonts w:ascii="IRNazanin" w:hAnsi="IRNazanin" w:eastAsia="IRNazanin"/>
          <w:color w:val="111111"/>
          <w:sz w:val="28"/>
          <w:sz w:val="28"/>
          <w:szCs w:val="28"/>
          <w:rtl w:val="true"/>
          <w:lang w:bidi="fa-IR"/>
        </w:rPr>
        <w:t>در پاسخ باید گفت شناخت فطری انسان در بیشتر انسان ها، صرف استعدادی است که دارنده آن می تواند با تلاش خود، آن را از قوه به فعلیت و از حالت ابهام به مرحله درک حضوری آگاهانه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به فعلیت رساندن، امری اختیاری است و هر کس که بخواهد، می تواند این کار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داشتن شناخت فطری، انسان را به سعادت ابدی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ارتباط با دنیای مادی و کشش هایی که برای انسان دارد، موجب فرو رفتن انسان در طبیعت و زندگی مادی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سرچشمه پاک و زلال معارف الهی که در فطرت و سرشت انسان است، تیره و تار و همه چیز به فراموشی سپرده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سجاد علیه السلامدر این زمینه می فرماید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دوستی دنیای پست را که از آنچه نزد تو است، بازمی دارد و از طلبیدن وسیله و دستاویز به سوی تو جلوگیری می کند و از نزدیک شدن به تو بی خبر می گرداند، از دلم بَر کن</w:t>
      </w:r>
      <w:r>
        <w:rPr>
          <w:rFonts w:eastAsia="IRNazanin" w:cs="IRNazanin"/>
          <w:color w:val="111111"/>
          <w:sz w:val="28"/>
          <w:szCs w:val="28"/>
          <w:rtl w:val="true"/>
          <w:lang w:bidi="fa-IR"/>
        </w:rPr>
        <w:t>.</w:t>
      </w:r>
      <w:r>
        <w:rPr>
          <w:rStyle w:val="FootnoteAnchor"/>
          <w:rtl w:val="true"/>
        </w:rPr>
        <w:footnoteReference w:id="166"/>
      </w:r>
      <w:bookmarkStart w:id="134" w:name="pg3287_36799"/>
    </w:p>
    <w:p>
      <w:pPr>
        <w:pStyle w:val="BookText"/>
        <w:rPr/>
      </w:pPr>
      <w:bookmarkEnd w:id="134"/>
      <w:r>
        <w:rPr>
          <w:rFonts w:ascii="IRNazanin" w:hAnsi="IRNazanin" w:eastAsia="IRNazanin"/>
          <w:color w:val="111111"/>
          <w:sz w:val="28"/>
          <w:sz w:val="28"/>
          <w:szCs w:val="28"/>
          <w:rtl w:val="true"/>
          <w:lang w:bidi="fa-IR"/>
        </w:rPr>
        <w:t>حال که گرایش فطری انسان در مواردی پوشیده مانده یا از مسیر صحیح به انحراف و انحطاط کشیده شده است و انسان نمی تواند ندای فطرتش را پاسخ بگوید، باید انسان را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با توجه به اهمیت اصل هدایت و راهنمایی، در بسیاری از دعاها به این اصل مهم تربیتی اشاره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اَنا عَبْدُکَ الَّذی اَنْعَمتَ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فَجَعَلْتَهُ مِمَّنْ هَدَیْتَهُ لِدِینِکَ</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آن بنده تو هستم که او را نعمت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از کسانی قرار دادی که به دین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اهْدِنی لِلَّتی اَقْوَمُ؛ و به راست ترین راه راهنمایی ام کن</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نیز در بخشی از دعای بیستم صحیفه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مَتِّعْنی بِهُدیً صالِحٍ لا اَستْبَدِلُ بِهِ وَ طریقَةِ حَقٍّ لا اَزیغُ عَنْها</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رستگاری شایسته بهره مند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راست راهنمایی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عوض نکنم و به راه حقی که از آن بیرون نشوم</w:t>
      </w:r>
      <w:r>
        <w:rPr>
          <w:rFonts w:eastAsia="IRNazanin" w:cs="IRNazanin"/>
          <w:color w:val="111111"/>
          <w:sz w:val="28"/>
          <w:szCs w:val="28"/>
          <w:rtl w:val="true"/>
          <w:lang w:bidi="fa-IR"/>
        </w:rPr>
        <w:t>.</w:t>
      </w:r>
    </w:p>
    <w:p>
      <w:pPr>
        <w:pStyle w:val="Heading4"/>
        <w:numPr>
          <w:ilvl w:val="3"/>
          <w:numId w:val="1"/>
        </w:numPr>
        <w:rPr/>
      </w:pPr>
      <w:bookmarkStart w:id="135" w:name="__RefHeading___Toc2206704_2749589250"/>
      <w:bookmarkStart w:id="136" w:name="_Toc49"/>
      <w:bookmarkEnd w:id="135"/>
      <w:r>
        <w:rPr>
          <w:rtl w:val="true"/>
        </w:rPr>
        <w:t>ب</w:t>
      </w:r>
      <w:r>
        <w:rPr>
          <w:rtl w:val="true"/>
        </w:rPr>
        <w:t xml:space="preserve">) </w:t>
      </w:r>
      <w:r>
        <w:rPr>
          <w:rtl w:val="true"/>
        </w:rPr>
        <w:t>هدایت بر مبنای جاودانه خواهی</w:t>
      </w:r>
      <w:bookmarkEnd w:id="13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بر مبنای جاودانه خواهی</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ذات انسان، مانایی و دوام خود را دوست دارد این سخن بدان معنا نیست او وجود لحظه ای خود را دوست دارد، ولی نسبت به آینده خویش بی تفاوت است، بلکه او وجود خود را در زمان های بعد و در همه زمان ها </w:t>
      </w:r>
    </w:p>
    <w:p>
      <w:pPr>
        <w:pStyle w:val="BookText"/>
        <w:rPr/>
      </w:pPr>
      <w:r>
        <w:rPr>
          <w:rFonts w:ascii="IRNazanin" w:hAnsi="IRNazanin" w:eastAsia="IRNazanin"/>
          <w:color w:val="111111"/>
          <w:sz w:val="28"/>
          <w:sz w:val="28"/>
          <w:szCs w:val="28"/>
          <w:rtl w:val="true"/>
          <w:lang w:bidi="fa-IR"/>
        </w:rPr>
        <w:t>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شدت مشتاق است وجودش دوام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پی جاودانگی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گیری و جهت یابی صحیح انگیزه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جاودانه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 بینش و شناخت انسان است و مراتب مختلف معرفت می تواند سبب شکوفایی آن در دو جهت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بر اساس بینش مادی و شناخت ناقص از انسان و جهان، انسان انگیزه جاودانه خواهی خود را به صورت حرص به دنیا و آرزوی دراز و جستن عمر طولانی در این جهان نشان می دهد تا آینده محدود دنیوی او را تضمین کند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وَ فی آجالِنا بِطُولِ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طَمَعْنا بآمالِنا فی اَعْمارِ الُمعَمَّرینَ</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و در مدت عمرهایمان با آرزوی دراز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توقع و چشم داشت به طول عمر یا به تأخیر افتادن پایان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کردی و به سبب آرزوهایمان در عمرهای آنان که عمر دراز داشته اند، طمع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این فراز، به این نکته مهم تربیتی اشاره می کند که اگر گرایش جاودانه خواهی در انسان به انحراف کشیده شود، زمینه ساز مفاسد زیادی از جمله آرزوی دراز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گرایش در شناخت نادرست انسان از جهان ریشه دارد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ـ بر اساس شناخت عمیق و صحیح از انسان و جهان و پی بردن به </w:t>
      </w:r>
    </w:p>
    <w:p>
      <w:pPr>
        <w:pStyle w:val="BookText"/>
        <w:rPr/>
      </w:pPr>
      <w:r>
        <w:rPr>
          <w:rFonts w:ascii="IRNazanin" w:hAnsi="IRNazanin" w:eastAsia="IRNazanin"/>
          <w:color w:val="111111"/>
          <w:sz w:val="28"/>
          <w:sz w:val="28"/>
          <w:szCs w:val="28"/>
          <w:rtl w:val="true"/>
          <w:lang w:bidi="fa-IR"/>
        </w:rPr>
        <w:t>اصالت زندگی اخروی در مقابل زندگی گذرای دنیوی، انگیزه جاودانه خواهی، خود را به صورت وابسته نبودن به دنیا و گرایش به امور اخروی نشان می دهد</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بنابراین، چون چنین گرایش فطری در انسان وجود دارد که گاه به انحراف کشیده می شود، انسان در جهت دهی آن به راهنمایی و هدایت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دعاهای فراوانی با اشاره به اینکه دنیا مقصد اصلی و نهایی نیست، بلکه آخرتی هم هست که بقای اصلی در آن جاست، بینش صحیح نسبت به دنیا را ترسیم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بینش امام در صحیفه سجادیه این است که انسان، دیگر بیش از حد لازم، به دنیا دل نمی بندد و آنجا که لازم باشد، از دنیا دل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هنگامی که عمرم در فرمانبری تو به کار رود، مرا عمر ده و هرگاه عمرم چراگاه شیطان شود، مرا بمیران پیش از آنکه دشمنی سخت تو به من رو آورد یا خشمت بر من استوار گردد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در این فراز، نگرش امام نسبت به بقا در دنیا به روشنی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بقا را در راستای خداخواهی می خواهد و آن را راه رسیدن به 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قرب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امام در دعایی دیگر می فرماید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تَجْعَلَ ما ذَهَبَ مِنْ جِسْمِی وَ عُمْری فی سَبِیلِ طاعَتِکَ</w:t>
      </w:r>
      <w:r>
        <w:rPr>
          <w:rFonts w:eastAsia="Amiri" w:cs="Amiri" w:ascii="Amiri" w:hAnsi="Amiri"/>
          <w:color w:val="111111"/>
          <w:sz w:val="28"/>
          <w:szCs w:val="28"/>
          <w:rtl w:val="true"/>
          <w:lang w:bidi="ar-SA"/>
        </w:rPr>
        <w:t>.</w:t>
      </w:r>
      <w:r>
        <w:rPr>
          <w:rStyle w:val="FootnoteAnchor"/>
          <w:rtl w:val="true"/>
        </w:rPr>
        <w:footnoteReference w:id="174"/>
      </w:r>
      <w:bookmarkStart w:id="137" w:name="pg3287_36802"/>
    </w:p>
    <w:p>
      <w:pPr>
        <w:pStyle w:val="BookText"/>
        <w:rPr/>
      </w:pPr>
      <w:bookmarkEnd w:id="137"/>
      <w:r>
        <w:rPr>
          <w:rFonts w:ascii="IRNazanin" w:hAnsi="IRNazanin" w:eastAsia="IRNazanin"/>
          <w:color w:val="111111"/>
          <w:sz w:val="28"/>
          <w:sz w:val="28"/>
          <w:szCs w:val="28"/>
          <w:rtl w:val="true"/>
          <w:lang w:bidi="fa-IR"/>
        </w:rPr>
        <w:t>و آنچه از تن و عمرم گذشته، در راه فرمانبرداری ات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یکی از اصول تربیتی که امام سجاد در صحیفه سجادیه با کمک آن، به هدایت گرایش جاودانه خواهی انسان پرداخته،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هدایت و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38" w:name="__RefHeading___Toc2206706_2749589250"/>
      <w:bookmarkStart w:id="139" w:name="_Toc50"/>
      <w:bookmarkEnd w:id="138"/>
      <w:r>
        <w:rPr>
          <w:rtl w:val="true"/>
        </w:rPr>
        <w:t>ج</w:t>
      </w:r>
      <w:r>
        <w:rPr>
          <w:rtl w:val="true"/>
        </w:rPr>
        <w:t xml:space="preserve">) </w:t>
      </w:r>
      <w:r>
        <w:rPr>
          <w:rtl w:val="true"/>
        </w:rPr>
        <w:t>هدایت بر مبنای خوددوستی</w:t>
      </w:r>
      <w:bookmarkEnd w:id="13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بر مبنای خوددوستی</w:t>
      </w:r>
    </w:p>
    <w:p>
      <w:pPr>
        <w:pStyle w:val="BookText"/>
        <w:rPr/>
      </w:pPr>
      <w:r>
        <w:rPr>
          <w:rFonts w:ascii="IRNazanin" w:hAnsi="IRNazanin" w:eastAsia="IRNazanin"/>
          <w:color w:val="111111"/>
          <w:sz w:val="28"/>
          <w:sz w:val="28"/>
          <w:szCs w:val="28"/>
          <w:rtl w:val="true"/>
          <w:lang w:bidi="fa-IR"/>
        </w:rPr>
        <w:t>گفته شد که انسان به طور فطری خود را دوست دارد و خواهان کمال و سعادت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اصول تربیتی در نظام تربیتی صحیفه سجادیه، آن است که از این نیروی خدادادی در وجود انسان، برای اصلاح و تربیت وی بهره گرفته شود؛ یعنی پیش از آنکه این گرایش به انحراف کشیده شود و به خصلت های ناپسندی مانند خودپسندی و خودخواهی، تبدیل شود، باید آن را به سوی خصلت های پسندیده هدایت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دعای بیستم صحیفه سجادیه با آوردن نمونه ای از خوددوستی، درباره هدایت 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 در میان مردم به درجه و مقامی بالا نبر؛ جز آنکه پیش خودم به همان اندازه پست سازی و ارجمندی ظاهری برایم پدید میاور؛ جز آنکه به همان اندازه پیش خودم برای من خواری درونی پدید آوری</w:t>
      </w:r>
      <w:r>
        <w:rPr>
          <w:rFonts w:eastAsia="IRNazanin" w:cs="IRNazanin"/>
          <w:color w:val="111111"/>
          <w:sz w:val="28"/>
          <w:szCs w:val="28"/>
          <w:rtl w:val="true"/>
          <w:lang w:bidi="fa-IR"/>
        </w:rPr>
        <w:t>.</w:t>
      </w:r>
      <w:r>
        <w:rPr>
          <w:rStyle w:val="FootnoteAnchor"/>
          <w:rtl w:val="true"/>
        </w:rPr>
        <w:footnoteReference w:id="175"/>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این فراز به نمونه هایی از خوددوستی و روش هدایت آنها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مصداق های خوددوستی هدایت نشوند، خصلت های زشت خودخواهی، خودپسندی و خودمحوری را در انسان پدید می آورند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خوددوستی هدایت شود، می تواند در نقش یک عامل درونی نیرومند، انسان را به پی گیری کمال خویش وادارد و فضیلت و شرافت انسانی را در او تعالی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فروع حب ذات که گاهی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تعبیر می شود، این است که انسان همواره می خواهد انسانیتش حفظ شود و با حیوانات فرق داشته باشد</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ازاین رو، حضرت امام سجاد علیه السلامبا بهره گیری از این نیروی خدادادی و فطری و با یاری گرفتن از قوه عاقله به ما می فهماند که در کنار خوددوستی، محبت دیگری نیز هست که رسیدن به آن محبت برای انسان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محبت، عشق به خداست که نشانه ایمان و کمال آدمی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الَّذینَ آمَنُوا أَشَدُّ حُبًّا لِلّهِ؛ اما آنها که ایمان دارند، عشقشان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مشرکان نسبت به معبودهاشان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صحیفه سجادیه ـ کتابی که سراسر عشق و محبت بی پایان به خدای متعال است ـ با هدایت گرایش خوددوستی به خدادوستی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فَرَّغْ قَلْبِی لِمَحَبّتِک؛ و دلم را برای محبت و دوستی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محبت هر چه جز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ساز</w:t>
      </w:r>
      <w:r>
        <w:rPr>
          <w:rFonts w:eastAsia="IRNazanin" w:cs="IRNazanin"/>
          <w:color w:val="111111"/>
          <w:sz w:val="28"/>
          <w:szCs w:val="28"/>
          <w:rtl w:val="true"/>
          <w:lang w:bidi="fa-IR"/>
        </w:rPr>
        <w:t>».</w:t>
      </w:r>
      <w:r>
        <w:rPr>
          <w:rStyle w:val="FootnoteAnchor"/>
          <w:rtl w:val="true"/>
        </w:rPr>
        <w:footnoteReference w:id="177"/>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انْهَجْ لی اِلی مَحَبَّتِکَ سَبِیلاً؛ و راهی هموار به سوی محبت و دوستی ات برای من هویدا کن</w:t>
      </w:r>
      <w:r>
        <w:rPr>
          <w:rFonts w:eastAsia="Amiri" w:cs="Amiri" w:ascii="Amiri" w:hAnsi="Amiri"/>
          <w:color w:val="111111"/>
          <w:sz w:val="28"/>
          <w:szCs w:val="28"/>
          <w:rtl w:val="true"/>
          <w:lang w:bidi="ar-SA"/>
        </w:rPr>
        <w:t>».</w:t>
      </w:r>
      <w:r>
        <w:rPr>
          <w:rStyle w:val="FootnoteAnchor"/>
          <w:rtl w:val="true"/>
        </w:rPr>
        <w:footnoteReference w:id="178"/>
      </w:r>
      <w:bookmarkStart w:id="140" w:name="pg3287_36804"/>
    </w:p>
    <w:p>
      <w:pPr>
        <w:pStyle w:val="BookText"/>
        <w:rPr/>
      </w:pPr>
      <w:bookmarkEnd w:id="1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 اَبْصارَ قُلُوبنا عَمّا خالَفَ مَحَبَّتِکَ؛ و دیده های دل هامان را از آنچه خلاف دوستی تو است، کور گردان</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از این دعاها چنین برمی آید که خداوند بر اساس انگیزه خوددوستی که در فطرت انسان ها قرار داده، دوستی خود را به دل آنها افکنده است و خود نیز آنها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آنچه در فرهنگ اسلامی ارزش است، محبت به خدا و محبوب خدا بودن است و اگر محبت دیگری جای گزین آن شود، کاملاً ضد ارزش و ناپسند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اصول مهم تربیتی مبتنی بر مبنای خوددوستی در نظام تربیتی صحیفه سجادیه این است که باید گرایش های فطری انسان را در جهت مطلوب هدایت کرد</w:t>
      </w:r>
      <w:r>
        <w:rPr>
          <w:rFonts w:eastAsia="IRNazanin" w:cs="IRNazanin"/>
          <w:color w:val="111111"/>
          <w:sz w:val="28"/>
          <w:szCs w:val="28"/>
          <w:rtl w:val="true"/>
          <w:lang w:bidi="fa-IR"/>
        </w:rPr>
        <w:t>.</w:t>
      </w:r>
    </w:p>
    <w:p>
      <w:pPr>
        <w:pStyle w:val="Heading3"/>
        <w:numPr>
          <w:ilvl w:val="2"/>
          <w:numId w:val="1"/>
        </w:numPr>
        <w:rPr/>
      </w:pPr>
      <w:bookmarkStart w:id="141" w:name="__RefHeading___Toc2206708_2749589250"/>
      <w:bookmarkStart w:id="142" w:name="_Toc51"/>
      <w:bookmarkEnd w:id="141"/>
      <w:r>
        <w:rPr/>
        <w:t>2</w:t>
      </w:r>
      <w:r>
        <w:rPr>
          <w:rtl w:val="true"/>
        </w:rPr>
        <w:t xml:space="preserve">. </w:t>
      </w:r>
      <w:r>
        <w:rPr>
          <w:rtl w:val="true"/>
        </w:rPr>
        <w:t>تذکر</w:t>
      </w:r>
      <w:bookmarkEnd w:id="14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اصول تربیتی در صحیفه سجادیه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این اصل در اندیشه اسلامی بسی والاست؛ به گونه ای که یکی از وظایف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یادآوری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انبیا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w:t>
      </w:r>
      <w:r>
        <w:rPr>
          <w:rStyle w:val="FootnoteAnchor"/>
          <w:rtl w:val="true"/>
        </w:rPr>
        <w:footnoteReference w:id="180"/>
      </w:r>
      <w:r>
        <w:rPr>
          <w:rFonts w:ascii="IRNazanin" w:hAnsi="IRNazanin" w:eastAsia="IRNazanin"/>
          <w:color w:val="111111"/>
          <w:sz w:val="28"/>
          <w:sz w:val="28"/>
          <w:szCs w:val="28"/>
          <w:rtl w:val="true"/>
          <w:lang w:bidi="fa-IR"/>
        </w:rPr>
        <w:t>و خارج کردن مردم از غفلت، یکی از جنبه های گوناگون مذّکر بودن انبیاست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یکی از راه های نجات انسان، یادآور شدن او به حقیقتش و رجوع دادن وی به حقیقت هایی است که همگون با سرشت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کتاب و سنت برای غفلت زدایی از انسان، ذکرهای ادعیه و عبادت را مشخص کرده اند تا انسان در زمان های مختلف، ذکری مناسب بگوید</w:t>
      </w:r>
      <w:r>
        <w:rPr>
          <w:rStyle w:val="FootnoteAnchor"/>
          <w:rtl w:val="true"/>
        </w:rPr>
        <w:footnoteReference w:id="182"/>
      </w:r>
      <w:r>
        <w:rPr>
          <w:rFonts w:ascii="IRNazanin" w:hAnsi="IRNazanin" w:eastAsia="IRNazanin"/>
          <w:color w:val="111111"/>
          <w:sz w:val="28"/>
          <w:sz w:val="28"/>
          <w:szCs w:val="28"/>
          <w:rtl w:val="true"/>
          <w:lang w:bidi="fa-IR"/>
        </w:rPr>
        <w:t>و به فراموشی دچار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امام سجاد علیه السلام در صحیفه سجادیه که سراسر یاد خداست، با دعاهای گوناگونی مانند دعا به هنگام صبح و شام، دعا به هنگام بیماری، دعا به هنگام دفع بلا و سختی و نظیر آن، انسان را همواره متوجه خدا می کند و غفلت را از وی می 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امام سجاد علیه السلام در دعاهای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بردن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به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و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دعاهای دیگر، با اشاره به ویژگی غفلت در انسان، راه غفلت زدایی را یاد خدا بیان می کند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نَبِّهْنی لِذِکرکَ فی اَوقاتِ الغَفْلةِ؛ و مرا در اوقات فراموشی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خودت آگاه ساز</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اشغَلْ قُلُوبَنا بِذِکرِکَ عَنْ کُلِّ ذِکْرٍ؛ و دل های ما را از هر یادی، به یاد خودت وادار</w:t>
      </w:r>
      <w:r>
        <w:rPr>
          <w:rFonts w:eastAsia="Amiri" w:cs="Amiri" w:ascii="Amiri" w:hAnsi="Amiri"/>
          <w:color w:val="111111"/>
          <w:sz w:val="28"/>
          <w:szCs w:val="28"/>
          <w:rtl w:val="true"/>
          <w:lang w:bidi="ar-SA"/>
        </w:rPr>
        <w:t>».</w:t>
      </w:r>
      <w:r>
        <w:rPr>
          <w:rStyle w:val="FootnoteAnchor"/>
          <w:rtl w:val="true"/>
        </w:rPr>
        <w:footnoteReference w:id="184"/>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در این فراز، کامل ترین و بالاترین مرتبه ذکر خدا را که مقام محبت </w:t>
      </w:r>
    </w:p>
    <w:p>
      <w:pPr>
        <w:pStyle w:val="BookText"/>
        <w:rPr/>
      </w:pPr>
      <w:r>
        <w:rPr>
          <w:rFonts w:ascii="IRNazanin" w:hAnsi="IRNazanin" w:eastAsia="IRNazanin"/>
          <w:color w:val="111111"/>
          <w:sz w:val="28"/>
          <w:sz w:val="28"/>
          <w:szCs w:val="28"/>
          <w:rtl w:val="true"/>
          <w:lang w:bidi="fa-IR"/>
        </w:rPr>
        <w:t>و فنای در خداست، درخواست می کند</w:t>
      </w:r>
      <w:r>
        <w:rPr>
          <w:rFonts w:eastAsia="IRNazanin" w:cs="IRNazanin"/>
          <w:color w:val="111111"/>
          <w:sz w:val="28"/>
          <w:szCs w:val="28"/>
          <w:rtl w:val="true"/>
          <w:lang w:bidi="fa-IR"/>
        </w:rPr>
        <w:t>.</w:t>
      </w:r>
    </w:p>
    <w:p>
      <w:pPr>
        <w:pStyle w:val="BookText"/>
        <w:rPr/>
      </w:pPr>
      <w:r>
        <w:rPr>
          <w:rStyle w:val="FootnoteAnchor"/>
          <w:rtl w:val="true"/>
        </w:rPr>
        <w:footnoteReference w:id="185"/>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نَبِّهْنی مِنْ رَقْدَةِ الغافِلِینَ؛ و مرا از خواب بی خبران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از راه حق دوری گزیده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بیدار کن</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پی آمدهای ذکر</w:t>
      </w:r>
    </w:p>
    <w:p>
      <w:pPr>
        <w:pStyle w:val="BookText"/>
        <w:rPr/>
      </w:pPr>
      <w:r>
        <w:rPr>
          <w:rFonts w:ascii="IRNazanin" w:hAnsi="IRNazanin" w:eastAsia="IRNazanin"/>
          <w:color w:val="111111"/>
          <w:sz w:val="28"/>
          <w:sz w:val="28"/>
          <w:szCs w:val="28"/>
          <w:rtl w:val="true"/>
          <w:lang w:bidi="fa-IR"/>
        </w:rPr>
        <w:t>نقش ذکر به عنوان یک اصل مهم تربیتی در رشد و تعالی روح انسان، چنان است که از جمله اهداف عبادت به شمار می رود؛ زیرا ذکر، دل را جلا و صفا می بخشد و آن را برای تجلی انوار الهی آماده می سازد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حضرت امام سجاد علیه السلام درباره نقش مهم ذکر در صحیفه سجادیه به چند مورد اشاره می فرماید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خدا مایه شرافت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ذِکْرُهُ شَرَفٌ للذّاکِرینَ؛ ای آن که یاد او برای یادکنندگان، شرافت و بزرگی است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خدا مانع از رذایل شیطان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 ما یُلْقِی الشَّیطانُ فی رُوعِی مِنَ التَّمَنِّی وَ التَّظَنِّی وَ اْلحَسَدِ ذِکرًا لِعَظَمَتِکَ وَ تَفَکُّرًا فی قُدْرَتِکَ</w:t>
      </w:r>
      <w:r>
        <w:rPr>
          <w:rFonts w:eastAsia="Amiri" w:cs="Amiri" w:ascii="Amiri" w:hAnsi="Amiri"/>
          <w:color w:val="111111"/>
          <w:sz w:val="28"/>
          <w:szCs w:val="28"/>
          <w:rtl w:val="true"/>
          <w:lang w:bidi="ar-SA"/>
        </w:rPr>
        <w:t>.</w:t>
      </w:r>
      <w:r>
        <w:rPr>
          <w:rStyle w:val="FootnoteAnchor"/>
          <w:rtl w:val="true"/>
        </w:rPr>
        <w:footnoteReference w:id="189"/>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شیطان از آرزو و بدگمانی و رشک در دل من می افکند، به یاد </w:t>
      </w:r>
      <w:bookmarkStart w:id="143" w:name="pg3287_36807"/>
    </w:p>
    <w:p>
      <w:pPr>
        <w:pStyle w:val="BookText"/>
        <w:rPr/>
      </w:pPr>
      <w:bookmarkEnd w:id="143"/>
      <w:r>
        <w:rPr>
          <w:rFonts w:ascii="IRNazanin" w:hAnsi="IRNazanin" w:eastAsia="IRNazanin"/>
          <w:color w:val="111111"/>
          <w:sz w:val="28"/>
          <w:sz w:val="28"/>
          <w:szCs w:val="28"/>
          <w:rtl w:val="true"/>
          <w:lang w:bidi="fa-IR"/>
        </w:rPr>
        <w:t>بزرگی ات و اندیشه در توانایی ات مبدّل گردان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خدا موجب سلامت قلب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سَلامَةَ قُلُوبِنا فی ذِکْرِ عَظَمَتِک؛ و سلامتی دل های ما را در یاد بزرگی خودت قرار ده</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خدا، انسان را از غفلت زدگی باز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انتَبَهْتُ بِتَذْکِیرِکَ لی مِنْ غَفْلَتی؛ با آگاه کردن تو، من از غفلت و فراموشی خویشتن آگاه شدم</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صحیفه سجادیه، نماد غفلت زدایی، خودیابی، توجه به دست مایه های فطری و راهنمای مسیر فطرت تا اوج قله تقرب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تذکر و دور شدن از غفلت، از اصول مسلّم نظام تربیتی صحیفه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تربیت یافته در این نظام تربیتی، باید انسانی آگاه و بصیر به خود و آفریدگار باشد و به دور از خودفراموشی و خدافراموشی، در مسیر کمال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اصلی صحیفه سجادیه، به کارگیری روش ذکر و تذکر در زدودن غفلت و آگاهی بخشی به قابلیت ها و هدف های متعالی الهی است که انسان را تا مرز خداگونه شدن پیش می برد</w:t>
      </w:r>
      <w:r>
        <w:rPr>
          <w:rFonts w:eastAsia="IRNazanin" w:cs="IRNazanin"/>
          <w:color w:val="111111"/>
          <w:sz w:val="28"/>
          <w:szCs w:val="28"/>
          <w:rtl w:val="true"/>
          <w:lang w:bidi="fa-IR"/>
        </w:rPr>
        <w:t>.</w:t>
      </w:r>
    </w:p>
    <w:p>
      <w:pPr>
        <w:pStyle w:val="Heading3"/>
        <w:numPr>
          <w:ilvl w:val="2"/>
          <w:numId w:val="1"/>
        </w:numPr>
        <w:rPr/>
      </w:pPr>
      <w:bookmarkStart w:id="144" w:name="__RefHeading___Toc2206710_2749589250"/>
      <w:bookmarkStart w:id="145" w:name="_Toc52"/>
      <w:bookmarkEnd w:id="144"/>
      <w:r>
        <w:rPr/>
        <w:t>3</w:t>
      </w:r>
      <w:r>
        <w:rPr>
          <w:rtl w:val="true"/>
        </w:rPr>
        <w:t xml:space="preserve">. </w:t>
      </w:r>
      <w:r>
        <w:rPr>
          <w:rtl w:val="true"/>
        </w:rPr>
        <w:t>زهد</w:t>
      </w:r>
      <w:bookmarkEnd w:id="14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اصول تربیتی صحیفه سجادیه،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زهدپروری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از مظاهر دنیا یکی از اصول مسلّم اخلاق و تعلیم و تربیت اسلامی است که </w:t>
      </w:r>
    </w:p>
    <w:p>
      <w:pPr>
        <w:pStyle w:val="BookText"/>
        <w:rPr/>
      </w:pPr>
      <w:r>
        <w:rPr>
          <w:rFonts w:ascii="IRNazanin" w:hAnsi="IRNazanin" w:eastAsia="IRNazanin"/>
          <w:color w:val="111111"/>
          <w:sz w:val="28"/>
          <w:sz w:val="28"/>
          <w:szCs w:val="28"/>
          <w:rtl w:val="true"/>
          <w:lang w:bidi="fa-IR"/>
        </w:rPr>
        <w:t>بر هدایت خصلت دنیادوستی در انسان مبتنی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در لغت، برابر رغبت و حرص و آز دنیا داشتن است</w:t>
      </w:r>
      <w:r>
        <w:rPr>
          <w:rFonts w:eastAsia="IRNazanin" w:cs="IRNazanin"/>
          <w:color w:val="111111"/>
          <w:sz w:val="28"/>
          <w:szCs w:val="28"/>
          <w:rtl w:val="true"/>
          <w:lang w:bidi="fa-IR"/>
        </w:rPr>
        <w:t>.</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متعلّق ذکر شوند، نقطه مقابل یکدیگرند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روی گردانی و بی میلی،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کشش و گرایش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در بحث دنیادوستی گذشت، اگر انسان به طور مستقل دل بسته دنیا باشد، در این صورت، گرایش دنیازدگی نکوهش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جلوگیری از چنین گرایش افراطی به دنیا، امام سجاد علیه السلامدر صحیفه سجادیه، انسان 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 خواند و همان را از خدای خود درخواست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آسایش در سایه زهد و دوری از دنیا را روزی ام کن</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در دعایی دیگر، در مورد نشانه های انسان زاهد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مرا در هر حال که باشم، برای خودت قرار ده تا به آنچه از دنیا به من داده ای، شاد نگردم و به آنچه مرا از آن بازداشته ای، اندوهگین نشوم</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بر اساس بیان امام سجاد علیه السلام، زاهد کسی است که این دو نشانه را دارا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دنبال آنچه از دنیا به او داده می شود، شاد نگردد؛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آنچه از دنیا از وی بازداشته می شود، ناراحت نشود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در فرازی دیگر در زمینه راه رسیدن به زهد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ارزُقْنی الرَّغْبَةَ فی العَمَلِ لَکَ لآخِرَتی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حَتّی یَکُونَ الغالِبُ عَلَیَّ الزُّهدَ فی دُنْیای</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و برای آخرتم، رغبت و مراقبت در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خودت را روزی ام فرما، تا اینکه بی رغبتی در دنیا بر من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این دعا، توجه به آخرت و بندگی خدا را راه رسیدن به زهد و بی رغبتی به دنیا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زاهد کسی است که به غیرخدا بی رغبت و نسبت به خدا راغب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سوی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درباه امام سجاد علیه السلام نقل شده است که ایشان در دل شب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الزّاهِدُونَ فِی الدُّنْیا أَیْنَ الرّاغِبُونَ فِی الْآخِرَةِ؛ کجایند زاهدان در مورد دنیا، کجایند راغبان درباره آخرت</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همچنین فرشتگانی که زاهدان را ندا می دهند، پیامشان درباره همین نوع از زهد است</w:t>
      </w:r>
      <w:r>
        <w:rPr>
          <w:rFonts w:eastAsia="IRNazanin" w:cs="IRNazanin"/>
          <w:color w:val="111111"/>
          <w:sz w:val="28"/>
          <w:szCs w:val="28"/>
          <w:rtl w:val="true"/>
          <w:lang w:bidi="fa-IR"/>
        </w:rPr>
        <w:t>.</w:t>
      </w:r>
      <w:r>
        <w:rPr>
          <w:rStyle w:val="FootnoteAnchor"/>
          <w:rtl w:val="true"/>
        </w:rPr>
        <w:footnoteReference w:id="197"/>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نقطه شروع تمام بدبختی ها در انسان همین حبّ دنیاست و اصل تربیتی زهد که در صحیفه سجادیه زیاد روی آن تکیه شده، به معنای دوری از دل بستگی های مادی و آزادی از هر چیزی است که بخواهد در انسان نوعی دل بستگی ایجاد کند و او را از یاد خدا و آخرت غافل سازد</w:t>
      </w:r>
      <w:r>
        <w:rPr>
          <w:rFonts w:eastAsia="IRNazanin" w:cs="IRNazanin"/>
          <w:color w:val="111111"/>
          <w:sz w:val="28"/>
          <w:szCs w:val="28"/>
          <w:rtl w:val="true"/>
          <w:lang w:bidi="fa-IR"/>
        </w:rPr>
        <w:t xml:space="preserve">. </w:t>
      </w:r>
      <w:bookmarkStart w:id="146" w:name="pg3287_36810"/>
    </w:p>
    <w:p>
      <w:pPr>
        <w:pStyle w:val="Heading3"/>
        <w:numPr>
          <w:ilvl w:val="2"/>
          <w:numId w:val="1"/>
        </w:numPr>
        <w:rPr/>
      </w:pPr>
      <w:bookmarkStart w:id="147" w:name="__RefHeading___Toc2206712_2749589250"/>
      <w:bookmarkStart w:id="148" w:name="_Toc53"/>
      <w:bookmarkEnd w:id="146"/>
      <w:bookmarkEnd w:id="147"/>
      <w:r>
        <w:rPr/>
        <w:t>4</w:t>
      </w:r>
      <w:r>
        <w:rPr>
          <w:rtl w:val="true"/>
        </w:rPr>
        <w:t xml:space="preserve">. </w:t>
      </w:r>
      <w:r>
        <w:rPr>
          <w:rtl w:val="true"/>
        </w:rPr>
        <w:t>التزام به عمل</w:t>
      </w:r>
      <w:bookmarkEnd w:id="14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التزام به عمل</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 به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اصول تربیتی صحیفه سجادیه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مبانی زیادی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این ویژگی، انسان به طور فطری جویای کمال است و همواره در پی بهترین هاست و چیزهای خوب را برای خود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 اگر در مسیر درست جریان یابد، عامل ترقی و تکامل مادی و معنوی می شود، ولی اگر به واسطه شرایطی در مسیر انحراف افتد، صفاتی مانند فخرفروشی، ریاکاری و ستایش طلبی را به دنبال می آورد</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بنابراین، از نظر تربیت اسلامی باید این گرایش فطری به درستی جهت داده شود و استعدادهای نهفته انسان در زمینه های مختلف به رشد و تکامل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اسلام، سیر تکاملی انسان حدّ معینی ندارد، بلکه راه پیمودن کمال برای او باز است و انسان می تواند در زمینه های مختلف مادی و معنوی مانند کسب روزی، عبادت و تقرب به خداوند، به بالاترین مقام ها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یابی به این قله های کمال، نیازمند تلاش و پویش در مسیری است که پیامبران به انسان ها نشان داده اند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صحیفه سجادیه، تعبیرهایی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طیبة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بیانگر والاترین مراتب پاداش برای رفتارهای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به آموزه های اسلام عمل کنند، به چنین مقام هایی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یکی از هدف های نظام تربیتی در صحیفه سجادیه، پرورش انسان ها و راهنمایی </w:t>
      </w:r>
    </w:p>
    <w:p>
      <w:pPr>
        <w:pStyle w:val="BookText"/>
        <w:rPr/>
      </w:pPr>
      <w:r>
        <w:rPr>
          <w:rFonts w:ascii="IRNazanin" w:hAnsi="IRNazanin" w:eastAsia="IRNazanin"/>
          <w:color w:val="111111"/>
          <w:sz w:val="28"/>
          <w:sz w:val="28"/>
          <w:szCs w:val="28"/>
          <w:rtl w:val="true"/>
          <w:lang w:bidi="fa-IR"/>
        </w:rPr>
        <w:t>آنان در رسیدن به چنین مقام های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این زمینه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فَاَحْینی حَیوةً طَیِّبَةً تنتَظِمُ بما اُریدُ؛ پس مرا به زندگی پاکیزه ای زنده دار که به آنچه می خواهم پیوسته شد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شرط اساسی دست یابی به قله های سعادت و کمال، عمل 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کمال خواه باید برابر برنامه های اسلام عمل کند تا به کمال مطلوب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اولیا به عنوان انسان های کامل، درسی نخوانده اند و تلاش آنها برای عمل، بیش از تلاش آنها برای علم آموزی بود؛ چون علم، مقدمه و وسیله عمل است</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پس ما نیز باید با عمل، به کمال های عالی دست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با بیان اعمالی که سبب رسیدن انسان به کمال می شود، آن را به اعمال فیزیکی که با اعضا و جوارح صورت می گیرد، محدود نکرده، بلکه آن را شامل رفتارهای درونی و باطنی مانند نیت، اخلاص، خضوع و خشوع باطنی، خلقیات و ملکات و سجایای اخلاقی</w:t>
      </w:r>
      <w:r>
        <w:rPr>
          <w:rStyle w:val="FootnoteAnchor"/>
          <w:rtl w:val="true"/>
        </w:rPr>
        <w:footnoteReference w:id="201"/>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سجاد علیه السلام درباره این دسته از کمال ها می فرماید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 آلِهِ بَلِّغْ بایِمانی اَکْمَلَ الایِمانِ، وَ اجْعَلْ یَقینی اَفْضَلَ الیَقینِ، وَ انْتَه بِنِیَّتی اِلی اَحْسَن النِّیّاتِ</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درود فرست و ایمانم را به پایه کامل ترین ایمان برسان و باورم را برترین باورها قرار ده و نیت مرا به نیکوترین نیّت ها پایان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سجاد علیه السلام در فرازهای زیادی از صحیفه، ویژگی های رفتاری را که سبب به کمال رسیدن انسان می شود، چنین بیان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مورد رضای خدا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اَسألُک عَمَلاً تُحِبُّ بِهِ مَنْ عَمِلَ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تو توفیق انجام کاری را می خواهم که به سبب آن، هر که آن را انجام دهد دوست بداری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اسْتَعمِلْنی فی مِرْضاتِکَ عَمَلاً لا اَترُکُ مَعَهُ شَیئا مِنْ دِیِنِکَ مخَاقَةَ اَحَدٍ مِن خَلْقِک</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و مرا در خشنودی ات به کاری وادار که با آن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تو را بر اثر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غلبه یا آزار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آفریدگانت رها نکنم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نیکو و پسندیده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اسْتَعمِلنی بِما هُوَ اَرضی؛ و به کاری که پسندیده تر است وادار فرما</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راه بندگی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استَعمِلنی بِطاعَتِکَ فی اَیّامِ المُهلَة؛ و در روزگار مهلت مرا به طاعت و بندگی ات وادار فرما</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آسیب هایی که عمل را باطل می کند، در امان باشد</w:t>
      </w:r>
      <w:r>
        <w:rPr>
          <w:rFonts w:eastAsia="IRNazanin" w:cs="IRNazanin"/>
          <w:color w:val="111111"/>
          <w:sz w:val="28"/>
          <w:szCs w:val="28"/>
          <w:rtl w:val="true"/>
          <w:lang w:bidi="fa-IR"/>
        </w:rPr>
        <w:t>:</w:t>
      </w:r>
      <w:r>
        <w:rPr>
          <w:rStyle w:val="FootnoteAnchor"/>
          <w:rtl w:val="true"/>
        </w:rPr>
        <w:footnoteReference w:id="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استَعمِلنی </w:t>
      </w:r>
      <w:bookmarkStart w:id="149" w:name="pg3287_36813"/>
    </w:p>
    <w:p>
      <w:pPr>
        <w:pStyle w:val="BookText"/>
        <w:rPr/>
      </w:pPr>
      <w:bookmarkEnd w:id="149"/>
      <w:r>
        <w:rPr>
          <w:rFonts w:ascii="IRNazanin" w:hAnsi="IRNazanin" w:eastAsia="IRNazanin"/>
          <w:color w:val="111111"/>
          <w:sz w:val="28"/>
          <w:sz w:val="28"/>
          <w:szCs w:val="28"/>
          <w:rtl w:val="true"/>
          <w:lang w:bidi="fa-IR"/>
        </w:rPr>
        <w:t>بِما هُوَ اَسْلَمُ؛ و مرا به آنچه سالم تر است، وادار فرما</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 کننده گناهان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وَفِّقنی مِنَ الاَعمالِ لِما تَغْسِلُ بِهِ دَنَسَ الخَطایا عَنیّ؛ و مرا توفیق ده به انجام کارهایی که به وسیله آن، چرک گناهان را از من بشویی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 اساس آموزه های تربیتی در صحیفه سجادیه، انسان باید رفتاری را انجام دهد که سبب رشد و کمال معنوی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از کمال در بیان امام، بالاترین مرحله رشد معنوی انسان؛ یعنی جلب رضایت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رفتارهای ریز و درشت دستگاه تربیتی باید در راستای رسیدن به این هدف مقدس باشد</w:t>
      </w:r>
      <w:r>
        <w:rPr>
          <w:rFonts w:eastAsia="IRNazanin" w:cs="IRNazanin"/>
          <w:color w:val="111111"/>
          <w:sz w:val="28"/>
          <w:szCs w:val="28"/>
          <w:rtl w:val="true"/>
          <w:lang w:bidi="fa-IR"/>
        </w:rPr>
        <w:t>.</w:t>
      </w:r>
    </w:p>
    <w:p>
      <w:pPr>
        <w:pStyle w:val="Heading3"/>
        <w:numPr>
          <w:ilvl w:val="2"/>
          <w:numId w:val="1"/>
        </w:numPr>
        <w:rPr/>
      </w:pPr>
      <w:bookmarkStart w:id="150" w:name="__RefHeading___Toc2206714_2749589250"/>
      <w:bookmarkStart w:id="151" w:name="_Toc54"/>
      <w:bookmarkEnd w:id="150"/>
      <w:r>
        <w:rPr/>
        <w:t>5</w:t>
      </w:r>
      <w:r>
        <w:rPr>
          <w:rtl w:val="true"/>
        </w:rPr>
        <w:t xml:space="preserve">. </w:t>
      </w:r>
      <w:r>
        <w:rPr>
          <w:rtl w:val="true"/>
        </w:rPr>
        <w:t>تقوا</w:t>
      </w:r>
      <w:bookmarkEnd w:id="15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اصول تربیتی در صحیفه سجادیه،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اساس مبنای خوف و رجا بنا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در لغت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الشَّئِ مِمّا یُؤْذیِه وَ یَضُرُّه؛ حفظ کردن چیزی از آنچه سبب آزار و زیان رساندن به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النَّفسِ فیِ وِقایَةٍ مِمّا یَخافُ؛ خود را از آنچه می ترسد، در محفظه ای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 نیز تقوا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النفس عما یوثم؛ نگه داری نفس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تقوا در اسلام، آن است که انسان از خطری که از فعل اختیاری اش یا ترک آن متوجه سعادت ابدی او می شود،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بینش توحیدی، این خطر، از سوی خداوند به خاطر کیفر دادن اعمال به انسان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باید در برابر این خطر،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که در برابر چنین خطری می ایستد و خطر را دور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رفتار ویژه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امام سجاد علیه السلام در صحیفه سجادیه، مواردی را به عنوان متعلق خوف برشمرده است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خوف از خدا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مِنکَ اَخافُ وَ بِکَ اَستَغِیثُ؛ از تو می ترسم و از تو فریادرسی می طلبم</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خوف از عقاب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ارْزُقْناخَوْفَ عِقابِ الْوعِیدِ؛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کیفر دوزخ را روزی ما گردان</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مفاد این دعاها آن است که انسان باید تقوا پیشه کند و از خدا و عذاب روز قیامت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باید از پی آمدهای رفتار بد و گناهان خود بترسد و از گناهان دوری کند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این پرسش پیش می آید که با توجه به چندگانگی متعلّق تقوا، آیا مفهوم آن نیز چندگانه می شود یا اینکه تقوا در همه موارد و با داشتن </w:t>
      </w:r>
    </w:p>
    <w:p>
      <w:pPr>
        <w:pStyle w:val="BookText"/>
        <w:rPr/>
      </w:pPr>
      <w:r>
        <w:rPr>
          <w:rFonts w:ascii="IRNazanin" w:hAnsi="IRNazanin" w:eastAsia="IRNazanin"/>
          <w:color w:val="111111"/>
          <w:sz w:val="28"/>
          <w:sz w:val="28"/>
          <w:szCs w:val="28"/>
          <w:rtl w:val="true"/>
          <w:lang w:bidi="fa-IR"/>
        </w:rPr>
        <w:t>متعلّق های گوناگون، یک مفهوم بیش نیست؟ در پاسخ باید گفت، تقوا با متعلّق های گوناگون، یک مفهوم دارد؛ زیرا تقوا از روز قیامت یا از آتش و مانند آن، در حقیقت، چیزی جز تقوا از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سرانجام همگی آنها به همین معنا باز می گردد؛ زیرا خداوند، روز قیامت را برای رسیدگی به حساب بندگان قرار داده و آتش و عذاب را برای کیفر گناه کاران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 در همه موارد، یک چیز بیش نیست که جنبه های گوناگون دارد</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در حقیقت، تقوا از خداوند، پروا داشتن از پی آمدهای رفتارهای آگاهانه و اختیاری خود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السلامبارها به این اصل اخلاقی اشاره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اَلْهِمْنِی التَّقْوی؛ و پرهیزکاری را به من الهام کن</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اَشْعِرْ قَلْبی تَقْواک؛ و دلم را از پرهیزکاری خودت مالامال ساز</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تَقْواکَ مِنَ الدُّنیا زادِی؛ و پرهیز از دنیا را توشه آخرتم ساز</w:t>
      </w:r>
      <w:r>
        <w:rPr>
          <w:rFonts w:eastAsia="IRNazanin" w:cs="IRNazanin"/>
          <w:color w:val="111111"/>
          <w:sz w:val="28"/>
          <w:szCs w:val="28"/>
          <w:rtl w:val="true"/>
          <w:lang w:bidi="fa-IR"/>
        </w:rPr>
        <w:t>».</w:t>
      </w:r>
      <w:r>
        <w:rPr>
          <w:rStyle w:val="FootnoteAnchor"/>
          <w:rtl w:val="true"/>
        </w:rPr>
        <w:footnoteReference w:id="215"/>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درخواست های پیاپی امام در این دعاها مبنی بر توفیق و الهام تقوا، نشان دهنده اهمیت این اصل تربیتی در نظام تربیتی صحیفه سجادیه است</w:t>
      </w:r>
      <w:r>
        <w:rPr>
          <w:rFonts w:eastAsia="IRNazanin" w:cs="IRNazanin"/>
          <w:color w:val="111111"/>
          <w:sz w:val="28"/>
          <w:szCs w:val="28"/>
          <w:rtl w:val="true"/>
          <w:lang w:bidi="fa-IR"/>
        </w:rPr>
        <w:t xml:space="preserve">. </w:t>
      </w:r>
      <w:bookmarkStart w:id="152" w:name="pg3287_36816"/>
    </w:p>
    <w:p>
      <w:pPr>
        <w:pStyle w:val="Heading3"/>
        <w:numPr>
          <w:ilvl w:val="2"/>
          <w:numId w:val="1"/>
        </w:numPr>
        <w:rPr/>
      </w:pPr>
      <w:bookmarkStart w:id="153" w:name="__RefHeading___Toc2206716_2749589250"/>
      <w:bookmarkStart w:id="154" w:name="_Toc55"/>
      <w:bookmarkEnd w:id="152"/>
      <w:bookmarkEnd w:id="153"/>
      <w:r>
        <w:rPr/>
        <w:t>6</w:t>
      </w:r>
      <w:r>
        <w:rPr>
          <w:rtl w:val="true"/>
        </w:rPr>
        <w:t xml:space="preserve">. </w:t>
      </w:r>
      <w:r>
        <w:rPr>
          <w:rtl w:val="true"/>
        </w:rPr>
        <w:t>توکل</w:t>
      </w:r>
      <w:bookmarkEnd w:id="154"/>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توکل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اصول تربیتی و اخلاقی صحیفه سجادیه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همچون اصل تقوا بر ویژگی خوف و رجاء مبتنی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به معنای اعتماد کردن به دیگری و او را نایب خود قرار دادن است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در فرهنگ اسلامی و در صحیفه سجادیه، توکل آن است که انسان، خداوند را تکیه گاه مطمئنی برای خویش قرار دهد و تمام امورش را به او واگذارد</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این معنا در دعاهای فراوانی از صحیفه سجادیه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امام از درگاه الهی می 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اقْطَعْ مِن الدُّنیا حاجَتی، وَ اجْعَلْ فِیِما عِنْدَکَ رَغْبَتی شَوقا اِلی لِقآئِکَ، وَ هَبْ لی صِدْقَ التَّوکُّلِ عَلَیکَ</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و حاجت و نیازمندی ام را از دنیا ببر و خواسته ام را در آنچه نزد تو است، به طوری که به دیدار تو اشتیاق داشته باشم، قرار ده و راستی توکل و اعتماد به خودت را به من عطا فرما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این فراز، افزون بر درخواست قطع نیاز از دنیا، صداقت در توکل و اعتماد به خدا را از خدا درخواست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فرازهایی دیگر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مرا درخواستن و طلب از تو، از فیروزی 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 برآورده شده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 که با توکل و اعتماد به تو محروم و پس زده شده نشده اند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تو هر که را با توکل به تو از فقر و بی چیزی به تو شکایت کند، بی نیاز کننده ای</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کسی را که به تو اعتماد کند، درمی یابی</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همچنین قرآن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خداوند عزیز و رحیم توکل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 تو را 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خیزی، می بیند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تو را در میان سجده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شنوا و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فرازهایی از صحیفه سجادیه اشاره می کند انسان نهایت وابستگی و نیازمندی را دارد و برای برآوردن نیازهایش، همواره محتاج کمک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نیز یا او را یاری نمی کنند یا اگر یاری اش کنند، یاری شان کم و با منّت فراوان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امام سجاد علیه السلام، انسان را به توکل بر خدای قادر بی نیاز که فضل و کرمش بی پایان است، فرا می خواند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درویشی و نداری توان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روزی ام را از من باز مگیر و مرا به خلق خویش وامگذار، بلکه خواسته ام را تنها خودت برآور و خود، کارساز من باش؛ زیرا اگر مرا به حال خود واگذاری، از آن کارها ناتوان گردم و آنچه مصلحت من در آن است، انجام نمی دهم و اگر مرا به خلق خویش واگذاری، با روی درهم به </w:t>
      </w:r>
      <w:bookmarkStart w:id="155" w:name="pg3287_36818"/>
    </w:p>
    <w:p>
      <w:pPr>
        <w:pStyle w:val="BookText"/>
        <w:rPr/>
      </w:pPr>
      <w:bookmarkEnd w:id="155"/>
      <w:r>
        <w:rPr>
          <w:rFonts w:ascii="IRNazanin" w:hAnsi="IRNazanin" w:eastAsia="IRNazanin"/>
          <w:color w:val="111111"/>
          <w:sz w:val="28"/>
          <w:sz w:val="28"/>
          <w:szCs w:val="28"/>
          <w:rtl w:val="true"/>
          <w:lang w:bidi="fa-IR"/>
        </w:rPr>
        <w:t>من نگرند و اگر مرا به پناه بردن به خویشانم مجبور سازی، نومیدم گردانند و اگر ببخشند، کم و ناگوار بخشند و بر من منّت فراوان نهند و نکوهش بسیار کنند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با توجه به آنچه گفته شد، برمی آید که در نظام تربیتی صحیفه سجادیه، باید اصل توکل و اعتماد به خدا به عنوان اصل اساسی در تمام برنامه های تربیتی گنجانده شود؛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یَتَوَکَّلْ عَلَی اللّهِ فَهُوَ حَسْبُهُ؛ هر کس بر خدا توکل کند، او امرش را کفایت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156" w:name="__RefHeading___Toc2206718_2749589250"/>
      <w:bookmarkStart w:id="157" w:name="_Toc56"/>
      <w:bookmarkEnd w:id="156"/>
      <w:r>
        <w:rPr/>
        <w:t>7</w:t>
      </w:r>
      <w:r>
        <w:rPr>
          <w:rtl w:val="true"/>
        </w:rPr>
        <w:t xml:space="preserve">. </w:t>
      </w:r>
      <w:r>
        <w:rPr>
          <w:rtl w:val="true"/>
        </w:rPr>
        <w:t>ایجاد انگیزه</w:t>
      </w:r>
      <w:bookmarkEnd w:id="157"/>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انگیزه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انگیزه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اصول تربیتی در صحیفه سجادیه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یکی از اصول مبتنی بر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فرآیندی است که در برانگیختن، جهت دادن و پایایی رفتار، نقش آفرین است</w:t>
      </w:r>
      <w:r>
        <w:rPr>
          <w:rFonts w:eastAsia="IRNazanin" w:cs="IRNazanin"/>
          <w:color w:val="111111"/>
          <w:sz w:val="28"/>
          <w:szCs w:val="28"/>
          <w:rtl w:val="true"/>
          <w:lang w:bidi="fa-IR"/>
        </w:rPr>
        <w:t>.</w:t>
      </w:r>
      <w:r>
        <w:rPr>
          <w:rStyle w:val="FootnoteAnchor"/>
          <w:rtl w:val="true"/>
        </w:rPr>
        <w:footnoteReference w:id="223"/>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انسان،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گرایش ها و خواست های متضادی دارد که باید مطلوب خود را از میان آنها برگزیند و این منشأ ارزش کارهای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باید دید او چگونه به یکی از گرایش ها میل پیدا می کند؟ با ایجاد انگیزه و برانگیختگی در انسان، باید کاری کرد که پیش از آنکه انسان به تردید و انحراف افتد، مسیر سعادت و بندگی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کنش ما را شکل می بخشد و به کارهای ما جهت می دهد، ارزش هایی است که آنها را پذیرفته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خاستگاه این ارزش ها نیز </w:t>
      </w:r>
    </w:p>
    <w:p>
      <w:pPr>
        <w:pStyle w:val="BookText"/>
        <w:rPr/>
      </w:pPr>
      <w:r>
        <w:rPr>
          <w:rFonts w:ascii="IRNazanin" w:hAnsi="IRNazanin" w:eastAsia="IRNazanin"/>
          <w:color w:val="111111"/>
          <w:sz w:val="28"/>
          <w:sz w:val="28"/>
          <w:szCs w:val="28"/>
          <w:rtl w:val="true"/>
          <w:lang w:bidi="fa-IR"/>
        </w:rPr>
        <w:t>بینش ها و گرایش هایی است که زیربنای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ارزشی که در نظام تربیتی اسلام جزو اهداف تربیتی به شمار می آید و انگیزه نظام تربیتی و اخلاقی در صحیفه سجادیه است و منشأ کنش اختیاری در انسان می شود، قرب به خدای متعال و رضایت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السلامدر صحیفه سجادیه ـ با توجه به ویژگی اختیار در انسان ـ در مواردی برای واداشتن افراد برای حرکت به سوی کاری، توجه آنها را به عملی جلب می کند که سعادتشان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ایجاد انگیزه در جایی است که عمل، به خودی خود، مطلوبیتی برای فرد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جنگ به خودی خود برای مردم ناخوشایند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امام در دعای بیست و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برای مرزداران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مرزداران را تشویق کند تا از دشمن نترسند،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بهشت را برابر چشمشان قرار ده و از آن بهشت، آنچه را در آن آماده ساخته ای، از نشیمن های همیشگی و سراهای ارجمند و حوری های زیبارو و جوهایی که به آشامیدنی های گوناگون روان شده و درخت هایی که به انواع میوه ها خم گشته و آویزان شده، جلو چشمشان نمایان کن تا کسی از ایشان آهنگ روی برگرداندن و پشت کردن به دشمن نکند و خیال گریختن از مانند خود را به دل راه ندهد</w:t>
      </w:r>
      <w:r>
        <w:rPr>
          <w:rFonts w:eastAsia="IRNazanin" w:cs="IRNazanin"/>
          <w:color w:val="111111"/>
          <w:sz w:val="28"/>
          <w:szCs w:val="28"/>
          <w:rtl w:val="true"/>
          <w:lang w:bidi="fa-IR"/>
        </w:rPr>
        <w:t>.</w:t>
      </w:r>
      <w:r>
        <w:rPr>
          <w:rStyle w:val="FootnoteAnchor"/>
          <w:rtl w:val="true"/>
        </w:rPr>
        <w:footnoteReference w:id="224"/>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در دعاهای دیگر با استفاده از این اصل تربیتی و با انگیزه هایی مانند برشماری ثواب و عقاب یا لقا و رضای خدا، ما را در مسیر هدایت به انتخاب راه صحیح ارشاد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پیشگاه خدا </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شوق رسیدن به پاداش وعده شده را روزی ام گردان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تو را برای آن می خوانم، دریابم</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و برای آخرتم، رغبت و شوق در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خودت را روزی ام فرما تا از ژرفای وجود، راستی و درستی بندگی را بشناسم و بی رغبتی در دنیا بر من دست یابد و کردارهای نیک را با شوق به جا آورم</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تو ما را آفریدی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نیکی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کردی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زشتی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فرمودی و در ثواب و پاداش آنچه ما را به آن امر کردی، تشویق فرمودی</w:t>
      </w:r>
      <w:r>
        <w:rPr>
          <w:rFonts w:eastAsia="IRNazanin" w:cs="IRNazanin"/>
          <w:color w:val="111111"/>
          <w:sz w:val="28"/>
          <w:szCs w:val="28"/>
          <w:rtl w:val="true"/>
          <w:lang w:bidi="fa-IR"/>
        </w:rPr>
        <w:t>.</w:t>
      </w:r>
      <w:r>
        <w:rPr>
          <w:rStyle w:val="FootnoteAnchor"/>
          <w:rtl w:val="true"/>
        </w:rPr>
        <w:footnoteReference w:id="227"/>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توجه به ویژگی اختیار در انسان، باید برای جلب انسان به کاری که به آن گرایش ندارد، ولی در سعادتش مؤثر است، انگیزه ایجاد کرد</w:t>
      </w:r>
      <w:r>
        <w:rPr>
          <w:rFonts w:eastAsia="IRNazanin" w:cs="IRNazanin"/>
          <w:color w:val="111111"/>
          <w:sz w:val="28"/>
          <w:szCs w:val="28"/>
          <w:rtl w:val="true"/>
          <w:lang w:bidi="fa-IR"/>
        </w:rPr>
        <w:t xml:space="preserve">. </w:t>
      </w:r>
      <w:bookmarkStart w:id="158" w:name="pg3287_36821"/>
    </w:p>
    <w:p>
      <w:pPr>
        <w:pStyle w:val="Heading2"/>
        <w:numPr>
          <w:ilvl w:val="1"/>
          <w:numId w:val="1"/>
        </w:numPr>
        <w:rPr/>
      </w:pPr>
      <w:bookmarkStart w:id="159" w:name="__RefHeading___Toc2206720_2749589250"/>
      <w:bookmarkStart w:id="160" w:name="_Toc57"/>
      <w:bookmarkEnd w:id="158"/>
      <w:bookmarkEnd w:id="159"/>
      <w:r>
        <w:rPr>
          <w:rtl w:val="true"/>
        </w:rPr>
        <w:t>بخش چهارم</w:t>
      </w:r>
      <w:r>
        <w:rPr>
          <w:rtl w:val="true"/>
        </w:rPr>
        <w:t xml:space="preserve">: </w:t>
      </w:r>
      <w:r>
        <w:rPr>
          <w:rtl w:val="true"/>
        </w:rPr>
        <w:t>روش های تربیتی در صحیفه سجادیه</w:t>
      </w:r>
      <w:bookmarkEnd w:id="160"/>
    </w:p>
    <w:p>
      <w:pPr>
        <w:pStyle w:val="Heading3"/>
        <w:numPr>
          <w:ilvl w:val="2"/>
          <w:numId w:val="1"/>
        </w:numPr>
        <w:rPr/>
      </w:pPr>
      <w:bookmarkStart w:id="161" w:name="__RefHeading___Toc2206722_2749589250"/>
      <w:bookmarkStart w:id="162" w:name="_Toc58"/>
      <w:bookmarkEnd w:id="161"/>
      <w:r>
        <w:rPr>
          <w:rtl w:val="true"/>
        </w:rPr>
        <w:t>اشاره</w:t>
      </w:r>
      <w:bookmarkEnd w:id="162"/>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تربیتی در صحیفه سجادیه</w:t>
      </w:r>
    </w:p>
    <w:p>
      <w:pPr>
        <w:pStyle w:val="BookText"/>
        <w:rPr/>
      </w:pPr>
      <w:r>
        <w:rPr>
          <w:rFonts w:ascii="IRNazanin" w:hAnsi="IRNazanin" w:eastAsia="IRNazanin"/>
          <w:color w:val="111111"/>
          <w:sz w:val="28"/>
          <w:sz w:val="28"/>
          <w:szCs w:val="28"/>
          <w:rtl w:val="true"/>
          <w:lang w:bidi="fa-IR"/>
        </w:rPr>
        <w:t xml:space="preserve">از دعاهای صحیفه سجادیه، کدام روش های تربیتی را می توان برداشت کرد؟ برای پاسخ به این پرسش، نخست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مفهوم شناسی می کنیم و سپس به تقسیم روش های تربیتی در صحیفه سجادیه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استفاده از دعاهای این صحیفه نورانی، روش های تربیتی امام سجاد علیه السلام را ـ که از آنها برای اصلاح رفتارها بهره جسته است ـ بررسی می کنیم</w:t>
      </w:r>
      <w:r>
        <w:rPr>
          <w:rFonts w:eastAsia="IRNazanin" w:cs="IRNazanin"/>
          <w:color w:val="111111"/>
          <w:sz w:val="28"/>
          <w:szCs w:val="28"/>
          <w:rtl w:val="true"/>
          <w:lang w:bidi="fa-IR"/>
        </w:rPr>
        <w:t>.</w:t>
      </w:r>
    </w:p>
    <w:p>
      <w:pPr>
        <w:pStyle w:val="Heading3"/>
        <w:numPr>
          <w:ilvl w:val="2"/>
          <w:numId w:val="1"/>
        </w:numPr>
        <w:rPr/>
      </w:pPr>
      <w:bookmarkStart w:id="163" w:name="__RefHeading___Toc2206724_2749589250"/>
      <w:bookmarkStart w:id="164" w:name="_Toc59"/>
      <w:bookmarkEnd w:id="163"/>
      <w:r>
        <w:rPr>
          <w:rtl w:val="true"/>
        </w:rPr>
        <w:t xml:space="preserve">مفهوم واژه </w:t>
      </w:r>
      <w:r>
        <w:rPr>
          <w:rtl w:val="true"/>
        </w:rPr>
        <w:t>«</w:t>
      </w:r>
      <w:r>
        <w:rPr>
          <w:rtl w:val="true"/>
        </w:rPr>
        <w:t>روش</w:t>
      </w:r>
      <w:r>
        <w:rPr>
          <w:rtl w:val="true"/>
        </w:rPr>
        <w:t>»</w:t>
      </w:r>
      <w:bookmarkEnd w:id="164"/>
    </w:p>
    <w:p>
      <w:pPr>
        <w:pStyle w:val="BookText"/>
        <w:rPr/>
      </w:pPr>
      <w:r>
        <w:rPr>
          <w:rFonts w:ascii="IRNazanin" w:hAnsi="IRNazanin" w:eastAsia="IRNazanin"/>
          <w:color w:val="111111"/>
          <w:sz w:val="28"/>
          <w:sz w:val="28"/>
          <w:szCs w:val="28"/>
          <w:rtl w:val="true"/>
          <w:lang w:bidi="fa-IR"/>
        </w:rPr>
        <w:t xml:space="preserve">مفهوم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w:t>
      </w:r>
      <w:r>
        <w:rPr>
          <w:rStyle w:val="FootnoteAnchor"/>
          <w:rtl w:val="true"/>
        </w:rPr>
        <w:footnoteReference w:id="228"/>
      </w:r>
      <w:r>
        <w:rPr>
          <w:rFonts w:ascii="IRNazanin" w:hAnsi="IRNazanin" w:eastAsia="IRNazanin"/>
          <w:color w:val="111111"/>
          <w:sz w:val="28"/>
          <w:sz w:val="28"/>
          <w:szCs w:val="28"/>
          <w:rtl w:val="true"/>
          <w:lang w:bidi="fa-IR"/>
        </w:rPr>
        <w:t>در اصطلاح به معنای شیوه انجام یک فعالیت</w:t>
      </w:r>
      <w:r>
        <w:rPr>
          <w:rStyle w:val="FootnoteAnchor"/>
          <w:rtl w:val="true"/>
        </w:rPr>
        <w:footnoteReference w:id="229"/>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تربیت، به معنای راه یا شیوه انجام عمل تربیت است</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 xml:space="preserve">به عبارت دیگر، به </w:t>
      </w:r>
    </w:p>
    <w:p>
      <w:pPr>
        <w:pStyle w:val="BookText"/>
        <w:rPr/>
      </w:pPr>
      <w:r>
        <w:rPr>
          <w:rFonts w:ascii="IRNazanin" w:hAnsi="IRNazanin" w:eastAsia="IRNazanin"/>
          <w:color w:val="111111"/>
          <w:sz w:val="28"/>
          <w:sz w:val="28"/>
          <w:szCs w:val="28"/>
          <w:rtl w:val="true"/>
          <w:lang w:bidi="fa-IR"/>
        </w:rPr>
        <w:t>معنای راه یا شیوه ای است که میان اصل و هدف امتداد دارد، عمل تربیتی را منظم می کند و به هدف می رساند</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در تعریفی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تربیتی، دستورهای جزئی است که مبتنی بر اصولند و در واقع، شیوه های عملی انجام عمل تربیتی به شمار می آیند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از مجموع تعریف ها برمی آید که روش های تربیتی حالت رفتاری و جزئی دارند که در مقام عمل نسبت به مبانی و اصول، کاربردی ترند یا حد فاصل مبانی و اصول از یک سو و اهداف از سوی دیگر هستند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تبیین جنبه عملی تعلیم و تربیت و معرفی شیوه های مشخص تربیتی از نظر امام سجاد علیه السلام نه تنها از نظر علمی مفید است، بلکه از جهت کاربردی و پیروی از شیوه امام به عنوان الگوی کامل در تربیت انسان ها نیز اثرگذار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تشیع، کامل ترین سیره و روش تربیتی، روش تربیتی ائمه معصومین علیهم السلام است؛ سیره ای که از یک سو به منبع وحی الهی متصل است و از هرگونه انحراف و اشتباهی به دور است و از سوی دیگر، در مقام عمل نیز آثار خود را نشان داده است، تربیت شدگان در این مکتب، انسان هایی کامل و دارای مقام های عالی و معنوی اند که به برکت راهنمایی های امامان معصوم علیهم السلام به این مراتب عالی دست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 تحلیل دعاهای صحیفه به، روش های تربیتی آن </w:t>
      </w:r>
      <w:bookmarkStart w:id="165" w:name="pg3287_36823"/>
    </w:p>
    <w:p>
      <w:pPr>
        <w:pStyle w:val="BookText"/>
        <w:rPr/>
      </w:pPr>
      <w:bookmarkEnd w:id="165"/>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w:t>
      </w:r>
    </w:p>
    <w:p>
      <w:pPr>
        <w:pStyle w:val="Heading3"/>
        <w:numPr>
          <w:ilvl w:val="2"/>
          <w:numId w:val="1"/>
        </w:numPr>
        <w:rPr/>
      </w:pPr>
      <w:bookmarkStart w:id="166" w:name="__RefHeading___Toc2206726_2749589250"/>
      <w:bookmarkStart w:id="167" w:name="_Toc60"/>
      <w:bookmarkEnd w:id="166"/>
      <w:r>
        <w:rPr>
          <w:rtl w:val="true"/>
        </w:rPr>
        <w:t>رابطه روش های تربیتی با جنبه های شخصیت انسان</w:t>
      </w:r>
      <w:bookmarkEnd w:id="167"/>
    </w:p>
    <w:p>
      <w:pPr>
        <w:pStyle w:val="Heading4"/>
        <w:numPr>
          <w:ilvl w:val="3"/>
          <w:numId w:val="1"/>
        </w:numPr>
        <w:rPr/>
      </w:pPr>
      <w:bookmarkStart w:id="168" w:name="__RefHeading___Toc2206728_2749589250"/>
      <w:bookmarkStart w:id="169" w:name="_Toc61"/>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رابطه روش های تربیتی با جنبه های شخصیت انسان</w:t>
      </w:r>
    </w:p>
    <w:p>
      <w:pPr>
        <w:pStyle w:val="BookText"/>
        <w:rPr/>
      </w:pPr>
      <w:r>
        <w:rPr>
          <w:rFonts w:ascii="IRNazanin" w:hAnsi="IRNazanin" w:eastAsia="IRNazanin"/>
          <w:color w:val="111111"/>
          <w:sz w:val="28"/>
          <w:sz w:val="28"/>
          <w:szCs w:val="28"/>
          <w:rtl w:val="true"/>
          <w:lang w:bidi="fa-IR"/>
        </w:rPr>
        <w:t>برخی روش های تربیتی صحیفه سجادیه را با جنبه شناخت و بینش در انسان می توان در ارتباط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نقش روش های تربیتی، دادن بینش و شناخت صحیح به انسان است تا او را از خطاها و اشتباه ها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روش های تربیتی نیز به جنبه گرایشی در انسان مربوط است که در این صورت، روش های تربیتی با هدایت گرایش ها از انحراف آنها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هم به بُعد رفتاری مربوط می شود که در این صورت، نقش روش های تربیتی، معرفی الگوهای رفتاری مناسب است تا انسان با عمل به این روش های رفتاری به هدف های مورد نظر امام دست یابد</w:t>
      </w:r>
      <w:r>
        <w:rPr>
          <w:rFonts w:eastAsia="IRNazanin" w:cs="IRNazanin"/>
          <w:color w:val="111111"/>
          <w:sz w:val="28"/>
          <w:szCs w:val="28"/>
          <w:rtl w:val="true"/>
          <w:lang w:bidi="fa-IR"/>
        </w:rPr>
        <w:t>.</w:t>
      </w:r>
      <w:r>
        <w:rPr>
          <w:rStyle w:val="FootnoteAnchor"/>
          <w:rtl w:val="true"/>
        </w:rPr>
        <w:footnoteReference w:id="233"/>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های تربیتی این گونه نیستند که تنها یک جنبه را در بربگیرند، بلکه گاه پاره ای از روش ها، دو جنبه را دربرمی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ممکن است روشی از یک جهت، به جنبه شناخت و از جهتی دیگر، به جنبه گرایش اشاره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روشی در این نوشتار از یک جنبه بررسی شد و به جنبه های دیگرش اشاره ای نشد، این به معنای منحصر بودن موضوع به آن جنبه نیست</w:t>
      </w:r>
      <w:r>
        <w:rPr>
          <w:rFonts w:eastAsia="IRNazanin" w:cs="IRNazanin"/>
          <w:color w:val="111111"/>
          <w:sz w:val="28"/>
          <w:szCs w:val="28"/>
          <w:rtl w:val="true"/>
          <w:lang w:bidi="fa-IR"/>
        </w:rPr>
        <w:t xml:space="preserve">. </w:t>
      </w:r>
      <w:bookmarkStart w:id="170" w:name="pg3287_36824"/>
    </w:p>
    <w:p>
      <w:pPr>
        <w:pStyle w:val="Heading4"/>
        <w:numPr>
          <w:ilvl w:val="3"/>
          <w:numId w:val="1"/>
        </w:numPr>
        <w:rPr/>
      </w:pPr>
      <w:bookmarkStart w:id="171" w:name="__RefHeading___Toc2206730_2749589250"/>
      <w:bookmarkStart w:id="172" w:name="_Toc62"/>
      <w:bookmarkEnd w:id="170"/>
      <w:bookmarkEnd w:id="171"/>
      <w:r>
        <w:rPr/>
        <w:t>1</w:t>
      </w:r>
      <w:r>
        <w:rPr>
          <w:rtl w:val="true"/>
        </w:rPr>
        <w:t xml:space="preserve">. </w:t>
      </w:r>
      <w:r>
        <w:rPr>
          <w:rtl w:val="true"/>
        </w:rPr>
        <w:t>روش های شناختی</w:t>
      </w:r>
      <w:bookmarkEnd w:id="172"/>
    </w:p>
    <w:p>
      <w:pPr>
        <w:pStyle w:val="Heading5"/>
        <w:numPr>
          <w:ilvl w:val="4"/>
          <w:numId w:val="1"/>
        </w:numPr>
        <w:rPr/>
      </w:pPr>
      <w:bookmarkStart w:id="173" w:name="__RefHeading___Toc2206732_2749589250"/>
      <w:bookmarkStart w:id="174" w:name="_Toc63"/>
      <w:bookmarkEnd w:id="173"/>
      <w:r>
        <w:rPr>
          <w:rtl w:val="true"/>
        </w:rPr>
        <w:t>اشاره</w:t>
      </w:r>
      <w:bookmarkEnd w:id="1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های شناختی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بینش</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w:t>
      </w:r>
    </w:p>
    <w:p>
      <w:pPr>
        <w:pStyle w:val="Heading5"/>
        <w:numPr>
          <w:ilvl w:val="4"/>
          <w:numId w:val="1"/>
        </w:numPr>
        <w:rPr/>
      </w:pPr>
      <w:bookmarkStart w:id="175" w:name="__RefHeading___Toc2206734_2749589250"/>
      <w:bookmarkStart w:id="176" w:name="_Toc64"/>
      <w:bookmarkEnd w:id="175"/>
      <w:r>
        <w:rPr>
          <w:rtl w:val="true"/>
        </w:rPr>
        <w:t>الف</w:t>
      </w:r>
      <w:r>
        <w:rPr>
          <w:rtl w:val="true"/>
        </w:rPr>
        <w:t xml:space="preserve">) </w:t>
      </w:r>
      <w:r>
        <w:rPr>
          <w:rtl w:val="true"/>
        </w:rPr>
        <w:t>اعطای بینش</w:t>
      </w:r>
      <w:bookmarkEnd w:id="176"/>
    </w:p>
    <w:p>
      <w:pPr>
        <w:pStyle w:val="Heading6"/>
        <w:numPr>
          <w:ilvl w:val="5"/>
          <w:numId w:val="1"/>
        </w:numPr>
        <w:rPr/>
      </w:pPr>
      <w:bookmarkStart w:id="177" w:name="__RefHeading___Toc2206736_2749589250"/>
      <w:bookmarkStart w:id="178" w:name="_Toc65"/>
      <w:bookmarkEnd w:id="177"/>
      <w:r>
        <w:rPr>
          <w:rtl w:val="true"/>
        </w:rPr>
        <w:t>اشاره</w:t>
      </w:r>
      <w:bookmarkEnd w:id="17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بینش</w:t>
      </w:r>
    </w:p>
    <w:p>
      <w:pPr>
        <w:pStyle w:val="BookText"/>
        <w:rPr/>
      </w:pPr>
      <w:r>
        <w:rPr>
          <w:rFonts w:ascii="IRNazanin" w:hAnsi="IRNazanin" w:eastAsia="IRNazanin"/>
          <w:color w:val="111111"/>
          <w:sz w:val="28"/>
          <w:sz w:val="28"/>
          <w:szCs w:val="28"/>
          <w:rtl w:val="true"/>
          <w:lang w:bidi="fa-IR"/>
        </w:rPr>
        <w:t xml:space="preserve">یکی از روش های تربیتی در صحیفه سجادیه،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اعطای بینش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رفتاری که از انسان سر می زند، بر اساس بینشی است که از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بینش انسان به رفتارش کامل تر باشد، رفتارها نیز صحیح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بینش انسان به رفتارش کامل نمی شود، مگر آنکه او به خود، جهان پیرامون، جهان آخرت و حقایقی مانند مرگ و زندگی، آگاهی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دگرگونی در بینش انسان که نوعی تحول درونی و باطنی به شمار می آید، یکی از عوامل تغییر در رفتار انسان و روشی تربیتی است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امام سجاد علیه السلام در صحیفه سجادیه با بهره گیری ازاین روش، به بیان بینش هایی پرداخته است که سبب تغییر نگرش انسان درباره نظام جهان و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موارد مطرح شده در این زمینه در سه موضوع دنیا، حقیقت انسان و مرگ و معاد است</w:t>
      </w:r>
      <w:r>
        <w:rPr>
          <w:rFonts w:eastAsia="IRNazanin" w:cs="IRNazanin"/>
          <w:color w:val="111111"/>
          <w:sz w:val="28"/>
          <w:szCs w:val="28"/>
          <w:rtl w:val="true"/>
          <w:lang w:bidi="fa-IR"/>
        </w:rPr>
        <w:t>.</w:t>
      </w:r>
    </w:p>
    <w:p>
      <w:pPr>
        <w:pStyle w:val="Heading6"/>
        <w:numPr>
          <w:ilvl w:val="5"/>
          <w:numId w:val="1"/>
        </w:numPr>
        <w:rPr/>
      </w:pPr>
      <w:bookmarkStart w:id="179" w:name="__RefHeading___Toc2206738_2749589250"/>
      <w:bookmarkStart w:id="180" w:name="_Toc66"/>
      <w:bookmarkEnd w:id="179"/>
      <w:r>
        <w:rPr>
          <w:rtl w:val="true"/>
        </w:rPr>
        <w:t>یک ـ بینش در مورد دنیا</w:t>
      </w:r>
      <w:bookmarkEnd w:id="180"/>
    </w:p>
    <w:p>
      <w:pPr>
        <w:pStyle w:val="BookText"/>
        <w:rPr/>
      </w:pPr>
      <w:r>
        <w:rPr>
          <w:rFonts w:ascii="IRNazanin" w:hAnsi="IRNazanin" w:eastAsia="IRNazanin"/>
          <w:color w:val="111111"/>
          <w:sz w:val="28"/>
          <w:sz w:val="28"/>
          <w:szCs w:val="28"/>
          <w:rtl w:val="true"/>
          <w:lang w:bidi="fa-IR"/>
        </w:rPr>
        <w:t>یک ـ بینش در مورد دنیا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افراد با بینش مادی به دنیا می نگرند و گمان می کنند زندگی </w:t>
      </w:r>
    </w:p>
    <w:p>
      <w:pPr>
        <w:pStyle w:val="BookText"/>
        <w:rPr/>
      </w:pPr>
      <w:r>
        <w:rPr>
          <w:rFonts w:ascii="IRNazanin" w:hAnsi="IRNazanin" w:eastAsia="IRNazanin"/>
          <w:color w:val="111111"/>
          <w:sz w:val="28"/>
          <w:sz w:val="28"/>
          <w:szCs w:val="28"/>
          <w:rtl w:val="true"/>
          <w:lang w:bidi="fa-IR"/>
        </w:rPr>
        <w:t>دیگری جز زندگی دنیا وجود ندارد</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چنین دیدی از دیدگاه اسلام، خطایی است که خطاهای فراوان دیگری را در رفتارهای انسان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پوچ انگاری زندگی دنیایی که آثار بسیار بدی برای رفتار انسان دربردارد، از جمله این خطاهاست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دیدی، انسان را به ناامیدی می کشاند و در نتیجه، قدرت اندیشیدن در مورد خویش و جبران اشتباه ها را از انسان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برای جلوگیری از پیدایش چنین بینش نادرستی، بینش صحیحی در راستای اصلاح رفتارهای انسان ترسیم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امام، زندگی انسان به دنیا منحصر نمی شود، بلکه در ورای آن، زندگی جاودانه ای برای انسان وجود دارد که رابطه آن دو، رابطه راه و مقصد است یا رابطه وسیله و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بینشی، زندگی دنیا هدف دار می شود و از یک نواختی درمی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در روایات سفارش شده است که هر کس دو روزش با هم برابر باشد، زیان دیده است</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بنابراین، انسان باید با تلاش روزافزون در دنیا، آخرت خویش را آباد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صحیفه سجادیه درباره دنیا می فرماید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آخرتم رغبت و شوق در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خودت را روزی ام فرما تا از ژرفای دل، راستی و دوستی بندگی را بشناسم و بی رغبتی در دنیا به من دست دهد و </w:t>
      </w:r>
    </w:p>
    <w:p>
      <w:pPr>
        <w:pStyle w:val="BookText"/>
        <w:rPr/>
      </w:pPr>
      <w:r>
        <w:rPr>
          <w:rFonts w:ascii="IRNazanin" w:hAnsi="IRNazanin" w:eastAsia="IRNazanin"/>
          <w:color w:val="111111"/>
          <w:sz w:val="28"/>
          <w:sz w:val="28"/>
          <w:szCs w:val="28"/>
          <w:rtl w:val="true"/>
          <w:lang w:bidi="fa-IR"/>
        </w:rPr>
        <w:t>کردارهای نیک را با شوق به جا آورم</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آنچه از کالای دنیای نابودشدنی بود، از من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گنجینه 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همیشگی است، برایم اندوخته کن و آنچه از مال و دارایی دنیا که به من ارزانی داشته ای و آنچه از کالای آنکه برای من پیش انداخته ای، وسیله رسیدن به جوار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پیوستن به قرب خویش گردان</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حضرت امام سجاد علیه السلام در این دعاها، با بیان فانی بودن زندگی دنیا، یادآور می شود که مقصود اصلی از آفرینش، زندگی در جهان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تربیتی صحیفه سجادیه، دنیا، گذرگاهی برای رسیدن به مقصد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امام سجاد علیه السلامدرباره روزی و درخواست روزی از خدا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از روزی به دست آوردن با رنج، بی نیاز کن و روزی فراوان و بی گمان و بی رنج برای من برسان تا از بندگی تو برای به دست آوردن روزی باز نمانم</w:t>
      </w:r>
      <w:r>
        <w:rPr>
          <w:rFonts w:eastAsia="IRNazanin" w:cs="IRNazanin"/>
          <w:color w:val="111111"/>
          <w:sz w:val="28"/>
          <w:szCs w:val="28"/>
          <w:rtl w:val="true"/>
          <w:lang w:bidi="fa-IR"/>
        </w:rPr>
        <w:t>.</w:t>
      </w:r>
      <w:r>
        <w:rPr>
          <w:rStyle w:val="FootnoteAnchor"/>
          <w:rtl w:val="true"/>
        </w:rPr>
        <w:footnoteReference w:id="239"/>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این دعا، دنیا را برای بندگی خداوند می خواهد؛ نه برای خود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انسان، بیش از این به دنیا توجه کند، نگران آن باشد، بدان دل بندد و به عنوان هدف بدان اهتمام ورزد، چنین دیدگاهی و دل بستگی، سرآغاز انحراف انسان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امام سجاد علیه السلام در دعاهای مختلف با سفارش به زهد،</w:t>
      </w:r>
      <w:r>
        <w:rPr>
          <w:rStyle w:val="FootnoteAnchor"/>
          <w:rtl w:val="true"/>
        </w:rPr>
        <w:footnoteReference w:id="240"/>
      </w:r>
      <w:r>
        <w:rPr>
          <w:rFonts w:ascii="IRNazanin" w:hAnsi="IRNazanin" w:eastAsia="IRNazanin"/>
          <w:color w:val="111111"/>
          <w:sz w:val="28"/>
          <w:sz w:val="28"/>
          <w:szCs w:val="28"/>
          <w:rtl w:val="true"/>
          <w:lang w:bidi="fa-IR"/>
        </w:rPr>
        <w:t>و انفاق در راه خدا</w:t>
      </w:r>
      <w:r>
        <w:rPr>
          <w:rStyle w:val="FootnoteAnchor"/>
          <w:rtl w:val="true"/>
        </w:rPr>
        <w:footnoteReference w:id="241"/>
      </w:r>
      <w:r>
        <w:rPr>
          <w:rFonts w:ascii="IRNazanin" w:hAnsi="IRNazanin" w:eastAsia="IRNazanin"/>
          <w:color w:val="111111"/>
          <w:sz w:val="28"/>
          <w:sz w:val="28"/>
          <w:szCs w:val="28"/>
          <w:rtl w:val="true"/>
          <w:lang w:bidi="fa-IR"/>
        </w:rPr>
        <w:t xml:space="preserve">و دل نبستن به </w:t>
      </w:r>
      <w:bookmarkStart w:id="181" w:name="pg3287_36827"/>
    </w:p>
    <w:p>
      <w:pPr>
        <w:pStyle w:val="BookText"/>
        <w:rPr/>
      </w:pPr>
      <w:bookmarkEnd w:id="181"/>
      <w:r>
        <w:rPr>
          <w:rFonts w:ascii="IRNazanin" w:hAnsi="IRNazanin" w:eastAsia="IRNazanin"/>
          <w:color w:val="111111"/>
          <w:sz w:val="28"/>
          <w:sz w:val="28"/>
          <w:szCs w:val="28"/>
          <w:rtl w:val="true"/>
          <w:lang w:bidi="fa-IR"/>
        </w:rPr>
        <w:t>دنیا، بینش صحیح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درباره دل نبستن به دنیا و زهد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لا اَفْرَحَ بِما آتَیْتَنی مِنَ الدُّنیا، وَ لا اَحْزَنَ عَلی ما مَنَعْتَنی فِیها</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تا به آنچه از دنیا به من داده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فرزند، دارایی، مقام و جاه و مانند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شاد نگردم و به آنچه مرا از آن باز داشته ای، اندوهگین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دیگر، امام با پالایش شناخت انسان بر سر دوراهی دین و دنیا و نشان دادن ارزش برتر دین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بین دو کاهش ـ کاهش در دین و کاهش در دنیا ـ قرار گرفتیم، پس زیان را در آن چه زودتر نابود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ده</w:t>
      </w:r>
      <w:r>
        <w:rPr>
          <w:rFonts w:eastAsia="IRNazanin" w:cs="IRNazanin"/>
          <w:color w:val="111111"/>
          <w:sz w:val="28"/>
          <w:szCs w:val="28"/>
          <w:rtl w:val="true"/>
          <w:lang w:bidi="fa-IR"/>
        </w:rPr>
        <w:t>.</w:t>
      </w:r>
      <w:r>
        <w:rPr>
          <w:rStyle w:val="FootnoteAnchor"/>
          <w:rtl w:val="true"/>
        </w:rPr>
        <w:footnoteReference w:id="243"/>
      </w:r>
    </w:p>
    <w:p>
      <w:pPr>
        <w:pStyle w:val="Heading6"/>
        <w:numPr>
          <w:ilvl w:val="5"/>
          <w:numId w:val="1"/>
        </w:numPr>
        <w:rPr/>
      </w:pPr>
      <w:bookmarkStart w:id="182" w:name="__RefHeading___Toc2206740_2749589250"/>
      <w:bookmarkStart w:id="183" w:name="_Toc67"/>
      <w:bookmarkEnd w:id="182"/>
      <w:r>
        <w:rPr>
          <w:rtl w:val="true"/>
        </w:rPr>
        <w:t>دو ـ بینش در مورد حقیقت انسان</w:t>
      </w:r>
      <w:bookmarkEnd w:id="183"/>
    </w:p>
    <w:p>
      <w:pPr>
        <w:pStyle w:val="BookText"/>
        <w:rPr/>
      </w:pPr>
      <w:r>
        <w:rPr>
          <w:rFonts w:ascii="IRNazanin" w:hAnsi="IRNazanin" w:eastAsia="IRNazanin"/>
          <w:color w:val="111111"/>
          <w:sz w:val="28"/>
          <w:sz w:val="28"/>
          <w:szCs w:val="28"/>
          <w:rtl w:val="true"/>
          <w:lang w:bidi="fa-IR"/>
        </w:rPr>
        <w:t>دو ـ بینش در مورد حقیقت انسان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روش های تربیتی در صحیفه سجادیه که با جنبه شناختی انسان ارتباط مستقیم دارد، روش ترسیم بینش صحیح در مورد حقیقت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موضوع تربیت است، باید انسان را شناخت و از ویژگی ها، قابلیت ها، استعدادها و محدودیت های او آگاه شد تا بتوان سیر تربیتی او را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از نقاط ضعف و قوت خویش هیچ گونه شناختی نداشته باشد، نمی تواند رفتار مناسب انجام دهد و چه بسا در مواردی به انحراف نیز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داشتن بینش صحیح و </w:t>
      </w:r>
    </w:p>
    <w:p>
      <w:pPr>
        <w:pStyle w:val="BookText"/>
        <w:rPr/>
      </w:pPr>
      <w:r>
        <w:rPr>
          <w:rFonts w:ascii="IRNazanin" w:hAnsi="IRNazanin" w:eastAsia="IRNazanin"/>
          <w:color w:val="111111"/>
          <w:sz w:val="28"/>
          <w:sz w:val="28"/>
          <w:szCs w:val="28"/>
          <w:rtl w:val="true"/>
          <w:lang w:bidi="fa-IR"/>
        </w:rPr>
        <w:t>کامل درباره حقیقت خویش، منشأ رفتارهای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ویژگی هایی که امام برای انسان برشمرده است، نمایی عالی از حقیقت انسان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این ویژگی ها را می توان به دو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ویژگی های مثبت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خداجویی و خداخواهی؛ اراده و اختیار؛ کرامت خواهی؛ خوددوستی؛ وابستگی به خداوند؛ کمال خواهی؛ دوست داشتن هم نوعان؛ شوق به جلب رضایت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ویژگی های منفی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فراموشی؛ فخرفروشی؛ آزمندی؛ دنیاگرایی و</w:t>
      </w:r>
      <w:r>
        <w:rPr>
          <w:rFonts w:eastAsia="IRNazanin" w:cs="IRNazanin"/>
          <w:color w:val="111111"/>
          <w:sz w:val="28"/>
          <w:szCs w:val="28"/>
          <w:rtl w:val="true"/>
          <w:lang w:bidi="fa-IR"/>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هرگاه انسان، تنها جلوه خاصی از وجود خویش را حقیقت خود بپندارد، این گمان، رفتارهای معینی را در او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از نگاه تربیتی، تصحیح بینش انسان درباره خود، نوعی روش تربیتی است؛ زیرا داشتن گمان درست درباره خویش، با رفتارها پیوند می خورد و زمینه مؤثری برای ظهور آنها پدید می آورد</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برای مثال، یکی از ویژگی های مهمی که به طور فطری در انسان وجود دارد، خوددوستی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بینش درستی از این گرایش نداشته باشد، زمینه بسیاری از رذیلت های اخلاقی مانند حرص و غرور در وی پیدا خواهد شد، ولی اگر شناخت کافی و صحیح از این گرایش فطری داشته باشد، در راه صحیح قرار می گیرد و به خدادوستی تبدیل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کریم در مورد ویژگی فقر و وابستگی انسان به خدا،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 أَنْتُمُ الْفُقَراءُ إِلَی اللّهِ وَ اللّهُ هُوَ الْغَنِیُّ الْحَمیدُ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نیازمندید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است که بی نیاز و شایسته هرگونه سپاس و ستایش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شریفه، فقر را در انسان ها و بی نیازی را در خود منحصر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مطلب آن است که انسان ها، فقیر بالذات باشند و خداوند، غنی مطلق باشد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امام سجاد علیه السلام نیز حقیقت وجود انسان را عین فقر و نیاز و ضعف معرفی می کند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از ناتوانی آفریدی و ما را بر سستی بنا نهادی و ما را از آب بی ارزش ایجاد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جز به توانایی و پیروی تو جنبشی و جز به یاری تو توانایی نیست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ای بی نیاز بی نیازان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 بندگان تو در اختیار توییم و ما نیازمندترین نیازمندان به تو هستیم</w:t>
      </w:r>
      <w:r>
        <w:rPr>
          <w:rFonts w:eastAsia="IRNazanin" w:cs="IRNazanin"/>
          <w:color w:val="111111"/>
          <w:sz w:val="28"/>
          <w:szCs w:val="28"/>
          <w:rtl w:val="true"/>
          <w:lang w:bidi="fa-IR"/>
        </w:rPr>
        <w:t>.</w:t>
      </w:r>
      <w:r>
        <w:rPr>
          <w:rStyle w:val="FootnoteAnchor"/>
          <w:rtl w:val="true"/>
        </w:rPr>
        <w:footnoteReference w:id="247"/>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کمک تو بر سود و زیان خویش توانا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خود به آنچه گفتم، گواهم و به ناتوانی و خویشتن اقرار دارم؛ زیرا من بنده بی چیز، خوار، ناتوان، </w:t>
      </w:r>
      <w:bookmarkStart w:id="184" w:name="pg3287_36830"/>
    </w:p>
    <w:p>
      <w:pPr>
        <w:pStyle w:val="BookText"/>
        <w:rPr/>
      </w:pPr>
      <w:bookmarkEnd w:id="184"/>
      <w:r>
        <w:rPr>
          <w:rFonts w:ascii="IRNazanin" w:hAnsi="IRNazanin" w:eastAsia="IRNazanin"/>
          <w:color w:val="111111"/>
          <w:sz w:val="28"/>
          <w:sz w:val="28"/>
          <w:szCs w:val="28"/>
          <w:rtl w:val="true"/>
          <w:lang w:bidi="fa-IR"/>
        </w:rPr>
        <w:t>بدحال، ناچیز، بی ارزش، نیازمند، ترسان و پناهنده تو هستم</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امام با یادآوری ناتوانی انسان و وابسته بودن او به خدای متعال، حقیقت وجود انسان را فقر و نیازمندی به خدا می داند و خداوند متعال را بی نیاز و غنی بالذات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انسان بینش صحیحی نسبت به خود نداشته باشد و نداند که به خدا، نیازمند و وابسته است، این فراموشی و نداشتن بینش صحیح، سبب سرکشی و ناسپاسی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إِنَّ اْلإِنْسانَ لَیَطْغی أَنْ رَآهُ اسْتَغْنی؛ به یقین، انسان سرکشی می کند، وقتی که خود را بی نیاز ببیند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امام سجاد علیه السلام، هرگاه انسان، احساس بی نیازی از خدا یا احساس نیازمندی به غیرخدا کند، در هر دو حال، از شناخت حقیقت خویش بازمانده و از خدا و خود به دور مانده است و در حقیقت، با خویشتن زندگی مجازی می کند</w:t>
      </w:r>
      <w:r>
        <w:rPr>
          <w:rFonts w:eastAsia="IRNazanin" w:cs="IRNazanin"/>
          <w:color w:val="111111"/>
          <w:sz w:val="28"/>
          <w:szCs w:val="28"/>
          <w:rtl w:val="true"/>
          <w:lang w:bidi="fa-IR"/>
        </w:rPr>
        <w:t>.</w:t>
      </w:r>
    </w:p>
    <w:p>
      <w:pPr>
        <w:pStyle w:val="Heading6"/>
        <w:numPr>
          <w:ilvl w:val="5"/>
          <w:numId w:val="1"/>
        </w:numPr>
        <w:rPr/>
      </w:pPr>
      <w:bookmarkStart w:id="185" w:name="__RefHeading___Toc2206742_2749589250"/>
      <w:bookmarkStart w:id="186" w:name="_Toc68"/>
      <w:bookmarkEnd w:id="185"/>
      <w:r>
        <w:rPr>
          <w:rtl w:val="true"/>
        </w:rPr>
        <w:t>سه ـ بینش در مورد مرگ و معاد</w:t>
      </w:r>
      <w:bookmarkEnd w:id="186"/>
    </w:p>
    <w:p>
      <w:pPr>
        <w:pStyle w:val="BookText"/>
        <w:rPr/>
      </w:pPr>
      <w:r>
        <w:rPr>
          <w:rFonts w:ascii="IRNazanin" w:hAnsi="IRNazanin" w:eastAsia="IRNazanin"/>
          <w:color w:val="111111"/>
          <w:sz w:val="28"/>
          <w:sz w:val="28"/>
          <w:szCs w:val="28"/>
          <w:rtl w:val="true"/>
          <w:lang w:bidi="fa-IR"/>
        </w:rPr>
        <w:t>سه ـ بینش در مورد مرگ و معاد</w:t>
      </w:r>
    </w:p>
    <w:p>
      <w:pPr>
        <w:pStyle w:val="BookText"/>
        <w:rPr/>
      </w:pPr>
      <w:r>
        <w:rPr>
          <w:rFonts w:ascii="IRNazanin" w:hAnsi="IRNazanin" w:eastAsia="IRNazanin"/>
          <w:color w:val="111111"/>
          <w:sz w:val="28"/>
          <w:sz w:val="28"/>
          <w:szCs w:val="28"/>
          <w:rtl w:val="true"/>
          <w:lang w:bidi="fa-IR"/>
        </w:rPr>
        <w:t>ترسیم بینش صحیح در مورد مرگ و معاد، یکی دیگر از روش های تربیتی صحیفه سجادیه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سبب درک نادرست مرگ و زندگی و افتادن در دام دنیا و اوهام، از یاد مرگ گریزان می شود و خود را از نیکوترین وسیله رهایی از دنیا و کسب وارستگی محروم می سازد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علیه السلام در صحیفه سجادیه، برای مقابله با این گونه نگرش های غلط، همواره یادآوری مرگ را سفارش می کند و به انسان </w:t>
      </w:r>
    </w:p>
    <w:p>
      <w:pPr>
        <w:pStyle w:val="BookText"/>
        <w:rPr/>
      </w:pPr>
      <w:r>
        <w:rPr>
          <w:rFonts w:ascii="IRNazanin" w:hAnsi="IRNazanin" w:eastAsia="IRNazanin"/>
          <w:color w:val="111111"/>
          <w:sz w:val="28"/>
          <w:sz w:val="28"/>
          <w:szCs w:val="28"/>
          <w:rtl w:val="true"/>
          <w:lang w:bidi="fa-IR"/>
        </w:rPr>
        <w:t>یادآور می شود که مرگ پایان زندگی نیست، بلکه تولد ابدی در جهان سرمدی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درباره فراموش نشدن یاد مرگ، در آغاز دعای چهلم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از آرزوی دراز باز دار و با کردار راست و درست، آرزو را از ما کوتاه گردان تا اینکه تمام کردن ساعتی را پس از ساعتی و دریافتن روزی را پس از روزی و پیوستگی نفسی را به نفسی و در پی آمدن گامی را در پی گامی آرزو نکنیم</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به همین دلیل، حضرت امام سجاد علیه السلام در آغاز دعایی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خدا می خواهد وی را از آرزوی دراز باز دارد؛ زیرا آرزوی دراز، آخرت را از یاد می برد و بر اثر آن انسان بدبخت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ترسناک ترین چیزی که از دچار شدن شما به آن می ترسم،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پیروی از هوای نفس و دوم، آرزوی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هوای نفس، شخص را از راه حق باز می دارد و آرزوی دور و دراز، آخرت را از یاد می برد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همچنین امام سجاد در دعای پنجاه و دوم با اشاره به موانع اندیشیدن درباره معاد می فرماید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می کنم مانند درخواست کسی که بر اثر آرزوی درازش، جان و روحش به کار بیهوده سرگرم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آخرت دوری 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 او از جهت آرمیدن اعصابش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نبودنش از عذاب و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خبر شده و دلش فریفته نعمت های زیادی گشته است که به او داده شده است و اندیشه اش نسبت </w:t>
      </w:r>
    </w:p>
    <w:p>
      <w:pPr>
        <w:pStyle w:val="BookText"/>
        <w:rPr/>
      </w:pPr>
      <w:r>
        <w:rPr>
          <w:rFonts w:ascii="IRNazanin" w:hAnsi="IRNazanin" w:eastAsia="IRNazanin"/>
          <w:color w:val="111111"/>
          <w:sz w:val="28"/>
          <w:sz w:val="28"/>
          <w:szCs w:val="28"/>
          <w:rtl w:val="true"/>
          <w:lang w:bidi="fa-IR"/>
        </w:rPr>
        <w:t xml:space="preserve">به آینده ای که به سوی آن پیش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اندک است</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امام در دعای چهلم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مرگ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دعاهای دیگر، به ترسیم بینش صحیح در این زمینه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توضیح می دهد که مرگ، حق است و همه مؤمنان و کافران می میرند و به سرای جاوید می شتابند تا در آنجا به حساب کردارهایی که در دنیا انجام داده اند، بی کم و کاست رسیدگی شود، به گونه ای که جزای هر کس را براساس رفتارش می دهند و به هیچ کس ستم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اِذَا انْقَضَتْ اَیّامُ حَیاتِنا، وَ تَصرَّمَتْ مُدَدُ اَعْمارِنا، وَ استَحْضَرتَنا دَعْوتُکَ الَّتی لابُدَّ مِنْها وَ مِنْ اجابَتِها</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و هنگامی که روزهای زندگی ما سپری شد و مدت زمان عمرمان به سر رسید و دعوت تو که از آن و از پذیرش آن چاره ای نیست، ما را فرا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سُبْحانَکَ قَضَیْتَ عَلی جَمیعِ خلْقِکَ الَموْتَ مَنْ وَحَّدَکَ وَ مَنْ کَفَرَ بِکَ، وَ کُلٌّ ذائقُ الَمْوتِ، وَ کُلُّ صآئرٌ اِلَیْکَ</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پاکی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بر همه آفریدگانت ـ آن که تو را یگانه دانست و آن که به تو کافر شد ـ مقدّر کرده ای و همه مرگ را چشنده هستند و همه به سوی تو باز می گردند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یَوْمَ تُجزی کُلُّ نَفْسٍ بِما کَسَبَت وَ هُمْ لا یُظْلِمُونَ</w:t>
      </w:r>
      <w:r>
        <w:rPr>
          <w:rFonts w:eastAsia="Amiri" w:cs="Amiri" w:ascii="Amiri" w:hAnsi="Amiri"/>
          <w:color w:val="111111"/>
          <w:sz w:val="28"/>
          <w:szCs w:val="28"/>
          <w:rtl w:val="true"/>
          <w:lang w:bidi="ar-SA"/>
        </w:rPr>
        <w:t>.</w:t>
      </w:r>
      <w:r>
        <w:rPr>
          <w:rStyle w:val="FootnoteAnchor"/>
          <w:rtl w:val="true"/>
        </w:rPr>
        <w:footnoteReference w:id="254"/>
      </w:r>
      <w:bookmarkStart w:id="187" w:name="pg3287_36833"/>
    </w:p>
    <w:p>
      <w:pPr>
        <w:pStyle w:val="BookText"/>
        <w:rPr/>
      </w:pPr>
      <w:bookmarkEnd w:id="187"/>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کس در برابر کارکرد خویش کیفر یا پاداش داده می شود، در حالی که به آنها ستم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پی آن است تا با این نوع بینش، دل آدمی صیقل بخورد و دیده اش به حقایق هستی گشوده شود تا زنگ بی معنایی و بیهودگی را از چهره حیات دنیا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آدمی در خواهد یافت که دنیا، گذرگاهی است که انسان ها به ناچار از آن خواهند گذشت و به سوی سرنوشتی محتوم پیش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بینش، انسان را به آینده امیدوار می سازد و کردارش را اصلاح می کند</w:t>
      </w:r>
      <w:r>
        <w:rPr>
          <w:rFonts w:eastAsia="IRNazanin" w:cs="IRNazanin"/>
          <w:color w:val="111111"/>
          <w:sz w:val="28"/>
          <w:szCs w:val="28"/>
          <w:rtl w:val="true"/>
          <w:lang w:bidi="fa-IR"/>
        </w:rPr>
        <w:t>.</w:t>
      </w:r>
    </w:p>
    <w:p>
      <w:pPr>
        <w:pStyle w:val="Heading5"/>
        <w:numPr>
          <w:ilvl w:val="4"/>
          <w:numId w:val="1"/>
        </w:numPr>
        <w:rPr/>
      </w:pPr>
      <w:bookmarkStart w:id="188" w:name="__RefHeading___Toc2206744_2749589250"/>
      <w:bookmarkStart w:id="189" w:name="_Toc69"/>
      <w:bookmarkEnd w:id="188"/>
      <w:r>
        <w:rPr>
          <w:rtl w:val="true"/>
        </w:rPr>
        <w:t>ب</w:t>
      </w:r>
      <w:r>
        <w:rPr>
          <w:rtl w:val="true"/>
        </w:rPr>
        <w:t xml:space="preserve">) </w:t>
      </w:r>
      <w:r>
        <w:rPr>
          <w:rtl w:val="true"/>
        </w:rPr>
        <w:t>ذکر خدا</w:t>
      </w:r>
      <w:bookmarkEnd w:id="18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w:t>
      </w:r>
    </w:p>
    <w:p>
      <w:pPr>
        <w:pStyle w:val="BookText"/>
        <w:rPr/>
      </w:pPr>
      <w:r>
        <w:rPr>
          <w:rFonts w:ascii="IRNazanin" w:hAnsi="IRNazanin" w:eastAsia="IRNazanin"/>
          <w:color w:val="111111"/>
          <w:sz w:val="28"/>
          <w:sz w:val="28"/>
          <w:szCs w:val="28"/>
          <w:rtl w:val="true"/>
          <w:lang w:bidi="fa-IR"/>
        </w:rPr>
        <w:t xml:space="preserve">یکی دیگر از روش های تربیتی در صحیفه سجادیه در زمینه جنبه شناختی انسان، سفارش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و یاد خدا</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تربیتی مبتنی بر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گاه توجه انسان به خداوند به سبب درگیری اش در فراز و نشیب های زندگی و غفلت و فراموشی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 یادآوری می توان توجه به خدا را در دل او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روش تربیتی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بیشتر یک روش شناختی به شمار می آید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ذکر،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حقیقت ذکر،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به یاد خدا بودن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متوجه مسئولیت و تعهد بودن؛ در همه جا خدا را حاضر و ناظر دانستن؛ در کنار همه چیز، خدا را </w:t>
      </w:r>
    </w:p>
    <w:p>
      <w:pPr>
        <w:pStyle w:val="BookText"/>
        <w:rPr/>
      </w:pPr>
      <w:r>
        <w:rPr>
          <w:rFonts w:ascii="IRNazanin" w:hAnsi="IRNazanin" w:eastAsia="IRNazanin"/>
          <w:color w:val="111111"/>
          <w:sz w:val="28"/>
          <w:sz w:val="28"/>
          <w:szCs w:val="28"/>
          <w:rtl w:val="true"/>
          <w:lang w:bidi="fa-IR"/>
        </w:rPr>
        <w:t xml:space="preserve">دیدن؛ نسبت به تمام اعمالمان،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 نسبت به همه حرف هایمان،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 خود را در همه حال در محضر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معنای واقعی ذکر، خداست که سازنده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در نظام تربیتی صحیفه به عنوان عامل بازدارنده از انحراف و اشتباه، نقش بسیار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خدا را بر رفتار خود ناظر و بر گفتار خود شنوا بداند و در همه جا و در همه حال، خود را در محضر خدا ببیند، مراقب رفتارهای خود خواهد بود تا کار ناشایستی از او سر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یاد خدا یکی از روش های بسیار خوب برای اصلاح رفتار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مهم تربیتی که این روش در پی دارد،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آرامش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طور فطری جویای آرامش خاطر است و اگر کم و بیش، نگرانی هایی دارد، این نگرانی ها باید در پرتو آرامش بالاتری زدوده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ژرفای درون آدمی باید آرام و مطمئن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عاملی می تواند به انسان آرامش خاطر بخشد؟ به گفته قرآن، تنها یاد خدا می تواند دل های نگران را آرام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بِذِکْرِ اللّهِ تَطْمَئِنُّ الْقُلُوبُ؛ آگاه باشید تنها با یاد خدا، دل ها آرامش 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سجاد علیه السلام نیز برای اصلاح و تربیت از این روش تربیتی بهره می گیرد و ذکر خدا را مایه شرافت و بزرگی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خداوند متعال می خواهد که دل ها را به یاد خود سرگرم سازد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 مَنْ ذِکْرُهُ شَرَفُ لِلذاکِرین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اشغل قُلُوبَنا بِذِکْرکَ عَنْ کلِّ ذِکْر</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ای آن که یاد او برای یادکنندگان، شرافت و ارزش است، دل های ما را از هر یادی به یاد خودت وادار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غفلت 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گرفتاری ها و لغزش ها در پی غفلت از یاد حق و عذاب و عقاب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غفلت از خدا، قلب را تیره می سازد و در نتیجه، شیطان و هوای نفس بر انسان چیره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یاد خدا را درمان چنین حالتی می داند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نبّهْنی لِذِکْرِک فی اَوقاتِ الغَفْلةِ؛ و مرا در اوقات فراموشی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خود آگاه ساز</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 و یادآوری حضور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 صفا می دهد و سبب تصفیه روح از رذایل و آزادی انسان از قید اسارت نفس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سَلامَةَ قُلُوبِنا فی ذِکْرِ عَظَمَتِک؛ و سلامت دل های ما را در یاد بزرگی خود قرار ده</w:t>
      </w:r>
      <w:r>
        <w:rPr>
          <w:rFonts w:eastAsia="IRNazanin" w:cs="IRNazanin"/>
          <w:color w:val="111111"/>
          <w:sz w:val="28"/>
          <w:szCs w:val="28"/>
          <w:rtl w:val="true"/>
          <w:lang w:bidi="fa-IR"/>
        </w:rPr>
        <w:t>».</w:t>
      </w:r>
      <w:r>
        <w:rPr>
          <w:rStyle w:val="FootnoteAnchor"/>
          <w:rtl w:val="true"/>
        </w:rPr>
        <w:footnoteReference w:id="259"/>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یاد خدا، غفلت را از دل بزداید و به قلب سلامتی بخشد، در این صورت، دل، جلوه گاه محبوب می شود و دوستی دنیا که سرچشمه همه لغزش ها و انحراف هاست، از دل رخت برمی بندد</w:t>
      </w:r>
      <w:r>
        <w:rPr>
          <w:rFonts w:eastAsia="IRNazanin" w:cs="IRNazanin"/>
          <w:color w:val="111111"/>
          <w:sz w:val="28"/>
          <w:szCs w:val="28"/>
          <w:rtl w:val="true"/>
          <w:lang w:bidi="fa-IR"/>
        </w:rPr>
        <w:t>.</w:t>
      </w:r>
      <w:r>
        <w:rPr>
          <w:rStyle w:val="FootnoteAnchor"/>
          <w:rtl w:val="true"/>
        </w:rPr>
        <w:footnoteReference w:id="260"/>
      </w:r>
      <w:bookmarkStart w:id="190" w:name="pg3287_36836"/>
    </w:p>
    <w:p>
      <w:pPr>
        <w:pStyle w:val="Heading4"/>
        <w:numPr>
          <w:ilvl w:val="3"/>
          <w:numId w:val="1"/>
        </w:numPr>
        <w:rPr/>
      </w:pPr>
      <w:bookmarkStart w:id="191" w:name="__RefHeading___Toc2206746_2749589250"/>
      <w:bookmarkStart w:id="192" w:name="_Toc70"/>
      <w:bookmarkEnd w:id="190"/>
      <w:bookmarkEnd w:id="191"/>
      <w:r>
        <w:rPr/>
        <w:t>2</w:t>
      </w:r>
      <w:r>
        <w:rPr>
          <w:rtl w:val="true"/>
        </w:rPr>
        <w:t xml:space="preserve">. </w:t>
      </w:r>
      <w:r>
        <w:rPr>
          <w:rtl w:val="true"/>
        </w:rPr>
        <w:t>روش های گرایشی</w:t>
      </w:r>
      <w:bookmarkEnd w:id="192"/>
    </w:p>
    <w:p>
      <w:pPr>
        <w:pStyle w:val="Heading5"/>
        <w:numPr>
          <w:ilvl w:val="4"/>
          <w:numId w:val="1"/>
        </w:numPr>
        <w:rPr/>
      </w:pPr>
      <w:bookmarkStart w:id="193" w:name="__RefHeading___Toc2206748_2749589250"/>
      <w:bookmarkStart w:id="194" w:name="_Toc71"/>
      <w:bookmarkEnd w:id="193"/>
      <w:r>
        <w:rPr>
          <w:rtl w:val="true"/>
        </w:rPr>
        <w:t>اشاره</w:t>
      </w:r>
      <w:bookmarkEnd w:id="19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های گرایشی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ناچیز شمردن خوبی ها و زیاد شمردن بدی 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نعمت ها</w:t>
      </w:r>
    </w:p>
    <w:p>
      <w:pPr>
        <w:pStyle w:val="Heading5"/>
        <w:numPr>
          <w:ilvl w:val="4"/>
          <w:numId w:val="1"/>
        </w:numPr>
        <w:rPr/>
      </w:pPr>
      <w:bookmarkStart w:id="195" w:name="__RefHeading___Toc2206750_2749589250"/>
      <w:bookmarkStart w:id="196" w:name="_Toc72"/>
      <w:bookmarkEnd w:id="195"/>
      <w:r>
        <w:rPr>
          <w:rtl w:val="true"/>
        </w:rPr>
        <w:t>الف</w:t>
      </w:r>
      <w:r>
        <w:rPr>
          <w:rtl w:val="true"/>
        </w:rPr>
        <w:t xml:space="preserve">) </w:t>
      </w:r>
      <w:r>
        <w:rPr>
          <w:rtl w:val="true"/>
        </w:rPr>
        <w:t>توبه</w:t>
      </w:r>
      <w:bookmarkEnd w:id="19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روش های اصلاح و تربیت در صحیفه سجادیه،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در دعاهای زیادی از جمله دعای سی و یکم صحیفه سجادیه که به توبه اختصاص دارد و نیز در دعاهای دیگری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مغفرت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عفو</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 xml:space="preserve">و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بردن به خدا</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به این روش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یک مورد، به روشنی، توبه را مایه صلاح و رفع فساد در انسان ها معرفی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استَصْلَحَ فاسِدَهُمْ بالتَّوبَةِ؛ ای آن که بندگان تبه کار را به وسیله توبه اصلاح کرده ای</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به فرموده امام سجاد علیه السلام، توبه نوعی توفیق الهی است</w:t>
      </w:r>
      <w:r>
        <w:rPr>
          <w:rStyle w:val="FootnoteAnchor"/>
          <w:rtl w:val="true"/>
        </w:rPr>
        <w:footnoteReference w:id="266"/>
      </w:r>
      <w:r>
        <w:rPr>
          <w:rFonts w:ascii="IRNazanin" w:hAnsi="IRNazanin" w:eastAsia="IRNazanin"/>
          <w:color w:val="111111"/>
          <w:sz w:val="28"/>
          <w:sz w:val="28"/>
          <w:szCs w:val="28"/>
          <w:rtl w:val="true"/>
          <w:lang w:bidi="fa-IR"/>
        </w:rPr>
        <w:t>که فرد گناه کار از طریق آن به غفران الهی پناه می برد تا حالت آمرزش خواستن واقعی را دریابد و دل خود را پاک سازد</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این گونه است که بر ترک آنچه از او سر زده است، راسخ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تقصیر گذشته را تلافی می کند و از دوری درگاه الهی به نزدیکی باز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إنّا نَتُوبُ الیک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تَوْبَةَ مَنْ لا یَنْطَوی علی رُجُوعٍ الی ذَنْبٍ، وَ لا یَعُودُ بَعْدَها فی خطیئَةٍ، تَوْبَةً نَصُوحا خَلَصَتْ مِنَ الشَّکِ وَ الارتِیابِ، فَتَقَبَّلها مِنّا، وَ ارْضَ عَنّا، وَ ثَبّتنا عَلَیها</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باز می گردم و توبه می کنم؛ توبه کسی که رجوع به گناهی را در دل نمی گذارد و پس از توبه در گناهی بازنمی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خالصی که از شک و دودلی پاکیزه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از ما قبول فرما و از ما خشنود شو و ما را بر آن پابرجا گردان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تشریع توبه در نظام تربیتی اسلام، رهایی از هلاکت به سبب گناه و نجات از تباهی است؛ زیرا توبه، وسیله رستگاری و مقدمه دست یابی به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توبه، وسیله حفظ روح امیدواری در انسان </w:t>
      </w:r>
    </w:p>
    <w:p>
      <w:pPr>
        <w:pStyle w:val="BookText"/>
        <w:rPr/>
      </w:pPr>
      <w:r>
        <w:rPr>
          <w:rFonts w:ascii="IRNazanin" w:hAnsi="IRNazanin" w:eastAsia="IRNazanin"/>
          <w:color w:val="111111"/>
          <w:sz w:val="28"/>
          <w:sz w:val="28"/>
          <w:szCs w:val="28"/>
          <w:rtl w:val="true"/>
          <w:lang w:bidi="fa-IR"/>
        </w:rPr>
        <w:t>است؛ چنان که امام سجاد علیه السلام در نیایش خود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اَیْئَسُ مِنکَ وَ قَدْ فَتَحْتَ لی بابَ التَّوبَةِ اِلَیْکَ</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از تو نومید نمی شوم، در حالی که درِ توبه و بازگشت به سوی خودت را به رویم گشوده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روح نشاط و امید به نجات دارد و در راه تربیت و رهایی خود می 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اگر روح ناامیدی بر او چیره شود و راه اصلاح و تربیت را بر خود بسته ببیند، به سستی و ناتوانی و زبونی می گراید، تا جایی که خود را تا مرز هلاکت پیش می برد و تنها راه درمان آدمی از این بیماری مهلک،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آن که برای بندگانت، دری به سوی عفوت گشوده ای و آن در را دَرِ توبه و بازگشت نامیده ای و بر آن در، از وحی و پیغام خود راهنمایی قرار داده ای تا از آن در گمراه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خود ـ که نامت جاوید است ـ فرموده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خدا توبه کنید؛ توبه خالص و امیدوار باشید که پروردگارتان، گناهانتان را از شما بپوشاند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به بهشت ها و باغ هایی درآورد که جوی ها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روان است</w:t>
      </w:r>
      <w:r>
        <w:rPr>
          <w:rFonts w:eastAsia="IRNazanin" w:cs="IRNazanin"/>
          <w:color w:val="111111"/>
          <w:sz w:val="28"/>
          <w:szCs w:val="28"/>
          <w:rtl w:val="true"/>
          <w:lang w:bidi="fa-IR"/>
        </w:rPr>
        <w:t>.</w:t>
      </w:r>
      <w:r>
        <w:rPr>
          <w:rStyle w:val="FootnoteAnchor"/>
          <w:rtl w:val="true"/>
        </w:rPr>
        <w:footnoteReference w:id="270"/>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توبه با دمیدن روح امید در کالبد خسته و نومید انسان، انگیزه اصلاح رفتارها را در فرد ایجاد و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تربیتی از جهت ایجاد انگیزه اصلاح و تربیت در انسان، یک روش گرایشی به شمار می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مقدمات توبه، اعتراف و اقرار به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السلامدر دعای دوازدهم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به گناه و درخواست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چگونگی اعتراف و درخواست آمرزش گناهان را به مردم آموزش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منزّه و 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نومید نمی شوم، در حالی که درِ توبه و بازگشت به سوی خودت را به رویم گشوده ای، بلکه می گویم گفتار بنده خواری که به خود ستم کرده و حرمت پروردگارش را رعایت نکرده است؛ بنده ای که گناهانش، بزرگ و رو به فزونی است و روزگارش به او پشت کرده و برگشته است تا چون ببیند که زمان کار گذشته و عمر به پایان رسیده است و باور کند که گریزگاهی از سلطه تو برایش نیست، به وسیله توبه به تو رو آورده و توبه را برای تو خالص 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دلی پاک و پاکیزه به سوی تو حرکت کرده و با صدای گرفته، آهسته، تو را می خوانده است</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در کتاب های اخلاق و تهذیب نفس نیز دستور داده شده است که در برابر خدا و در خلوت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حضور دیگران که مایه اشاعه گناه و ذلّت نفس مؤمن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کارهای ناروای خود اقرار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اقرار، دشوار است؛ زیرا گناهان چنان منفورند که آدمی به سختی می تواند انجام دادن آنها را به گردن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معمولاً ما آنها را توجیه می کنیم؛ یعنی طوری وانمود می کنیم که گویی کار زشتی انجام نداده ایم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اقرار به گناه، نتیجه نوعی محاسبه نفس است که زمینه را </w:t>
      </w:r>
      <w:bookmarkStart w:id="197" w:name="pg3287_36840"/>
    </w:p>
    <w:p>
      <w:pPr>
        <w:pStyle w:val="BookText"/>
        <w:rPr/>
      </w:pPr>
      <w:bookmarkEnd w:id="197"/>
      <w:r>
        <w:rPr>
          <w:rFonts w:ascii="IRNazanin" w:hAnsi="IRNazanin" w:eastAsia="IRNazanin"/>
          <w:color w:val="111111"/>
          <w:sz w:val="28"/>
          <w:sz w:val="28"/>
          <w:szCs w:val="28"/>
          <w:rtl w:val="true"/>
          <w:lang w:bidi="fa-IR"/>
        </w:rPr>
        <w:t>برای توبه حقیقی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انسان، گناهان گذشته خویش را یادآور می شود و از فراموشی آنها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سبب می شود انسان از گناهان گذشته خویش پشیمان شود و در آینده کمتر بدان ها دست زند</w:t>
      </w:r>
      <w:r>
        <w:rPr>
          <w:rFonts w:eastAsia="IRNazanin" w:cs="IRNazanin"/>
          <w:color w:val="111111"/>
          <w:sz w:val="28"/>
          <w:szCs w:val="28"/>
          <w:rtl w:val="true"/>
          <w:lang w:bidi="fa-IR"/>
        </w:rPr>
        <w:t>.</w:t>
      </w:r>
    </w:p>
    <w:p>
      <w:pPr>
        <w:pStyle w:val="Heading5"/>
        <w:numPr>
          <w:ilvl w:val="4"/>
          <w:numId w:val="1"/>
        </w:numPr>
        <w:rPr/>
      </w:pPr>
      <w:bookmarkStart w:id="198" w:name="__RefHeading___Toc2206752_2749589250"/>
      <w:bookmarkStart w:id="199" w:name="_Toc73"/>
      <w:bookmarkEnd w:id="198"/>
      <w:r>
        <w:rPr>
          <w:rtl w:val="true"/>
        </w:rPr>
        <w:t>ب</w:t>
      </w:r>
      <w:r>
        <w:rPr>
          <w:rtl w:val="true"/>
        </w:rPr>
        <w:t xml:space="preserve">) </w:t>
      </w:r>
      <w:r>
        <w:rPr>
          <w:rtl w:val="true"/>
        </w:rPr>
        <w:t>ناچیز شمردن خوبی ها و زیاد شمردن بدی ها</w:t>
      </w:r>
      <w:bookmarkEnd w:id="19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ناچیز شمردن خوبی ها و زیاد شمردن بدی ها</w:t>
      </w:r>
    </w:p>
    <w:p>
      <w:pPr>
        <w:pStyle w:val="BookText"/>
        <w:rPr/>
      </w:pPr>
      <w:r>
        <w:rPr>
          <w:rFonts w:ascii="IRNazanin" w:hAnsi="IRNazanin" w:eastAsia="IRNazanin"/>
          <w:color w:val="111111"/>
          <w:sz w:val="28"/>
          <w:sz w:val="28"/>
          <w:szCs w:val="28"/>
          <w:rtl w:val="true"/>
          <w:lang w:bidi="fa-IR"/>
        </w:rPr>
        <w:t xml:space="preserve">یکی دیگر از روش های تربیتی در صحیفه سجادیه،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الخیر و استکثار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انسان باید خوبی هایش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زیاد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ناچیز بشمارد و بدی هایش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زیاد و سنگین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بر اصل کمال خواهی مبتنی است؛ زیرا انسان کمال خواه با کم شمردن کارهای نیک خود و زیاد دانستن کوچک ترین اشتباه و گناهش، درصدد انجام دادن کارهای پسندیده و جبران اشتباه خویش برمی آید و این گامی در رسیدن به رشد و کمال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تربیتی این روش آن است که انسان با کم شمردن خوبی ها، انگیزه انجام هر چه بیشتر رفتار شایسته را پیدا می کند و از خودپسندی نیز دور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زیاد شمردن گناهان، انگیزه ترک گناه در انسان پدید می آید و سبب می شود که انسان کمتر گناه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تربیتی از جهت ایجاد انگیزه در انسان، یکی از روش های گرایشی به شمار می آید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علیه السلام در دعای مکارم الاخلاق، این روش را از خداوند درخواست می کند و آن را یکی از صفات نیکوی صالحان و پرهیزگاران </w:t>
      </w:r>
    </w:p>
    <w:p>
      <w:pPr>
        <w:pStyle w:val="BookText"/>
        <w:rPr/>
      </w:pPr>
      <w:r>
        <w:rPr>
          <w:rFonts w:ascii="IRNazanin" w:hAnsi="IRNazanin" w:eastAsia="IRNazanin"/>
          <w:color w:val="111111"/>
          <w:sz w:val="28"/>
          <w:sz w:val="28"/>
          <w:szCs w:val="28"/>
          <w:rtl w:val="true"/>
          <w:lang w:bidi="fa-IR"/>
        </w:rPr>
        <w:t>برمی 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حَلِّنی بِحِلْیَةِ الصّالحِینَ وَ اَلبِسْنی زِینَةَ المُتَّقِینَ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 الخَیرِ وَ اِنْ کَثُرَ مِنْ قَولی وَ فِعْلی وَ استِکثارِ الشَّرِّ وَ اِنْ قَلَّ مِنْ قَوْلی وَ فَعلِی</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و مرا به زینت صالحان و شایستگان آراسته فرما و زیور پرهیزکاران را به من بپوشان؛ در کم شمردن نیکی در گفتار و کردارم، اگرچه بسیار باشد و بسیار شمردن بدی در گفتار و کردارم اگرچه 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فرازهای دیگر نیز امام با استفاده از این روش، زمینه را برای توبه و بازگشت به درگاه الهی آماده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فرمانبری از تو را به شمار آورم، ناچیز است و نافرمانی از تو که باید به آن اقرار کنم، زیاد است و عفو از بنده ات بر تو هرگز دشوار نیست، اگرچه بد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ببخش</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اَلّلهُمَّ اِنیِّ اُصْبِحُ وَ اُمْسی مُسْتقِلاً لِعَمَلِی مُعْتَرِفا بِذَنبی، مُقِرًّا بخَطایایَ</w:t>
      </w:r>
      <w:r>
        <w:rPr>
          <w:rFonts w:eastAsia="Amiri" w:cs="Amiri" w:ascii="Amiri" w:hAnsi="Amiri"/>
          <w:color w:val="111111"/>
          <w:sz w:val="28"/>
          <w:szCs w:val="28"/>
          <w:rtl w:val="true"/>
          <w:lang w:bidi="ar-SA"/>
        </w:rPr>
        <w:t>...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صبح و شام می کنم، در حالی که کردارم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اندک می بینم و به گناهم، اعتراف و به خطاها و کارهای ناروایم اقرار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 مَنْ اسْتَکْثَرَ ذُنوبَهُ وَ اعْتَرَفَ بخطیئَتِهِ</w:t>
      </w:r>
      <w:r>
        <w:rPr>
          <w:rFonts w:eastAsia="Amiri" w:cs="Amiri" w:ascii="Amiri" w:hAnsi="Amiri"/>
          <w:color w:val="111111"/>
          <w:sz w:val="28"/>
          <w:szCs w:val="28"/>
          <w:rtl w:val="true"/>
          <w:lang w:bidi="ar-SA"/>
        </w:rPr>
        <w:t>... .</w:t>
      </w:r>
      <w:r>
        <w:rPr>
          <w:rStyle w:val="FootnoteAnchor"/>
          <w:rtl w:val="true"/>
        </w:rPr>
        <w:footnoteReference w:id="275"/>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درخواست کسی که گناهانش را بسیار دانسته و به خطا و کار بی جای خود اقرار کرده است</w:t>
      </w:r>
      <w:r>
        <w:rPr>
          <w:rFonts w:eastAsia="IRNazanin" w:cs="IRNazanin"/>
          <w:color w:val="111111"/>
          <w:sz w:val="28"/>
          <w:szCs w:val="28"/>
          <w:rtl w:val="true"/>
          <w:lang w:bidi="fa-IR"/>
        </w:rPr>
        <w:t xml:space="preserve">. </w:t>
      </w:r>
      <w:bookmarkStart w:id="200" w:name="pg3287_36842"/>
    </w:p>
    <w:p>
      <w:pPr>
        <w:pStyle w:val="BookText"/>
        <w:rPr/>
      </w:pPr>
      <w:bookmarkEnd w:id="200"/>
      <w:r>
        <w:rPr>
          <w:rFonts w:ascii="IRNazanin" w:hAnsi="IRNazanin" w:eastAsia="IRNazanin"/>
          <w:color w:val="111111"/>
          <w:sz w:val="28"/>
          <w:sz w:val="28"/>
          <w:szCs w:val="28"/>
          <w:rtl w:val="true"/>
          <w:lang w:bidi="fa-IR"/>
        </w:rPr>
        <w:t>بنابراین، همان گونه که ملاحظه شد، دامنه استفاده از این روش تربیتی گسترده است و رفتارهای فردی و اجتماعی را نیز در برمی گیرد</w:t>
      </w:r>
      <w:r>
        <w:rPr>
          <w:rFonts w:eastAsia="IRNazanin" w:cs="IRNazanin"/>
          <w:color w:val="111111"/>
          <w:sz w:val="28"/>
          <w:szCs w:val="28"/>
          <w:rtl w:val="true"/>
          <w:lang w:bidi="fa-IR"/>
        </w:rPr>
        <w:t>.</w:t>
      </w:r>
    </w:p>
    <w:p>
      <w:pPr>
        <w:pStyle w:val="Heading5"/>
        <w:numPr>
          <w:ilvl w:val="4"/>
          <w:numId w:val="1"/>
        </w:numPr>
        <w:rPr/>
      </w:pPr>
      <w:bookmarkStart w:id="201" w:name="__RefHeading___Toc2206754_2749589250"/>
      <w:bookmarkStart w:id="202" w:name="_Toc74"/>
      <w:bookmarkEnd w:id="201"/>
      <w:r>
        <w:rPr>
          <w:rtl w:val="true"/>
        </w:rPr>
        <w:t>ج</w:t>
      </w:r>
      <w:r>
        <w:rPr>
          <w:rtl w:val="true"/>
        </w:rPr>
        <w:t xml:space="preserve">) </w:t>
      </w:r>
      <w:r>
        <w:rPr>
          <w:rtl w:val="true"/>
        </w:rPr>
        <w:t>یادآوری نعمت ها</w:t>
      </w:r>
      <w:bookmarkEnd w:id="20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نعمت ها</w:t>
      </w:r>
    </w:p>
    <w:p>
      <w:pPr>
        <w:pStyle w:val="BookText"/>
        <w:rPr/>
      </w:pPr>
      <w:r>
        <w:rPr>
          <w:rFonts w:ascii="IRNazanin" w:hAnsi="IRNazanin" w:eastAsia="IRNazanin"/>
          <w:color w:val="111111"/>
          <w:sz w:val="28"/>
          <w:sz w:val="28"/>
          <w:szCs w:val="28"/>
          <w:rtl w:val="true"/>
          <w:lang w:bidi="fa-IR"/>
        </w:rPr>
        <w:t xml:space="preserve">یکی دیگر از روش های تربیتی صحیفه سجادیه،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همواره باید به گذشته خویش بنگرد و سختی هایی را که با آن درگیر بوده از نظر بگذراند و نعمت هایی را که به او داده شده است، به یاد آورد تا دست مهر خدا را همواره بر سر خود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سر رحمت بدین امر تذکر می دهد تا نور عظمت الهی بر دل های بندگانش بتابد و جانشان از یاد او لبریز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اذْکُرُوا نِعْمَتَ اللّهِ عَلَیْکُمْ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 را که به شما بخشیده است، به یاد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روش یادآوری نعمت ها را در نظام تربیتی صحیفه در پیش گرفته است تا آدمی به خود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گذشته خویش را به یاد آورد و شیرینی نعمت هایی را که به او ارزانی شده است، بچشد و در مقام شکر برآید و نشاط و رغبت به عمل در او برانگیخته شود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 بهره گیری از این روش تربیتی، انسان های غفلت زده را آگاه می سازد و غفلتشان را در پرتو یادآوری نعمت های بی شماری که در گذشته و حال به آنها عطا شده است، می 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علیه السلام در موارد بسیاری از جمله در نخستین دعای صحیفه سجادیه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ستایش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همچنین در دعای سی و هفتم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شکرگزاری </w:t>
      </w:r>
    </w:p>
    <w:p>
      <w:pPr>
        <w:pStyle w:val="BookText"/>
        <w:rPr/>
      </w:pP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شمردن نعمت های الهی از جمله خلقت زیبا و روزی های پاکیزه و حلال و سلامتی، خدای را سپاس می گوید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سپاس خدایی را که زیبایی های آفرینش را برای ما برگزید و روزی های پاکیزه را برای ما روان گردانید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سپاس خدایی را که ابزار گشادگی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هم پیوسته و افزارهای جمع شدن و درهم کشیدن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رگ، پی، استخوان، گوشت، پیه،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اندام را با کیفیت و حرکت های ویژه در پیکر ما نهاد تا به واسطه آنها اندام ها گشاده و درهم شود و ما را از روان های زندگی بهره مند کرد و پیکر کردارها را در ما استوار گردانید و ما را با روزی های پاکیزه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غذاهای حیوانی و نباتی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داد و به بخشش خود توانگرمان ساخت و به نعمت خود، ما را سرمایه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همچنین امام درخواست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ابرهای ناگواری و گرفتاری که آنها را از من گشودی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ابرهای نعمت که آنها را بر من باراندی و جوی های رحمت و مهربانی که آنها را پهن کردی و عافیت و تندرستی که آن را بر من پوشاندی و چشم های فتنه که آنها را کور گردانیدی و پرده های اندوه هایی که آنها را برداشتی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از روی نعمت بخشی و احسان از سوی تو است</w:t>
      </w:r>
      <w:r>
        <w:rPr>
          <w:rFonts w:eastAsia="IRNazanin" w:cs="IRNazanin"/>
          <w:color w:val="111111"/>
          <w:sz w:val="28"/>
          <w:szCs w:val="28"/>
          <w:rtl w:val="true"/>
          <w:lang w:bidi="fa-IR"/>
        </w:rPr>
        <w:t>.</w:t>
      </w:r>
      <w:r>
        <w:rPr>
          <w:rStyle w:val="FootnoteAnchor"/>
          <w:rtl w:val="true"/>
        </w:rPr>
        <w:footnoteReference w:id="278"/>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 آمدهای مهم این روش، شناخت بیشتر خداوند و نیز انگیزه سپاس </w:t>
      </w:r>
    </w:p>
    <w:p>
      <w:pPr>
        <w:pStyle w:val="BookText"/>
        <w:rPr/>
      </w:pPr>
      <w:r>
        <w:rPr>
          <w:rFonts w:ascii="IRNazanin" w:hAnsi="IRNazanin" w:eastAsia="IRNazanin"/>
          <w:color w:val="111111"/>
          <w:sz w:val="28"/>
          <w:sz w:val="28"/>
          <w:szCs w:val="28"/>
          <w:rtl w:val="true"/>
          <w:lang w:bidi="fa-IR"/>
        </w:rPr>
        <w:t>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نخستین دعای صحیفه ـ با یادآوری نعمت های الهی ـ در قبال این همه نعمت که خداوند به انسان بخشیده، سپاس گزاری به درگاه الهی را وظیفه انسان دانسته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خدایی را سزاست که اگر شناخت سپاس گزاری خود را در برابر نعمت های مدامی که برای آزمایش به ایشان داده و بخشش های پیوسته ای که برای آنها تمام گردانیده است، باز می داشت، هر آینه، نعمت هایش را مصرف می کردند و او را سپاس نمی گزاردند؛ روزی فراوان و فراخ او را می خوردند و شکرش را به جا نمی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می بودند، از حد انسانیت به مرز حیوانیت روی می آوردند و چنان بودند که خداوند در کتاب استوار خود وصفشان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ناسپاسان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مانند چارپایان نیستند، بلکه گمراه ترند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بنابراین، سرآغاز انسانیت انسان از اینجاست که از غفلت خارج شود و به مرحله آگاهی گام بگذارد و متوجه باشد که تمام نعمت هایی که در اختیار دارد، عنایت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حکم عقل، انسان باید در مقابل چنین منعمی سپاس گزار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انسان از غفلت خارج نشود، در واقع، هنوز داخل محدوده انسانیت نشده است، بلکه مسیر سقوط را می پیماید و از حیوان پست تر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روش تربیتی از آن جهت که در انسان برای عمل، انگیزه ایجاد می کند، می تواند یک روش گرایشی به شمار آید و از آن جهت که منشأ تحرک و نشاط، شناخت و آگاهی انسان است، یک روش شناختی شمرده </w:t>
      </w:r>
      <w:bookmarkStart w:id="203" w:name="pg3287_36845"/>
    </w:p>
    <w:p>
      <w:pPr>
        <w:pStyle w:val="BookText"/>
        <w:rPr/>
      </w:pPr>
      <w:bookmarkEnd w:id="203"/>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Heading4"/>
        <w:numPr>
          <w:ilvl w:val="3"/>
          <w:numId w:val="1"/>
        </w:numPr>
        <w:rPr/>
      </w:pPr>
      <w:bookmarkStart w:id="204" w:name="__RefHeading___Toc2206756_2749589250"/>
      <w:bookmarkStart w:id="205" w:name="_Toc75"/>
      <w:bookmarkEnd w:id="204"/>
      <w:r>
        <w:rPr/>
        <w:t>3</w:t>
      </w:r>
      <w:r>
        <w:rPr>
          <w:rtl w:val="true"/>
        </w:rPr>
        <w:t xml:space="preserve">. </w:t>
      </w:r>
      <w:r>
        <w:rPr>
          <w:rtl w:val="true"/>
        </w:rPr>
        <w:t>روش های رفتاری</w:t>
      </w:r>
      <w:bookmarkEnd w:id="205"/>
    </w:p>
    <w:p>
      <w:pPr>
        <w:pStyle w:val="Heading5"/>
        <w:numPr>
          <w:ilvl w:val="4"/>
          <w:numId w:val="1"/>
        </w:numPr>
        <w:rPr/>
      </w:pPr>
      <w:bookmarkStart w:id="206" w:name="__RefHeading___Toc2206758_2749589250"/>
      <w:bookmarkStart w:id="207" w:name="_Toc76"/>
      <w:bookmarkEnd w:id="206"/>
      <w:r>
        <w:rPr>
          <w:rtl w:val="true"/>
        </w:rPr>
        <w:t>اشاره</w:t>
      </w:r>
      <w:bookmarkEnd w:id="20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های رفتاری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و احترام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 و مدارا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کردن در مقابل بدی</w:t>
      </w:r>
    </w:p>
    <w:p>
      <w:pPr>
        <w:pStyle w:val="Heading5"/>
        <w:numPr>
          <w:ilvl w:val="4"/>
          <w:numId w:val="1"/>
        </w:numPr>
        <w:rPr/>
      </w:pPr>
      <w:bookmarkStart w:id="208" w:name="__RefHeading___Toc2206760_2749589250"/>
      <w:bookmarkStart w:id="209" w:name="_Toc77"/>
      <w:bookmarkEnd w:id="208"/>
      <w:r>
        <w:rPr>
          <w:rtl w:val="true"/>
        </w:rPr>
        <w:t>الف</w:t>
      </w:r>
      <w:r>
        <w:rPr>
          <w:rtl w:val="true"/>
        </w:rPr>
        <w:t xml:space="preserve">) </w:t>
      </w:r>
      <w:r>
        <w:rPr>
          <w:rtl w:val="true"/>
        </w:rPr>
        <w:t>تکریم و احترام</w:t>
      </w:r>
      <w:bookmarkEnd w:id="209"/>
    </w:p>
    <w:p>
      <w:pPr>
        <w:pStyle w:val="Heading6"/>
        <w:numPr>
          <w:ilvl w:val="5"/>
          <w:numId w:val="1"/>
        </w:numPr>
        <w:rPr/>
      </w:pPr>
      <w:bookmarkStart w:id="210" w:name="__RefHeading___Toc2206762_2749589250"/>
      <w:bookmarkStart w:id="211" w:name="_Toc78"/>
      <w:bookmarkEnd w:id="210"/>
      <w:r>
        <w:rPr>
          <w:rtl w:val="true"/>
        </w:rPr>
        <w:t>اشاره</w:t>
      </w:r>
      <w:bookmarkEnd w:id="21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و احترام</w:t>
      </w:r>
    </w:p>
    <w:p>
      <w:pPr>
        <w:pStyle w:val="BookText"/>
        <w:rPr/>
      </w:pPr>
      <w:r>
        <w:rPr>
          <w:rFonts w:ascii="IRNazanin" w:hAnsi="IRNazanin" w:eastAsia="IRNazanin"/>
          <w:color w:val="111111"/>
          <w:sz w:val="28"/>
          <w:sz w:val="28"/>
          <w:szCs w:val="28"/>
          <w:rtl w:val="true"/>
          <w:lang w:bidi="fa-IR"/>
        </w:rPr>
        <w:t xml:space="preserve">یکی دیگر از روش های تربیتی در صحیفه سجادیه،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تکریم و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چون بیشتر جنبه رفتاری دارد، یک روش تربیت رفتاری به شمار می آید و مبتنی بر حب 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دامنه این روش تربیتی، همه انسان ها را شامل می شود؛ به جهت اینکه در همه انسان ها غریزه حب ذات وجود دارد و هر کس دوست دارد که دیگران به او احترام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سجاد علیه السلام در صحیفه سجادیه، این روش تربیتی را در موارد زیادی از جمله در مورد فرزندان به کار گرفته است</w:t>
      </w:r>
      <w:r>
        <w:rPr>
          <w:rFonts w:eastAsia="IRNazanin" w:cs="IRNazanin"/>
          <w:color w:val="111111"/>
          <w:sz w:val="28"/>
          <w:szCs w:val="28"/>
          <w:rtl w:val="true"/>
          <w:lang w:bidi="fa-IR"/>
        </w:rPr>
        <w:t>.</w:t>
      </w:r>
    </w:p>
    <w:p>
      <w:pPr>
        <w:pStyle w:val="Heading6"/>
        <w:numPr>
          <w:ilvl w:val="5"/>
          <w:numId w:val="1"/>
        </w:numPr>
        <w:rPr/>
      </w:pPr>
      <w:bookmarkStart w:id="212" w:name="__RefHeading___Toc2206764_2749589250"/>
      <w:bookmarkStart w:id="213" w:name="_Toc79"/>
      <w:bookmarkEnd w:id="212"/>
      <w:r>
        <w:rPr>
          <w:rtl w:val="true"/>
        </w:rPr>
        <w:t>احترام به فرزندان</w:t>
      </w:r>
      <w:bookmarkEnd w:id="213"/>
    </w:p>
    <w:p>
      <w:pPr>
        <w:pStyle w:val="BookText"/>
        <w:rPr/>
      </w:pPr>
      <w:r>
        <w:rPr>
          <w:rFonts w:ascii="IRNazanin" w:hAnsi="IRNazanin" w:eastAsia="IRNazanin"/>
          <w:color w:val="111111"/>
          <w:sz w:val="28"/>
          <w:sz w:val="28"/>
          <w:szCs w:val="28"/>
          <w:rtl w:val="true"/>
          <w:lang w:bidi="fa-IR"/>
        </w:rPr>
        <w:t>احترام به فرزندان</w:t>
      </w:r>
    </w:p>
    <w:p>
      <w:pPr>
        <w:pStyle w:val="BookText"/>
        <w:rPr/>
      </w:pPr>
      <w:r>
        <w:rPr>
          <w:rFonts w:ascii="IRNazanin" w:hAnsi="IRNazanin" w:eastAsia="IRNazanin"/>
          <w:color w:val="111111"/>
          <w:sz w:val="28"/>
          <w:sz w:val="28"/>
          <w:szCs w:val="28"/>
          <w:rtl w:val="true"/>
          <w:lang w:bidi="fa-IR"/>
        </w:rPr>
        <w:t>یکی از نیازهای طبیعی کودک، احترام گزاردن به شخصیت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غریزه حب ذات که در طبیعت کودک نهاده شده، وی دوست دارد دیگران شخصیت او را گرامی بدارند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برآورده شدن این نیاز طبیعی کودک در خانواده سبب ایجاد احساس آرامش، اعتماد به نفس در وی می شود و با استفاده از استعدادهای نهفته اش می تواند با دلگرمی و امید به موفقیت، در مسیر زندگی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به خانواده و دیگران خوش بین می شود و آنان را قدرشناس و قابل اعتماد می یابد و از همکاری با افرادی که قدر او را می شناسند و شخصیتش </w:t>
      </w:r>
    </w:p>
    <w:p>
      <w:pPr>
        <w:pStyle w:val="BookText"/>
        <w:rPr/>
      </w:pPr>
      <w:r>
        <w:rPr>
          <w:rFonts w:ascii="IRNazanin" w:hAnsi="IRNazanin" w:eastAsia="IRNazanin"/>
          <w:color w:val="111111"/>
          <w:sz w:val="28"/>
          <w:sz w:val="28"/>
          <w:szCs w:val="28"/>
          <w:rtl w:val="true"/>
          <w:lang w:bidi="fa-IR"/>
        </w:rPr>
        <w:t>را گرامی می دارند، هراسی ندارد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افزون بر این، کودکی که مورد تکریم و احترام خانواده قرار گرفته، احترام به دیگران را که یک خصلت پسندیده است، از آنان یاد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تکریم کودک برای تربیت صحیح او ضرورت دارد</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امام سجاد علیه السلام در دعای بیست و چهارم صحیفه در حق والدین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اَثِبْهُما عَلی تَکْرِمَتی؛ و آنان را در گرامی داشتنم پاداش ده</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تکریم و احترام شخصیت فرزند، روش تربیتی بسیار مهمی است که امام در قبال آن برای والدین درخواست پاداش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در فرازی دیگر با اشاره به این مسئله مهم تربیتی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زَیِّنْ بِهِمْ مَحْضَری وَ اَحْیِ بِهِمْ ذِکری؛ و مجلس مرا به ایشان بیارای و یاد مرا به آنها زنده بدار</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امام در این فراز، فرزندان را زینت مجلس و زنده نگه دارنده یاد و نام والدین به شمار می آورد و این، نوعی احترام و تکریم به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با اشاره به اموری که سبب احترام به فرزند می شود،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اَعِنیَّ علی تَربِیَتِهِمْ وَ تَأدِیبِهمْ وَ بِرِّهِمْ؛ و مرا برای پرورش آنها و بافرهنگ کردنشان برای نیکی کردن به ایشان یاری فرما</w:t>
      </w:r>
      <w:r>
        <w:rPr>
          <w:rFonts w:eastAsia="IRNazanin" w:cs="IRNazanin"/>
          <w:color w:val="111111"/>
          <w:sz w:val="28"/>
          <w:szCs w:val="28"/>
          <w:rtl w:val="true"/>
          <w:lang w:bidi="fa-IR"/>
        </w:rPr>
        <w:t>».</w:t>
      </w:r>
      <w:r>
        <w:rPr>
          <w:rStyle w:val="FootnoteAnchor"/>
          <w:rtl w:val="true"/>
        </w:rPr>
        <w:footnoteReference w:id="284"/>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فراز، امام سجاد علیه السلام به برخی وظایف والدین در برابر </w:t>
      </w:r>
    </w:p>
    <w:p>
      <w:pPr>
        <w:pStyle w:val="BookText"/>
        <w:rPr/>
      </w:pPr>
      <w:r>
        <w:rPr>
          <w:rFonts w:ascii="IRNazanin" w:hAnsi="IRNazanin" w:eastAsia="IRNazanin"/>
          <w:color w:val="111111"/>
          <w:sz w:val="28"/>
          <w:sz w:val="28"/>
          <w:szCs w:val="28"/>
          <w:rtl w:val="true"/>
          <w:lang w:bidi="fa-IR"/>
        </w:rPr>
        <w:t>فرزندان اشاره می کند که رعایت این وظایف، سبب احترام و تکریم به شخصت فرزند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فراز، به سه دسته از وظایف والدین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تأمین نیازهای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برآوردن نیازهای اولیه فرزند از وظایف مهم والدین است که برای رشد و تعالی فرزند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ارکان تربیت فرزند، برقراری روابط مناسب با او بر اساس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عنوان مهم ترین واسطه در برقراری رابطه، باید مورد توجه ویژه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ـ تربیت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کردن به فرزند و رفع نیازهای او، زمینه ساز تعالی او به مراحل بالای تربیتی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تلاش والدین در تأمین نیازهای فرزندان، تربیت آنان و محبت ورزیدن به ایشان، نوعی احترام گذاشتن و شخصیت دادن به فرزند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فرازی دیگر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بازوی مرا به وسیله ایشان استوار گردان و در هنگام غایب بودنم، نیازم را به سبب ایشان کفایت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جانشین من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اینان مرا بر خواسته ام یاری فرما</w:t>
      </w:r>
      <w:r>
        <w:rPr>
          <w:rFonts w:eastAsia="IRNazanin" w:cs="IRNazanin"/>
          <w:color w:val="111111"/>
          <w:sz w:val="28"/>
          <w:szCs w:val="28"/>
          <w:rtl w:val="true"/>
          <w:lang w:bidi="fa-IR"/>
        </w:rPr>
        <w:t>.</w:t>
      </w:r>
      <w:r>
        <w:rPr>
          <w:rStyle w:val="FootnoteAnchor"/>
          <w:rtl w:val="true"/>
        </w:rPr>
        <w:footnoteReference w:id="285"/>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فراز، امام با درخواست جانشین کردن فرزندان در مواردی که او حضور ندارد و با درخواست یاری خدا به وسیله آنها برای رفع نیازها، افزون بر اعتماد کردن به آنها، به شخصیت فرزندان احترام می کند</w:t>
      </w:r>
      <w:r>
        <w:rPr>
          <w:rFonts w:eastAsia="IRNazanin" w:cs="IRNazanin"/>
          <w:color w:val="111111"/>
          <w:sz w:val="28"/>
          <w:szCs w:val="28"/>
          <w:rtl w:val="true"/>
          <w:lang w:bidi="fa-IR"/>
        </w:rPr>
        <w:t xml:space="preserve">. </w:t>
      </w:r>
      <w:bookmarkStart w:id="214" w:name="pg3287_36848"/>
    </w:p>
    <w:p>
      <w:pPr>
        <w:pStyle w:val="Heading5"/>
        <w:numPr>
          <w:ilvl w:val="4"/>
          <w:numId w:val="1"/>
        </w:numPr>
        <w:rPr/>
      </w:pPr>
      <w:bookmarkStart w:id="215" w:name="__RefHeading___Toc2206766_2749589250"/>
      <w:bookmarkStart w:id="216" w:name="_Toc80"/>
      <w:bookmarkEnd w:id="214"/>
      <w:bookmarkEnd w:id="215"/>
      <w:r>
        <w:rPr>
          <w:rtl w:val="true"/>
        </w:rPr>
        <w:t>ب</w:t>
      </w:r>
      <w:r>
        <w:rPr>
          <w:rtl w:val="true"/>
        </w:rPr>
        <w:t xml:space="preserve">) </w:t>
      </w:r>
      <w:r>
        <w:rPr>
          <w:rtl w:val="true"/>
        </w:rPr>
        <w:t>رفق و مدارا</w:t>
      </w:r>
      <w:bookmarkEnd w:id="216"/>
    </w:p>
    <w:p>
      <w:pPr>
        <w:pStyle w:val="Heading6"/>
        <w:numPr>
          <w:ilvl w:val="5"/>
          <w:numId w:val="1"/>
        </w:numPr>
        <w:rPr/>
      </w:pPr>
      <w:bookmarkStart w:id="217" w:name="__RefHeading___Toc2206768_2749589250"/>
      <w:bookmarkStart w:id="218" w:name="_Toc81"/>
      <w:bookmarkEnd w:id="217"/>
      <w:r>
        <w:rPr>
          <w:rtl w:val="true"/>
        </w:rPr>
        <w:t>اشاره</w:t>
      </w:r>
      <w:bookmarkEnd w:id="21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 و مدارا</w:t>
      </w:r>
    </w:p>
    <w:p>
      <w:pPr>
        <w:pStyle w:val="BookText"/>
        <w:rPr/>
      </w:pPr>
      <w:r>
        <w:rPr>
          <w:rFonts w:ascii="IRNazanin" w:hAnsi="IRNazanin" w:eastAsia="IRNazanin"/>
          <w:color w:val="111111"/>
          <w:sz w:val="28"/>
          <w:sz w:val="28"/>
          <w:szCs w:val="28"/>
          <w:rtl w:val="true"/>
          <w:lang w:bidi="fa-IR"/>
        </w:rPr>
        <w:t>رفق و مدارا به معنای نرمی و سازش است</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به بیان دیگر، مهربانی نسبت به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رأفت و رحمت، از اخلاق کریمه انسان است که از قلب پرعاطفه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صفات، انسان را به هم یاری در مشکلات نیازمندان و هم نوعان برمی 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مدارا، روشی رفتاری است و انسان باید در مقام عمل، بدان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نیز مبتنی بر حب ذات است</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ازاین رو، دامنه گسترده ای دارد و موارد زیادی را در برمی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موارد رفق و مدارا به قرار زیر است</w:t>
      </w:r>
      <w:r>
        <w:rPr>
          <w:rFonts w:eastAsia="IRNazanin" w:cs="IRNazanin"/>
          <w:color w:val="111111"/>
          <w:sz w:val="28"/>
          <w:szCs w:val="28"/>
          <w:rtl w:val="true"/>
          <w:lang w:bidi="fa-IR"/>
        </w:rPr>
        <w:t>:</w:t>
      </w:r>
    </w:p>
    <w:p>
      <w:pPr>
        <w:pStyle w:val="Heading6"/>
        <w:numPr>
          <w:ilvl w:val="5"/>
          <w:numId w:val="1"/>
        </w:numPr>
        <w:rPr/>
      </w:pPr>
      <w:bookmarkStart w:id="219" w:name="__RefHeading___Toc2206770_2749589250"/>
      <w:bookmarkStart w:id="220" w:name="_Toc82"/>
      <w:bookmarkEnd w:id="219"/>
      <w:r>
        <w:rPr>
          <w:rtl w:val="true"/>
        </w:rPr>
        <w:t>یک ـ رفق و مدارا با پدر و مادر</w:t>
      </w:r>
      <w:bookmarkEnd w:id="220"/>
    </w:p>
    <w:p>
      <w:pPr>
        <w:pStyle w:val="BookText"/>
        <w:rPr/>
      </w:pPr>
      <w:r>
        <w:rPr>
          <w:rFonts w:ascii="IRNazanin" w:hAnsi="IRNazanin" w:eastAsia="IRNazanin"/>
          <w:color w:val="111111"/>
          <w:sz w:val="28"/>
          <w:sz w:val="28"/>
          <w:szCs w:val="28"/>
          <w:rtl w:val="true"/>
          <w:lang w:bidi="fa-IR"/>
        </w:rPr>
        <w:t>یک ـ رفق و مدارا با پدر و مادر</w:t>
      </w:r>
    </w:p>
    <w:p>
      <w:pPr>
        <w:pStyle w:val="BookText"/>
        <w:rPr/>
      </w:pPr>
      <w:r>
        <w:rPr>
          <w:rFonts w:ascii="IRNazanin" w:hAnsi="IRNazanin" w:eastAsia="IRNazanin"/>
          <w:color w:val="111111"/>
          <w:sz w:val="28"/>
          <w:sz w:val="28"/>
          <w:szCs w:val="28"/>
          <w:rtl w:val="true"/>
          <w:lang w:bidi="fa-IR"/>
        </w:rPr>
        <w:t>در اسلام، پدر و مادر مقام والایی دارند؛ به گونه ای که خدای متعال در قرآن کریم، پس از سفارش به یکتاپرستی، بی درنگ، احسان به پدر و مادر را یادآور می شود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 رَبُّکَ أَلاّ تَعْبُدُوا إِلاّ إِیّاهُ وَ بِالْوالِدَیْنِ إِحْسانًا؛ پروردگار تو فرمان داده است که جز او را نپرستید و به پدر و مادر نیکی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متعال در آیه 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اشْکُرْ لی وَ لِوالِدیْکَ؛ برای من و برای پدر و مادرت شکر به جای آور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Style w:val="FootnoteAnchor"/>
          <w:rtl w:val="true"/>
        </w:rPr>
        <w:footnoteReference w:id="288"/>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منزلت والای پدر و مادر، در رفتار با آنها باید توجه داشت و چنان رفتار نکنیم که سبب آزردگی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رفتارهای شایسته و </w:t>
      </w:r>
    </w:p>
    <w:p>
      <w:pPr>
        <w:pStyle w:val="BookText"/>
        <w:rPr/>
      </w:pPr>
      <w:r>
        <w:rPr>
          <w:rFonts w:ascii="IRNazanin" w:hAnsi="IRNazanin" w:eastAsia="IRNazanin"/>
          <w:color w:val="111111"/>
          <w:sz w:val="28"/>
          <w:sz w:val="28"/>
          <w:szCs w:val="28"/>
          <w:rtl w:val="true"/>
          <w:lang w:bidi="fa-IR"/>
        </w:rPr>
        <w:t>رفق و مدارا سبب خوشحالی آنها شویم</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امام سجاد در دعای بیست و چهارم صحیفه با بیان مقام والای پدر و مادر درباره روش رفق و مدارا با والدین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چنان گردان که از ابهت پدر و مادر بترسم؛ مانند ترسیدن از پادشاه ستم کار و با ایشان خوش رفتاری کنم؛ همچون خوش رفتاری مادری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فرمانبری و نیکوکاری ام را به آنان در نظرشان از خوابِ خواب آلوده، خوش تر و در دلم از آشامیدن تشنه، گواراتر گردان تا خواسته آنها را بر خواسته خود برگزینم و خشنودی ایشان را بر خشنودی خویش جلو اندازم و نیکی شان را درباره خود هر چند اندک باشد، بسیار شمارم و نیکی خویش را درباره آنها هر چند بسیار باشد، کم بدانم</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صدایم را در برابر ایشان آهسته و سخنم را خوشایند و خویم را نرم ساز و دلم را بر آنها مهربان کن و مرا به ایشان سازگار و بر آنان رحیم گردان</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امام در این فرازها، روش های رفتار با والدین را این گونه بیان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شخصیت والدین؛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رفتاری؛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کردن؛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 داشتن خواست و رضایت ایشان بر خواست و رضایت خود؛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نیکوکاری ایشان را هر چند کم باشد، زیاد دانستن و نیکوکاری نسبت </w:t>
      </w:r>
      <w:bookmarkStart w:id="221" w:name="pg3287_36850"/>
    </w:p>
    <w:p>
      <w:pPr>
        <w:pStyle w:val="BookText"/>
        <w:rPr/>
      </w:pPr>
      <w:bookmarkEnd w:id="221"/>
      <w:r>
        <w:rPr>
          <w:rFonts w:ascii="IRNazanin" w:hAnsi="IRNazanin" w:eastAsia="IRNazanin"/>
          <w:color w:val="111111"/>
          <w:sz w:val="28"/>
          <w:sz w:val="28"/>
          <w:szCs w:val="28"/>
          <w:rtl w:val="true"/>
          <w:lang w:bidi="fa-IR"/>
        </w:rPr>
        <w:t>به ایشان را هر چند زیاد باشد، کم دانستن؛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آهسته و زیبا سخن گفتن؛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 خوی و مهربان بودن؛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رفیق و شفیق بودن</w:t>
      </w:r>
      <w:r>
        <w:rPr>
          <w:rFonts w:eastAsia="IRNazanin" w:cs="IRNazanin"/>
          <w:color w:val="111111"/>
          <w:sz w:val="28"/>
          <w:szCs w:val="28"/>
          <w:rtl w:val="true"/>
          <w:lang w:bidi="fa-IR"/>
        </w:rPr>
        <w:t>.</w:t>
      </w:r>
    </w:p>
    <w:p>
      <w:pPr>
        <w:pStyle w:val="Heading6"/>
        <w:numPr>
          <w:ilvl w:val="5"/>
          <w:numId w:val="1"/>
        </w:numPr>
        <w:rPr/>
      </w:pPr>
      <w:bookmarkStart w:id="222" w:name="__RefHeading___Toc2206772_2749589250"/>
      <w:bookmarkStart w:id="223" w:name="_Toc83"/>
      <w:bookmarkEnd w:id="222"/>
      <w:r>
        <w:rPr>
          <w:rtl w:val="true"/>
        </w:rPr>
        <w:t>دو ـ رفق و مدارا با همسایگان و دوستان</w:t>
      </w:r>
      <w:bookmarkEnd w:id="223"/>
    </w:p>
    <w:p>
      <w:pPr>
        <w:pStyle w:val="BookText"/>
        <w:rPr/>
      </w:pPr>
      <w:r>
        <w:rPr>
          <w:rFonts w:ascii="IRNazanin" w:hAnsi="IRNazanin" w:eastAsia="IRNazanin"/>
          <w:color w:val="111111"/>
          <w:sz w:val="28"/>
          <w:sz w:val="28"/>
          <w:szCs w:val="28"/>
          <w:rtl w:val="true"/>
          <w:lang w:bidi="fa-IR"/>
        </w:rPr>
        <w:t>دو ـ رفق و مدارا با همسایگان و دوستان</w:t>
      </w:r>
    </w:p>
    <w:p>
      <w:pPr>
        <w:pStyle w:val="BookText"/>
        <w:rPr/>
      </w:pPr>
      <w:r>
        <w:rPr>
          <w:rFonts w:ascii="IRNazanin" w:hAnsi="IRNazanin" w:eastAsia="IRNazanin"/>
          <w:color w:val="111111"/>
          <w:sz w:val="28"/>
          <w:sz w:val="28"/>
          <w:szCs w:val="28"/>
          <w:rtl w:val="true"/>
          <w:lang w:bidi="fa-IR"/>
        </w:rPr>
        <w:t xml:space="preserve">یکی دیگر از روش های تربیتی در صحیفه سجادیه،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 و مدارا با همسایگان و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به تنهایی نمی تواند نیازهای خود را برآورد، با دیگران رابطه برقرار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انسان با آنها رابطه دارد، همسایگان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همسایگان باید بر اساس کرامت انسانی استوار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امام سجاد علیه السلام در دعای بیست و شش صحیفه سجادیه که دعا برای همسایگان است، درباره روش رفتار با همسایگان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را توفیق ده برای فرا گرفتن اخلاق نیک خودت در مهرورزی و کمک به ناتوانانشان و بستن شکاف فقر و نیازمندی شان و رفتن نزد بیمارشان و راهنمایی کردن راه جویشان و اندرز دادن به مشورت کننده شان و دیدار از سفرآمده شان و پنهان کردن رازهاشان و پوشاندن عیب هاشان و یاری کردن ستم دیده شان و خوب کمک کردنشان در ابزار خانه و لوازم خانگی و سود رساندنشان به بخشش فراوان و دادن آنچه ایشان را واجب و لازم است پیش از درخواست</w:t>
      </w:r>
      <w:r>
        <w:rPr>
          <w:rFonts w:eastAsia="IRNazanin" w:cs="IRNazanin"/>
          <w:color w:val="111111"/>
          <w:sz w:val="28"/>
          <w:szCs w:val="28"/>
          <w:rtl w:val="true"/>
          <w:lang w:bidi="fa-IR"/>
        </w:rPr>
        <w:t>.</w:t>
      </w:r>
      <w:r>
        <w:rPr>
          <w:rStyle w:val="FootnoteAnchor"/>
          <w:rtl w:val="true"/>
        </w:rPr>
        <w:footnoteReference w:id="292"/>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در این فرازها، با توجه به روش رفق و مدارا، راهکارهای رفتار با </w:t>
      </w:r>
      <w:bookmarkStart w:id="224" w:name="pg3287_36851"/>
    </w:p>
    <w:p>
      <w:pPr>
        <w:pStyle w:val="BookText"/>
        <w:rPr/>
      </w:pPr>
      <w:bookmarkEnd w:id="224"/>
      <w:r>
        <w:rPr>
          <w:rFonts w:ascii="IRNazanin" w:hAnsi="IRNazanin" w:eastAsia="IRNazanin"/>
          <w:color w:val="111111"/>
          <w:sz w:val="28"/>
          <w:sz w:val="28"/>
          <w:szCs w:val="28"/>
          <w:rtl w:val="true"/>
          <w:lang w:bidi="fa-IR"/>
        </w:rPr>
        <w:t>همسایگان را چنین بیان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ناتوانان؛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عیادت از بیماران؛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راهنمایی کردن راه جویان؛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اندرز دادن به مشورت کنندگان؛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از سفر برگشته؛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پنهان کردن اسرار؛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پوشاندن عیب ها؛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یاری کردن ستم دیده؛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کردن با ابزار خانه</w:t>
      </w:r>
      <w:r>
        <w:rPr>
          <w:rFonts w:eastAsia="IRNazanin" w:cs="IRNazanin"/>
          <w:color w:val="111111"/>
          <w:sz w:val="28"/>
          <w:szCs w:val="28"/>
          <w:rtl w:val="true"/>
          <w:lang w:bidi="fa-IR"/>
        </w:rPr>
        <w:t>.</w:t>
      </w:r>
    </w:p>
    <w:p>
      <w:pPr>
        <w:pStyle w:val="Heading5"/>
        <w:numPr>
          <w:ilvl w:val="4"/>
          <w:numId w:val="1"/>
        </w:numPr>
        <w:rPr/>
      </w:pPr>
      <w:bookmarkStart w:id="225" w:name="__RefHeading___Toc2206774_2749589250"/>
      <w:bookmarkStart w:id="226" w:name="_Toc84"/>
      <w:bookmarkEnd w:id="225"/>
      <w:r>
        <w:rPr>
          <w:rtl w:val="true"/>
        </w:rPr>
        <w:t>ج</w:t>
      </w:r>
      <w:r>
        <w:rPr>
          <w:rtl w:val="true"/>
        </w:rPr>
        <w:t xml:space="preserve">) </w:t>
      </w:r>
      <w:r>
        <w:rPr>
          <w:rtl w:val="true"/>
        </w:rPr>
        <w:t>نیکی کردن در مقابل بدی</w:t>
      </w:r>
      <w:bookmarkEnd w:id="22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کردن در مقابل بدی</w:t>
      </w:r>
    </w:p>
    <w:p>
      <w:pPr>
        <w:pStyle w:val="BookText"/>
        <w:rPr/>
      </w:pPr>
      <w:r>
        <w:rPr>
          <w:rFonts w:ascii="IRNazanin" w:hAnsi="IRNazanin" w:eastAsia="IRNazanin"/>
          <w:color w:val="111111"/>
          <w:sz w:val="28"/>
          <w:sz w:val="28"/>
          <w:szCs w:val="28"/>
          <w:rtl w:val="true"/>
          <w:lang w:bidi="fa-IR"/>
        </w:rPr>
        <w:t>تنبیه و تشویق، دو روش برای تربیت و اصلاح رفتارهای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خطاکاران را تنبیه و نیکوکاران را تشویق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نیز این دو روش را بجا می داند و هر یک را در جای خودش مفید و لازم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همیشه تشویق بر تنبیه، مقدّم است و تا آنجا که بتوان از تشویق بهره جست، نباید به تهدید و تنبیه دست یازید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علیه السلام در صحیفه سجادیه، راه دیگری نیز برای اصلاح بدی ها معرفی می کند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در برابر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کنار توجه به اصل تکریم و احترام به شخصیت انسان ها سفارش می کند با افراد خطاکار، به نیکی رفتار شود؛ زیرا انسان در خور تکریم و احترام است و جایگاهی والا در میان دیگر آفریده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برخورد با آنها باید بر </w:t>
      </w:r>
    </w:p>
    <w:p>
      <w:pPr>
        <w:pStyle w:val="BookText"/>
        <w:rPr/>
      </w:pPr>
      <w:r>
        <w:rPr>
          <w:rFonts w:ascii="IRNazanin" w:hAnsi="IRNazanin" w:eastAsia="IRNazanin"/>
          <w:color w:val="111111"/>
          <w:sz w:val="28"/>
          <w:sz w:val="28"/>
          <w:szCs w:val="28"/>
          <w:rtl w:val="true"/>
          <w:lang w:bidi="fa-IR"/>
        </w:rPr>
        <w:t>اساس احترام و تساهل و تسامح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این زمینه از پیشگاه خداوند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آن دار که کردارهای بدشان را به نیکی پاداش دهم و از ستم کارشان به بخشش درگذرم و درباره همه ایشان خوش گمان باشم و با احسان و خوبی، همه آنها را سرپرستی کنم و با پاک دامنی، چشمم را از آنان بپوشانم و با فروتنی با آنها نرم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مهربانی بر گرفتارانشان رقّت ورزم و دل جویی کنم و در پنهانی و پشت سر، دوستی را برای آنان آشکار سازم و از سر خیرخواهی، نعمت همیشگی را نزد ایشان دوست بدارم و آنچه برای خویشان خود واجب و لازم می دانم، درباره ایشان نیز لازم بدانم و آنچه برای نزدیکان رعایت داشته ام، برای ایشان رعایت کنم</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درود فرست و مرا توفیق ده تا با کسی که با من خیانت و نادرستی کند، با خیرخواهی رفتار کنم و پیش آیم و کسی را که از من دوری کرده است، به نیکویی پاداش دهم و کسی را که مرا نومید گردانیده است، به بخشش، عوض دهم و کسی را که از من بریده است، به پیوستن، مکافات کنم و از آن که از من غیبت کرده است، به نیکی یاد کنم و نیکی را سپاس گزارم و از بدی چشم بپوشم</w:t>
      </w:r>
      <w:r>
        <w:rPr>
          <w:rFonts w:eastAsia="IRNazanin" w:cs="IRNazanin"/>
          <w:color w:val="111111"/>
          <w:sz w:val="28"/>
          <w:szCs w:val="28"/>
          <w:rtl w:val="true"/>
          <w:lang w:bidi="fa-IR"/>
        </w:rPr>
        <w:t>.</w:t>
      </w:r>
      <w:r>
        <w:rPr>
          <w:rStyle w:val="FootnoteAnchor"/>
          <w:rtl w:val="true"/>
        </w:rPr>
        <w:footnoteReference w:id="294"/>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دعاها برمی آید که روش تربیت و اصلاح بدی ها، منحصر به تنبیه و کیفر نیست، بلکه با بخشش و احسان می توان به اصلاح بدی 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انسان خطاکار از کیفر عبرت می گیرد و خطاهایش را ترک می کند، </w:t>
      </w:r>
    </w:p>
    <w:p>
      <w:pPr>
        <w:pStyle w:val="BookText"/>
        <w:rPr/>
      </w:pPr>
      <w:r>
        <w:rPr>
          <w:rFonts w:ascii="IRNazanin" w:hAnsi="IRNazanin" w:eastAsia="IRNazanin"/>
          <w:color w:val="111111"/>
          <w:sz w:val="28"/>
          <w:sz w:val="28"/>
          <w:szCs w:val="28"/>
          <w:rtl w:val="true"/>
          <w:lang w:bidi="fa-IR"/>
        </w:rPr>
        <w:t>گاه بر اثر احسان دیگران نیز از کردار بد خود پشیمان می گردد و به راه حق می 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به شخص خطاکار احسان می کند، برایش الگو می شود و به او درس نیکوکاری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وجدان او را بیدار و متأثر می سازد؛ به گونه ای که اظهار شرمساری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خود این احسان، نوعی تنبیه به شمار می آید و طرف را به اظهار ندامت وادار می کند</w:t>
      </w:r>
      <w:r>
        <w:rPr>
          <w:rFonts w:eastAsia="IRNazanin" w:cs="IRNazanin"/>
          <w:color w:val="111111"/>
          <w:sz w:val="28"/>
          <w:szCs w:val="28"/>
          <w:rtl w:val="true"/>
          <w:lang w:bidi="fa-IR"/>
        </w:rPr>
        <w:t>.</w:t>
      </w:r>
      <w:r>
        <w:rPr>
          <w:rStyle w:val="FootnoteAnchor"/>
          <w:rtl w:val="true"/>
        </w:rPr>
        <w:footnoteReference w:id="295"/>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کار بردن این روش در همه جا و برای همگان و در هر شرایطی صحیح و مؤثر نیست؛ چون اگر درست انجام نگیرد، ممکن است آثار بدی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باید موارد را خوب بررسی کند و هر جا این روش را صلاح بداند، از آن بهره گیرد</w:t>
      </w:r>
      <w:r>
        <w:rPr>
          <w:rFonts w:eastAsia="IRNazanin" w:cs="IRNazanin"/>
          <w:color w:val="111111"/>
          <w:sz w:val="28"/>
          <w:szCs w:val="28"/>
          <w:rtl w:val="true"/>
          <w:lang w:bidi="fa-IR"/>
        </w:rPr>
        <w:t>.</w:t>
      </w:r>
      <w:r>
        <w:rPr>
          <w:rStyle w:val="FootnoteAnchor"/>
          <w:rtl w:val="true"/>
        </w:rPr>
        <w:footnoteReference w:id="296"/>
      </w:r>
      <w:bookmarkStart w:id="227" w:name="pg3287_36854"/>
    </w:p>
    <w:p>
      <w:pPr>
        <w:pStyle w:val="Heading2"/>
        <w:numPr>
          <w:ilvl w:val="1"/>
          <w:numId w:val="1"/>
        </w:numPr>
        <w:rPr/>
      </w:pPr>
      <w:bookmarkStart w:id="228" w:name="__RefHeading___Toc2206776_2749589250"/>
      <w:bookmarkStart w:id="229" w:name="_Toc85"/>
      <w:bookmarkEnd w:id="227"/>
      <w:bookmarkEnd w:id="228"/>
      <w:r>
        <w:rPr>
          <w:rtl w:val="true"/>
        </w:rPr>
        <w:t>بخش پنجم</w:t>
      </w:r>
      <w:r>
        <w:rPr>
          <w:rtl w:val="true"/>
        </w:rPr>
        <w:t xml:space="preserve">: </w:t>
      </w:r>
      <w:r>
        <w:rPr>
          <w:rtl w:val="true"/>
        </w:rPr>
        <w:t>اهداف تربیتی در صحیفه سجادیه</w:t>
      </w:r>
      <w:bookmarkEnd w:id="229"/>
    </w:p>
    <w:p>
      <w:pPr>
        <w:pStyle w:val="Heading3"/>
        <w:numPr>
          <w:ilvl w:val="2"/>
          <w:numId w:val="1"/>
        </w:numPr>
        <w:rPr/>
      </w:pPr>
      <w:bookmarkStart w:id="230" w:name="__RefHeading___Toc2206778_2749589250"/>
      <w:bookmarkStart w:id="231" w:name="_Toc86"/>
      <w:bookmarkEnd w:id="230"/>
      <w:r>
        <w:rPr>
          <w:rtl w:val="true"/>
        </w:rPr>
        <w:t>تعریف هدف</w:t>
      </w:r>
      <w:bookmarkEnd w:id="231"/>
    </w:p>
    <w:p>
      <w:pPr>
        <w:pStyle w:val="BookText"/>
        <w:rPr/>
      </w:pPr>
      <w:r>
        <w:rPr>
          <w:rFonts w:ascii="IRNazanin" w:hAnsi="IRNazanin" w:eastAsia="IRNazanin"/>
          <w:color w:val="111111"/>
          <w:sz w:val="28"/>
          <w:sz w:val="28"/>
          <w:szCs w:val="28"/>
          <w:rtl w:val="true"/>
          <w:lang w:bidi="fa-IR"/>
        </w:rPr>
        <w:t>تعریف هدف</w:t>
      </w:r>
    </w:p>
    <w:p>
      <w:pPr>
        <w:pStyle w:val="BookText"/>
        <w:rPr/>
      </w:pPr>
      <w:r>
        <w:rPr>
          <w:rFonts w:ascii="IRNazanin" w:hAnsi="IRNazanin" w:eastAsia="IRNazanin"/>
          <w:color w:val="111111"/>
          <w:sz w:val="28"/>
          <w:sz w:val="28"/>
          <w:szCs w:val="28"/>
          <w:rtl w:val="true"/>
          <w:lang w:bidi="fa-IR"/>
        </w:rPr>
        <w:t>هدف در لغت به معنای نشانه تیر، هر شی ء بلند و برافراشته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مفهوم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تعریف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امری است مورد آگاهی و مطلوب و برانگیزنده و جهت دهنده به فعل اختیاری که فاعل مختار برای رسیدن به آن تلاش می کند</w:t>
      </w:r>
      <w:r>
        <w:rPr>
          <w:rFonts w:eastAsia="IRNazanin" w:cs="IRNazanin"/>
          <w:color w:val="111111"/>
          <w:sz w:val="28"/>
          <w:szCs w:val="28"/>
          <w:rtl w:val="true"/>
          <w:lang w:bidi="fa-IR"/>
        </w:rPr>
        <w:t>».</w:t>
      </w:r>
      <w:r>
        <w:rPr>
          <w:rStyle w:val="FootnoteAnchor"/>
          <w:rtl w:val="true"/>
        </w:rPr>
        <w:footnoteReference w:id="297"/>
      </w:r>
    </w:p>
    <w:p>
      <w:pPr>
        <w:pStyle w:val="Heading3"/>
        <w:numPr>
          <w:ilvl w:val="2"/>
          <w:numId w:val="1"/>
        </w:numPr>
        <w:rPr/>
      </w:pPr>
      <w:bookmarkStart w:id="232" w:name="__RefHeading___Toc2206780_2749589250"/>
      <w:bookmarkStart w:id="233" w:name="_Toc87"/>
      <w:bookmarkEnd w:id="232"/>
      <w:r>
        <w:rPr>
          <w:rtl w:val="true"/>
        </w:rPr>
        <w:t>هدف در تعلیم و تربیت</w:t>
      </w:r>
      <w:bookmarkEnd w:id="233"/>
    </w:p>
    <w:p>
      <w:pPr>
        <w:pStyle w:val="BookText"/>
        <w:rPr/>
      </w:pPr>
      <w:r>
        <w:rPr>
          <w:rFonts w:ascii="IRNazanin" w:hAnsi="IRNazanin" w:eastAsia="IRNazanin"/>
          <w:color w:val="111111"/>
          <w:sz w:val="28"/>
          <w:sz w:val="28"/>
          <w:szCs w:val="28"/>
          <w:rtl w:val="true"/>
          <w:lang w:bidi="fa-IR"/>
        </w:rPr>
        <w:t>هدف در تعلیم و تربیت</w:t>
      </w:r>
    </w:p>
    <w:p>
      <w:pPr>
        <w:pStyle w:val="BookText"/>
        <w:rPr/>
      </w:pPr>
      <w:r>
        <w:rPr>
          <w:rFonts w:ascii="IRNazanin" w:hAnsi="IRNazanin" w:eastAsia="IRNazanin"/>
          <w:color w:val="111111"/>
          <w:sz w:val="28"/>
          <w:sz w:val="28"/>
          <w:szCs w:val="28"/>
          <w:rtl w:val="true"/>
          <w:lang w:bidi="fa-IR"/>
        </w:rPr>
        <w:t>هدف در تعلیم و تربیت به معنای وضع مطلوبی است که آگاهانه، سودمند تشخیص داده شده است و برای تحقق آن، فعالیت های مناسب تربیتی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هدف های تربیتی سه کارکرد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رهبری فعالیت های تربیتی؛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انگیزه در فرد؛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معیاری برای ارزیابی فعالیت های تربیتی</w:t>
      </w:r>
      <w:r>
        <w:rPr>
          <w:rFonts w:eastAsia="IRNazanin" w:cs="IRNazanin"/>
          <w:color w:val="111111"/>
          <w:sz w:val="28"/>
          <w:szCs w:val="28"/>
          <w:rtl w:val="true"/>
          <w:lang w:bidi="fa-IR"/>
        </w:rPr>
        <w:t xml:space="preserve">. </w:t>
      </w:r>
      <w:bookmarkStart w:id="234" w:name="pg3287_36855"/>
    </w:p>
    <w:p>
      <w:pPr>
        <w:pStyle w:val="BookText"/>
        <w:rPr/>
      </w:pPr>
      <w:bookmarkEnd w:id="234"/>
      <w:r>
        <w:rPr>
          <w:rFonts w:ascii="IRNazanin" w:hAnsi="IRNazanin" w:eastAsia="IRNazanin"/>
          <w:color w:val="111111"/>
          <w:sz w:val="28"/>
          <w:sz w:val="28"/>
          <w:szCs w:val="28"/>
          <w:rtl w:val="true"/>
          <w:lang w:bidi="fa-IR"/>
        </w:rPr>
        <w:t xml:space="preserve">ویژگی مشترک تمام هدف های تربیتی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های غایی، کلی، جزئی و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این هدف ها، نتیجه یک یا چند فعالیت تربیتی اند</w:t>
      </w:r>
      <w:r>
        <w:rPr>
          <w:rFonts w:eastAsia="IRNazanin" w:cs="IRNazanin"/>
          <w:color w:val="111111"/>
          <w:sz w:val="28"/>
          <w:szCs w:val="28"/>
          <w:rtl w:val="true"/>
          <w:lang w:bidi="fa-IR"/>
        </w:rPr>
        <w:t>.</w:t>
      </w:r>
      <w:r>
        <w:rPr>
          <w:rStyle w:val="FootnoteAnchor"/>
          <w:rtl w:val="true"/>
        </w:rPr>
        <w:footnoteReference w:id="298"/>
      </w:r>
    </w:p>
    <w:p>
      <w:pPr>
        <w:pStyle w:val="Heading3"/>
        <w:numPr>
          <w:ilvl w:val="2"/>
          <w:numId w:val="1"/>
        </w:numPr>
        <w:rPr/>
      </w:pPr>
      <w:bookmarkStart w:id="235" w:name="__RefHeading___Toc2206782_2749589250"/>
      <w:bookmarkStart w:id="236" w:name="_Toc88"/>
      <w:bookmarkEnd w:id="235"/>
      <w:r>
        <w:rPr>
          <w:rtl w:val="true"/>
        </w:rPr>
        <w:t>ویژگی های هدف</w:t>
      </w:r>
      <w:bookmarkEnd w:id="236"/>
    </w:p>
    <w:p>
      <w:pPr>
        <w:pStyle w:val="BookText"/>
        <w:rPr/>
      </w:pPr>
      <w:r>
        <w:rPr>
          <w:rFonts w:ascii="IRNazanin" w:hAnsi="IRNazanin" w:eastAsia="IRNazanin"/>
          <w:color w:val="111111"/>
          <w:sz w:val="28"/>
          <w:sz w:val="28"/>
          <w:szCs w:val="28"/>
          <w:rtl w:val="true"/>
          <w:lang w:bidi="fa-IR"/>
        </w:rPr>
        <w:t>ویژگی های هدف</w:t>
      </w:r>
    </w:p>
    <w:p>
      <w:pPr>
        <w:pStyle w:val="BookText"/>
        <w:rPr/>
      </w:pPr>
      <w:r>
        <w:rPr>
          <w:rFonts w:ascii="IRNazanin" w:hAnsi="IRNazanin" w:eastAsia="IRNazanin"/>
          <w:color w:val="111111"/>
          <w:sz w:val="28"/>
          <w:sz w:val="28"/>
          <w:szCs w:val="28"/>
          <w:rtl w:val="true"/>
          <w:lang w:bidi="fa-IR"/>
        </w:rPr>
        <w:t>با توجه به مفهوم بیان شده ویژگی های مهم هدف،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افعال اختیاری با آگاهی انجام می گیرند، نوعی پیش بینی و گزینش در تمام آنها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انگیزش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رسیدن به اهداف، تأمین کننده نیاز روانی و دیگر نیازهای فرد است، فرد با رغبت به سوی هدف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ویژگی های مهم هدف، ایجاد انگیزه در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انسان از هر مسیر و با هر برنامه ای نمی تواند به هدف برسد و برای رسیدن به هدف، برنامه ریزی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کارکردهای هدف، مدیریت، برنامه ریزی و تعیین مسیر است</w:t>
      </w:r>
      <w:r>
        <w:rPr>
          <w:rFonts w:eastAsia="IRNazanin" w:cs="IRNazanin"/>
          <w:color w:val="111111"/>
          <w:sz w:val="28"/>
          <w:szCs w:val="28"/>
          <w:rtl w:val="true"/>
          <w:lang w:bidi="fa-IR"/>
        </w:rPr>
        <w:t>.</w:t>
      </w:r>
    </w:p>
    <w:p>
      <w:pPr>
        <w:pStyle w:val="Heading3"/>
        <w:numPr>
          <w:ilvl w:val="2"/>
          <w:numId w:val="1"/>
        </w:numPr>
        <w:rPr/>
      </w:pPr>
      <w:bookmarkStart w:id="237" w:name="__RefHeading___Toc2206784_2749589250"/>
      <w:bookmarkStart w:id="238" w:name="_Toc89"/>
      <w:bookmarkEnd w:id="237"/>
      <w:r>
        <w:rPr>
          <w:rtl w:val="true"/>
        </w:rPr>
        <w:t>دسته بندی هدف های تربیتی در صحیفه سجادیه</w:t>
      </w:r>
      <w:bookmarkEnd w:id="238"/>
    </w:p>
    <w:p>
      <w:pPr>
        <w:pStyle w:val="Heading4"/>
        <w:numPr>
          <w:ilvl w:val="3"/>
          <w:numId w:val="1"/>
        </w:numPr>
        <w:rPr/>
      </w:pPr>
      <w:bookmarkStart w:id="239" w:name="__RefHeading___Toc2206786_2749589250"/>
      <w:bookmarkStart w:id="240" w:name="_Toc90"/>
      <w:bookmarkEnd w:id="239"/>
      <w:r>
        <w:rPr>
          <w:rtl w:val="true"/>
        </w:rPr>
        <w:t>اشاره</w:t>
      </w:r>
      <w:bookmarkEnd w:id="240"/>
    </w:p>
    <w:p>
      <w:pPr>
        <w:pStyle w:val="BookText"/>
        <w:rPr/>
      </w:pPr>
      <w:r>
        <w:rPr>
          <w:rFonts w:ascii="IRNazanin" w:hAnsi="IRNazanin" w:eastAsia="IRNazanin"/>
          <w:color w:val="111111"/>
          <w:sz w:val="28"/>
          <w:sz w:val="28"/>
          <w:szCs w:val="28"/>
          <w:rtl w:val="true"/>
          <w:lang w:bidi="fa-IR"/>
        </w:rPr>
        <w:t>دسته بندی هدف های تربیتی در صحیفه سجادیه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معیارهای مختلف، برای اهداف تعلیم و تربیت اسلامی، </w:t>
      </w:r>
    </w:p>
    <w:p>
      <w:pPr>
        <w:pStyle w:val="BookText"/>
        <w:rPr/>
      </w:pPr>
      <w:r>
        <w:rPr>
          <w:rFonts w:ascii="IRNazanin" w:hAnsi="IRNazanin" w:eastAsia="IRNazanin"/>
          <w:color w:val="111111"/>
          <w:sz w:val="28"/>
          <w:sz w:val="28"/>
          <w:szCs w:val="28"/>
          <w:rtl w:val="true"/>
          <w:lang w:bidi="fa-IR"/>
        </w:rPr>
        <w:t>تقسیم های گوناگونی برشمرده اند که در هر یک از آنها از دیدگاه خاصی به اقسام هدف نگریسته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یک تقسیم بندی بر مبنای انواع روابط انسانی اهداف مربوط به روابط انسان با خود، خداوند و هم نوعانش و نیز روابط انسان با جهان پیرامون خود، مورد توجه قرار می گیرد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در تقسیم دیگر، می توان از دید واقعیت های موجود اجتماعی، اهداف را به پنج دسته سیاسی، اجتماعی، خانوادگی، اقتصادی و فرهنگی تقسیم کرد</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تقسیم بندی هایی نیز بر اساس ملاک های دیگر انجام گرفته است که مجال بیان آنها نیست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بهترین معیار و ملاک تقسیم بندی اهداف تربیتی در صحیفه سجادیه، خود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دیدگاه صحیفه به انسان می نگریم، پیش فرض های اساسی داریم که تعیین کننده نوع نگرش ما به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انسان و جهان، آفریده خداوند هستند و انسان جانشین خداست و بر تمام آفریده ها فضیلت دارد و دارای فطرت خداجو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بخواهیم هدف های تربیتی را در صحیفه تقسیم بندی کنیم، باید ملاک این تقسیم بندی را نیز از خود صحیفه بگیریم؛ زیرا بینشی که در مکتب اهل بیت علیهم السلام برای نظام تربیتی در زندگی انسان معیار قرار گیرد، بی شک همیشگی است و به تمام جنبه های وجودی و نیازها و استعدادهای او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نظام تربیتی، انسان را جانشین خدا در زمین </w:t>
      </w:r>
      <w:bookmarkStart w:id="241" w:name="pg3287_36857"/>
    </w:p>
    <w:p>
      <w:pPr>
        <w:pStyle w:val="BookText"/>
        <w:rPr/>
      </w:pPr>
      <w:bookmarkEnd w:id="241"/>
      <w:r>
        <w:rPr>
          <w:rFonts w:ascii="IRNazanin" w:hAnsi="IRNazanin" w:eastAsia="IRNazanin"/>
          <w:color w:val="111111"/>
          <w:sz w:val="28"/>
          <w:sz w:val="28"/>
          <w:szCs w:val="28"/>
          <w:rtl w:val="true"/>
          <w:lang w:bidi="fa-IR"/>
        </w:rPr>
        <w:t>می داند و در پی آن است که نظامی بیافریند که با در برگرفتن تمام جنبه های وجودی انسان، فردی صالح و شایسته تربیت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آنچه گذشت، می توان هدف های تربیتی را در نظام صحیفه به سه طبقه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غایی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اهداف واسطه ای و اهداف جزئی تقسیم کرد که به اعتبار قرب و بعد آنها، اهداف بعید و متوسط و قریب نامیده می شوند</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در مراحل بعد، هر یک از هدف های کلی و جزئی، خود، به اقسام دیگری تقسیم می شوند</w:t>
      </w:r>
      <w:r>
        <w:rPr>
          <w:rFonts w:eastAsia="IRNazanin" w:cs="IRNazanin"/>
          <w:color w:val="111111"/>
          <w:sz w:val="28"/>
          <w:szCs w:val="28"/>
          <w:rtl w:val="true"/>
          <w:lang w:bidi="fa-IR"/>
        </w:rPr>
        <w:t>.</w:t>
      </w:r>
      <w:r>
        <w:rPr>
          <w:rStyle w:val="FootnoteAnchor"/>
          <w:rtl w:val="true"/>
        </w:rPr>
        <w:footnoteReference w:id="302"/>
      </w:r>
    </w:p>
    <w:p>
      <w:pPr>
        <w:pStyle w:val="Heading4"/>
        <w:numPr>
          <w:ilvl w:val="3"/>
          <w:numId w:val="1"/>
        </w:numPr>
        <w:rPr/>
      </w:pPr>
      <w:bookmarkStart w:id="242" w:name="__RefHeading___Toc2206788_2749589250"/>
      <w:bookmarkStart w:id="243" w:name="_Toc91"/>
      <w:bookmarkEnd w:id="242"/>
      <w:r>
        <w:rPr>
          <w:rtl w:val="true"/>
        </w:rPr>
        <w:t>هدف غایی تربیتی در صحیفه سجادیه</w:t>
      </w:r>
      <w:bookmarkEnd w:id="243"/>
    </w:p>
    <w:p>
      <w:pPr>
        <w:pStyle w:val="BookText"/>
        <w:rPr/>
      </w:pPr>
      <w:r>
        <w:rPr>
          <w:rFonts w:ascii="IRNazanin" w:hAnsi="IRNazanin" w:eastAsia="IRNazanin"/>
          <w:color w:val="111111"/>
          <w:sz w:val="28"/>
          <w:sz w:val="28"/>
          <w:szCs w:val="28"/>
          <w:rtl w:val="true"/>
          <w:lang w:bidi="fa-IR"/>
        </w:rPr>
        <w:t>هدف غایی تربیتی در صحیفه سجادیه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هدف غایی، حقیقت بی نهایت و جامع تمام ارزش هاست</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امام سجاد علیه السلام در تمام دعاها، مخاطب را با زبان دعا و مناجات به آن حقیقت یکتا راهنمایی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دعاهای مختلف، با محور قرار دادن خداوند در تمامی دعاها، به ما می فهماند که خدا باید محور زندگی انسان در تمام جنبه های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هدف بودن خدا، بی گمان حضور خداوند در متن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نقش هدف نهایی در مسیر زندگی، چیزی جز استمرار حضور خدا و احساس آن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شایسته است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هدف نهایی است، محور قرار گیرد، نه اموری که رابط میان ما و خداوند هستند؛ زیرا امور واسطه ای، زمینه ساز رسیدن به آن مقام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مفهوم هدف از این مظاهر میانی، استنباط گردد، تنها در پرتو مطلوبیت آن حقیقت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صحیفه سجادیه برای هدایت انسان به هدف غایی آفرینش؛ یعنی خداوند متعال، با عبارت ها و مفاهیم متفاوتی، چگونگی ارتباط انسان را با خدا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مفاهیم در برگیرنده هدفی خاص هستند و نقش واسطه ای دارند و آنچه محور و معیار است، همان حقیقت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برخی مفاهیمی که در صحیفه سجادیه بیان کننده چگونگی ارتباط انسان با خداست،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صحیفه سجادیه، کسی سعادتمند است که به مقام عبودیت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واقعی در گرو کسب علم یا لذت یا قدرت بیشتر و مانند اینها نیست، بلکه سعادت بشر تنها در پیوند با خدا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غایت آفرینش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بنابراین، از نظر صحیفه سجادیه، انسانی سعادتمند است که به این هدف دست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اجْعَلنا مِنْ اَسْعَدِ اَهْلِهِ بِهِ؛ و به وسیله آن ماه، ما را از نیک بخت ترین اهل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آن به عبادت و بندگی اشتغال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w:t>
      </w:r>
      <w:r>
        <w:rPr>
          <w:rFonts w:eastAsia="IRNazanin" w:cs="IRNazanin"/>
          <w:color w:val="111111"/>
          <w:sz w:val="28"/>
          <w:szCs w:val="28"/>
          <w:rtl w:val="true"/>
          <w:lang w:bidi="fa-IR"/>
        </w:rPr>
        <w:t>».</w:t>
      </w:r>
      <w:r>
        <w:rPr>
          <w:rStyle w:val="FootnoteAnchor"/>
          <w:rtl w:val="true"/>
        </w:rPr>
        <w:footnoteReference w:id="304"/>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اجْعَلْنا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اَسْعَدِ مَنْ تَعبَّدَ لَکَ فِیهِ؛ و از نیک بخت ترین کسانی که تو را در </w:t>
      </w:r>
    </w:p>
    <w:p>
      <w:pPr>
        <w:pStyle w:val="BookText"/>
        <w:rPr/>
      </w:pPr>
      <w:r>
        <w:rPr>
          <w:rFonts w:ascii="IRNazanin" w:hAnsi="IRNazanin" w:eastAsia="IRNazanin"/>
          <w:color w:val="111111"/>
          <w:sz w:val="28"/>
          <w:sz w:val="28"/>
          <w:szCs w:val="28"/>
          <w:rtl w:val="true"/>
          <w:lang w:bidi="fa-IR"/>
        </w:rPr>
        <w:t>آن ماه پرستش می کنند، قرار ده</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دیگری که بیانگر چگونگی پیوند با خداوند است، 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قرب، قرب زمانی و مکانی نیست، بلکه نزدیکی و ارتباط روحی و معنوی مراد است؛ ارتباطی که ریشه در شخصیت انسان دارد و او را به خدا نزدیک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تَقَرَّبْتُ اِلَیْکَ بِما لا یَقْرُبُ اَحَدٌ مِنْکَ اِلاّ بِالتَّقَرُّبِ بِهِ؛ و به آنچه کسی جز با آن به تو نزدیک نشود، خواستار نزدیک شدن به درگاه تو شده ام</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اِلَیْکَ بِقُرْبَةٍ اَوْجَبَتْ رِضاکَ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فَهَبْ لَنا مِثْلَهُ مِنْ وُجْدِکَ؛ کسی که به وسیله عملی تقرب آور، به سوی تو تقرب جسته که خشنودی تو را برای او لازم گردانیده، پس از توانگری خود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ببخش</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نیز برای بیان چگونگی ارتباط انسان با خداوند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 به زندگی پاکیزه ای زنده دار تا آن گونه که می خواهم، آن زندگی نظم پذیرد و آنچه را دوست دارم، در برگیرد؛ به گونه ای که آنچه را نمی پسندی، به جا نیاورم و آنچه را نهی کرده ای، مرتکب نشوم</w:t>
      </w:r>
      <w:r>
        <w:rPr>
          <w:rFonts w:eastAsia="IRNazanin" w:cs="IRNazanin"/>
          <w:color w:val="111111"/>
          <w:sz w:val="28"/>
          <w:szCs w:val="28"/>
          <w:rtl w:val="true"/>
          <w:lang w:bidi="fa-IR"/>
        </w:rPr>
        <w:t>.</w:t>
      </w:r>
      <w:r>
        <w:rPr>
          <w:rStyle w:val="FootnoteAnchor"/>
          <w:rtl w:val="true"/>
        </w:rPr>
        <w:footnoteReference w:id="308"/>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طهارت افزون بر طهارت جسمانی، شامل پاکی روح و روان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روح در اصل توحید تبلور می یابد و تمامی آموزه های اعتقادی، </w:t>
      </w:r>
      <w:bookmarkStart w:id="244" w:name="pg3287_36860"/>
    </w:p>
    <w:p>
      <w:pPr>
        <w:pStyle w:val="BookText"/>
        <w:rPr/>
      </w:pPr>
      <w:bookmarkEnd w:id="244"/>
      <w:r>
        <w:rPr>
          <w:rFonts w:ascii="IRNazanin" w:hAnsi="IRNazanin" w:eastAsia="IRNazanin"/>
          <w:color w:val="111111"/>
          <w:sz w:val="28"/>
          <w:sz w:val="28"/>
          <w:szCs w:val="28"/>
          <w:rtl w:val="true"/>
          <w:lang w:bidi="fa-IR"/>
        </w:rPr>
        <w:t>اصول اخلاق عملی و اعمال شرعی را دربرمی گیرد</w:t>
      </w:r>
      <w:r>
        <w:rPr>
          <w:rFonts w:eastAsia="IRNazanin" w:cs="IRNazanin"/>
          <w:color w:val="111111"/>
          <w:sz w:val="28"/>
          <w:szCs w:val="28"/>
          <w:rtl w:val="true"/>
          <w:lang w:bidi="fa-IR"/>
        </w:rPr>
        <w:t>.</w:t>
      </w:r>
      <w:r>
        <w:rPr>
          <w:rStyle w:val="FootnoteAnchor"/>
          <w:rtl w:val="true"/>
        </w:rPr>
        <w:footnoteReference w:id="309"/>
      </w:r>
    </w:p>
    <w:p>
      <w:pPr>
        <w:pStyle w:val="Heading4"/>
        <w:numPr>
          <w:ilvl w:val="3"/>
          <w:numId w:val="1"/>
        </w:numPr>
        <w:rPr/>
      </w:pPr>
      <w:bookmarkStart w:id="245" w:name="__RefHeading___Toc2206790_2749589250"/>
      <w:bookmarkStart w:id="246" w:name="_Toc92"/>
      <w:bookmarkEnd w:id="245"/>
      <w:r>
        <w:rPr>
          <w:rtl w:val="true"/>
        </w:rPr>
        <w:t>اهداف واسطه ای تربیت</w:t>
      </w:r>
      <w:bookmarkEnd w:id="246"/>
    </w:p>
    <w:p>
      <w:pPr>
        <w:pStyle w:val="BookText"/>
        <w:rPr/>
      </w:pPr>
      <w:r>
        <w:rPr>
          <w:rFonts w:ascii="IRNazanin" w:hAnsi="IRNazanin" w:eastAsia="IRNazanin"/>
          <w:color w:val="111111"/>
          <w:sz w:val="28"/>
          <w:sz w:val="28"/>
          <w:szCs w:val="28"/>
          <w:rtl w:val="true"/>
          <w:lang w:bidi="fa-IR"/>
        </w:rPr>
        <w:t>اهداف واسطه ای تربیت</w:t>
      </w:r>
    </w:p>
    <w:p>
      <w:pPr>
        <w:pStyle w:val="BookText"/>
        <w:rPr/>
      </w:pPr>
      <w:r>
        <w:rPr>
          <w:rFonts w:ascii="IRNazanin" w:hAnsi="IRNazanin" w:eastAsia="IRNazanin"/>
          <w:color w:val="111111"/>
          <w:sz w:val="28"/>
          <w:sz w:val="28"/>
          <w:szCs w:val="28"/>
          <w:rtl w:val="true"/>
          <w:lang w:bidi="fa-IR"/>
        </w:rPr>
        <w:t>هدف های واسطه ای، حلقه های میانی برای دست یابی به هدف غایی است که ارزش خود را از هدف نهایی به دست می آورند و در طول آن قرار می گیرند و در حقیقت، نسبت به هدف آرمانی، نقش واسطه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های واسطه ای، مسیر حرکت انسان را تا حدی مشخص می کنند و مجموعه ای را تشکیل می دهند که از به هم پیوستن آنها پیکره هدف غایی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هر هدف کلی، در نتیجه رفتارهای مشخصی است که در طول زمان بر اساس برنامه ای مشخص از انسان سر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واسطه ای تربیتی در صحیفه سجادیه را می توان در سه دسته کلی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های تربیتی خدامحور؛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های تربیتی فردمحور؛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های تربیتی ای که دیگران محور توجه اند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همواره در معرض نوعی تعامل و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جهانی قرار گرفته است که تأثیر و تأثر و برقراری ارتباط در آن اجتناب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زیادی می تواند در وجود انسان اثر بگذارد که مهم ترین آنها عبارتند </w:t>
      </w:r>
      <w:bookmarkStart w:id="247" w:name="pg3287_36861"/>
    </w:p>
    <w:p>
      <w:pPr>
        <w:pStyle w:val="BookText"/>
        <w:rPr/>
      </w:pPr>
      <w:bookmarkEnd w:id="247"/>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همواره با یکی یا بیشتر از این عوامل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ارتباط با یک یا چند عامل، مانع ارتباط با دیگر عوامل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ارتباط با خود یا دیگران از جهتی، ارتباط با خدا نیز هست</w:t>
      </w:r>
      <w:r>
        <w:rPr>
          <w:rFonts w:eastAsia="IRNazanin" w:cs="IRNazanin"/>
          <w:color w:val="111111"/>
          <w:sz w:val="28"/>
          <w:szCs w:val="28"/>
          <w:rtl w:val="true"/>
          <w:lang w:bidi="fa-IR"/>
        </w:rPr>
        <w:t>.</w:t>
      </w:r>
      <w:r>
        <w:rPr>
          <w:rStyle w:val="FootnoteAnchor"/>
          <w:rtl w:val="true"/>
        </w:rPr>
        <w:footnoteReference w:id="310"/>
      </w:r>
    </w:p>
    <w:p>
      <w:pPr>
        <w:pStyle w:val="Heading4"/>
        <w:numPr>
          <w:ilvl w:val="3"/>
          <w:numId w:val="1"/>
        </w:numPr>
        <w:rPr/>
      </w:pPr>
      <w:bookmarkStart w:id="248" w:name="__RefHeading___Toc2206792_2749589250"/>
      <w:bookmarkStart w:id="249" w:name="_Toc93"/>
      <w:bookmarkEnd w:id="248"/>
      <w:r>
        <w:rPr>
          <w:rtl w:val="true"/>
        </w:rPr>
        <w:t>اهداف تربیتی در صحیفه سجادیه</w:t>
      </w:r>
      <w:bookmarkEnd w:id="249"/>
    </w:p>
    <w:p>
      <w:pPr>
        <w:pStyle w:val="Heading5"/>
        <w:numPr>
          <w:ilvl w:val="4"/>
          <w:numId w:val="1"/>
        </w:numPr>
        <w:rPr/>
      </w:pPr>
      <w:bookmarkStart w:id="250" w:name="__RefHeading___Toc2206794_2749589250"/>
      <w:bookmarkStart w:id="251" w:name="_Toc94"/>
      <w:bookmarkEnd w:id="250"/>
      <w:r>
        <w:rPr>
          <w:rtl w:val="true"/>
        </w:rPr>
        <w:t>اشاره</w:t>
      </w:r>
      <w:bookmarkEnd w:id="251"/>
    </w:p>
    <w:p>
      <w:pPr>
        <w:pStyle w:val="BookText"/>
        <w:rPr/>
      </w:pPr>
      <w:r>
        <w:rPr>
          <w:rFonts w:ascii="IRNazanin" w:hAnsi="IRNazanin" w:eastAsia="IRNazanin"/>
          <w:color w:val="111111"/>
          <w:sz w:val="28"/>
          <w:sz w:val="28"/>
          <w:szCs w:val="28"/>
          <w:rtl w:val="true"/>
          <w:lang w:bidi="fa-IR"/>
        </w:rPr>
        <w:t>اهداف تربیتی در صحیفه سجادیه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تربیتی در رابطه انسان با خدا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تربیتی در رابطه انسان با خود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تربیتی صحیفه در رابطه انسان با دیگران</w:t>
      </w:r>
    </w:p>
    <w:p>
      <w:pPr>
        <w:pStyle w:val="Heading5"/>
        <w:numPr>
          <w:ilvl w:val="4"/>
          <w:numId w:val="1"/>
        </w:numPr>
        <w:rPr/>
      </w:pPr>
      <w:bookmarkStart w:id="252" w:name="__RefHeading___Toc2206796_2749589250"/>
      <w:bookmarkStart w:id="253" w:name="_Toc95"/>
      <w:bookmarkEnd w:id="252"/>
      <w:r>
        <w:rPr/>
        <w:t>1</w:t>
      </w:r>
      <w:r>
        <w:rPr>
          <w:rtl w:val="true"/>
        </w:rPr>
        <w:t xml:space="preserve">. </w:t>
      </w:r>
      <w:r>
        <w:rPr>
          <w:rtl w:val="true"/>
        </w:rPr>
        <w:t>اهداف تربیتی در رابطه انسان با خدا</w:t>
      </w:r>
      <w:bookmarkEnd w:id="253"/>
    </w:p>
    <w:p>
      <w:pPr>
        <w:pStyle w:val="Heading6"/>
        <w:numPr>
          <w:ilvl w:val="5"/>
          <w:numId w:val="1"/>
        </w:numPr>
        <w:rPr/>
      </w:pPr>
      <w:bookmarkStart w:id="254" w:name="__RefHeading___Toc2206798_2749589250"/>
      <w:bookmarkStart w:id="255" w:name="_Toc96"/>
      <w:bookmarkEnd w:id="254"/>
      <w:r>
        <w:rPr>
          <w:rtl w:val="true"/>
        </w:rPr>
        <w:t>اشاره</w:t>
      </w:r>
      <w:bookmarkEnd w:id="2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تربیتی در رابطه انسان با خدا</w:t>
      </w:r>
    </w:p>
    <w:p>
      <w:pPr>
        <w:pStyle w:val="BookText"/>
        <w:rPr/>
      </w:pPr>
      <w:r>
        <w:rPr>
          <w:rFonts w:ascii="IRNazanin" w:hAnsi="IRNazanin" w:eastAsia="IRNazanin"/>
          <w:color w:val="111111"/>
          <w:sz w:val="28"/>
          <w:sz w:val="28"/>
          <w:szCs w:val="28"/>
          <w:rtl w:val="true"/>
          <w:lang w:bidi="fa-IR"/>
        </w:rPr>
        <w:t>این هدف ها، بیانگر انواع ارتباط نظری و عملی انسان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انسان با خدا در صحیفه سجادیه از معرفت خدا آغاز می شود و با گرایش های عملی در قالب عبادت، توکل و شکرگزاری گسترش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محورهای کلی اهداف تربیتی در رابطه با خداوند در شناخت خدا، ایمان به او، تقوای الهی، بندگی و شکرگزاری خلاصه می شود</w:t>
      </w:r>
      <w:r>
        <w:rPr>
          <w:rFonts w:eastAsia="IRNazanin" w:cs="IRNazanin"/>
          <w:color w:val="111111"/>
          <w:sz w:val="28"/>
          <w:szCs w:val="28"/>
          <w:rtl w:val="true"/>
          <w:lang w:bidi="fa-IR"/>
        </w:rPr>
        <w:t>.</w:t>
      </w:r>
    </w:p>
    <w:p>
      <w:pPr>
        <w:pStyle w:val="Heading6"/>
        <w:numPr>
          <w:ilvl w:val="5"/>
          <w:numId w:val="1"/>
        </w:numPr>
        <w:rPr/>
      </w:pPr>
      <w:bookmarkStart w:id="256" w:name="__RefHeading___Toc2206800_2749589250"/>
      <w:bookmarkStart w:id="257" w:name="_Toc97"/>
      <w:bookmarkEnd w:id="256"/>
      <w:r>
        <w:rPr>
          <w:rtl w:val="true"/>
        </w:rPr>
        <w:t>الف</w:t>
      </w:r>
      <w:r>
        <w:rPr>
          <w:rtl w:val="true"/>
        </w:rPr>
        <w:t xml:space="preserve">) </w:t>
      </w:r>
      <w:r>
        <w:rPr>
          <w:rtl w:val="true"/>
        </w:rPr>
        <w:t>معرفت به خدا</w:t>
      </w:r>
      <w:bookmarkEnd w:id="25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به خدا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هدف های واسطه ای تربیت در صحیفه سجادیه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کلید رسیدن به هدف نهایی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هر چه بیشتر خدا، نقش مهمی در نزدیکی به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شناخت خداوند، نزدیک شدن به او امکان پذیر نیست</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 xml:space="preserve">آراستگی به اخلاق الهی، داشتن ایمان و تقوا </w:t>
      </w:r>
    </w:p>
    <w:p>
      <w:pPr>
        <w:pStyle w:val="BookText"/>
        <w:rPr/>
      </w:pPr>
      <w:r>
        <w:rPr>
          <w:rFonts w:ascii="IRNazanin" w:hAnsi="IRNazanin" w:eastAsia="IRNazanin"/>
          <w:color w:val="111111"/>
          <w:sz w:val="28"/>
          <w:sz w:val="28"/>
          <w:szCs w:val="28"/>
          <w:rtl w:val="true"/>
          <w:lang w:bidi="fa-IR"/>
        </w:rPr>
        <w:t>و توکل به خدا در گرو شناخت هر چه کامل تر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سطحی، پیوند ضعیفی را اقتضا می کند و برعکس، هر چه شناخت گسترده تر و عمیق تر باشد، زمینه ارتباط مستحکم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درباره شناخت خدا تأکید زیادی شده است، به گونه ای که حضرت علی علیه السلاممی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الدین معرفته؛ شناخت خدا سرآغاز دین داری است</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این حدیث شریف، محور بودن معرفت به خداوند و نیز ناممکن بودن دین داری بدون شناخت خدا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اهداف مهم تربیتی امام سجاد علیه السلام در صحیفه سجادیه، تقویت هر چه بیشتر شناخت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منظور، امام در دعاهای بسیاری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 و با اشاره به موضوع هایی مانند توحید و مراتب آن، ذات خدا و صفات او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قادر، علام، رحیم، غنی، قوی، منعم، عزیز، حکیم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تقویت شناخت ما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سجاد علیه السلام در نخستین دعا پس از سپاس خداوند، به شناساندن خدا می پردازد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و ستایش خدایی را سزاست که دیده های بینندگان از دیدنش ناتوانند و اندیشه های وصف کنندگان از عهده وصفش برنیایند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قدرت و توانایی خود آفریدگان را آفرید و آنان را به اراده و خواست خویش پدید آورد، بی اینکه از روی </w:t>
      </w:r>
    </w:p>
    <w:p>
      <w:pPr>
        <w:pStyle w:val="BookText"/>
        <w:rPr/>
      </w:pPr>
      <w:r>
        <w:rPr>
          <w:rFonts w:ascii="IRNazanin" w:hAnsi="IRNazanin" w:eastAsia="IRNazanin"/>
          <w:color w:val="111111"/>
          <w:sz w:val="28"/>
          <w:sz w:val="28"/>
          <w:szCs w:val="28"/>
          <w:rtl w:val="true"/>
          <w:lang w:bidi="fa-IR"/>
        </w:rPr>
        <w:t>نمونه ای باشد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امام در این دعا با اشاره به ذات خداوند و قابل رؤیت نبودن او و نیز با اشاره به صفت خالق بودن خداوند، ما را به شناخت بیشتر او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فرازهای نخستین دعای عرفه،</w:t>
      </w:r>
      <w:r>
        <w:rPr>
          <w:rStyle w:val="FootnoteAnchor"/>
          <w:rtl w:val="true"/>
        </w:rPr>
        <w:footnoteReference w:id="314"/>
      </w:r>
      <w:r>
        <w:rPr>
          <w:rFonts w:ascii="IRNazanin" w:hAnsi="IRNazanin" w:eastAsia="IRNazanin"/>
          <w:color w:val="111111"/>
          <w:sz w:val="28"/>
          <w:sz w:val="28"/>
          <w:szCs w:val="28"/>
          <w:rtl w:val="true"/>
          <w:lang w:bidi="fa-IR"/>
        </w:rPr>
        <w:t xml:space="preserve">امام حسین علیه السلام به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 و بدین وسیله، بر شناخت ما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فرازهایی از دعای عرفه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تویی آن که در کار آفرینش، شریک و انبازی، یاری ات نکرده و در کارت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آفریدن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و معاونی تو را یاری نداده و هم پایه و مانندی برای تو نبوده است</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تویی آن که وهم ها و اندیشه ها از ادراک کنه و حقیقت ذات تو درمانده اند و فهم ها و دانش ها از درک چگونگی تو ناتوانند و دیده ها در کجا بودنت را درنیافتند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ناگفته نماند که شناخت خدا، عنایتی الهی است تا بندگان بتوانند ولیّ نعمت خود را بشناسند و وظایف خود را مانند شکرگزاری و ایمان به او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السلامدر این زمینه، در نخستین دعا می فرماید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سپاس خدایی را که خویشتن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علم، قدرت و حکمتش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شناساند و شکرگزاری و سپاس خود را به ما الهام کرد و درهای علم به ربوبیت و </w:t>
      </w:r>
      <w:bookmarkStart w:id="258" w:name="pg3287_36864"/>
    </w:p>
    <w:p>
      <w:pPr>
        <w:pStyle w:val="BookText"/>
        <w:rPr/>
      </w:pPr>
      <w:bookmarkEnd w:id="258"/>
      <w:r>
        <w:rPr>
          <w:rFonts w:ascii="IRNazanin" w:hAnsi="IRNazanin" w:eastAsia="IRNazanin"/>
          <w:color w:val="111111"/>
          <w:sz w:val="28"/>
          <w:sz w:val="28"/>
          <w:szCs w:val="28"/>
          <w:rtl w:val="true"/>
          <w:lang w:bidi="fa-IR"/>
        </w:rPr>
        <w:t>پروردگاری اش را بر ما گشود و ما را به اخلاص در توحید و یگانگی اش راهنمایی فرمود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بنابراین، با توجه به این دعاها و تأکیدی که امام در این زمینه دارد، روشن می شود که یکی از اهداف تربیتی در صحیفه سجادیه، هدایت پیروان به شناخت خدا و تصحیح نظام اعتقادی آنهاست</w:t>
      </w:r>
      <w:r>
        <w:rPr>
          <w:rFonts w:eastAsia="IRNazanin" w:cs="IRNazanin"/>
          <w:color w:val="111111"/>
          <w:sz w:val="28"/>
          <w:szCs w:val="28"/>
          <w:rtl w:val="true"/>
          <w:lang w:bidi="fa-IR"/>
        </w:rPr>
        <w:t>.</w:t>
      </w:r>
    </w:p>
    <w:p>
      <w:pPr>
        <w:pStyle w:val="Heading6"/>
        <w:numPr>
          <w:ilvl w:val="5"/>
          <w:numId w:val="1"/>
        </w:numPr>
        <w:rPr/>
      </w:pPr>
      <w:bookmarkStart w:id="259" w:name="__RefHeading___Toc2206802_2749589250"/>
      <w:bookmarkStart w:id="260" w:name="_Toc98"/>
      <w:bookmarkEnd w:id="259"/>
      <w:r>
        <w:rPr>
          <w:rtl w:val="true"/>
        </w:rPr>
        <w:t>ب</w:t>
      </w:r>
      <w:r>
        <w:rPr>
          <w:rtl w:val="true"/>
        </w:rPr>
        <w:t xml:space="preserve">) </w:t>
      </w:r>
      <w:r>
        <w:rPr>
          <w:rtl w:val="true"/>
        </w:rPr>
        <w:t>دست یابی به ایمان کامل</w:t>
      </w:r>
      <w:bookmarkEnd w:id="26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یابی به ایمان کامل</w:t>
      </w:r>
    </w:p>
    <w:p>
      <w:pPr>
        <w:pStyle w:val="BookText"/>
        <w:rPr/>
      </w:pPr>
      <w:r>
        <w:rPr>
          <w:rFonts w:ascii="IRNazanin" w:hAnsi="IRNazanin" w:eastAsia="IRNazanin"/>
          <w:color w:val="111111"/>
          <w:sz w:val="28"/>
          <w:sz w:val="28"/>
          <w:szCs w:val="28"/>
          <w:rtl w:val="true"/>
          <w:lang w:bidi="fa-IR"/>
        </w:rPr>
        <w:t xml:space="preserve">یکی دیگر از اهداف واسطه ای تربیت در مورد رابطه انسان با خدا که در صحیفه سجادیه مطرح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در لغت به معنای تصدیق</w:t>
      </w:r>
      <w:r>
        <w:rPr>
          <w:rStyle w:val="FootnoteAnchor"/>
          <w:rtl w:val="true"/>
        </w:rPr>
        <w:footnoteReference w:id="318"/>
      </w:r>
      <w:r>
        <w:rPr>
          <w:rFonts w:ascii="IRNazanin" w:hAnsi="IRNazanin" w:eastAsia="IRNazanin"/>
          <w:color w:val="111111"/>
          <w:sz w:val="28"/>
          <w:sz w:val="28"/>
          <w:szCs w:val="28"/>
          <w:rtl w:val="true"/>
          <w:lang w:bidi="fa-IR"/>
        </w:rPr>
        <w:t>است و در متون اسلامی، افزون بر معنای لغوی، به معنای باور قلبی و التزام عملی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 دارای دو رکن اساسی، یعنی التزام قلبی و ظهور عملی است</w:t>
      </w:r>
      <w:r>
        <w:rPr>
          <w:rFonts w:eastAsia="IRNazanin" w:cs="IRNazanin"/>
          <w:color w:val="111111"/>
          <w:sz w:val="28"/>
          <w:szCs w:val="28"/>
          <w:rtl w:val="true"/>
          <w:lang w:bidi="fa-IR"/>
        </w:rPr>
        <w:t>.</w:t>
      </w:r>
      <w:r>
        <w:rPr>
          <w:rStyle w:val="FootnoteAnchor"/>
          <w:rtl w:val="true"/>
        </w:rPr>
        <w:footnoteReference w:id="319"/>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علیه السلام در دعای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صلوات، دعا را با درخواست ایمان کامل آغاز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دعا برمی آید که هدف دعا، تنها درخواست بخشش گناه و دریافت اجازه ورود به بهشت نیست، بلکه بخش های فراوانی از آن درخواست، فراهم شدن پایگاه های عمیق علمی و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یاد شده، امام سجاد از خدا می خواهد تا او را آگاه، عارف، اهل تشخیص و تحقیق کند تا از تقلید صرف، تحجر و </w:t>
      </w:r>
    </w:p>
    <w:p>
      <w:pPr>
        <w:pStyle w:val="BookText"/>
        <w:rPr/>
      </w:pPr>
      <w:r>
        <w:rPr>
          <w:rFonts w:ascii="IRNazanin" w:hAnsi="IRNazanin" w:eastAsia="IRNazanin"/>
          <w:color w:val="111111"/>
          <w:sz w:val="28"/>
          <w:sz w:val="28"/>
          <w:szCs w:val="28"/>
          <w:rtl w:val="true"/>
          <w:lang w:bidi="fa-IR"/>
        </w:rPr>
        <w:t>جمود رهایی یابد</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طلیعه دعا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بِایِمانی اَکْمَلَ الایِمانِ، وَ اجْعَلْ یَقِینی اَفْضَلَ الیَقینِ، وَ انَتهِ بِنِیَّتی اِلی اَحْسَنِ النِّیّاتِ وَ بِعَمَلِی اِلی اَحْسَن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فِّرْ بِلُطفِکَ نِیَّتی وَ صَحِّحْ بِما عِنْدکَ یَقینی وَاسْتَصلِحْ بِقُدْرَتِکَ ما فَسَدَ مِنیّ</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دل و اقرار به زبان و عمل به اندام که کاشف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پایه کامل ترین ایمان برسان و باورم را بهترین یقین ها قرار ده و نیّت مرا به نیکوترین نیّت ها پایان ده و کردارم را به بهترین کردارها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ایمانی که در آغاز این دعا آمده، ایمان برآمده از علم و عمل است؛ زیرا امام سجاد علیه السلام در این دعا، پس از درخواست ایمان کامل، درخواست های دیگری دارد که مترتب بر این دو است؛ مانند خلوص نیت و چگونگی گفتار و رفتار با مؤمنان و به طور کلی، اخلاق نیکو و پسندیده که تمامیت ایمان هر فرد بسته به انجام آن رفتارها و رعایت آن وظایف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مردی به رسول اکرم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دوست دارم ایمانم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خُلقَک یَکمُلُ ایمانُک؛ اخلاق خود را نیکو و پسندیده کن تا ایمانت کامل شود</w:t>
      </w:r>
      <w:r>
        <w:rPr>
          <w:rFonts w:eastAsia="IRNazanin" w:cs="IRNazanin"/>
          <w:color w:val="111111"/>
          <w:sz w:val="28"/>
          <w:szCs w:val="28"/>
          <w:rtl w:val="true"/>
          <w:lang w:bidi="fa-IR"/>
        </w:rPr>
        <w:t>».</w:t>
      </w:r>
      <w:r>
        <w:rPr>
          <w:rStyle w:val="FootnoteAnchor"/>
          <w:rtl w:val="true"/>
        </w:rPr>
        <w:footnoteReference w:id="322"/>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روایت، امام سجاد در دعای مکارم الاخلاق، اخلاق نیکو و پسندیده را یکی از راه های دست یابی به ایمان کامل می داند و با بیان </w:t>
      </w:r>
    </w:p>
    <w:p>
      <w:pPr>
        <w:pStyle w:val="BookText"/>
        <w:rPr/>
      </w:pPr>
      <w:r>
        <w:rPr>
          <w:rFonts w:ascii="IRNazanin" w:hAnsi="IRNazanin" w:eastAsia="IRNazanin"/>
          <w:color w:val="111111"/>
          <w:sz w:val="28"/>
          <w:sz w:val="28"/>
          <w:szCs w:val="28"/>
          <w:rtl w:val="true"/>
          <w:lang w:bidi="fa-IR"/>
        </w:rPr>
        <w:t>فضایل و رذایل اخلاقی، ما را به ایمان کامل راهنمایی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سجادیه و به ویژه دعای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ای است که بیشترین نشانه های ایمان کامل را دربردارد و جویندگان ایمان کامل می توانند از آن الهام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یکی از اهداف تربیتی اسلام، ایمان به خداست، حضرت امام سجاد علیه السلام در دعاهای بسیاری مانند دعای عرفه، با بیان صفات خدا و با تأکید بر ایمان به خدا، روح ایمان را در افراد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السلامدر این زمینه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 اجْعَلْنی مِنْ اَهْلِ التَّوْحِیدِ وَ الایِمانِ بِکَ؛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اهل توحید و از گروندگان به خود قرار ده</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در دعای دیگر، امام سجاد، اخلاص در توحید را از خدا می خواهد و این به جنبه قلبی ایمان اشاره دارد و اینکه ایمان تنها به زبان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دَلَّنا عَلَیْهِ مِنَ الاِخلاصِ لَهُ فی تَوْحِیدِهِ؛ و ما را به اخلاص در توحید و یگانگی اش راهنمایی فرمود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سِیلَتی اِلَیْکَ التَّوحِیدُ؛ دست آویزم به سویت، یگانه دانستن تو است</w:t>
      </w:r>
      <w:r>
        <w:rPr>
          <w:rFonts w:eastAsia="IRNazanin" w:cs="IRNazanin"/>
          <w:color w:val="111111"/>
          <w:sz w:val="28"/>
          <w:szCs w:val="28"/>
          <w:rtl w:val="true"/>
          <w:lang w:bidi="fa-IR"/>
        </w:rPr>
        <w:t>».</w:t>
      </w:r>
      <w:r>
        <w:rPr>
          <w:rStyle w:val="FootnoteAnchor"/>
          <w:rtl w:val="true"/>
        </w:rPr>
        <w:footnoteReference w:id="325"/>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صحیفه سجادیه به واسطه بودن ایمان دلالت دارد، تعلق ایمان به هدف غایی خلقت؛ یعنی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ایمان، و متعلّق آن،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امری که ایمان به آن تعلق می گیرد، همان اصل است و در ایمان </w:t>
      </w:r>
      <w:bookmarkStart w:id="261" w:name="pg3287_36867"/>
    </w:p>
    <w:p>
      <w:pPr>
        <w:pStyle w:val="BookText"/>
        <w:rPr/>
      </w:pPr>
      <w:bookmarkEnd w:id="261"/>
      <w:r>
        <w:rPr>
          <w:rFonts w:ascii="IRNazanin" w:hAnsi="IRNazanin" w:eastAsia="IRNazanin"/>
          <w:color w:val="111111"/>
          <w:sz w:val="28"/>
          <w:sz w:val="28"/>
          <w:szCs w:val="28"/>
          <w:rtl w:val="true"/>
          <w:lang w:bidi="fa-IR"/>
        </w:rPr>
        <w:t>به خدا، اوست که غایت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واسطه بودن ایمان، به این دلیل است که زمینه عمل صالح به شمار می رود که در کنار هم بودن ایمان و عمل، سرانجام، آدمی را به مقام قرب الهی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توجه به دعاهای صحیفه سجادیه،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اهداف واسطه ای تربیت است</w:t>
      </w:r>
      <w:r>
        <w:rPr>
          <w:rFonts w:eastAsia="IRNazanin" w:cs="IRNazanin"/>
          <w:color w:val="111111"/>
          <w:sz w:val="28"/>
          <w:szCs w:val="28"/>
          <w:rtl w:val="true"/>
          <w:lang w:bidi="fa-IR"/>
        </w:rPr>
        <w:t>.</w:t>
      </w:r>
    </w:p>
    <w:p>
      <w:pPr>
        <w:pStyle w:val="Heading6"/>
        <w:numPr>
          <w:ilvl w:val="5"/>
          <w:numId w:val="1"/>
        </w:numPr>
        <w:rPr/>
      </w:pPr>
      <w:bookmarkStart w:id="262" w:name="__RefHeading___Toc2206804_2749589250"/>
      <w:bookmarkStart w:id="263" w:name="_Toc99"/>
      <w:bookmarkEnd w:id="262"/>
      <w:r>
        <w:rPr>
          <w:rtl w:val="true"/>
        </w:rPr>
        <w:t>ج</w:t>
      </w:r>
      <w:r>
        <w:rPr>
          <w:rtl w:val="true"/>
        </w:rPr>
        <w:t xml:space="preserve">) </w:t>
      </w:r>
      <w:r>
        <w:rPr>
          <w:rtl w:val="true"/>
        </w:rPr>
        <w:t>تقوا</w:t>
      </w:r>
      <w:bookmarkEnd w:id="26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w:t>
      </w:r>
    </w:p>
    <w:p>
      <w:pPr>
        <w:pStyle w:val="BookText"/>
        <w:rPr/>
      </w:pPr>
      <w:r>
        <w:rPr>
          <w:rFonts w:ascii="IRNazanin" w:hAnsi="IRNazanin" w:eastAsia="IRNazanin"/>
          <w:color w:val="111111"/>
          <w:sz w:val="28"/>
          <w:sz w:val="28"/>
          <w:szCs w:val="28"/>
          <w:rtl w:val="true"/>
          <w:lang w:bidi="fa-IR"/>
        </w:rPr>
        <w:t xml:space="preserve">یکی دیگر از اهداف واسطه ای تربیت که در راستای ارتباط انسان با خدا در صحیفه سجادیه مطرح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حفظ، صیانت و نگه 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یعنی خود را نگه داشتن و خودداری کردن از گناهان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کاربرد واژه تقوا در معنای ترس و خوف، حقیقی نیست، بلکه ترس و وحشت لازمه پاسداشت خود از چیزی یا از پی آمدهای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اگر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آن است که خود را از گزند آتش و عذاب الهی نگاه دارید و به معنای مجازی؛ یعنی از آتش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مؤمن همواره باید از سرکشی نفس امارّه و گرایش های سرکش خود بترسد تا زمام عقل و ایمان را از کف ندهد و همواره به مدد الهی اطمینان داشته باشد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مقصود از هدف واسطه ای بودن تقوا این است که تقوا، مرحله ای از رشد دینی و الهی است که دست یابی به آن در بسیاری از گزاره های دینی مفید دانسته شده است</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 xml:space="preserve">ازاین رو، امام سجاد علیه السلام در </w:t>
      </w:r>
    </w:p>
    <w:p>
      <w:pPr>
        <w:pStyle w:val="BookText"/>
        <w:rPr/>
      </w:pPr>
      <w:r>
        <w:rPr>
          <w:rFonts w:ascii="IRNazanin" w:hAnsi="IRNazanin" w:eastAsia="IRNazanin"/>
          <w:color w:val="111111"/>
          <w:sz w:val="28"/>
          <w:sz w:val="28"/>
          <w:szCs w:val="28"/>
          <w:rtl w:val="true"/>
          <w:lang w:bidi="fa-IR"/>
        </w:rPr>
        <w:t>صحیفه سجادیه، تقوا را مطلوب و مقصود خود دانسته و بارها آن را از خداوند خواسته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اَلْهِمْنی التَّقْوَی؛ و پرهیزکاری را به من الهام فرما</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اَشْعِرْ قَلبی تَقْواک؛ و دلم را از پرهیزکاری خودت مالامال کن</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زَوِّدنا مِنَ التّقوَی؛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توشه ای از پرهیزکاری قرار ده</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یک ـ آثار تقوا</w:t>
      </w:r>
    </w:p>
    <w:p>
      <w:pPr>
        <w:pStyle w:val="BookText"/>
        <w:rPr/>
      </w:pPr>
      <w:r>
        <w:rPr>
          <w:rFonts w:ascii="IRNazanin" w:hAnsi="IRNazanin" w:eastAsia="IRNazanin"/>
          <w:color w:val="111111"/>
          <w:sz w:val="28"/>
          <w:sz w:val="28"/>
          <w:szCs w:val="28"/>
          <w:rtl w:val="true"/>
          <w:lang w:bidi="fa-IR"/>
        </w:rPr>
        <w:t xml:space="preserve">یکی از پی آمدهای مهم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المَعْصُومِینَ مِنَ الذُّنوبِ وَ الزَّلَلِ وَ الخَطآءِ بِتَقْواک</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و مرا از کسای قرار ده که با بازداری و نگه داری تو، از گناهان و لغزش ها و خطا بسته و محفوظ مانده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زَوِّدنا مِنَ التَّقْوَی ضِدَّ غَوایَتِهِ، وَ اسْلُکْ بِنا مِنَ التُّقی خِلافَ سَبِیلِهِ مِنَ الرَّدی</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و ما را برای مقابله در برابر گمراهی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پرهیزکاری، توشه ده و خلاف راه او که راه تباهی است، ما را به راه پرهیزکاری ببر</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در صحیفه سجادیه، پی آمدهای دیگری برای تقوا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صفاتی را که ایشان برای پرهیزکاران برمی شمارد، جزو آثار تقوا شمرده می شود</w:t>
      </w:r>
      <w:r>
        <w:rPr>
          <w:rFonts w:eastAsia="IRNazanin" w:cs="IRNazanin"/>
          <w:color w:val="111111"/>
          <w:sz w:val="28"/>
          <w:szCs w:val="28"/>
          <w:rtl w:val="true"/>
          <w:lang w:bidi="fa-IR"/>
        </w:rPr>
        <w:t xml:space="preserve">. </w:t>
      </w:r>
      <w:bookmarkStart w:id="264" w:name="pg3287_36869"/>
    </w:p>
    <w:p>
      <w:pPr>
        <w:pStyle w:val="BookText"/>
        <w:rPr/>
      </w:pPr>
      <w:bookmarkEnd w:id="264"/>
      <w:r>
        <w:rPr>
          <w:rFonts w:ascii="IRNazanin" w:hAnsi="IRNazanin" w:eastAsia="IRNazanin"/>
          <w:color w:val="111111"/>
          <w:sz w:val="28"/>
          <w:sz w:val="28"/>
          <w:szCs w:val="28"/>
          <w:rtl w:val="true"/>
          <w:lang w:bidi="fa-IR"/>
        </w:rPr>
        <w:t>دو ـ صفات پرهیزکاران</w:t>
      </w:r>
    </w:p>
    <w:p>
      <w:pPr>
        <w:pStyle w:val="BookText"/>
        <w:rPr/>
      </w:pPr>
      <w:r>
        <w:rPr>
          <w:rFonts w:ascii="IRNazanin" w:hAnsi="IRNazanin" w:eastAsia="IRNazanin"/>
          <w:color w:val="111111"/>
          <w:sz w:val="28"/>
          <w:sz w:val="28"/>
          <w:szCs w:val="28"/>
          <w:rtl w:val="true"/>
          <w:lang w:bidi="fa-IR"/>
        </w:rPr>
        <w:t>امام سجاد علیه السلام در دعای مکارم الاخلاق، ویژگی های برجسته پرهیزکاران را چنین بیان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زیور پرهیزکاران را به من بپوشان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گستردن عدل و داد و فرو نشاندن خشم و خاموش کردن آتش دشمنی و گرد آوردن و الفت دادن پراکندگان و اصلاح فساد بین مردم و فاش کردن خیر و نیکی و پنهان کردن عیب و زشتی و نرم خویی و فروتنی و خوش رفتاری و آرام طبعی و سنگینی و خوش خویی و پیش دستی به کمال اخلاقی و برگزیدن احسان، بی آنکه جزای احسانی باشد و ترک عیب گویی و به غیر مستحق نیکی نکردن و گفتن حق اگرچه سخت باشد و کم شمردن نیکی در گفتار و کردارم، اگرچه بسیار باشد و بسیار شمردن بدی در گفتار و کردارم، اگرچه کم باشد و آنچه را بیان شد، برای من کامل گردان به وسیله هموارگی طاعت و فرمانبری و همیشه بودن با جماعت و واگذاشتن بدعت گذاران</w:t>
      </w:r>
      <w:r>
        <w:rPr>
          <w:rFonts w:eastAsia="IRNazanin" w:cs="IRNazanin"/>
          <w:color w:val="111111"/>
          <w:sz w:val="28"/>
          <w:szCs w:val="28"/>
          <w:rtl w:val="true"/>
          <w:lang w:bidi="fa-IR"/>
        </w:rPr>
        <w:t>.</w:t>
      </w:r>
      <w:r>
        <w:rPr>
          <w:rStyle w:val="FootnoteAnchor"/>
          <w:rtl w:val="true"/>
        </w:rPr>
        <w:footnoteReference w:id="332"/>
      </w:r>
    </w:p>
    <w:p>
      <w:pPr>
        <w:pStyle w:val="Heading6"/>
        <w:numPr>
          <w:ilvl w:val="5"/>
          <w:numId w:val="1"/>
        </w:numPr>
        <w:rPr/>
      </w:pPr>
      <w:bookmarkStart w:id="265" w:name="__RefHeading___Toc2206806_2749589250"/>
      <w:bookmarkStart w:id="266" w:name="_Toc100"/>
      <w:bookmarkEnd w:id="265"/>
      <w:r>
        <w:rPr>
          <w:rtl w:val="true"/>
        </w:rPr>
        <w:t>د</w:t>
      </w:r>
      <w:r>
        <w:rPr>
          <w:rtl w:val="true"/>
        </w:rPr>
        <w:t xml:space="preserve">) </w:t>
      </w:r>
      <w:r>
        <w:rPr>
          <w:rtl w:val="true"/>
        </w:rPr>
        <w:t>پرورش روح عبادت</w:t>
      </w:r>
      <w:bookmarkEnd w:id="266"/>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روح عبادت</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اهداف واسطه ای در صحیفه سجادیه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عبادت به معنای عام، هر آنچه را در ارتباط با خداست، دربرمی گیرد؛ زیرا روح عبادت ـ که گرایش سپاس گزارانه و ستایش گرانه به خداست ـ در تمام مراحل قرب به خدا همانند ایمان، تقوا و شکرگزاری وجود دارد، ولی آنچه به ویژه در قالب این هدف واسطه ای مورد نظر است، معنای خاص </w:t>
      </w:r>
    </w:p>
    <w:p>
      <w:pPr>
        <w:pStyle w:val="BookText"/>
        <w:rPr/>
      </w:pPr>
      <w:r>
        <w:rPr>
          <w:rFonts w:ascii="IRNazanin" w:hAnsi="IRNazanin" w:eastAsia="IRNazanin"/>
          <w:color w:val="111111"/>
          <w:sz w:val="28"/>
          <w:sz w:val="28"/>
          <w:szCs w:val="28"/>
          <w:rtl w:val="true"/>
          <w:lang w:bidi="fa-IR"/>
        </w:rPr>
        <w:t>عبادت است که به برقراری نوعی ارتباط مستقیم با خدا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عبادت، برقراری نوعی ارتباط خاضعانه و ستایش گرانه و سپاس گزارانه است که انسان با خدا برقرار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تعریف عبادت، مراحل مختلف قرب به خدا را در برنمی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هدف بودن عبادت، پرورش روحیه بندگی است؛ به گونه ای که انسان همواره نسبت به خدا حالتی فروتنانه و خاشعانه داشته باشد و احاطه او را بر رفتار و نیت هایش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وقتی به دست می آید که عبادت های انسان با توجه قلبی و اخلاص درونی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عِبادَةَ إلاّ بِالتَّفَقُّه؛ هیچ عبادتی جز با فهم و تفقه در آن به دست نمی آید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یکی از اهداف تربیتی امام سجاد علیه السلام در صحیفه سجادیه، پرورش رابطه با خدا در قالب عبادت و مناجات خاضعانه و خاشعانه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منظور، امام در دعاهای بسیاری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به هنگام درخواست بخشش 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نماز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در توبه و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پرورش این هدف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فرازهایی از صحیفه در مورد توفیق بندگی می فرماید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اعْمُرْ لَیلی بِاِیقاظِی فِیهِ لِعِبادَتِکَ، وَ تَفَرُّدی بِالتَّهَجُّدِ لَکَ</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و شبم را آباد و بابرکت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به بیدار کردنم در آن برای بندگی ات و تنها بودنم به شب خیزی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زَیِّنْ لی التّفَرُّدَ بِمُناجاتِکَ بِاللَّیلِ وَ النَّهار</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و مناجات و راز و نیاز با خودت را در تنهایی و در شب و روز برایم آراسته و خوشایند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در دعای شانزدهم ـ درخواست گذشت از گناهان ـ به مناجات با خدا می پردازد و راه نیایش و راز و نیاز کردن و ارتباط با خدا را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فرازهایی از این دعا، با اشاره به صفات خداوند، خطاب به خدا چنین راز و نیاز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اَنْتَ الَّذی عَفْوُهُ اَعْلی مِنْ عِقابِهِ وَ اَنتَ الَّذی تَسْعی رَحْمَتُهُ اَمامَ غَضَبِهِ وَ</w:t>
      </w:r>
      <w:r>
        <w:rPr>
          <w:rFonts w:eastAsia="Amiri" w:cs="Amiri" w:ascii="Amiri" w:hAnsi="Amiri"/>
          <w:color w:val="111111"/>
          <w:sz w:val="28"/>
          <w:szCs w:val="28"/>
          <w:rtl w:val="true"/>
          <w:lang w:bidi="ar-SA"/>
        </w:rPr>
        <w:t>...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و تو آنی که گذشت و آمرزشش از کیفرش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آنی که مهربانی و رحمت او بر غضبش پیشی می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تَرَی یا اِلهی فَیْضَ دَمْعِی مِنْ خِیفَتِکَ، وَ وَجِیبَ قَلْبی مِنْ خَشیَتِکَ، وَ انْتِقاضَ جَوارحِی مِنْ هَیْبَتِکَ</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شدن اشکم را از ترست و نگرانی دلم را از بیم عظمتت و لرزیدن اندامم را از شکوه و بزرگی ات می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آثار تربیتی عبادت</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عبادت نیز در کنار دیگر جلوه های ارتباط با خدا، آثار تربیتی مشخصی </w:t>
      </w:r>
    </w:p>
    <w:p>
      <w:pPr>
        <w:pStyle w:val="BookText"/>
        <w:rPr/>
      </w:pPr>
      <w:r>
        <w:rPr>
          <w:rFonts w:ascii="IRNazanin" w:hAnsi="IRNazanin" w:eastAsia="IRNazanin"/>
          <w:color w:val="111111"/>
          <w:sz w:val="28"/>
          <w:sz w:val="28"/>
          <w:szCs w:val="28"/>
          <w:rtl w:val="true"/>
          <w:lang w:bidi="fa-IR"/>
        </w:rPr>
        <w:t>دارد که مهم ترین آن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پرهیز از خودخواهی</w:t>
      </w:r>
    </w:p>
    <w:p>
      <w:pPr>
        <w:pStyle w:val="BookText"/>
        <w:rPr/>
      </w:pPr>
      <w:r>
        <w:rPr>
          <w:rFonts w:ascii="IRNazanin" w:hAnsi="IRNazanin" w:eastAsia="IRNazanin"/>
          <w:color w:val="111111"/>
          <w:sz w:val="28"/>
          <w:sz w:val="28"/>
          <w:szCs w:val="28"/>
          <w:rtl w:val="true"/>
          <w:lang w:bidi="fa-IR"/>
        </w:rPr>
        <w:t xml:space="preserve">عبادت و بندگی خدا، آثار تربیتی فراوانی دارد، همچون رهایی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کلید دست یابی به ارزش های والای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مشخص می توان اثر تربیتی عبادت را به دست آوردن روحیه فروتنی در برابر اوامر الهی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با یک سری ذکرها و اعمال، قلب خود را متوجه معبودی توانا کرده است، دست نیاز به سوی او دراز می کند و خود را با قدرت و علم مطلق در ارتباط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دیگر به دنبال خودخواهی های نفسانی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اُدْعُونی اَسْتَجِبْ لَکُمْ، اِنَّ الَّذیِنَ یَسْتَکبِرُونَ عَنْ عِبادَتی سَیَدخُلُونَ جَهَنَّمَ داخِرینَ، فَسَمَّیتَ دُعآءکَ عِبادَةً، وَ تَرْکَهُ اسْتِکْبارًا، وَ تَوَعَّدتَ عَلی تَرکِهِ دُخُولَ جَهَنَّمَ داخِرینَ</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و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بخوانید تا برای شما روا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کسانی که از بندگی من سرکشی می کنند، زود است که با خواری به دوزخ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دعای خود را بندگی و به جا نیاوردن آن را سرکشی نامیده و بر ترک آن به درآمدن در دوزخ با خواری تهدید کرده و ترسانده ای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دعا برمی آید که اگر انسانی بندگی خدا را به جا نیاورد، این سرپیچی از عبادت خداست و نوعی تکبر ورزیدن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اخروی این خودبزرگ بینی و غرور، دوری از خدا و سقوط در دوزخی </w:t>
      </w:r>
    </w:p>
    <w:p>
      <w:pPr>
        <w:pStyle w:val="BookText"/>
        <w:rPr/>
      </w:pPr>
      <w:r>
        <w:rPr>
          <w:rFonts w:ascii="IRNazanin" w:hAnsi="IRNazanin" w:eastAsia="IRNazanin"/>
          <w:color w:val="111111"/>
          <w:sz w:val="28"/>
          <w:sz w:val="28"/>
          <w:szCs w:val="28"/>
          <w:rtl w:val="true"/>
          <w:lang w:bidi="fa-IR"/>
        </w:rPr>
        <w:t>است که از کردارهای ناشایست خود شخص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شرافت و عزت نفس</w:t>
      </w:r>
    </w:p>
    <w:p>
      <w:pPr>
        <w:pStyle w:val="BookText"/>
        <w:rPr/>
      </w:pPr>
      <w:r>
        <w:rPr>
          <w:rFonts w:ascii="IRNazanin" w:hAnsi="IRNazanin" w:eastAsia="IRNazanin"/>
          <w:color w:val="111111"/>
          <w:sz w:val="28"/>
          <w:sz w:val="28"/>
          <w:szCs w:val="28"/>
          <w:rtl w:val="true"/>
          <w:lang w:bidi="fa-IR"/>
        </w:rPr>
        <w:t>انسانی که خدا را عبادت می کند، خود را در برابر خدا، ضعیف احساس می کند، ولی این احساس کاستی، یک طرف سکه ارتباط خاضعانه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دیگر آن، عزت، توانایی، افتخار و متانت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سردرگمی، مقاومت در برابر خواسته های شخصی و حفظ خود در برابر ستم و نافرمانی از نشانه های عبادت در حیات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سجاد علیه السلام در این زمینه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الشَّریفَ مَنْ شَرَّفَتهُ طاعَتُکَ، وَ العَزیزَ مَنْ اَعَزَّتْهُ عِبادَتُک</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بزرگوار کسی است که فرمانبرداری تو او را شریف گردانیده و عزیز و گرامی کسی است که بندگی ات او را عزیز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آسیب شناسی عبادت</w:t>
      </w:r>
    </w:p>
    <w:p>
      <w:pPr>
        <w:pStyle w:val="BookText"/>
        <w:rPr/>
      </w:pPr>
      <w:r>
        <w:rPr>
          <w:rFonts w:ascii="IRNazanin" w:hAnsi="IRNazanin" w:eastAsia="IRNazanin"/>
          <w:color w:val="111111"/>
          <w:sz w:val="28"/>
          <w:sz w:val="28"/>
          <w:szCs w:val="28"/>
          <w:rtl w:val="true"/>
          <w:lang w:bidi="fa-IR"/>
        </w:rPr>
        <w:t>حضرت امام سجاد علیه السلام در صحیفه سجادیه با سفارش به عبادت و برقراری رابطه با خدا، به آسیب شناسی این هدف تربیتی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آفت های عبادت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عَبِّدْنی لَکَ وَ لا تُفْسِد عِبادَتی بِالْعُجْبِ؛ و مرا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رام ساز و عبادتم را به خودپسندی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درجه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مگردان</w:t>
      </w:r>
      <w:r>
        <w:rPr>
          <w:rFonts w:eastAsia="IRNazanin" w:cs="IRNazanin"/>
          <w:color w:val="111111"/>
          <w:sz w:val="28"/>
          <w:szCs w:val="28"/>
          <w:rtl w:val="true"/>
          <w:lang w:bidi="fa-IR"/>
        </w:rPr>
        <w:t>».</w:t>
      </w:r>
      <w:r>
        <w:rPr>
          <w:rStyle w:val="FootnoteAnchor"/>
          <w:rtl w:val="true"/>
        </w:rPr>
        <w:footnoteReference w:id="340"/>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آفت های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کاهلی و سستی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این </w:t>
      </w:r>
      <w:bookmarkStart w:id="267" w:name="pg3287_36874"/>
    </w:p>
    <w:p>
      <w:pPr>
        <w:pStyle w:val="BookText"/>
        <w:rPr/>
      </w:pPr>
      <w:bookmarkEnd w:id="267"/>
      <w:r>
        <w:rPr>
          <w:rFonts w:ascii="IRNazanin" w:hAnsi="IRNazanin" w:eastAsia="IRNazanin"/>
          <w:color w:val="111111"/>
          <w:sz w:val="28"/>
          <w:sz w:val="28"/>
          <w:szCs w:val="28"/>
          <w:rtl w:val="true"/>
          <w:lang w:bidi="fa-IR"/>
        </w:rPr>
        <w:t>زمینه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تَبْتَلِیَنِّی بِالْکَسَلِ عَنْ عِبادتِکَ؛ و مرا به کاهلی و سستی در عبادتت گرفتار مکن</w:t>
      </w:r>
      <w:r>
        <w:rPr>
          <w:rFonts w:eastAsia="IRNazanin" w:cs="IRNazanin"/>
          <w:color w:val="111111"/>
          <w:sz w:val="28"/>
          <w:szCs w:val="28"/>
          <w:rtl w:val="true"/>
          <w:lang w:bidi="fa-IR"/>
        </w:rPr>
        <w:t>».</w:t>
      </w:r>
      <w:r>
        <w:rPr>
          <w:rStyle w:val="FootnoteAnchor"/>
          <w:rtl w:val="true"/>
        </w:rPr>
        <w:footnoteReference w:id="341"/>
      </w:r>
    </w:p>
    <w:p>
      <w:pPr>
        <w:pStyle w:val="Heading6"/>
        <w:numPr>
          <w:ilvl w:val="5"/>
          <w:numId w:val="1"/>
        </w:numPr>
        <w:rPr/>
      </w:pPr>
      <w:bookmarkStart w:id="268" w:name="__RefHeading___Toc2206808_2749589250"/>
      <w:bookmarkStart w:id="269" w:name="_Toc101"/>
      <w:bookmarkEnd w:id="268"/>
      <w:r>
        <w:rPr>
          <w:rtl w:val="true"/>
        </w:rPr>
        <w:t xml:space="preserve">ه </w:t>
      </w:r>
      <w:r>
        <w:rPr>
          <w:rtl w:val="true"/>
        </w:rPr>
        <w:t xml:space="preserve">) </w:t>
      </w:r>
      <w:r>
        <w:rPr>
          <w:rtl w:val="true"/>
        </w:rPr>
        <w:t>شکرگزاری</w:t>
      </w:r>
      <w:bookmarkEnd w:id="269"/>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شکرگزاری</w:t>
      </w:r>
    </w:p>
    <w:p>
      <w:pPr>
        <w:pStyle w:val="BookText"/>
        <w:rPr/>
      </w:pPr>
      <w:r>
        <w:rPr>
          <w:rFonts w:ascii="IRNazanin" w:hAnsi="IRNazanin" w:eastAsia="IRNazanin"/>
          <w:color w:val="111111"/>
          <w:sz w:val="28"/>
          <w:sz w:val="28"/>
          <w:szCs w:val="28"/>
          <w:rtl w:val="true"/>
          <w:lang w:bidi="fa-IR"/>
        </w:rPr>
        <w:t xml:space="preserve">یکی دیگر از اهداف واسطه ای صحیفه سجادیه،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شاکر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امام سجاد علیه السلام، مقام شکرگزاری به درگاه الهی، مقامی بس والاست که کسی به حقیقت آن نمی رسد، مگر با ترک دنیا و پشت سر نهادن آن و چنین کسانی بسیار کمند</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فَاَشکَرُ عِبادِکَ عاجِزٌ عَنْ شُکْرِکَ؛ پس سپاس گزارنده ترین بندگانت از سپاس تو ناتوان است</w:t>
      </w:r>
      <w:r>
        <w:rPr>
          <w:rFonts w:eastAsia="IRNazanin" w:cs="IRNazanin"/>
          <w:color w:val="111111"/>
          <w:sz w:val="28"/>
          <w:szCs w:val="28"/>
          <w:rtl w:val="true"/>
          <w:lang w:bidi="fa-IR"/>
        </w:rPr>
        <w:t>».</w:t>
      </w:r>
      <w:r>
        <w:rPr>
          <w:rStyle w:val="FootnoteAnchor"/>
          <w:rtl w:val="true"/>
        </w:rPr>
        <w:footnoteReference w:id="343"/>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خداوند از این نظر که مُنعم واقعی انسان است و می تواند این نعمت ها را در دنیا و آخرت بیفزاید یا انسان را از همه نعمت ها محروم و به عذاب و رنج ابدی دچار سازد، حالت های خاص روانی و رفتاری در انسان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سپاس، نخستین حالتی است که با توجه به منعم بودن خدا و شناخت او به عنوان ولیّ نعمت در انسان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شکرگزاری، میلی فطری است که هر انسان، این حال را نسبت به هر منعمی به دلیل احسان وی در خود احساس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منشأ شکر و </w:t>
      </w:r>
    </w:p>
    <w:p>
      <w:pPr>
        <w:pStyle w:val="BookText"/>
        <w:rPr/>
      </w:pPr>
      <w:r>
        <w:rPr>
          <w:rFonts w:ascii="IRNazanin" w:hAnsi="IRNazanin" w:eastAsia="IRNazanin"/>
          <w:color w:val="111111"/>
          <w:sz w:val="28"/>
          <w:sz w:val="28"/>
          <w:szCs w:val="28"/>
          <w:rtl w:val="true"/>
          <w:lang w:bidi="fa-IR"/>
        </w:rPr>
        <w:t>سپاس بنده نسبت به منعم می شود و به او احترام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قدردانی می کند و همواره می کوشد به گونه ای رفتار کند که متناسب با احسان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مراتب شکر است، ولی منشأ همه آنها احساسی است که در دل وی پدید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منعم اصلی انسان، خداوند است و همه نعمت ها را از ریز و درشت و پنهان و آشکار، با واسطه یا بی واسطه، او به مخلوقاتش می دهد، به طور طبیعی، این احساس به خدای متعال باید در دل انسان، به صورت کامل تر وجود داشته باشد؛ زیرا توجه به این همه نعمت، کافی است که حالت شکرگزاری را در دل و عبادت و خداپرستی را در رفتار وی ظاهر سازد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امام سجاد در دعاهای مختلف صحیفه سجادیه از جمله در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دعای سی و هفتم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شکرگزاری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بیان های مختلف به موضوع شکرگزاری و سپاس از خداوند متعال پرداخته است تا بدین وسیله ما را به این هدف تربیتی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سجاد در این زمینه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شُکْرُهُ فَوزٌ لِلشّاکِرین؛ ای آن که سپاس گزاری از او، دست یابی و رسیدن به خیر برای سپاس گزاران است</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یک ـ فرهنگ شکرگزاری</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ـ شکرگزاری، تفضل الهی </w:t>
      </w:r>
    </w:p>
    <w:p>
      <w:pPr>
        <w:pStyle w:val="BookText"/>
        <w:rPr/>
      </w:pPr>
      <w:r>
        <w:rPr>
          <w:rFonts w:ascii="IRNazanin" w:hAnsi="IRNazanin" w:eastAsia="IRNazanin"/>
          <w:color w:val="111111"/>
          <w:sz w:val="28"/>
          <w:sz w:val="28"/>
          <w:szCs w:val="28"/>
          <w:rtl w:val="true"/>
          <w:lang w:bidi="fa-IR"/>
        </w:rPr>
        <w:t>یکی از نکته های جالب در فرهنگ شکرگزاری در صحیفه سجادیه، تفضلی بودن 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گوشزد می کند اینکه انسان می تواند ولیّ نعمت خود را در قبال این همه نعمت ها که در اختیار وی قرار داده است، شکرگزار باشد، به سبب تفضلی است که خدا به انسان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اَحَدا لا یَبْلُغُ مِنْ شُکْرِکَ غایَةً اِلاّ حَصَلَ عَلَیْهِ مِنْ اِحْسانِکَ ما یُلْزِمُهُ شُکْرا</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پایان شکر و سپاس تو نمی رسد، مگر اینکه از احسان و نیکی تو چیزی برای او فراهم می آید که او را به شکری دیگر وادار می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اِلْهامِکَ الشُّکْرَ عَلَی الاِحْسانِ وَ الاِنْعام</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و سپاس گزاری بر نیکی کردن و نعمت دادنت را الهام کردی و در دل انداختی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تَشْکُرُ مَنْ شَکَرَکَ وَ اَنْتَ اَلْهَمْتَهُ شُکْرَکَ</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هر که تو را سپاس گزارد، پاداش می دهی، حال آنکه تو سپاس گزاری را به او الهام کرده ای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 رو، شکرگزاری هر نعمتی امکان پذیر است، جز نعمت هدایت بر شکر خدای تعالی؛ زیرا هدایت شدن به شکر نعمت خدا، نعمت دیگری است که شکر آن بر بنده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شکر نعمت های الهی پایانی </w:t>
      </w:r>
    </w:p>
    <w:p>
      <w:pPr>
        <w:pStyle w:val="BookText"/>
        <w:rPr/>
      </w:pPr>
      <w:r>
        <w:rPr>
          <w:rFonts w:ascii="IRNazanin" w:hAnsi="IRNazanin" w:eastAsia="IRNazanin"/>
          <w:color w:val="111111"/>
          <w:sz w:val="28"/>
          <w:sz w:val="28"/>
          <w:szCs w:val="28"/>
          <w:rtl w:val="true"/>
          <w:lang w:bidi="fa-IR"/>
        </w:rPr>
        <w:t>ندارد، جز با اقرار به ناتوانی از به جا آوردن شکر خدا</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دوم ـ فراوانی نعمت به سبب شکر</w:t>
      </w:r>
    </w:p>
    <w:p>
      <w:pPr>
        <w:pStyle w:val="BookText"/>
        <w:rPr/>
      </w:pPr>
      <w:r>
        <w:rPr>
          <w:rFonts w:ascii="IRNazanin" w:hAnsi="IRNazanin" w:eastAsia="IRNazanin"/>
          <w:color w:val="111111"/>
          <w:sz w:val="28"/>
          <w:sz w:val="28"/>
          <w:szCs w:val="28"/>
          <w:rtl w:val="true"/>
          <w:lang w:bidi="fa-IR"/>
        </w:rPr>
        <w:t>یکی دیگر از ویژگی های فرهنگ تربیتی شکرگزاری، افزون شدن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السلامبا اشاره به آیه شریفه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شَکَرتُمْ لَاَزِیدَنَّکُمْ وِ لَئِنْ کَفَرتُمْ اِنَّ عَذابی لَشدِید</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آینه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 نعمتی که به شما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گزارید، شما را فزونی دهم و اگر ناسپاسی کنید، همانا کیفر من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 که اساس انگیزشی دارد، پاداشی از سوی خداوند برای انسان حق 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در انجام امر و نهی های الهی می کوشد و از نعمت ها چنان که خدا می خواهد، بهره می گیرد، همواره از درون منتظر دریافت پاداشی از سوی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 می تواند به صورت مادی یا معنوی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بهره گیری از نعمت های جدید، شکر آن را به جا می آورد و این امر سبب بارش نعمت های جدیدتری از سوی خداوند می شود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سوم ـ قرار گرفتن در موضع آزمایش</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ویژگی های فرهنگ شکرگزاری، قرار گرفتن در موضع آزمایش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السلامدر دعایی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نهَانا لِیَبْتَلِیَ </w:t>
      </w:r>
    </w:p>
    <w:p>
      <w:pPr>
        <w:pStyle w:val="BookText"/>
        <w:rPr/>
      </w:pPr>
      <w:r>
        <w:rPr>
          <w:rFonts w:ascii="IRNazanin" w:hAnsi="IRNazanin" w:eastAsia="IRNazanin"/>
          <w:color w:val="111111"/>
          <w:sz w:val="28"/>
          <w:sz w:val="28"/>
          <w:szCs w:val="28"/>
          <w:rtl w:val="true"/>
          <w:lang w:bidi="fa-IR"/>
        </w:rPr>
        <w:t>شُکْرَنا؛ و نهی کرده تا شکر و سپاس گزاری مان را آزمایش کند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با توجه به این دعا، توفیق ترک نواهی الهی یکی دیگر از موارد شکرگزاری به شمار می آید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چهارم ـ حق شناسی، مرز تفکیک انسان از حیوان</w:t>
      </w:r>
    </w:p>
    <w:p>
      <w:pPr>
        <w:pStyle w:val="BookText"/>
        <w:rPr/>
      </w:pPr>
      <w:r>
        <w:rPr>
          <w:rFonts w:ascii="IRNazanin" w:hAnsi="IRNazanin" w:eastAsia="IRNazanin"/>
          <w:color w:val="111111"/>
          <w:sz w:val="28"/>
          <w:sz w:val="28"/>
          <w:szCs w:val="28"/>
          <w:rtl w:val="true"/>
          <w:lang w:bidi="fa-IR"/>
        </w:rPr>
        <w:t>یکی دیگر از ویژگی های فرهنگ تربیتی شکرگزاری، بقای انسانیت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خدای را که اگر بندگانش را از شناختن سپاس گزاری خود بر نعمت های پی در پی که به ایشان داده و بخشش های پیوسته که برای آنها تمام گردانیده است، باز می داشت، هر آینه، نعمت هایش را مصرف می کردند و او را سپاس نمی گزاردند و در رزقی که عطا فرموده است، فراخی می یافتند و شکرش به جا نمی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می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نمی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حدود انسانیت به مرز بهیمیت روی می آوردند و چنان بودند که در کتاب استوار خود وصف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ناسپاسان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مانند چارپایان نیستند، بلکه گمراه ترند</w:t>
      </w:r>
      <w:r>
        <w:rPr>
          <w:rFonts w:eastAsia="IRNazanin" w:cs="IRNazanin"/>
          <w:color w:val="111111"/>
          <w:sz w:val="28"/>
          <w:szCs w:val="28"/>
          <w:rtl w:val="true"/>
          <w:lang w:bidi="fa-IR"/>
        </w:rPr>
        <w:t>».</w:t>
      </w:r>
      <w:r>
        <w:rPr>
          <w:rStyle w:val="FootnoteAnchor"/>
          <w:rtl w:val="true"/>
        </w:rPr>
        <w:footnoteReference w:id="354"/>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هایی که از شکر منعم خویش غافلند و وی را در مقابل این همه نعمت، شکر نمی گزارند، سلامت فطرت خویش را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زنگارها، آیینه دل آنها را تیره و تاریک کرده است و به آسانی تحت تأثیر نعمت های الهی قرار نمی 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اگر فطرت و دل انسان سالم باقی مانده باشد، توجه به این همه نعمت کافی است که حالت شکرگزاری را در دل انسان ظاهر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آثار تربیتی شکر</w:t>
      </w:r>
    </w:p>
    <w:p>
      <w:pPr>
        <w:pStyle w:val="BookText"/>
        <w:rPr/>
      </w:pPr>
      <w:r>
        <w:rPr>
          <w:rFonts w:ascii="IRNazanin" w:hAnsi="IRNazanin" w:eastAsia="IRNazanin"/>
          <w:color w:val="111111"/>
          <w:sz w:val="28"/>
          <w:sz w:val="28"/>
          <w:szCs w:val="28"/>
          <w:rtl w:val="true"/>
          <w:lang w:bidi="fa-IR"/>
        </w:rPr>
        <w:t xml:space="preserve">یکی از آثار مهم تربیتی شکرگزاری،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مقام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شکرگزار با مطیع کردن نفس خود، در پی خشنودی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کسی که در زندگی اش، شکرگزار خدا باشد، دست از زیاده خواهی برمی دارد و به آنچه خداوند به او عنایت کرده است، بسنده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دعایی که به هنگام بیماری می خواند،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اَدْرِی، یا اِلهی، اَیُّ الحالَیْنِ اَحَقُّ بِالشُّکْرِ لَکَ، وَ اَیُّ الوَقْتَینِ اَوْلی بِاْلَحمْدِ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اَوَقْتُ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وَقْتُ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عَلی مُحَمَّدٍ و آلِهِ، وَ حَبِّبْ اِلَیَّ ما رَضِیتَ لی</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پس نمی دانم، 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این دو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درستی و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سپاس گزاری تو واجب تر و کدام یک از این دو هنگام، برای ستایش تو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تن درستی یا بیماری؟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درود فرست و آنچه را برایم پسندیده ای، محبوب من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این دعا، به بالاترین مراحل رضا که رضایت انسان به قضا و قدر الهی است،</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می کند؛ یعنی هر چه خدا انجام می دهد، او بپسندد و به آن خشنود باشد</w:t>
      </w:r>
      <w:r>
        <w:rPr>
          <w:rFonts w:eastAsia="IRNazanin" w:cs="IRNazanin"/>
          <w:color w:val="111111"/>
          <w:sz w:val="28"/>
          <w:szCs w:val="28"/>
          <w:rtl w:val="true"/>
          <w:lang w:bidi="fa-IR"/>
        </w:rPr>
        <w:t>.</w:t>
      </w:r>
      <w:r>
        <w:rPr>
          <w:rStyle w:val="FootnoteAnchor"/>
          <w:rtl w:val="true"/>
        </w:rPr>
        <w:footnoteReference w:id="356"/>
      </w:r>
      <w:bookmarkStart w:id="270" w:name="pg3287_36880"/>
    </w:p>
    <w:p>
      <w:pPr>
        <w:pStyle w:val="Heading5"/>
        <w:numPr>
          <w:ilvl w:val="4"/>
          <w:numId w:val="1"/>
        </w:numPr>
        <w:rPr/>
      </w:pPr>
      <w:bookmarkStart w:id="271" w:name="__RefHeading___Toc2206810_2749589250"/>
      <w:bookmarkStart w:id="272" w:name="_Toc102"/>
      <w:bookmarkEnd w:id="270"/>
      <w:bookmarkEnd w:id="271"/>
      <w:r>
        <w:rPr/>
        <w:t>2</w:t>
      </w:r>
      <w:r>
        <w:rPr>
          <w:rtl w:val="true"/>
        </w:rPr>
        <w:t xml:space="preserve">. </w:t>
      </w:r>
      <w:r>
        <w:rPr>
          <w:rtl w:val="true"/>
        </w:rPr>
        <w:t>اهداف تربیتی در رابطه انسان با خود</w:t>
      </w:r>
      <w:bookmarkEnd w:id="272"/>
    </w:p>
    <w:p>
      <w:pPr>
        <w:pStyle w:val="Heading6"/>
        <w:numPr>
          <w:ilvl w:val="5"/>
          <w:numId w:val="1"/>
        </w:numPr>
        <w:rPr/>
      </w:pPr>
      <w:bookmarkStart w:id="273" w:name="__RefHeading___Toc2206812_2749589250"/>
      <w:bookmarkStart w:id="274" w:name="_Toc103"/>
      <w:bookmarkEnd w:id="273"/>
      <w:r>
        <w:rPr>
          <w:rtl w:val="true"/>
        </w:rPr>
        <w:t>اشاره</w:t>
      </w:r>
      <w:bookmarkEnd w:id="27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تربیتی در رابطه انسان با خود</w:t>
      </w:r>
    </w:p>
    <w:p>
      <w:pPr>
        <w:pStyle w:val="BookText"/>
        <w:rPr/>
      </w:pPr>
      <w:r>
        <w:rPr>
          <w:rFonts w:ascii="IRNazanin" w:hAnsi="IRNazanin" w:eastAsia="IRNazanin"/>
          <w:color w:val="111111"/>
          <w:sz w:val="28"/>
          <w:sz w:val="28"/>
          <w:szCs w:val="28"/>
          <w:rtl w:val="true"/>
          <w:lang w:bidi="fa-IR"/>
        </w:rPr>
        <w:t>دیگر هدف واسطه ای از سلسله اهداف تربیتی صحیفه سجادیه، در محدوده ارتباط انسان با خود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خدایش ارتباط برقرار می کند و از پیمودن مراحل تربیتی حاکم بر این ارتباط، هدف های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پیوند، کنش ها و واکنش هایی در پی دارد و اصول خاصی بر مراحل تربیتی یاد شده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هایی که در این زمینه در صحیفه سجادیه در پی آن هستیم، اهداف گرایشی است که از دو جنبه گرایش های ویژه انسان و گرایش های مشترک میان انسان و حیوان تشکیل شده است</w:t>
      </w:r>
      <w:r>
        <w:rPr>
          <w:rFonts w:eastAsia="IRNazanin" w:cs="IRNazanin"/>
          <w:color w:val="111111"/>
          <w:sz w:val="28"/>
          <w:szCs w:val="28"/>
          <w:rtl w:val="true"/>
          <w:lang w:bidi="fa-IR"/>
        </w:rPr>
        <w:t>.</w:t>
      </w:r>
    </w:p>
    <w:p>
      <w:pPr>
        <w:pStyle w:val="Heading6"/>
        <w:numPr>
          <w:ilvl w:val="5"/>
          <w:numId w:val="1"/>
        </w:numPr>
        <w:rPr/>
      </w:pPr>
      <w:bookmarkStart w:id="275" w:name="__RefHeading___Toc2206814_2749589250"/>
      <w:bookmarkStart w:id="276" w:name="_Toc104"/>
      <w:bookmarkEnd w:id="275"/>
      <w:r>
        <w:rPr>
          <w:rtl w:val="true"/>
        </w:rPr>
        <w:t>اهداف گرایشی</w:t>
      </w:r>
      <w:bookmarkEnd w:id="276"/>
    </w:p>
    <w:p>
      <w:pPr>
        <w:pStyle w:val="Heading6"/>
        <w:numPr>
          <w:ilvl w:val="5"/>
          <w:numId w:val="1"/>
        </w:numPr>
        <w:rPr/>
      </w:pPr>
      <w:bookmarkStart w:id="277" w:name="__RefHeading___Toc2206816_2749589250"/>
      <w:bookmarkStart w:id="278" w:name="_Toc105"/>
      <w:bookmarkEnd w:id="277"/>
      <w:r>
        <w:rPr>
          <w:rtl w:val="true"/>
        </w:rPr>
        <w:t>اشاره</w:t>
      </w:r>
      <w:bookmarkEnd w:id="278"/>
    </w:p>
    <w:p>
      <w:pPr>
        <w:pStyle w:val="BookText"/>
        <w:rPr/>
      </w:pPr>
      <w:r>
        <w:rPr>
          <w:rFonts w:ascii="IRNazanin" w:hAnsi="IRNazanin" w:eastAsia="IRNazanin"/>
          <w:color w:val="111111"/>
          <w:sz w:val="28"/>
          <w:sz w:val="28"/>
          <w:szCs w:val="28"/>
          <w:rtl w:val="true"/>
          <w:lang w:bidi="fa-IR"/>
        </w:rPr>
        <w:t>اهداف گرایشی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گرایش های ویژه انسان</w:t>
      </w:r>
    </w:p>
    <w:p>
      <w:pPr>
        <w:pStyle w:val="BookText"/>
        <w:rPr/>
      </w:pPr>
      <w:r>
        <w:rPr>
          <w:rFonts w:ascii="IRNazanin" w:hAnsi="IRNazanin" w:eastAsia="IRNazanin"/>
          <w:color w:val="111111"/>
          <w:sz w:val="28"/>
          <w:sz w:val="28"/>
          <w:szCs w:val="28"/>
          <w:rtl w:val="true"/>
          <w:lang w:bidi="fa-IR"/>
        </w:rPr>
        <w:t>دو ـ گرایش های مشترک میان انسان و حیوان</w:t>
      </w:r>
    </w:p>
    <w:p>
      <w:pPr>
        <w:pStyle w:val="Heading6"/>
        <w:numPr>
          <w:ilvl w:val="5"/>
          <w:numId w:val="1"/>
        </w:numPr>
        <w:rPr/>
      </w:pPr>
      <w:bookmarkStart w:id="279" w:name="__RefHeading___Toc2206818_2749589250"/>
      <w:bookmarkStart w:id="280" w:name="_Toc106"/>
      <w:bookmarkEnd w:id="279"/>
      <w:r>
        <w:rPr>
          <w:rtl w:val="true"/>
        </w:rPr>
        <w:t>یک ـ گرایش های ویژه انسان</w:t>
      </w:r>
      <w:bookmarkEnd w:id="280"/>
    </w:p>
    <w:p>
      <w:pPr>
        <w:pStyle w:val="Heading6"/>
        <w:numPr>
          <w:ilvl w:val="5"/>
          <w:numId w:val="1"/>
        </w:numPr>
        <w:rPr/>
      </w:pPr>
      <w:bookmarkStart w:id="281" w:name="__RefHeading___Toc2206820_2749589250"/>
      <w:bookmarkStart w:id="282" w:name="_Toc107"/>
      <w:bookmarkEnd w:id="281"/>
      <w:r>
        <w:rPr>
          <w:rtl w:val="true"/>
        </w:rPr>
        <w:t>اشاره</w:t>
      </w:r>
      <w:bookmarkEnd w:id="282"/>
    </w:p>
    <w:p>
      <w:pPr>
        <w:pStyle w:val="BookText"/>
        <w:rPr/>
      </w:pPr>
      <w:r>
        <w:rPr>
          <w:rFonts w:ascii="IRNazanin" w:hAnsi="IRNazanin" w:eastAsia="IRNazanin"/>
          <w:color w:val="111111"/>
          <w:sz w:val="28"/>
          <w:sz w:val="28"/>
          <w:szCs w:val="28"/>
          <w:rtl w:val="true"/>
          <w:lang w:bidi="fa-IR"/>
        </w:rPr>
        <w:t>یک ـ گرایش های ویژه انسان</w:t>
      </w:r>
    </w:p>
    <w:p>
      <w:pPr>
        <w:pStyle w:val="BookText"/>
        <w:rPr/>
      </w:pPr>
      <w:r>
        <w:rPr>
          <w:rFonts w:ascii="IRNazanin" w:hAnsi="IRNazanin" w:eastAsia="IRNazanin"/>
          <w:color w:val="111111"/>
          <w:sz w:val="28"/>
          <w:sz w:val="28"/>
          <w:szCs w:val="28"/>
          <w:rtl w:val="true"/>
          <w:lang w:bidi="fa-IR"/>
        </w:rPr>
        <w:t>یکی از جنبه های وجودی انسان، جنبه گرایشی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گرایش های انسان بسیار زیاد است، ولی محور بحث در اینجا گرایش های فراگیری مانند خداجویی و فضیلت خواهی است که ویژه انسان است، نه غرایزی مانند میل به غذا که در همه موجودات وجود دارد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هدف دانستن این گرایش ها آن نیست که اصل گرایش، هدف و غایت است؛ زیرا گرایش ها از طریق خلقت در انسان به ودیعه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هدف بودن آنها، پرورش و هدایت این گرایش ها در جهت موردنظر امام سجاد علیه السلاماست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آنچه از دعاهای صحیفه، درباره این گرایش ها استنباط می شود، ناظر به جهت دهی کارکرد و نقشی است که این عامل فطری در انسان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نقش ساختاری </w:t>
      </w:r>
      <w:bookmarkStart w:id="283" w:name="pg3287_36881"/>
    </w:p>
    <w:p>
      <w:pPr>
        <w:pStyle w:val="BookText"/>
        <w:rPr/>
      </w:pPr>
      <w:bookmarkEnd w:id="283"/>
      <w:r>
        <w:rPr>
          <w:rFonts w:ascii="IRNazanin" w:hAnsi="IRNazanin" w:eastAsia="IRNazanin"/>
          <w:color w:val="111111"/>
          <w:sz w:val="28"/>
          <w:sz w:val="28"/>
          <w:szCs w:val="28"/>
          <w:rtl w:val="true"/>
          <w:lang w:bidi="fa-IR"/>
        </w:rPr>
        <w:t>آن، توانایی انجام فعالیت های مشخص و پی گیری اموری مشخص را برای انسان فراهم می کند که به طور فطری در انسان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هایی که در این زمینه از صحیفه سجادیه برداشت می شود، ناظر به دو امرند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 و تقویت گرایش ها در وجود آدمی؛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و جهت دهی صحیح به گرایش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برای ارائه مفهومی فراگیر از این دو معنا،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 بریم که هم تقویت و هم هدایت را دربردارد</w:t>
      </w:r>
      <w:r>
        <w:rPr>
          <w:rFonts w:eastAsia="IRNazanin" w:cs="IRNazanin"/>
          <w:color w:val="111111"/>
          <w:sz w:val="28"/>
          <w:szCs w:val="28"/>
          <w:rtl w:val="true"/>
          <w:lang w:bidi="fa-IR"/>
        </w:rPr>
        <w:t>.</w:t>
      </w:r>
    </w:p>
    <w:p>
      <w:pPr>
        <w:pStyle w:val="Heading6"/>
        <w:numPr>
          <w:ilvl w:val="5"/>
          <w:numId w:val="1"/>
        </w:numPr>
        <w:rPr/>
      </w:pPr>
      <w:bookmarkStart w:id="284" w:name="__RefHeading___Toc2206822_2749589250"/>
      <w:bookmarkStart w:id="285" w:name="_Toc108"/>
      <w:bookmarkEnd w:id="284"/>
      <w:r>
        <w:rPr>
          <w:rtl w:val="true"/>
        </w:rPr>
        <w:t>اول ـ پرورش حس خداجویی</w:t>
      </w:r>
      <w:bookmarkEnd w:id="285"/>
    </w:p>
    <w:p>
      <w:pPr>
        <w:pStyle w:val="BookText"/>
        <w:rPr/>
      </w:pPr>
      <w:r>
        <w:rPr>
          <w:rFonts w:ascii="IRNazanin" w:hAnsi="IRNazanin" w:eastAsia="IRNazanin"/>
          <w:color w:val="111111"/>
          <w:sz w:val="28"/>
          <w:sz w:val="28"/>
          <w:szCs w:val="28"/>
          <w:rtl w:val="true"/>
          <w:lang w:bidi="fa-IR"/>
        </w:rPr>
        <w:t>اول ـ پرورش حس خداجویی</w:t>
      </w:r>
    </w:p>
    <w:p>
      <w:pPr>
        <w:pStyle w:val="BookText"/>
        <w:rPr/>
      </w:pPr>
      <w:r>
        <w:rPr>
          <w:rFonts w:ascii="IRNazanin" w:hAnsi="IRNazanin" w:eastAsia="IRNazanin"/>
          <w:color w:val="111111"/>
          <w:sz w:val="28"/>
          <w:sz w:val="28"/>
          <w:szCs w:val="28"/>
          <w:rtl w:val="true"/>
          <w:lang w:bidi="fa-IR"/>
        </w:rPr>
        <w:t xml:space="preserve">یکی از اهداف گرایشی تربیت در صحیفه سجادیه،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حس خداجویی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خدا به عنوان خالق انسان و برطرف کننده نیازها و مشکلات او در فطرت همه وجود دارد و تغییر و تبدیل نیز در آن ممکن نیست</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امام سجاد علیه السلامدر دعایی با اشاره به فطرت خداجوی انسان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اِبْتَدَعَ بِقُدرَتِه الخَلْقَ اِبْتِداعًا، وَ اخْتَرَعَهُمْ عَلی مَشِیَّتِه اخْتِراعًا، ثُمَّ سَلَکَ بِهِمْ طَریقَ اِرادَتِهِ، وَ بَعَثَهُمْ فی سَبِیلِ مَحَبَّتِهِ</w:t>
      </w:r>
      <w:r>
        <w:rPr>
          <w:rFonts w:eastAsia="Amiri" w:cs="Amiri" w:ascii="Amiri" w:hAnsi="Amiri"/>
          <w:color w:val="111111"/>
          <w:sz w:val="28"/>
          <w:szCs w:val="28"/>
          <w:rtl w:val="true"/>
          <w:lang w:bidi="ar-SA"/>
        </w:rPr>
        <w:t>.</w:t>
      </w:r>
      <w:r>
        <w:rPr>
          <w:rStyle w:val="FootnoteAnchor"/>
          <w:rtl w:val="true"/>
        </w:rPr>
        <w:footnoteReference w:id="358"/>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قدرت و توانایی خود، آفریده ها را نیکو و زیبا آفرید و آنان را به خواست خویش به وجود آورد، بی آنکه از روی مثال و نمونه 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آنان را در راه </w:t>
      </w:r>
    </w:p>
    <w:p>
      <w:pPr>
        <w:pStyle w:val="BookText"/>
        <w:rPr/>
      </w:pPr>
      <w:r>
        <w:rPr>
          <w:rFonts w:ascii="IRNazanin" w:hAnsi="IRNazanin" w:eastAsia="IRNazanin"/>
          <w:color w:val="111111"/>
          <w:sz w:val="28"/>
          <w:sz w:val="28"/>
          <w:szCs w:val="28"/>
          <w:rtl w:val="true"/>
          <w:lang w:bidi="fa-IR"/>
        </w:rPr>
        <w:t>اراده خویشتن روان گردانید و در راه محبت و دوستی خود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پرورش این گرایش، نخست باید به تقویت آن و برطرف کردن موانعی همچون گرایش های پست غرایز حیوانی و گرفتاری های روزانه می پردازیم که انسان را از شناخت خدای متعال باز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السلامدرباره این دسته از موانع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اُصْبِحُ وَ اُمْسِی مُستَقِلاًّ لِعَمَلِی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عَمَلِی اَهْلَکَنی وَ هَوایَ اَرْدانی وَ شَهَواتی حَرَّمَتْنی</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بار خدایا، من صبح و شام می کنم، در حالی که کردارم را اندک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کردارم مرا هلاک ساخته و هوای نفس و خواهشم، مرا تباه گردانیده و خواهش های نفسانی ام، مرا بی بهره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عَبْدُکَ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 هَواهُ اِلی ما زَیَّلْتَهُ</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من آن بنده تو هستم که هوا و خواهش، او را به آن چه جدا ساخته ای و به آنچه ترسانده ای،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این فرازها، هوای نفس و خواهش ها و رفتارهایی را که از این دو برمی خیزد، به عنوان عوامل بازدارنده انسان از فطرت خداجو و پیمودن مسیر سعادت معرفی می کند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مرحله بعد، باید این گرایش هدایت و راهنمایی شود تا به پرستش معبودهای دیگری مانند بت، ماه، ستاره و حتی دل بستگی مفرط به مقام </w:t>
      </w:r>
    </w:p>
    <w:p>
      <w:pPr>
        <w:pStyle w:val="BookText"/>
        <w:rPr/>
      </w:pPr>
      <w:r>
        <w:rPr>
          <w:rFonts w:ascii="IRNazanin" w:hAnsi="IRNazanin" w:eastAsia="IRNazanin"/>
          <w:color w:val="111111"/>
          <w:sz w:val="28"/>
          <w:sz w:val="28"/>
          <w:szCs w:val="28"/>
          <w:rtl w:val="true"/>
          <w:lang w:bidi="fa-IR"/>
        </w:rPr>
        <w:t>و ثروت کشیده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خداوند، فطرت خداجویی را در نهاد انسان قرار داده است تا انسان، خودش را به حقیقتی وابسته بداند و خود را به آن حقیقت، نزدیک سازد و آن را تسبیح و تقدیس کند</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از ویژگی های این فطرت آن است که انسان تا آن حقیقت را نیابد، آرام نمی نشیند، مگر آنکه زنگار غفلت بر دلش بنشیند که در این صورت، با مصداق های کاذب نیز گرایش خداجو آرام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عامل ناتوانی ذاتی انسان در اداره امورش، مهم ترین عامل راه یابی انسان به سوی خالق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فقر ذاتی، گویی در ژرفای جان انسان، احساس نیاز به موجود بی نیاز را به وجود آورده است و این احساس باطنی که ناخودآگاه و پنهان است، گرایش و کشش به سوی غنی بالذات را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صفت ذاتی، مهم ترین عامل در راه یابی انسان به سوی آفریدگار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این فقر را احساس کند، متوجه خدای خویش می گردد و گرایش به خدا، نتیجه آگاهانه شدن همان احساس نیاز و فقر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 تقویت این احساس و تشدید آن، این گرایش نیز نیرومندتر و اثر آن در زندگی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امام سجاد علیه السلامدر دعای های بسیاری با تأکید فراوان بر فقر و نیازمندی انسان به خدا می فرماید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اَفْقَرُ الْفُقَرآءِ اِلَیْکَ؛ بار خدایا، من نیازمندترین نیازمندان به تو هستم</w:t>
      </w:r>
      <w:r>
        <w:rPr>
          <w:rFonts w:eastAsia="Amiri" w:cs="Amiri" w:ascii="Amiri" w:hAnsi="Amiri"/>
          <w:color w:val="111111"/>
          <w:sz w:val="28"/>
          <w:szCs w:val="28"/>
          <w:rtl w:val="true"/>
          <w:lang w:bidi="ar-SA"/>
        </w:rPr>
        <w:t>».</w:t>
      </w:r>
      <w:r>
        <w:rPr>
          <w:rStyle w:val="FootnoteAnchor"/>
          <w:rtl w:val="true"/>
        </w:rPr>
        <w:footnoteReference w:id="362"/>
      </w:r>
      <w:bookmarkStart w:id="286" w:name="pg3287_36884"/>
    </w:p>
    <w:p>
      <w:pPr>
        <w:pStyle w:val="BookText"/>
        <w:rPr/>
      </w:pPr>
      <w:bookmarkEnd w:id="2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زِدْنی اِلَیْکَ فاقَةً وَ فَقْرا؛ و بر فقر و نیازمندی ام به درگاهت بیفزا</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انحراف انسان، از اشتباه او در یافتن مصداق بی نیاز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در تشخیص بی نیاز مطلق اشتباه کرد، آنچه که مانند خود فقیر و نیازمند است، به جای مبدأ اصلی برمی گزیند و به سوی آن می 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اَهْوَ نُهُمْ عَلَیْکَ مَنْ اَنْتَ تَرْزُقُهُ وَ هُوَ یَعْبُدُ غَیْرَک</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و خوارترین آنها نزد تو کسی است که تو او را روزی می دهی و او جز تو را می پرستد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پرورش خداجویی به عنوان یک هدف واسطه ای، احیا و تقویت این گرایش و هدایت آن به سوی متعلّق واقعی آن؛ یعنی خداوند است، به گونه ای که نه تنها در شرایط دشوار، بلکه در شرایط عادی نیز بروز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صورتی ممکن است که انسان همواره نقصان و فقر وجودی خود و غنا و بی نیازی خداوند را یادآور شود و در تشخیص مصداق بی نیاز مطلق به بیراهه نیفتد</w:t>
      </w:r>
      <w:r>
        <w:rPr>
          <w:rFonts w:eastAsia="IRNazanin" w:cs="IRNazanin"/>
          <w:color w:val="111111"/>
          <w:sz w:val="28"/>
          <w:szCs w:val="28"/>
          <w:rtl w:val="true"/>
          <w:lang w:bidi="fa-IR"/>
        </w:rPr>
        <w:t>.</w:t>
      </w:r>
    </w:p>
    <w:p>
      <w:pPr>
        <w:pStyle w:val="Heading6"/>
        <w:numPr>
          <w:ilvl w:val="5"/>
          <w:numId w:val="1"/>
        </w:numPr>
        <w:rPr/>
      </w:pPr>
      <w:bookmarkStart w:id="287" w:name="__RefHeading___Toc2206824_2749589250"/>
      <w:bookmarkStart w:id="288" w:name="_Toc109"/>
      <w:bookmarkEnd w:id="287"/>
      <w:r>
        <w:rPr>
          <w:rtl w:val="true"/>
        </w:rPr>
        <w:t>دوم ـ پرورش حس فضیلت جویی</w:t>
      </w:r>
      <w:bookmarkEnd w:id="288"/>
    </w:p>
    <w:p>
      <w:pPr>
        <w:pStyle w:val="BookText"/>
        <w:rPr/>
      </w:pPr>
      <w:r>
        <w:rPr>
          <w:rFonts w:ascii="IRNazanin" w:hAnsi="IRNazanin" w:eastAsia="IRNazanin"/>
          <w:color w:val="111111"/>
          <w:sz w:val="28"/>
          <w:sz w:val="28"/>
          <w:szCs w:val="28"/>
          <w:rtl w:val="true"/>
          <w:lang w:bidi="fa-IR"/>
        </w:rPr>
        <w:t>دوم ـ پرورش حس فضیلت جویی</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اهداف تربیتی صحیفه سجادیه در زمینه پرورش گرایش های ویژه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حس فضیلت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p>
    <w:p>
      <w:pPr>
        <w:pStyle w:val="BookText"/>
        <w:rPr/>
      </w:pPr>
      <w:r>
        <w:rPr>
          <w:rFonts w:ascii="IRNazanin" w:hAnsi="IRNazanin" w:eastAsia="IRNazanin"/>
          <w:color w:val="111111"/>
          <w:sz w:val="28"/>
          <w:sz w:val="28"/>
          <w:szCs w:val="28"/>
          <w:rtl w:val="true"/>
          <w:lang w:bidi="fa-IR"/>
        </w:rPr>
        <w:t>فضیلت، همان ارزش اخلاقی تثبیت شده در وجود انسان است</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اصل گرایش به ارزش ها و فضایل اخلاقی،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صداقت، امانت داری، وفای به عهد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از نظر شرایط خارجی در چند وضعیت برابر قرار گیرد، به گونه ای که هر یک از آن وضعیت ها به یک میزان، او را به فضایل یا رذایل اخلاقی بکشاند، در این حالت، هیچ کس به رذایل اخلاقی روی نمی آورد؛ چون در باطن، گرایش ذاتی به پستی ها و رذایل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سیر زندگی انسان در طول تاریخ، نشان دهنده ترجیح فضایل بر رذایل است، ولی گاه غبار غفلت بر دل و عقل آدمی می نشیند و در شرایط مبهم و پیچیده زندگی، مصداق فضایل و رذایل برای انسان مشتبه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انسان به راهنمایانی نیاز پیدا می کند که با روشن کردن چراغ هدایت، او را متوجه حقیقت کنند و به او نشان دهند که فضیلت و رذیلت کدام است و خیر مطلق چیست؟</w:t>
      </w:r>
    </w:p>
    <w:p>
      <w:pPr>
        <w:pStyle w:val="BookText"/>
        <w:rPr/>
      </w:pPr>
      <w:r>
        <w:rPr>
          <w:rFonts w:ascii="IRNazanin" w:hAnsi="IRNazanin" w:eastAsia="IRNazanin"/>
          <w:color w:val="111111"/>
          <w:sz w:val="28"/>
          <w:sz w:val="28"/>
          <w:szCs w:val="28"/>
          <w:rtl w:val="true"/>
          <w:lang w:bidi="fa-IR"/>
        </w:rPr>
        <w:t>امام سجاد علیه السلام در مقام یکی از همان راهنمایان، در دعاهای فراوانی به ویژه در دعای مکارم اخلاق، با بیان فضایل و رذایل اخلاقی به پرورش گرایش فضیلت جویی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برای پرورش گرایش فضیلت جویی، در دعای مکارم اخلاق به دو مرحله اشاره می کند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مرحله نخست ـ تقویت گرایش فطری فضیلت جویی با زدودن موانع </w:t>
      </w:r>
    </w:p>
    <w:p>
      <w:pPr>
        <w:pStyle w:val="BookText"/>
        <w:rPr/>
      </w:pPr>
      <w:r>
        <w:rPr>
          <w:rFonts w:ascii="IRNazanin" w:hAnsi="IRNazanin" w:eastAsia="IRNazanin"/>
          <w:color w:val="111111"/>
          <w:sz w:val="28"/>
          <w:sz w:val="28"/>
          <w:szCs w:val="28"/>
          <w:rtl w:val="true"/>
          <w:lang w:bidi="fa-IR"/>
        </w:rPr>
        <w:t>رشد آن</w:t>
      </w:r>
    </w:p>
    <w:p>
      <w:pPr>
        <w:pStyle w:val="BookText"/>
        <w:rPr/>
      </w:pPr>
      <w:r>
        <w:rPr>
          <w:rFonts w:ascii="IRNazanin" w:hAnsi="IRNazanin" w:eastAsia="IRNazanin"/>
          <w:color w:val="111111"/>
          <w:sz w:val="28"/>
          <w:sz w:val="28"/>
          <w:szCs w:val="28"/>
          <w:rtl w:val="true"/>
          <w:lang w:bidi="fa-IR"/>
        </w:rPr>
        <w:t>ایشان در فرازی از دعای مکارم اخلاق، با درخواست فضایل اخلاقی و دوری جستن از موانع آنها، راه تقویت گرایش به فضیلت جویی را می آموزد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عزیز و گرامی ام دار و به کبر و خودپسندی و خودبینی دچارم مکن و مرا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توفیق ده و عبادتم را به خودپسندی تباه مگردان و خیر و نیکی برای مردم را به دست من روان ساز و آن را به منت نهادن باطل مفرما و خوهای پسندیده را به من ببخش و مرا از به خود نازیدن نگاه دار</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امام در این فرازها موانع فضایل را برمی شمارد تا شناخت لازم برای تلاش های فردی در جهت تقویت گرایش های مثبت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در فرازی دیگر با کمک خواستن از خداوند در رفع موانع و رذایلی که مانع گرایش انسان به فضایل هستند، راه های مبارزه با موانع و تقویت گرایش فضیلت جویی را به ما می آموزد</w:t>
      </w:r>
      <w:r>
        <w:rPr>
          <w:rFonts w:eastAsia="IRNazanin" w:cs="IRNazanin"/>
          <w:color w:val="111111"/>
          <w:sz w:val="28"/>
          <w:szCs w:val="28"/>
          <w:rtl w:val="true"/>
          <w:lang w:bidi="fa-IR"/>
        </w:rPr>
        <w:t>:</w:t>
      </w:r>
      <w:r>
        <w:rPr>
          <w:rStyle w:val="FootnoteAnchor"/>
          <w:rtl w:val="true"/>
        </w:rPr>
        <w:footnoteReference w:id="367"/>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شیطان از آرزو و بدگمانی و رشک در دل من می افکند، به یاد بزرگی ات و اندیشه در توانایی ات و چاره جویی بر دشمنت مبدّل گردان و آنچه را شیطان از سخن زشت یا بیهوده یا دشنام به آبرو یا گواهی نادرست یا غیبت کردن مؤمن غایب یا ناسزا گفتن به حاضر و مانند آنها که بر زبان من می آید، به گفتن سپاس تو و بسیاری ستایش تو و کوشش در بزرگ دانستن تو و شکر نعمت تو و اقرار </w:t>
      </w:r>
    </w:p>
    <w:p>
      <w:pPr>
        <w:pStyle w:val="BookText"/>
        <w:rPr/>
      </w:pPr>
      <w:r>
        <w:rPr>
          <w:rFonts w:ascii="IRNazanin" w:hAnsi="IRNazanin" w:eastAsia="IRNazanin"/>
          <w:color w:val="111111"/>
          <w:sz w:val="28"/>
          <w:sz w:val="28"/>
          <w:szCs w:val="28"/>
          <w:rtl w:val="true"/>
          <w:lang w:bidi="fa-IR"/>
        </w:rPr>
        <w:t>به نیکی تو و شمردن نعمت هایت مبدّل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نخستین مرحله برای پرورش گرایش فضیلت جویی، هدایت گرایش هایی است که به سرکوبی آن می انجامد؛ زیرا گرایش های پست، گرایش های عالی انسان مانند فضیلت جویی را تحت الشعاع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گسترش دامنه فضایل و تحصیل اخلاق نیکو مورد تأکید حضرت امام سجاد علیه السلاماست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 ـ کمک به انسان در یافتن مصداق فضایل و رذایل</w:t>
      </w:r>
    </w:p>
    <w:p>
      <w:pPr>
        <w:pStyle w:val="BookText"/>
        <w:rPr/>
      </w:pPr>
      <w:r>
        <w:rPr>
          <w:rFonts w:ascii="IRNazanin" w:hAnsi="IRNazanin" w:eastAsia="IRNazanin"/>
          <w:color w:val="111111"/>
          <w:sz w:val="28"/>
          <w:sz w:val="28"/>
          <w:szCs w:val="28"/>
          <w:rtl w:val="true"/>
          <w:lang w:bidi="fa-IR"/>
        </w:rPr>
        <w:t>صرف تقویت و رشد گرایش به فضیلت خواهی، هدف نیست؛ زیرا چه بسیارند انسان هایی که با وجود گرایش های قوی به فضایل اخلاقی، دچار خطا و اشتباه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صرف وجود گرایش قوی به فضیلت خواهی، دلیل بر تشخیص فضایل اخلاقی از رذایل اخلاقی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انسان هایی که نادانسته، دست به اشتباه می زنند، ولی آن را صحیح و مطابق با ارزش های اخلاقی می پندارند و با اخلاص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به دلیل ارتباط با وحی و احاطه ای که از این طریق بر انسان و گرایش ها و بینش های او داشت و نیز به دلیل شناخت خیر و صلاح واقعی آدمی، در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را به فضایل اخلاقی فرا خوانده است تا در رهنمون شدن به هدف نهایی، یعنی خدای متعال یاری دهد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این دعا با برشمردن مصداق های فضایل و رذایل، ما را در شناخت آنها یاری می کند و از خطا و اشتباه در یافتن مصداق در امان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مصداق های فضایل را این گونه بازگو می کند</w:t>
      </w:r>
      <w:r>
        <w:rPr>
          <w:rFonts w:eastAsia="IRNazanin" w:cs="IRNazanin"/>
          <w:color w:val="111111"/>
          <w:sz w:val="28"/>
          <w:szCs w:val="28"/>
          <w:rtl w:val="true"/>
          <w:lang w:bidi="fa-IR"/>
        </w:rPr>
        <w:t xml:space="preserve">: </w:t>
      </w:r>
      <w:bookmarkStart w:id="289" w:name="pg3287_36888"/>
    </w:p>
    <w:p>
      <w:pPr>
        <w:pStyle w:val="BookText"/>
        <w:rPr/>
      </w:pPr>
      <w:bookmarkEnd w:id="289"/>
      <w:r>
        <w:rPr>
          <w:rFonts w:ascii="IRNazanin" w:hAnsi="IRNazanin" w:eastAsia="IRNazanin"/>
          <w:color w:val="111111"/>
          <w:sz w:val="28"/>
          <w:sz w:val="28"/>
          <w:szCs w:val="28"/>
          <w:rtl w:val="true"/>
          <w:lang w:bidi="fa-IR"/>
        </w:rPr>
        <w:t>و مرا به زینت صالحان و شایستگان آراسته فرما و زیور پرهیزکاران را به من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گستردن عدل و داد و فرو نشاندن خشم و خاموش کردن آتش دشمنی و گرد آوردن پراکندگان و اصلاح فساد بین مردم و آشکار کردن خیر و نیکی و پنهان کردن عیب و زشتی و نرم خویی و فروتنی و خوش رفتاری و سنگینی و خوش خویی و پیشی گرفتن نیکی و برگزیدن احسان بی آنکه جزای احسانی باشد و سرزنش نکردن و نیکی نکردن به غیرمستحق و حق گویی اگرچه سخت و سنگین باشد و کم شمردن نیکی در گفتار و کردارم اگرچه بسیار باشد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همچنین امام در بیان مصداق های رذایل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برم از سرکشی حرص و آز و تندی غضب و خشم و تسلط حسد و رشک و سستی صبر و شکیبایی و کمی قناعت و خرسندی به کمی بهره خود و بدخویی و اصرار خواهش نفس و غلبه بر حمیت و حکمرانی نژادپرستی و تعصب</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بنابراین، پرورش حسّ فضیلت جویی، به عنوان یکی از اهداف تعلیم و تربیت در صحیفه سجادیه به معنی هدایت انسان در شناخت مفهوم و مصداق فضیلت ها و رذیلت ها و تقویت گرایش به فضایل و زدودن موانع فرا روی این گرایش است</w:t>
      </w:r>
      <w:r>
        <w:rPr>
          <w:rFonts w:eastAsia="IRNazanin" w:cs="IRNazanin"/>
          <w:color w:val="111111"/>
          <w:sz w:val="28"/>
          <w:szCs w:val="28"/>
          <w:rtl w:val="true"/>
          <w:lang w:bidi="fa-IR"/>
        </w:rPr>
        <w:t>.</w:t>
      </w:r>
    </w:p>
    <w:p>
      <w:pPr>
        <w:pStyle w:val="Heading6"/>
        <w:numPr>
          <w:ilvl w:val="5"/>
          <w:numId w:val="1"/>
        </w:numPr>
        <w:rPr/>
      </w:pPr>
      <w:bookmarkStart w:id="290" w:name="__RefHeading___Toc2206826_2749589250"/>
      <w:bookmarkStart w:id="291" w:name="_Toc110"/>
      <w:bookmarkEnd w:id="290"/>
      <w:r>
        <w:rPr>
          <w:rtl w:val="true"/>
        </w:rPr>
        <w:t>دو ـ گرایش های مشترک میان انسان و حیوان</w:t>
      </w:r>
      <w:bookmarkEnd w:id="291"/>
    </w:p>
    <w:p>
      <w:pPr>
        <w:pStyle w:val="Heading6"/>
        <w:numPr>
          <w:ilvl w:val="5"/>
          <w:numId w:val="1"/>
        </w:numPr>
        <w:rPr/>
      </w:pPr>
      <w:bookmarkStart w:id="292" w:name="__RefHeading___Toc2206828_2749589250"/>
      <w:bookmarkStart w:id="293" w:name="_Toc111"/>
      <w:bookmarkEnd w:id="292"/>
      <w:r>
        <w:rPr>
          <w:rtl w:val="true"/>
        </w:rPr>
        <w:t>اشاره</w:t>
      </w:r>
      <w:bookmarkEnd w:id="293"/>
    </w:p>
    <w:p>
      <w:pPr>
        <w:pStyle w:val="BookText"/>
        <w:rPr/>
      </w:pPr>
      <w:r>
        <w:rPr>
          <w:rFonts w:ascii="IRNazanin" w:hAnsi="IRNazanin" w:eastAsia="IRNazanin"/>
          <w:color w:val="111111"/>
          <w:sz w:val="28"/>
          <w:sz w:val="28"/>
          <w:szCs w:val="28"/>
          <w:rtl w:val="true"/>
          <w:lang w:bidi="fa-IR"/>
        </w:rPr>
        <w:t>دو ـ گرایش های مشترک میان انسان و حیوان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با داشتن گرایش های گوناگون و کاملاً متعارض، هویت مشخصی دارد، ولی توانایی ها و گرایش های متعارض او سبب از هم پاشیدن </w:t>
      </w:r>
    </w:p>
    <w:p>
      <w:pPr>
        <w:pStyle w:val="BookText"/>
        <w:rPr/>
      </w:pPr>
      <w:r>
        <w:rPr>
          <w:rFonts w:ascii="IRNazanin" w:hAnsi="IRNazanin" w:eastAsia="IRNazanin"/>
          <w:color w:val="111111"/>
          <w:sz w:val="28"/>
          <w:sz w:val="28"/>
          <w:szCs w:val="28"/>
          <w:rtl w:val="true"/>
          <w:lang w:bidi="fa-IR"/>
        </w:rPr>
        <w:t>شخصیت وی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همواره میان دو طیف از گرایش ها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سوی سیطره گرایش های متعالی بر خواسته های دون پایه خود که از جنبه های غیرمتعالی وجودش برمی خیزد، حرکت می کند، یا با نفی جنبه های متعالی ارزش های نهفته وجودش، درصدد پاسخ گویی به گرایش های حیوانی اش برمی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چاره ای جز برآوردن نیازهای مادی خود ندارد، ولی چگونگی برآوردن این نیازها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توجه امام به چگونه ارضا شدن نیازهای فیزیولوژیک، فراهم کردن زمینه های مناسب برای ترقی انسان و به دست آوردن بینش و نگرش الهی و تقرب به خداست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گرسنگی و تشنگی در انسان با خوردن و آشامیدن از میان می رود، ولی چگونگی گرایش به رفع گرسنگی و تشنگی امری غیر از رفع خود گرسنگی و تشنگی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همواره در معرض افراط و تفریط قرار می گیرد، چگونگی گرایش به رفع این دو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به طورمستقیم، نیازی فیزیولوژیک و جسمانی نیست، بلکه برخاسته از درون آدمی و برآمده از دیدگاه و بینش او نسبت به این دو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ما یک نیاز جسمانی داریم که با جذب غذا و آب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برطرف می شود و یک نیاز روانی که همواره ما را به انجام فعالیت هایی برای فراهم کردن نیازهای حیاتی وامی دارد</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 xml:space="preserve">آنچه همواره ما را به سوی انجام فعالیت هایی برای رفع نیازهای حیاتی می کشاند، این است که نیازهای جسمانی همیشه تکرار </w:t>
      </w:r>
      <w:bookmarkStart w:id="294" w:name="pg3287_36890"/>
    </w:p>
    <w:p>
      <w:pPr>
        <w:pStyle w:val="BookText"/>
        <w:rPr/>
      </w:pPr>
      <w:bookmarkEnd w:id="294"/>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گرایش به رفع این گونه نیازها تا زمانی که انسان زنده 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همواره سبب افراط در رفع نیازهای حیاتی شده است، پرداختن به این نوع نیازها بیش از حد لزوم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گرایش های مشترک و هدایت آنها از دیدگاه صحیفه سجادیه می پردازیم</w:t>
      </w:r>
      <w:r>
        <w:rPr>
          <w:rFonts w:eastAsia="IRNazanin" w:cs="IRNazanin"/>
          <w:color w:val="111111"/>
          <w:sz w:val="28"/>
          <w:szCs w:val="28"/>
          <w:rtl w:val="true"/>
          <w:lang w:bidi="fa-IR"/>
        </w:rPr>
        <w:t>:</w:t>
      </w:r>
    </w:p>
    <w:p>
      <w:pPr>
        <w:pStyle w:val="Heading6"/>
        <w:numPr>
          <w:ilvl w:val="5"/>
          <w:numId w:val="1"/>
        </w:numPr>
        <w:rPr/>
      </w:pPr>
      <w:bookmarkStart w:id="295" w:name="__RefHeading___Toc2206830_2749589250"/>
      <w:bookmarkStart w:id="296" w:name="_Toc112"/>
      <w:bookmarkEnd w:id="295"/>
      <w:r>
        <w:rPr>
          <w:rtl w:val="true"/>
        </w:rPr>
        <w:t>اول ـ هدایت میل به خوردن و آشامیدن</w:t>
      </w:r>
      <w:bookmarkEnd w:id="296"/>
    </w:p>
    <w:p>
      <w:pPr>
        <w:pStyle w:val="BookText"/>
        <w:rPr/>
      </w:pPr>
      <w:r>
        <w:rPr>
          <w:rFonts w:ascii="IRNazanin" w:hAnsi="IRNazanin" w:eastAsia="IRNazanin"/>
          <w:color w:val="111111"/>
          <w:sz w:val="28"/>
          <w:sz w:val="28"/>
          <w:szCs w:val="28"/>
          <w:rtl w:val="true"/>
          <w:lang w:bidi="fa-IR"/>
        </w:rPr>
        <w:t>اول ـ هدایت میل به خوردن و آشامیدن</w:t>
      </w:r>
    </w:p>
    <w:p>
      <w:pPr>
        <w:pStyle w:val="BookText"/>
        <w:rPr/>
      </w:pPr>
      <w:r>
        <w:rPr>
          <w:rFonts w:ascii="IRNazanin" w:hAnsi="IRNazanin" w:eastAsia="IRNazanin"/>
          <w:color w:val="111111"/>
          <w:sz w:val="28"/>
          <w:sz w:val="28"/>
          <w:szCs w:val="28"/>
          <w:rtl w:val="true"/>
          <w:lang w:bidi="fa-IR"/>
        </w:rPr>
        <w:t>یکی از گرایش های اصلی انسان، گرایش به لذت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گرایش اصلی، شاخه های فرعی گوناگونی جدا می شود که از یک سو به افعال مختلف انسان و از سوی دیگر، به اعضایی که به وسیله آنها این افعال، انجام می پذیرند و نیز به اشیای گوناگون خارجی که متعلّق افعال نام برده هستند، مربوط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افعالی که زمینه ساز این لذت های انشعابی برای انسان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و آشامیدن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در صحیفه سجادیه، به برخی نیازها و گرایش های طبیعی، مانند گرسنگی و برطرف کردن این نیازها تحت ضابطه خاصی توجه شده است و عدول از آن، به منزله خروج از خط سیری است که سرانجام ما را به هدف نهایی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صحیفه سجادیه، این ضابطه را می توان در دو محور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انسان به ارضای میل به خوردن و آشامیدن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صحیفه سجادیه، بهره مندی از نعمت های الهی برای کافر </w:t>
      </w:r>
    </w:p>
    <w:p>
      <w:pPr>
        <w:pStyle w:val="BookText"/>
        <w:rPr/>
      </w:pPr>
      <w:r>
        <w:rPr>
          <w:rFonts w:ascii="IRNazanin" w:hAnsi="IRNazanin" w:eastAsia="IRNazanin"/>
          <w:color w:val="111111"/>
          <w:sz w:val="28"/>
          <w:sz w:val="28"/>
          <w:szCs w:val="28"/>
          <w:rtl w:val="true"/>
          <w:lang w:bidi="fa-IR"/>
        </w:rPr>
        <w:t>و مسلمان به یکسان مهیاست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اَهْوَنَهُمْ عَلَیْکَ مَنْ اَنْتَ تَرزُقُهُ وَ هُوَ یَعْبُدُ غَیْرَک</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و خوارترین آنها نزد تو کسی است که تو او را روزی می دهی و او جز تو را می پرستد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رِزقُکَ مَبْسُوطٌ لِمَنْ عَصاکَ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روزی تو برای کسی که نافرمانی ات کرده، گسترده است</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با این تفاوت که کافران همچون حیوانات به آن نظر می کنند،</w:t>
      </w:r>
      <w:r>
        <w:rPr>
          <w:rStyle w:val="FootnoteAnchor"/>
          <w:rtl w:val="true"/>
        </w:rPr>
        <w:footnoteReference w:id="374"/>
      </w:r>
      <w:r>
        <w:rPr>
          <w:rFonts w:ascii="IRNazanin" w:hAnsi="IRNazanin" w:eastAsia="IRNazanin"/>
          <w:color w:val="111111"/>
          <w:sz w:val="28"/>
          <w:sz w:val="28"/>
          <w:szCs w:val="28"/>
          <w:rtl w:val="true"/>
          <w:lang w:bidi="fa-IR"/>
        </w:rPr>
        <w:t>ولی انسان مسلمان، نگرشی متفاوت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در حیطه غرایز زندانی نمی کند و می داند که رزق او از سوی خدا فراهم می شود</w:t>
      </w:r>
      <w:r>
        <w:rPr>
          <w:rStyle w:val="FootnoteAnchor"/>
          <w:rtl w:val="true"/>
        </w:rPr>
        <w:footnoteReference w:id="375"/>
      </w:r>
      <w:r>
        <w:rPr>
          <w:rFonts w:ascii="IRNazanin" w:hAnsi="IRNazanin" w:eastAsia="IRNazanin"/>
          <w:color w:val="111111"/>
          <w:sz w:val="28"/>
          <w:sz w:val="28"/>
          <w:szCs w:val="28"/>
          <w:rtl w:val="true"/>
          <w:lang w:bidi="fa-IR"/>
        </w:rPr>
        <w:t>و دوری از اعمال نامشروع، او را در تنگنا قرار نمی دهد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امری که در هدایت و تعدیل گرایش ها مطرح می شود، روی گردانی از خدا و اطمینان نداشتن به او در تقسیم عوامل رفع کننده این گونه نیازهای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یک فرد معتقد با فرد غیرمعتقد در همین بینش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معتقد چون از آرامش الهی برخوردار است، دچار </w:t>
      </w:r>
    </w:p>
    <w:p>
      <w:pPr>
        <w:pStyle w:val="BookText"/>
        <w:rPr/>
      </w:pPr>
      <w:r>
        <w:rPr>
          <w:rFonts w:ascii="IRNazanin" w:hAnsi="IRNazanin" w:eastAsia="IRNazanin"/>
          <w:color w:val="111111"/>
          <w:sz w:val="28"/>
          <w:sz w:val="28"/>
          <w:szCs w:val="28"/>
          <w:rtl w:val="true"/>
          <w:lang w:bidi="fa-IR"/>
        </w:rPr>
        <w:t>وسوسه زیاده خواهی نمی شود و به آنچه خدای تعالی به او داده، راضی و قانع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زمینه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تو می خواهم برای روزی ام، راهی آسان فراهم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سپاس تو را است بر آنکه نعمت های بزرگ را آغاز کردی و سپاس بر نیکی و نعمت دادنت را الهام کردی و در دل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او درود فرست و روزی ام را بر من آسان گردان و مرا به اندازه ای که برایم تعیین فرموده ای، قانع و خشنود ساز و به بهره ام در آنچه بهره من گردانیده ای، خشنودم فرما و آنچه از تن و عمرم سپری شده و رفته است، در راه فرمانبرداری ات قرار ده؛ زیرا تو بهترین روزی دهندگانی</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از سوی دیگر، فردی که خود را در رفع نیازهای حیاتی اش، عامل مطلق می داند، چون به خدا تمسک نمی کند، به طور طبیعی اعمالی انجام می دهد که نتیجه آن، دوری از خدا و فاصله گرفتن از ارزش های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این بینش در وی به وجود می آید که تنها هدف زندگی، استفاده هر چه بیشتر از لذت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آزمندانه در پی کسب منافع خود می کوشد و چون دنیا و لذت های آن را وجهه همت خود قرار داده است، برای کسب لذت بیشتر، در استفاده از خوردنی ها و آشامیدنی ها افراط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ارضای میل به خوردن و آشامیدن</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 روش های گوناگونی می تواند به رفع نیازهای زندگی خود بپردازد، ولی این روش ها جنبه ارزشی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چگونگی به </w:t>
      </w:r>
    </w:p>
    <w:p>
      <w:pPr>
        <w:pStyle w:val="BookText"/>
        <w:rPr/>
      </w:pPr>
      <w:r>
        <w:rPr>
          <w:rFonts w:ascii="IRNazanin" w:hAnsi="IRNazanin" w:eastAsia="IRNazanin"/>
          <w:color w:val="111111"/>
          <w:sz w:val="28"/>
          <w:sz w:val="28"/>
          <w:szCs w:val="28"/>
          <w:rtl w:val="true"/>
          <w:lang w:bidi="fa-IR"/>
        </w:rPr>
        <w:t>دست آوردن محصول و راه های تهیه انواع غذاها از اموری هستند که هیچ رویکرد ارزشی و اخلاقی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معنای بی اثر بودن هدف و غایت در روش های به کار گرفته شده نیست؛ زیرا انسان مسلمان درباره این مقوله های حیاتی دیدگاه الهی دارد و با توجه به هدف هایش، برای بهره برداری از طبیعت می 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امام سجاد علیه السلام، ویژگی های تعدیل و هدایت فعالیت هایی که به ارضای امیال گرسنگی و تشنگی می انجامد،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بودن</w:t>
      </w:r>
    </w:p>
    <w:p>
      <w:pPr>
        <w:pStyle w:val="BookText"/>
        <w:rPr/>
      </w:pPr>
      <w:r>
        <w:rPr>
          <w:rFonts w:ascii="IRNazanin" w:hAnsi="IRNazanin" w:eastAsia="IRNazanin"/>
          <w:color w:val="111111"/>
          <w:sz w:val="28"/>
          <w:sz w:val="28"/>
          <w:szCs w:val="28"/>
          <w:rtl w:val="true"/>
          <w:lang w:bidi="fa-IR"/>
        </w:rPr>
        <w:t>حلال بودن به معنای رضایت خداوند از مصرف خوردنی ها و آشامیدنی ها و چگونگی به دست آوردن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راه به دست آوردن مواد غذایی نادرست است، ولی خود آن مواد به خودی خود حرام نیست؛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نکردن مقررات شرعی در معامله حیوان حلال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نیز صرف نظر از راه به دست آوردن مواد غذایی، خود آن مواد حلال نیست؛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خوک که به خودی خود پاک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دست آوردن خوردنی ها و آشامیدنی هایی که پاک نیستند، نباید جزو برنامه زندگی مسلمانان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با درخواست روزی حلال و ستایش خداوند به خاطر روزی های پاک و حلال، در این زمینه می فرماید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اَجْرِ مِنْ اَسْبابِ الْحَلالِ اَرْزاقِی؛ و روزی های مرا از وسایل حلال روان </w:t>
      </w:r>
    </w:p>
    <w:p>
      <w:pPr>
        <w:pStyle w:val="BookText"/>
        <w:rPr/>
      </w:pPr>
      <w:r>
        <w:rPr>
          <w:rFonts w:ascii="IRNazanin" w:hAnsi="IRNazanin" w:eastAsia="IRNazanin"/>
          <w:color w:val="111111"/>
          <w:sz w:val="28"/>
          <w:sz w:val="28"/>
          <w:szCs w:val="28"/>
          <w:rtl w:val="true"/>
          <w:lang w:bidi="fa-IR"/>
        </w:rPr>
        <w:t>گردان</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اَجْرَی عَلَیْنا طَیِّباتِ الرِّزْق؛ سپاس خدایی را که روزی های پاکیزه را برای ما روان گردانید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غَذّانا بِطَیِّیباتِ الرِّزْق؛ و سپاس خدایی را که ما را با روزی های پاکیزه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غذاهای حیوانی و نباتی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داد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حضرت امام سجاد علیه السلام در این دعاها، خداوند را به سبب روزی های پاک و حلالی که به بندگانش داده است، سپاس می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درخواست امام برمی آید که یکی از ویژگی های مهم برنامه غذایی مسلمانان، توجه به حلال و پاک بودن خوردنی ها و آشامیدنی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گزاری و سرکشی نکردن</w:t>
      </w:r>
    </w:p>
    <w:p>
      <w:pPr>
        <w:pStyle w:val="BookText"/>
        <w:rPr/>
      </w:pPr>
      <w:r>
        <w:rPr>
          <w:rFonts w:ascii="IRNazanin" w:hAnsi="IRNazanin" w:eastAsia="IRNazanin"/>
          <w:color w:val="111111"/>
          <w:sz w:val="28"/>
          <w:sz w:val="28"/>
          <w:szCs w:val="28"/>
          <w:rtl w:val="true"/>
          <w:lang w:bidi="fa-IR"/>
        </w:rPr>
        <w:t>احساس بی نیازی پس از برآورده شدن نیازهای زندگی و فراهم شدن روزی فراوان، زمینه ناشکری و سرکشی در برابر خدا را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سرکشی آدمی، افتادن به دام لذت جویی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می فرماید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تَوَسَّعُوا فی رِزقِهِ فَلَمْ یَشْکُرُوهُ، وَ لَو کانوا کذلکَ لَخَرجُوا مِنْ حُدُودِ الانْسانِیَّةِ اِلی حَدَّ البَهِیمِیَّةِ فَکانُوا کَما وُصِفَ فیِ مُحْکَمِ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هُمْ اِلاّ کَاْلاَنْعامِ بَلْ هُمْ اَضَلُّ سِبِیلاً</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و در رزق و روزیِ عطا فرموده، فراخی می یافتند و شکرش را به جا نمی آوردند و اگر چنین می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نمی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حدود انسانیت به مرز حیوانیت روی می آوردند و چنان بودند که در کتاب استوار خود وصف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ناسپاسان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مانند چارپایان نیستند، بلکه گمراه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صحیفه سجادیه، شکرگزاری و حق شناسی از وظایف انسانی است و بی توجهی به آن نشان دهنده خارج شدن از حدود انسانی و تنزل به عالم حیوانی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دادن دیگران در نعمت های الهی</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ویژگی های ارتزاق اسلامی، ایجاد نوعی پیوند میان افراد توانا و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های رشد و رفع موانع تکامل با ایجاد زمینه همکاری و برقراری ارتباط متقابل و مفید میان انسان ها فراهم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یاری انسان ها با یکدیگر جنبه های گوناگونی از جمله رفع نیازهای مادی را نیز دربرمی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سجاد علیه السلام در صحیفه سجادیه با ترسیم نظام هم یاری</w:t>
      </w:r>
      <w:r>
        <w:rPr>
          <w:rStyle w:val="FootnoteAnchor"/>
          <w:rtl w:val="true"/>
        </w:rPr>
        <w:footnoteReference w:id="381"/>
      </w:r>
      <w:r>
        <w:rPr>
          <w:rFonts w:ascii="IRNazanin" w:hAnsi="IRNazanin" w:eastAsia="IRNazanin"/>
          <w:color w:val="111111"/>
          <w:sz w:val="28"/>
          <w:sz w:val="28"/>
          <w:szCs w:val="28"/>
          <w:rtl w:val="true"/>
          <w:lang w:bidi="fa-IR"/>
        </w:rPr>
        <w:t>نسبت به یکدیگر، با دادن زکات، انفاق</w:t>
      </w:r>
      <w:r>
        <w:rPr>
          <w:rStyle w:val="FootnoteAnchor"/>
          <w:rtl w:val="true"/>
        </w:rPr>
        <w:footnoteReference w:id="382"/>
      </w:r>
      <w:r>
        <w:rPr>
          <w:rFonts w:ascii="IRNazanin" w:hAnsi="IRNazanin" w:eastAsia="IRNazanin"/>
          <w:color w:val="111111"/>
          <w:sz w:val="28"/>
          <w:sz w:val="28"/>
          <w:szCs w:val="28"/>
          <w:rtl w:val="true"/>
          <w:lang w:bidi="fa-IR"/>
        </w:rPr>
        <w:t xml:space="preserve">و بخشش در </w:t>
      </w:r>
      <w:bookmarkStart w:id="297" w:name="pg3287_36896"/>
    </w:p>
    <w:p>
      <w:pPr>
        <w:pStyle w:val="BookText"/>
        <w:rPr/>
      </w:pPr>
      <w:bookmarkEnd w:id="297"/>
      <w:r>
        <w:rPr>
          <w:rFonts w:ascii="IRNazanin" w:hAnsi="IRNazanin" w:eastAsia="IRNazanin"/>
          <w:color w:val="111111"/>
          <w:sz w:val="28"/>
          <w:sz w:val="28"/>
          <w:szCs w:val="28"/>
          <w:rtl w:val="true"/>
          <w:lang w:bidi="fa-IR"/>
        </w:rPr>
        <w:t>راه خدا و نیز با نکوهش اسراف و زیاده روی، درصدد رفع فقر از جامعه اسلامی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زمینه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فی اَبْوابِ الْبِرِّ اِنْفاقِی؛ و انفاق و خرج کردنم را در راه های خیر و نیکی بگردان</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اَصِبْ بی سَبِیلَ الهِدایَةِ لِلْبِّر فِیما اُنْفِقُ مِنْهُ؛ و مرا به خاطر احسان از آن دارایی که انفاق می کنم، به راه رستگاری برسان</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وَ وَفِّقْنا فی یَومِنا هذا وَ لَیْلَتِنا هذِهِ وَ فیِ جَمیِعِ اَیّامِنا لاِسْتِعْمالِ الخَیْرِ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مُعاوَنَةِ الضَّعِیفِ</w:t>
      </w:r>
      <w:r>
        <w:rPr>
          <w:rFonts w:eastAsia="Amiri" w:cs="Amiri" w:ascii="Amiri" w:hAnsi="Amiri"/>
          <w:color w:val="111111"/>
          <w:sz w:val="28"/>
          <w:szCs w:val="28"/>
          <w:rtl w:val="true"/>
          <w:lang w:bidi="ar-SA"/>
        </w:rPr>
        <w:t>...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و ما را در این روز و این شب و همه روزهایمان توفیق عطا فرما برای انجام نیکی و کمک کردن به ناتوان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دعاها برمی آید که یکی از ویژگی های ارضای غریزه گرسنگی و تشنگی، اصل شریک کردن دیگران در نعمت های الهی است</w:t>
      </w:r>
      <w:r>
        <w:rPr>
          <w:rFonts w:eastAsia="IRNazanin" w:cs="IRNazanin"/>
          <w:color w:val="111111"/>
          <w:sz w:val="28"/>
          <w:szCs w:val="28"/>
          <w:rtl w:val="true"/>
          <w:lang w:bidi="fa-IR"/>
        </w:rPr>
        <w:t>.</w:t>
      </w:r>
    </w:p>
    <w:p>
      <w:pPr>
        <w:pStyle w:val="Heading6"/>
        <w:numPr>
          <w:ilvl w:val="5"/>
          <w:numId w:val="1"/>
        </w:numPr>
        <w:rPr/>
      </w:pPr>
      <w:bookmarkStart w:id="298" w:name="__RefHeading___Toc2206832_2749589250"/>
      <w:bookmarkStart w:id="299" w:name="_Toc113"/>
      <w:bookmarkEnd w:id="298"/>
      <w:r>
        <w:rPr>
          <w:rtl w:val="true"/>
        </w:rPr>
        <w:t>دوم ـ هدایت میل جنسی</w:t>
      </w:r>
      <w:bookmarkEnd w:id="299"/>
    </w:p>
    <w:p>
      <w:pPr>
        <w:pStyle w:val="BookText"/>
        <w:rPr/>
      </w:pPr>
      <w:r>
        <w:rPr>
          <w:rFonts w:ascii="IRNazanin" w:hAnsi="IRNazanin" w:eastAsia="IRNazanin"/>
          <w:color w:val="111111"/>
          <w:sz w:val="28"/>
          <w:sz w:val="28"/>
          <w:szCs w:val="28"/>
          <w:rtl w:val="true"/>
          <w:lang w:bidi="fa-IR"/>
        </w:rPr>
        <w:t>دوم ـ هدایت میل جنسی</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میل جنسی یکی دیگر از گرایش های مشترک میان انسان و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مهمی که در زمینه رفع نیاز جنسی به عنوان هدف واسطه ای مورد نظر است، رعایت اعتدال در پاسخ گویی به این نیاز جنسی و انتخاب راه درست و کنترل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دعای سی و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w:t>
      </w:r>
    </w:p>
    <w:p>
      <w:pPr>
        <w:pStyle w:val="BookText"/>
        <w:rPr/>
      </w:pPr>
      <w:r>
        <w:rPr>
          <w:rFonts w:ascii="IRNazanin" w:hAnsi="IRNazanin" w:eastAsia="IRNazanin"/>
          <w:color w:val="111111"/>
          <w:sz w:val="28"/>
          <w:sz w:val="28"/>
          <w:szCs w:val="28"/>
          <w:rtl w:val="true"/>
          <w:lang w:bidi="fa-IR"/>
        </w:rPr>
        <w:t>صلوات بر محمد و آل او، نخستین چیزی را که از خداوند می خواهد، بازداشتن شهوت و خواهش نفسانی از همه حرام 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اکْسِرْ شَهْوَتِی عَنْ کُلِّ مَحْرَمٍ؛ و شهوت و خواهشم را از هر حرام و منع شده ای بشکن</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از آنجا که شهوت، مصداق های زیادی از جمله غریزه جنسی دارد، این فراز و فرازهای دیگر، غریزه جنسی را نیز دربرمی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این نکته اشاره می کند که غریزه شهوت، هدایت شدنی است، ولی ممکن است به انحراف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باید مواظب این غریزه فطری باشد و با ارضای صحیح، جلوی فساد و فحشا را در جامعه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فرازی دیگر در مورد ارضای درست غریزه جنسی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فَخَلَقَ لَهُمُ الَّلیْلَ لِیَسْکُنُوا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لِیَنالُوا بِه لَذَّةً وَ شَهْوَةً</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و شب را برای ایشان آفرید تا در آن آرام گیرند و بخوابند تا به وسیله آن خوش بگذرانند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ارضای غرایز جنسی، نباید افراط و تفریط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تفریط در پاسخ گویی به نیاز جنسی و سرکوب آن، نه تنها زهد اخلاقی نیست، بلکه نکوهش نیز شده است</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 xml:space="preserve">کنار گذاشتن راه درست رفع نیاز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دلیل که باشد، آثار فردی و اجتماعی بدی دارد و امکان تکامل معنوی را از انسان سلب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افراط در پاسخ گویی به این گرایش </w:t>
      </w:r>
      <w:bookmarkStart w:id="300" w:name="pg3287_36898"/>
    </w:p>
    <w:p>
      <w:pPr>
        <w:pStyle w:val="BookText"/>
        <w:rPr/>
      </w:pPr>
      <w:bookmarkEnd w:id="300"/>
      <w:r>
        <w:rPr>
          <w:rFonts w:ascii="IRNazanin" w:hAnsi="IRNazanin" w:eastAsia="IRNazanin"/>
          <w:color w:val="111111"/>
          <w:sz w:val="28"/>
          <w:sz w:val="28"/>
          <w:szCs w:val="28"/>
          <w:rtl w:val="true"/>
          <w:lang w:bidi="fa-IR"/>
        </w:rPr>
        <w:t>نیز نتیجه مصیبت باری برای انسان به بار می آورد و نه تنها فحشا و فساد را در جامعه گسترش می دهد، بلکه انسانیت انسان را تباه می کند و مانع رسیدن انسان به مقام های والای انسانی می شود</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امام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هَوایَ اَرْدانِی، وَ شَهَواتِی حَرَّمَتْنِی؛ و هوای نفسم، مرا تباه گردانیده و شهوت ها و پذیرفتن خواهش های نفسم، مرا بی بهره ساخته است</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غریزه شهوت یکی از سرکش ترین غریزه ها و تندترین غریزه ای است که در وجود انسان نهاده شده و در رتبه پیش از نیروی غضبیه و قوای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غریزه شهوت در انسان مهار نشود، انسان به آزادمنشی و پرهیزکاری نمی رسد</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ازاین رو، امام در موارد زیادی از سرکشی خواهش نفس، به خدا پناه می برد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اَعُوذُ بِکَ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اِلْحاحِ الشَّهْوَةِ؛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برم از اصرار خواهش نفس</w:t>
      </w:r>
      <w:r>
        <w:rPr>
          <w:rFonts w:eastAsia="IRNazanin" w:cs="IRNazanin"/>
          <w:color w:val="111111"/>
          <w:sz w:val="28"/>
          <w:szCs w:val="28"/>
          <w:rtl w:val="true"/>
          <w:lang w:bidi="fa-IR"/>
        </w:rPr>
        <w:t>».</w:t>
      </w:r>
      <w:r>
        <w:rPr>
          <w:rStyle w:val="FootnoteAnchor"/>
          <w:rtl w:val="true"/>
        </w:rPr>
        <w:footnoteReference w:id="392"/>
      </w:r>
    </w:p>
    <w:p>
      <w:pPr>
        <w:pStyle w:val="Heading5"/>
        <w:numPr>
          <w:ilvl w:val="4"/>
          <w:numId w:val="1"/>
        </w:numPr>
        <w:rPr/>
      </w:pPr>
      <w:bookmarkStart w:id="301" w:name="__RefHeading___Toc2206834_2749589250"/>
      <w:bookmarkStart w:id="302" w:name="_Toc114"/>
      <w:bookmarkEnd w:id="301"/>
      <w:r>
        <w:rPr/>
        <w:t>3</w:t>
      </w:r>
      <w:r>
        <w:rPr>
          <w:rtl w:val="true"/>
        </w:rPr>
        <w:t xml:space="preserve">. </w:t>
      </w:r>
      <w:r>
        <w:rPr>
          <w:rtl w:val="true"/>
        </w:rPr>
        <w:t>اهداف تربیتی صحیفه در رابطه انسان با دیگران</w:t>
      </w:r>
      <w:bookmarkEnd w:id="302"/>
    </w:p>
    <w:p>
      <w:pPr>
        <w:pStyle w:val="Heading6"/>
        <w:numPr>
          <w:ilvl w:val="5"/>
          <w:numId w:val="1"/>
        </w:numPr>
        <w:rPr/>
      </w:pPr>
      <w:bookmarkStart w:id="303" w:name="__RefHeading___Toc2206836_2749589250"/>
      <w:bookmarkStart w:id="304" w:name="_Toc115"/>
      <w:bookmarkEnd w:id="303"/>
      <w:r>
        <w:rPr>
          <w:rtl w:val="true"/>
        </w:rPr>
        <w:t>اشاره</w:t>
      </w:r>
      <w:bookmarkEnd w:id="30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تربیتی صحیفه در رابطه انسان با دیگران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 های انسان افزون بر رفتارهای فردی، روابط او با دیگر انسان ها را نیز شامل می شود که با توجه به تنوع ارتباطات، دیدگاه های خاص تربیتی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زمانی از دیدگاه سیاسی بررسی می شود، گاهی رنگ </w:t>
      </w:r>
      <w:bookmarkStart w:id="305" w:name="pg3287_36899"/>
    </w:p>
    <w:p>
      <w:pPr>
        <w:pStyle w:val="BookText"/>
        <w:rPr/>
      </w:pPr>
      <w:bookmarkEnd w:id="305"/>
      <w:r>
        <w:rPr>
          <w:rFonts w:ascii="IRNazanin" w:hAnsi="IRNazanin" w:eastAsia="IRNazanin"/>
          <w:color w:val="111111"/>
          <w:sz w:val="28"/>
          <w:sz w:val="28"/>
          <w:szCs w:val="28"/>
          <w:rtl w:val="true"/>
          <w:lang w:bidi="fa-IR"/>
        </w:rPr>
        <w:t>اجتماعی به خود می گیرد و گاه از نظر اقتصادی به آن نظر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دعاهای صحیفه سجادیه درمی یابیم که نظام تربیتی این کتاب درصدد جهت مند کردن رفتارهای انسان در زمینه های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اهداف واسطه ای ناظر به هر یک از جنبه های خانوادگی، اجتماعی، اقتصادی و سیاسی می پردازیم</w:t>
      </w:r>
      <w:r>
        <w:rPr>
          <w:rFonts w:eastAsia="IRNazanin" w:cs="IRNazanin"/>
          <w:color w:val="111111"/>
          <w:sz w:val="28"/>
          <w:szCs w:val="28"/>
          <w:rtl w:val="true"/>
          <w:lang w:bidi="fa-IR"/>
        </w:rPr>
        <w:t>.</w:t>
      </w:r>
    </w:p>
    <w:p>
      <w:pPr>
        <w:pStyle w:val="Heading6"/>
        <w:numPr>
          <w:ilvl w:val="5"/>
          <w:numId w:val="1"/>
        </w:numPr>
        <w:rPr/>
      </w:pPr>
      <w:bookmarkStart w:id="306" w:name="__RefHeading___Toc2206838_2749589250"/>
      <w:bookmarkStart w:id="307" w:name="_Toc116"/>
      <w:bookmarkEnd w:id="306"/>
      <w:r>
        <w:rPr>
          <w:rtl w:val="true"/>
        </w:rPr>
        <w:t>الف</w:t>
      </w:r>
      <w:r>
        <w:rPr>
          <w:rtl w:val="true"/>
        </w:rPr>
        <w:t xml:space="preserve">) </w:t>
      </w:r>
      <w:r>
        <w:rPr>
          <w:rtl w:val="true"/>
        </w:rPr>
        <w:t>اهداف تربیتی در روابط خانوادگی</w:t>
      </w:r>
      <w:bookmarkEnd w:id="30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تربیتی در روابط خانوادگی</w:t>
      </w:r>
    </w:p>
    <w:p>
      <w:pPr>
        <w:pStyle w:val="BookText"/>
        <w:rPr/>
      </w:pPr>
      <w:r>
        <w:rPr>
          <w:rFonts w:ascii="IRNazanin" w:hAnsi="IRNazanin" w:eastAsia="IRNazanin"/>
          <w:color w:val="111111"/>
          <w:sz w:val="28"/>
          <w:sz w:val="28"/>
          <w:szCs w:val="28"/>
          <w:rtl w:val="true"/>
          <w:lang w:bidi="fa-IR"/>
        </w:rPr>
        <w:t>یک ـ وظایف فرزند نسبت به والدین</w:t>
      </w:r>
    </w:p>
    <w:p>
      <w:pPr>
        <w:pStyle w:val="BookText"/>
        <w:rPr/>
      </w:pPr>
      <w:r>
        <w:rPr>
          <w:rFonts w:ascii="IRNazanin" w:hAnsi="IRNazanin" w:eastAsia="IRNazanin"/>
          <w:color w:val="111111"/>
          <w:sz w:val="28"/>
          <w:sz w:val="28"/>
          <w:szCs w:val="28"/>
          <w:rtl w:val="true"/>
          <w:lang w:bidi="fa-IR"/>
        </w:rPr>
        <w:t>خداوند متعال به طور تکوینی، محبت و علاقه به والدین را در انسان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فرزند به والدین امری اعتباری نیست، بلکه واسطه قرار گرفتن والدین در آفرینش فرزند و نگه داری از او، زمینه علاقه و محبت فرزند را به والدین فراهم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اهداف تربیتی صحیفه در زمینه ارتباط با والدین، آن است که هر چه بیشتر فرزندان را نسبت به وظایفشان همچون اطاعت، احترام، گذشت از والدین و احسان در حق ایشان آشنا سازد و آنان را به انجام آن وظایف تشویق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برای این منظور در دعای بیست و چهارم که دعا برای والدین است، به مقام والای پدر و مادر و وظایف فرزندان در قبال آنها اشاره می کند و می فرماید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چنان گردان که از ابهت پدر و مادر بترسم؛ مانند ترسیدن از پادشاه ستم کار و با ایشان خوش رفتاری کنم، همچون خوش رفتاری مادر مهربان و فرمانبری و نیکوکاری ام را به آنان در نظرم از لذت خواب خواب آلوده، خوش تر و در دلم از آشامیدن تشنه، گواراتر گردان تا آرزوی آنها را بر آرزوی خود برگزینم و خشنودی </w:t>
      </w:r>
    </w:p>
    <w:p>
      <w:pPr>
        <w:pStyle w:val="BookText"/>
        <w:rPr/>
      </w:pPr>
      <w:r>
        <w:rPr>
          <w:rFonts w:ascii="IRNazanin" w:hAnsi="IRNazanin" w:eastAsia="IRNazanin"/>
          <w:color w:val="111111"/>
          <w:sz w:val="28"/>
          <w:sz w:val="28"/>
          <w:szCs w:val="28"/>
          <w:rtl w:val="true"/>
          <w:lang w:bidi="fa-IR"/>
        </w:rPr>
        <w:t>ایشان را بر خشنودی خویش جلو اندازم</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صدایم را در برابر ایشان پایین تر و سخنم را خوشایند و خویم را نرم ساز و دلم را برای آنها مهربان کن و مرا نسبت به ایشان مهربان و دل سوز گردان</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یکی دیگر از اهداف تربیتی صحیفه سجادیه در زمینه ارتباط با والدین،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شناسی و سپاس 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تلاش های آنها در پرورش و رشد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کفران نعمت و توجه نکردن به حق منعم، عقوبت ابدی را در پی دارد، روی گردانی از والدین و کوتاهی در حق آنها نیز سبب دوری از مسیر قرب الهی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آموزه های تربیتی صحیفه که از آشکارترین مصداق های حق شناسی درباره والدین است، طلب خیر و برکت برای آنها در قالب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اشْکُرْ لَهُما تَرْبِیَتِی، وَ اَثِبْهُما عَلی تَکْرِمَتِی وَ احْفَظْ لَهُما ما حَفِظاهُ مِنّی فی صِغری</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پرورش من جزا ده و در گرامی داشتنم پاداش ده و برای آنچه در کودکی از من از رنج و زحمت به خود پذیرفته اند، برای آنها پاداش منظور فرما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فرازهای دهم و یازدهم دعا با اشاره به تلاش های والدین در پرورش و تربیت فرزندان، در حقشان طلب پاداش و آمرزش می کند و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اخْصُص اَبَوَیَّ بِاَفْضَلِ ما خَصَصْتَ بِه آباءَ عَبادِکَ الْمُؤمِنِینَ وَ اُمَّهاتِهم</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و پدر و مادر مرا به بهترین پاداش که به آن، پدران و مادران بندگان باایمانت را اختصاص داده ای، امتیاز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اغْفِرْلی بِدُعآئِی لَهُما، وَ اغْفِرْلَهُما بِبِرِّهمِا بی مَغْفِرَةً حَتْما، وَ ارْضِ عَنْهُما بِشَفاعَتی لَهُما رِضیً عَزْما، وَ بَلِّغْهُما بِالْکِرامَةِ مَواطِنَ السَّلامَةِ</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و مرا به وسیله دعا برای ایشان و ایشان را به سبب مهربانی شان به من بیامرز؛ آمرزشی پابرجا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شفاعت و میانجی گری من برای ایشان از آنها به خشنودی قطعی خشنود شو و آنها را با گرامی داشتن به جایگاه های آسایش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حق شناسی از والدین، چنان اهمیتی دارد که در صورت بدرفتاری آنها یا کوتاهی در امر تربیت، مانع از طلب خیر و احسان الهی برای آنها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امام سجاد علیه السلاممی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پدر و مادرم در گفتار با من تعدی کرده و از حد گذشته اند، یا در رفتار با من بی جا رفتار کرده یا حق مرا تباه ساخته اند یا از آنچه واجب است، درباره من کوتاهی کرده اند، به آنان بخشیدم و آن را وسیله احسان برایشان گردانیدم و از تو خواهانم که گرفتاری آن را از ایشان برداری؛ زیرا من درباره خود به ایشان گمان بد نمی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مهربانی به خویش سهل انگار نمی دانم و از آنچه درباره ام کرده اند، کراهت ندارم و دلگیر نیستم، ای پرودگار من</w:t>
      </w:r>
      <w:r>
        <w:rPr>
          <w:rFonts w:eastAsia="IRNazanin" w:cs="IRNazanin"/>
          <w:color w:val="111111"/>
          <w:sz w:val="28"/>
          <w:szCs w:val="28"/>
          <w:rtl w:val="true"/>
          <w:lang w:bidi="fa-IR"/>
        </w:rPr>
        <w:t>.</w:t>
      </w:r>
      <w:r>
        <w:rPr>
          <w:rStyle w:val="FootnoteAnchor"/>
          <w:rtl w:val="true"/>
        </w:rPr>
        <w:footnoteReference w:id="398"/>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ـ وظایف والدین در برابر فرزند </w:t>
      </w:r>
    </w:p>
    <w:p>
      <w:pPr>
        <w:pStyle w:val="BookText"/>
        <w:rPr/>
      </w:pPr>
      <w:r>
        <w:rPr>
          <w:rFonts w:ascii="IRNazanin" w:hAnsi="IRNazanin" w:eastAsia="IRNazanin"/>
          <w:color w:val="111111"/>
          <w:sz w:val="28"/>
          <w:sz w:val="28"/>
          <w:szCs w:val="28"/>
          <w:rtl w:val="true"/>
          <w:lang w:bidi="fa-IR"/>
        </w:rPr>
        <w:t xml:space="preserve">یکی دیگر از اهداف میانی تربیت در زمینه رابطه انسان با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والدین با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مسئله گرایش به فرزند و توجه به نیازهای وجودی او محور تعیین اهداف واسطه ای در چارچوب نظام تربیتی صحیفه سجادیه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گرایش قلبی و عشق و محبت والدین به فرزندان و تنظیم این گرایش و جهت مند کردن آن به سوی هدف غایی، می توان اهداف میانی را در نظام تربیتی صحیفه تبیین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از اهداف تربیتی در قالب توجه به وظایف والدین در قبال فرزندان، ناظر بر تعیین حقوقی است که باید از سوی والدین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حقوق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محبت</w:t>
      </w:r>
    </w:p>
    <w:p>
      <w:pPr>
        <w:pStyle w:val="BookText"/>
        <w:rPr/>
      </w:pPr>
      <w:r>
        <w:rPr>
          <w:rFonts w:ascii="IRNazanin" w:hAnsi="IRNazanin" w:eastAsia="IRNazanin"/>
          <w:color w:val="111111"/>
          <w:sz w:val="28"/>
          <w:sz w:val="28"/>
          <w:szCs w:val="28"/>
          <w:rtl w:val="true"/>
          <w:lang w:bidi="fa-IR"/>
        </w:rPr>
        <w:t>یکی از ارکان مهم تربیت فرزند، برقراری ارتباط با او بر اساس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محبت در اینجا ایجاد شرایطی است که در آن محبت واقعی و معقول نثار فرزند گردد و بدین ترتیب، شبهه بی تفاوتی به فرزند و سهل انگاری در تربیت او پیش نیاید</w:t>
      </w:r>
      <w:r>
        <w:rPr>
          <w:rFonts w:eastAsia="IRNazanin" w:cs="IRNazanin"/>
          <w:color w:val="111111"/>
          <w:sz w:val="28"/>
          <w:szCs w:val="28"/>
          <w:rtl w:val="true"/>
          <w:lang w:bidi="fa-IR"/>
        </w:rPr>
        <w:t>.</w:t>
      </w:r>
      <w:r>
        <w:rPr>
          <w:rStyle w:val="FootnoteAnchor"/>
          <w:rtl w:val="true"/>
        </w:rPr>
        <w:footnoteReference w:id="399"/>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در دعای بیست و پنجم که مربوط به دعا برای فرزندان است، در فرازهای اول تا پنجم دعا، بقا و طول عمر فرزندان، پرورش خردسالان و سلامتی جسمی، اخلاقی و دینی آنان را از خدا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خواستار می شود که فرزندانش با داشتن علم و فضل و </w:t>
      </w:r>
    </w:p>
    <w:p>
      <w:pPr>
        <w:pStyle w:val="BookText"/>
        <w:rPr/>
      </w:pPr>
      <w:r>
        <w:rPr>
          <w:rFonts w:ascii="IRNazanin" w:hAnsi="IRNazanin" w:eastAsia="IRNazanin"/>
          <w:color w:val="111111"/>
          <w:sz w:val="28"/>
          <w:sz w:val="28"/>
          <w:szCs w:val="28"/>
          <w:rtl w:val="true"/>
          <w:lang w:bidi="fa-IR"/>
        </w:rPr>
        <w:t>کمال، زینت بخش مجلسش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فراز دیگری از همین دعا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اَعِنیِّ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 و مرا در نیکی کردن به ایشان یاری فرما</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مجموع این دعاها بیانگر محبت قلبی و مهر و عاطفه و علاقه والدین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تأمین نیازهای فرزند</w:t>
      </w:r>
    </w:p>
    <w:p>
      <w:pPr>
        <w:pStyle w:val="BookText"/>
        <w:rPr/>
      </w:pPr>
      <w:r>
        <w:rPr>
          <w:rFonts w:ascii="IRNazanin" w:hAnsi="IRNazanin" w:eastAsia="IRNazanin"/>
          <w:color w:val="111111"/>
          <w:sz w:val="28"/>
          <w:sz w:val="28"/>
          <w:szCs w:val="28"/>
          <w:rtl w:val="true"/>
          <w:lang w:bidi="fa-IR"/>
        </w:rPr>
        <w:t>فرزند، همانند همسر حقوقی دارد که از جمله آنها تأمین نیازهای اولیه مانند خوراک، پوشاک، امنیت و همچنین ایجاد زمینه های پرورش و رشد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در برآورده کردن نیازهای اولیه فرزند، مانعی بر سر راه رشد او در مراحل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ایجاد فضای مناسب برای پیشرفت فرزند از نخستین وظایف والدین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دعای بیست و پنجم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اَدْرِرْلی وَ عَلی یَدِی اَرْزاقَهُمْ؛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هایشان را برای من و به دست من فراوان گردان</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امام در همین دعا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اَعنِیِّ عَلی تَرْبِیَتِهِم؛ و مرا در پرورش ایشان یاری فرما</w:t>
      </w:r>
      <w:r>
        <w:rPr>
          <w:rFonts w:eastAsia="IRNazanin" w:cs="IRNazanin"/>
          <w:color w:val="111111"/>
          <w:sz w:val="28"/>
          <w:szCs w:val="28"/>
          <w:rtl w:val="true"/>
          <w:lang w:bidi="fa-IR"/>
        </w:rPr>
        <w:t>».</w:t>
      </w:r>
      <w:r>
        <w:rPr>
          <w:rStyle w:val="FootnoteAnchor"/>
          <w:rtl w:val="true"/>
        </w:rPr>
        <w:footnoteReference w:id="402"/>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دعا،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پرورش و رشد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ای که بر این مسئله دلالت می کند،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تأدیبهم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ادامه دعا آمده است و به بُعد تربیتی فرزندان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w:t>
      </w:r>
    </w:p>
    <w:p>
      <w:pPr>
        <w:pStyle w:val="BookText"/>
        <w:rPr/>
      </w:pPr>
      <w:r>
        <w:rPr>
          <w:rFonts w:ascii="IRNazanin" w:hAnsi="IRNazanin" w:eastAsia="IRNazanin"/>
          <w:color w:val="111111"/>
          <w:sz w:val="28"/>
          <w:sz w:val="28"/>
          <w:szCs w:val="28"/>
          <w:rtl w:val="true"/>
          <w:lang w:bidi="fa-IR"/>
        </w:rPr>
        <w:t>شرح ها و ترجمه ها نیز به همین معنا اشاره شده است</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همچنین دعای امام برای سلامتی جسمی فرزندان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 لی اَبْدانَهُم؛ و بدن ها و تن هاشان را برای من سالم بدار</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می رساند که یکی از دغدغه های آن حضرت، پرورش فرزندان و تأمین نیازهای آنان است که از خداوند متعال چنین درخواستی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تأمین نیازهای اولیه، وظیفه والدین است و چون ایفای این وظیفه سبب رشد فرزند می شود، در نتیجه، وظیفه یاد شده یکی از اهداف واسطه ای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ـ تربیت فرزند</w:t>
      </w:r>
    </w:p>
    <w:p>
      <w:pPr>
        <w:pStyle w:val="BookText"/>
        <w:rPr/>
      </w:pPr>
      <w:r>
        <w:rPr>
          <w:rFonts w:ascii="IRNazanin" w:hAnsi="IRNazanin" w:eastAsia="IRNazanin"/>
          <w:color w:val="111111"/>
          <w:sz w:val="28"/>
          <w:sz w:val="28"/>
          <w:szCs w:val="28"/>
          <w:rtl w:val="true"/>
          <w:lang w:bidi="fa-IR"/>
        </w:rPr>
        <w:t xml:space="preserve">یکی دیگر از وظایف مهم والدین که امام سجاد علیه السلام در دعا برای فرزندان تبیین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نیازهای فرزندان و محبت به آنها، بسیار مهم است و زمینه ساز رشد کودکان و رسیدن آنان به مراحل بالای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گفت مقوله تربیت در حکم هدف و غایت برای دیگر مقوله های مرتبط با تربیت فرزندان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در دعای بیست و پنجم، پس از آنکه از خدای متعال برای پرورش فرزندان یاری می خواهد، به تربیت دینی و اخلاقی فرزندان اشاره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اَصِحَّ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اَدْیانَهُمْ وَ اَخلاقَهُم؛ و کیش ها و خوهاشان را برای من سالم بدار</w:t>
      </w:r>
      <w:r>
        <w:rPr>
          <w:rFonts w:eastAsia="IRNazanin" w:cs="IRNazanin"/>
          <w:color w:val="111111"/>
          <w:sz w:val="28"/>
          <w:szCs w:val="28"/>
          <w:rtl w:val="true"/>
          <w:lang w:bidi="fa-IR"/>
        </w:rPr>
        <w:t>».</w:t>
      </w:r>
      <w:r>
        <w:rPr>
          <w:rStyle w:val="FootnoteAnchor"/>
          <w:rtl w:val="true"/>
        </w:rPr>
        <w:footnoteReference w:id="405"/>
      </w:r>
      <w:bookmarkStart w:id="308" w:name="pg3287_36905"/>
    </w:p>
    <w:p>
      <w:pPr>
        <w:pStyle w:val="BookText"/>
        <w:rPr/>
      </w:pPr>
      <w:bookmarkEnd w:id="308"/>
      <w:r>
        <w:rPr>
          <w:rFonts w:ascii="IRNazanin" w:hAnsi="IRNazanin" w:eastAsia="IRNazanin"/>
          <w:color w:val="111111"/>
          <w:sz w:val="28"/>
          <w:sz w:val="28"/>
          <w:szCs w:val="28"/>
          <w:rtl w:val="true"/>
          <w:lang w:bidi="fa-IR"/>
        </w:rPr>
        <w:t>همچنین امام در فراز دیگری در اهتمام به امر تربیت فرزندان و با اشاره به مشکلات آن از خدای متعال درخواست یاری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اَعنیّ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تَأدیبهم؛ و مرا در تربیت ایشان یاری فرما</w:t>
      </w:r>
      <w:r>
        <w:rPr>
          <w:rFonts w:eastAsia="IRNazanin" w:cs="IRNazanin"/>
          <w:color w:val="111111"/>
          <w:sz w:val="28"/>
          <w:szCs w:val="28"/>
          <w:rtl w:val="true"/>
          <w:lang w:bidi="fa-IR"/>
        </w:rPr>
        <w:t>».</w:t>
      </w:r>
      <w:r>
        <w:rPr>
          <w:rStyle w:val="FootnoteAnchor"/>
          <w:rtl w:val="true"/>
        </w:rPr>
        <w:footnoteReference w:id="406"/>
      </w:r>
    </w:p>
    <w:p>
      <w:pPr>
        <w:pStyle w:val="Heading6"/>
        <w:numPr>
          <w:ilvl w:val="5"/>
          <w:numId w:val="1"/>
        </w:numPr>
        <w:rPr/>
      </w:pPr>
      <w:bookmarkStart w:id="309" w:name="__RefHeading___Toc2206840_2749589250"/>
      <w:bookmarkStart w:id="310" w:name="_Toc117"/>
      <w:bookmarkEnd w:id="309"/>
      <w:r>
        <w:rPr>
          <w:rtl w:val="true"/>
        </w:rPr>
        <w:t>ب</w:t>
      </w:r>
      <w:r>
        <w:rPr>
          <w:rtl w:val="true"/>
        </w:rPr>
        <w:t xml:space="preserve">) </w:t>
      </w:r>
      <w:r>
        <w:rPr>
          <w:rtl w:val="true"/>
        </w:rPr>
        <w:t>اهداف تربیتی در روابط اجتماعی</w:t>
      </w:r>
      <w:bookmarkEnd w:id="31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تربیتی در روابط اجتماعی</w:t>
      </w:r>
    </w:p>
    <w:p>
      <w:pPr>
        <w:pStyle w:val="BookText"/>
        <w:rPr/>
      </w:pPr>
      <w:r>
        <w:rPr>
          <w:rFonts w:ascii="IRNazanin" w:hAnsi="IRNazanin" w:eastAsia="IRNazanin"/>
          <w:color w:val="111111"/>
          <w:sz w:val="28"/>
          <w:sz w:val="28"/>
          <w:szCs w:val="28"/>
          <w:rtl w:val="true"/>
          <w:lang w:bidi="fa-IR"/>
        </w:rPr>
        <w:t>چون انسان به تنهایی نمی تواند نیازهای خود را رفع کند، به برقراری ارتباط با دیگران اقدام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انسان به رفع نیازهایش از یک سو و گرایش به کمال از سوی دیگر، دو انگیزه نیرومند و قوی است که وی را به برقراری ارتباط در سطوح مختلف اجتماعی برمی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بررسی اهداف ارتباطی انسان در چارچوب صحیفه، باید به نیازهای اصولی توجه کنیم تا به کمال که خاستگاه این گونه ارتباطات است،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از اهداف تربیتی در زمینه ارتباط یک فرد مؤمن با دیگر هم مسلکانش، ناظر به ایجاد و پرورش روحیه برادری و هم یاری میان افراد در راستای هدف غایی یعنی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برای تثبیت برادری و هم یاری در جامعه به دو عامل اساسی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فراهم کردن زمینه ایجاد برادری</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زمینه مناسب برای دست یابی به برادری دینی و هم دلی در سایه شریعت وقتی حاصل می شود که افراد جامعه به وظایف شرعی خود پای بند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دعای بیست و ششم که دعا برای همسایگان است، با اشاره به این عامل مهم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وَفِّقْهُم لاِقامَةِ سُنَّتِکَ، وَ الاَخْذِ بِمَحاسنِ اَدَبِکَ</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و آنان را توفیق ده برای برپا داشتن طریقه و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 گرفتن اخلاق نیک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بندگان را به آن امر فرموده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دعا را در کنار دعاهای بعدی ـ که روش رفتار با همسایگان را بر اساس برادری و هم دلی بیان می کند ـ بگذاریم، درمی یابیم که آنچه در اسلام عامل برادری و نزدیکی مسلمانان به یکدیگر و ایجاد ارتباط میان آنها می شود، پای بندی به دین و توجه به خدا و عمل به امر و نهی های اوست</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دو ـ عمل به وظایف و مسئولیت ها در قبال یکدیگر</w:t>
      </w:r>
    </w:p>
    <w:p>
      <w:pPr>
        <w:pStyle w:val="BookText"/>
        <w:rPr/>
      </w:pPr>
      <w:r>
        <w:rPr>
          <w:rFonts w:ascii="IRNazanin" w:hAnsi="IRNazanin" w:eastAsia="IRNazanin"/>
          <w:color w:val="111111"/>
          <w:sz w:val="28"/>
          <w:sz w:val="28"/>
          <w:szCs w:val="28"/>
          <w:rtl w:val="true"/>
          <w:lang w:bidi="fa-IR"/>
        </w:rPr>
        <w:t>منظور، رفتارهایی است که در استحکام هرچه بیشتر پیوند برادری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در دعا برای همسایگان، مواردی را که در حفظ برادری و رشد آن مؤثرند، چنین برمی شمارد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آنان را توفیق ده در فراگرفتن زیبایی های فرهنگ خودت در مهرورزی و کمک به ناتوانانشان و بستن شکاف فقر و نیازمندی شان و رفتن نزد بیمارشان و راهنمایی کردن راه جو و اندرز دادن مشورت کننده شان و دیدار از سفرآمده شان و پنهان کردن رازهاشان و پوشاندن عیب هاشان و یاری کردن ستم دیده شان و خوب کمک کردنشان در ابزار خانه و سود رساندنشان به بخشش فراوان و دادن آنچه ایشان </w:t>
      </w:r>
      <w:bookmarkStart w:id="311" w:name="pg3287_36907"/>
    </w:p>
    <w:p>
      <w:pPr>
        <w:pStyle w:val="BookText"/>
        <w:rPr/>
      </w:pPr>
      <w:bookmarkEnd w:id="311"/>
      <w:r>
        <w:rPr>
          <w:rFonts w:ascii="IRNazanin" w:hAnsi="IRNazanin" w:eastAsia="IRNazanin"/>
          <w:color w:val="111111"/>
          <w:sz w:val="28"/>
          <w:sz w:val="28"/>
          <w:szCs w:val="28"/>
          <w:rtl w:val="true"/>
          <w:lang w:bidi="fa-IR"/>
        </w:rPr>
        <w:t>را واجب و لازم است پیش از درخواست</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آن دار که بدکردارشان را به نیکی پاداش دهم و از ستم کارشان به عفو و بخشش درگذرم و درباره همه ایشان خوش گمان باشم و با نیکویی، همه آنها را سرپرستی کنم و با پاک دامنی، چشمم را از آنان بپوشانم و با فروتنی با آنها نرم باشم و با مهربانی بر گرفتارانشان رقت ورزم و دل جویی کنم و در پنهانی و پشت سر،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آنان آشکار سازم و با پاک دامنی، نعمت همیشگی را نزد ایشان دوست بدارم و آنچه برای خویشان خود واجب می دانم، درباره ایشان نیز لازم بدانم و آنچه برای نزدیکان رعایت داشته ام، برای ایشان نیز رعایت کنم</w:t>
      </w:r>
      <w:r>
        <w:rPr>
          <w:rFonts w:eastAsia="IRNazanin" w:cs="IRNazanin"/>
          <w:color w:val="111111"/>
          <w:sz w:val="28"/>
          <w:szCs w:val="28"/>
          <w:rtl w:val="true"/>
          <w:lang w:bidi="fa-IR"/>
        </w:rPr>
        <w:t>.</w:t>
      </w:r>
      <w:r>
        <w:rPr>
          <w:rStyle w:val="FootnoteAnchor"/>
          <w:rtl w:val="true"/>
        </w:rPr>
        <w:footnoteReference w:id="410"/>
      </w:r>
    </w:p>
    <w:p>
      <w:pPr>
        <w:pStyle w:val="Heading6"/>
        <w:numPr>
          <w:ilvl w:val="5"/>
          <w:numId w:val="1"/>
        </w:numPr>
        <w:rPr/>
      </w:pPr>
      <w:bookmarkStart w:id="312" w:name="__RefHeading___Toc2206842_2749589250"/>
      <w:bookmarkStart w:id="313" w:name="_Toc118"/>
      <w:bookmarkEnd w:id="312"/>
      <w:r>
        <w:rPr>
          <w:rtl w:val="true"/>
        </w:rPr>
        <w:t>ج</w:t>
      </w:r>
      <w:r>
        <w:rPr>
          <w:rtl w:val="true"/>
        </w:rPr>
        <w:t xml:space="preserve">) </w:t>
      </w:r>
      <w:r>
        <w:rPr>
          <w:rtl w:val="true"/>
        </w:rPr>
        <w:t>اهداف تربیتی در روابط سیاسی</w:t>
      </w:r>
      <w:bookmarkEnd w:id="31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تربیتی در روابط سیاسی</w:t>
      </w:r>
    </w:p>
    <w:p>
      <w:pPr>
        <w:pStyle w:val="BookText"/>
        <w:rPr/>
      </w:pPr>
      <w:r>
        <w:rPr>
          <w:rFonts w:ascii="IRNazanin" w:hAnsi="IRNazanin" w:eastAsia="IRNazanin"/>
          <w:color w:val="111111"/>
          <w:sz w:val="28"/>
          <w:sz w:val="28"/>
          <w:szCs w:val="28"/>
          <w:rtl w:val="true"/>
          <w:lang w:bidi="fa-IR"/>
        </w:rPr>
        <w:t>یکی دیگر از اهداف واسطه ای در صحیفه سجادیه در زمینه ارتباط انسان با دیگران، جهت دهی سیاسی است</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روابط انسان در هر قالبی و هر جهتی که باشد، قوانین اخلاقی صحیح یا غیرصحیح بر آن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مناسبات سیاسی نیز از این حکم کلی مستثنا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برای آنکه در فضای اجتماعی و سیاسی مناسبی گام بردارد و به مقام قرب الهی برسد، باید در پرتو قانون الهی باشد و از قوانین اخلاقی صحیح پیروی کند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هدف از روابط سیاسی، دست یابی به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به عنوان ابزاری برای رسیدن به اهداف، نخستین نشانه یک حرکت سیاسی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ابزار قدرت می توان به اهداف سیاسی خود در جامعه به طور کامل یا نسبی دست یافت، ولی بدون قدرت و عوامل ایجادکننده آن، حکومت در جامعه امکان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امام سجاد علیه السلام در فرصت های بسیاری درصدد به دست گرفتن قدرت برای اعمال ولایت و رهبری جامعه اسلامی بود تا جامعه را به سعادت برساند و در این راستا از هر فرصتی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امام در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اضحی و 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هشدار و آگاهی دادن مردم، به مسئله خلافت و قدرت سیاسی اشاره می کند و با بیان انحراف های جامعه و تحریف دین و نیز متروک ماندن قرآن و سنت پیامبر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عید و جمعه به جا آوردن یا مقام امامت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جانشینان و برگزیدگان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های درست کاران تو را در درجه بلندی که ایشان را به آن اختصاص و برتری داده ای، ربودند،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غصب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برگزیدگان و جانشینان تو شکست خوردند و حقشان از دست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تو را تبدیل گشته و کتاب تو را دور افتاده و واجبات را از مقاصد راه های روشن تو تغییریافته و روش های پیغمبرت را ترک شده می بینند</w:t>
      </w:r>
      <w:r>
        <w:rPr>
          <w:rFonts w:eastAsia="IRNazanin" w:cs="IRNazanin"/>
          <w:color w:val="111111"/>
          <w:sz w:val="28"/>
          <w:szCs w:val="28"/>
          <w:rtl w:val="true"/>
          <w:lang w:bidi="fa-IR"/>
        </w:rPr>
        <w:t>.</w:t>
      </w:r>
      <w:r>
        <w:rPr>
          <w:rStyle w:val="FootnoteAnchor"/>
          <w:rtl w:val="true"/>
        </w:rPr>
        <w:footnoteReference w:id="412"/>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اهداف مهم تربیتی امام از دست یابی به قدرت سیاسی که از دعای بالا برمی آید، احیای دین و اجرای احکام اسلامی و هدایت مردم در جهت رسیدن به سعادت و قرب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امام از به دست گرفتن قدرت و اعمال آن، اهداف دیگری مانند احیای امر به معروف و نهی </w:t>
      </w:r>
    </w:p>
    <w:p>
      <w:pPr>
        <w:pStyle w:val="BookText"/>
        <w:rPr/>
      </w:pPr>
      <w:r>
        <w:rPr>
          <w:rFonts w:ascii="IRNazanin" w:hAnsi="IRNazanin" w:eastAsia="IRNazanin"/>
          <w:color w:val="111111"/>
          <w:sz w:val="28"/>
          <w:sz w:val="28"/>
          <w:szCs w:val="28"/>
          <w:rtl w:val="true"/>
          <w:lang w:bidi="fa-IR"/>
        </w:rPr>
        <w:t>از منکر و تحکیم برادری دارد که هر یک از آنها آثار تربیتی فراوانی در پی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امر به معروف و نهی از منکر</w:t>
      </w:r>
    </w:p>
    <w:p>
      <w:pPr>
        <w:pStyle w:val="BookText"/>
        <w:rPr/>
      </w:pPr>
      <w:r>
        <w:rPr>
          <w:rFonts w:ascii="IRNazanin" w:hAnsi="IRNazanin" w:eastAsia="IRNazanin"/>
          <w:color w:val="111111"/>
          <w:sz w:val="28"/>
          <w:sz w:val="28"/>
          <w:szCs w:val="28"/>
          <w:rtl w:val="true"/>
          <w:lang w:bidi="fa-IR"/>
        </w:rPr>
        <w:t>مهم ترین هدف حکومت اسلامی در جامعه، فراهم کردن زمینه لازم برای احیای معروف و جلوگیری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ایجاد فضای سالم و به دور از زشتی و پلیدی، هدف مهم حکومت اسلامی به شمار می آید</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امام سجاد علیه السلام در این زمینه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درود فرست و ما را در این روز و این شب و همه روزهامان توفیق عطا فرما برای انجام امر به معروف و نهی از منکر و حفظ و نگه داری اسلام و نکوهش باطل و نادرستی و خوار شمردن آن و یاری حق و گرامی داشتن آن</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همان گونه که گفته شد، هدف اصلی از دست یابی به قدرت سیاسی، احیای دین و اجرای احکام الهی و هدایت و ارشاد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امام در فراز بالا، از خداوند توفیق امر به معروف و نهی از منکر می خواهد با توجه به اثر آن در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فضای پاک از زشتی ها و پلیدی ها و زمینه سازی برای اجرای احکام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امر به معروف و نهی از منکر، یکی از اهداف به دست گرفتن قدرت سیاسی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ـ تحکیم اخوت </w:t>
      </w:r>
      <w:bookmarkStart w:id="314" w:name="pg3287_36910"/>
    </w:p>
    <w:p>
      <w:pPr>
        <w:pStyle w:val="BookText"/>
        <w:rPr/>
      </w:pPr>
      <w:bookmarkEnd w:id="314"/>
      <w:r>
        <w:rPr>
          <w:rFonts w:ascii="IRNazanin" w:hAnsi="IRNazanin" w:eastAsia="IRNazanin"/>
          <w:color w:val="111111"/>
          <w:sz w:val="28"/>
          <w:sz w:val="28"/>
          <w:szCs w:val="28"/>
          <w:rtl w:val="true"/>
          <w:lang w:bidi="fa-IR"/>
        </w:rPr>
        <w:t>یکی دیگر از اهداف تربیتی امام از دست یابی به قدرت، گسترش نشانه های برادری و توسعه روابط عاطفی میان افراد جامعه و حل مشکلات مردم، به ویژه ضعیفان و ایجاد زمینه رشد برای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زمینه تحکیم روحیه برادری و یاری به یکدیگر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که جنگ جو یا مرزداری را در کار خانه اش جانشین شود، یا در نبودنش خانواده او را نگه داری کند، یا او را به برخی از دارایی خود یاری دهد، یا او را به اسباب جنگ یاری کند، یا او را به جهاد وادارد، یا او را در راهی که پیش گرفته است، به دعا همراه باشد، یا در پشت سر او آبرویش را حفظ کند، پس او را سنگ به سنگ و مانند به مانند، برابر پاداش آن مسلمان جنگ جو و مرزدار پاداش ده</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همچنین امام در زمینه کمک به ضعیفان و ستم دیدگان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وَفِّقنا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اِرْشادِ الضّالِّ وَ مُعاوَنَةِ الضَّعیفِ وَ اِدْراکِ اللَّهیفِ</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و برای راهنمایی گمراه و کمک ناتوان و رسیدن به فریاد ستم دیده، توفیق عطا فرما</w:t>
      </w:r>
      <w:r>
        <w:rPr>
          <w:rFonts w:eastAsia="IRNazanin" w:cs="IRNazanin"/>
          <w:color w:val="111111"/>
          <w:sz w:val="28"/>
          <w:szCs w:val="28"/>
          <w:rtl w:val="true"/>
          <w:lang w:bidi="fa-IR"/>
        </w:rPr>
        <w:t>.</w:t>
      </w:r>
    </w:p>
    <w:p>
      <w:pPr>
        <w:pStyle w:val="Heading6"/>
        <w:numPr>
          <w:ilvl w:val="5"/>
          <w:numId w:val="1"/>
        </w:numPr>
        <w:rPr/>
      </w:pPr>
      <w:bookmarkStart w:id="315" w:name="__RefHeading___Toc2206844_2749589250"/>
      <w:bookmarkStart w:id="316" w:name="_Toc119"/>
      <w:bookmarkEnd w:id="315"/>
      <w:r>
        <w:rPr>
          <w:rtl w:val="true"/>
        </w:rPr>
        <w:t>د</w:t>
      </w:r>
      <w:r>
        <w:rPr>
          <w:rtl w:val="true"/>
        </w:rPr>
        <w:t xml:space="preserve">) </w:t>
      </w:r>
      <w:r>
        <w:rPr>
          <w:rtl w:val="true"/>
        </w:rPr>
        <w:t>اهداف تربیتی در روابط اقتصادی</w:t>
      </w:r>
      <w:bookmarkEnd w:id="316"/>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تربیتی در روابط اقتصادی</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بررسی صحیفه سجادیه، به دعاهای زیادی برمی خوریم که در آنها برخی مسائل اقتصادی بیان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به هنگام درخواست حاجت ها؛ دعا به هنگامی که روزی بر امام تنگ می شد؛ دعا برای کمک گرفتن برای پرداخت دین؛ دعا برای طلب باران؛ رازق بودن خداوند؛ </w:t>
      </w:r>
    </w:p>
    <w:p>
      <w:pPr>
        <w:pStyle w:val="BookText"/>
        <w:rPr/>
      </w:pPr>
      <w:r>
        <w:rPr>
          <w:rFonts w:ascii="IRNazanin" w:hAnsi="IRNazanin" w:eastAsia="IRNazanin"/>
          <w:color w:val="111111"/>
          <w:sz w:val="28"/>
          <w:sz w:val="28"/>
          <w:szCs w:val="28"/>
          <w:rtl w:val="true"/>
          <w:lang w:bidi="fa-IR"/>
        </w:rPr>
        <w:t>اسراف؛ فقر؛ دین؛ قحطی؛ زکات و قیمت کالاها</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از آنجا که اقتصاد، تعامل فعالیت روزانه انسان هاست، موضوع مناسبی برای اجرای اهداف تربیتی و آموزه های اخلاقی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صحیفه سجادیه، نظام اقتصادی مناسب، نظامی نیست که تنها درصدد رفع نیازهای بشر باشد و با فراهم شدن آنها، کار خود را تمام شده انگارد، بلکه رفع نیازها در جهت بندگی و عبادت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او درود فرست و مرا از رنج کسب و پی روزی دویدن راحتم کن و روزی فراوان و بی گمان و بی رنج برای من برسان تا از بندگی تو برای به دست آوردن روزی باز نمانم و سنگینی پی آمدهای کسب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دوش نکشم</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همچنین در نظام اقتصادی صحیفه، تحقق عدالت اجتماعی و تأمین رفاه برای همه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حضرت در برخی دعاهای صحیفه سجادیه، به انفاق و صدقه و پرهیز از اسراف و تبذیر سفارش می کند، هدفی جز گسترش رفاه و عمومی کردن آن برای همه مردم ندارد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امام سجاد علیه السلام می فرماید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او درود فرست و مرا از اسراف و زیاده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صرف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دار و به بخشیدن و میانه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مستقیم ساز و روش نیکو در </w:t>
      </w:r>
    </w:p>
    <w:p>
      <w:pPr>
        <w:pStyle w:val="BookText"/>
        <w:rPr/>
      </w:pPr>
      <w:r>
        <w:rPr>
          <w:rFonts w:ascii="IRNazanin" w:hAnsi="IRNazanin" w:eastAsia="IRNazanin"/>
          <w:color w:val="111111"/>
          <w:sz w:val="28"/>
          <w:sz w:val="28"/>
          <w:szCs w:val="28"/>
          <w:rtl w:val="true"/>
          <w:lang w:bidi="fa-IR"/>
        </w:rPr>
        <w:t>زندگی را به من بیاموز و مرا به لطف خود از بی جا خرج کردن باز دار و روزی های مرا از وسایل حلال روان گردان و انفاق و خرج کردنم را در راه های خیر و نیکی بگردان</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او درود فرست و مرا از زیاده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 و روزی ام را از تباه شدن نگاه دار و دارایی ام را به برکت افزون گردان و مرا به نیکویی آنچه از آن دارایی انفاق می کنم، به راه رستگاری برسان</w:t>
      </w:r>
      <w:r>
        <w:rPr>
          <w:rFonts w:eastAsia="IRNazanin" w:cs="IRNazanin"/>
          <w:color w:val="111111"/>
          <w:sz w:val="28"/>
          <w:szCs w:val="28"/>
          <w:rtl w:val="true"/>
          <w:lang w:bidi="fa-IR"/>
        </w:rPr>
        <w:t>.</w:t>
      </w:r>
      <w:r>
        <w:rPr>
          <w:rStyle w:val="FootnoteAnchor"/>
          <w:rtl w:val="true"/>
        </w:rPr>
        <w:footnoteReference w:id="421"/>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اصل کلی در نظام اقتصادی صحیفه سجادیه، رسیدن به عدالت اجتماعی و رفاه عمومی به منظور بندگی خداوند است و هدف های تربیتی مطرح شده در صحیفه با توجه به آن، بررسی می شود</w:t>
      </w:r>
      <w:r>
        <w:rPr>
          <w:rFonts w:eastAsia="IRNazanin" w:cs="IRNazanin"/>
          <w:color w:val="111111"/>
          <w:sz w:val="28"/>
          <w:szCs w:val="28"/>
          <w:rtl w:val="true"/>
          <w:lang w:bidi="fa-IR"/>
        </w:rPr>
        <w:t xml:space="preserve">. </w:t>
      </w:r>
      <w:bookmarkStart w:id="317" w:name="pg3287_36913"/>
    </w:p>
    <w:p>
      <w:pPr>
        <w:pStyle w:val="Heading2"/>
        <w:numPr>
          <w:ilvl w:val="1"/>
          <w:numId w:val="1"/>
        </w:numPr>
        <w:rPr/>
      </w:pPr>
      <w:bookmarkStart w:id="318" w:name="__RefHeading___Toc2206846_2749589250"/>
      <w:bookmarkStart w:id="319" w:name="_Toc120"/>
      <w:bookmarkEnd w:id="317"/>
      <w:bookmarkEnd w:id="318"/>
      <w:r>
        <w:rPr>
          <w:rtl w:val="true"/>
        </w:rPr>
        <w:t>بخش ششم</w:t>
      </w:r>
      <w:r>
        <w:rPr>
          <w:rtl w:val="true"/>
        </w:rPr>
        <w:t xml:space="preserve">: </w:t>
      </w:r>
      <w:r>
        <w:rPr>
          <w:rtl w:val="true"/>
        </w:rPr>
        <w:t>همراه با برنامه سازان</w:t>
      </w:r>
      <w:bookmarkEnd w:id="319"/>
    </w:p>
    <w:p>
      <w:pPr>
        <w:pStyle w:val="Heading3"/>
        <w:numPr>
          <w:ilvl w:val="2"/>
          <w:numId w:val="1"/>
        </w:numPr>
        <w:rPr/>
      </w:pPr>
      <w:bookmarkStart w:id="320" w:name="__RefHeading___Toc2206848_2749589250"/>
      <w:bookmarkStart w:id="321" w:name="_Toc121"/>
      <w:bookmarkEnd w:id="320"/>
      <w:r>
        <w:rPr/>
        <w:t>1</w:t>
      </w:r>
      <w:r>
        <w:rPr>
          <w:rtl w:val="true"/>
        </w:rPr>
        <w:t xml:space="preserve">. </w:t>
      </w:r>
      <w:r>
        <w:rPr>
          <w:rtl w:val="true"/>
        </w:rPr>
        <w:t>نقش رسانه در ترویج معارف صحیفه سجادیه</w:t>
      </w:r>
      <w:bookmarkEnd w:id="3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رسانه در ترویج معارف صحیفه سجادیه</w:t>
      </w:r>
    </w:p>
    <w:p>
      <w:pPr>
        <w:pStyle w:val="BookText"/>
        <w:rPr/>
      </w:pPr>
      <w:r>
        <w:rPr>
          <w:rFonts w:ascii="IRNazanin" w:hAnsi="IRNazanin" w:eastAsia="IRNazanin"/>
          <w:color w:val="111111"/>
          <w:sz w:val="28"/>
          <w:sz w:val="28"/>
          <w:szCs w:val="28"/>
          <w:rtl w:val="true"/>
          <w:lang w:bidi="fa-IR"/>
        </w:rPr>
        <w:t>امروزه، رسانه های گروهی فراوانی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روزنامه، مجله، رادیو، تلویزیون، ماهواره و اینترنت در جهان وجود دارد که پیدایش این وسایل ارتباط جمعی بر اساس نیازهای انسان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رسانه ها، کارکرد ویژه ای دارند و همین کارکردهای گوناگون، سبب گوناگونی رسانه ها و جای گزین نشدن یکی به جای دیگری شده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گاه از تلویزیون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پرقدرت 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نام می برند؛</w:t>
      </w:r>
      <w:r>
        <w:rPr>
          <w:rStyle w:val="FootnoteAnchor"/>
          <w:rtl w:val="true"/>
        </w:rPr>
        <w:footnoteReference w:id="422"/>
      </w:r>
      <w:r>
        <w:rPr>
          <w:rFonts w:ascii="IRNazanin" w:hAnsi="IRNazanin" w:eastAsia="IRNazanin"/>
          <w:color w:val="111111"/>
          <w:sz w:val="28"/>
          <w:sz w:val="28"/>
          <w:szCs w:val="28"/>
          <w:rtl w:val="true"/>
          <w:lang w:bidi="fa-IR"/>
        </w:rPr>
        <w:t>زیرا نقش بسیار مهمی در ارتقای سطح فرهنگ، دانش و بینش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دامنه اثرگذاری آن بسیار گسترده است و برنامه های گوناگون برای دوره های سنی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نوجوانان، جوانان و بزرگ سالان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نقش بسیار مهم رسانه های عمومی به ویژه تلویزیون و با توجه به یافته های این پژوهش، پیشنهادهایی کاربردی در برنامه سازی ارائه می شود</w:t>
      </w:r>
      <w:r>
        <w:rPr>
          <w:rFonts w:eastAsia="IRNazanin" w:cs="IRNazanin"/>
          <w:color w:val="111111"/>
          <w:sz w:val="28"/>
          <w:szCs w:val="28"/>
          <w:rtl w:val="true"/>
          <w:lang w:bidi="fa-IR"/>
        </w:rPr>
        <w:t xml:space="preserve">. </w:t>
      </w:r>
      <w:bookmarkStart w:id="322" w:name="pg3287_36914"/>
    </w:p>
    <w:p>
      <w:pPr>
        <w:pStyle w:val="Heading3"/>
        <w:numPr>
          <w:ilvl w:val="2"/>
          <w:numId w:val="1"/>
        </w:numPr>
        <w:rPr/>
      </w:pPr>
      <w:bookmarkStart w:id="323" w:name="__RefHeading___Toc2206850_2749589250"/>
      <w:bookmarkStart w:id="324" w:name="_Toc122"/>
      <w:bookmarkEnd w:id="322"/>
      <w:bookmarkEnd w:id="323"/>
      <w:r>
        <w:rPr/>
        <w:t>2</w:t>
      </w:r>
      <w:r>
        <w:rPr>
          <w:rtl w:val="true"/>
        </w:rPr>
        <w:t xml:space="preserve">. </w:t>
      </w:r>
      <w:r>
        <w:rPr>
          <w:rtl w:val="true"/>
        </w:rPr>
        <w:t>پیشنهادهای برنامه ای</w:t>
      </w:r>
      <w:bookmarkEnd w:id="324"/>
    </w:p>
    <w:p>
      <w:pPr>
        <w:pStyle w:val="Heading4"/>
        <w:numPr>
          <w:ilvl w:val="3"/>
          <w:numId w:val="1"/>
        </w:numPr>
        <w:rPr/>
      </w:pPr>
      <w:bookmarkStart w:id="325" w:name="__RefHeading___Toc2206852_2749589250"/>
      <w:bookmarkStart w:id="326" w:name="_Toc123"/>
      <w:bookmarkEnd w:id="325"/>
      <w:r>
        <w:rPr>
          <w:rtl w:val="true"/>
        </w:rPr>
        <w:t>اشاره</w:t>
      </w:r>
      <w:bookmarkEnd w:id="32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پیشنهادهای برنامه ای</w:t>
      </w:r>
    </w:p>
    <w:p>
      <w:pPr>
        <w:pStyle w:val="BookText"/>
        <w:rPr/>
      </w:pPr>
      <w:r>
        <w:rPr>
          <w:rFonts w:ascii="IRNazanin" w:hAnsi="IRNazanin" w:eastAsia="IRNazanin"/>
          <w:color w:val="111111"/>
          <w:sz w:val="28"/>
          <w:sz w:val="28"/>
          <w:szCs w:val="28"/>
          <w:rtl w:val="true"/>
          <w:lang w:bidi="fa-IR"/>
        </w:rPr>
        <w:t>صحیفه سجادیه، تنها یک کتاب دعا و مناجات نیست، بلکه دربردارنده پیام ها و شیوه های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ضروری است گروه های علمی و پژوهشی مرکب از کارشناسان علوم رسانه، مدیران و برنامه سازان رسانه ملی و کارشناسان دینی، مسائل تربیتی را در صحیفه سجادیه بررسی کنند و مباحث آن را به صورت پژوهش های برنامه ای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برخی شیوه های عملی و کاربردی طرح این مسئله در رسانه اشاره می شود</w:t>
      </w:r>
      <w:r>
        <w:rPr>
          <w:rFonts w:eastAsia="IRNazanin" w:cs="IRNazanin"/>
          <w:color w:val="111111"/>
          <w:sz w:val="28"/>
          <w:szCs w:val="28"/>
          <w:rtl w:val="true"/>
          <w:lang w:bidi="fa-IR"/>
        </w:rPr>
        <w:t>:</w:t>
      </w:r>
    </w:p>
    <w:p>
      <w:pPr>
        <w:pStyle w:val="Heading4"/>
        <w:numPr>
          <w:ilvl w:val="3"/>
          <w:numId w:val="1"/>
        </w:numPr>
        <w:rPr/>
      </w:pPr>
      <w:bookmarkStart w:id="327" w:name="__RefHeading___Toc2206854_2749589250"/>
      <w:bookmarkStart w:id="328" w:name="_Toc124"/>
      <w:bookmarkEnd w:id="327"/>
      <w:r>
        <w:rPr>
          <w:rtl w:val="true"/>
        </w:rPr>
        <w:t>الف</w:t>
      </w:r>
      <w:r>
        <w:rPr>
          <w:rtl w:val="true"/>
        </w:rPr>
        <w:t xml:space="preserve">) </w:t>
      </w:r>
      <w:r>
        <w:rPr>
          <w:rtl w:val="true"/>
        </w:rPr>
        <w:t>تشکیل میزگردهای علمی و تخصصی</w:t>
      </w:r>
      <w:bookmarkEnd w:id="32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میزگردهای علمی و تخصصی</w:t>
      </w:r>
    </w:p>
    <w:p>
      <w:pPr>
        <w:pStyle w:val="BookText"/>
        <w:rPr/>
      </w:pPr>
      <w:r>
        <w:rPr>
          <w:rFonts w:ascii="IRNazanin" w:hAnsi="IRNazanin" w:eastAsia="IRNazanin"/>
          <w:color w:val="111111"/>
          <w:sz w:val="28"/>
          <w:sz w:val="28"/>
          <w:szCs w:val="28"/>
          <w:rtl w:val="true"/>
          <w:lang w:bidi="fa-IR"/>
        </w:rPr>
        <w:t>یکی از شیوه های مهم استفاده از مباحث تربیتی و اخلاقی صحیفه سجادیه در رادیو و تلویزیون، برگزاری نشست های علمی و پژوهشی با حضور کارشناسان این علوم است تا با بررسی مسائل اخلاقی و تربیتی این کتاب نورانی، ظرافت های آن و نیز روش های به کارگیری آنها را در زندگی روزانه تبیین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نشست ها را می توان در سطوح مختلف برنامه ریزی کرد تا همگان را به کار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برنامه های ترکیبی و تعیین محورهای گفت وگو و پرسش به پرسش های مردمی و کارشناسی در این نوشتار مراجعه کنید</w:t>
      </w:r>
      <w:r>
        <w:rPr>
          <w:rFonts w:eastAsia="IRNazanin" w:cs="IRNazanin"/>
          <w:color w:val="111111"/>
          <w:sz w:val="28"/>
          <w:szCs w:val="28"/>
          <w:rtl w:val="true"/>
          <w:lang w:bidi="fa-IR"/>
        </w:rPr>
        <w:t>.</w:t>
      </w:r>
    </w:p>
    <w:p>
      <w:pPr>
        <w:pStyle w:val="Heading4"/>
        <w:numPr>
          <w:ilvl w:val="3"/>
          <w:numId w:val="1"/>
        </w:numPr>
        <w:rPr/>
      </w:pPr>
      <w:bookmarkStart w:id="329" w:name="__RefHeading___Toc2206856_2749589250"/>
      <w:bookmarkStart w:id="330" w:name="_Toc125"/>
      <w:bookmarkEnd w:id="329"/>
      <w:r>
        <w:rPr>
          <w:rtl w:val="true"/>
        </w:rPr>
        <w:t>ب</w:t>
      </w:r>
      <w:r>
        <w:rPr>
          <w:rtl w:val="true"/>
        </w:rPr>
        <w:t xml:space="preserve">) </w:t>
      </w:r>
      <w:r>
        <w:rPr>
          <w:rtl w:val="true"/>
        </w:rPr>
        <w:t>استفاده از ادعیه و مناجات صحیفه سجادیه در رسانه</w:t>
      </w:r>
      <w:bookmarkEnd w:id="33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ادعیه و مناجات صحیفه سجادیه در رسانه</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بهره گیری از دعاهای صحیفه سجادیه در داستان ها و گفت وگوی شخصیت های داستان و پخش دعاها و مناجات صحیفه سجادیه با صدا و </w:t>
      </w:r>
      <w:bookmarkStart w:id="331" w:name="pg3287_36915"/>
    </w:p>
    <w:p>
      <w:pPr>
        <w:pStyle w:val="BookText"/>
        <w:rPr/>
      </w:pPr>
      <w:bookmarkEnd w:id="331"/>
      <w:r>
        <w:rPr>
          <w:rFonts w:ascii="IRNazanin" w:hAnsi="IRNazanin" w:eastAsia="IRNazanin"/>
          <w:color w:val="111111"/>
          <w:sz w:val="28"/>
          <w:sz w:val="28"/>
          <w:szCs w:val="28"/>
          <w:rtl w:val="true"/>
          <w:lang w:bidi="fa-IR"/>
        </w:rPr>
        <w:t xml:space="preserve">لحن مناسب، همراه با ترجمه آنها در قالب 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نماآهنگ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برنامه 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کودک و نوجوان، خانواده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نهادینه کردن فرهنگ گرایش به دعا نقش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آموزه های والای دعاهای صحیفه سجادیه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عید قربان، دعای عرفه، دعای استقبال از ماه رمضان، دعای وداع ماه رمضان و دعای مرزداران در سازندگی و اصلاح جامعه بسیار اثرگذار است</w:t>
      </w:r>
      <w:r>
        <w:rPr>
          <w:rFonts w:eastAsia="IRNazanin" w:cs="IRNazanin"/>
          <w:color w:val="111111"/>
          <w:sz w:val="28"/>
          <w:szCs w:val="28"/>
          <w:rtl w:val="true"/>
          <w:lang w:bidi="fa-IR"/>
        </w:rPr>
        <w:t>.</w:t>
      </w:r>
    </w:p>
    <w:p>
      <w:pPr>
        <w:pStyle w:val="Heading4"/>
        <w:numPr>
          <w:ilvl w:val="3"/>
          <w:numId w:val="1"/>
        </w:numPr>
        <w:rPr/>
      </w:pPr>
      <w:bookmarkStart w:id="332" w:name="__RefHeading___Toc2206858_2749589250"/>
      <w:bookmarkStart w:id="333" w:name="_Toc126"/>
      <w:bookmarkEnd w:id="332"/>
      <w:r>
        <w:rPr>
          <w:rtl w:val="true"/>
        </w:rPr>
        <w:t>ج</w:t>
      </w:r>
      <w:r>
        <w:rPr>
          <w:rtl w:val="true"/>
        </w:rPr>
        <w:t xml:space="preserve">) </w:t>
      </w:r>
      <w:r>
        <w:rPr>
          <w:rtl w:val="true"/>
        </w:rPr>
        <w:t>بازتاب دادن فرازهای تربیتی دعاهای امام سجاد علیه السلامدر رسانه</w:t>
      </w:r>
      <w:bookmarkEnd w:id="33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دادن فرازهای تربیتی دعاهای امام سجاد علیه السلامدر رسانه</w:t>
      </w:r>
    </w:p>
    <w:p>
      <w:pPr>
        <w:pStyle w:val="BookText"/>
        <w:rPr/>
      </w:pPr>
      <w:r>
        <w:rPr>
          <w:rFonts w:ascii="IRNazanin" w:hAnsi="IRNazanin" w:eastAsia="IRNazanin"/>
          <w:color w:val="111111"/>
          <w:sz w:val="28"/>
          <w:sz w:val="28"/>
          <w:szCs w:val="28"/>
          <w:rtl w:val="true"/>
          <w:lang w:bidi="fa-IR"/>
        </w:rPr>
        <w:t>برنامه ریزان و برنامه سازان رسانه برای انتقال فرازهای تربیتی امام سجاد علیه السلام می توانند راهکارهای زیر را در پیش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فرازهای تربیتی صحیفه سجادیه به عنوان ماجراهای فرعی داستان؛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فرازهای تربیتی دعاهای صحیفه سجادیه که مرتبط با فیلم ها و سریال های خانوادگی است، پیش و پس از نمایش فیلم ها و سریال های خانوادگی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عملی شدن این پیشنهاد، لازم است مدیران ارشد رسانه چند ماه زودتر از زمان پخش فیلم و سریال ها، فهرست آنها را به تفکیک موضوع های خانوادگی، برای مراکز پژوهشی رسانه بفرستند تا پژوهشگران رسانه، فرازهای تربیتی مرتبط با آن فیلم و سریال را آماده کنند</w:t>
      </w:r>
      <w:r>
        <w:rPr>
          <w:rFonts w:eastAsia="IRNazanin" w:cs="IRNazanin"/>
          <w:color w:val="111111"/>
          <w:sz w:val="28"/>
          <w:szCs w:val="28"/>
          <w:rtl w:val="true"/>
          <w:lang w:bidi="fa-IR"/>
        </w:rPr>
        <w:t>.</w:t>
      </w:r>
    </w:p>
    <w:p>
      <w:pPr>
        <w:pStyle w:val="Heading4"/>
        <w:numPr>
          <w:ilvl w:val="3"/>
          <w:numId w:val="1"/>
        </w:numPr>
        <w:rPr/>
      </w:pPr>
      <w:bookmarkStart w:id="334" w:name="__RefHeading___Toc2206860_2749589250"/>
      <w:bookmarkStart w:id="335" w:name="_Toc127"/>
      <w:bookmarkEnd w:id="334"/>
      <w:r>
        <w:rPr>
          <w:rtl w:val="true"/>
        </w:rPr>
        <w:t>د</w:t>
      </w:r>
      <w:r>
        <w:rPr>
          <w:rtl w:val="true"/>
        </w:rPr>
        <w:t xml:space="preserve">) </w:t>
      </w:r>
      <w:r>
        <w:rPr>
          <w:rtl w:val="true"/>
        </w:rPr>
        <w:t>تولید برنامه های آموزشی برای کودکان و نوجوانان</w:t>
      </w:r>
      <w:bookmarkEnd w:id="335"/>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برنامه های آموزشی برای کودکان و نوجوانان</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منظور آشنایی نسل کودک و نوجوان کشور با نظام تربیتی صحیفه </w:t>
      </w:r>
      <w:bookmarkStart w:id="336" w:name="pg3287_36916"/>
    </w:p>
    <w:p>
      <w:pPr>
        <w:pStyle w:val="BookText"/>
        <w:rPr/>
      </w:pPr>
      <w:bookmarkEnd w:id="336"/>
      <w:r>
        <w:rPr>
          <w:rFonts w:ascii="IRNazanin" w:hAnsi="IRNazanin" w:eastAsia="IRNazanin"/>
          <w:color w:val="111111"/>
          <w:sz w:val="28"/>
          <w:sz w:val="28"/>
          <w:szCs w:val="28"/>
          <w:rtl w:val="true"/>
          <w:lang w:bidi="fa-IR"/>
        </w:rPr>
        <w:t>سجادیه، ضرورت دارد برنامه سازان رسانه، برنامه های آموزشی ساده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بهره گیری از زبان داستان، در این زمینه، شایسته است با توجه به محورهای زیر از فرازهای مختلف صحیفه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احترام به والدین و اعضای خانواده؛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حقوق و احترام معلمان و بزرگ سالان؛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کیفیت برخورد با هم سالان و دوستان؛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 فضایل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گویی، ایثار، شجاعت، حمایت از محرومان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روحیه احترام به خدمت گزاران جامعه؛</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تقبیح اختلاط دختر و پسر و معرفی الگوی مناسب رفتاری برای آنان؛</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سازی برای شکوفایی خلاقیت ها و توان مندی های کودکان و نوجوانان؛</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آینده روشن، امیدآفرینی، مثبت نگری و خودباوری در سایه توجه و توکل به خدا به وسیله دعا</w:t>
      </w:r>
      <w:r>
        <w:rPr>
          <w:rFonts w:eastAsia="IRNazanin" w:cs="IRNazanin"/>
          <w:color w:val="111111"/>
          <w:sz w:val="28"/>
          <w:szCs w:val="28"/>
          <w:rtl w:val="true"/>
          <w:lang w:bidi="fa-IR"/>
        </w:rPr>
        <w:t>.</w:t>
      </w:r>
    </w:p>
    <w:p>
      <w:pPr>
        <w:pStyle w:val="Heading4"/>
        <w:numPr>
          <w:ilvl w:val="3"/>
          <w:numId w:val="1"/>
        </w:numPr>
        <w:rPr/>
      </w:pPr>
      <w:bookmarkStart w:id="337" w:name="__RefHeading___Toc2206862_2749589250"/>
      <w:bookmarkStart w:id="338" w:name="_Toc128"/>
      <w:bookmarkEnd w:id="337"/>
      <w:r>
        <w:rPr>
          <w:rtl w:val="true"/>
        </w:rPr>
        <w:t xml:space="preserve">ه </w:t>
      </w:r>
      <w:r>
        <w:rPr>
          <w:rtl w:val="true"/>
        </w:rPr>
        <w:t xml:space="preserve">) </w:t>
      </w:r>
      <w:r>
        <w:rPr>
          <w:rtl w:val="true"/>
        </w:rPr>
        <w:t>الگوآفرینی</w:t>
      </w:r>
      <w:bookmarkEnd w:id="338"/>
    </w:p>
    <w:p>
      <w:pPr>
        <w:pStyle w:val="Heading5"/>
        <w:numPr>
          <w:ilvl w:val="4"/>
          <w:numId w:val="1"/>
        </w:numPr>
        <w:rPr/>
      </w:pPr>
      <w:bookmarkStart w:id="339" w:name="__RefHeading___Toc2206864_2749589250"/>
      <w:bookmarkStart w:id="340" w:name="_Toc129"/>
      <w:bookmarkEnd w:id="339"/>
      <w:r>
        <w:rPr>
          <w:rtl w:val="true"/>
        </w:rPr>
        <w:t>اشاره</w:t>
      </w:r>
      <w:bookmarkEnd w:id="340"/>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الگوآفرینی</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اصول اساسی هدایت و تربیت انسان ها، معرفی الگوی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پیمودن راه های کمال، به الگوهایی نیاز دارد تا با سرمشق قرار دادن آنها از کج روی و دور شدن از هدف اصلی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نیز در راستای هدایتگری خود، الگوهایی می آفریند که کامل ترین آنها </w:t>
      </w:r>
      <w:bookmarkStart w:id="341" w:name="pg3287_36917"/>
    </w:p>
    <w:p>
      <w:pPr>
        <w:pStyle w:val="BookText"/>
        <w:rPr/>
      </w:pPr>
      <w:bookmarkEnd w:id="341"/>
      <w:r>
        <w:rPr>
          <w:rFonts w:ascii="IRNazanin" w:hAnsi="IRNazanin" w:eastAsia="IRNazanin"/>
          <w:color w:val="111111"/>
          <w:sz w:val="28"/>
          <w:sz w:val="28"/>
          <w:szCs w:val="28"/>
          <w:rtl w:val="true"/>
          <w:lang w:bidi="fa-IR"/>
        </w:rPr>
        <w:t>پیامبر گرامی اسلام، حضرت محمد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مبحث، هدف از الگوآفرینی، نشان دادن شیوه های تربیتی امام سجاد علیه السلاماست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نه تنها از نظر علمی می تواند مفید باشد، بلکه از جهت کاربردی، تمسک به شیوه امام به عنوان الگویی کامل، در تربیت انسان ها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تشیع، سیره و روش تربیتی ائمه علیهم السلام، بهترین و کامل ترین روش هاست؛ چون این بزرگواران از یک سو، به منبع وحی متصلند و از هرگونه انحراف و اشتباهی به دورند و از سوی دیگر، در مقام عمل نیز شایستگی خود را نشان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یافتگان و تربیت شدگان این مکتب، انسان هایی هستند که به برکت راهنمایی های امامان معصوم علیهم السلامبه مقام های بلندی دست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با اشاره به برخی فرازهای اخلاقی و تربیتی صحیفه سجادیه، به معرفی الگوهای عملی متناسب از زندگی حضرت امام سجاد علیه السلاممی پردازیم تا تهیه کنندگان رسانه بتوانند جنبه های اخلاقی صحیفه سجادیه را به عنوان گفتار مجری و زیرنویس یا در قالب انیمیشن و فیلم کوتاه داستانی عرضه کنند</w:t>
      </w:r>
      <w:r>
        <w:rPr>
          <w:rFonts w:eastAsia="IRNazanin" w:cs="IRNazanin"/>
          <w:color w:val="111111"/>
          <w:sz w:val="28"/>
          <w:szCs w:val="28"/>
          <w:rtl w:val="true"/>
          <w:lang w:bidi="fa-IR"/>
        </w:rPr>
        <w:t>.</w:t>
      </w:r>
    </w:p>
    <w:p>
      <w:pPr>
        <w:pStyle w:val="Heading5"/>
        <w:numPr>
          <w:ilvl w:val="4"/>
          <w:numId w:val="1"/>
        </w:numPr>
        <w:rPr/>
      </w:pPr>
      <w:bookmarkStart w:id="342" w:name="__RefHeading___Toc2206866_2749589250"/>
      <w:bookmarkStart w:id="343" w:name="_Toc130"/>
      <w:bookmarkEnd w:id="342"/>
      <w:r>
        <w:rPr>
          <w:rtl w:val="true"/>
        </w:rPr>
        <w:t>یک ـ الگوی فروتنی</w:t>
      </w:r>
      <w:bookmarkEnd w:id="343"/>
    </w:p>
    <w:p>
      <w:pPr>
        <w:pStyle w:val="BookText"/>
        <w:rPr/>
      </w:pPr>
      <w:r>
        <w:rPr>
          <w:rFonts w:ascii="IRNazanin" w:hAnsi="IRNazanin" w:eastAsia="IRNazanin"/>
          <w:color w:val="111111"/>
          <w:sz w:val="28"/>
          <w:sz w:val="28"/>
          <w:szCs w:val="28"/>
          <w:rtl w:val="true"/>
          <w:lang w:bidi="fa-IR"/>
        </w:rPr>
        <w:t>یک ـ الگوی فروتنی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مفاهیم اخلاقی و تربیتی در صحیفه سجادیه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السلامدر این زمینه می فرماید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اَلْبِسْنِی زِینَةَ الْمُتَّقین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خَفْضِ الْجَناحِ؛ و زیور پرهیزکاران را به من بپوشان با </w:t>
      </w:r>
    </w:p>
    <w:p>
      <w:pPr>
        <w:pStyle w:val="BookText"/>
        <w:rPr/>
      </w:pPr>
      <w:r>
        <w:rPr>
          <w:rFonts w:ascii="IRNazanin" w:hAnsi="IRNazanin" w:eastAsia="IRNazanin"/>
          <w:color w:val="111111"/>
          <w:sz w:val="28"/>
          <w:sz w:val="28"/>
          <w:szCs w:val="28"/>
          <w:rtl w:val="true"/>
          <w:lang w:bidi="fa-IR"/>
        </w:rPr>
        <w:t>فروتنی</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اجْعَلْنی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اُلِینُ جانِبی لَهُم تَواضُعا؛ و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آن دار که با فروتنی،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باشم</w:t>
      </w:r>
      <w:r>
        <w:rPr>
          <w:rFonts w:eastAsia="IRNazanin" w:cs="IRNazanin"/>
          <w:color w:val="111111"/>
          <w:sz w:val="28"/>
          <w:szCs w:val="28"/>
          <w:rtl w:val="true"/>
          <w:lang w:bidi="fa-IR"/>
        </w:rPr>
        <w:t>».</w:t>
      </w:r>
      <w:r>
        <w:rPr>
          <w:rStyle w:val="FootnoteAnchor"/>
          <w:rtl w:val="true"/>
        </w:rPr>
        <w:footnoteReference w:id="424"/>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فروتنی حضرت امام سجاد علیه السلامدر مراحل مختلف زندگی آن حضرت جلوه 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درباره حضرت نقل شده است که وقتی به زیارت خانه خدا می رفت، با کاروانی هم سفر می شد که افراد کاروان، او را نشناسند و با آنها شرط می کرد از خدمت کاران آن کاروان باشد تا برای رفع نیاز کاروانیان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مسافرت ها، یکی از کاروانیان، آن حضرت را شناخت و به دیگران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سرور ما، علی بن الحسین علیه السلاماست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کاروان تا آن حضرت را شناختند، پروانه وار به گِردش جمع شدند و دست و پای او را بوسیدند و با عرض ارادت و عذرخواهی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ممکن است خدای ناکرده، آزاری از ما به شما برسد و ما اهل دوزخ گردیم و به هلاکت برسیم؛ چرا خود را به ما معرفی نکردی؟ 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بار با کاروانی آشنا سفر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کاروانیان آن گونه که باید به رسول خدا احترام کنند، به من احترام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نداشتم آنچنان با من 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می خواهم کسی مرا نشناسد</w:t>
      </w:r>
      <w:r>
        <w:rPr>
          <w:rFonts w:eastAsia="IRNazanin" w:cs="IRNazanin"/>
          <w:color w:val="111111"/>
          <w:sz w:val="28"/>
          <w:szCs w:val="28"/>
          <w:rtl w:val="true"/>
          <w:lang w:bidi="fa-IR"/>
        </w:rPr>
        <w:t>.</w:t>
      </w:r>
      <w:r>
        <w:rPr>
          <w:rStyle w:val="FootnoteAnchor"/>
          <w:rtl w:val="true"/>
        </w:rPr>
        <w:footnoteReference w:id="425"/>
      </w:r>
      <w:bookmarkStart w:id="344" w:name="pg3287_36919"/>
    </w:p>
    <w:p>
      <w:pPr>
        <w:pStyle w:val="Heading5"/>
        <w:numPr>
          <w:ilvl w:val="4"/>
          <w:numId w:val="1"/>
        </w:numPr>
        <w:rPr/>
      </w:pPr>
      <w:bookmarkStart w:id="345" w:name="__RefHeading___Toc2206868_2749589250"/>
      <w:bookmarkStart w:id="346" w:name="_Toc131"/>
      <w:bookmarkEnd w:id="344"/>
      <w:bookmarkEnd w:id="345"/>
      <w:r>
        <w:rPr>
          <w:rtl w:val="true"/>
        </w:rPr>
        <w:t>دو ـ الگوی انفاق</w:t>
      </w:r>
      <w:bookmarkEnd w:id="346"/>
    </w:p>
    <w:p>
      <w:pPr>
        <w:pStyle w:val="BookText"/>
        <w:rPr/>
      </w:pPr>
      <w:r>
        <w:rPr>
          <w:rFonts w:ascii="IRNazanin" w:hAnsi="IRNazanin" w:eastAsia="IRNazanin"/>
          <w:color w:val="111111"/>
          <w:sz w:val="28"/>
          <w:sz w:val="28"/>
          <w:szCs w:val="28"/>
          <w:rtl w:val="true"/>
          <w:lang w:bidi="fa-IR"/>
        </w:rPr>
        <w:t>دو ـ الگوی انفاق</w:t>
      </w:r>
    </w:p>
    <w:p>
      <w:pPr>
        <w:pStyle w:val="BookText"/>
        <w:rPr/>
      </w:pPr>
      <w:r>
        <w:rPr>
          <w:rFonts w:ascii="IRNazanin" w:hAnsi="IRNazanin" w:eastAsia="IRNazanin"/>
          <w:color w:val="111111"/>
          <w:sz w:val="28"/>
          <w:sz w:val="28"/>
          <w:szCs w:val="28"/>
          <w:rtl w:val="true"/>
          <w:lang w:bidi="fa-IR"/>
        </w:rPr>
        <w:t xml:space="preserve">از مفاهیم اخلاقی دیگر که در صحیفه سجادیه بر آن تأکید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السلامدر این زمینه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اَصِبْ بی سَبیلَ الْهِدایَة لِلْبِرِّ فیما اُنْفِقُ مِنْهُ؛ و مرا به نیکویی آنچه از آن دارایی می کنم، به راه رستگاری برسان</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فی اَبْوابِ الْبِرِّ اِنفاقِی؛ و انفاق و خرج کردنم را در راه های خیر و نیکی قرار ده</w:t>
      </w:r>
      <w:r>
        <w:rPr>
          <w:rFonts w:eastAsia="Amiri" w:cs="Amiri" w:ascii="Amiri" w:hAnsi="Amiri"/>
          <w:color w:val="111111"/>
          <w:sz w:val="28"/>
          <w:szCs w:val="28"/>
          <w:rtl w:val="true"/>
          <w:lang w:bidi="ar-SA"/>
        </w:rPr>
        <w:t>».</w:t>
      </w:r>
      <w:r>
        <w:rPr>
          <w:rStyle w:val="FootnoteAnchor"/>
          <w:rtl w:val="true"/>
        </w:rPr>
        <w:footnoteReference w:id="427"/>
      </w:r>
      <w:r>
        <w:rPr>
          <w:rFonts w:ascii="IRNazanin" w:hAnsi="IRNazanin" w:eastAsia="IRNazanin"/>
          <w:color w:val="111111"/>
          <w:sz w:val="28"/>
          <w:sz w:val="28"/>
          <w:szCs w:val="28"/>
          <w:rtl w:val="true"/>
          <w:lang w:bidi="fa-IR"/>
        </w:rPr>
        <w:t xml:space="preserve">با تأمل در فضایل اخلاقی امام سجاد علیه السلام،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نمایان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نقل شده است که شبانه و به طور ناشناس، انبان آرد و نان و گندم به دوش می گرفت و به خانه فقیران مدینه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 عده ای از مستمندان مدینه این گونه تأمین می شد، ولی نمی دانستند زندگی آنها از کجا تأمین می شود؛ زیرا در شب تاریک، فرد ناشناسی غذای آنها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از دنیا رفت، فقیران مدینه هر چه در انتظار آن شخص ناشناس نشستند،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دانستند که او امام سجاد علیه السلامبوده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سرشناسان آن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شب تاریک و سرد و بارانی، امام سجاد علیه السلامرا دیدم که انبانی بر پشت گرفته است و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باری که به دوش گرفته ای،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به سفر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توشه سفر من است که به </w:t>
      </w:r>
      <w:bookmarkStart w:id="347" w:name="pg3287_36920"/>
    </w:p>
    <w:p>
      <w:pPr>
        <w:pStyle w:val="BookText"/>
        <w:rPr/>
      </w:pPr>
      <w:bookmarkEnd w:id="347"/>
      <w:r>
        <w:rPr>
          <w:rFonts w:ascii="IRNazanin" w:hAnsi="IRNazanin" w:eastAsia="IRNazanin"/>
          <w:color w:val="111111"/>
          <w:sz w:val="28"/>
          <w:sz w:val="28"/>
          <w:szCs w:val="28"/>
          <w:rtl w:val="true"/>
          <w:lang w:bidi="fa-IR"/>
        </w:rPr>
        <w:t xml:space="preserve">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من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 شما را می برد، شما زحمت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خودم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بدهید من ببرم که اگر من این بار را به دوش گیرم، مقام شما را گرامی 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خود را والاتر از کسی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نجات من در سفر است و موجب سرور آن کسی است که من در این سفر بر او وارد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مرا تنها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حضرت به راه خود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امام سجاد علیه السلامبه سفر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دیدم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مسافرتی که فرمودی در پیش دارم، نرفته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از سفر، آن نبود که تو گمان کردی، بلکه سفر مرگ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سفر آماده باش و بدان دوری از گناه، انجام کارهای نیک و کمک به دیگران آمادگی برای این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حضرت آن بار انبان را برای مستمندان می برد تا توشه سفر آخرتش گردد</w:t>
      </w:r>
      <w:r>
        <w:rPr>
          <w:rFonts w:eastAsia="IRNazanin" w:cs="IRNazanin"/>
          <w:color w:val="111111"/>
          <w:sz w:val="28"/>
          <w:szCs w:val="28"/>
          <w:rtl w:val="true"/>
          <w:lang w:bidi="fa-IR"/>
        </w:rPr>
        <w:t>.</w:t>
      </w:r>
      <w:r>
        <w:rPr>
          <w:rStyle w:val="FootnoteAnchor"/>
          <w:rtl w:val="true"/>
        </w:rPr>
        <w:footnoteReference w:id="428"/>
      </w:r>
    </w:p>
    <w:p>
      <w:pPr>
        <w:pStyle w:val="Heading5"/>
        <w:numPr>
          <w:ilvl w:val="4"/>
          <w:numId w:val="1"/>
        </w:numPr>
        <w:rPr/>
      </w:pPr>
      <w:bookmarkStart w:id="348" w:name="__RefHeading___Toc2206870_2749589250"/>
      <w:bookmarkStart w:id="349" w:name="_Toc132"/>
      <w:bookmarkEnd w:id="348"/>
      <w:r>
        <w:rPr>
          <w:rtl w:val="true"/>
        </w:rPr>
        <w:t>سه ـ الگوی بندگی</w:t>
      </w:r>
      <w:bookmarkEnd w:id="349"/>
    </w:p>
    <w:p>
      <w:pPr>
        <w:pStyle w:val="BookText"/>
        <w:rPr/>
      </w:pPr>
      <w:r>
        <w:rPr>
          <w:rFonts w:ascii="IRNazanin" w:hAnsi="IRNazanin" w:eastAsia="IRNazanin"/>
          <w:color w:val="111111"/>
          <w:sz w:val="28"/>
          <w:sz w:val="28"/>
          <w:szCs w:val="28"/>
          <w:rtl w:val="true"/>
          <w:lang w:bidi="fa-IR"/>
        </w:rPr>
        <w:t>سه ـ الگوی بندگی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مفاهیم اخلاقی و تربیتی در صحیفه سجادیه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در این زمینه می فرماید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ما عَبَدْناکَ حَقَّ عِبادَتِک؛ منزه و پاکی تو، ما تو را چنان که سزاوار بندگی تو است، پرستش نکردیم</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اَعْبَدُهُم مُقَصِّرٌ عَنْ طاعَتِکَ؛ و پرستنده ترین آنان از فرمانبرداری ات ناتوان است</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اَسْئَلُکَ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تُغْنِیَنی عَنْ کُلِّ شَی ءٍ بِعبادَتِکَ؛ از تو می خواهم که مرا به وسیله عبادت و بندگی ات از هر چیز بی نیاز گردانی</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الْعَزیزَ مَن اَعَزَّتهُ عِبادَتُکَ؛ و گرامی کسی است که بندگی ات، او را عزیز کرده است</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در سلوک عبادی و عرفانی امام سجاد علیه السلام، رمز و رازهای بندگی نهفته است که می تواند الگوی بندگی برای مسلمانان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یمانی، یکی از اصحاب و یاران امام سجاد علیه السلاممی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کنار کعبه می گذشتم که دیدم امام سجاد علیه السلامبه حجر اسماعیل وارد شد و به نماز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سجده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صالح، از خاندان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گوش کنم بدانم دعای آن حضرت در سجده چیست؟ شنیدم در سجده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عبیدک بفنائک، مسکینک بفنائک، فقیرک بفنائک، سائلک بفنائک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حقیر تو به در خانه تو آمده، بیچاره تو به در خانه تو آمده، فقیر تو به در خانه تو آمده، خواهنده ات به درگاه تو آمده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طاووس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دعا را یاد گرفتم و هرگاه در رفع اندوه و گرفتاری </w:t>
      </w:r>
      <w:bookmarkStart w:id="350" w:name="pg3287_36922"/>
    </w:p>
    <w:p>
      <w:pPr>
        <w:pStyle w:val="BookText"/>
        <w:rPr/>
      </w:pPr>
      <w:bookmarkEnd w:id="350"/>
      <w:r>
        <w:rPr>
          <w:rFonts w:ascii="IRNazanin" w:hAnsi="IRNazanin" w:eastAsia="IRNazanin"/>
          <w:color w:val="111111"/>
          <w:sz w:val="28"/>
          <w:sz w:val="28"/>
          <w:szCs w:val="28"/>
          <w:rtl w:val="true"/>
          <w:lang w:bidi="fa-IR"/>
        </w:rPr>
        <w:t>می خواندم، اندوه و گرفتاری ام برطرف می شد</w:t>
      </w:r>
      <w:r>
        <w:rPr>
          <w:rFonts w:eastAsia="IRNazanin" w:cs="IRNazanin"/>
          <w:color w:val="111111"/>
          <w:sz w:val="28"/>
          <w:szCs w:val="28"/>
          <w:rtl w:val="true"/>
          <w:lang w:bidi="fa-IR"/>
        </w:rPr>
        <w:t>.</w:t>
      </w:r>
      <w:r>
        <w:rPr>
          <w:rStyle w:val="FootnoteAnchor"/>
          <w:rtl w:val="true"/>
        </w:rPr>
        <w:footnoteReference w:id="433"/>
      </w:r>
    </w:p>
    <w:p>
      <w:pPr>
        <w:pStyle w:val="Heading5"/>
        <w:numPr>
          <w:ilvl w:val="4"/>
          <w:numId w:val="1"/>
        </w:numPr>
        <w:rPr/>
      </w:pPr>
      <w:bookmarkStart w:id="351" w:name="__RefHeading___Toc2206872_2749589250"/>
      <w:bookmarkStart w:id="352" w:name="_Toc133"/>
      <w:bookmarkEnd w:id="351"/>
      <w:r>
        <w:rPr>
          <w:rtl w:val="true"/>
        </w:rPr>
        <w:t>چهار ـ الگوی بخشایش</w:t>
      </w:r>
      <w:bookmarkEnd w:id="352"/>
    </w:p>
    <w:p>
      <w:pPr>
        <w:pStyle w:val="BookText"/>
        <w:rPr/>
      </w:pPr>
      <w:r>
        <w:rPr>
          <w:rFonts w:ascii="IRNazanin" w:hAnsi="IRNazanin" w:eastAsia="IRNazanin"/>
          <w:color w:val="111111"/>
          <w:sz w:val="28"/>
          <w:sz w:val="28"/>
          <w:szCs w:val="28"/>
          <w:rtl w:val="true"/>
          <w:lang w:bidi="fa-IR"/>
        </w:rPr>
        <w:t>چهار ـ الگوی بخشایش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مفاهیم اخلاقی و تربیتی مورد تأکید در صحیفه سجادیه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السلامدر این زمینه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عَوِّضْنی مِن عَفْوی عَنْهُم عَفْوَکَ؛ و مرا از بخشایشم از ایشان، به عفوت عوض ده</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عفوُهُ اَکْثَرُ مِنْ نَقِمتِهْ؛ ای آن که بخشایش او از کیفرش بیشتر است</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الَّذی عفْوُهُ اَعلی مِن عِقابِهِ؛ تو آنی که بخشایشش از کیفرش برتر است</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عَفْوُکَ تَفَضُّلٌ و عُقُوبَتُکَ عَدْلٌ؛ عفو و گذشتت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احسان و نیکی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عقوبت و کیفرت، عدل و داد است</w:t>
      </w:r>
      <w:r>
        <w:rPr>
          <w:rFonts w:eastAsia="IRNazanin" w:cs="IRNazanin"/>
          <w:color w:val="111111"/>
          <w:sz w:val="28"/>
          <w:szCs w:val="28"/>
          <w:rtl w:val="true"/>
          <w:lang w:bidi="fa-IR"/>
        </w:rPr>
        <w:t>».</w:t>
      </w:r>
      <w:r>
        <w:rPr>
          <w:rStyle w:val="FootnoteAnchor"/>
          <w:rtl w:val="true"/>
        </w:rPr>
        <w:footnoteReference w:id="437"/>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جلوه بخشایش در زندگی و گفتار امام سجاد علیه السلامنمایانگر اوج تقوا و وارستگی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در زندگی او نمونه های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علی بن اسماعیل، استاندار مدینه و از ستمگران زمان امام سجاد علیه السلامبود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ستمگری او همین بس که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دلم از دست علی بن اسماعیل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عبدالملک مروان </w:t>
      </w:r>
      <w:bookmarkStart w:id="353" w:name="pg3287_36923"/>
    </w:p>
    <w:p>
      <w:pPr>
        <w:pStyle w:val="BookText"/>
        <w:rPr/>
      </w:pPr>
      <w:bookmarkEnd w:id="353"/>
      <w:r>
        <w:rPr>
          <w:rFonts w:ascii="IRNazanin" w:hAnsi="IRNazanin" w:eastAsia="IRNazanin"/>
          <w:color w:val="111111"/>
          <w:sz w:val="28"/>
          <w:sz w:val="28"/>
          <w:szCs w:val="28"/>
          <w:rtl w:val="true"/>
          <w:lang w:bidi="fa-IR"/>
        </w:rPr>
        <w:t>دستور عزل او را صادر کرد و او را به درختی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دور او جمع می شدند، به او آب دهان می انداختند، توهین می کردند، سنگ پرتاب می کردند و کتکش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دانستم که امام سجاد علیه السلام از او عصبانی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به خانه امام بروم و ببینم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امام، اصحاب را جمع کرده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من، این شخص عزیز بوده است و اینک ذلیل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بدبختی برای او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باشید که به او توهین نکنید و شما او را ذلیل تر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خُذِ الْعَفْوَ وَ أْمُرْ بِالْعُرْفِ وَ أَعْرِضْ عَنِ الْجاهِلینَ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که می خواستم خدمت امام سجاد علیه السلام بروم، ایشان را دیدم که از دور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علی بن اسماعیل به امام افتاد، رنگش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دور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اسماعیل، 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نزدیک آمد و دست لطف بر شانه او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خوش دار که نامه ای برای عبدالملک مروان نوشته ام تا تو را از این ذلت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 به زودی می آید و تو از این ذلت رهایی می یابی</w:t>
      </w:r>
      <w:r>
        <w:rPr>
          <w:rFonts w:eastAsia="IRNazanin" w:cs="IRNazanin"/>
          <w:color w:val="111111"/>
          <w:sz w:val="28"/>
          <w:szCs w:val="28"/>
          <w:rtl w:val="true"/>
          <w:lang w:bidi="fa-IR"/>
        </w:rPr>
        <w:t>».</w:t>
      </w:r>
      <w:r>
        <w:rPr>
          <w:rStyle w:val="FootnoteAnchor"/>
          <w:rtl w:val="true"/>
        </w:rPr>
        <w:footnoteReference w:id="438"/>
      </w:r>
    </w:p>
    <w:p>
      <w:pPr>
        <w:pStyle w:val="Heading3"/>
        <w:numPr>
          <w:ilvl w:val="2"/>
          <w:numId w:val="1"/>
        </w:numPr>
        <w:rPr/>
      </w:pPr>
      <w:bookmarkStart w:id="354" w:name="__RefHeading___Toc2206874_2749589250"/>
      <w:bookmarkStart w:id="355" w:name="_Toc134"/>
      <w:bookmarkEnd w:id="354"/>
      <w:r>
        <w:rPr/>
        <w:t>3</w:t>
      </w:r>
      <w:r>
        <w:rPr>
          <w:rtl w:val="true"/>
        </w:rPr>
        <w:t xml:space="preserve">. </w:t>
      </w:r>
      <w:r>
        <w:rPr>
          <w:rtl w:val="true"/>
        </w:rPr>
        <w:t>محورهای قابل بررسی در صحیفه سجادیه</w:t>
      </w:r>
      <w:bookmarkEnd w:id="35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محورهای قابل بررسی در صحیفه سجادیه</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 حاضر، روند فعالیت رسانه در مورد مسائل دینی و مذهبی به </w:t>
      </w:r>
      <w:bookmarkStart w:id="356" w:name="pg3287_36924"/>
    </w:p>
    <w:p>
      <w:pPr>
        <w:pStyle w:val="BookText"/>
        <w:rPr/>
      </w:pPr>
      <w:bookmarkEnd w:id="356"/>
      <w:r>
        <w:rPr>
          <w:rFonts w:ascii="IRNazanin" w:hAnsi="IRNazanin" w:eastAsia="IRNazanin"/>
          <w:color w:val="111111"/>
          <w:sz w:val="28"/>
          <w:sz w:val="28"/>
          <w:szCs w:val="28"/>
          <w:rtl w:val="true"/>
          <w:lang w:bidi="fa-IR"/>
        </w:rPr>
        <w:t>گونه محسوسی کم رنگ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کارشناسی در این حوزه صورت نمی گیرد و آموزه های دینی در قالب برنامه هایی بسیار ساده و تکراری و خسته کننده و بدون جاذبه تهیه می گردد؛ حال آنکه انتظار می رود پس از گذشت بیش از دو دهه از عمر انقلاب اسلامی، شاهد روند رو به رشد تهیه برنامه های دینی و مذهبی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نقد، بدان معنا نیست که برنامه های مذهبی و دینی کم تهیه و تولید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است که این گونه برنامه ها باید با کیفیت بیشتر، آموزه های اسلامی را غیرمستقیم و هنرمندانه به مخاطبان خود منتقل سازند؛ به گونه ای که بینندگان و شنوندگان با دیدن فیلم ها و سریال هایی که در موضوع های اسلامی ساخته می شود، احساس خستگی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سجادیه از نظر قدر و منزلت، بزرگ ترین و مهم ترین گنجینه گران بهای حقایق و معارف الهی پس از قرآن مجید و نهج البلاغه به شمار می رود، ولی متأسفانه در رسانه مهمی چون صدا و سیما، مورد بی توجهی قرار گرفته است</w:t>
      </w:r>
      <w:r>
        <w:rPr>
          <w:rFonts w:eastAsia="IRNazanin" w:cs="IRNazanin"/>
          <w:color w:val="111111"/>
          <w:sz w:val="28"/>
          <w:szCs w:val="28"/>
          <w:rtl w:val="true"/>
          <w:lang w:bidi="fa-IR"/>
        </w:rPr>
        <w:t>.</w:t>
      </w:r>
    </w:p>
    <w:p>
      <w:pPr>
        <w:pStyle w:val="Heading3"/>
        <w:numPr>
          <w:ilvl w:val="2"/>
          <w:numId w:val="1"/>
        </w:numPr>
        <w:rPr/>
      </w:pPr>
      <w:bookmarkStart w:id="357" w:name="__RefHeading___Toc2206876_2749589250"/>
      <w:bookmarkStart w:id="358" w:name="_Toc135"/>
      <w:bookmarkEnd w:id="357"/>
      <w:r>
        <w:rPr/>
        <w:t>4</w:t>
      </w:r>
      <w:r>
        <w:rPr>
          <w:rtl w:val="true"/>
        </w:rPr>
        <w:t xml:space="preserve">. </w:t>
      </w:r>
      <w:r>
        <w:rPr>
          <w:rtl w:val="true"/>
        </w:rPr>
        <w:t>بررسی عملکرد رسانه</w:t>
      </w:r>
      <w:bookmarkEnd w:id="35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عملکرد رسانه</w:t>
      </w:r>
    </w:p>
    <w:p>
      <w:pPr>
        <w:pStyle w:val="BookText"/>
        <w:rPr/>
      </w:pPr>
      <w:r>
        <w:rPr>
          <w:rFonts w:ascii="IRNazanin" w:hAnsi="IRNazanin" w:eastAsia="IRNazanin"/>
          <w:color w:val="111111"/>
          <w:sz w:val="28"/>
          <w:sz w:val="28"/>
          <w:szCs w:val="28"/>
          <w:rtl w:val="true"/>
          <w:lang w:bidi="fa-IR"/>
        </w:rPr>
        <w:t>محورهای تربیتی صحیفه سجادیه که قابل بررسی و برنامه ریزی رسانه ای هستند، به طور کلی به دو دسته نظری و عملی تقسیم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محورهای نظری قابل بررسی در میزگردها و نشست های علمی و پژوهشی شامل مبانی و اصول تربیتی صحیفه سجادیه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دوستی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جاودانه 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 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انگیزش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کنترل و هدایت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محورهای عملی که می توان بر اساس آنها برنامه تهیه کرد، شامل روش های تربیتی در صحیفه سجادیه است که عبارتند 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های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روش ها به جنبه شناختی انسان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این دسته از روش های تربیتی، دادن بینش و شناخت صحیح به انسان است تا از خطاهای وی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کنندگان محترم می توانند با الهام گرفتن از این روش های تربیتی به تهیه و تولید برنامه های علمی و داستانی جهت بالا بردن سطح بینش و آگاهی جامعه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تاریخ و سیره ائمه معصومین علیهم السلام، روش های تربیتی که در این دسته بررسی شده اند،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ارائه بینش</w:t>
      </w:r>
    </w:p>
    <w:p>
      <w:pPr>
        <w:pStyle w:val="BookText"/>
        <w:rPr/>
      </w:pPr>
      <w:r>
        <w:rPr>
          <w:rFonts w:ascii="IRNazanin" w:hAnsi="IRNazanin" w:eastAsia="IRNazanin"/>
          <w:color w:val="111111"/>
          <w:sz w:val="28"/>
          <w:sz w:val="28"/>
          <w:szCs w:val="28"/>
          <w:rtl w:val="true"/>
          <w:lang w:bidi="fa-IR"/>
        </w:rPr>
        <w:t>یک ـ بینش در مورد دنیا؛</w:t>
      </w:r>
    </w:p>
    <w:p>
      <w:pPr>
        <w:pStyle w:val="BookText"/>
        <w:rPr/>
      </w:pPr>
      <w:r>
        <w:rPr>
          <w:rFonts w:ascii="IRNazanin" w:hAnsi="IRNazanin" w:eastAsia="IRNazanin"/>
          <w:color w:val="111111"/>
          <w:sz w:val="28"/>
          <w:sz w:val="28"/>
          <w:szCs w:val="28"/>
          <w:rtl w:val="true"/>
          <w:lang w:bidi="fa-IR"/>
        </w:rPr>
        <w:t>دو ـ بینش در مورد حقیقت انسان؛</w:t>
      </w:r>
    </w:p>
    <w:p>
      <w:pPr>
        <w:pStyle w:val="BookText"/>
        <w:rPr/>
      </w:pPr>
      <w:r>
        <w:rPr>
          <w:rFonts w:ascii="IRNazanin" w:hAnsi="IRNazanin" w:eastAsia="IRNazanin"/>
          <w:color w:val="111111"/>
          <w:sz w:val="28"/>
          <w:sz w:val="28"/>
          <w:szCs w:val="28"/>
          <w:rtl w:val="true"/>
          <w:lang w:bidi="fa-IR"/>
        </w:rPr>
        <w:t>سه ـ بینش در مورد مرگ و معاد؛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یاد خدا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های گرایشی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روش ها به بعد گرایشی انسان مربوط می شود و نقش آنها پیش گیری از انحراف گرایش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تربیتی که در صحیفه سجادیه بررسی شد، عبارتند از</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توبه؛ </w:t>
      </w:r>
      <w:bookmarkStart w:id="359" w:name="pg3287_36926"/>
    </w:p>
    <w:p>
      <w:pPr>
        <w:pStyle w:val="BookText"/>
        <w:rPr/>
      </w:pPr>
      <w:bookmarkEnd w:id="359"/>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کم شمردن خوبی ها و زیاد شمردن بدی 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یادآوری نعمت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های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روش ها نیز درباره جنبه رفتاری انسان است و نقششان، ترسیم الگوهای رفتاری صحیح و مناسب است تا انسان با عمل به این روش های رفتاری به اهداف مورد نظر مربی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روش 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تکریم و احترام؛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رفق و مدارا؛</w:t>
      </w:r>
    </w:p>
    <w:p>
      <w:pPr>
        <w:pStyle w:val="BookText"/>
        <w:rPr/>
      </w:pPr>
      <w:r>
        <w:rPr>
          <w:rFonts w:ascii="IRNazanin" w:hAnsi="IRNazanin" w:eastAsia="IRNazanin"/>
          <w:color w:val="111111"/>
          <w:sz w:val="28"/>
          <w:sz w:val="28"/>
          <w:szCs w:val="28"/>
          <w:rtl w:val="true"/>
          <w:lang w:bidi="fa-IR"/>
        </w:rPr>
        <w:t>یک ـ رفق و مدارا با والدین؛</w:t>
      </w:r>
    </w:p>
    <w:p>
      <w:pPr>
        <w:pStyle w:val="BookText"/>
        <w:rPr/>
      </w:pPr>
      <w:r>
        <w:rPr>
          <w:rFonts w:ascii="IRNazanin" w:hAnsi="IRNazanin" w:eastAsia="IRNazanin"/>
          <w:color w:val="111111"/>
          <w:sz w:val="28"/>
          <w:sz w:val="28"/>
          <w:szCs w:val="28"/>
          <w:rtl w:val="true"/>
          <w:lang w:bidi="fa-IR"/>
        </w:rPr>
        <w:t>دو ـ رفق و مدارا با همسایگان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نیکی در برابر بدی</w:t>
      </w:r>
      <w:r>
        <w:rPr>
          <w:rFonts w:eastAsia="IRNazanin" w:cs="IRNazanin"/>
          <w:color w:val="111111"/>
          <w:sz w:val="28"/>
          <w:szCs w:val="28"/>
          <w:rtl w:val="true"/>
          <w:lang w:bidi="fa-IR"/>
        </w:rPr>
        <w:t>.</w:t>
      </w:r>
    </w:p>
    <w:p>
      <w:pPr>
        <w:pStyle w:val="Heading3"/>
        <w:numPr>
          <w:ilvl w:val="2"/>
          <w:numId w:val="1"/>
        </w:numPr>
        <w:rPr/>
      </w:pPr>
      <w:bookmarkStart w:id="360" w:name="__RefHeading___Toc2206878_2749589250"/>
      <w:bookmarkStart w:id="361" w:name="_Toc136"/>
      <w:bookmarkEnd w:id="360"/>
      <w:r>
        <w:rPr/>
        <w:t>5</w:t>
      </w:r>
      <w:r>
        <w:rPr>
          <w:rtl w:val="true"/>
        </w:rPr>
        <w:t xml:space="preserve">. </w:t>
      </w:r>
      <w:r>
        <w:rPr>
          <w:rtl w:val="true"/>
        </w:rPr>
        <w:t>پرسش های مردمی</w:t>
      </w:r>
      <w:bookmarkEnd w:id="36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پی دنیا رفتن، پسندیده است یا خیر؟ در چه صورت پسندیده و در چه صورت ناپسند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تذکر را در اصلاح و تربیت انسان توضیح دهید؟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زهد به چه معناست؟ آیا به معنای پشت کردن به دنیا و در پی کار و تلاش نرفتن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روش های اصلاح و تربیت، شناخت صحیح و آگاهی از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تا به حال در مورد حقیقت خود فکر کرده اید؟ این فکر، چه اثری بر رفتارهای شما گذاشته است؟ </w:t>
      </w:r>
      <w:bookmarkStart w:id="362" w:name="pg3287_36927"/>
    </w:p>
    <w:p>
      <w:pPr>
        <w:pStyle w:val="BookText"/>
        <w:rPr/>
      </w:pPr>
      <w:bookmarkEnd w:id="362"/>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 به مرگ و معاد چه تأثیری بر رفتار انسان 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 فراز از دعای صحیفه سجادیه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حُضُورهُ دائم؛ ای آن که حضورش همیشگی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اعتقاد به حضور همیشگی خدا و ناظر بودن او چیست؟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با همسایگان خود چگونه رفتار می کنید؟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شمردن خوبی ها و زیاد شمردن بدی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والدین و دوستان خود چگونه رفتار می کنید؟ اثر این نوع رفتار چیست؟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روش تربیتی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در مقابل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به نظر شما، تشویق در تربیت انسان مؤثرتر است یا تنبیه؟</w:t>
      </w:r>
    </w:p>
    <w:p>
      <w:pPr>
        <w:pStyle w:val="Heading3"/>
        <w:numPr>
          <w:ilvl w:val="2"/>
          <w:numId w:val="1"/>
        </w:numPr>
        <w:rPr/>
      </w:pPr>
      <w:bookmarkStart w:id="363" w:name="__RefHeading___Toc2206880_2749589250"/>
      <w:bookmarkStart w:id="364" w:name="_Toc137"/>
      <w:bookmarkEnd w:id="363"/>
      <w:r>
        <w:rPr/>
        <w:t>6</w:t>
      </w:r>
      <w:r>
        <w:rPr>
          <w:rtl w:val="true"/>
        </w:rPr>
        <w:t xml:space="preserve">. </w:t>
      </w:r>
      <w:r>
        <w:rPr>
          <w:rtl w:val="true"/>
        </w:rPr>
        <w:t>پرسش های کارشناسی</w:t>
      </w:r>
      <w:bookmarkEnd w:id="364"/>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کتاب شریف صحیفه سجادیه تنها یک کتاب دعاست؟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 امام سجاد علیه السلام از انشای کتاب صحیفه سجادیه چیست؟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انسان کامل در صحیفه سجادیه چیست؟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خداخواهی و خداجویی در تربیت انسان چیست؟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خوف و رجا ـ که از مبانی تربیتی است ـ با اصل تقوا چیست؟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تقوا را برشمارید؟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دنیادوستی با اصل تربیتی زهد چیست؟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غفلت با اصل تربیتی تذکر چیست؟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 صحیفه سجادیه به دنیا، حقیقت انسان، مرگ و معاد چیست؟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توبه در اصلاح و تربیت انسان چیست؟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 دعا از امام سجاد علیه السلام، صفات پرهیزکاران را بررسی کنید؟</w:t>
      </w:r>
    </w:p>
    <w:p>
      <w:pPr>
        <w:pStyle w:val="BookText"/>
        <w:rPr/>
      </w:pPr>
      <w:r>
        <w:rPr>
          <w:rFonts w:ascii="IRNazanin" w:hAnsi="IRNazanin" w:eastAsia="IRNazanin"/>
          <w:color w:val="111111"/>
          <w:sz w:val="28"/>
          <w:sz w:val="28"/>
          <w:szCs w:val="28"/>
          <w:rtl w:val="true"/>
          <w:lang w:bidi="fa-IR"/>
        </w:rPr>
        <w:t>و زیور پرهیزکاران را به من بپوشان با گستردن عدل و داد و فرو نشاندن خشم و خاموش کردن آتش دشمنی و گرد آوردن پراکندگان و اصلاح فساد بین مردم و فاش کردن خیر و نیکی، و پنهان ساختن عیب و زشتی و نرم خویی و فروتنی و نیکو روشی و سنگینی، و خوش خویی و پیشی گرفتن نیکی و برگزیدن احسان بی آنکه جزای احسانی باشد و سرزنش نکردن و همراهی نکردن به غیرمستحق و گفتن حق، اگرچه سخت باشد و کم شمردن نیکی در گفتار و کردارم، اگرچه بسیار باشد و بسیار شمردن بدی در گفتار و کردارم، اگرچه کم باشد و آنچه را بیان شد، برای من به وسیله هموارگی طاعت و فرمانبری و همیشه بودن با جماعت و واگذاشتن بدعت گذاران و آن که رأی و اندیشه اختراع شده به کار برد، کامل گردان</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صحیفه سجادیه به جنبه تربیتی انسان نیز پرداخته شده است؟ به دیگر سخن، آیا جنبه ها و مسائل تربیتی از این کتاب به دست می آید؟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تربیتی صحیفه سجادیه از چه مبانی و اصولی تشکیل شده است؟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سجادیه از چه روش های تربیتی بهره برده است؟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تربیتی مورد نظر صحیفه سجادیه کدامند؟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ایجاد انگیزه در رو آوردن فرزندان به مسائل اخلاقی، دینی و تحصیلی چیست؟ بهترین راه های ایجاد انگیزه چیست؟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رفتاری با پدر و مادر مورد نظر امام سجاد علیه السلام است؟</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دیدگاه امام سجاد علیه السلام، انسان ها به ویژه مؤمنان در ارتباط اجتماعی خود چه حقوقی در مقابل یکدیگر دارند؟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امام سجاد علیه السلام، هدف از تأمین اقتصادی چیست؟ </w:t>
      </w:r>
      <w:bookmarkStart w:id="365" w:name="pg3287_36930"/>
    </w:p>
    <w:p>
      <w:pPr>
        <w:pStyle w:val="Heading2"/>
        <w:numPr>
          <w:ilvl w:val="1"/>
          <w:numId w:val="1"/>
        </w:numPr>
        <w:rPr/>
      </w:pPr>
      <w:bookmarkStart w:id="366" w:name="__RefHeading___Toc2206882_2749589250"/>
      <w:bookmarkStart w:id="367" w:name="_Toc138"/>
      <w:bookmarkEnd w:id="365"/>
      <w:bookmarkEnd w:id="366"/>
      <w:r>
        <w:rPr>
          <w:rtl w:val="true"/>
        </w:rPr>
        <w:t>کتاب نامه</w:t>
      </w:r>
      <w:bookmarkEnd w:id="367"/>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ascii="IRNazanin" w:hAnsi="IRNazanin" w:eastAsia="IRNazanin"/>
          <w:color w:val="111111"/>
          <w:sz w:val="28"/>
          <w:sz w:val="28"/>
          <w:szCs w:val="28"/>
          <w:rtl w:val="true"/>
          <w:lang w:bidi="fa-IR"/>
        </w:rPr>
        <w:t>کتاب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آریان پور، منوچهر، فرهنگ پیشرو آریان پور، تهران، نشر جهان رایانه،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بزرگ تهرانی، محمدحسن، الذریعة الی تصانیف الشیعه، بیروت، دارالاضواء، الطبعة الثانیه،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شرح نهج البلاغه، منشورات مکتبه آیت اللّه مرعشی نجفی،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الجوزی، عبدالرحمن ابن علی، تذکرة الخواص، نجف، المطبعة الحیدریه،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قمی، ابی جعفر محمد بن علی بن الحسین، معانی الاخبار، قم، منشورات مکتبة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خلکان، ابو العباس شمس الدین احمد بن محمد بن ابی بکر، وفیات الاعیان و انباء ابناء الزمان، قم، الناشر الشریف الرضی، چاپ هشتم،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صباغ، علی بن محمد، فصول المهمه فی معرفة احوال الائمه علیهم السلام، بیروت، دار الاضواء،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علی بن موسی، اقبال الاعمال، قم، مکتب الاعلام الاسلامی،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فتال، محمد، روضة الواعظین، النجف، المکتبة الحیدریه،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مکی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ابی عبداللّه محمد، الدروس الشریعه فی الفقه الامامیه، قم، صادقی،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لسان العرب، بیروت، دار احیاء التراث العربی،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ابوعلی محمد بن اسماعیل، منتهی المقال، قم، مؤسسه آل البیت علیهم السلاملاحیاء التراث،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احسانی، محمد، تربیت اسلامی، تهران، نشر تربیت اسلامی،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فارس، معجم مقاییس اللغه، بیروت، دار الجیل،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 احمد، اصول و روش های تربیت در اسلام، تهران، دفتر مرکزی جهاد دانشگاهی،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اربلی، علی بن عیسی، کشف الغمة فی معرفة الائمة، تبریز، مکتبه بنی هاشمی،</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اسمیت، فیلیپ جی، فلسفه آموزش و پرورش،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بهشتی، مشهد، آستان قدس رضوی، چاپ اول،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التومی، عمر محمد، الفلسفة التربیة الاسلامیه، طرابلس،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محسن، اعیان الشیعه، بیروت، دارالتعارف،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ابراهیم، اسلام و تعلیم و تربیت، انتشارات انجمن اولیا و مربیان ایران،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باقری، خسرو، نگاهی دوباره به تربیت اسلامی، تهران انتشارات مدرسه، چاپ چهارم،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یوسف، حدایق، نجف، دار الکتب الاسلامیه،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بلاغی، صدر الدین، ترجمه و شرح صحیفه سجادیه، تهران، دارالکتب الاسلامیه،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پارسا، محمد، انگیزش و هیجان، تهران، دانشگاه پیام نور،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پیشوایی، مهدی، سیره پیشوایان، قم، مؤسسه تحقیقاتی امام صادق علیه السلام، چاپ چهارم،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 مراحل اخلاق در قرآن، قم، انتشارات اسوه،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جوهری، اسماعیل بن حماد، صحاح اللغه، بیروت، دار العلم للملایین،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حاجی ده آبادی، محمدعلی، درآمدی بر نظام تربیتی اسلام، قم، مرکز جهانی علوم اسلامی،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سید علی خان، ریاض السالکین، قم، مؤسسة النشر الاسلامی التابعة لجماعة المدرسین،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سید علی خان، ریاض السالکین، مؤسسة النشر الاسلامی التابعة لجماعة المدرسین قم، چاپ چهارم،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عاملی، جعفر مرتضی، دراسات و بحوث فی التاریخ و الاسلام، قم، مؤسسة النشر الاسلامی التابعه لجماعة المدرسین قم، چاپ دوم،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میرداماد، محمدباقر، شرح الصحیفة السجادیه، اصفهان، مهدیه میرداماد،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نسب، داوود، فرهنگ واژه ها و تعاریف تعلیم و تربیت، تبریز، نشر احرار،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همکاری حوزه و دانشگاه، انسان از دیدگاه اسلام، تهران، سازمان سمت، چاپ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ــــــــــــــــــــــــــــــــــــــ ، اهداف تربیتی از دیدگاه اسلام، تهران، سازمان سمت،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ــــــــــــــــــــــــــــــــــــــ ، فلسفه تعلیم و تربیت، تهران، سازمان سمت،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ــــــــــــــــــــــــــــــــــــــ ، مبانی اقتصاد اسلامی، تهران، سازمان سمت، چاپ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لغت نامه دهخدا، تهران، مؤسسه انتشارات دانشگاه،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مفردات فی غرایب القرآن، دفتر نشر الکتاب،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ــــــــــــــــــــــــــــــــــــــ ، مفردات فی غرایب القرآن، طهران، مکتبة البوذر جمهری المصطفوی،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رجبی، محمود، انسان شناسی، قم، مؤسسه آموزشی و پژوهشی امام خمینی رحمه الله، چاپ سوم،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زبیدی، محمد مرتضی، تاج العروس، بیروت، دار مکتبة الحیاة،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شعرانی، ابوالحسن، ترجمه و شرح صحیفه سجادیه، تهران، کتاب فروشی اسلامیه،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شکوهی، غلام حسین، تعلیم و تربیت و مراحل آن، مشهد، انتشارات آستان قدس رضوی، چاپ چهاردهم،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ــــــــــــــــــــــــــــــــــــــ ، مبانی و اصول آموزش و پرورش، مشهد، انتشارات آستان قدس رضوی، چاپ هفتم،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 آشوب، محمد بن علی، مناقب آل ابی طالب، بیروت، در الاضواء،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شهیدی، سیدجعفر، ترجمه و شرح نهج البلاغه، انتشارات و آموزش انقلاب اسلامی، چاپ چهارم،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ــــــــــــــــــــــــــــــــــــــ ، زندگانی علی بن الحسین علیه السلام، تهران، دفتر نشر فرهنگ اسلامی، چاپ ششم،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ابی جعفر محمد بن الحسین بن علی، مصباح المتهجد و سلاح المتعبد،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صدر، حسن، تأسیس الشیعة لعلوم الاسلام، مرکز النشر و الطباعة العراقیة المحدوده،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صفوی، امان اللّه ، کلیات روش ها و فنون تدریس، تهران، نشر معاصر، چاپ پنجم،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محمدحسین، المیزان فی تفسیر القرآن، قم، مؤسسه مطبوعاتی اسماعیلیان، چاپ سوم،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 ، تفسیر المیزان،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محمدباقر موسوی همدانی، قم، دفتر انتشارات اسلامی وابسته به جامعه مدرسین،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ابو علی فضل بن حسن، اعلام الوری باعلام الهدی، قم، مؤسسه آل البیت لاحیاء التراث،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بن جریر بن رستم، دلائل الامامه، چاپ سوم، قم، منشورات رضی،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فخر الدین، مجمع البحرین، تهران، مرتضوی،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فلسفی، محمدتقی، شرح و تفسیر دعای مکارم الاخلاق، تهران، دفتر نشر فرهنگ اسلامی، چاپ اول،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الاسلام، علی نقی، ترجمه و شرح صحیفه سجادیه، تهران، انتشارات فیض الاسلام،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قائمی، علی، زمینه تعلیم و تربیت، انتشارات امیری،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باقر شریف، نظام تربیتی اسلام، انتشارات فجر، چاپ اول،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قطب، محمد بن عمر بن عبدالعزیز، رجال کشی، کربلا، مؤسسة الاعلمی للمطبوعات،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حسن بن محمد بن حسن، تاریخ قم،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حسن قمی،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جمال الدین تهرانی، تهران، انتشارات توس،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اصول کافی،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تهران، مکتبة الصدوق،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بحارالانوار، بیروت، مؤسسة الوفاء،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ــــــــــــــــــــــــــــــــــــــ ، بحارالانوار، تهران، المکتبة الاسلامیه،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محدثی، جواد، سینای نیاز، تهران، نشر سازمان تبلیغات اسلامی، چاپ دوم،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محمد، میزان الحکمه، مکتبة الاعلام الاسلامی، چاپ سوم،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مسعودی، ابوالحسن علی بن الحسین بن علی، اثبات الوصیه، قم، مؤسسه انصاریان،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محمدتقی، آموزش عقاید، تهران، مرکز چاپ و نشر سازمان تبلیغات اسلامی، چاپ سیزدهم،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ــــــــــــــــــــــــــــــــــــــ ، اخلاق در قرآن، قم، مؤسسه آموزشی و پژوهشی امام خمینی رحمه الله،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محمدتقی، بر درگاه دوست، قم، مؤسسه آموزشی و پژوهشی امام خمینی رحمه الله،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ــــــــــــــــــــــــــــــــــــــ ، راهیان کوی دوست، قم، انتشارات مؤسسه آموزشی و پژوهشی امام خمینی رحمه الله،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ــــــــــــــــــــــــــــــــــــــ ، ره توشه، ج اول، قم، انتشارات مؤسسه آموزشی و پژوهشی امام خمینی رحمه الله،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حسن، التحقیق فی کلمات القرآن، تهران، بنگاه ترجمه و نشر کتاب،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آشنایی با علوم اسلامی، تهران، صدرا،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ــــــــــــــــــــــــــــــــــــــ ، اخلاق جنسی، تهران، صدرا، چاپ چهارم،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ــــــــــــــــــــــــــــــــــــــ ، انسان در قرآن، تهران، صدرا،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ــــــــــــــــــــــــــــــــــــــ ، تعلیم و تربیت در اسلام، تهران، انتشارات صدرا، چاپ بیست و ششم،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ــــــــــــــــــــــــــــــــــــــ ، حکمت ها و اندرزها، تهران، صدرا،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ــــــــــــــــــــــــــــــــــــــ ، سیری در سیره نبوی، تهران، صدرا،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ــــــــــــــــــــــــــــــــــــــ ، سیری در نهج البلاغه، قم، دارالتبلیغ اسلامی،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ــــــــــــــــــــــــــــــــــــــ ، عدل الهی، تهران، صدرا،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ــــــــــــــــــــــــــــــــــــــ ، فطرت، تهران، انتشارات صدرا، چاپ اول،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مظفر، محمدحسین، الدلیل الی موضوعات الصحیفة السجادیه، قم، انتشارات اسلامی،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مفید، ابوعبداللّه محمد بن محمد النعمان، الاختصاص، قم، مؤسسة النشرالاسلامی التابعة لجماعة المدرسین،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ــــــــــــــــــــــــــــــــــــــ ، الارشاد، بیروت، مؤسسه الاعلمی للمطبوعات،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و دیگران، انگیزه پیدایش مذاهب، قم، انتشارات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ــــــــــــــــــــــــــــــــــــــ ، تفسیر نمونه، قم، دارالکتب الاسلامیه،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مقرم، سید عبدالرزاق، زندگانی امام زین العابدین علیه السلام،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روحانی، مشهد، آستان قدس رضوی، بنیاد پژوهش های اسلامی، چاپ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 معزی، حسین، نظام اقتصادی اسلام، تهران، کانون اندیشه جوان،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نادری، عزت اللّه و نراقی، مریم سیف، روش های تحقیق، دفتر تحقیقات و انتشارات بدر، چاپ دوازدهم،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نمازی، حسین، نظام های اقتصادی، تهران، انتشارات دانشگاه شهید بهشتی،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واعظی، احمد، انسان از دیدگاه اسلام، تهران، سمت،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هوشیار، محمدباقر، اصول آموزش و پرورش، تهران، دانشگاه تهران، </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نامه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بخشی، علی اکبر، بررسی انگیزه کمال مطلق جویی از دیدگاه اسلام، کارشناسی ارشد رشته مدیریت، قم، مؤسسه آموزشی و پژوهشی امام خمینی رحمه الله،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دوست، دریه، اصول و مبانی تربیتی در صحیفه سجادیه، کارشناسی ارشد رشته فلسفه تعلیم و تربیت، قم، مرکز تربیت مدرس حوزه علمیه،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رنجبر، محسن، نقش امام سجاد علیه السلام در رهبری شیعه بعد از واقعه کربلا، کارشناسی ارشد رشته تاریخ، قم، مؤسسه آموزشی و پژوهشی امام خمینی رحمه الله،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اسد اللّه ، روش های تربیتی انذار و تبشیر در قرآن، کارشناسی ارشد رشته علوم تربیتی، قم، مؤسسه آموزشی و پژوهشی امام خمینی رحمه الله،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گرجی، رضا، اصول و روش های تربیتی از دیدگاه امام زین العابدین علیه السلام، کارشناسی ارشد رشته فلسفه تعلیم و تربیت، کرج، دانشگاه آزاد،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مظلوم، بی بی فاطمه، قلب سلیم در صحیفه سجادیه، کارشناسی ارشد رشته علوم قرآن و حدیث، قم، مرکز تربیت مدرس حوزه علمیه،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زاده، حسین، بررسی جایگاه عقل در تربیت از دیدگاه امام موسی کاظم علیه السلام در روایت هشام بن حکم، کارشناسی ارشد رشته علوم تربیتی، قم، مؤسسه آموزشی و پژوهشی امام خمینی رحمه الله،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آموزگار،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و تنبیه در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پیوند، انجمن اولیا و مربیان،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دوره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نگری در تنبیه و تشویق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تربیت، دوره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اعرابی، غلام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صحیفه سجادیه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کوثر، شماره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فارس، معجم مقاییس اللغه، بیروت، دارالجیل،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مرتضی زبیدی، تاج العروس، بیروت، دار مکتبة الحیاة،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راغب اصفهانی، مفردات فی غرایب القرآن، مکتبة البوذر جمهوری المصطفری،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اسماعیل بن حماد الجوهری، صحاح اللغه، بیروت، دارالعلم للملایین،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2349</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کلام لغت شناسان دو قول استفاده می شود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نشانی دعاها و ترجمه فرازهای آن از ترجمه و شرح صحیفه سجادیه فیض الاسلام است و نخست شماره دعا و سپس شماره بند آمده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همکاری حوزه و دانشگاه، فلسفه تعلیم و تربیت، تهران، سازمان سمت،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نمازی، نظام های اقتصادی، تهران، انتشارات دانشگاه شهید بهشتی،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سیدحسین میرمعزی، نظام اقتصادی اسلام، کانون اندیشه جوان،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حاجی ده آبادی، درآمدی بر نظام تربیتی اسلام، قم، مرکز جهانی علوم اسلامی،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نظام تربیتی صحیفه سجادیه،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نمودار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علی خان حسینی، شرح ریاض السالکین؛ محمدباقر حسینی میرداماد، شرح الصحیفة السجادیه؛ محمدتقی فلسفی، شرح و تفسیر دعای مکارم الاخلاق؛ فیض الاسلام، ترجمه و شرح نهج البلاغه؛ میرزا ابوالحسن شعرانی، ترجمه و شرح صحیفه سجادیه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خسرو باقری، نگاهی دوباره به تربیت اسلامی، انتشارات مدرسه،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خانه هایی که به این منظور مراجعه شده است،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خانه دانشگاه تربیت مدرس، تهران؛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خانه دانشگاه علوم تربیتی، تهران؛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خانه مؤسسه آموزشی و پژوهشی امام خمینی رحمه الله، قم؛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خانه پژوهشکده حوزه و دانشگاه، قم؛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خانه تربیت مدرس، قم؛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خانه مرکز مطالعات دفتر تبلیغات حوزه علمیه، قم و برخی دیگر از کتاب خانه های شهر قم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اصول کافی، تصحیح و 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غفاری، تهران، مکتبة الصدوق،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محمد بن محمد المفید، الارشاد، بیروت، مؤسسة الاعلمی للمطبوعات،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فضل بن حسن طبرسی، اعلام الوری باعلام الهدی، تهران، دارالکتب الاسلامیه،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حسن بن محمد بن حسن قمی، تاریخ قم،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علی بن حسن قمی،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سیدجلال الدین تهرانی، تهران، انتشارات توس،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علی بن عیسی اربلی، کشف الغمه فی معرفة الائمه، تبریز، مکتبة بنی هاشمی،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کنیه های دیگر آن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ابوعلی فضل بن حسن الطبرسی، اعلام الوری، قم، مؤسسه آل البیت لاحیاء التراث،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جعفر محمد بن علی بن الحسین بن بابویه القمی، معانی الاخبار، قم، منشورات مکتبة المفید،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علامه طبرسی، تاج الموالید،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نفیسه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مکتبه بصیرتی،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محمد بن جریر بن رستم طبری، دلائل الامامه، قم، منشورات رضی،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سبط ابن الجوزی، تذکرة الخواص، نجف، المطبعة الحیدریه،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مسعودی، اثبات الوصیه، نجف، المطبعة الحیدریه،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پیشوایی، سیره پیشوایان، مؤسسه تحقیقاتی امام صادق علیه السلام،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شهیدی، زندگانی علی بن الحسین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رویدادهای دهشتناک عصر امام سجاد علیه السلام که کارگزاران جنایت کار اموی در مدینه انجام دادند،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واقعه حره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حادثه به قیام مردم مدینه در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الحجه سال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مربوط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علی بن الحسین بن علی المسعودی، اثبات الوصیه، قم، مؤسسه انصاریان،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ابوعبداللّه محمد بن محمد بن النعمان المفید، الاختصاص، قم، مؤسسة النشر الاسلامی التابعة لجماعة المدرسین،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جعفر مرتضی العاملی، دراسات و بحوث فی التاریخ و الاسلام، قم، مؤسسة النشر الاسلامی التابعة لجماعة المدرسین،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تهران، المکتبة الاسلامیه،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العباس شمس الدین احمد بن محمد بن ابی بکر بن خلکان، وفیات الاعیان و انباء ابناء الزمان، قم، الناشر الشریف الرضی،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پیشوایان،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مرتضی الحسینی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السجاد باعث الاسلام من جدید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دراسات و بحوث فی التاریخ و الاسلام مجموعه مقالات،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آقا بزرگ، الذریعة الی تصانیف الشیعه، بیروت، دار الاضواء،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خان مدنی، ریاض السالکین فی شرح صحیفة سید الساجدین، قم، مؤسسه آل البیت،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ترجمه و شرح سید علی نقی فیض الاسلام؛ ترجمه و شرح میرزا ابوالحسن شعرانی و ترجمه و شرح صدر بلاغی و</w:t>
      </w:r>
      <w:r>
        <w:rPr>
          <w:rFonts w:eastAsia="IRNazanin" w:cs="IRNazanin"/>
          <w:b w:val="false"/>
          <w:bCs w:val="false"/>
          <w:i w:val="false"/>
          <w:iCs w:val="false"/>
          <w:color w:val="333333"/>
          <w:sz w:val="20"/>
          <w:szCs w:val="20"/>
          <w:rtl w:val="true"/>
        </w:rPr>
        <w:t>...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الی تصانیف الشیعه، ذیل کلمه و ذیل صحیفه سجادیه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چاپ شیخ محمد آخوندی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مقدمه مرحوم مشکوة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شعرانی، ترجمه و شرح صحیفه سجادیه، تهران، کتاب فروشی اسلامیه،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علی بن الحسین،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حسین اعرابی،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سیمای صحیفه سجادیه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کوثر، ش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علی بن الحسین،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سیمای صحیفه سجادیه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کوثر،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علی خان الحسینی، ریاض السالکین، قم، مؤسسة النشر الاسلامی، التابعة لجماعة المدرسین،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سیدحسن صدر، تأسیس الشیعه لعلوم الاسلام، مرکز النشر و الطباعة العراقیة المحدودة،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مستفیض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واحدی که عدد راویانش از سه تن تجاوز کرده باشد؛ یعنی میان خبر واحد و تواتر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متواتر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خبری است که تعداد راویان آن به اندازه ای است که انسان مطمئن باشد که تعمد در کذب در کار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زین الدین العاملی شهید ثانی، الدرایه، قم، منشورات مکتبة المفید،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الامام السجاد،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الذریعه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نقی فیض الاسلام، ترجمه و شرح صحیفه سجادیه، انتشارات فقیه،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عمربن عبدالعزیز الکشی، رجال کشی، کربلا، مؤسسة الاعلمی للمطبوعات،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ابوعلی محمد بن اسماعیل، منتهی المقال، مؤسسه آل البیت علیهم السلام لاحیاء التراث،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 امین، اعیان الشیعه، بیروت، دارالتعارف،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الامام السجاد،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الذریعه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طنطاوی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دارالعلم قاهره، شاعر و فیلسوف و نویسنده مصری، صاحب آثار بسیاری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الارواح، اصل العالم، این الانسان، التاج المرصع بجواهر القرآن و العلوم، جمال العالم، سوانح الجوهری، الزهره، نهضة الامامة و حیاتها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صدرالدین صدر بلاغی، تهران، دارالکتب الاسلامیه،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شهر آشوب، مناقب آل ابی طالب، بیروت، دارالاضواء،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حسین شکوهی، تعلیم و تربیت و مراحل آن، انتشارات آستان قدس رضوی،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غلام حسین شکوهی، مبانی و اصول آموزش و پرورش، انتشارات آستان قدس رضوی،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احمدی، اصول و روش های تربیت در اسلام، تهران، دفتر مرکزی جهاد دانشگاهی،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خسرو باقری، نگاهی دوباره به تربیت اسلامی، انتشارات مدرسه،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مواردی که با عنوان مبانی، اصول، روش و اهداف آمده است، به معنای استقصای کامل نیست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self Love</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اخلاق در قرآن، مؤسسه آموزشی و پژوهشی امام خمینی رحمه الله،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قطب، روش تربیتی اسلام،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محمدمهدی جعفری، دانشگاه شیراز،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در قرآن،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بتوان گفت به مفهوم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self actualization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از دیدگاه اسلام،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و دیگران، تفسیر نمونه، قم، دارالکتب الاسلامیه،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فطرت، انتشارات صدرا،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امینی، اسلام و تعلیم و تربیت، انتشارات انجمن اولیا و مربیان،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عدل الهی، صدرا،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تربیتی اسلام،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خوف در لغت به معنای فزع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بیروت، دار احیاء التراث العربی،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معنایی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الخوف، حاله تأثر و اضطراب یتوقع ضرر مستقبل او مواجه یذهب بالامن؛ حالت ناراحتی و نگران کننده ای است که در آن انتظار ضرری می رود که در حال حاضر یا آینده موجب زوال امنیت و آسایش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مصطفوی، التحقیق فی کلمات القرآن، تهران، بنگاه ترجمه و نشر کتاب،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خوف</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دهخدا، لغت نامه دهخدا، دانشگاه تهران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خوف</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در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انگیزه پیدایش مذاهب، قم، انتشارات هدف،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ظن یقتضی حصول ما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فی غرایب القرآن، طهران، مکتبة البوذر جمهوری المصطفوی،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آنچه احتمالاً موجب خوشحالی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 کتاب لسان العرب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در لغت به معنای توقع و آرزو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ماده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قرآن،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مراحل اخلاق در قرآن، نشر اسراء،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بر درگاه دوست، مؤسسه آموزشی و پژوهشی امام خمینی رحمه الله،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در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دنیا در لغت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نزدیکی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سمیت الدنیا لدنوها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اسماعیل بن حماد الجوهری، الصحاح، بیروت، دار العلم للملایین،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مقابل آخرت که نسبت به ما دورتر است، دنیا نسبت به ما از جهت زمانی نزدیک تر و برایمان نقدتر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دنیا مؤنث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صفت تفضیلی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در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دعاهای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مسئله دنیا و دنیادوستی اشاره می کند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الدنیا مزرعة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در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حکمت ها و اندرزها، صدرا،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تعلیم و تربیت،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قرآن،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محمدتقی مصباح یزدی، آموزش فلسفه، سازمان تبلیغات اسلامی،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لاجبر و لا تفویض و لکن امر بین الامرین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کلینی، اصول کافی، مکتبة الصدوق،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رجبی، انسان شناسی، مؤسسه آموزشی و پژوهشی امام خمینی رحمه الله،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2405</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آریان پور، فرهنگ پیشرو آریان پور،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و روش های تربیت در اسلام،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دوباره به تربیت اسلامی،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بخشی، بررسی انگیزه کمال مطلق جویی از دیدگاه اسلام، مؤسسه آموزشی و پژوهشی امام خمینی رحمه الله،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انگیزه کمال مطلق جویی از دیدگاه اسلام،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در قرآن،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فَذَکِّرْ إِنَّما أَنْتَ مُذَکِّرٌ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غاشیه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سیری در سیره نبوی، صدرا،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مراحل اخلاق در قرآن، قم، انتشارات اسوه،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السالکین،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سیری در نهج البلاغه، قم، دار التبلیغ اسلامی،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الرغبة و الحرص علی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مراحل اخلاق در قرآن،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عقاید،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مبادی اخلاق در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حکمت ها و اندرزها،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واعظی، انسان از دیدگاه اسلام، تهران، سمت،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الساکین،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فی غرایب القرآن،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وقی</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در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در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راهیان کوی دوست، قم، مؤسسه آموزشی و پژوهشی امام خمینی رحمه الله،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پارسا، انگیزش و هیجان، دانشگاه پیام نور تهران،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واژه ای فارسی است و معانی مختلفی دارد،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اسلوب، شیوه، راه راست، منوال، راه، طریقه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ماده روش؛ فرهنگ معین،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معادل عربی این واژه، طریقه، منهج و منهاج است که به همان معنای راه روشن معنا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کتاب های لغت عرب، طریقه به معنای المذهب، الاسلوب نیز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مجمع البحرین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داوود حسینی نسب، فرهنگ واژه ها و تعاریف تعلیم و تربیت، تبریز، نشر احرار،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امان اللّه صفوی، کلیات روش ها و فنون تدریس، تهران، نشر معاصر،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هوشیار، اصول آموزش و پرورش، دانشگاه تهران،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دوباره به تربیت اسلامی،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زمینه روش های تربیتی صحیفه سجادیه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نمودار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دوباره به تربیت اسلامی،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این مردم را چنین معرفی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قالُوا ما هِیَ إِلاّ حَیاتُنَا الدُّنْیا نَمُوتُ وَ نَحْیا وَ ما یُهْلِکُنا إِلاَّ الدَّهْرُ؛ آنها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جز همین زندگی دنیای ما در کار نیست؛ گروهی از ما می میریم و گروهی جای آنها را می گیرند و جز طبیعت و روزگار ما را هلاک نمی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یکون الغالب علی الزهد فی دنیای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ارزقنی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فراغا فی زهاده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20/27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وجه فی ابواب البر انفاقی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اصب بی سبیل الهدایه للبر فیما انفق منه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دوباره به تربیت اسلامی،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محمدحسین طباطبایی،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موسوی همدانی، قم، دفتر انتشارات اسلامی وابسته به جامعه مدرسین،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یادآوری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در واقع، حفظ معنای چیزی یا استحضار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یک امر قلبی است که به ذهن انسان می گذرد و گاهی به زبان نیز سرایت می کند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محدثی، سینای نیاز، تهران، نشر سازمان تبلیغات اسلامی،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توشه،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 به معنای بازگشتن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لغت شناسان در معنای آن قید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نافرمانی و گناه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افزوده و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 بازگشت از معصیت و گناه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اینکه توبه مراتبی دارد و هر انسانی با توجه به مرتبه اش توبه ای دارد، واژه توبه در قرآن کریم درباره خدای متعال به کار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مطلق بازگشتن در معنای توبه صحیح است؛ زیرا بازگشتن از معصیت و گناه درباره خدای سبحان معنا ندارد و توبه خداوند به معنای بازگشت لطف و رحمت پروردگار به سوی بنده گناه کار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تابَ عَلَیْهِمْ لِیَتُوبُوا إِنَّ اللّهَ هُوَ التَّوّابُ الرَّحیمُ؛ 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 داد تا توبه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تردید، خدا همان توبه پذیر مهربان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والحمد للّه الذی دلنا علی التوبه التی لم نفدها الا من فضله؛ سپاس خدای را که ما را به حقیقت توبه و بازگشت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گناه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راهنمایی فرمود؛ توبه ای که آن را جز به فضل و احسان او نیافته ایم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صل علی محمد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ارزقنی حسن الانابه، و طهرنی بالتوبه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محمد و آل او درود فرست و نیکی بازگشت از گناه را روزی ام کن و به توبه پاکم گردان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تعلیم و تربیت،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10727</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رفق</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احسانی، تربیت اسلامی، نشر تربیت اسلامی،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السالکین،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 اسلامی،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جزوه سوم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هایی درباره علوم تربیتی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حسین شکوهی، مبانی و اصول آموزش و پرورش، انتشارات آستان قدس رضوی،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محمدباقر هوشیار، اصول آموزش و پرورش، دانشگاه تهران،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فیلیپ جی اسمیت، فلسفه آموزش و پرورش،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بهشتی، آستان قدس رضوی،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قائمی، زمینه تعلیم و تربیت، تهران، انتشارت امیری،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محمد التومی، الفلسفة التربیة الاسلامیه، طرابلس،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حاجی ده آبادی، درآمدی بر نظام تربیتی اسلام، قم، مرکز جهانی علوم اسلامی،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اهداف تربیتی صحیفه سجادیه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نمودار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تدوین این بخش، از نکات ارزنده و تقسیم بندی کتاب اهداف تربیت از دیدگاه اسلام چاپ پژوهشکده حوزه و دانشگاه بهره فراوان برده ایم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اهداف تربیت از دیدگاه اسلام،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مراحل اخلاق در قرآن،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نهج البلاغه شهیدی،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عرفه از نخستین بند تا بند سی ام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عمل بما امر اللّه عزوجل به فهو مؤمن؛ هر کس به آنچه خدای بلندمرتبه امر کرده عمل کند، مؤمن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مؤسسه دار الکتب الاسلامیه،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مراحل اخلاق در قرآن،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میزان الحکمة، مکتبة الاعلام الاسلامی،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اهداف تربیت از دیدگاه اسلام،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در این باره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قَلیلٌ مِنْ عِبادِیَ الشَّکُورُ؛ برخی از بندگان من شکرگزارند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در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صحیفه سجادیه فیض الاسلام،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اهداف تربیت از دیدگاه اسلام،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شکر النعمة اجتناب المحارم؛ شکر نعمت دوری گزیدن از حرام 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مراحل اخلاق در قرآن،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فِطْرَتَ اللّهِ الَّتی فَطَرَ النّاسَ عَلَیْها لا تَبْدیلَ لِخَلْقِ اللّهِ ذلِکَ الدِّینُ الْقَیِّمُ وَ لکِنَّ أَکْثَرَ النّاسِ لا یَعْلَمُونَ؛ این فطرتی است که خداوند، انسان ها را بر آن آفریده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دگرگونی در آفرینش الهی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آیین استوار، ولی بیشتر مردم نمی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شناسی،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اهداف تربیتی از دیدگاه اسلام،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اهداف تربیت از دیدگاه اسلام،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در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توسعوا فی رزقه فلم یشکروه، و لو کانوا کذلک لخرجوا من حدود الانسانیه الی حد البهیمیه فکانوا کما وصف فی محکم کتابه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هُمْ إِلاّ کَاْلأَنْعامِ بَلْ هُمْ أَضَلُّ سَبیلاً؛ و در روزی که عطا فرموده فراخی می یافتند و شکرش را به جا نمی آوردند و اگر چنین می بودند شکر نمی کردند، از حدود انسانیت به مرز بهیمیت روی می آوردند و چنان بودند که در کتاب استوار خود وصف 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ناسپاسان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مانند چار پایان نیستند، بلکه گمراه ترند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انک خیر الرازقین؛ زیرا تو بهترین روزی دهندگانی</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دعای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دعای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ایما مسلم خلف غازیا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اعانة بطائفه من ماله،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فاجر له مثل اجره؛ هرمسلمانی که جنگ جو یا مرزداری را در کار خانه اش جانشین شود، یا او را با دارایی خود کمک کند، پس او را به مانند آن مسلمان جنگ جو پاداش بده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الذین ینفقون اموالهم فی سبیل اللّه کمثل حبه انبتت سبع سنابل فی کل سنبله مائه حبه، واللّه یضاعف لمن یشا؛ و فرموده ای داستان کسانی که دارایی هایشان را در راه خدا صرف می کنند، مانند داستان دانه ای است که هفت خوشه رویانیده که در هر خوشه صد دانه باشد و خدا برای هر که بخواهد چندین برابر می گرداند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اخلاق جنسی، تهران، صدرا،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السالکین،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شریف قریشی، نظام تربیتی اسلام، انتشارات فجر،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صحیفه سجادیه فیض الاسلام،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انسان در قرآن، تهران، صدرا،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تابُوا وَ أَقامُوا الصَّلاةَ وَ آتَوُا الزَّکاةَ فَإِخْوانُکُمْ فِی الدِّینِ وَ نُفَصِّلُ اْلآیاتِ لِقَوْمٍ یَعْلَمُونَ؛ پس اگر توبه کنند و نماز بر پا دارند و زکات دهند، در این صورت، برادران دینی شمایند و ما آیات خود را برای گروهی که می دانند، به تفصیل بیان می کنیم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ما از هدف تربیتی در این مقوله، همان روح تربیتی حاکم بر ارتباطات سیاسی در جهان اسلام است؛ نه بیان احکام سیاسی از نظر اسلام</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آشنایی با علوم اسلامی، صدرا،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نزدیک به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 از دعاهای صحیفه، به گونه ای به مسائل اقتصادی مربوط می شود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همکاری حوزه و دانشگاه، مبانی اقتصاد اسلامی، سازمان سمت،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شهلا اعزازی، خانواده و تلویزیون، تهران، نشر مرندیز،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داستان های شنیدنی از چهارده معصوم علیهم السلام</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اصغر ابراهیمی فر، پندها و حکایت های اخلاقی</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image" Target="media/image2.jpeg"/><Relationship Id="rId222" Type="http://schemas.openxmlformats.org/officeDocument/2006/relationships/image" Target="media/image2.jpeg"/><Relationship Id="rId223" Type="http://schemas.openxmlformats.org/officeDocument/2006/relationships/footer" Target="footer216.xml"/><Relationship Id="rId224" Type="http://schemas.openxmlformats.org/officeDocument/2006/relationships/footnotes" Target="footnotes.xml"/><Relationship Id="rId225" Type="http://schemas.openxmlformats.org/officeDocument/2006/relationships/numbering" Target="numbering.xml"/><Relationship Id="rId226" Type="http://schemas.openxmlformats.org/officeDocument/2006/relationships/fontTable" Target="fontTable.xml"/><Relationship Id="rId227" Type="http://schemas.openxmlformats.org/officeDocument/2006/relationships/settings" Target="settings.xml"/><Relationship Id="rId2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221</Pages>
  <Words>49224</Words>
  <Characters>187880</Characters>
  <CharactersWithSpaces>235334</CharactersWithSpaces>
  <Paragraphs>2532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2026-08-17T21:58:58Z</dcterms:created>
  <dc:creator>ghaemiyeh.com</dc:creator>
  <dc:description/>
  <dc:language>en-US</dc:language>
  <cp:lastModifiedBy/>
  <dcterms:modified xsi:type="dcterms:W3CDTF">2026-08-18T01:29:04Z</dcterms:modified>
  <cp:revision>1</cp:revision>
  <dc:subject/>
  <dc:title>بررسی نظام تربیتی صحیفه سجادیه</dc:title>
</cp:coreProperties>
</file>

<file path=docProps/custom.xml><?xml version="1.0" encoding="utf-8"?>
<Properties xmlns="http://schemas.openxmlformats.org/officeDocument/2006/custom-properties" xmlns:vt="http://schemas.openxmlformats.org/officeDocument/2006/docPropsVTypes"/>
</file>