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غفلت از یار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4652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14654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14656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614658_2749589250">
            <w:r>
              <w:rPr>
                <w:webHidden/>
                <w:rStyle w:val="IndexLink"/>
                <w:rtl w:val="true"/>
              </w:rPr>
              <w:t>راه نجات</w:t>
            </w:r>
            <w:r>
              <w:rPr>
                <w:rStyle w:val="IndexLink"/>
                <w:rtl w:val="true"/>
              </w:rPr>
              <w:tab/>
            </w:r>
            <w:r>
              <w:rPr>
                <w:rStyle w:val="IndexLink"/>
              </w:rPr>
              <w:t>8</w:t>
            </w:r>
          </w:hyperlink>
        </w:p>
        <w:p>
          <w:pPr>
            <w:pStyle w:val="Contents2"/>
            <w:tabs>
              <w:tab w:val="clear" w:pos="8743"/>
              <w:tab w:val="right" w:pos="9026" w:leader="dot"/>
            </w:tabs>
            <w:rPr/>
          </w:pPr>
          <w:hyperlink w:anchor="__RefHeading___Toc614660_2749589250">
            <w:r>
              <w:rPr>
                <w:webHidden/>
                <w:rStyle w:val="IndexLink"/>
                <w:rtl w:val="true"/>
              </w:rPr>
              <w:t>یاد نور در کلام نور</w:t>
            </w:r>
            <w:r>
              <w:rPr>
                <w:rStyle w:val="IndexLink"/>
                <w:rtl w:val="true"/>
              </w:rPr>
              <w:tab/>
            </w:r>
            <w:r>
              <w:rPr>
                <w:rStyle w:val="IndexLink"/>
              </w:rPr>
              <w:t>12</w:t>
            </w:r>
          </w:hyperlink>
        </w:p>
        <w:p>
          <w:pPr>
            <w:pStyle w:val="Contents2"/>
            <w:tabs>
              <w:tab w:val="clear" w:pos="8743"/>
              <w:tab w:val="right" w:pos="9026" w:leader="dot"/>
            </w:tabs>
            <w:rPr/>
          </w:pPr>
          <w:hyperlink w:anchor="__RefHeading___Toc614662_2749589250">
            <w:r>
              <w:rPr>
                <w:webHidden/>
                <w:rStyle w:val="IndexLink"/>
                <w:rtl w:val="true"/>
              </w:rPr>
              <w:t>آثار شگفت یاد او</w:t>
            </w:r>
            <w:r>
              <w:rPr>
                <w:rStyle w:val="IndexLink"/>
                <w:rtl w:val="true"/>
              </w:rPr>
              <w:tab/>
            </w:r>
            <w:r>
              <w:rPr>
                <w:rStyle w:val="IndexLink"/>
              </w:rPr>
              <w:t>26</w:t>
            </w:r>
          </w:hyperlink>
        </w:p>
        <w:p>
          <w:pPr>
            <w:pStyle w:val="Contents3"/>
            <w:tabs>
              <w:tab w:val="clear" w:pos="8459"/>
              <w:tab w:val="right" w:pos="9026" w:leader="dot"/>
            </w:tabs>
            <w:rPr/>
          </w:pPr>
          <w:hyperlink w:anchor="__RefHeading___Toc614664_274958925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14666_2749589250">
            <w:r>
              <w:rPr>
                <w:webHidden/>
                <w:rStyle w:val="IndexLink"/>
                <w:rtl w:val="true"/>
              </w:rPr>
              <w:t>مرا تربیت کن</w:t>
            </w:r>
            <w:r>
              <w:rPr>
                <w:rStyle w:val="IndexLink"/>
                <w:rtl w:val="true"/>
              </w:rPr>
              <w:tab/>
            </w:r>
            <w:r>
              <w:rPr>
                <w:rStyle w:val="IndexLink"/>
              </w:rPr>
              <w:t>27</w:t>
            </w:r>
          </w:hyperlink>
        </w:p>
        <w:p>
          <w:pPr>
            <w:pStyle w:val="Contents3"/>
            <w:tabs>
              <w:tab w:val="clear" w:pos="8459"/>
              <w:tab w:val="right" w:pos="9026" w:leader="dot"/>
            </w:tabs>
            <w:rPr/>
          </w:pPr>
          <w:hyperlink w:anchor="__RefHeading___Toc614668_2749589250">
            <w:r>
              <w:rPr>
                <w:webHidden/>
                <w:rStyle w:val="IndexLink"/>
                <w:rtl w:val="true"/>
              </w:rPr>
              <w:t>آرام من، با من باش</w:t>
            </w:r>
            <w:r>
              <w:rPr>
                <w:rStyle w:val="IndexLink"/>
                <w:rtl w:val="true"/>
              </w:rPr>
              <w:tab/>
            </w:r>
            <w:r>
              <w:rPr>
                <w:rStyle w:val="IndexLink"/>
              </w:rPr>
              <w:t>31</w:t>
            </w:r>
          </w:hyperlink>
        </w:p>
        <w:p>
          <w:pPr>
            <w:pStyle w:val="Contents3"/>
            <w:tabs>
              <w:tab w:val="clear" w:pos="8459"/>
              <w:tab w:val="right" w:pos="9026" w:leader="dot"/>
            </w:tabs>
            <w:rPr/>
          </w:pPr>
          <w:hyperlink w:anchor="__RefHeading___Toc614670_2749589250">
            <w:r>
              <w:rPr>
                <w:webHidden/>
                <w:rStyle w:val="IndexLink"/>
                <w:rtl w:val="true"/>
              </w:rPr>
              <w:t>من به فدای اشک تو</w:t>
            </w:r>
            <w:r>
              <w:rPr>
                <w:rStyle w:val="IndexLink"/>
                <w:rtl w:val="true"/>
              </w:rPr>
              <w:tab/>
            </w:r>
            <w:r>
              <w:rPr>
                <w:rStyle w:val="IndexLink"/>
              </w:rPr>
              <w:t>32</w:t>
            </w:r>
          </w:hyperlink>
        </w:p>
        <w:p>
          <w:pPr>
            <w:pStyle w:val="Contents2"/>
            <w:tabs>
              <w:tab w:val="clear" w:pos="8743"/>
              <w:tab w:val="right" w:pos="9026" w:leader="dot"/>
            </w:tabs>
            <w:rPr/>
          </w:pPr>
          <w:hyperlink w:anchor="__RefHeading___Toc614672_2749589250">
            <w:r>
              <w:rPr>
                <w:webHidden/>
                <w:rStyle w:val="IndexLink"/>
                <w:rtl w:val="true"/>
              </w:rPr>
              <w:t>آثار منفی غفلت</w:t>
            </w:r>
            <w:r>
              <w:rPr>
                <w:rStyle w:val="IndexLink"/>
                <w:rtl w:val="true"/>
              </w:rPr>
              <w:tab/>
            </w:r>
            <w:r>
              <w:rPr>
                <w:rStyle w:val="IndexLink"/>
              </w:rPr>
              <w:t>34</w:t>
            </w:r>
          </w:hyperlink>
        </w:p>
        <w:p>
          <w:pPr>
            <w:pStyle w:val="Contents3"/>
            <w:tabs>
              <w:tab w:val="clear" w:pos="8459"/>
              <w:tab w:val="right" w:pos="9026" w:leader="dot"/>
            </w:tabs>
            <w:rPr/>
          </w:pPr>
          <w:hyperlink w:anchor="__RefHeading___Toc614674_274958925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614676_2749589250">
            <w:r>
              <w:rPr>
                <w:webHidden/>
                <w:rStyle w:val="IndexLink"/>
                <w:rtl w:val="true"/>
              </w:rPr>
              <w:t>زندگی سخت</w:t>
            </w:r>
            <w:r>
              <w:rPr>
                <w:rStyle w:val="IndexLink"/>
                <w:rtl w:val="true"/>
              </w:rPr>
              <w:tab/>
            </w:r>
            <w:r>
              <w:rPr>
                <w:rStyle w:val="IndexLink"/>
              </w:rPr>
              <w:t>35</w:t>
            </w:r>
          </w:hyperlink>
        </w:p>
        <w:p>
          <w:pPr>
            <w:pStyle w:val="Contents3"/>
            <w:tabs>
              <w:tab w:val="clear" w:pos="8459"/>
              <w:tab w:val="right" w:pos="9026" w:leader="dot"/>
            </w:tabs>
            <w:rPr/>
          </w:pPr>
          <w:hyperlink w:anchor="__RefHeading___Toc614678_2749589250">
            <w:r>
              <w:rPr>
                <w:webHidden/>
                <w:rStyle w:val="IndexLink"/>
                <w:rtl w:val="true"/>
              </w:rPr>
              <w:t>حسرت</w:t>
            </w:r>
            <w:r>
              <w:rPr>
                <w:rStyle w:val="IndexLink"/>
                <w:rtl w:val="true"/>
              </w:rPr>
              <w:tab/>
            </w:r>
            <w:r>
              <w:rPr>
                <w:rStyle w:val="IndexLink"/>
              </w:rPr>
              <w:t>36</w:t>
            </w:r>
          </w:hyperlink>
        </w:p>
        <w:p>
          <w:pPr>
            <w:pStyle w:val="Contents3"/>
            <w:tabs>
              <w:tab w:val="clear" w:pos="8459"/>
              <w:tab w:val="right" w:pos="9026" w:leader="dot"/>
            </w:tabs>
            <w:rPr/>
          </w:pPr>
          <w:hyperlink w:anchor="__RefHeading___Toc614680_2749589250">
            <w:r>
              <w:rPr>
                <w:webHidden/>
                <w:rStyle w:val="IndexLink"/>
                <w:rtl w:val="true"/>
              </w:rPr>
              <w:t>سرگردان در عذاب</w:t>
            </w:r>
            <w:r>
              <w:rPr>
                <w:rStyle w:val="IndexLink"/>
                <w:rtl w:val="true"/>
              </w:rPr>
              <w:tab/>
            </w:r>
            <w:r>
              <w:rPr>
                <w:rStyle w:val="IndexLink"/>
              </w:rPr>
              <w:t>38</w:t>
            </w:r>
          </w:hyperlink>
        </w:p>
        <w:p>
          <w:pPr>
            <w:pStyle w:val="Contents2"/>
            <w:tabs>
              <w:tab w:val="clear" w:pos="8743"/>
              <w:tab w:val="right" w:pos="9026" w:leader="dot"/>
            </w:tabs>
            <w:rPr/>
          </w:pPr>
          <w:hyperlink w:anchor="__RefHeading___Toc614682_2749589250">
            <w:r>
              <w:rPr>
                <w:webHidden/>
                <w:rStyle w:val="IndexLink"/>
                <w:rtl w:val="true"/>
              </w:rPr>
              <w:t>راهکارها</w:t>
            </w:r>
            <w:r>
              <w:rPr>
                <w:rStyle w:val="IndexLink"/>
                <w:rtl w:val="true"/>
              </w:rPr>
              <w:tab/>
            </w:r>
            <w:r>
              <w:rPr>
                <w:rStyle w:val="IndexLink"/>
              </w:rPr>
              <w:t>39</w:t>
            </w:r>
          </w:hyperlink>
        </w:p>
        <w:p>
          <w:pPr>
            <w:pStyle w:val="Contents3"/>
            <w:tabs>
              <w:tab w:val="clear" w:pos="8459"/>
              <w:tab w:val="right" w:pos="9026" w:leader="dot"/>
            </w:tabs>
            <w:rPr/>
          </w:pPr>
          <w:hyperlink w:anchor="__RefHeading___Toc614684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614686_2749589250">
            <w:r>
              <w:rPr>
                <w:webHidden/>
                <w:rStyle w:val="IndexLink"/>
                <w:rtl w:val="true"/>
              </w:rPr>
              <w:t>خانه دوست مصفّا باد</w:t>
            </w:r>
            <w:r>
              <w:rPr>
                <w:rStyle w:val="IndexLink"/>
                <w:rtl w:val="true"/>
              </w:rPr>
              <w:tab/>
            </w:r>
            <w:r>
              <w:rPr>
                <w:rStyle w:val="IndexLink"/>
              </w:rPr>
              <w:t>40</w:t>
            </w:r>
          </w:hyperlink>
        </w:p>
        <w:p>
          <w:pPr>
            <w:pStyle w:val="Contents3"/>
            <w:tabs>
              <w:tab w:val="clear" w:pos="8459"/>
              <w:tab w:val="right" w:pos="9026" w:leader="dot"/>
            </w:tabs>
            <w:rPr/>
          </w:pPr>
          <w:hyperlink w:anchor="__RefHeading___Toc614688_2749589250">
            <w:r>
              <w:rPr>
                <w:webHidden/>
                <w:rStyle w:val="IndexLink"/>
                <w:rtl w:val="true"/>
              </w:rPr>
              <w:t>با اهل ذکر</w:t>
            </w:r>
            <w:r>
              <w:rPr>
                <w:rStyle w:val="IndexLink"/>
                <w:rtl w:val="true"/>
              </w:rPr>
              <w:tab/>
            </w:r>
            <w:r>
              <w:rPr>
                <w:rStyle w:val="IndexLink"/>
              </w:rPr>
              <w:t>42</w:t>
            </w:r>
          </w:hyperlink>
        </w:p>
        <w:p>
          <w:pPr>
            <w:pStyle w:val="Contents3"/>
            <w:tabs>
              <w:tab w:val="clear" w:pos="8459"/>
              <w:tab w:val="right" w:pos="9026" w:leader="dot"/>
            </w:tabs>
            <w:rPr/>
          </w:pPr>
          <w:hyperlink w:anchor="__RefHeading___Toc614690_2749589250">
            <w:r>
              <w:rPr>
                <w:webHidden/>
                <w:rStyle w:val="IndexLink"/>
                <w:rtl w:val="true"/>
              </w:rPr>
              <w:t>انتخاب واژه‌های نور</w:t>
            </w:r>
            <w:r>
              <w:rPr>
                <w:rStyle w:val="IndexLink"/>
                <w:rtl w:val="true"/>
              </w:rPr>
              <w:tab/>
            </w:r>
            <w:r>
              <w:rPr>
                <w:rStyle w:val="IndexLink"/>
              </w:rPr>
              <w:t>44</w:t>
            </w:r>
          </w:hyperlink>
        </w:p>
        <w:p>
          <w:pPr>
            <w:pStyle w:val="Contents3"/>
            <w:tabs>
              <w:tab w:val="clear" w:pos="8459"/>
              <w:tab w:val="right" w:pos="9026" w:leader="dot"/>
            </w:tabs>
            <w:rPr/>
          </w:pPr>
          <w:hyperlink w:anchor="__RefHeading___Toc614692_2749589250">
            <w:r>
              <w:rPr>
                <w:webHidden/>
                <w:rStyle w:val="IndexLink"/>
                <w:rtl w:val="true"/>
              </w:rPr>
              <w:t>جلوه گاه عشق</w:t>
            </w:r>
            <w:r>
              <w:rPr>
                <w:rStyle w:val="IndexLink"/>
                <w:rtl w:val="true"/>
              </w:rPr>
              <w:tab/>
            </w:r>
            <w:r>
              <w:rPr>
                <w:rStyle w:val="IndexLink"/>
              </w:rPr>
              <w:t>45</w:t>
            </w:r>
          </w:hyperlink>
        </w:p>
        <w:p>
          <w:pPr>
            <w:pStyle w:val="Contents3"/>
            <w:tabs>
              <w:tab w:val="clear" w:pos="8459"/>
              <w:tab w:val="right" w:pos="9026" w:leader="dot"/>
            </w:tabs>
            <w:rPr/>
          </w:pPr>
          <w:hyperlink w:anchor="__RefHeading___Toc614694_2749589250">
            <w:r>
              <w:rPr>
                <w:webHidden/>
                <w:rStyle w:val="IndexLink"/>
                <w:rtl w:val="true"/>
              </w:rPr>
              <w:t>قابی از یاد</w:t>
            </w:r>
            <w:r>
              <w:rPr>
                <w:rStyle w:val="IndexLink"/>
                <w:rtl w:val="true"/>
              </w:rPr>
              <w:tab/>
            </w:r>
            <w:r>
              <w:rPr>
                <w:rStyle w:val="IndexLink"/>
              </w:rPr>
              <w:t>46</w:t>
            </w:r>
          </w:hyperlink>
        </w:p>
        <w:p>
          <w:pPr>
            <w:pStyle w:val="Contents3"/>
            <w:tabs>
              <w:tab w:val="clear" w:pos="8459"/>
              <w:tab w:val="right" w:pos="9026" w:leader="dot"/>
            </w:tabs>
            <w:rPr/>
          </w:pPr>
          <w:hyperlink w:anchor="__RefHeading___Toc614696_2749589250">
            <w:r>
              <w:rPr>
                <w:webHidden/>
                <w:rStyle w:val="IndexLink"/>
                <w:rtl w:val="true"/>
              </w:rPr>
              <w:t>به فکر اجابت به یاد دوست</w:t>
            </w:r>
            <w:r>
              <w:rPr>
                <w:rStyle w:val="IndexLink"/>
                <w:rtl w:val="true"/>
              </w:rPr>
              <w:tab/>
            </w:r>
            <w:r>
              <w:rPr>
                <w:rStyle w:val="IndexLink"/>
              </w:rPr>
              <w:t>47</w:t>
            </w:r>
          </w:hyperlink>
        </w:p>
        <w:p>
          <w:pPr>
            <w:pStyle w:val="Contents4"/>
            <w:tabs>
              <w:tab w:val="clear" w:pos="8176"/>
              <w:tab w:val="right" w:pos="9026" w:leader="dot"/>
            </w:tabs>
            <w:rPr/>
          </w:pPr>
          <w:hyperlink w:anchor="__RefHeading___Toc614698_274958925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14700_2749589250">
            <w:r>
              <w:rPr>
                <w:webHidden/>
                <w:rStyle w:val="IndexLink"/>
                <w:rtl w:val="true"/>
              </w:rPr>
              <w:t>بعد از هر نماز واجب</w:t>
            </w:r>
            <w:r>
              <w:rPr>
                <w:rStyle w:val="IndexLink"/>
                <w:rtl w:val="true"/>
              </w:rPr>
              <w:tab/>
            </w:r>
            <w:r>
              <w:rPr>
                <w:rStyle w:val="IndexLink"/>
              </w:rPr>
              <w:t>48</w:t>
            </w:r>
          </w:hyperlink>
        </w:p>
        <w:p>
          <w:pPr>
            <w:pStyle w:val="Contents4"/>
            <w:tabs>
              <w:tab w:val="clear" w:pos="8176"/>
              <w:tab w:val="right" w:pos="9026" w:leader="dot"/>
            </w:tabs>
            <w:rPr/>
          </w:pPr>
          <w:hyperlink w:anchor="__RefHeading___Toc614702_2749589250">
            <w:r>
              <w:rPr>
                <w:webHidden/>
                <w:rStyle w:val="IndexLink"/>
                <w:rtl w:val="true"/>
              </w:rPr>
              <w:t>در قنوت نمازها</w:t>
            </w:r>
            <w:r>
              <w:rPr>
                <w:rStyle w:val="IndexLink"/>
                <w:rtl w:val="true"/>
              </w:rPr>
              <w:tab/>
            </w:r>
            <w:r>
              <w:rPr>
                <w:rStyle w:val="IndexLink"/>
              </w:rPr>
              <w:t>48</w:t>
            </w:r>
          </w:hyperlink>
        </w:p>
        <w:p>
          <w:pPr>
            <w:pStyle w:val="Contents4"/>
            <w:tabs>
              <w:tab w:val="clear" w:pos="8176"/>
              <w:tab w:val="right" w:pos="9026" w:leader="dot"/>
            </w:tabs>
            <w:rPr/>
          </w:pPr>
          <w:hyperlink w:anchor="__RefHeading___Toc614704_2749589250">
            <w:r>
              <w:rPr>
                <w:webHidden/>
                <w:rStyle w:val="IndexLink"/>
                <w:rtl w:val="true"/>
              </w:rPr>
              <w:t>در حال سجده</w:t>
            </w:r>
            <w:r>
              <w:rPr>
                <w:rStyle w:val="IndexLink"/>
                <w:rtl w:val="true"/>
              </w:rPr>
              <w:tab/>
            </w:r>
            <w:r>
              <w:rPr>
                <w:rStyle w:val="IndexLink"/>
              </w:rPr>
              <w:t>49</w:t>
            </w:r>
          </w:hyperlink>
        </w:p>
        <w:p>
          <w:pPr>
            <w:pStyle w:val="Contents4"/>
            <w:tabs>
              <w:tab w:val="clear" w:pos="8176"/>
              <w:tab w:val="right" w:pos="9026" w:leader="dot"/>
            </w:tabs>
            <w:rPr/>
          </w:pPr>
          <w:hyperlink w:anchor="__RefHeading___Toc614706_2749589250">
            <w:r>
              <w:rPr>
                <w:webHidden/>
                <w:rStyle w:val="IndexLink"/>
                <w:rtl w:val="true"/>
              </w:rPr>
              <w:t>در شب جمعه</w:t>
            </w:r>
            <w:r>
              <w:rPr>
                <w:rStyle w:val="IndexLink"/>
                <w:rtl w:val="true"/>
              </w:rPr>
              <w:tab/>
            </w:r>
            <w:r>
              <w:rPr>
                <w:rStyle w:val="IndexLink"/>
              </w:rPr>
              <w:t>49</w:t>
            </w:r>
          </w:hyperlink>
        </w:p>
        <w:p>
          <w:pPr>
            <w:pStyle w:val="Contents4"/>
            <w:tabs>
              <w:tab w:val="clear" w:pos="8176"/>
              <w:tab w:val="right" w:pos="9026" w:leader="dot"/>
            </w:tabs>
            <w:rPr/>
          </w:pPr>
          <w:hyperlink w:anchor="__RefHeading___Toc614708_2749589250">
            <w:r>
              <w:rPr>
                <w:webHidden/>
                <w:rStyle w:val="IndexLink"/>
                <w:rtl w:val="true"/>
              </w:rPr>
              <w:t>روز جمعه</w:t>
            </w:r>
            <w:r>
              <w:rPr>
                <w:rStyle w:val="IndexLink"/>
                <w:rtl w:val="true"/>
              </w:rPr>
              <w:tab/>
            </w:r>
            <w:r>
              <w:rPr>
                <w:rStyle w:val="IndexLink"/>
              </w:rPr>
              <w:t>49</w:t>
            </w:r>
          </w:hyperlink>
        </w:p>
        <w:p>
          <w:pPr>
            <w:pStyle w:val="Contents3"/>
            <w:tabs>
              <w:tab w:val="clear" w:pos="8459"/>
              <w:tab w:val="right" w:pos="9026" w:leader="dot"/>
            </w:tabs>
            <w:rPr/>
          </w:pPr>
          <w:hyperlink w:anchor="__RefHeading___Toc614710_2749589250">
            <w:r>
              <w:rPr>
                <w:webHidden/>
                <w:rStyle w:val="IndexLink"/>
                <w:rtl w:val="true"/>
              </w:rPr>
              <w:t>پویایی مجالس ذکر</w:t>
            </w:r>
            <w:r>
              <w:rPr>
                <w:rStyle w:val="IndexLink"/>
                <w:rtl w:val="true"/>
              </w:rPr>
              <w:tab/>
            </w:r>
            <w:r>
              <w:rPr>
                <w:rStyle w:val="IndexLink"/>
              </w:rPr>
              <w:t>50</w:t>
            </w:r>
          </w:hyperlink>
        </w:p>
        <w:p>
          <w:pPr>
            <w:pStyle w:val="Contents3"/>
            <w:tabs>
              <w:tab w:val="clear" w:pos="8459"/>
              <w:tab w:val="right" w:pos="9026" w:leader="dot"/>
            </w:tabs>
            <w:rPr/>
          </w:pPr>
          <w:hyperlink w:anchor="__RefHeading___Toc614712_2749589250">
            <w:r>
              <w:rPr>
                <w:webHidden/>
                <w:rStyle w:val="IndexLink"/>
                <w:rtl w:val="true"/>
              </w:rPr>
              <w:t>در فکر اهدا</w:t>
            </w:r>
            <w:r>
              <w:rPr>
                <w:rStyle w:val="IndexLink"/>
                <w:rtl w:val="true"/>
              </w:rPr>
              <w:tab/>
            </w:r>
            <w:r>
              <w:rPr>
                <w:rStyle w:val="IndexLink"/>
              </w:rPr>
              <w:t>51</w:t>
            </w:r>
          </w:hyperlink>
        </w:p>
        <w:p>
          <w:pPr>
            <w:pStyle w:val="Contents3"/>
            <w:tabs>
              <w:tab w:val="clear" w:pos="8459"/>
              <w:tab w:val="right" w:pos="9026" w:leader="dot"/>
            </w:tabs>
            <w:rPr/>
          </w:pPr>
          <w:hyperlink w:anchor="__RefHeading___Toc614714_2749589250">
            <w:r>
              <w:rPr>
                <w:webHidden/>
                <w:rStyle w:val="IndexLink"/>
                <w:rtl w:val="true"/>
              </w:rPr>
              <w:t>در فکر یار</w:t>
            </w:r>
            <w:r>
              <w:rPr>
                <w:rStyle w:val="IndexLink"/>
                <w:rtl w:val="true"/>
              </w:rPr>
              <w:tab/>
            </w:r>
            <w:r>
              <w:rPr>
                <w:rStyle w:val="IndexLink"/>
              </w:rPr>
              <w:t>51</w:t>
            </w:r>
          </w:hyperlink>
        </w:p>
        <w:p>
          <w:pPr>
            <w:pStyle w:val="Contents2"/>
            <w:tabs>
              <w:tab w:val="clear" w:pos="8743"/>
              <w:tab w:val="right" w:pos="9026" w:leader="dot"/>
            </w:tabs>
            <w:rPr/>
          </w:pPr>
          <w:hyperlink w:anchor="__RefHeading___Toc614716_2749589250">
            <w:r>
              <w:rPr>
                <w:webHidden/>
                <w:rStyle w:val="IndexLink"/>
                <w:rtl w:val="true"/>
              </w:rPr>
              <w:t>کتابنامه</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12_30036"/>
      <w:bookmarkStart w:id="1" w:name="pg3012_30036"/>
      <w:bookmarkEnd w:id="1"/>
    </w:p>
    <w:p>
      <w:pPr>
        <w:pStyle w:val="Heading2"/>
        <w:numPr>
          <w:ilvl w:val="1"/>
          <w:numId w:val="1"/>
        </w:numPr>
        <w:rPr/>
      </w:pPr>
      <w:bookmarkStart w:id="2" w:name="pg3012_30036"/>
      <w:bookmarkStart w:id="3" w:name="__RefHeading___Toc61465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حسن،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مهدویت—انتظار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۳۲۱۶۲۲۸</w:t>
      </w:r>
    </w:p>
    <w:p>
      <w:pPr>
        <w:pStyle w:val="Heading2"/>
        <w:numPr>
          <w:ilvl w:val="1"/>
          <w:numId w:val="1"/>
        </w:numPr>
        <w:rPr/>
      </w:pPr>
      <w:bookmarkStart w:id="5" w:name="__RefHeading___Toc61465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غفلت از یا 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محمودی</w:t>
      </w:r>
    </w:p>
    <w:p>
      <w:pPr>
        <w:pStyle w:val="BookText"/>
        <w:rPr/>
      </w:pPr>
      <w:r>
        <w:rPr>
          <w:rFonts w:ascii="IRNazanin" w:hAnsi="IRNazanin" w:eastAsia="IRNazanin"/>
          <w:color w:val="111111"/>
          <w:sz w:val="28"/>
          <w:sz w:val="28"/>
          <w:szCs w:val="28"/>
          <w:rtl w:val="true"/>
          <w:lang w:bidi="fa-IR"/>
        </w:rPr>
        <w:t>غفلت از  یا 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09275</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3012_30042"/>
    </w:p>
    <w:p>
      <w:pPr>
        <w:pStyle w:val="Heading2"/>
        <w:numPr>
          <w:ilvl w:val="1"/>
          <w:numId w:val="1"/>
        </w:numPr>
        <w:rPr/>
      </w:pPr>
      <w:bookmarkStart w:id="8" w:name="__RefHeading___Toc614656_2749589250"/>
      <w:bookmarkStart w:id="9" w:name="_Toc3"/>
      <w:bookmarkEnd w:id="7"/>
      <w:bookmarkEnd w:id="8"/>
      <w:r>
        <w:rPr>
          <w:rtl w:val="true"/>
        </w:rPr>
        <w:t>فهرست مطالب</w:t>
      </w:r>
      <w:bookmarkEnd w:id="9"/>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نور در کلام نور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کلمات بزرگان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شگفت یاد او</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مرا تربیت کن</w:t>
      </w:r>
    </w:p>
    <w:p>
      <w:pPr>
        <w:pStyle w:val="BookText"/>
        <w:rPr/>
      </w:pPr>
      <w:r>
        <w:rPr>
          <w:rFonts w:ascii="IRNazanin" w:hAnsi="IRNazanin" w:eastAsia="IRNazanin"/>
          <w:color w:val="111111"/>
          <w:sz w:val="28"/>
          <w:sz w:val="28"/>
          <w:szCs w:val="28"/>
          <w:rtl w:val="true"/>
          <w:lang w:bidi="fa-IR"/>
        </w:rPr>
        <w:t>آرام من با من باش</w:t>
      </w:r>
    </w:p>
    <w:p>
      <w:pPr>
        <w:pStyle w:val="BookText"/>
        <w:rPr/>
      </w:pPr>
      <w:r>
        <w:rPr>
          <w:rFonts w:ascii="IRNazanin" w:hAnsi="IRNazanin" w:eastAsia="IRNazanin"/>
          <w:color w:val="111111"/>
          <w:sz w:val="28"/>
          <w:sz w:val="28"/>
          <w:szCs w:val="28"/>
          <w:rtl w:val="true"/>
          <w:lang w:bidi="fa-IR"/>
        </w:rPr>
        <w:t>من به فدای اشک تو</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منفی غفلت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زندگی سخت</w:t>
      </w:r>
    </w:p>
    <w:p>
      <w:pPr>
        <w:pStyle w:val="BookText"/>
        <w:rPr/>
      </w:pPr>
      <w:r>
        <w:rPr>
          <w:rFonts w:ascii="IRNazanin" w:hAnsi="IRNazanin" w:eastAsia="IRNazanin"/>
          <w:color w:val="111111"/>
          <w:sz w:val="28"/>
          <w:sz w:val="28"/>
          <w:szCs w:val="28"/>
          <w:rtl w:val="true"/>
          <w:lang w:bidi="fa-IR"/>
        </w:rPr>
        <w:t>حسرت</w:t>
      </w:r>
    </w:p>
    <w:p>
      <w:pPr>
        <w:pStyle w:val="BookText"/>
        <w:rPr/>
      </w:pPr>
      <w:r>
        <w:rPr>
          <w:rFonts w:ascii="IRNazanin" w:hAnsi="IRNazanin" w:eastAsia="IRNazanin"/>
          <w:color w:val="111111"/>
          <w:sz w:val="28"/>
          <w:sz w:val="28"/>
          <w:szCs w:val="28"/>
          <w:rtl w:val="true"/>
          <w:lang w:bidi="fa-IR"/>
        </w:rPr>
        <w:t>سرگردان در عذاب</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lang w:bidi="fa-IR"/>
        </w:rPr>
        <w:t>40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دوست مصفّا باد</w:t>
      </w:r>
    </w:p>
    <w:p>
      <w:pPr>
        <w:pStyle w:val="BookText"/>
        <w:rPr/>
      </w:pPr>
      <w:r>
        <w:rPr>
          <w:rFonts w:ascii="IRNazanin" w:hAnsi="IRNazanin" w:eastAsia="IRNazanin"/>
          <w:color w:val="111111"/>
          <w:sz w:val="28"/>
          <w:sz w:val="28"/>
          <w:szCs w:val="28"/>
          <w:rtl w:val="true"/>
          <w:lang w:bidi="fa-IR"/>
        </w:rPr>
        <w:t>با اهل ذکر</w:t>
      </w:r>
    </w:p>
    <w:p>
      <w:pPr>
        <w:pStyle w:val="BookText"/>
        <w:rPr/>
      </w:pPr>
      <w:r>
        <w:rPr>
          <w:rFonts w:ascii="IRNazanin" w:hAnsi="IRNazanin" w:eastAsia="IRNazanin"/>
          <w:color w:val="111111"/>
          <w:sz w:val="28"/>
          <w:sz w:val="28"/>
          <w:szCs w:val="28"/>
          <w:rtl w:val="true"/>
          <w:lang w:bidi="fa-IR"/>
        </w:rPr>
        <w:t>انتخاب واژه‌های نور</w:t>
      </w:r>
    </w:p>
    <w:p>
      <w:pPr>
        <w:pStyle w:val="BookText"/>
        <w:rPr/>
      </w:pPr>
      <w:r>
        <w:rPr>
          <w:rFonts w:ascii="IRNazanin" w:hAnsi="IRNazanin" w:eastAsia="IRNazanin"/>
          <w:color w:val="111111"/>
          <w:sz w:val="28"/>
          <w:sz w:val="28"/>
          <w:szCs w:val="28"/>
          <w:rtl w:val="true"/>
          <w:lang w:bidi="fa-IR"/>
        </w:rPr>
        <w:t>جلوه‌گاه عشق</w:t>
      </w:r>
    </w:p>
    <w:p>
      <w:pPr>
        <w:pStyle w:val="BookText"/>
        <w:rPr/>
      </w:pPr>
      <w:r>
        <w:rPr>
          <w:rFonts w:ascii="IRNazanin" w:hAnsi="IRNazanin" w:eastAsia="IRNazanin"/>
          <w:color w:val="111111"/>
          <w:sz w:val="28"/>
          <w:sz w:val="28"/>
          <w:szCs w:val="28"/>
          <w:rtl w:val="true"/>
          <w:lang w:bidi="fa-IR"/>
        </w:rPr>
        <w:t>قابی از یاد</w:t>
      </w:r>
    </w:p>
    <w:p>
      <w:pPr>
        <w:pStyle w:val="BookText"/>
        <w:rPr/>
      </w:pPr>
      <w:r>
        <w:rPr>
          <w:rFonts w:ascii="IRNazanin" w:hAnsi="IRNazanin" w:eastAsia="IRNazanin"/>
          <w:color w:val="111111"/>
          <w:sz w:val="28"/>
          <w:sz w:val="28"/>
          <w:szCs w:val="28"/>
          <w:rtl w:val="true"/>
          <w:lang w:bidi="fa-IR"/>
        </w:rPr>
        <w:t>به فکر اجابت</w:t>
      </w:r>
    </w:p>
    <w:p>
      <w:pPr>
        <w:pStyle w:val="BookText"/>
        <w:rPr/>
      </w:pPr>
      <w:r>
        <w:rPr>
          <w:rFonts w:ascii="IRNazanin" w:hAnsi="IRNazanin" w:eastAsia="IRNazanin"/>
          <w:color w:val="111111"/>
          <w:sz w:val="28"/>
          <w:sz w:val="28"/>
          <w:szCs w:val="28"/>
          <w:rtl w:val="true"/>
          <w:lang w:bidi="fa-IR"/>
        </w:rPr>
        <w:t>پویایی مجالس ذکر</w:t>
      </w:r>
    </w:p>
    <w:p>
      <w:pPr>
        <w:pStyle w:val="BookText"/>
        <w:rPr/>
      </w:pPr>
      <w:r>
        <w:rPr>
          <w:rFonts w:ascii="IRNazanin" w:hAnsi="IRNazanin" w:eastAsia="IRNazanin"/>
          <w:color w:val="111111"/>
          <w:sz w:val="28"/>
          <w:sz w:val="28"/>
          <w:szCs w:val="28"/>
          <w:rtl w:val="true"/>
          <w:lang w:bidi="fa-IR"/>
        </w:rPr>
        <w:t>در فکر اهدا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فکر یار</w:t>
      </w:r>
      <w:bookmarkStart w:id="10" w:name="pg3012_3004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14658_2749589250"/>
      <w:bookmarkStart w:id="12" w:name="_Toc4"/>
      <w:bookmarkEnd w:id="10"/>
      <w:bookmarkEnd w:id="11"/>
      <w:r>
        <w:rPr>
          <w:rtl w:val="true"/>
        </w:rPr>
        <w:t>راه نجات</w:t>
      </w:r>
      <w:bookmarkEnd w:id="12"/>
    </w:p>
    <w:p>
      <w:pPr>
        <w:pStyle w:val="BookText"/>
        <w:rPr/>
      </w:pPr>
      <w:r>
        <w:rPr>
          <w:rFonts w:ascii="IRNazanin" w:hAnsi="IRNazanin" w:eastAsia="IRNazanin"/>
          <w:color w:val="111111"/>
          <w:sz w:val="28"/>
          <w:sz w:val="28"/>
          <w:szCs w:val="28"/>
          <w:rtl w:val="true"/>
          <w:lang w:bidi="fa-IR"/>
        </w:rPr>
        <w:t>بعضی وقت ها اصلاً حوصله نداریم، گاهی هم خودمان راگم کرده یادمان می رود در کجا و برای کجائیم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مواقعی هم هست که سرمایه عمرمان به تاراج می رود یا اموالمان بی برکت می‌شود بی‌آنکه علتش را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بسیاری نیز بوده‌اند که گرفتاری، رنگ عبودیت را در زندگیمان کم رنگ کرده یا ناامیدی و یأس را برایمان تداعی می‌کند و اندوه سراسر وجودمان را فرا می‌گیرد بی‌آنکه بدانیم چرا؟</w:t>
      </w:r>
    </w:p>
    <w:p>
      <w:pPr>
        <w:pStyle w:val="BookText"/>
        <w:rPr/>
      </w:pPr>
      <w:r>
        <w:rPr>
          <w:rFonts w:ascii="IRNazanin" w:hAnsi="IRNazanin" w:eastAsia="IRNazanin"/>
          <w:color w:val="111111"/>
          <w:sz w:val="28"/>
          <w:sz w:val="28"/>
          <w:szCs w:val="28"/>
          <w:rtl w:val="true"/>
          <w:lang w:bidi="fa-IR"/>
        </w:rPr>
        <w:t>غفلت از یار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 شدن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انسانیم و او انسان کامل و معیار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اصل است و ما فرع، امام خورشید است و</w:t>
      </w:r>
    </w:p>
    <w:p>
      <w:pPr>
        <w:pStyle w:val="BookText"/>
        <w:rPr/>
      </w:pPr>
      <w:r>
        <w:rPr>
          <w:rFonts w:ascii="IRNazanin" w:hAnsi="IRNazanin" w:eastAsia="IRNazanin"/>
          <w:color w:val="111111"/>
          <w:sz w:val="28"/>
          <w:sz w:val="28"/>
          <w:szCs w:val="28"/>
          <w:rtl w:val="true"/>
          <w:lang w:bidi="fa-IR"/>
        </w:rPr>
        <w:t>ما اشعه‌های نورش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فرع از اصل و اشعه از خورشید جدا شود چه می‌شود؟</w:t>
      </w:r>
    </w:p>
    <w:p>
      <w:pPr>
        <w:pStyle w:val="BookText"/>
        <w:rPr/>
      </w:pPr>
      <w:r>
        <w:rPr>
          <w:rFonts w:ascii="IRNazanin" w:hAnsi="IRNazanin" w:eastAsia="IRNazanin"/>
          <w:color w:val="111111"/>
          <w:sz w:val="28"/>
          <w:sz w:val="28"/>
          <w:szCs w:val="28"/>
          <w:rtl w:val="true"/>
          <w:lang w:bidi="fa-IR"/>
        </w:rPr>
        <w:t>انسان گم می‌شود؛ دیگر نمی‌تواند بیابد که در کجاست و برای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گمی و حیرت به سراغش می‌آید و او مدام برای فراموشی این حیرت، سراغ بازی و حاشیه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نیز او را یاری می‌دهد که مبادا تفکر، او را به اصلش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همیشه که نمی‌شود در بازی بود ؛کوچک‌ترین خلوت، او را به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که چه؟</w:t>
      </w:r>
    </w:p>
    <w:p>
      <w:pPr>
        <w:pStyle w:val="BookText"/>
        <w:rPr/>
      </w:pPr>
      <w:r>
        <w:rPr>
          <w:rFonts w:ascii="IRNazanin" w:hAnsi="IRNazanin" w:eastAsia="IRNazanin"/>
          <w:color w:val="111111"/>
          <w:sz w:val="28"/>
          <w:sz w:val="28"/>
          <w:szCs w:val="28"/>
          <w:rtl w:val="true"/>
          <w:lang w:bidi="fa-IR"/>
        </w:rPr>
        <w:t>از شما دور شدن زار شدن هم دارد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زار و گرفتار است و برای فرار خود از این واقعیت، اهداف پوچ و ساختگی می‌سازد؛ تعویض خانه، ماشین، وسایل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تنوعی است که مدتی او را مشغول می‌کند اما باز هم دوری از اصل او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هیچ خبری از اصل خویش ندارد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اصل است، یاد او مقدمه اتصال به اوست که شعاع خورشید بدون اتصال به خورشید، وجودی و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برای فرار از گرفتاری باید از غفلت فرار کرد تا گرفتاری‌ها پایان پذیرد و آرامش مهمان قلب‌ها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با خوشی وصف ناپذیری رنگ عشق و محبت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زندگی در عشق است و لذت عشق در یاد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نسخه ای است که خالق انسان برای او پیچیده است</w:t>
      </w:r>
      <w:r>
        <w:rPr>
          <w:rFonts w:eastAsia="IRNazanin" w:cs="IRNazanin"/>
          <w:color w:val="111111"/>
          <w:sz w:val="28"/>
          <w:szCs w:val="28"/>
          <w:rtl w:val="true"/>
          <w:lang w:bidi="fa-IR"/>
        </w:rPr>
        <w:t>.</w:t>
      </w:r>
      <w:bookmarkStart w:id="13" w:name="pg3012_3005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614660_2749589250"/>
      <w:bookmarkStart w:id="15" w:name="_Toc5"/>
      <w:bookmarkEnd w:id="13"/>
      <w:bookmarkEnd w:id="14"/>
      <w:r>
        <w:rPr>
          <w:rtl w:val="true"/>
        </w:rPr>
        <w:t>یاد نور در کلام نور</w:t>
      </w:r>
      <w:bookmarkEnd w:id="15"/>
    </w:p>
    <w:p>
      <w:pPr>
        <w:pStyle w:val="BookText"/>
        <w:rPr/>
      </w:pPr>
      <w:r>
        <w:rPr>
          <w:rFonts w:ascii="IRNazanin" w:hAnsi="IRNazanin" w:eastAsia="IRNazanin"/>
          <w:color w:val="111111"/>
          <w:sz w:val="28"/>
          <w:sz w:val="28"/>
          <w:szCs w:val="28"/>
          <w:rtl w:val="true"/>
          <w:lang w:bidi="fa-IR"/>
        </w:rPr>
        <w:t>اندکی سکوت، تا صدا را بهتر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حرف می‌زنیم صداها به گوش‌مان نمی‌رسد، صداها همیشه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ما را دعوت به آرامش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نعمت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نعمت مرا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پرسید این نعمت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گوش کنیم؛ خدا ما را به یاد امام زمان عجل الله تعالی فرجه الشریف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میثاق مرا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ما در زیباترین شکل، به میثاق خداوند سلام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میثاق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ندایی دیگر نیز گوش را نوازش می‌دهد اما عتابی هم در آن دیده می‌شود که غفلت از یار را مورد نکوهش و سئوال فردای قیامت می‌داند که چرا از او و مرامش غافل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از نعمت سئوال می‌شود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ما نمی‌خواهیم روز رستاخیز بی جواب باشیم و شرمنده، …</w:t>
      </w:r>
    </w:p>
    <w:p>
      <w:pPr>
        <w:pStyle w:val="BookText"/>
        <w:rPr/>
      </w:pPr>
      <w:r>
        <w:rPr>
          <w:rFonts w:ascii="IRNazanin" w:hAnsi="IRNazanin" w:eastAsia="IRNazanin"/>
          <w:color w:val="111111"/>
          <w:sz w:val="28"/>
          <w:sz w:val="28"/>
          <w:szCs w:val="28"/>
          <w:rtl w:val="true"/>
          <w:lang w:bidi="fa-IR"/>
        </w:rPr>
        <w:t>یاد ولیّ خدا و عاشق خدا، یاد خداست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یعقوب علیه السلام، همواره بر یاد یوسف عزیزش اصرار داشت و خداوند او را تأیید نمود و سوء چشمانش را با بارقه‌های پیراهن یوسف علیه السلام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صدایی دیگر؛ بهتر گوش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بنده‌ی ما ایوب را یاد کن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بندگان شایسته خدا آنها که همیشه در مسیر او هستند و برای او، آن‌ها باید مورد توجه باشند چرا که جلوه‌ی خدایی دارند و وجودشان، یادآور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وجه الله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وجه الله که اولیاء و خوبان به سوی او توجه می‌کنند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همه‌ی این صداها ما را به یاد یار می‌خواند که غفلت از او، گرفتار شدن هم دارد که خدای مهربان برای رهایی بندگانش از گرفتاری، تمام اسباب را فراهم ساخته است، اگر که ساکت باشیم و صداها را بشنویم که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آبادترین دل‌ها نصیب انسان‌های ساکت</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پرحرفان، کسانی که مجلس گرم کن هستند، زبان چربان و بذله‌گویان افراطی، از شنیدن صداها و نداها، طرفی نمی‌بندند که فرصت رسیدن امواج نور به گوششان فراهم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 را نیز باید شست</w:t>
      </w:r>
    </w:p>
    <w:p>
      <w:pPr>
        <w:pStyle w:val="BookText"/>
        <w:rPr/>
      </w:pPr>
      <w:r>
        <w:rPr>
          <w:rFonts w:ascii="IRNazanin" w:hAnsi="IRNazanin" w:eastAsia="IRNazanin"/>
          <w:color w:val="111111"/>
          <w:sz w:val="28"/>
          <w:sz w:val="28"/>
          <w:szCs w:val="28"/>
          <w:rtl w:val="true"/>
          <w:lang w:bidi="fa-IR"/>
        </w:rPr>
        <w:t>جور دیگر باید شنید و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گوش کنیم</w:t>
      </w:r>
    </w:p>
    <w:p>
      <w:pPr>
        <w:pStyle w:val="BookText"/>
        <w:rPr/>
      </w:pPr>
      <w:r>
        <w:rPr>
          <w:rFonts w:ascii="IRNazanin" w:hAnsi="IRNazanin" w:eastAsia="IRNazanin"/>
          <w:color w:val="111111"/>
          <w:sz w:val="28"/>
          <w:sz w:val="28"/>
          <w:szCs w:val="28"/>
          <w:rtl w:val="true"/>
          <w:lang w:bidi="fa-IR"/>
        </w:rPr>
        <w:t>صدای صادقی می‌آید از کسی که ثانیه ثانیه‌ی عمرش را در راه خدا و آن ندای وحیانی،</w:t>
      </w:r>
    </w:p>
    <w:p>
      <w:pPr>
        <w:pStyle w:val="BookText"/>
        <w:rPr/>
      </w:pPr>
      <w:r>
        <w:rPr>
          <w:rFonts w:ascii="IRNazanin" w:hAnsi="IRNazanin" w:eastAsia="IRNazanin"/>
          <w:color w:val="111111"/>
          <w:sz w:val="28"/>
          <w:sz w:val="28"/>
          <w:szCs w:val="28"/>
          <w:rtl w:val="true"/>
          <w:lang w:bidi="fa-IR"/>
        </w:rPr>
        <w:t>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رسا برای پرواز ما با بال ایمان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مهدی علیه السلام از قلوب مومنین، غایب نمی‌شود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یاد او مونس مومن است و ایمان بدون یاد یار در قلب،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 همراهی اوست و یاد شیرینش که اگر آمد انسان، سرمایه‌دار می‌شود که نه حزنی دارد و نه ترسی و سکینه و آرامش که گمشدة انسان است در سایه یاد یار حاصل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آرامش و سکینه را بر پیامبر صلی الله علیه و آله و سلم و قلوب مومنین نازل کرد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فقط مومن، آرامش دارد و ایمان در گروی یاد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ندای نورانی از آقایی سراسر نور،</w:t>
      </w:r>
    </w:p>
    <w:p>
      <w:pPr>
        <w:pStyle w:val="BookText"/>
        <w:rPr/>
      </w:pPr>
      <w:r>
        <w:rPr>
          <w:rFonts w:ascii="IRNazanin" w:hAnsi="IRNazanin" w:eastAsia="IRNazanin"/>
          <w:color w:val="111111"/>
          <w:sz w:val="28"/>
          <w:sz w:val="28"/>
          <w:szCs w:val="28"/>
          <w:rtl w:val="true"/>
          <w:lang w:bidi="fa-IR"/>
        </w:rPr>
        <w:t>درسی است در قالب 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انتظارش را ز خاطر ما مبر</w:t>
      </w:r>
      <w:r>
        <w:rPr>
          <w:rFonts w:eastAsia="IRNazanin" w:cs="IRNazanin"/>
          <w:color w:val="111111"/>
          <w:sz w:val="28"/>
          <w:szCs w:val="28"/>
          <w:rtl w:val="true"/>
          <w:lang w:bidi="fa-IR"/>
        </w:rPr>
        <w:t>.»</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بی‌یاد او، ما از مسیر انسانیت فاصله گرفته، گَرد غفلت وجودمان را فرا می‌گیرد سُستی و</w:t>
      </w:r>
    </w:p>
    <w:p>
      <w:pPr>
        <w:pStyle w:val="BookText"/>
        <w:rPr/>
      </w:pPr>
      <w:r>
        <w:rPr>
          <w:rFonts w:ascii="IRNazanin" w:hAnsi="IRNazanin" w:eastAsia="IRNazanin"/>
          <w:color w:val="111111"/>
          <w:sz w:val="28"/>
          <w:sz w:val="28"/>
          <w:szCs w:val="28"/>
          <w:rtl w:val="true"/>
          <w:lang w:bidi="fa-IR"/>
        </w:rPr>
        <w:t>بی‌ثمری، روزیمان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ما را در وادی یاد امام، وسعت بخش تا نباشد لحظه‌ای که بی‌یاد او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دم بگذرد بی‌یاد رویش</w:t>
      </w:r>
    </w:p>
    <w:p>
      <w:pPr>
        <w:pStyle w:val="BookText"/>
        <w:rPr/>
      </w:pPr>
      <w:r>
        <w:rPr>
          <w:rFonts w:ascii="IRNazanin" w:hAnsi="IRNazanin" w:eastAsia="IRNazanin"/>
          <w:color w:val="111111"/>
          <w:sz w:val="28"/>
          <w:sz w:val="28"/>
          <w:szCs w:val="28"/>
          <w:rtl w:val="true"/>
          <w:lang w:bidi="fa-IR"/>
        </w:rPr>
        <w:t>از آن دم صد هزار استغفرالله</w:t>
      </w:r>
    </w:p>
    <w:p>
      <w:pPr>
        <w:pStyle w:val="BookText"/>
        <w:rPr/>
      </w:pPr>
      <w:r>
        <w:rPr>
          <w:rFonts w:ascii="IRNazanin" w:hAnsi="IRNazanin" w:eastAsia="IRNazanin"/>
          <w:color w:val="111111"/>
          <w:sz w:val="28"/>
          <w:sz w:val="28"/>
          <w:szCs w:val="28"/>
          <w:rtl w:val="true"/>
          <w:lang w:bidi="fa-IR"/>
        </w:rPr>
        <w:t>شنیده‌ای که ما را به انتظار شبانه‌روزی آن بزرگوار فرا خوانده‌اند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منتظر فرج باشید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می‌دانی که انتظار کسی بدون یاد او ممکن نیست که باید شبانه‌روز به یادش بود تا این یاد، ما را به مقام انتظار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پدربزرگوارش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غیبتی طولانی خواهد داشت که هیچ‌کس در آن نجات نمی‌یابد، مگر کسی که خدای تعالی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به تعجیل فرج، موفق سازد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می‌شود برای کسی دعا کنی، ولی به یادش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نجات در برهه‌ای از زمان به اسم غیبت و نجات از خطر گمراهی در این ایام، همه به دعای برای فرج منوط است و حقیقت دعا، با یاد آن امام عزیز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دیگر، کسانی که یاد او را در خانه‌ی دل راه داده‌اند، توفیق از جانب خدا نصیبشان شده است و نجات‌یافته هستند از آفات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خوب گوش کنیم؛ صدایی است که این روزها کمتر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هستند تفسیر قرآن و سنت،</w:t>
      </w:r>
    </w:p>
    <w:p>
      <w:pPr>
        <w:pStyle w:val="BookText"/>
        <w:rPr/>
      </w:pPr>
      <w:r>
        <w:rPr>
          <w:rFonts w:ascii="IRNazanin" w:hAnsi="IRNazanin" w:eastAsia="IRNazanin"/>
          <w:color w:val="111111"/>
          <w:sz w:val="28"/>
          <w:sz w:val="28"/>
          <w:szCs w:val="28"/>
          <w:rtl w:val="true"/>
          <w:lang w:bidi="fa-IR"/>
        </w:rPr>
        <w:t>بزرگانی که همیشه در مسیر بوده‌اند و وقف این راه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و عمل، دارای کلامی نافذ که گاهی یک جمله ایشان، انسانی را به مسیر کشانده و عشق را روزی قلبش نموده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هدایت شده هستند و در پی هدایت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جمله‌هایی که به قرآن و سنت، بازگشت دارد تا مسیر هدایت را روشن‌تر کند؛ آن‌هایی که وظیفه داریم در مراجعه‌ی به آن‌ها، قدمی کوتاهی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 ساعت با حضرت، خلوت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خلوت، زیارت آل یس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اردکنی یا صاحب الزمان اغثنی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تا رفاقت با حضرت زیاد 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کلام آیت الله کشمیری است، بزرگ مردی که هم خواب را می‌گفت و هم تعبیرش را، اهل ذکر بود و آشنای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توان این تمرین را نداریم؛ 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از نماز، با یاد حضرت انس می‌گیریم و با ایشان خلوتی عاشقانه راه می‌اندازیم تا به یک ساعت برسد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در فکر حوائج شخصی خود هستیم و به فکر آن حضرت که نفعش به همه ما</w:t>
      </w:r>
    </w:p>
    <w:p>
      <w:pPr>
        <w:pStyle w:val="BookText"/>
        <w:rPr/>
      </w:pPr>
      <w:r>
        <w:rPr>
          <w:rFonts w:ascii="IRNazanin" w:hAnsi="IRNazanin" w:eastAsia="IRNazanin"/>
          <w:color w:val="111111"/>
          <w:sz w:val="28"/>
          <w:sz w:val="28"/>
          <w:szCs w:val="28"/>
          <w:rtl w:val="true"/>
          <w:lang w:bidi="fa-IR"/>
        </w:rPr>
        <w:t>برمی‌گردد و از اهم ضروریات است نیستیم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کلام آیت الله بهجت، او که نابغه شده بود در عشق و علاقه و یاد حضرت 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این مرد بزرگ، عارفی است به نام سید علی آقا قاضی که نمونه‌اش یافت نمی‌شود، او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در حالت ایستاده و نشسته و در تغییر از حالتی به حالت دیگر،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می‌ساخت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چراغ راه جوانان آیت‌الله مصباح که توفیق شاگردی آن شاهراه هدایت، بهجت عارفان نصیبش شده بود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مقدس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ارواحناه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ما به آن وجود مقدس، به حال اضطرار مختص نشود، بلکه هر صبح و شام به یاد او باشیم، هر شب به یاد او بخوابیم و هر صبح به یاد او بیدار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شبانه‌روز هر چه بیشتر</w:t>
      </w:r>
    </w:p>
    <w:p>
      <w:pPr>
        <w:pStyle w:val="BookText"/>
        <w:rPr/>
      </w:pPr>
      <w:r>
        <w:rPr>
          <w:rFonts w:ascii="IRNazanin" w:hAnsi="IRNazanin" w:eastAsia="IRNazanin"/>
          <w:color w:val="111111"/>
          <w:sz w:val="28"/>
          <w:sz w:val="28"/>
          <w:szCs w:val="28"/>
          <w:rtl w:val="true"/>
          <w:lang w:bidi="fa-IR"/>
        </w:rPr>
        <w:t>به او توجه کنیم به مرکز نور و علم و رحمت نزدیک‌تر شده‌ایم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علامه شیخ محمد تقی قزوینی که زنده نگه داشتن نام و یاد امام زمان علیه السلام را وظیفه‌ای مهم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وظیفة ما این است که نام حضرت را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مورد توجه و عنایت خاص حضرت ولیعصر علیه السلام قرار گیرد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آیت الله ناصری دولت آبادی که نگاه به چهرة او یاد خدا و ولیّ خدا را به یاد می‌آورد در جمله‌ای کوتاه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مشکل و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را فراموش نکنید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این بزرگواران از این یاد و نام چه بهره‌ها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معجزه‌ها دیده‌اند و به چه مقاماتی رسیده‌اند که این همه اصرار بر این امر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مکیال المکارم نام کتابی است زیبا به قلم آیت‌الله سید محمد تقی موسوی اصفهانی که در عالم رویا دستور نگارش آن را از امام عصر علیه السلام دریافت نمود ایشان در قسمتی از کتاب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احوال خاضع و خاشع باش و در هر بامداد و شامگاه بر آن جناب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هنگام نماز خواندنت فرا رسید، حال مولایت را متذکر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عالمی که در قید حیات است و تلاشی وافر در احیای نام و یاد حضرت دارد آیت‌الله سید ابوالحسن مهدوی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 کنید هر چه می‌توانید یاد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ذهنتان زیادتر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چیزی که ما را می‌سازد حتی اگر خدمت ایشان تشرف پیدا نکنید خود یاد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نور می‌آورد و حضرت از شما، خصوصی یاد می‌کند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تنهاترین ستارة هفت آسمان تویی</w:t>
      </w:r>
    </w:p>
    <w:p>
      <w:pPr>
        <w:pStyle w:val="BookText"/>
        <w:rPr/>
      </w:pPr>
      <w:r>
        <w:rPr>
          <w:rFonts w:ascii="IRNazanin" w:hAnsi="IRNazanin" w:eastAsia="IRNazanin"/>
          <w:color w:val="111111"/>
          <w:sz w:val="28"/>
          <w:sz w:val="28"/>
          <w:szCs w:val="28"/>
          <w:rtl w:val="true"/>
          <w:lang w:bidi="fa-IR"/>
        </w:rPr>
        <w:t>هرچند تکیه‌گاه زمین در زمان تویی</w:t>
      </w:r>
    </w:p>
    <w:p>
      <w:pPr>
        <w:pStyle w:val="BookText"/>
        <w:rPr/>
      </w:pPr>
      <w:r>
        <w:rPr>
          <w:rFonts w:ascii="IRNazanin" w:hAnsi="IRNazanin" w:eastAsia="IRNazanin"/>
          <w:color w:val="111111"/>
          <w:sz w:val="28"/>
          <w:sz w:val="28"/>
          <w:szCs w:val="28"/>
          <w:rtl w:val="true"/>
          <w:lang w:bidi="fa-IR"/>
        </w:rPr>
        <w:t>همواره سنگ‌ها به دلم طعنه می‌زنند</w:t>
      </w:r>
    </w:p>
    <w:p>
      <w:pPr>
        <w:pStyle w:val="BookText"/>
        <w:rPr/>
      </w:pPr>
      <w:r>
        <w:rPr>
          <w:rFonts w:ascii="IRNazanin" w:hAnsi="IRNazanin" w:eastAsia="IRNazanin"/>
          <w:color w:val="111111"/>
          <w:sz w:val="28"/>
          <w:sz w:val="28"/>
          <w:szCs w:val="28"/>
          <w:rtl w:val="true"/>
          <w:lang w:bidi="fa-IR"/>
        </w:rPr>
        <w:t>با این دل شکسته فقط مهربان تویی</w:t>
      </w:r>
    </w:p>
    <w:p>
      <w:pPr>
        <w:pStyle w:val="BookText"/>
        <w:rPr/>
      </w:pPr>
      <w:r>
        <w:rPr>
          <w:rFonts w:ascii="IRNazanin" w:hAnsi="IRNazanin" w:eastAsia="IRNazanin"/>
          <w:color w:val="111111"/>
          <w:sz w:val="28"/>
          <w:sz w:val="28"/>
          <w:szCs w:val="28"/>
          <w:rtl w:val="true"/>
          <w:lang w:bidi="fa-IR"/>
        </w:rPr>
        <w:t>تنها تو لهجة دل من را شناختی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من میان این همه دل، همزبان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یار که را خواهد و میلش به که باشد</w:t>
      </w:r>
    </w:p>
    <w:p>
      <w:pPr>
        <w:pStyle w:val="BookText"/>
        <w:rPr/>
      </w:pPr>
      <w:r>
        <w:rPr>
          <w:rFonts w:ascii="IRNazanin" w:hAnsi="IRNazanin" w:eastAsia="IRNazanin"/>
          <w:color w:val="111111"/>
          <w:sz w:val="28"/>
          <w:sz w:val="28"/>
          <w:szCs w:val="28"/>
          <w:rtl w:val="true"/>
          <w:lang w:bidi="fa-IR"/>
        </w:rPr>
        <w:t>یاد یار، بزر‌گ‌ترین نعمت است و این نعمت نصیب همه کس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بزرگ‌ترین نعمت‌هایت، جاری شدن ذکر تو بر زبان‌هاست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چون یاد او نعمت است باید از جانب او بیاید که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نه از رسم و رسوم زبان است و نه فکر و اندیشه در آن وادی راهی دارد، بلکه آغاز ذکر، از</w:t>
      </w:r>
    </w:p>
    <w:p>
      <w:pPr>
        <w:pStyle w:val="BookText"/>
        <w:rPr/>
      </w:pP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اگر از جانب معشوق نباشد کششی</w:t>
      </w:r>
    </w:p>
    <w:p>
      <w:pPr>
        <w:pStyle w:val="BookText"/>
        <w:rPr/>
      </w:pPr>
      <w:r>
        <w:rPr>
          <w:rFonts w:ascii="IRNazanin" w:hAnsi="IRNazanin" w:eastAsia="IRNazanin"/>
          <w:color w:val="111111"/>
          <w:sz w:val="28"/>
          <w:sz w:val="28"/>
          <w:szCs w:val="28"/>
          <w:rtl w:val="true"/>
          <w:lang w:bidi="fa-IR"/>
        </w:rPr>
        <w:t>کوشش عاشق بیچاره به جایی نرسد</w:t>
      </w:r>
    </w:p>
    <w:p>
      <w:pPr>
        <w:pStyle w:val="BookText"/>
        <w:rPr/>
      </w:pPr>
      <w:r>
        <w:rPr>
          <w:rFonts w:ascii="IRNazanin" w:hAnsi="IRNazanin" w:eastAsia="IRNazanin"/>
          <w:color w:val="111111"/>
          <w:sz w:val="28"/>
          <w:sz w:val="28"/>
          <w:szCs w:val="28"/>
          <w:rtl w:val="true"/>
          <w:lang w:bidi="fa-IR"/>
        </w:rPr>
        <w:t>نیم‌نگاه امام، کلید ورود به مقام یادکنندگان آن عزیز است و آن نیم‌نگاه با کوچکترین تلاش در این مسیر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قدمی در راه رضایتش برداریم و از آزردن ایشان خودداری کنیم که عذاب دردناک در گروی اذیت و آزار رسول خدا و وارثانش، گریبان‌گیر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رسول خدا صلی الله علیه و آله و سلم را اذیت می‌کنند برای آن‌ها عذابی دردناک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عذابی بالاتر از قطع ارتباط با ولیَّ خدا و نچشیدن لذت ذکر و انس با یاد او </w:t>
      </w:r>
      <w:r>
        <w:rPr>
          <w:rFonts w:eastAsia="IRNazanin" w:cs="IRNazanin"/>
          <w:color w:val="111111"/>
          <w:sz w:val="28"/>
          <w:szCs w:val="28"/>
          <w:rtl w:val="true"/>
          <w:lang w:bidi="fa-IR"/>
        </w:rPr>
        <w:t>.</w:t>
      </w:r>
      <w:bookmarkStart w:id="16" w:name="pg3012_30083"/>
    </w:p>
    <w:p>
      <w:pPr>
        <w:pStyle w:val="Heading2"/>
        <w:numPr>
          <w:ilvl w:val="1"/>
          <w:numId w:val="1"/>
        </w:numPr>
        <w:rPr/>
      </w:pPr>
      <w:bookmarkStart w:id="17" w:name="__RefHeading___Toc614662_2749589250"/>
      <w:bookmarkStart w:id="18" w:name="_Toc6"/>
      <w:bookmarkEnd w:id="16"/>
      <w:bookmarkEnd w:id="17"/>
      <w:r>
        <w:rPr>
          <w:rtl w:val="true"/>
        </w:rPr>
        <w:t>آثار شگفت یاد او</w:t>
      </w:r>
      <w:bookmarkEnd w:id="1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14664_2749589250"/>
      <w:bookmarkStart w:id="20" w:name="_Toc7"/>
      <w:bookmarkEnd w:id="19"/>
      <w:r>
        <w:rPr>
          <w:rtl w:val="true"/>
        </w:rPr>
        <w:t>اشاره</w:t>
      </w:r>
      <w:bookmarkStart w:id="21" w:name="pg3012_30085"/>
      <w:bookmarkEnd w:id="20"/>
    </w:p>
    <w:p>
      <w:pPr>
        <w:pStyle w:val="Heading3"/>
        <w:numPr>
          <w:ilvl w:val="2"/>
          <w:numId w:val="1"/>
        </w:numPr>
        <w:rPr/>
      </w:pPr>
      <w:bookmarkStart w:id="22" w:name="__RefHeading___Toc614666_2749589250"/>
      <w:bookmarkStart w:id="23" w:name="_Toc8"/>
      <w:bookmarkEnd w:id="21"/>
      <w:bookmarkEnd w:id="22"/>
      <w:r>
        <w:rPr>
          <w:rtl w:val="true"/>
        </w:rPr>
        <w:t>مرا تربیت کن</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دعوت کننده به خدا، ای تربیت کننده انسان‌ها، بر تو سلام باد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تربیت یاران مهدوی، بستر را برای ظهور نور فراهم خواهد کرد و آنچه ما را در نظر عنایت و تربیت آن امام عزیز وارد می‌کند، یاد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بهاء الدینی ستارة بی‌بدیل دوری از هوای نفس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آیاته یعنی امام زمان علیه السلام تربیت کننده انسان و غیرانسان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دست عنایت و مهر امام را روی سرمان احساس کنیم و امرمان را به ایشان واگذار نمائیم؟او مربی است ما چگونه در گروه شاگردانش درآییم و از نگاه با نفوذش، مسیر را طی کرده به سعادت برسیم؟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مرا تا شما را یاد کنم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کلام خالق است؛ او که همیشه به یاد همه هست حال چه شده که در این مرحله، یادش را مشروط بر یاد ما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 عنایت خاص و یاد ویژه است وگرنه خداوند به یاد کفار و حیوانات نیز هست که اگر نبود رشتة حیات آن‌ها پاره می‌شد و طومار عمرشان پیچیده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 یاد 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جانشین خداست و دارای صفات الهی که یاد ویژه و عنایت خاص خود را شامل کسانی می کند که به یادش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یاد، تداوم داشت معجزه رخ می‌دهد و دست تربیت آن بزرگوار احساس خواهد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که در اخلاص و اخلاق نمونه است به مسجد جمکران می‌رود در حالی که غرق یاد حضرت است؛ بعد از خواندن نمازها به حیاط مسجد</w:t>
      </w:r>
    </w:p>
    <w:p>
      <w:pPr>
        <w:pStyle w:val="BookText"/>
        <w:rPr/>
      </w:pPr>
      <w:r>
        <w:rPr>
          <w:rFonts w:ascii="IRNazanin" w:hAnsi="IRNazanin" w:eastAsia="IRNazanin"/>
          <w:color w:val="111111"/>
          <w:sz w:val="28"/>
          <w:sz w:val="28"/>
          <w:szCs w:val="28"/>
          <w:rtl w:val="true"/>
          <w:lang w:bidi="fa-IR"/>
        </w:rPr>
        <w:t>می‌آید و زیر آسمان دو رکعت نماز استغاثه به امام زمان علیه السلام را خوانده و دعای پس از نماز را هم تلاوت می‌کند در حالی که یاد حضرت، چون هاله‌ای او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رویا حضرت بقیه‌الله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کرده که حضرت با انگشت سبابه به سینه او زده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کردی، یادت کردم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مقطعی، کاری از پیش نمی‌برد؛ ما باید تشنة یاد دائمی آن عزیز باشیم که در آن صورت تحت ولایت ایشان و مشمول دعای خالصانه‌اشان و مورد عنایت خاص از طرف آن بزرگوار قرار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پرتو توجه مداوم به ساحت نورانی مولایمان حضرت حجت بن الحسن ـ روحی فداه ـ می‌توانیم مشمول ولایت و عنایت خاص حضرت و دعاهای ویژه و خالصانه‌اشان شویم</w:t>
      </w:r>
      <w:r>
        <w:rPr>
          <w:rFonts w:eastAsia="IRNazanin" w:cs="IRNazanin"/>
          <w:color w:val="111111"/>
          <w:sz w:val="28"/>
          <w:szCs w:val="28"/>
          <w:rtl w:val="true"/>
          <w:lang w:bidi="fa-IR"/>
        </w:rPr>
        <w:t>.</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تربیت یعنی همین؛ با سرپرستی دلسوز، عنایتی</w:t>
      </w:r>
    </w:p>
    <w:p>
      <w:pPr>
        <w:pStyle w:val="BookText"/>
        <w:rPr/>
      </w:pPr>
      <w:r>
        <w:rPr>
          <w:rFonts w:ascii="IRNazanin" w:hAnsi="IRNazanin" w:eastAsia="IRNazanin"/>
          <w:color w:val="111111"/>
          <w:sz w:val="28"/>
          <w:sz w:val="28"/>
          <w:szCs w:val="28"/>
          <w:rtl w:val="true"/>
          <w:lang w:bidi="fa-IR"/>
        </w:rPr>
        <w:t>خاص و دعایی مخلصانه برای متربی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با یاد مداوم فراهم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به یاد امام زمان علیه السلام باشیم، آقا به طور ویژه از ما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یاد عامی که از همه دارند یاد ویژه می‌خواهیم که از ما دستگیری بکنند و آن یاد ویژه، نیاز به حرکت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حکمت که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فلان آقا جلو می‌رود و من نمی‌روم؟ چون آن فرد، امام زمان علیه السلام را یاد کرد و من یاد نکردم؛ حکمتش این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آقا را یاد می‌کنید، ایشان شما را متذکر به کمال خودتان می‌کنند، یعنی می‌دانید چه درسی بخوانید و در ذهنتان می‌اندازند که نزد این استاد بروید یا نروید؛ نظارت مستقیم بر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استاد اخلاق برایتان جور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استاد اخلاق نیست، اما نظارت بر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 به این داریم و همه این‌ها در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
      </w:r>
      <w:bookmarkStart w:id="24" w:name="pg3012_30093"/>
    </w:p>
    <w:p>
      <w:pPr>
        <w:pStyle w:val="Heading3"/>
        <w:numPr>
          <w:ilvl w:val="2"/>
          <w:numId w:val="1"/>
        </w:numPr>
        <w:rPr/>
      </w:pPr>
      <w:bookmarkStart w:id="25" w:name="__RefHeading___Toc614668_2749589250"/>
      <w:bookmarkStart w:id="26" w:name="_Toc9"/>
      <w:bookmarkEnd w:id="24"/>
      <w:bookmarkEnd w:id="25"/>
      <w:r>
        <w:rPr>
          <w:rtl w:val="true"/>
        </w:rPr>
        <w:t>آرام من، با من باش</w:t>
      </w:r>
      <w:bookmarkEnd w:id="26"/>
    </w:p>
    <w:p>
      <w:pPr>
        <w:pStyle w:val="BookText"/>
        <w:rPr/>
      </w:pPr>
      <w:r>
        <w:rPr>
          <w:rFonts w:ascii="IRNazanin" w:hAnsi="IRNazanin" w:eastAsia="IRNazanin"/>
          <w:color w:val="111111"/>
          <w:sz w:val="28"/>
          <w:sz w:val="28"/>
          <w:szCs w:val="28"/>
          <w:rtl w:val="true"/>
          <w:lang w:bidi="fa-IR"/>
        </w:rPr>
        <w:t>خراب آباد دل ما، جز با حضور سبز تو</w:t>
      </w:r>
    </w:p>
    <w:p>
      <w:pPr>
        <w:pStyle w:val="BookText"/>
        <w:rPr/>
      </w:pPr>
      <w:r>
        <w:rPr>
          <w:rFonts w:ascii="IRNazanin" w:hAnsi="IRNazanin" w:eastAsia="IRNazanin"/>
          <w:color w:val="111111"/>
          <w:sz w:val="28"/>
          <w:sz w:val="28"/>
          <w:szCs w:val="28"/>
          <w:rtl w:val="true"/>
          <w:lang w:bidi="fa-IR"/>
        </w:rPr>
        <w:t>آباد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رنجه فرما که خانه خانه‌ی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 دل‌ها آرام می‌گیرد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یاد امام زمان علیه السلام را جدا از یاد خدا می‌دانید با شما حرفی نیست که صادق دین ششمین جانشین رسول علیهم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ما، یاد خداست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روزی دیگر نیز در هنگام تلاوت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امیرالمؤمنین و ائمه علیهم السلام می‌باشند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به نام و یاد تو ای فرزند امیرالمؤمنین، دل‌ها آرام می‌گیرد که جای تو در قلب‌هاست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اغیار را از آن خانه، بیرون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جزیرة خضرا، همین قلب ما است، اگر در آن‌جا تاب بیاوری و بمانی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امید دل‌های پریشان بمان و سکونت دلم را</w:t>
      </w:r>
      <w:bookmarkStart w:id="27" w:name="pg3012_30095"/>
    </w:p>
    <w:p>
      <w:pPr>
        <w:pStyle w:val="BookText"/>
        <w:rPr/>
      </w:pPr>
      <w:bookmarkEnd w:id="27"/>
      <w:r>
        <w:rPr>
          <w:rFonts w:ascii="IRNazanin" w:hAnsi="IRNazanin" w:eastAsia="IRNazanin"/>
          <w:color w:val="111111"/>
          <w:sz w:val="28"/>
          <w:sz w:val="28"/>
          <w:szCs w:val="28"/>
          <w:rtl w:val="true"/>
          <w:lang w:bidi="fa-IR"/>
        </w:rPr>
        <w:t>تضمین کن که اولیاء خدا، آرامش خود را مدیون اتصال و توجه به وجود نورانی شما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 تویی که توجه اولیاء در همه حال و همه وقت به سوی تو روانه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28" w:name="__RefHeading___Toc614670_2749589250"/>
      <w:bookmarkStart w:id="29" w:name="_Toc10"/>
      <w:bookmarkEnd w:id="28"/>
      <w:r>
        <w:rPr>
          <w:rtl w:val="true"/>
        </w:rPr>
        <w:t>من به فدای اشک تو</w:t>
      </w:r>
      <w:bookmarkEnd w:id="29"/>
    </w:p>
    <w:p>
      <w:pPr>
        <w:pStyle w:val="BookText"/>
        <w:rPr/>
      </w:pPr>
      <w:r>
        <w:rPr>
          <w:rFonts w:ascii="IRNazanin" w:hAnsi="IRNazanin" w:eastAsia="IRNazanin"/>
          <w:color w:val="111111"/>
          <w:sz w:val="28"/>
          <w:sz w:val="28"/>
          <w:szCs w:val="28"/>
          <w:rtl w:val="true"/>
          <w:lang w:bidi="fa-IR"/>
        </w:rPr>
        <w:t>یاد او که باشی نشاط به وجودت تزریق می‌شود، سر حال و زنده می‌شوی، وسوسه‌های شیطان گزندی به جانت نمی‌رسانند و امام نیز لبخند رضایتش را نثارت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دیگر نگران خطاهای کوچک نباش که انسانی بزرگ دستانش را به آسمان بلند کرده برایت دعا می‌کند، آن هم با چه سوز و گدازی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دائم توجهش به وجود مقدس ولیّ عصر علیه السلام است و همواره از اعمال بد می‌پرهیزد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تصادفی اشتباهی مرتکب شد،وقتی نامه اعمالش را خدمت امام می‌برند حضرت برای او دعا</w:t>
      </w:r>
    </w:p>
    <w:p>
      <w:pPr>
        <w:pStyle w:val="BookText"/>
        <w:rPr/>
      </w:pPr>
      <w:r>
        <w:rPr>
          <w:rFonts w:ascii="IRNazanin" w:hAnsi="IRNazanin" w:eastAsia="IRNazanin"/>
          <w:color w:val="111111"/>
          <w:sz w:val="28"/>
          <w:sz w:val="28"/>
          <w:szCs w:val="28"/>
          <w:rtl w:val="true"/>
          <w:lang w:bidi="fa-IR"/>
        </w:rPr>
        <w:t>و استغفار می‌کند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تائید این گفتار، همان نقل زیبای سید بن طاووس رحمة الله است که در نیمه شبی در سرداب سامرا صدای مناجات مردی را شنیده که برای شیعیانش چنین طلب استغفار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شیعیان ما از مایند، از اضافة خاک خلقت ما آفریده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ببخشای بر ایشان گناهانی را که با اتکاء و اعتماد به ما انجام داده 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البته باید دانست که مهر و محبت حضرت مهدی علیه السلام مجوز گناه نمی‌باشد که آن کسی می‌تواند به یاد امام پاکی‌ها باشد که خودش در مسیر پاکی قدم بردارد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در مسیر پاکی، پایمان لغزید و از روی غفلت مرتکب خطا شدیم، استغفار حضرت، جبران آن خطا را در پی خواهد داشت</w:t>
      </w:r>
      <w:r>
        <w:rPr>
          <w:rFonts w:eastAsia="IRNazanin" w:cs="IRNazanin"/>
          <w:color w:val="111111"/>
          <w:sz w:val="28"/>
          <w:szCs w:val="28"/>
          <w:rtl w:val="true"/>
          <w:lang w:bidi="fa-IR"/>
        </w:rPr>
        <w:t>.</w:t>
      </w:r>
      <w:bookmarkStart w:id="30" w:name="pg3012_30099"/>
    </w:p>
    <w:p>
      <w:pPr>
        <w:pStyle w:val="Heading2"/>
        <w:numPr>
          <w:ilvl w:val="1"/>
          <w:numId w:val="1"/>
        </w:numPr>
        <w:rPr/>
      </w:pPr>
      <w:bookmarkStart w:id="31" w:name="__RefHeading___Toc614672_2749589250"/>
      <w:bookmarkStart w:id="32" w:name="_Toc11"/>
      <w:bookmarkEnd w:id="30"/>
      <w:bookmarkEnd w:id="31"/>
      <w:r>
        <w:rPr>
          <w:rtl w:val="true"/>
        </w:rPr>
        <w:t>آثار منفی غفلت</w:t>
      </w:r>
      <w:bookmarkEnd w:id="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614674_2749589250"/>
      <w:bookmarkStart w:id="34" w:name="_Toc12"/>
      <w:bookmarkEnd w:id="33"/>
      <w:r>
        <w:rPr>
          <w:rtl w:val="true"/>
        </w:rPr>
        <w:t>اشاره</w:t>
      </w:r>
      <w:bookmarkStart w:id="35" w:name="pg3012_30101"/>
      <w:bookmarkEnd w:id="34"/>
    </w:p>
    <w:p>
      <w:pPr>
        <w:pStyle w:val="BookText"/>
        <w:rPr/>
      </w:pPr>
      <w:bookmarkEnd w:id="35"/>
      <w:r>
        <w:rPr>
          <w:rFonts w:ascii="IRNazanin" w:hAnsi="IRNazanin" w:eastAsia="IRNazanin"/>
          <w:color w:val="111111"/>
          <w:sz w:val="28"/>
          <w:sz w:val="28"/>
          <w:szCs w:val="28"/>
          <w:rtl w:val="true"/>
          <w:lang w:bidi="fa-IR"/>
        </w:rPr>
        <w:t>یاد خدا و اولیاء او، امور را انسجام بخشیده، امنیت و خاطری آرام را به همراه می‌آورد، اما غفلت از یار، گردش چرخ معنویت را کند کرده و انسان را از حرکت باز می‌دارد</w:t>
      </w:r>
      <w:r>
        <w:rPr>
          <w:rFonts w:eastAsia="IRNazanin" w:cs="IRNazanin"/>
          <w:color w:val="111111"/>
          <w:sz w:val="28"/>
          <w:szCs w:val="28"/>
          <w:rtl w:val="true"/>
          <w:lang w:bidi="fa-IR"/>
        </w:rPr>
        <w:t>.</w:t>
      </w:r>
    </w:p>
    <w:p>
      <w:pPr>
        <w:pStyle w:val="Heading3"/>
        <w:numPr>
          <w:ilvl w:val="2"/>
          <w:numId w:val="1"/>
        </w:numPr>
        <w:rPr/>
      </w:pPr>
      <w:bookmarkStart w:id="36" w:name="__RefHeading___Toc614676_2749589250"/>
      <w:bookmarkStart w:id="37" w:name="_Toc13"/>
      <w:bookmarkEnd w:id="36"/>
      <w:r>
        <w:rPr>
          <w:rtl w:val="true"/>
        </w:rPr>
        <w:t>زندگی سخت</w:t>
      </w:r>
      <w:bookmarkEnd w:id="37"/>
    </w:p>
    <w:p>
      <w:pPr>
        <w:pStyle w:val="BookText"/>
        <w:rPr/>
      </w:pPr>
      <w:r>
        <w:rPr>
          <w:rFonts w:ascii="IRNazanin" w:hAnsi="IRNazanin" w:eastAsia="IRNazanin"/>
          <w:color w:val="111111"/>
          <w:sz w:val="28"/>
          <w:sz w:val="28"/>
          <w:szCs w:val="28"/>
          <w:rtl w:val="true"/>
          <w:lang w:bidi="fa-IR"/>
        </w:rPr>
        <w:t>دوری از یاد خدا، زندگی سخت را در پی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یاد من دوری کند زندگی تنگ خواهد داشت</w:t>
      </w:r>
      <w:r>
        <w:rPr>
          <w:rFonts w:eastAsia="IRNazanin" w:cs="IRNazanin"/>
          <w:color w:val="111111"/>
          <w:sz w:val="28"/>
          <w:szCs w:val="28"/>
          <w:rtl w:val="true"/>
          <w:lang w:bidi="fa-IR"/>
        </w:rPr>
        <w:t>.»</w:t>
      </w:r>
      <w:r>
        <w:rPr>
          <w:rStyle w:val="FootnoteAnchor"/>
          <w:rtl w:val="true"/>
        </w:rPr>
        <w:footnoteReference w:id="36"/>
      </w:r>
      <w:bookmarkStart w:id="38" w:name="pg3012_30103"/>
    </w:p>
    <w:p>
      <w:pPr>
        <w:pStyle w:val="BookText"/>
        <w:rPr/>
      </w:pPr>
      <w:bookmarkEnd w:id="38"/>
      <w:r>
        <w:rPr>
          <w:rFonts w:ascii="IRNazanin" w:hAnsi="IRNazanin" w:eastAsia="IRNazanin"/>
          <w:color w:val="111111"/>
          <w:sz w:val="28"/>
          <w:sz w:val="28"/>
          <w:szCs w:val="28"/>
          <w:rtl w:val="true"/>
          <w:lang w:bidi="fa-IR"/>
        </w:rPr>
        <w:t>یاد امام عصر علیه السلام هم یاد خداست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نتیجه دوری از یاد امام، زندگی را در تنگی و سختی قرار می‌دهد، آرامش را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خود غافل در خودپرستی و جاه‌پرستی به خاطر دوری از یاد آن عزیز سفر کرده، مرگی سخت را تجربه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تنگی زندگی بیشتر به خاطر کمبودهای معنوی و نبودن غذای روحی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 کسی که دل به قافله سالار معنویت، حضرت مهدی علیه السلام سپرده باشد، هرگز دچار معیشت و زندگی سخت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سپردن به کسی که خداوند، علم و قدرتش را به او سپرده و واسطه‌ی فیض و مجرای الهی است</w:t>
      </w:r>
      <w:r>
        <w:rPr>
          <w:rFonts w:eastAsia="IRNazanin" w:cs="IRNazanin"/>
          <w:color w:val="111111"/>
          <w:sz w:val="28"/>
          <w:szCs w:val="28"/>
          <w:rtl w:val="true"/>
          <w:lang w:bidi="fa-IR"/>
        </w:rPr>
        <w:t>.</w:t>
      </w:r>
    </w:p>
    <w:p>
      <w:pPr>
        <w:pStyle w:val="Heading3"/>
        <w:numPr>
          <w:ilvl w:val="2"/>
          <w:numId w:val="1"/>
        </w:numPr>
        <w:rPr/>
      </w:pPr>
      <w:bookmarkStart w:id="39" w:name="__RefHeading___Toc614678_2749589250"/>
      <w:bookmarkStart w:id="40" w:name="_Toc14"/>
      <w:bookmarkEnd w:id="39"/>
      <w:r>
        <w:rPr>
          <w:rtl w:val="true"/>
        </w:rPr>
        <w:t>حسرت</w:t>
      </w:r>
      <w:bookmarkEnd w:id="4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ز لحظه غفلت که شاهدم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حسرتی دنیوی و اخروی شامل حال غافلان می‌گردد که جبرانش بسیار سخت و طاقت فرسا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مهر و 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که بر فرزند آدم بگذرد و در آن به یاد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برای آن لحظه حسرت می‌خورد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کیست که انکار کند یاد عین الله، اُذن الله،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القاب امام مهدی علیه السلام است، همان یاد خداست و در آن راستا نور بخشی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که ما در آن یاد نشویم موجب حسرت روز قیامت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لحظاتی که می‌شد با یاد امام مهربانی‌ها، کسب نور کرد، اگر به ظلمت تبدیل شود، چرا مایه حسرت نشود؟</w:t>
      </w:r>
      <w:r>
        <w:rPr>
          <w:rFonts w:eastAsia="IRNazanin" w:cs="IRNazanin"/>
          <w:color w:val="111111"/>
          <w:sz w:val="28"/>
          <w:szCs w:val="28"/>
          <w:rtl w:val="true"/>
          <w:lang w:bidi="fa-IR"/>
        </w:rPr>
        <w:t>!</w:t>
      </w:r>
      <w:bookmarkStart w:id="41" w:name="pg3012_30107"/>
    </w:p>
    <w:p>
      <w:pPr>
        <w:pStyle w:val="Heading3"/>
        <w:numPr>
          <w:ilvl w:val="2"/>
          <w:numId w:val="1"/>
        </w:numPr>
        <w:rPr/>
      </w:pPr>
      <w:bookmarkStart w:id="42" w:name="__RefHeading___Toc614680_2749589250"/>
      <w:bookmarkStart w:id="43" w:name="_Toc15"/>
      <w:bookmarkEnd w:id="41"/>
      <w:bookmarkEnd w:id="42"/>
      <w:r>
        <w:rPr>
          <w:rtl w:val="true"/>
        </w:rPr>
        <w:t>سرگردان در عذاب</w:t>
      </w:r>
      <w:bookmarkEnd w:id="43"/>
    </w:p>
    <w:p>
      <w:pPr>
        <w:pStyle w:val="BookText"/>
        <w:rPr/>
      </w:pPr>
      <w:r>
        <w:rPr>
          <w:rFonts w:ascii="IRNazanin" w:hAnsi="IRNazanin" w:eastAsia="IRNazanin"/>
          <w:color w:val="111111"/>
          <w:sz w:val="28"/>
          <w:sz w:val="28"/>
          <w:szCs w:val="28"/>
          <w:rtl w:val="true"/>
          <w:lang w:bidi="fa-IR"/>
        </w:rPr>
        <w:t>دوری از یاد یار، غفلتی عظیم محسوب می‌شود که شیطان را سلطه داده، روز به روز انسان را به عذاب نزدیک‌تر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گناه را به سمت انسان کشانده با گناه، حضرت بقیة الله علیه السلام را ناراحت و آزرده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ایشان، طبق آیه شریف، عذاب دردناک در پی خواهد داشت که خداوند وعده داده است که اذیت رسول، عذاب دردناک به همراه دارد</w:t>
      </w:r>
      <w:r>
        <w:rPr>
          <w:rStyle w:val="FootnoteAnchor"/>
          <w:rtl w:val="true"/>
        </w:rPr>
        <w:footnoteReference w:id="41"/>
      </w:r>
      <w:r>
        <w:rPr>
          <w:rFonts w:ascii="IRNazanin" w:hAnsi="IRNazanin" w:eastAsia="IRNazanin"/>
          <w:color w:val="111111"/>
          <w:sz w:val="28"/>
          <w:sz w:val="28"/>
          <w:szCs w:val="28"/>
          <w:rtl w:val="true"/>
          <w:lang w:bidi="fa-IR"/>
        </w:rPr>
        <w:t>و امام هم جانشین رسول اکرم است و دارای همان شئون که اذیت کردن فرزند، پدر را هم ناراحت و آزرده می‌سازد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دوری از عذاب، چاره‌ای جز دوری از غفلت که با یاد خدا و اولیائش حاصل می‌شود نداریم</w:t>
      </w:r>
      <w:r>
        <w:rPr>
          <w:rFonts w:eastAsia="IRNazanin" w:cs="IRNazanin"/>
          <w:color w:val="111111"/>
          <w:sz w:val="28"/>
          <w:szCs w:val="28"/>
          <w:rtl w:val="true"/>
          <w:lang w:bidi="fa-IR"/>
        </w:rPr>
        <w:t>.</w:t>
      </w:r>
      <w:bookmarkStart w:id="44" w:name="pg3012_30111"/>
    </w:p>
    <w:p>
      <w:pPr>
        <w:pStyle w:val="Heading2"/>
        <w:numPr>
          <w:ilvl w:val="1"/>
          <w:numId w:val="1"/>
        </w:numPr>
        <w:rPr/>
      </w:pPr>
      <w:bookmarkStart w:id="45" w:name="__RefHeading___Toc614682_2749589250"/>
      <w:bookmarkStart w:id="46" w:name="_Toc16"/>
      <w:bookmarkEnd w:id="44"/>
      <w:bookmarkEnd w:id="45"/>
      <w:r>
        <w:rPr>
          <w:rtl w:val="true"/>
        </w:rPr>
        <w:t>راهکارها</w:t>
      </w:r>
      <w:bookmarkEnd w:id="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614684_2749589250"/>
      <w:bookmarkStart w:id="48" w:name="_Toc17"/>
      <w:bookmarkEnd w:id="47"/>
      <w:r>
        <w:rPr>
          <w:rtl w:val="true"/>
        </w:rPr>
        <w:t>اشاره</w:t>
      </w:r>
      <w:bookmarkStart w:id="49" w:name="pg3012_30113"/>
      <w:bookmarkEnd w:id="48"/>
    </w:p>
    <w:p>
      <w:pPr>
        <w:pStyle w:val="Heading3"/>
        <w:numPr>
          <w:ilvl w:val="2"/>
          <w:numId w:val="1"/>
        </w:numPr>
        <w:rPr/>
      </w:pPr>
      <w:bookmarkStart w:id="50" w:name="__RefHeading___Toc614686_2749589250"/>
      <w:bookmarkStart w:id="51" w:name="_Toc18"/>
      <w:bookmarkEnd w:id="49"/>
      <w:bookmarkEnd w:id="50"/>
      <w:r>
        <w:rPr>
          <w:rtl w:val="true"/>
        </w:rPr>
        <w:t>خانه دوست مصفّا باد</w:t>
      </w:r>
      <w:bookmarkEnd w:id="51"/>
    </w:p>
    <w:p>
      <w:pPr>
        <w:pStyle w:val="BookText"/>
        <w:rPr/>
      </w:pPr>
      <w:r>
        <w:rPr>
          <w:rFonts w:ascii="IRNazanin" w:hAnsi="IRNazanin" w:eastAsia="IRNazanin"/>
          <w:color w:val="111111"/>
          <w:sz w:val="28"/>
          <w:sz w:val="28"/>
          <w:szCs w:val="28"/>
          <w:rtl w:val="true"/>
          <w:lang w:bidi="fa-IR"/>
        </w:rPr>
        <w:t>خانه دوست کجاست؟ قلب 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خدا و انسان‌های خدایی در قلب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 را از آلودگی‌ها و تیرگی‌های گناه پاک نسازیم، یاد یار روزیمان نگشته دچار خسران و زیان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یاد من دوری کند زندگی تنگ خواهد داشت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تلاش باشیم خانة یار را با باران توبه صفایی داده، جایگاه او را آماده نماییم که هر که در قلب ما خانه کرد یاد او وجود ما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نقطه‌ای است در قلب که تیرگی را به همراه آورده، سیاهی را حاکم کرده، مانع حضور نور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چشم، اثر تخریبش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طلائعُ القلوب</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به همان سویی مایل می‌شود و حرکت می‌کند که چشم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دل را به دفتری شبیه کرده اند که در آن می‌نویسند و یکی از قلم هایی که نگارش در این  دفتر دارد قلم چشم است که سلامت و فساد دل را را رقم می‌زند، از همین جهت است که چشم، دل را به دنبال خود می‌کشاند و در صلاح و فساد آن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هرزه، عامل غفلت است و باعث محرومیت از یاد یار که نبی مهربان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نگاه‌های بیهوده بپرهیزید؛ چرا که بذر هوا و هوس می‌کارد و غفلت به بار می‌آورد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 دوری از گناه، مخصوصاً گناه چشم، اولین راه کار یاد حضرت است که لذت شیرینی یاد امام عصر علیه السلام در صورت دوری از گناه به ذائقه ما خواهد نشست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اهل گناه شویم، ذائقه مان عوض می‌شود</w:t>
      </w:r>
      <w:r>
        <w:rPr>
          <w:rFonts w:eastAsia="IRNazanin" w:cs="IRNazanin"/>
          <w:color w:val="111111"/>
          <w:sz w:val="28"/>
          <w:szCs w:val="28"/>
          <w:rtl w:val="true"/>
          <w:lang w:bidi="fa-IR"/>
        </w:rPr>
        <w:t>.</w:t>
      </w:r>
      <w:bookmarkStart w:id="52" w:name="pg3012_30118"/>
    </w:p>
    <w:p>
      <w:pPr>
        <w:pStyle w:val="BookText"/>
        <w:rPr/>
      </w:pPr>
      <w:bookmarkEnd w:id="52"/>
      <w:r>
        <w:rPr>
          <w:rFonts w:ascii="IRNazanin" w:hAnsi="IRNazanin" w:eastAsia="IRNazanin"/>
          <w:color w:val="111111"/>
          <w:sz w:val="28"/>
          <w:sz w:val="28"/>
          <w:szCs w:val="28"/>
          <w:rtl w:val="true"/>
          <w:lang w:bidi="fa-IR"/>
        </w:rPr>
        <w:t>دیگر شیرینی یاد امام را نمی‌چشیم در حالی که نام و یاد آن بزرگوار از عسل هم شیرین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احلی اسماءکم؛</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چه شیرین است نام‌های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سزای هر گناه من، هر نگاه خطای من و هر قدم اشتباهم، نه دوزخ نه محرومیت از سیب و باغ،</w:t>
      </w:r>
    </w:p>
    <w:p>
      <w:pPr>
        <w:pStyle w:val="BookText"/>
        <w:rPr/>
      </w:pPr>
      <w:r>
        <w:rPr>
          <w:rFonts w:ascii="IRNazanin" w:hAnsi="IRNazanin" w:eastAsia="IRNazanin"/>
          <w:color w:val="111111"/>
          <w:sz w:val="28"/>
          <w:sz w:val="28"/>
          <w:szCs w:val="28"/>
          <w:rtl w:val="true"/>
          <w:lang w:bidi="fa-IR"/>
        </w:rPr>
        <w:t>که بدتر</w:t>
      </w:r>
    </w:p>
    <w:p>
      <w:pPr>
        <w:pStyle w:val="BookText"/>
        <w:rPr/>
      </w:pPr>
      <w:r>
        <w:rPr>
          <w:rFonts w:ascii="IRNazanin" w:hAnsi="IRNazanin" w:eastAsia="IRNazanin"/>
          <w:color w:val="111111"/>
          <w:sz w:val="28"/>
          <w:sz w:val="28"/>
          <w:szCs w:val="28"/>
          <w:rtl w:val="true"/>
          <w:lang w:bidi="fa-IR"/>
        </w:rPr>
        <w:t>یک قدم دور شدن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لحظه‌هایم پر بود از یاد زیبایت</w:t>
      </w:r>
      <w:r>
        <w:rPr>
          <w:rFonts w:eastAsia="IRNazanin" w:cs="IRNazanin"/>
          <w:color w:val="111111"/>
          <w:sz w:val="28"/>
          <w:szCs w:val="28"/>
          <w:rtl w:val="true"/>
          <w:lang w:bidi="fa-IR"/>
        </w:rPr>
        <w:t>.</w:t>
      </w:r>
    </w:p>
    <w:p>
      <w:pPr>
        <w:pStyle w:val="Heading3"/>
        <w:numPr>
          <w:ilvl w:val="2"/>
          <w:numId w:val="1"/>
        </w:numPr>
        <w:rPr/>
      </w:pPr>
      <w:bookmarkStart w:id="53" w:name="__RefHeading___Toc614688_2749589250"/>
      <w:bookmarkStart w:id="54" w:name="_Toc19"/>
      <w:bookmarkEnd w:id="53"/>
      <w:r>
        <w:rPr>
          <w:rtl w:val="true"/>
        </w:rPr>
        <w:t>با اهل ذکر</w:t>
      </w:r>
      <w:bookmarkEnd w:id="5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 و برخاست با کسانی که با یاد یار اُنس گرفته اند و در فکر رضایت امام علیه السلام زندگی را ادامه می‌دهند؛ جوانانی که به خاطر لبخند مهدی علیه السلام از گناه دوری می‌کنند و با تمام وجود صادقانه در راه دوستی آن بزرگوار قدم می‌زنند، تداوم یاد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دیدار عالِم نیز از این جهت است که یاد خدا و ولیّ او را زنده می‌سازد و عقب</w:t>
      </w:r>
    </w:p>
    <w:p>
      <w:pPr>
        <w:pStyle w:val="BookText"/>
        <w:rPr/>
      </w:pPr>
      <w:r>
        <w:rPr>
          <w:rFonts w:ascii="IRNazanin" w:hAnsi="IRNazanin" w:eastAsia="IRNazanin"/>
          <w:color w:val="111111"/>
          <w:sz w:val="28"/>
          <w:sz w:val="28"/>
          <w:szCs w:val="28"/>
          <w:rtl w:val="true"/>
          <w:lang w:bidi="fa-IR"/>
        </w:rPr>
        <w:t>ماندگی ما را از قافلة عاشقان کوی یار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این معنا که وظیفه داریم منسوبین حضرت را احترام کنیم نیز خود راه ترویج یاد آن بزرگوار است که منسوبین باید یادآورد مولا و صاحبشان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نیت رضایت امام عصر علیه السلام و اینکه منسوبین ایشان نیز می‌توانند قلب ما را به یاد یار آشنا سازند، سادات روحانیون را احترام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یک روحانی هیچ فضیلتی نیز نداشت باید برای لباسش او را تکریم کنم ؛ این کار برای خودم منفعت دارد نه برای او، چرا که ایمان من قوی تر و محبتم به صاحب این لباس یعنی پیامبر و امام زمان علیهم السلام بیشتر می‌شود</w:t>
      </w:r>
      <w:r>
        <w:rPr>
          <w:rFonts w:eastAsia="IRNazanin" w:cs="IRNazanin"/>
          <w:color w:val="111111"/>
          <w:sz w:val="28"/>
          <w:szCs w:val="28"/>
          <w:rtl w:val="true"/>
          <w:lang w:bidi="fa-IR"/>
        </w:rPr>
        <w:t>.</w:t>
      </w:r>
      <w:r>
        <w:rPr>
          <w:rStyle w:val="FootnoteAnchor"/>
          <w:rtl w:val="true"/>
        </w:rPr>
        <w:footnoteReference w:id="4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احترام کلام ایشان و پدران بزرگوارشان می‌تواند ما را با یاد یار آشنا کرده،توفیق را رفیق همیشگی 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که حاوی روایات اهل بیت علیهم السلام هستند؛ روایاتی که منسوب به حضرت یا پدران</w:t>
      </w:r>
      <w:bookmarkStart w:id="55" w:name="pg3012_30121"/>
    </w:p>
    <w:p>
      <w:pPr>
        <w:pStyle w:val="BookText"/>
        <w:rPr/>
      </w:pPr>
      <w:bookmarkEnd w:id="55"/>
      <w:r>
        <w:rPr>
          <w:rFonts w:ascii="IRNazanin" w:hAnsi="IRNazanin" w:eastAsia="IRNazanin"/>
          <w:color w:val="111111"/>
          <w:sz w:val="28"/>
          <w:sz w:val="28"/>
          <w:szCs w:val="28"/>
          <w:rtl w:val="true"/>
          <w:lang w:bidi="fa-IR"/>
        </w:rPr>
        <w:t>ایشان می‌باشند؛ همگی مورد احترام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وقتی کتاب روایت را به دست می‌گرفت، آن را می‌بوسید؛ اگر درون قفسه کتابی، روایت وجود داشت طوری می‌نشست که پشت به کتاب نباشد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56" w:name="__RefHeading___Toc614690_2749589250"/>
      <w:bookmarkStart w:id="57" w:name="_Toc20"/>
      <w:bookmarkEnd w:id="56"/>
      <w:r>
        <w:rPr>
          <w:rtl w:val="true"/>
        </w:rPr>
        <w:t>انتخاب واژه‌های نور</w:t>
      </w:r>
      <w:bookmarkEnd w:id="57"/>
    </w:p>
    <w:p>
      <w:pPr>
        <w:pStyle w:val="BookText"/>
        <w:rPr/>
      </w:pPr>
      <w:r>
        <w:rPr>
          <w:rFonts w:ascii="IRNazanin" w:hAnsi="IRNazanin" w:eastAsia="IRNazanin"/>
          <w:color w:val="111111"/>
          <w:sz w:val="28"/>
          <w:sz w:val="28"/>
          <w:szCs w:val="28"/>
          <w:rtl w:val="true"/>
          <w:lang w:bidi="fa-IR"/>
        </w:rPr>
        <w:t>دعاها و زیاراتی که به نام مقدس امام زمان علیه السلام مزیّن شده اند به جملاتی نوارنی منقش گشته و مملو از عرفان ناب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همنشینی با این فرازها ما را به شیرینی یاد امام می‌کشاند و بهرة ما را از معارف، دو چندان می‌سازند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عهد نوید بخش شروع یک روز زیبای مهدوی را با یاد امام زمان علیه السلام به دنبال دارد، صرف نظر از اینکه هر کس چهل بامداد آغازین زندگیش این گونه باشد از یاوران حضرت مهدی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رهرو یاد مهدی و یادآور ذکر او، امام راحل چه انسی داشت با این دعا و چه دریافته بود</w:t>
      </w:r>
      <w:bookmarkStart w:id="58" w:name="pg3012_30123"/>
    </w:p>
    <w:p>
      <w:pPr>
        <w:pStyle w:val="BookText"/>
        <w:rPr/>
      </w:pPr>
      <w:bookmarkEnd w:id="58"/>
      <w:r>
        <w:rPr>
          <w:rFonts w:ascii="IRNazanin" w:hAnsi="IRNazanin" w:eastAsia="IRNazanin"/>
          <w:color w:val="111111"/>
          <w:sz w:val="28"/>
          <w:sz w:val="28"/>
          <w:szCs w:val="28"/>
          <w:rtl w:val="true"/>
          <w:lang w:bidi="fa-IR"/>
        </w:rPr>
        <w:t>از عظمت آن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دعای عهد سرنوشت انسان را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یس، زیارتی سرشار از محبت و ارادت به ساحت نورانی امام عصر علیه السلام، زیارتی که شامل سلام هایی زیباست و پر از یاد و مهر و نشاط، فرازهایی که ما را به یاد رکوع و سجود او، قنوت و تکبیر زیبایش دعوت می‌کند، زیارتی که برای یاد امام در زندگی انسان‌های خاکی، صادر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خواستید توجه کنید به وسیلة ما به سوی خداوند تبارک و به سوی ما، این زیارت را بخوانید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59" w:name="__RefHeading___Toc614692_2749589250"/>
      <w:bookmarkStart w:id="60" w:name="_Toc21"/>
      <w:bookmarkEnd w:id="59"/>
      <w:r>
        <w:rPr>
          <w:rtl w:val="true"/>
        </w:rPr>
        <w:t>جلوه گاه عشق</w:t>
      </w:r>
      <w:bookmarkEnd w:id="6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سهله، جمکران، سرداب سامرا، صحن و سراهایی هستند که به قدوم مبارک امام عشق متبرک شده و منسوب به ایشان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آن فضاهای نور، شعله‌های نور را در دل زنده و قلب را</w:t>
      </w:r>
      <w:bookmarkStart w:id="61" w:name="pg3012_30125"/>
    </w:p>
    <w:p>
      <w:pPr>
        <w:pStyle w:val="BookText"/>
        <w:rPr/>
      </w:pPr>
      <w:bookmarkEnd w:id="61"/>
      <w:r>
        <w:rPr>
          <w:rFonts w:ascii="IRNazanin" w:hAnsi="IRNazanin" w:eastAsia="IRNazanin"/>
          <w:color w:val="111111"/>
          <w:sz w:val="28"/>
          <w:sz w:val="28"/>
          <w:szCs w:val="28"/>
          <w:rtl w:val="true"/>
          <w:lang w:bidi="fa-IR"/>
        </w:rPr>
        <w:t>سرشار از یاد امام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 مشرفه نیز انتسابی خاص به حضرت مهدی علیه السلام دارند؛ حضور در آن فضا که شمیم عطر روح انگیز گل نرگس بر معنویت مکان، افزوده است راه کارهایی نیکو برای یاد آن امام عزیز است</w:t>
      </w:r>
      <w:r>
        <w:rPr>
          <w:rFonts w:eastAsia="IRNazanin" w:cs="IRNazanin"/>
          <w:color w:val="111111"/>
          <w:sz w:val="28"/>
          <w:szCs w:val="28"/>
          <w:rtl w:val="true"/>
          <w:lang w:bidi="fa-IR"/>
        </w:rPr>
        <w:t>.</w:t>
      </w:r>
    </w:p>
    <w:p>
      <w:pPr>
        <w:pStyle w:val="Heading3"/>
        <w:numPr>
          <w:ilvl w:val="2"/>
          <w:numId w:val="1"/>
        </w:numPr>
        <w:rPr/>
      </w:pPr>
      <w:bookmarkStart w:id="62" w:name="__RefHeading___Toc614694_2749589250"/>
      <w:bookmarkStart w:id="63" w:name="_Toc22"/>
      <w:bookmarkEnd w:id="62"/>
      <w:r>
        <w:rPr>
          <w:rtl w:val="true"/>
        </w:rPr>
        <w:t>قابی از یاد</w:t>
      </w:r>
      <w:bookmarkEnd w:id="63"/>
    </w:p>
    <w:p>
      <w:pPr>
        <w:pStyle w:val="BookText"/>
        <w:rPr/>
      </w:pPr>
      <w:r>
        <w:rPr>
          <w:rFonts w:ascii="IRNazanin" w:hAnsi="IRNazanin" w:eastAsia="IRNazanin"/>
          <w:color w:val="111111"/>
          <w:sz w:val="28"/>
          <w:sz w:val="28"/>
          <w:szCs w:val="28"/>
          <w:rtl w:val="true"/>
          <w:lang w:bidi="fa-IR"/>
        </w:rPr>
        <w:t>آن زلیخا از سپندا تا به عود</w:t>
      </w:r>
    </w:p>
    <w:p>
      <w:pPr>
        <w:pStyle w:val="BookText"/>
        <w:rPr/>
      </w:pPr>
      <w:r>
        <w:rPr>
          <w:rFonts w:ascii="IRNazanin" w:hAnsi="IRNazanin" w:eastAsia="IRNazanin"/>
          <w:color w:val="111111"/>
          <w:sz w:val="28"/>
          <w:sz w:val="28"/>
          <w:szCs w:val="28"/>
          <w:rtl w:val="true"/>
          <w:lang w:bidi="fa-IR"/>
        </w:rPr>
        <w:t>نام جمله چیز یوسف کرده بود</w:t>
      </w:r>
    </w:p>
    <w:p>
      <w:pPr>
        <w:pStyle w:val="BookText"/>
        <w:rPr/>
      </w:pPr>
      <w:r>
        <w:rPr>
          <w:rFonts w:ascii="IRNazanin" w:hAnsi="IRNazanin" w:eastAsia="IRNazanin"/>
          <w:color w:val="111111"/>
          <w:sz w:val="28"/>
          <w:sz w:val="28"/>
          <w:szCs w:val="28"/>
          <w:rtl w:val="true"/>
          <w:lang w:bidi="fa-IR"/>
        </w:rPr>
        <w:t>عاشق هر آن در یاد معشوق است، در و دیوار خانه اش حکایتی دیگر از محبوبش را نمایان می‌کند در صفحه لپ تابش نامی زیبا از امام را نگاشته است تا این نام از روزنه چشم در صفحه قلب حک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معرفت و محبتمان، به ولی عصر علیه السلام ثابت بماند، باید آثارش را زنده نگه داریم؛ نام مقدسش را جلو چشم خود، روی میزمان یا لا</w:t>
      </w:r>
      <w:bookmarkStart w:id="64" w:name="pg3012_30127"/>
    </w:p>
    <w:p>
      <w:pPr>
        <w:pStyle w:val="BookText"/>
        <w:rPr/>
      </w:pPr>
      <w:bookmarkEnd w:id="64"/>
      <w:r>
        <w:rPr>
          <w:rFonts w:ascii="IRNazanin" w:hAnsi="IRNazanin" w:eastAsia="IRNazanin"/>
          <w:color w:val="111111"/>
          <w:sz w:val="28"/>
          <w:sz w:val="28"/>
          <w:szCs w:val="28"/>
          <w:rtl w:val="true"/>
          <w:lang w:bidi="fa-IR"/>
        </w:rPr>
        <w:t>بلای کتاب هایمان بنویسیم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دبیری بود که عربی آموزش می‌داد، اما کلاس درس او، خیلی‌ها را سر به 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کلاس با خط زیبا روی تخته بعد از بسم الله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دو سه دقیقه از امام مهر و مهربانی لب به سخن می‌گشود و تراوش نور و یاد امام را در کلاس ایجاد می‌کرد</w:t>
      </w:r>
      <w:r>
        <w:rPr>
          <w:rFonts w:eastAsia="IRNazanin" w:cs="IRNazanin"/>
          <w:color w:val="111111"/>
          <w:sz w:val="28"/>
          <w:szCs w:val="28"/>
          <w:rtl w:val="true"/>
          <w:lang w:bidi="fa-IR"/>
        </w:rPr>
        <w:t>.</w:t>
      </w:r>
    </w:p>
    <w:p>
      <w:pPr>
        <w:pStyle w:val="Heading3"/>
        <w:numPr>
          <w:ilvl w:val="2"/>
          <w:numId w:val="1"/>
        </w:numPr>
        <w:rPr/>
      </w:pPr>
      <w:bookmarkStart w:id="65" w:name="__RefHeading___Toc614696_2749589250"/>
      <w:bookmarkStart w:id="66" w:name="_Toc23"/>
      <w:bookmarkEnd w:id="65"/>
      <w:r>
        <w:rPr>
          <w:rtl w:val="true"/>
        </w:rPr>
        <w:t>به فکر اجابت به یاد دوست</w:t>
      </w:r>
      <w:bookmarkEnd w:id="66"/>
    </w:p>
    <w:p>
      <w:pPr>
        <w:pStyle w:val="Heading4"/>
        <w:numPr>
          <w:ilvl w:val="3"/>
          <w:numId w:val="1"/>
        </w:numPr>
        <w:rPr/>
      </w:pPr>
      <w:bookmarkStart w:id="67" w:name="__RefHeading___Toc614698_2749589250"/>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بارش باران را غنیمت شمار، درهای رحمت الهی به سوی شما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 دعا کنید تا یادش نصیبتان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 اجابت را شناسایی کرده، در آن لحظات با یادآوری حاجت امام، ضمن دعا به یاد آن عزیز سفر کرده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آثار بسیاری که نصیب دعا کنندة امر فرج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مقید شدن به لحظاتی برای دعا، توفیق یاد امام در آن</w:t>
      </w:r>
      <w:bookmarkStart w:id="69" w:name="pg3012_30129"/>
    </w:p>
    <w:p>
      <w:pPr>
        <w:pStyle w:val="BookText"/>
        <w:rPr/>
      </w:pPr>
      <w:bookmarkEnd w:id="69"/>
      <w:r>
        <w:rPr>
          <w:rFonts w:ascii="IRNazanin" w:hAnsi="IRNazanin" w:eastAsia="IRNazanin"/>
          <w:color w:val="111111"/>
          <w:sz w:val="28"/>
          <w:sz w:val="28"/>
          <w:szCs w:val="28"/>
          <w:rtl w:val="true"/>
          <w:lang w:bidi="fa-IR"/>
        </w:rPr>
        <w:t>ساعات نصیب و روزی شما خواهد شد</w:t>
      </w:r>
      <w:r>
        <w:rPr>
          <w:rFonts w:eastAsia="IRNazanin" w:cs="IRNazanin"/>
          <w:color w:val="111111"/>
          <w:sz w:val="28"/>
          <w:szCs w:val="28"/>
          <w:rtl w:val="true"/>
          <w:lang w:bidi="fa-IR"/>
        </w:rPr>
        <w:t>:</w:t>
      </w:r>
    </w:p>
    <w:p>
      <w:pPr>
        <w:pStyle w:val="Heading4"/>
        <w:numPr>
          <w:ilvl w:val="3"/>
          <w:numId w:val="1"/>
        </w:numPr>
        <w:rPr/>
      </w:pPr>
      <w:bookmarkStart w:id="70" w:name="__RefHeading___Toc614700_2749589250"/>
      <w:bookmarkStart w:id="71" w:name="_Toc25"/>
      <w:bookmarkEnd w:id="70"/>
      <w:r>
        <w:rPr>
          <w:rtl w:val="true"/>
        </w:rPr>
        <w:t>بعد از هر نماز واجب</w:t>
      </w:r>
      <w:bookmarkEnd w:id="71"/>
    </w:p>
    <w:p>
      <w:pPr>
        <w:pStyle w:val="BookText"/>
        <w:rPr/>
      </w:pPr>
      <w:r>
        <w:rPr>
          <w:rFonts w:ascii="IRNazanin" w:hAnsi="IRNazanin" w:eastAsia="IRNazanin"/>
          <w:color w:val="111111"/>
          <w:sz w:val="28"/>
          <w:sz w:val="28"/>
          <w:szCs w:val="28"/>
          <w:rtl w:val="true"/>
          <w:lang w:bidi="fa-IR"/>
        </w:rPr>
        <w:t>هر کس بعد از نماز صبح و ظهر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میرد تا اینکه قائم علیه السلام را دیدار کند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72" w:name="__RefHeading___Toc614702_2749589250"/>
      <w:bookmarkStart w:id="73" w:name="_Toc26"/>
      <w:bookmarkEnd w:id="72"/>
      <w:r>
        <w:rPr>
          <w:rtl w:val="true"/>
        </w:rPr>
        <w:t>در قنوت نمازها</w:t>
      </w:r>
      <w:bookmarkEnd w:id="73"/>
    </w:p>
    <w:p>
      <w:pPr>
        <w:pStyle w:val="BookText"/>
        <w:rPr/>
      </w:pPr>
      <w:r>
        <w:rPr>
          <w:rFonts w:ascii="IRNazanin" w:hAnsi="IRNazanin" w:eastAsia="IRNazanin"/>
          <w:color w:val="111111"/>
          <w:sz w:val="28"/>
          <w:sz w:val="28"/>
          <w:szCs w:val="28"/>
          <w:rtl w:val="true"/>
          <w:lang w:bidi="fa-IR"/>
        </w:rPr>
        <w:t>اوج راز و نیاز با خدای عالمیان و برآورده شدن حاجات در قنوت نماز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قدر بدانیم و قنوتمان را مزیّن به نام دلربای مهدی علیه السلام کرده و برای ایشان دعا نماییم کاری شبیه اولیای دین انجام داده و یاد یار را بیش از قبل، خواهیم داشت که امام رضا علیه السلام در قنوت نماز روز جمعه برای حضرت مهدی علیه السلام دعا فرمودند</w:t>
      </w:r>
      <w:r>
        <w:rPr>
          <w:rFonts w:eastAsia="IRNazanin" w:cs="IRNazanin"/>
          <w:color w:val="111111"/>
          <w:sz w:val="28"/>
          <w:szCs w:val="28"/>
          <w:rtl w:val="true"/>
          <w:lang w:bidi="fa-IR"/>
        </w:rPr>
        <w:t>.</w:t>
      </w:r>
      <w:r>
        <w:rPr>
          <w:rStyle w:val="FootnoteAnchor"/>
          <w:rtl w:val="true"/>
        </w:rPr>
        <w:footnoteReference w:id="51"/>
      </w:r>
      <w:bookmarkStart w:id="74" w:name="pg3012_30131"/>
    </w:p>
    <w:p>
      <w:pPr>
        <w:pStyle w:val="Heading4"/>
        <w:numPr>
          <w:ilvl w:val="3"/>
          <w:numId w:val="1"/>
        </w:numPr>
        <w:rPr/>
      </w:pPr>
      <w:bookmarkStart w:id="75" w:name="__RefHeading___Toc614704_2749589250"/>
      <w:bookmarkStart w:id="76" w:name="_Toc27"/>
      <w:bookmarkEnd w:id="74"/>
      <w:bookmarkEnd w:id="75"/>
      <w:r>
        <w:rPr>
          <w:rtl w:val="true"/>
        </w:rPr>
        <w:t>در حال سجده</w:t>
      </w:r>
      <w:bookmarkEnd w:id="76"/>
    </w:p>
    <w:p>
      <w:pPr>
        <w:pStyle w:val="BookText"/>
        <w:rPr/>
      </w:pPr>
      <w:r>
        <w:rPr>
          <w:rFonts w:ascii="IRNazanin" w:hAnsi="IRNazanin" w:eastAsia="IRNazanin"/>
          <w:color w:val="111111"/>
          <w:sz w:val="28"/>
          <w:sz w:val="28"/>
          <w:szCs w:val="28"/>
          <w:rtl w:val="true"/>
          <w:lang w:bidi="fa-IR"/>
        </w:rPr>
        <w:t>که نزدیک‌ترین حالت بنده به خداوند است نجوا کنیم و در همان حال با دعا کردن برای فرج، یاد مولایمان را در دل تازه گردانیم</w:t>
      </w:r>
      <w:r>
        <w:rPr>
          <w:rFonts w:eastAsia="IRNazanin" w:cs="IRNazanin"/>
          <w:color w:val="111111"/>
          <w:sz w:val="28"/>
          <w:szCs w:val="28"/>
          <w:rtl w:val="true"/>
          <w:lang w:bidi="fa-IR"/>
        </w:rPr>
        <w:t>.</w:t>
      </w:r>
    </w:p>
    <w:p>
      <w:pPr>
        <w:pStyle w:val="Heading4"/>
        <w:numPr>
          <w:ilvl w:val="3"/>
          <w:numId w:val="1"/>
        </w:numPr>
        <w:rPr/>
      </w:pPr>
      <w:bookmarkStart w:id="77" w:name="__RefHeading___Toc614706_2749589250"/>
      <w:bookmarkStart w:id="78" w:name="_Toc28"/>
      <w:bookmarkEnd w:id="77"/>
      <w:r>
        <w:rPr>
          <w:rtl w:val="true"/>
        </w:rPr>
        <w:t>در شب جمعه</w:t>
      </w:r>
      <w:bookmarkEnd w:id="78"/>
    </w:p>
    <w:p>
      <w:pPr>
        <w:pStyle w:val="BookText"/>
        <w:rPr/>
      </w:pPr>
      <w:r>
        <w:rPr>
          <w:rFonts w:ascii="IRNazanin" w:hAnsi="IRNazanin" w:eastAsia="IRNazanin"/>
          <w:color w:val="111111"/>
          <w:sz w:val="28"/>
          <w:sz w:val="28"/>
          <w:szCs w:val="28"/>
          <w:rtl w:val="true"/>
          <w:lang w:bidi="fa-IR"/>
        </w:rPr>
        <w:t>شب رحمت و نور، شب اجابت و شور، شبی که می‌شود با یاد مهدی آن را به سحر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جمعه صد مرتبه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614708_2749589250"/>
      <w:bookmarkStart w:id="80" w:name="_Toc29"/>
      <w:bookmarkEnd w:id="79"/>
      <w:r>
        <w:rPr>
          <w:rtl w:val="true"/>
        </w:rPr>
        <w:t>روز جمعه</w:t>
      </w:r>
      <w:bookmarkEnd w:id="80"/>
    </w:p>
    <w:p>
      <w:pPr>
        <w:pStyle w:val="BookText"/>
        <w:rPr/>
      </w:pPr>
      <w:r>
        <w:rPr>
          <w:rFonts w:ascii="IRNazanin" w:hAnsi="IRNazanin" w:eastAsia="IRNazanin"/>
          <w:color w:val="111111"/>
          <w:sz w:val="28"/>
          <w:sz w:val="28"/>
          <w:szCs w:val="28"/>
          <w:rtl w:val="true"/>
          <w:lang w:bidi="fa-IR"/>
        </w:rPr>
        <w:t>جمعه‌ها ما عاشق گل می‌شویم</w:t>
      </w:r>
    </w:p>
    <w:p>
      <w:pPr>
        <w:pStyle w:val="BookText"/>
        <w:rPr/>
      </w:pPr>
      <w:r>
        <w:rPr>
          <w:rFonts w:ascii="IRNazanin" w:hAnsi="IRNazanin" w:eastAsia="IRNazanin"/>
          <w:color w:val="111111"/>
          <w:sz w:val="28"/>
          <w:sz w:val="28"/>
          <w:szCs w:val="28"/>
          <w:rtl w:val="true"/>
          <w:lang w:bidi="fa-IR"/>
        </w:rPr>
        <w:t>شاخساران توسل می‌شویم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جمعه صد صلوات با و عجل فرجهم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بعد از نماز عصر صد بار می‌گویی</w:t>
      </w:r>
      <w:r>
        <w:rPr>
          <w:rFonts w:eastAsia="IRNazanin" w:cs="IRNazanin"/>
          <w:color w:val="111111"/>
          <w:sz w:val="28"/>
          <w:szCs w:val="28"/>
          <w:rtl w:val="true"/>
          <w:lang w:bidi="fa-IR"/>
        </w:rPr>
        <w:t>:</w:t>
      </w:r>
      <w:bookmarkStart w:id="81" w:name="pg3012_30133"/>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614710_2749589250"/>
      <w:bookmarkStart w:id="83" w:name="_Toc30"/>
      <w:bookmarkEnd w:id="82"/>
      <w:r>
        <w:rPr>
          <w:rtl w:val="true"/>
        </w:rPr>
        <w:t>پویایی مجالس ذکر</w:t>
      </w:r>
      <w:bookmarkEnd w:id="83"/>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باغ‌های بهشت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کدامند؟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حلقه‌های یاد خدا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حلقه‌های ذکر، مجالسی است که خدا و علوم اهل بیت و فضایل آنان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مزایای اصرار اهل بیت علیهم السلام بر مباحثه کلامشان، ایجاد روحیه علمی و همچنین یادآوری آن بزرگواران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هم نشسته و از مباحث مهدوی بحثی را با هم مطرح کنیم، به یقین در آن ساعات، یاد ولیَّ خدا، همراه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 در خاطرم بوده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 دل، هرگز نیاسوده است</w:t>
      </w:r>
      <w:bookmarkStart w:id="84" w:name="pg3012_30135"/>
    </w:p>
    <w:p>
      <w:pPr>
        <w:pStyle w:val="Heading3"/>
        <w:numPr>
          <w:ilvl w:val="2"/>
          <w:numId w:val="1"/>
        </w:numPr>
        <w:rPr/>
      </w:pPr>
      <w:bookmarkStart w:id="85" w:name="__RefHeading___Toc614712_2749589250"/>
      <w:bookmarkStart w:id="86" w:name="_Toc31"/>
      <w:bookmarkEnd w:id="84"/>
      <w:bookmarkEnd w:id="85"/>
      <w:r>
        <w:rPr>
          <w:rtl w:val="true"/>
        </w:rPr>
        <w:t>در فکر اهدا</w:t>
      </w:r>
      <w:bookmarkEnd w:id="86"/>
    </w:p>
    <w:p>
      <w:pPr>
        <w:pStyle w:val="BookText"/>
        <w:rPr/>
      </w:pPr>
      <w:r>
        <w:rPr>
          <w:rFonts w:ascii="IRNazanin" w:hAnsi="IRNazanin" w:eastAsia="IRNazanin"/>
          <w:color w:val="111111"/>
          <w:sz w:val="28"/>
          <w:sz w:val="28"/>
          <w:szCs w:val="28"/>
          <w:rtl w:val="true"/>
          <w:lang w:bidi="fa-IR"/>
        </w:rPr>
        <w:t>هدیه ایجاد محبت می‌کند و محب با یاد محبوب انس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روزانه خود زمانی را برای هدیه دادن به امام زمان علیه السلام اختصاص دهیم تا با تداوم این امر، علاوه بر یاد آن بزرگوار، محبت خویش را نیز به ایشان بیشتر نمایان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وقتی شنیده بود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ثواب یک ختم قرآن را دارد بعد از هر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توحید را می‌خواند و ثوابش را به وجود گرامی حضرت بقیة الله اهدا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w:t>
      </w:r>
      <w:r>
        <w:rPr>
          <w:rFonts w:eastAsia="IRNazanin" w:cs="IRNazanin"/>
          <w:color w:val="111111"/>
          <w:sz w:val="28"/>
          <w:szCs w:val="28"/>
          <w:rtl w:val="true"/>
          <w:lang w:bidi="fa-IR"/>
        </w:rPr>
        <w:t>.</w:t>
      </w:r>
    </w:p>
    <w:p>
      <w:pPr>
        <w:pStyle w:val="Heading3"/>
        <w:numPr>
          <w:ilvl w:val="2"/>
          <w:numId w:val="1"/>
        </w:numPr>
        <w:rPr/>
      </w:pPr>
      <w:bookmarkStart w:id="87" w:name="__RefHeading___Toc614714_2749589250"/>
      <w:bookmarkStart w:id="88" w:name="_Toc32"/>
      <w:bookmarkEnd w:id="87"/>
      <w:r>
        <w:rPr>
          <w:rtl w:val="true"/>
        </w:rPr>
        <w:t>در فکر یار</w:t>
      </w:r>
      <w:bookmarkEnd w:id="88"/>
    </w:p>
    <w:p>
      <w:pPr>
        <w:pStyle w:val="BookText"/>
        <w:rPr/>
      </w:pPr>
      <w:r>
        <w:rPr>
          <w:rFonts w:ascii="IRNazanin" w:hAnsi="IRNazanin" w:eastAsia="IRNazanin"/>
          <w:color w:val="111111"/>
          <w:sz w:val="28"/>
          <w:sz w:val="28"/>
          <w:szCs w:val="28"/>
          <w:rtl w:val="true"/>
          <w:lang w:bidi="fa-IR"/>
        </w:rPr>
        <w:t>تفکر، اصلی‌ترین راه برای حضور همیشگی امام زمان علیه السلام در خانه قلب است که مومن دائم الذکر است و کثیر الفکر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گویا تفکر است که ذکر و یاد را به دنبال</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 علیه السلام رفتم؛ حضرت روی زمین نشسته بود و با انگشت به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امیرالمؤمین شما را در تفکر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می‌کردم در مورد یازدهمین فرزندم که مهدی است؛ او که زمین را پر از عدل و قسط می‌کند</w:t>
      </w:r>
      <w:r>
        <w:rPr>
          <w:rFonts w:eastAsia="IRNazanin" w:cs="IRNazanin"/>
          <w:color w:val="111111"/>
          <w:sz w:val="28"/>
          <w:szCs w:val="28"/>
          <w:rtl w:val="true"/>
          <w:lang w:bidi="fa-IR"/>
        </w:rPr>
        <w:t>... .</w:t>
      </w:r>
      <w:r>
        <w:rPr>
          <w:rStyle w:val="FootnoteAnchor"/>
          <w:rtl w:val="true"/>
        </w:rPr>
        <w:footnoteReference w:id="56"/>
      </w:r>
      <w:r>
        <w:rPr>
          <w:rFonts w:ascii="IRNazanin" w:hAnsi="IRNazanin" w:eastAsia="IRNazanin"/>
          <w:color w:val="111111"/>
          <w:sz w:val="28"/>
          <w:sz w:val="28"/>
          <w:szCs w:val="28"/>
          <w:rtl w:val="true"/>
          <w:lang w:bidi="fa-IR"/>
        </w:rPr>
        <w:t>پس بنشینیم و  لحظاتی به نکاتی درباره حضرت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اینکه او امان اهل زمین است و اگر ایشان نبود زمین اهلش را فرو می‌برد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اینکه امام واسطه 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باران به واسطه ایشان می‌بارد و همّ و غم به دست مبارکشان برطرف می‌شود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حقوق امام فکر کنیم؛</w:t>
      </w:r>
    </w:p>
    <w:p>
      <w:pPr>
        <w:pStyle w:val="BookText"/>
        <w:rPr/>
      </w:pPr>
      <w:r>
        <w:rPr>
          <w:rFonts w:ascii="IRNazanin" w:hAnsi="IRNazanin" w:eastAsia="IRNazanin"/>
          <w:color w:val="111111"/>
          <w:sz w:val="28"/>
          <w:sz w:val="28"/>
          <w:szCs w:val="28"/>
          <w:rtl w:val="true"/>
          <w:lang w:bidi="fa-IR"/>
        </w:rPr>
        <w:t>که حق پدری بر ما دارند؛ آن هم پدری مهربان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کنیم که خدمت به ایشان چه توفیق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مهدی را درک می‌کردم تمام عمر به ایشان خدمت می‌کردم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فکر راه‌های یاری امام بیشتر سعی و تلاش نماییم تا از توفیق بزرگ محروم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کنیم بر نظارت حضرت، بر اعمالمان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 که خدا و رسول و مومنون کارهای شما را نظاره گرند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مومن تر از امام زمان علیه السلام کیست؟</w:t>
      </w:r>
    </w:p>
    <w:p>
      <w:pPr>
        <w:pStyle w:val="BookText"/>
        <w:rPr/>
      </w:pPr>
      <w:r>
        <w:rPr>
          <w:rFonts w:ascii="IRNazanin" w:hAnsi="IRNazanin" w:eastAsia="IRNazanin"/>
          <w:color w:val="111111"/>
          <w:sz w:val="28"/>
          <w:sz w:val="28"/>
          <w:szCs w:val="28"/>
          <w:rtl w:val="true"/>
          <w:lang w:bidi="fa-IR"/>
        </w:rPr>
        <w:t>و تفکر کنیم که ایشان میر مهر هستند؛ تجلی رحمت واسعة خدا، کسی که رحمانیت خدا را به ظهور خواهد رساند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رحمت و دعا و نیکی حضرت مهدی را بر ما عنایت فرما</w:t>
      </w:r>
      <w:r>
        <w:rPr>
          <w:rFonts w:eastAsia="IRNazanin" w:cs="IRNazanin"/>
          <w:color w:val="111111"/>
          <w:sz w:val="28"/>
          <w:szCs w:val="28"/>
          <w:rtl w:val="true"/>
          <w:lang w:bidi="fa-IR"/>
        </w:rPr>
        <w:t>.»</w:t>
      </w:r>
      <w:r>
        <w:rPr>
          <w:rStyle w:val="FootnoteAnchor"/>
          <w:rtl w:val="true"/>
        </w:rPr>
        <w:footnoteReference w:id="6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نام‌ها و القاب زیبایش اندیشه را به 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مهدی است،چرا که مردم را به سوی امر پنهانی،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است،یعنی قیام کننده در فرمان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بقیت‌الله نام دارد،چرا که بازمانده خلفای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منتظَر است که باید انتظارش را کشید و در فراقش، یاد او را از قلب‌ها جدا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الزمان است که در واقع اوست که زمان را پیش می‌راند و نه تنها صاحب زمان که صاحب ما نیز هست و ما اگر کوتاهی اجازه دهد عبد و غلام اوئیم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یادش بکوشیم که یار او شدن بدون تداوم یادش امکان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یاد اویی، بدان یار اویی</w:t>
      </w:r>
      <w:r>
        <w:rPr>
          <w:rFonts w:eastAsia="IRNazanin" w:cs="IRNazanin"/>
          <w:color w:val="111111"/>
          <w:sz w:val="28"/>
          <w:szCs w:val="28"/>
          <w:rtl w:val="true"/>
          <w:lang w:bidi="fa-IR"/>
        </w:rPr>
        <w:t>.</w:t>
      </w:r>
      <w:bookmarkStart w:id="89" w:name="pg3012_30143"/>
    </w:p>
    <w:p>
      <w:pPr>
        <w:pStyle w:val="Heading2"/>
        <w:numPr>
          <w:ilvl w:val="1"/>
          <w:numId w:val="1"/>
        </w:numPr>
        <w:rPr/>
      </w:pPr>
      <w:bookmarkStart w:id="90" w:name="__RefHeading___Toc614716_2749589250"/>
      <w:bookmarkStart w:id="91" w:name="_Toc33"/>
      <w:bookmarkEnd w:id="89"/>
      <w:bookmarkEnd w:id="90"/>
      <w:r>
        <w:rPr>
          <w:rtl w:val="true"/>
        </w:rPr>
        <w:t>کتابنامه</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غرر الحکم و دررالکلم، چاپ دوم، قم، دارالکتاب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ابن محمدحسنی، 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مسترحمی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ارشاد القلوب، تهران، مصطوفی،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سید مهدی، بهارانه، چاپ سوم، قم، مؤسسه توسعه فرهنگ قرآنی،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کمال الدین، چاپ دوم، تهران، اسلامیه،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محمد بن حسن، الغیبه، قم، دارالمعارف الاسلامیه،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مشهدی، محمد بن محمدرضا، کنزالدقائق، تهران، سازمان چاپ و انتشارات وزارت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ترجمه مصطوفی، تهران، علمیه اسلامیه،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حسین، ارتباط معنوی با حضرت مهدی علیه السلام، چاپ دوم، قم، مسجد مقدس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دار احیاء التراث،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الحکمه، قم، دارالحدیث،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آفتاب ولایت، چاپ دهم، قم، انتشارات مؤسسه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چاپ نوزدهم، تهران، دارالکتب الاسلامیه،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مطلق، سید عباس، خرمن معرفت، چاپ دوم،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هیات تحریریه شمس الشموس، عطش، چاپ دهم، تهران، انتشارات مؤسسه شمس الشموس،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کنزالدقائق،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میثاق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معراج، خداوند متعال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باد به خاموشی، همانا آبادترین مکان‌ها قلوب صالحین و خاموشان از سخنان بیهوده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دیلمی، ترجمه مسترحمی،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یغیب عن ابصار الناس شخصه و لا یغیب عن قلوب المومنین ذکره و هو الثانی عشرمنا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أَنَزلَ اللّهُ سَکینَتَهُ عَلَی رَسُولِهِ وَعَلَی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لاتنسنا، ذکره و انتظاره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ذکرهای شگفت عارفان،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بهارانه،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هیأت تحریریه شمس الشموس، کتاب عطش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ولایت،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 تربیت مهدوی،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جامع مهدویت </w:t>
      </w:r>
      <w:r>
        <w:rPr>
          <w:rFonts w:eastAsia="IRNazanin" w:cs="IRNazanin"/>
          <w:b w:val="false"/>
          <w:bCs w:val="false"/>
          <w:i w:val="false"/>
          <w:iCs w:val="false"/>
          <w:color w:val="333333"/>
          <w:sz w:val="20"/>
          <w:szCs w:val="20"/>
        </w:rPr>
        <w:t>www.qhane.ir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مصاحبه با مجله خُلق، شماره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اعظم النعم علینا جریان ذکرک علی السنتنا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مناجات ذاکرین</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 لیس من مراسم اللسان و لا من مناسم الفکر و لکنه اولٌ من المذکور و ثانٍ من الذاکر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یُؤْذُونَ رَسُولَ اللّهِ لَهُمْ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داعی الله و ربانی آیاته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زیارت آل یس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معنوی با حضرت مهدی علیه السلام،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اذْکرُونِی أَذْکرْکمْ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خرمن معرفت،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نیز خود از ایشان شنیده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ولایت،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خُلُق، شماره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مصاحبه با آیت الله مهدوی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بِذِکرِ اللّهِ تَطْمَئِنُّ الْقُلُوبُ</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ذکرنا من ذکر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وجه الله التی الیه یتوجه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 شیعتنا منا و خلقوا من فاضل طینتنا و عجنوا من ماء عذب ولایتنا فاغفرلهم من الذنوب مافعلوه اتکالاً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أَعْرَضَ عَن ذِکرِی فَإِنَّ لَهُ مَعِیشَةً ضَنکا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ذکرنا ذکر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یُؤْذُونَ رَسُولَ اللّهِ لَهُمْ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أَعْرَضَ عَن ذِکرِی فَإِنَّ لَهُ مَعِیشَةً ضَنکا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ایاکم و فضولُ النظر، فانه یبذُرُ الهوی و یُولد الغفله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کبیره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ولایت،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ولایت،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 الکلم،ج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بقیت الارض بغیر امام لساخت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 یَنزل الغیث و بکم ینفس الهم و الغم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ادرکنة لخدمته ایام حیاتی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اعملوا فسیری الله عملکم و رسوله و المومنون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هب لنا رافته و رحمته و دعاءه و خیره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6038</Words>
  <Characters>23646</Characters>
  <CharactersWithSpaces>29284</CharactersWithSpaces>
  <Paragraphs>534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2026-08-17T19:27:20Z</dcterms:created>
  <dc:creator>ghaemiyeh.com</dc:creator>
  <dc:description/>
  <dc:language>en-US</dc:language>
  <cp:lastModifiedBy/>
  <dcterms:modified xsi:type="dcterms:W3CDTF">2026-08-17T22:57:22Z</dcterms:modified>
  <cp:revision>1</cp:revision>
  <dc:subject/>
  <dc:title>غفلت از یار</dc:title>
</cp:coreProperties>
</file>

<file path=docProps/custom.xml><?xml version="1.0" encoding="utf-8"?>
<Properties xmlns="http://schemas.openxmlformats.org/officeDocument/2006/custom-properties" xmlns:vt="http://schemas.openxmlformats.org/officeDocument/2006/docPropsVTypes"/>
</file>