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رسائل غیبت شیخ مفید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0213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0215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0217_1395250215">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790219_1395250215">
            <w:r>
              <w:rPr>
                <w:webHidden/>
                <w:rStyle w:val="IndexLink"/>
                <w:rtl w:val="true"/>
              </w:rPr>
              <w:t>مقدمه مترجم و زندگینامه مؤلف</w:t>
            </w:r>
            <w:r>
              <w:rPr>
                <w:rStyle w:val="IndexLink"/>
                <w:rtl w:val="true"/>
              </w:rPr>
              <w:tab/>
            </w:r>
            <w:r>
              <w:rPr>
                <w:rStyle w:val="IndexLink"/>
              </w:rPr>
              <w:t>9</w:t>
            </w:r>
          </w:hyperlink>
        </w:p>
        <w:p>
          <w:pPr>
            <w:pStyle w:val="Contents2"/>
            <w:tabs>
              <w:tab w:val="clear" w:pos="8743"/>
              <w:tab w:val="right" w:pos="9026" w:leader="dot"/>
            </w:tabs>
            <w:rPr/>
          </w:pPr>
          <w:hyperlink w:anchor="__RefHeading___Toc790221_1395250215">
            <w:r>
              <w:rPr>
                <w:webHidden/>
                <w:rStyle w:val="IndexLink"/>
                <w:rtl w:val="true"/>
              </w:rPr>
              <w:t>تولد شیخ مفید</w:t>
            </w:r>
            <w:r>
              <w:rPr>
                <w:rStyle w:val="IndexLink"/>
                <w:rtl w:val="true"/>
              </w:rPr>
              <w:tab/>
            </w:r>
            <w:r>
              <w:rPr>
                <w:rStyle w:val="IndexLink"/>
              </w:rPr>
              <w:t>11</w:t>
            </w:r>
          </w:hyperlink>
        </w:p>
        <w:p>
          <w:pPr>
            <w:pStyle w:val="Contents2"/>
            <w:tabs>
              <w:tab w:val="clear" w:pos="8743"/>
              <w:tab w:val="right" w:pos="9026" w:leader="dot"/>
            </w:tabs>
            <w:rPr/>
          </w:pPr>
          <w:hyperlink w:anchor="__RefHeading___Toc790223_1395250215">
            <w:r>
              <w:rPr>
                <w:webHidden/>
                <w:rStyle w:val="IndexLink"/>
                <w:rtl w:val="true"/>
              </w:rPr>
              <w:t>تحصیلات و استادان او</w:t>
            </w:r>
            <w:r>
              <w:rPr>
                <w:rStyle w:val="IndexLink"/>
                <w:rtl w:val="true"/>
              </w:rPr>
              <w:tab/>
            </w:r>
            <w:r>
              <w:rPr>
                <w:rStyle w:val="IndexLink"/>
              </w:rPr>
              <w:t>11</w:t>
            </w:r>
          </w:hyperlink>
        </w:p>
        <w:p>
          <w:pPr>
            <w:pStyle w:val="Contents2"/>
            <w:tabs>
              <w:tab w:val="clear" w:pos="8743"/>
              <w:tab w:val="right" w:pos="9026" w:leader="dot"/>
            </w:tabs>
            <w:rPr/>
          </w:pPr>
          <w:hyperlink w:anchor="__RefHeading___Toc790225_1395250215">
            <w:r>
              <w:rPr>
                <w:webHidden/>
                <w:rStyle w:val="IndexLink"/>
                <w:rtl w:val="true"/>
              </w:rPr>
              <w:t>جهان اسلام در عصر شیخ مفید</w:t>
            </w:r>
            <w:r>
              <w:rPr>
                <w:rStyle w:val="IndexLink"/>
                <w:rtl w:val="true"/>
              </w:rPr>
              <w:tab/>
            </w:r>
            <w:r>
              <w:rPr>
                <w:rStyle w:val="IndexLink"/>
              </w:rPr>
              <w:t>12</w:t>
            </w:r>
          </w:hyperlink>
        </w:p>
        <w:p>
          <w:pPr>
            <w:pStyle w:val="Contents2"/>
            <w:tabs>
              <w:tab w:val="clear" w:pos="8743"/>
              <w:tab w:val="right" w:pos="9026" w:leader="dot"/>
            </w:tabs>
            <w:rPr/>
          </w:pPr>
          <w:hyperlink w:anchor="__RefHeading___Toc790227_1395250215">
            <w:r>
              <w:rPr>
                <w:webHidden/>
                <w:rStyle w:val="IndexLink"/>
                <w:rtl w:val="true"/>
              </w:rPr>
              <w:t>رهبری مفید شیعیان</w:t>
            </w:r>
            <w:r>
              <w:rPr>
                <w:rStyle w:val="IndexLink"/>
                <w:rtl w:val="true"/>
              </w:rPr>
              <w:tab/>
            </w:r>
            <w:r>
              <w:rPr>
                <w:rStyle w:val="IndexLink"/>
              </w:rPr>
              <w:t>13</w:t>
            </w:r>
          </w:hyperlink>
        </w:p>
        <w:p>
          <w:pPr>
            <w:pStyle w:val="Contents2"/>
            <w:tabs>
              <w:tab w:val="clear" w:pos="8743"/>
              <w:tab w:val="right" w:pos="9026" w:leader="dot"/>
            </w:tabs>
            <w:rPr/>
          </w:pPr>
          <w:hyperlink w:anchor="__RefHeading___Toc790229_1395250215">
            <w:r>
              <w:rPr>
                <w:webHidden/>
                <w:rStyle w:val="IndexLink"/>
                <w:rtl w:val="true"/>
              </w:rPr>
              <w:t>صحیفه‌های سبز وثوق امام عصر عجل الله تعالی فرجه الشریف</w:t>
            </w:r>
            <w:r>
              <w:rPr>
                <w:rStyle w:val="IndexLink"/>
                <w:rtl w:val="true"/>
              </w:rPr>
              <w:tab/>
            </w:r>
            <w:r>
              <w:rPr>
                <w:rStyle w:val="IndexLink"/>
              </w:rPr>
              <w:t>14</w:t>
            </w:r>
          </w:hyperlink>
        </w:p>
        <w:p>
          <w:pPr>
            <w:pStyle w:val="Contents2"/>
            <w:tabs>
              <w:tab w:val="clear" w:pos="8743"/>
              <w:tab w:val="right" w:pos="9026" w:leader="dot"/>
            </w:tabs>
            <w:rPr/>
          </w:pPr>
          <w:hyperlink w:anchor="__RefHeading___Toc790231_1395250215">
            <w:r>
              <w:rPr>
                <w:webHidden/>
                <w:rStyle w:val="IndexLink"/>
                <w:rtl w:val="true"/>
              </w:rPr>
              <w:t>از منظر اندیشمندان</w:t>
            </w:r>
            <w:r>
              <w:rPr>
                <w:rStyle w:val="IndexLink"/>
                <w:rtl w:val="true"/>
              </w:rPr>
              <w:tab/>
            </w:r>
            <w:r>
              <w:rPr>
                <w:rStyle w:val="IndexLink"/>
              </w:rPr>
              <w:t>15</w:t>
            </w:r>
          </w:hyperlink>
        </w:p>
        <w:p>
          <w:pPr>
            <w:pStyle w:val="Contents2"/>
            <w:tabs>
              <w:tab w:val="clear" w:pos="8743"/>
              <w:tab w:val="right" w:pos="9026" w:leader="dot"/>
            </w:tabs>
            <w:rPr/>
          </w:pPr>
          <w:hyperlink w:anchor="__RefHeading___Toc790233_1395250215">
            <w:r>
              <w:rPr>
                <w:webHidden/>
                <w:rStyle w:val="IndexLink"/>
                <w:rtl w:val="true"/>
              </w:rPr>
              <w:t>داستان‌هایی از زندگی شیخ مفید</w:t>
            </w:r>
            <w:r>
              <w:rPr>
                <w:rStyle w:val="IndexLink"/>
                <w:rtl w:val="true"/>
              </w:rPr>
              <w:tab/>
            </w:r>
            <w:r>
              <w:rPr>
                <w:rStyle w:val="IndexLink"/>
              </w:rPr>
              <w:t>16</w:t>
            </w:r>
          </w:hyperlink>
        </w:p>
        <w:p>
          <w:pPr>
            <w:pStyle w:val="Contents2"/>
            <w:tabs>
              <w:tab w:val="clear" w:pos="8743"/>
              <w:tab w:val="right" w:pos="9026" w:leader="dot"/>
            </w:tabs>
            <w:rPr/>
          </w:pPr>
          <w:hyperlink w:anchor="__RefHeading___Toc790235_1395250215">
            <w:r>
              <w:rPr>
                <w:webHidden/>
                <w:rStyle w:val="IndexLink"/>
                <w:rtl w:val="true"/>
              </w:rPr>
              <w:t xml:space="preserve">معنویت </w:t>
            </w:r>
            <w:r>
              <w:rPr>
                <w:rStyle w:val="IndexLink"/>
                <w:rtl w:val="true"/>
              </w:rPr>
              <w:t>«</w:t>
            </w:r>
            <w:r>
              <w:rPr>
                <w:rStyle w:val="IndexLink"/>
                <w:rtl w:val="true"/>
              </w:rPr>
              <w:t>شیخ</w:t>
            </w:r>
            <w:r>
              <w:rPr>
                <w:rStyle w:val="IndexLink"/>
                <w:rtl w:val="true"/>
              </w:rPr>
              <w:t xml:space="preserve">» </w:t>
            </w:r>
            <w:r>
              <w:rPr>
                <w:rStyle w:val="IndexLink"/>
                <w:rtl w:val="true"/>
              </w:rPr>
              <w:t xml:space="preserve">و اخلاق </w:t>
            </w:r>
            <w:r>
              <w:rPr>
                <w:rStyle w:val="IndexLink"/>
                <w:rtl w:val="true"/>
              </w:rPr>
              <w:t>«</w:t>
            </w:r>
            <w:r>
              <w:rPr>
                <w:rStyle w:val="IndexLink"/>
                <w:rtl w:val="true"/>
              </w:rPr>
              <w:t>مفید</w:t>
            </w:r>
            <w:r>
              <w:rPr>
                <w:rStyle w:val="IndexLink"/>
                <w:rtl w:val="true"/>
              </w:rPr>
              <w:t>»</w:t>
              <w:tab/>
            </w:r>
            <w:r>
              <w:rPr>
                <w:rStyle w:val="IndexLink"/>
              </w:rPr>
              <w:t>17</w:t>
            </w:r>
          </w:hyperlink>
        </w:p>
        <w:p>
          <w:pPr>
            <w:pStyle w:val="Contents2"/>
            <w:tabs>
              <w:tab w:val="clear" w:pos="8743"/>
              <w:tab w:val="right" w:pos="9026" w:leader="dot"/>
            </w:tabs>
            <w:rPr/>
          </w:pPr>
          <w:hyperlink w:anchor="__RefHeading___Toc790237_1395250215">
            <w:r>
              <w:rPr>
                <w:webHidden/>
                <w:rStyle w:val="IndexLink"/>
                <w:rtl w:val="true"/>
              </w:rPr>
              <w:t>توان او در تدریس و تألیف</w:t>
            </w:r>
            <w:r>
              <w:rPr>
                <w:rStyle w:val="IndexLink"/>
                <w:rtl w:val="true"/>
              </w:rPr>
              <w:tab/>
            </w:r>
            <w:r>
              <w:rPr>
                <w:rStyle w:val="IndexLink"/>
              </w:rPr>
              <w:t>18</w:t>
            </w:r>
          </w:hyperlink>
        </w:p>
        <w:p>
          <w:pPr>
            <w:pStyle w:val="Contents2"/>
            <w:tabs>
              <w:tab w:val="clear" w:pos="8743"/>
              <w:tab w:val="right" w:pos="9026" w:leader="dot"/>
            </w:tabs>
            <w:rPr/>
          </w:pPr>
          <w:hyperlink w:anchor="__RefHeading___Toc790239_1395250215">
            <w:r>
              <w:rPr>
                <w:webHidden/>
                <w:rStyle w:val="IndexLink"/>
                <w:rtl w:val="true"/>
              </w:rPr>
              <w:t>آثار هدایت‌گر شیخ مفید</w:t>
            </w:r>
            <w:r>
              <w:rPr>
                <w:rStyle w:val="IndexLink"/>
                <w:rtl w:val="true"/>
              </w:rPr>
              <w:tab/>
            </w:r>
            <w:r>
              <w:rPr>
                <w:rStyle w:val="IndexLink"/>
              </w:rPr>
              <w:t>19</w:t>
            </w:r>
          </w:hyperlink>
        </w:p>
        <w:p>
          <w:pPr>
            <w:pStyle w:val="Contents2"/>
            <w:tabs>
              <w:tab w:val="clear" w:pos="8743"/>
              <w:tab w:val="right" w:pos="9026" w:leader="dot"/>
            </w:tabs>
            <w:rPr/>
          </w:pPr>
          <w:hyperlink w:anchor="__RefHeading___Toc790241_1395250215">
            <w:r>
              <w:rPr>
                <w:webHidden/>
                <w:rStyle w:val="IndexLink"/>
                <w:rtl w:val="true"/>
              </w:rPr>
              <w:t>در غم غروف مفید</w:t>
            </w:r>
            <w:r>
              <w:rPr>
                <w:rStyle w:val="IndexLink"/>
                <w:rtl w:val="true"/>
              </w:rPr>
              <w:tab/>
            </w:r>
            <w:r>
              <w:rPr>
                <w:rStyle w:val="IndexLink"/>
              </w:rPr>
              <w:t>21</w:t>
            </w:r>
          </w:hyperlink>
        </w:p>
        <w:p>
          <w:pPr>
            <w:pStyle w:val="Contents2"/>
            <w:tabs>
              <w:tab w:val="clear" w:pos="8743"/>
              <w:tab w:val="right" w:pos="9026" w:leader="dot"/>
            </w:tabs>
            <w:rPr/>
          </w:pPr>
          <w:hyperlink w:anchor="__RefHeading___Toc790243_1395250215">
            <w:r>
              <w:rPr>
                <w:webHidden/>
                <w:rStyle w:val="IndexLink"/>
                <w:rtl w:val="true"/>
              </w:rPr>
              <w:t>سوگنامه‌های فقدان شیخ مفید</w:t>
            </w:r>
            <w:r>
              <w:rPr>
                <w:rStyle w:val="IndexLink"/>
                <w:rtl w:val="true"/>
              </w:rPr>
              <w:tab/>
            </w:r>
            <w:r>
              <w:rPr>
                <w:rStyle w:val="IndexLink"/>
              </w:rPr>
              <w:t>22</w:t>
            </w:r>
          </w:hyperlink>
        </w:p>
        <w:p>
          <w:pPr>
            <w:pStyle w:val="Contents2"/>
            <w:tabs>
              <w:tab w:val="clear" w:pos="8743"/>
              <w:tab w:val="right" w:pos="9026" w:leader="dot"/>
            </w:tabs>
            <w:rPr/>
          </w:pPr>
          <w:hyperlink w:anchor="__RefHeading___Toc790245_1395250215">
            <w:r>
              <w:rPr>
                <w:webHidden/>
                <w:rStyle w:val="IndexLink"/>
                <w:rtl w:val="true"/>
              </w:rPr>
              <w:t>کنگرة جهانی هزارة شیخ مفید</w:t>
            </w:r>
            <w:r>
              <w:rPr>
                <w:rStyle w:val="IndexLink"/>
                <w:rtl w:val="true"/>
              </w:rPr>
              <w:tab/>
            </w:r>
            <w:r>
              <w:rPr>
                <w:rStyle w:val="IndexLink"/>
              </w:rPr>
              <w:t>23</w:t>
            </w:r>
          </w:hyperlink>
        </w:p>
        <w:p>
          <w:pPr>
            <w:pStyle w:val="Contents2"/>
            <w:tabs>
              <w:tab w:val="clear" w:pos="8743"/>
              <w:tab w:val="right" w:pos="9026" w:leader="dot"/>
            </w:tabs>
            <w:rPr/>
          </w:pPr>
          <w:hyperlink w:anchor="__RefHeading___Toc790247_1395250215">
            <w:r>
              <w:rPr>
                <w:webHidden/>
                <w:rStyle w:val="IndexLink"/>
                <w:rtl w:val="true"/>
              </w:rPr>
              <w:t>رساله اول</w:t>
            </w:r>
            <w:r>
              <w:rPr>
                <w:rStyle w:val="IndexLink"/>
                <w:rtl w:val="true"/>
              </w:rPr>
              <w:tab/>
            </w:r>
            <w:r>
              <w:rPr>
                <w:rStyle w:val="IndexLink"/>
              </w:rPr>
              <w:t>25</w:t>
            </w:r>
          </w:hyperlink>
        </w:p>
        <w:p>
          <w:pPr>
            <w:pStyle w:val="Contents3"/>
            <w:tabs>
              <w:tab w:val="clear" w:pos="8459"/>
              <w:tab w:val="right" w:pos="9026" w:leader="dot"/>
            </w:tabs>
            <w:rPr/>
          </w:pPr>
          <w:hyperlink w:anchor="__RefHeading___Toc790249_139525021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90251_1395250215">
            <w:r>
              <w:rPr>
                <w:webHidden/>
                <w:rStyle w:val="IndexLink"/>
                <w:rtl w:val="true"/>
              </w:rPr>
              <w:t>آیات بسیار در قرآن</w:t>
            </w:r>
            <w:r>
              <w:rPr>
                <w:rStyle w:val="IndexLink"/>
                <w:rtl w:val="true"/>
              </w:rPr>
              <w:tab/>
            </w:r>
            <w:r>
              <w:rPr>
                <w:rStyle w:val="IndexLink"/>
              </w:rPr>
              <w:t>38</w:t>
            </w:r>
          </w:hyperlink>
        </w:p>
        <w:p>
          <w:pPr>
            <w:pStyle w:val="Contents2"/>
            <w:tabs>
              <w:tab w:val="clear" w:pos="8743"/>
              <w:tab w:val="right" w:pos="9026" w:leader="dot"/>
            </w:tabs>
            <w:rPr/>
          </w:pPr>
          <w:hyperlink w:anchor="__RefHeading___Toc790253_1395250215">
            <w:r>
              <w:rPr>
                <w:webHidden/>
                <w:rStyle w:val="IndexLink"/>
                <w:rtl w:val="true"/>
              </w:rPr>
              <w:t>رساله دوم</w:t>
            </w:r>
            <w:r>
              <w:rPr>
                <w:rStyle w:val="IndexLink"/>
                <w:rtl w:val="true"/>
              </w:rPr>
              <w:tab/>
            </w:r>
            <w:r>
              <w:rPr>
                <w:rStyle w:val="IndexLink"/>
              </w:rPr>
              <w:t>44</w:t>
            </w:r>
          </w:hyperlink>
        </w:p>
        <w:p>
          <w:pPr>
            <w:pStyle w:val="Contents3"/>
            <w:tabs>
              <w:tab w:val="clear" w:pos="8459"/>
              <w:tab w:val="right" w:pos="9026" w:leader="dot"/>
            </w:tabs>
            <w:rPr/>
          </w:pPr>
          <w:hyperlink w:anchor="__RefHeading___Toc790255_1395250215">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90257_1395250215">
            <w:r>
              <w:rPr>
                <w:webHidden/>
                <w:rStyle w:val="IndexLink"/>
                <w:rtl w:val="true"/>
              </w:rPr>
              <w:t>دلیل بر وجود حضرت صاحب الزمان عجل الله تعالی فرجه الشریف در دوره‌ی غیبت</w:t>
            </w:r>
            <w:r>
              <w:rPr>
                <w:rStyle w:val="IndexLink"/>
                <w:rtl w:val="true"/>
              </w:rPr>
              <w:tab/>
            </w:r>
            <w:r>
              <w:rPr>
                <w:rStyle w:val="IndexLink"/>
              </w:rPr>
              <w:t>46</w:t>
            </w:r>
          </w:hyperlink>
        </w:p>
        <w:p>
          <w:pPr>
            <w:pStyle w:val="Contents2"/>
            <w:tabs>
              <w:tab w:val="clear" w:pos="8743"/>
              <w:tab w:val="right" w:pos="9026" w:leader="dot"/>
            </w:tabs>
            <w:rPr/>
          </w:pPr>
          <w:hyperlink w:anchor="__RefHeading___Toc790259_1395250215">
            <w:r>
              <w:rPr>
                <w:webHidden/>
                <w:rStyle w:val="IndexLink"/>
                <w:rtl w:val="true"/>
              </w:rPr>
              <w:t>رساله سوم</w:t>
            </w:r>
            <w:r>
              <w:rPr>
                <w:rStyle w:val="IndexLink"/>
                <w:rtl w:val="true"/>
              </w:rPr>
              <w:tab/>
            </w:r>
            <w:r>
              <w:rPr>
                <w:rStyle w:val="IndexLink"/>
              </w:rPr>
              <w:t>61</w:t>
            </w:r>
          </w:hyperlink>
        </w:p>
        <w:p>
          <w:pPr>
            <w:pStyle w:val="Contents3"/>
            <w:tabs>
              <w:tab w:val="clear" w:pos="8459"/>
              <w:tab w:val="right" w:pos="9026" w:leader="dot"/>
            </w:tabs>
            <w:rPr/>
          </w:pPr>
          <w:hyperlink w:anchor="__RefHeading___Toc790261_1395250215">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790263_1395250215">
            <w:r>
              <w:rPr>
                <w:webHidden/>
                <w:rStyle w:val="IndexLink"/>
                <w:rtl w:val="true"/>
              </w:rPr>
              <w:t>فرق بین ائمه علیهم السلام و امام زمان عجل الله تعالی فرجه الشریف در ظهور داشتن آن‌ها و غیبت داشتن او علیهم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790265_1395250215">
            <w:r>
              <w:rPr>
                <w:webHidden/>
                <w:rStyle w:val="IndexLink"/>
                <w:rtl w:val="true"/>
              </w:rPr>
              <w:t>رساله چهارم</w:t>
            </w:r>
            <w:r>
              <w:rPr>
                <w:rStyle w:val="IndexLink"/>
                <w:rtl w:val="true"/>
              </w:rPr>
              <w:tab/>
            </w:r>
            <w:r>
              <w:rPr>
                <w:rStyle w:val="IndexLink"/>
              </w:rPr>
              <w:t>78</w:t>
            </w:r>
          </w:hyperlink>
        </w:p>
        <w:p>
          <w:pPr>
            <w:pStyle w:val="Contents3"/>
            <w:tabs>
              <w:tab w:val="clear" w:pos="8459"/>
              <w:tab w:val="right" w:pos="9026" w:leader="dot"/>
            </w:tabs>
            <w:rPr/>
          </w:pPr>
          <w:hyperlink w:anchor="__RefHeading___Toc790267_1395250215">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790269_1395250215">
            <w:r>
              <w:rPr>
                <w:webHidden/>
                <w:rStyle w:val="IndexLink"/>
                <w:rtl w:val="true"/>
              </w:rPr>
              <w:t>لو اجتمع علی الإمام عدّة أهل بدر لوجب علیه الخروج</w:t>
            </w:r>
            <w:r>
              <w:rPr>
                <w:rStyle w:val="IndexLink"/>
                <w:rtl w:val="true"/>
              </w:rPr>
              <w:tab/>
            </w:r>
            <w:r>
              <w:rPr>
                <w:rStyle w:val="IndexLink"/>
              </w:rPr>
              <w:t>80</w:t>
            </w:r>
          </w:hyperlink>
        </w:p>
        <w:p>
          <w:pPr>
            <w:pStyle w:val="Contents3"/>
            <w:tabs>
              <w:tab w:val="clear" w:pos="8459"/>
              <w:tab w:val="right" w:pos="9026" w:leader="dot"/>
            </w:tabs>
            <w:rPr/>
          </w:pPr>
          <w:hyperlink w:anchor="__RefHeading___Toc790271_1395250215">
            <w:r>
              <w:rPr>
                <w:webHidden/>
                <w:rStyle w:val="IndexLink"/>
                <w:rtl w:val="true"/>
              </w:rPr>
              <w:t>چرا مهدی ظهور نکرده است و چه موقع ظهور می‌کند؟</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71_32518"/>
      <w:bookmarkStart w:id="1" w:name="pg2671_32518"/>
      <w:bookmarkEnd w:id="1"/>
    </w:p>
    <w:p>
      <w:pPr>
        <w:pStyle w:val="Heading2"/>
        <w:numPr>
          <w:ilvl w:val="1"/>
          <w:numId w:val="1"/>
        </w:numPr>
        <w:rPr/>
      </w:pPr>
      <w:bookmarkStart w:id="2" w:name="pg2671_32518"/>
      <w:bookmarkStart w:id="3" w:name="__RefHeading___Toc79021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غیبت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محمد‌بن‌محمد‌بن‌نعمان‌العَکبری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شیـخ مفیـد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790215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نستعین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غیبت‌شیخ‌مفید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محمد‌بن‌محمد‌بن‌نعمان‌العَکبری</w:t>
      </w:r>
    </w:p>
    <w:p>
      <w:pPr>
        <w:pStyle w:val="BookText"/>
        <w:rPr/>
      </w:pP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شیـخ مفیـد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عبداللطیف راشدی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راشدی</w:t>
      </w:r>
      <w:r>
        <w:rPr>
          <w:rFonts w:eastAsia="IRNazanin" w:cs="IRNazanin"/>
          <w:color w:val="111111"/>
          <w:sz w:val="28"/>
          <w:szCs w:val="28"/>
          <w:rtl w:val="true"/>
          <w:lang w:bidi="fa-IR"/>
        </w:rPr>
        <w:t>)</w:t>
      </w:r>
      <w:bookmarkStart w:id="7" w:name="pg2671_32522"/>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790217_1395250215"/>
      <w:bookmarkStart w:id="9" w:name="_Toc3"/>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مترجم و زندگینامه مؤلف</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تولد شیخ مفید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تحصیلات و استادان او</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جهان اسلام در عصر شیخ مفید</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رهبری مفید شیعیان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صحیفه‌های سبز وثوق امام عصر عجل الله تعالی فرجه الشریف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از منظر اندیشمندان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داستان‌هایی از زندگی شیخ مفید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توان او در تدریس و تألیف</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آثار هدایت‌گر شیخ مفید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 غم غروف مفید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سوگنامه‌های فقدان شیخ مفید</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کنگرة جهانی هزارة شیخ مفید</w:t>
      </w:r>
      <w:r>
        <w:rPr>
          <w:rFonts w:eastAsia="IRNazanin" w:cs="IRNazanin"/>
          <w:color w:val="111111"/>
          <w:sz w:val="28"/>
          <w:szCs w:val="28"/>
          <w:lang w:bidi="fa-IR"/>
        </w:rPr>
        <w:t>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اول</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آیات بسیار در قرآن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رساله دوم</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دلیل بر وجود حضرت صاحب الزمان عجل الله تعالی فرجه الشریف در دوره‌ی غیبت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رساله سوم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فرق بین ائمه علیهم السلام و امام زمان عجل الله تعالی فرجه الشریف در ظهور داشتن آن‌ها و غیبت داشتن او علیهم السلام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رساله چهارم</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لو اجتمع علی الإمام عدّة أهل بدر لوجب علیه الخروج</w:t>
      </w:r>
      <w:r>
        <w:rPr>
          <w:rFonts w:eastAsia="IRNazanin" w:cs="IRNazanin"/>
          <w:color w:val="111111"/>
          <w:sz w:val="28"/>
          <w:szCs w:val="28"/>
          <w:lang w:bidi="fa-IR"/>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مهدی ظهور نکرده است و چه موقع ظهور می‌کند؟</w:t>
      </w:r>
      <w:r>
        <w:rPr>
          <w:rFonts w:eastAsia="IRNazanin" w:cs="IRNazanin"/>
          <w:color w:val="111111"/>
          <w:sz w:val="28"/>
          <w:szCs w:val="28"/>
          <w:lang w:bidi="fa-IR"/>
        </w:rPr>
        <w:t>82</w:t>
      </w:r>
      <w:bookmarkStart w:id="10" w:name="pg2671_32524"/>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790219_1395250215"/>
      <w:bookmarkStart w:id="12" w:name="_Toc4"/>
      <w:bookmarkEnd w:id="11"/>
      <w:r>
        <w:rPr>
          <w:rtl w:val="true"/>
        </w:rPr>
        <w:t>مقدمه مترجم و زندگینامه مؤلف</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الواحد الأحد، الفرد الصمد، الذی لم یلد و لم یولد و لم یکن له کفواً أحد و الصلاة علی محمّد عبده المجتبی و رسوله المصطفی، أرسله الی کافة الوری، بشیراً و نذیراً و داعیاً الی الله باذنه و سراجاً منیراً و علی أهل بیته أئمة الهدی و مصابیح الدجی، الذین أذهب الله عنهم الرجس و طهرهم تطهیراً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روی شماست، موضوع آن بسیار مقدس و مؤلف آن نیز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آن، حوزة مهدویت به ویژه مبحث غیبت حضرت بقیة الله الأعظم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جالب‌تر آن است که از بیان و بنان شخصی پدید آمده است که خود مورد عنایات خاصه قطب عالم امکان، صاحب العصر والزمان عجل الله تعالی فرجه الشریف و مؤیّد آن امام همام بوده است تا آنجا که مصونیت از اشتباه و لغزش را از سوی ناحیة مقدس بقیة الله الأعظم یافته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چنین فردی با چنان مشخصه‌هایی کتابی با موضوعی که خود بصورت عینی لمس و تجربه نموده و با آن می‌زیسته است بحث و مباحثه کند و آن را به رشته تحریر درآورد ـ با آن اشراف و احاطه کامل ـ می‌تواند یکی از بهترین‌ها و متقن‌ترین‌ها در حوزه و معارف مهدویت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جذابیتی که به این نوشتار مقدس افزوده و غنای آن را صد چندان کرده در عین حجم کم، به صورت پرسش و پاسخ و سؤال و جواب استدلالی و پُرمغز و پُرمطلب و محتوا است، که با پاسخ با یک پرسش، می‌توان بر یک موضوع مهم و بنیادین اشراف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و بنان شیخ مفید آنقدر مفید است که نام آن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نهاده‌اند و اسم با مسمی است؛ کسی که وجود نازنین قطب عالم امکان حضرت صاحب الزمان روحی له الفداء لب به ستایش شخصیت او می‌گشاید و وی را مدح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بی‌مناسبت نیست که شمه‌ای از زندگی‌نامه سراسر برکت آن مرد الهی را جهت آشنایی بیشتر بیاوریم تا مردان خدا در میان افراد جامعه ظهور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شیعه سرشار از افتخارات بسیار و تحوّلات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که به دست عالمان متعهد و فرزانگان اندیشمند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به سدة چهارم هجری بر می‌خوریم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شیعی است؛ روزگاری که مردی بزرگ و اندیشمندی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معارف اسلامی تدوین کرد و 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پرچمدار عرصه‌های علمی، فکری و فرهنگی مسلمین گردید و سرانجام بدانجا رسید که دوست و دشمن زبان به تمجید او گشودند و قلم به تعریف او برگرفتند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بینش افروزی و دانش‌آفرینی وی به همراه آگاهی از اوضاع دشمنان و اطلاع از جهان اطراف دست به دست هم داد و او را سلسله جنبان نهضت فکری و رَنسانس علمی در قرن چهارم کرد و بدانجا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صحیفه‌های سبز مهدوی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او صادر شد و حضرت ولی عصر عجل الله تعالی فرجه الشریف وی را برادری گرامی و استوار خواند</w:t>
      </w:r>
      <w:r>
        <w:rPr>
          <w:rFonts w:eastAsia="IRNazanin" w:cs="IRNazanin"/>
          <w:color w:val="111111"/>
          <w:sz w:val="28"/>
          <w:szCs w:val="28"/>
          <w:rtl w:val="true"/>
          <w:lang w:bidi="fa-IR"/>
        </w:rPr>
        <w:t>.</w:t>
      </w:r>
      <w:bookmarkStart w:id="13" w:name="pg2671_32526"/>
    </w:p>
    <w:p>
      <w:pPr>
        <w:pStyle w:val="Heading2"/>
        <w:numPr>
          <w:ilvl w:val="1"/>
          <w:numId w:val="1"/>
        </w:numPr>
        <w:rPr/>
      </w:pPr>
      <w:bookmarkStart w:id="14" w:name="__RefHeading___Toc790221_1395250215"/>
      <w:bookmarkStart w:id="15" w:name="_Toc5"/>
      <w:bookmarkEnd w:id="13"/>
      <w:bookmarkEnd w:id="14"/>
      <w:r>
        <w:rPr>
          <w:rtl w:val="true"/>
        </w:rPr>
        <w:t>تولد شیخ مفید</w:t>
      </w:r>
      <w:bookmarkEnd w:id="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مشعل تابناک و فروزنده در یازدهم ذیقعدة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Style w:val="FootnoteAnchor"/>
          <w:rtl w:val="true"/>
        </w:rPr>
        <w:footnoteReference w:id="2"/>
      </w:r>
      <w:r>
        <w:rPr>
          <w:rFonts w:ascii="IRNazanin" w:hAnsi="IRNazanin" w:eastAsia="IRNazanin"/>
          <w:color w:val="111111"/>
          <w:sz w:val="28"/>
          <w:sz w:val="28"/>
          <w:szCs w:val="28"/>
          <w:rtl w:val="true"/>
          <w:lang w:bidi="fa-IR"/>
        </w:rPr>
        <w:t xml:space="preserve">در عُکبَرای بغداد پای هستی بر جهان 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پدر او شخصی پارسا و مذهبی بود و به تعلیم و تربیت اشغال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وی شد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لقب دیگر او گردید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محمّد دوران کودکی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و تیزهوشی او خبر از گذشته‌ای پاک؛ از خاندان خویش و آینده‌ای روشن؛ در بغداد و جهان اسلام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شور فراوان به تحصیل موجب شد که همراه پدر به بغداد رفته و فراگیری علم و دانش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نشاط وافر و فرح‌بخش بسیاری در مطالعه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اخلاص در وجود محمّد کار را بدانجا رسانید که در پنج سالگی برای او از ابن ابی‌الیاس اجازة روایت گرفته‌اند </w:t>
      </w:r>
      <w:r>
        <w:rPr>
          <w:rStyle w:val="FootnoteAnchor"/>
          <w:rtl w:val="true"/>
        </w:rPr>
        <w:footnoteReference w:id="4"/>
      </w:r>
      <w:r>
        <w:rPr>
          <w:rFonts w:ascii="IRNazanin" w:hAnsi="IRNazanin" w:eastAsia="IRNazanin"/>
          <w:color w:val="111111"/>
          <w:sz w:val="28"/>
          <w:sz w:val="28"/>
          <w:szCs w:val="28"/>
          <w:rtl w:val="true"/>
          <w:lang w:bidi="fa-IR"/>
        </w:rPr>
        <w:t xml:space="preserve">و در حالی که هفت سال و چند ماه داشت از ابن سمّاک نقل روایت کرده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فرزانه‌ای تلاشگر گردید به طوری که پیش از دوازده سالگی از برخی محدثان، روایت اخذ کرده و از استاد خویش، شیخ صدوق قبل از بیست سالگی حدیث شنیده است</w:t>
      </w:r>
      <w:r>
        <w:rPr>
          <w:rFonts w:eastAsia="IRNazanin" w:cs="IRNazanin"/>
          <w:color w:val="111111"/>
          <w:sz w:val="28"/>
          <w:szCs w:val="28"/>
          <w:rtl w:val="true"/>
          <w:lang w:bidi="fa-IR"/>
        </w:rPr>
        <w:t>.</w:t>
      </w:r>
    </w:p>
    <w:p>
      <w:pPr>
        <w:pStyle w:val="Heading2"/>
        <w:numPr>
          <w:ilvl w:val="1"/>
          <w:numId w:val="1"/>
        </w:numPr>
        <w:rPr/>
      </w:pPr>
      <w:bookmarkStart w:id="16" w:name="__RefHeading___Toc790223_1395250215"/>
      <w:bookmarkStart w:id="17" w:name="_Toc6"/>
      <w:bookmarkEnd w:id="16"/>
      <w:r>
        <w:rPr>
          <w:rtl w:val="true"/>
        </w:rPr>
        <w:t>تحصیلات و استادان او</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وجود خود را از چشمة دانش بغداد طراوت و شادابی بخشید و از محضر بیش از هفتاد نفر از بزرگان، بهرة علمی</w:t>
      </w:r>
      <w:bookmarkStart w:id="18" w:name="pg2671_32527"/>
    </w:p>
    <w:p>
      <w:pPr>
        <w:pStyle w:val="BookText"/>
        <w:rPr/>
      </w:pPr>
      <w:bookmarkEnd w:id="18"/>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مظفر بن محمد، ابویاسر وابن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از درس حسین بن علی بصری و علی بن عیسی رمّانی بهره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جعفر بن محمد بن قولویه فرا گرفت و از محضر ادیب و مورخ چیره دست محمد بن عمران 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طبری، ابن داود قمی، صفوان و شیخ صدوق دیگر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شهد شیرین دانش را در کام جان او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استادان وی عالمانی از شهرهای مختلف مانند قم، کوفه، بصره، ساری، طبرستان، حلب، قزوین، بلخ، مراغه، همدان و شهر ورز دیده می‌شوند</w:t>
      </w:r>
      <w:r>
        <w:rPr>
          <w:rFonts w:eastAsia="IRNazanin" w:cs="IRNazanin"/>
          <w:color w:val="111111"/>
          <w:sz w:val="28"/>
          <w:szCs w:val="28"/>
          <w:rtl w:val="true"/>
          <w:lang w:bidi="fa-IR"/>
        </w:rPr>
        <w:t>.</w:t>
      </w:r>
    </w:p>
    <w:p>
      <w:pPr>
        <w:pStyle w:val="Heading2"/>
        <w:numPr>
          <w:ilvl w:val="1"/>
          <w:numId w:val="1"/>
        </w:numPr>
        <w:rPr/>
      </w:pPr>
      <w:bookmarkStart w:id="19" w:name="__RefHeading___Toc790225_1395250215"/>
      <w:bookmarkStart w:id="20" w:name="_Toc7"/>
      <w:bookmarkEnd w:id="19"/>
      <w:r>
        <w:rPr>
          <w:rtl w:val="true"/>
        </w:rPr>
        <w:t>جهان اسلام در عصر شیخ مفید</w:t>
      </w:r>
      <w:bookmarkEnd w:id="20"/>
    </w:p>
    <w:p>
      <w:pPr>
        <w:pStyle w:val="BookText"/>
        <w:rPr/>
      </w:pPr>
      <w:r>
        <w:rPr>
          <w:rFonts w:ascii="IRNazanin" w:hAnsi="IRNazanin" w:eastAsia="IRNazanin"/>
          <w:color w:val="111111"/>
          <w:sz w:val="28"/>
          <w:sz w:val="28"/>
          <w:szCs w:val="28"/>
          <w:rtl w:val="true"/>
          <w:lang w:bidi="fa-IR"/>
        </w:rPr>
        <w:t>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امامان و شیعیان تحت فشار بنی‌امیّه و در خفقان خشن بنی عباس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شکنجه‌های روحی و جسمی و اذیت و آزار خلفا و حکمرانان همچنان ادامه داشت تا اینکه در اواسط قرن چهارم هجری محدودیت؛ شیعیان به مقدار قابل ملاحظه‌ای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فاطمی ـ که شیعة اسماعیلی بودند ـ در مصر دولت نیرومندی تشکیل دادند که با تشکیل این دولت ابهت و جلال دربار بغداد کاسته شد و از طرفی سیف‌الدوله حمدانی و امرای آن خاندان در شام حکومت می‌کردند که آنها نیز افتخار شیعی بودن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دو غوریان، صفاریان و طاهریان و از همه مهمتر دولت آل بویه که از شیعیان مخلص و فرزانة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قسمت‌هایی از ایران و عراق قدرت یافتند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پیش از ولادت شیخ مفید، احمد معزّالدوله ـ در سال </w:t>
      </w:r>
      <w:r>
        <w:rPr>
          <w:rFonts w:eastAsia="IRNazanin" w:cs="IRNazanin"/>
          <w:color w:val="111111"/>
          <w:sz w:val="28"/>
          <w:szCs w:val="28"/>
          <w:lang w:bidi="fa-IR"/>
        </w:rPr>
        <w:t>334</w:t>
      </w:r>
      <w:bookmarkStart w:id="21" w:name="pg2671_32528"/>
    </w:p>
    <w:p>
      <w:pPr>
        <w:pStyle w:val="BookText"/>
        <w:rPr/>
      </w:pPr>
      <w:bookmarkEnd w:id="21"/>
      <w:r>
        <w:rPr>
          <w:rFonts w:ascii="IRNazanin" w:hAnsi="IRNazanin" w:eastAsia="IRNazanin"/>
          <w:color w:val="111111"/>
          <w:sz w:val="28"/>
          <w:sz w:val="28"/>
          <w:szCs w:val="28"/>
          <w:rtl w:val="true"/>
          <w:lang w:bidi="fa-IR"/>
        </w:rPr>
        <w:t>ـ با ورود خود به بغداد و تأسیس شاخه‌ای از حکومت آل بویه در این شهر صفحة نوینی در تاریخ بغداد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فرصتی فراهم شد و شیعیان در پناه آل بویه از آزادی موجود بهره برده و عقاید خویش را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عزاداری علنی شیعیان در عاشورا برپا شد و در پی آن جشن عید غدیر روحی تازه در کالبد شیفتگان شیعی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عزّالدوله در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امارت رسید و در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ریاست عضدالدوله، بغداد رونقی تازه یافت و شور و نشاط علمی قابل توجهی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 شیخ مفید در این عصر می زیست و با توجه به اوضاع، از مقام و منزلتی بسیار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عضدالدوله به هنگام بیماری شیخ، به دیدار او رفت و از وی عیادت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مفید در حق دیگران پذیرفته می‌شد و رهنمودهایش مورد قبول قرار می‌گرفت و این در حالی بود که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پربرکت شیخ مفید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مرجع قدرتمند و رهبر اندیشمند مسلمانان و شیعیان فرهیخته، شیخ فرزانه، مرحوم مفید بود</w:t>
      </w:r>
      <w:r>
        <w:rPr>
          <w:rFonts w:eastAsia="IRNazanin" w:cs="IRNazanin"/>
          <w:color w:val="111111"/>
          <w:sz w:val="28"/>
          <w:szCs w:val="28"/>
          <w:rtl w:val="true"/>
          <w:lang w:bidi="fa-IR"/>
        </w:rPr>
        <w:t>.</w:t>
      </w:r>
    </w:p>
    <w:p>
      <w:pPr>
        <w:pStyle w:val="Heading2"/>
        <w:numPr>
          <w:ilvl w:val="1"/>
          <w:numId w:val="1"/>
        </w:numPr>
        <w:rPr/>
      </w:pPr>
      <w:bookmarkStart w:id="22" w:name="__RefHeading___Toc790227_1395250215"/>
      <w:bookmarkStart w:id="23" w:name="_Toc8"/>
      <w:bookmarkEnd w:id="22"/>
      <w:r>
        <w:rPr>
          <w:rtl w:val="true"/>
        </w:rPr>
        <w:t>رهبری مفید شیعیان</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وفات عضدالدوله توفان حوادث برپا شد و گرد و غبار دشمنی علیه شیعه بار دیگر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برخی دیگر از خاندان بویه به امارات رسیدند و با روی کار آمدن قادر خلیفة عباسی ـ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ـ خلافت عباسی تجدید حیات یافت و از نفوذ آل بویه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آشوب‌های مذهبی، فتنه‌انگیزی عیّاران سخن سرایی قصه خوانان، خطابه‌های واعظان بی‌سواد و آشوب‌طلبی سیاست</w:t>
      </w:r>
      <w:bookmarkStart w:id="24" w:name="pg2671_32529"/>
    </w:p>
    <w:p>
      <w:pPr>
        <w:pStyle w:val="BookText"/>
        <w:rPr/>
      </w:pPr>
      <w:bookmarkEnd w:id="24"/>
      <w:r>
        <w:rPr>
          <w:rFonts w:ascii="IRNazanin" w:hAnsi="IRNazanin" w:eastAsia="IRNazanin"/>
          <w:color w:val="111111"/>
          <w:sz w:val="28"/>
          <w:sz w:val="28"/>
          <w:szCs w:val="28"/>
          <w:rtl w:val="true"/>
          <w:lang w:bidi="fa-IR"/>
        </w:rPr>
        <w:t xml:space="preserve">پیشه‌گان؛ آتش فتنه را شعله‌ورتر می‌کرد </w:t>
      </w:r>
      <w:r>
        <w:rPr>
          <w:rStyle w:val="FootnoteAnchor"/>
          <w:rtl w:val="true"/>
        </w:rPr>
        <w:footnoteReference w:id="6"/>
      </w:r>
      <w:r>
        <w:rPr>
          <w:rFonts w:ascii="IRNazanin" w:hAnsi="IRNazanin" w:eastAsia="IRNazanin"/>
          <w:color w:val="111111"/>
          <w:sz w:val="28"/>
          <w:sz w:val="28"/>
          <w:szCs w:val="28"/>
          <w:rtl w:val="true"/>
          <w:lang w:bidi="fa-IR"/>
        </w:rPr>
        <w:t>و آن دوران را به عصری پرالتهاب و روزگاری پر از پیکارهای عقیدتی جلوه‌گر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تدبیر عالمانه و دقیق شیخ فرزانه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ـ که ریاست جهان شیعه را به عهده داشت ـ ، راه را بر کج روان بسته بود و وعده‌های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افراد منحرف را رسوا و برملا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بیرق مبارزه در سدة چهارم به دست این دانشمند 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چشمة پاک و زلال وحی، دانش و معرفت اصیل را به ارمغان آورد؛ نظر معتزله را شنیده و آراء غلات را بدست آورده سخنان زیدیه را دانست و به هر یک جوابی منطقی و درخور ارائه داد و تا بدانجا پیش رفت که هر گروهی از آنان که در مناظره با شیخ مفید شرکت کردند، ساعتی بعد خموشی خجلت برگزیدند و با سکوت عجزآلود خود، نشان افتخار و سربلندی را به دست شیخ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استوار، متین و دقیق وی و بیان اعتقادات شیعه با اسلوبی صحیح و کم نظیر توفیقی افزون بود که رهبری شیعیان را برای شیخ مفید پربارتر می‌نمود</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25" w:name="__RefHeading___Toc790229_1395250215"/>
      <w:bookmarkStart w:id="26" w:name="_Toc9"/>
      <w:bookmarkEnd w:id="25"/>
      <w:r>
        <w:rPr>
          <w:rtl w:val="true"/>
        </w:rPr>
        <w:t>صحیفه‌های سبز وثوق امام عصر عجل الله تعالی فرجه الشریف</w:t>
      </w:r>
      <w:bookmarkEnd w:id="26"/>
    </w:p>
    <w:p>
      <w:pPr>
        <w:pStyle w:val="BookText"/>
        <w:rPr/>
      </w:pPr>
      <w:r>
        <w:rPr>
          <w:rFonts w:ascii="IRNazanin" w:hAnsi="IRNazanin" w:eastAsia="IRNazanin"/>
          <w:color w:val="111111"/>
          <w:sz w:val="28"/>
          <w:sz w:val="28"/>
          <w:szCs w:val="28"/>
          <w:rtl w:val="true"/>
          <w:lang w:bidi="fa-IR"/>
        </w:rPr>
        <w:t>دفتر زندگی شیخ مفید، صحیفه‌ای سپید و نورانی است که دستخط مبارک سلالة یاسین، حضرت بقیه‌الله الاعظم ارواح العالمین له الفداء در آن به چشم می‌خورد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ماه صفر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نامه‌ای از طرف حضرت برای شیخ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بوسة سپاس و اشک شوق او برنامه آمد و چون آن را گشود دست خط زیبایی رخ نمود</w:t>
      </w:r>
      <w:r>
        <w:rPr>
          <w:rFonts w:eastAsia="IRNazanin" w:cs="IRNazanin"/>
          <w:color w:val="111111"/>
          <w:sz w:val="28"/>
          <w:szCs w:val="28"/>
          <w:rtl w:val="true"/>
          <w:lang w:bidi="fa-IR"/>
        </w:rPr>
        <w:t>:</w:t>
      </w:r>
      <w:bookmarkStart w:id="27" w:name="pg2671_32530"/>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للاخ السّدید و الولیّ الرشید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گرامی، استوار و دوست راه یافته شیخ مفید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ودر توقیعی دیگر و لطفی افزون‌تر؛ در پنچ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هجری نامه‌ای دیگر از طرف حضرت به افتخار شیخ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سلام الله علیک ایها الناصر للحق الداعی الیه بکلمة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بخشایشگر، سلام خدا بر تو ای یاری‌کنندة حق و دعوت‌کنندة به سوی او از کسی که با صدق و راستی به سوی خدا دعوت می‌کنی</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 این باورند که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و نامة شریف از ناحیه مقدس حضرت ولی عصر عجل الله تعالی فرجه الشریف برای شیخ مفید صادر شده که در عنوان بسیاری این جملة نورانی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گرامی و استوار؛ شیخ مفید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790231_1395250215"/>
      <w:bookmarkStart w:id="29" w:name="_Toc10"/>
      <w:bookmarkEnd w:id="28"/>
      <w:r>
        <w:rPr>
          <w:rtl w:val="true"/>
        </w:rPr>
        <w:t>از منظر اندیشمندان</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سید شرف‌الدین عاملی، علامه بحرالعلوم، قاضی نورالله شوشتری، ابن شهر آشوب مازندرانی شیخ آقا بزرگ تهرانی، حاج میرزا حسین نوری و بسیاری دیگر از سبز سیرتان اندیشمند و دانایان شیعه شیخ را مردی فقیه، مؤلّفی زبردست و صاحب دویست کتاب، صاحب فکری بلند و عالی و دارای ذهن دقیق و قابل توجه دانسته‌اند، او را در دوری از خطا و گناه، برخورداری از فقاهت و عدالت و بهره‌مندی از تیزهوشی و فضائل بسیار، کم‌نظیر شمرده‌اند</w:t>
      </w:r>
      <w:r>
        <w:rPr>
          <w:rFonts w:eastAsia="IRNazanin" w:cs="IRNazanin"/>
          <w:color w:val="111111"/>
          <w:sz w:val="28"/>
          <w:szCs w:val="28"/>
          <w:rtl w:val="true"/>
          <w:lang w:bidi="fa-IR"/>
        </w:rPr>
        <w:t>.</w:t>
      </w:r>
      <w:bookmarkStart w:id="30" w:name="pg2671_32531"/>
    </w:p>
    <w:p>
      <w:pPr>
        <w:pStyle w:val="BookText"/>
        <w:rPr/>
      </w:pPr>
      <w:bookmarkEnd w:id="30"/>
      <w:r>
        <w:rPr>
          <w:rFonts w:ascii="IRNazanin" w:hAnsi="IRNazanin" w:eastAsia="IRNazanin"/>
          <w:color w:val="111111"/>
          <w:sz w:val="28"/>
          <w:sz w:val="28"/>
          <w:szCs w:val="28"/>
          <w:rtl w:val="true"/>
          <w:lang w:bidi="fa-IR"/>
        </w:rPr>
        <w:t>در بین دانشمندان اهل تسنّن نیز شخصیتهایی چون ابن ندیم، ابن جوزی، ابن حجر عسقلانی و دیگران زبان به تمجید این فرزانة سپید سیرت گشوده‌اند؛ او را پاسدار علم، فروتن، دارای جایگاهی والا و صاحب نظر در فقه و کلام و روایت دانسته‌اند و از سویی دیگر ریاست امامیّه را به او نسبت داده و بر مقام بس رفیع شیخ سر تعظیم فرود آورده‌اند</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31" w:name="__RefHeading___Toc790233_1395250215"/>
      <w:bookmarkStart w:id="32" w:name="_Toc11"/>
      <w:bookmarkEnd w:id="31"/>
      <w:r>
        <w:rPr>
          <w:rtl w:val="true"/>
        </w:rPr>
        <w:t>داستان‌هایی از زندگی شیخ مفید</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پشتکار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کیمیائی چشمگیر بود که وجود شیخ را نورانیتی خیره‌کننده بخشیده بود و کار وی را بدانجا رسانید که چون فتوایی را بطور غیرعمد و به اشتباه جواب داد حضرت ولی‌عصر عجل الله تعالی فرجه الشریف خود با پیغامی آن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مرحوم مفید آگاه شد و در پی آن از دادن فتوا منصرف گردید، آن حضرت طی نامه‌ای خطاب به شیخ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شماست که فتوا بدهید و بر ماست که شما را استوار کرده و نگذاریم در خطا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علمی و منزلت معنوی شیخ در آن حد بود که در خواب دخت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دست عزیزان خود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داشته و خطاب به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به این دو فقه بیاموز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ساعاتی بعد حیرت مرحوم مفید برطرف شد چرا که مادر سیّد</w:t>
      </w:r>
      <w:bookmarkStart w:id="33" w:name="pg2671_32532"/>
    </w:p>
    <w:p>
      <w:pPr>
        <w:pStyle w:val="BookText"/>
        <w:rPr/>
      </w:pPr>
      <w:bookmarkEnd w:id="33"/>
      <w:r>
        <w:rPr>
          <w:rFonts w:ascii="IRNazanin" w:hAnsi="IRNazanin" w:eastAsia="IRNazanin"/>
          <w:color w:val="111111"/>
          <w:sz w:val="28"/>
          <w:sz w:val="28"/>
          <w:szCs w:val="28"/>
          <w:rtl w:val="true"/>
          <w:lang w:bidi="fa-IR"/>
        </w:rPr>
        <w:t>مرتضی و سیّد رضی را دید که دست دو فرزند خود را در دست داشته و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به این دو فقه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مسأله‌ای فقهی بین استاد و شاگرد؛ شیخ مفید و سیّد مرتضی اختلاف نظر و با بحث و ارائه دلیل مشکل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راضی به قضاوت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بر کاغذی نوشته و بالای ضریح مقدّس حضرت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که کاغذ را برداشتند دستخطی مزیّن به چنین نوشته‌ای دیدند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شَیْخی ومُعْتَمِدی وَالحَقُّ مَعَ وَلَدی عَلَمُ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مورد اطمینان من هستی و حق با فرزندم سید مرتضی؛ علم الهدی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790235_1395250215"/>
      <w:bookmarkStart w:id="35" w:name="_Toc12"/>
      <w:bookmarkEnd w:id="34"/>
      <w:r>
        <w:rPr>
          <w:rtl w:val="true"/>
        </w:rPr>
        <w:t xml:space="preserve">معنویت </w:t>
      </w:r>
      <w:r>
        <w:rPr>
          <w:rtl w:val="true"/>
        </w:rPr>
        <w:t>«</w:t>
      </w:r>
      <w:r>
        <w:rPr>
          <w:rtl w:val="true"/>
        </w:rPr>
        <w:t>شیخ</w:t>
      </w:r>
      <w:r>
        <w:rPr>
          <w:rtl w:val="true"/>
        </w:rPr>
        <w:t xml:space="preserve">» </w:t>
      </w:r>
      <w:r>
        <w:rPr>
          <w:rtl w:val="true"/>
        </w:rPr>
        <w:t xml:space="preserve">و اخلاق </w:t>
      </w:r>
      <w:r>
        <w:rPr>
          <w:rtl w:val="true"/>
        </w:rPr>
        <w:t>«</w:t>
      </w:r>
      <w:r>
        <w:rPr>
          <w:rtl w:val="true"/>
        </w:rPr>
        <w:t>مفید</w:t>
      </w:r>
      <w:r>
        <w:rPr>
          <w:rtl w:val="true"/>
        </w:rPr>
        <w:t>»</w:t>
      </w:r>
      <w:bookmarkEnd w:id="35"/>
    </w:p>
    <w:p>
      <w:pPr>
        <w:pStyle w:val="BookText"/>
        <w:rPr/>
      </w:pPr>
      <w:r>
        <w:rPr>
          <w:rFonts w:ascii="IRNazanin" w:hAnsi="IRNazanin" w:eastAsia="IRNazanin"/>
          <w:color w:val="111111"/>
          <w:sz w:val="28"/>
          <w:sz w:val="28"/>
          <w:szCs w:val="28"/>
          <w:rtl w:val="true"/>
          <w:lang w:bidi="fa-IR"/>
        </w:rPr>
        <w:t>اشتغالات اجتماعی و دل مشغولیهای تحصیلی و علمی شیخ را از فتوحات معنوی غافل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می‌گذشت شکوفایی اخلاقی و عطر ملکوتی بر شاخسار وجود این فقیه فرهیخته بیشتر و افزون‌تر می‌گردید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 بسیار، خشوع و خضوع فراوان، روزه‌ها و نمازهای بی‌شمار و ساده‌پوشی شیخ اثری ژرف در دیدگان دوست و دشمن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هم‌رنگی او با اقشار کم‌درآمد و فقیر جامعه و دوری گزیدن از دنیای فانی موجب آرامش نفس و اطمینان خاطر آن فرزانة والاگوهر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رسیدن به قلّة تکامل و تهذیب نفس برای او آسان شده و ارجمندی شخصیت شیخ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دستورالعمل‌های شیخ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کارآمد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می‌شد و نورانیّتی ویژه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 کلام</w:t>
      </w:r>
      <w:bookmarkStart w:id="36" w:name="pg2671_32533"/>
    </w:p>
    <w:p>
      <w:pPr>
        <w:pStyle w:val="BookText"/>
        <w:rPr/>
      </w:pPr>
      <w:bookmarkEnd w:id="36"/>
      <w:r>
        <w:rPr>
          <w:rFonts w:ascii="IRNazanin" w:hAnsi="IRNazanin" w:eastAsia="IRNazanin"/>
          <w:color w:val="111111"/>
          <w:sz w:val="28"/>
          <w:sz w:val="28"/>
          <w:szCs w:val="28"/>
          <w:rtl w:val="true"/>
          <w:lang w:bidi="fa-IR"/>
        </w:rPr>
        <w:t xml:space="preserve">شیخ و تربیت اخلاقی وی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راه روشن و نورانی پدر را ادامه داده و صاحب شخصیّت قابل توجهی در جامعة شیعی به حساب آمده است</w:t>
      </w:r>
      <w:r>
        <w:rPr>
          <w:rFonts w:eastAsia="IRNazanin" w:cs="IRNazanin"/>
          <w:color w:val="111111"/>
          <w:sz w:val="28"/>
          <w:szCs w:val="28"/>
          <w:rtl w:val="true"/>
          <w:lang w:bidi="fa-IR"/>
        </w:rPr>
        <w:t>.</w:t>
      </w:r>
    </w:p>
    <w:p>
      <w:pPr>
        <w:pStyle w:val="Heading2"/>
        <w:numPr>
          <w:ilvl w:val="1"/>
          <w:numId w:val="1"/>
        </w:numPr>
        <w:rPr/>
      </w:pPr>
      <w:bookmarkStart w:id="37" w:name="__RefHeading___Toc790237_1395250215"/>
      <w:bookmarkStart w:id="38" w:name="_Toc13"/>
      <w:bookmarkEnd w:id="37"/>
      <w:r>
        <w:rPr>
          <w:rtl w:val="true"/>
        </w:rPr>
        <w:t>توان او در تدریس و تألیف</w:t>
      </w:r>
      <w:bookmarkEnd w:id="38"/>
    </w:p>
    <w:p>
      <w:pPr>
        <w:pStyle w:val="BookText"/>
        <w:rPr/>
      </w:pPr>
      <w:r>
        <w:rPr>
          <w:rFonts w:ascii="IRNazanin" w:hAnsi="IRNazanin" w:eastAsia="IRNazanin"/>
          <w:color w:val="111111"/>
          <w:sz w:val="28"/>
          <w:sz w:val="28"/>
          <w:szCs w:val="28"/>
          <w:rtl w:val="true"/>
          <w:lang w:bidi="fa-IR"/>
        </w:rPr>
        <w:t>جاذبة فوق‌العاده و پشتکار فراوان شیخ مفید موجب جذب بسیاری به حوزة درس وی گردید و باعث تألیف آثاری گرانبها و ارزشمند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فهیم و بلند همّت با احاطه و تسلطی اندیشمندانه پای به میدان نبرد علمی فرهنگی گذارد و با استفاده از مبانی علم کلام و اصول فقه، راهی هموار و روشن در بحث و استدلال بر روی شیعیان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گروه بی‌شماری از دانشمندان مذاهب مختلف را تربیت نمود و مشعل‌های فروزانی چون سید مرتضی، سید رضی، شیخ طوسی، نجاشی و دهها نفر دیگر را تحویل حوزه‌های علمی و دینی داد و از سوی دیگر قلم به دست گرفت و با این سلاح برق‌آسا و ژرف، تحولّی بهنگام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فقه را با سبکی شیوا و دلپذیر فراهم آورد، علم کلام را از غنای بیشتری برخوردار کرد و در اصول دین و عقاید موضوعات خاصی چون اثبات امامت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به طور بسیار نفیس تدوین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روان و دلپذیر این شیخ اندیشمند بود که غیبت امام زمان عجل الله تعالی فرجه الشریف را زیبا در همین رسائل و کتاب پیش رو توضیح داد و تاریخ زندگانی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کتابهای گوناگونی ـ چون ارشاد و جمل ـ به رشتة تحریر درآورد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تأثیربخشی و انسان‌سازی آثار مفید، محصول معجونهایی معنوی</w:t>
      </w:r>
      <w:bookmarkStart w:id="39" w:name="pg2671_32534"/>
    </w:p>
    <w:p>
      <w:pPr>
        <w:pStyle w:val="BookText"/>
        <w:rPr/>
      </w:pPr>
      <w:bookmarkEnd w:id="39"/>
      <w:r>
        <w:rPr>
          <w:rFonts w:ascii="IRNazanin" w:hAnsi="IRNazanin" w:eastAsia="IRNazanin"/>
          <w:color w:val="111111"/>
          <w:sz w:val="28"/>
          <w:sz w:val="28"/>
          <w:szCs w:val="28"/>
          <w:rtl w:val="true"/>
          <w:lang w:bidi="fa-IR"/>
        </w:rPr>
        <w:t>چون اخلاص در نوشتار، اطلاع از ادیان و مذاهب مختلف، محوریّت عقاید، توجه و تأکید بر رهبری و فلسفة سیاسی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این فرزانة سخت‌کوش به همراه عقل‌گرایی و استدلالات منطقی و شناخت مقتضیات زمان، جامة جاودانگی بر آثار وی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زینت‌های مختصرگویی، روان‌نویسی، آزاداندیشی و بلندنگری نورانیّتی خاص به نوشته‌های مرحوم مفید بخشید</w:t>
      </w:r>
      <w:r>
        <w:rPr>
          <w:rFonts w:eastAsia="IRNazanin" w:cs="IRNazanin"/>
          <w:color w:val="111111"/>
          <w:sz w:val="28"/>
          <w:szCs w:val="28"/>
          <w:rtl w:val="true"/>
          <w:lang w:bidi="fa-IR"/>
        </w:rPr>
        <w:t>.</w:t>
      </w:r>
    </w:p>
    <w:p>
      <w:pPr>
        <w:pStyle w:val="Heading2"/>
        <w:numPr>
          <w:ilvl w:val="1"/>
          <w:numId w:val="1"/>
        </w:numPr>
        <w:rPr/>
      </w:pPr>
      <w:bookmarkStart w:id="40" w:name="__RefHeading___Toc790239_1395250215"/>
      <w:bookmarkStart w:id="41" w:name="_Toc14"/>
      <w:bookmarkEnd w:id="40"/>
      <w:r>
        <w:rPr>
          <w:rtl w:val="true"/>
        </w:rPr>
        <w:t>آثار هدایت‌گر شیخ مفید</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مبانی عقیدتی همراه با استدلال عقلی در آن مطرح می‌شود و با همین روش به شبهات و پرسشهای افراد جواب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عقاید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 السرویه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شیخ عظیم‌الشأن، مرحوم مفید در این بستر فکری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مقدّس که از دیرباز بیان وظایف شرعی و بایدها و نبایدهای عملی و تکلیفی مسلمانها را به عهده داشته است و فقیهان شیعی بسان غوّاصان معنویت از اعماق اقیانوس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واژه‌ها و گوهرهای گران‌سنگی را برای بیان این وظایف بدست می‌آورده‌اند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صاحب عناوین بسیاری در فقه است که احکام و وظایف شرعی در ابواب مختلف آن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اهل الموصل فی العدد الرُویه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اهل الرقه فی الاهله والعدد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این فرزانه فرهمند در زمینه فقه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پیرامون اخلاق اسلامی و فضائل</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زرّین که در آنها دعوت به تقوا، صحبت از یقین، بیان اخلاص و محاسبة نفس شده است و محبّت الهی و مبارزه با هوا و هوسها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علوم قرآنی، ارزش علم حدیث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ارزشمند از احادیث و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جرعه‌هایی از سرچشمه سنّت و اشعه‌هایی از آفتاب وحی است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ولایت لزوم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است که در امالی شیخ مفید، پیش روی اندیشمندان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فلسفه سیاسی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قطعی برای امامت و رهبری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طرح حدیث ثقلین و آیات قرآن به این بحث مهم و بسیار عمیق پرداخت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 فی 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 امیرالمؤمنین علی سایر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گسترش داده و ابواب مختلف آن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بیست اثر ژرف از آثار شیخ مفید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گلاب و گل حکم ازلی این بود</w:t>
      </w:r>
    </w:p>
    <w:p>
      <w:pPr>
        <w:pStyle w:val="BookText"/>
        <w:rPr/>
      </w:pPr>
      <w:r>
        <w:rPr>
          <w:rFonts w:ascii="IRNazanin" w:hAnsi="IRNazanin" w:eastAsia="IRNazanin"/>
          <w:color w:val="111111"/>
          <w:sz w:val="28"/>
          <w:sz w:val="28"/>
          <w:szCs w:val="28"/>
          <w:rtl w:val="true"/>
          <w:lang w:bidi="fa-IR"/>
        </w:rPr>
        <w:t>کان شاهد بازاری وین پرده‌نشین باشد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از سر ارادت و عشق از مولای خود حضرت مهدی عجل الله تعالی فرجه الشریف نام برده و پیرامون شخصیت آسمانی آن امام آثاری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العشره فی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الجوابات فی الخروج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پنج اثر دیگر از این</w:t>
      </w:r>
      <w:bookmarkStart w:id="42" w:name="pg2671_32536"/>
    </w:p>
    <w:p>
      <w:pPr>
        <w:pStyle w:val="BookText"/>
        <w:rPr/>
      </w:pPr>
      <w:bookmarkEnd w:id="42"/>
      <w:r>
        <w:rPr>
          <w:rFonts w:ascii="IRNazanin" w:hAnsi="IRNazanin" w:eastAsia="IRNazanin"/>
          <w:color w:val="111111"/>
          <w:sz w:val="28"/>
          <w:sz w:val="28"/>
          <w:szCs w:val="28"/>
          <w:rtl w:val="true"/>
          <w:lang w:bidi="fa-IR"/>
        </w:rPr>
        <w:t>علامة و شیفتة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بقیه‌الله عجل الله تعالی فرجه الشریف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مناظرات گوناگون مفید شیخ مفید</w:t>
      </w:r>
    </w:p>
    <w:p>
      <w:pPr>
        <w:pStyle w:val="BookText"/>
        <w:rPr/>
      </w:pPr>
      <w:r>
        <w:rPr>
          <w:rFonts w:ascii="IRNazanin" w:hAnsi="IRNazanin" w:eastAsia="IRNazanin"/>
          <w:color w:val="111111"/>
          <w:sz w:val="28"/>
          <w:sz w:val="28"/>
          <w:szCs w:val="28"/>
          <w:rtl w:val="true"/>
          <w:lang w:bidi="fa-IR"/>
        </w:rPr>
        <w:t>نشو و نمای عقاید گوناگون و نحله‌های مختلف عقیدتی، زمان شیخ مفید را معرکة آراء و هنگامة مناظره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پرجوش، تسلط چشمگیر و بصیرت بسیار وی موجب برتری همیشه در نبردهای علمی فرهنگی وی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مجموعه‌ای از برخی مناظرات شیخ با بیش از بیست تن از علماء و صاحب نظران عقاید مختلف است که از آنها می‌توان به مناظره با اشاعره، معتزله، اصحاب حدیث، متصوفه و مرجئه اشاره کرد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سبز و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زمینه‌های ناب و اصیل خود را نشان داد و بینش سراسر معرفت آموز او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از دیدگاه شیخ مفید، آراء فقهی، اندیشه‌های سیاسی و نظرات کلامی وی طلوعی مبارک در پهنة دانش و بینش ایجاد کرد و همگان را به سوی فضایی معطر و جدید رهنمون ساخت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توفان حوادث، گرد گرفتاری بر وجود این دانشمند فرزانه فرو نشاند و تبعیدها و ناراحتی‌های زیادی برای وی فراهم آورد اما بدخواهی زشت سیرتان و سخن چینی پلیدان نزد حکّام نتوانست عزم و ارادة محکم شیخ را متزلزل کند و هر روز، روزی روشن‌تر و نورانی‌تر برای وی پدید می‌آمد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790241_1395250215"/>
      <w:bookmarkStart w:id="44" w:name="_Toc15"/>
      <w:bookmarkEnd w:id="43"/>
      <w:r>
        <w:rPr>
          <w:rtl w:val="true"/>
        </w:rPr>
        <w:t>در غم غروف مفید</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روزهای زمستان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شده بود که غبار غم</w:t>
      </w:r>
      <w:bookmarkStart w:id="45" w:name="pg2671_32537"/>
    </w:p>
    <w:p>
      <w:pPr>
        <w:pStyle w:val="BookText"/>
        <w:rPr/>
      </w:pPr>
      <w:bookmarkEnd w:id="45"/>
      <w:r>
        <w:rPr>
          <w:rFonts w:ascii="IRNazanin" w:hAnsi="IRNazanin" w:eastAsia="IRNazanin"/>
          <w:color w:val="111111"/>
          <w:sz w:val="28"/>
          <w:sz w:val="28"/>
          <w:szCs w:val="28"/>
          <w:rtl w:val="true"/>
          <w:lang w:bidi="fa-IR"/>
        </w:rPr>
        <w:t>سراسر دلهای پاک را فرا گرفت شهر بغداد جامة سیاه بر تن کرد و رودهای مصیبت و اندوه از گوشه و کنار سیل ماتم و عزا به سوی میدان شهر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نفر سوگوار اشک یتیمی ریخته و عاشورایی دیگر در ماه صیام به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شیخ مفید بر دستان انبوه خلایق تشییع شد و همگان به امامت سید مرتضی بر او 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بعد بدن آن فرزانة آسمانی در کاظمین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پر از کینه و تهی از احساس، کیاست و حکمت این را پایان کار آن مرد بزرگ شمرده و ساده‌اندیشانه جشن گرفتند اما شخصیت سترگ او پنهان کردنی و فراموشی شدنی نبود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وامروز پس از قرنهای متمادی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معرکة آراء، کلام وی خورشید مناظرات و آفتاب گفتگوهاست و فردا و فرداها از آن او و راهیان او خواهد بود</w:t>
      </w:r>
      <w:r>
        <w:rPr>
          <w:rFonts w:eastAsia="IRNazanin" w:cs="IRNazanin"/>
          <w:color w:val="111111"/>
          <w:sz w:val="28"/>
          <w:szCs w:val="28"/>
          <w:rtl w:val="true"/>
          <w:lang w:bidi="fa-IR"/>
        </w:rPr>
        <w:t>.</w:t>
      </w:r>
    </w:p>
    <w:p>
      <w:pPr>
        <w:pStyle w:val="Heading2"/>
        <w:numPr>
          <w:ilvl w:val="1"/>
          <w:numId w:val="1"/>
        </w:numPr>
        <w:rPr/>
      </w:pPr>
      <w:bookmarkStart w:id="46" w:name="__RefHeading___Toc790243_1395250215"/>
      <w:bookmarkStart w:id="47" w:name="_Toc16"/>
      <w:bookmarkEnd w:id="46"/>
      <w:r>
        <w:rPr>
          <w:rtl w:val="true"/>
        </w:rPr>
        <w:t>سوگنامه‌های فقدان شیخ مفید</w:t>
      </w:r>
      <w:bookmarkEnd w:id="47"/>
    </w:p>
    <w:p>
      <w:pPr>
        <w:pStyle w:val="BookText"/>
        <w:rPr/>
      </w:pPr>
      <w:r>
        <w:rPr>
          <w:rFonts w:ascii="IRNazanin" w:hAnsi="IRNazanin" w:eastAsia="IRNazanin"/>
          <w:color w:val="111111"/>
          <w:sz w:val="28"/>
          <w:sz w:val="28"/>
          <w:szCs w:val="28"/>
          <w:rtl w:val="true"/>
          <w:lang w:bidi="fa-IR"/>
        </w:rPr>
        <w:t>سرسلسلة داغداران و سوگواران این ماتم عظمی، قلب عالم وجود و دردانة خلقت؛ حضرت بقیه‌الله عجل الله تعالی فرجه الشریف بود که با اشعاری حزن‌آلود، احساس خویش را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صَوّتَ النّاعی بِفَقْدِکَ اِنَّهُیَومٌ عَلی آلِ الرّسولِ عظیمٌ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آنکه خبر مرگ تو را اطلاع داد به گوش نرسد که مردن تو روزی است که بر آل رسول مصیبت بزرگی است اگر در زیر خاک پنهان شده‌ای حقیقت دانش و خداپرستی در تو اقامت گزیده است مهدی قائم عجل الله تعالی فرجه الشریف خوشحال می‌شد هرگاه تو از انواع علوم تدریس</w:t>
      </w:r>
      <w:bookmarkStart w:id="48" w:name="pg2671_32538"/>
    </w:p>
    <w:p>
      <w:pPr>
        <w:pStyle w:val="BookText"/>
        <w:rPr/>
      </w:pPr>
      <w:bookmarkEnd w:id="48"/>
      <w:r>
        <w:rPr>
          <w:rFonts w:ascii="IRNazanin" w:hAnsi="IRNazanin" w:eastAsia="IRNazanin"/>
          <w:color w:val="111111"/>
          <w:sz w:val="28"/>
          <w:sz w:val="28"/>
          <w:szCs w:val="28"/>
          <w:rtl w:val="true"/>
          <w:lang w:bidi="fa-IR"/>
        </w:rPr>
        <w:t xml:space="preserve">می‌کردی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که خود سالیانی از پهنه علم و دانش شیخ مفید خوشه چینی کرده بود به شیواترین و زیباتر از هم‌گنان زبان سوگ گشود و قصیده‌ای با این مطلع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هذه الدیار اقامااوضفا ملبسّ علیه و داما</w:t>
      </w:r>
    </w:p>
    <w:p>
      <w:pPr>
        <w:pStyle w:val="BookText"/>
        <w:rPr/>
      </w:pPr>
      <w:r>
        <w:rPr>
          <w:rFonts w:ascii="IRNazanin" w:hAnsi="IRNazanin" w:eastAsia="IRNazanin"/>
          <w:color w:val="111111"/>
          <w:sz w:val="28"/>
          <w:sz w:val="28"/>
          <w:szCs w:val="28"/>
          <w:rtl w:val="true"/>
          <w:lang w:bidi="fa-IR"/>
        </w:rPr>
        <w:t xml:space="preserve">در این دیار چه کسی ساکن شده است جامة جاودانگی پوشیده و همیشه باقی مانده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790245_1395250215"/>
      <w:bookmarkStart w:id="50" w:name="_Toc17"/>
      <w:bookmarkEnd w:id="49"/>
      <w:r>
        <w:rPr>
          <w:rtl w:val="true"/>
        </w:rPr>
        <w:t>کنگرة جهانی هزارة شیخ مفید</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معرفی تشیّع راستین و اندیشمندان شیعی که عظمت دانش، تفکر زاینده، رفعت تقوا و ژرفایی فراوان آنها بیرق بزرگی و بزرگواری تشیع را هماره بر بلندای تاریخ پدیدار ساخته است موجب شد که کنگره‌ای جهانی و هزاره‌ای بین المللی به مناسبت هزارمین سالگرد دانشمند فرهیخته، شیخ مفید در قم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عظیم که به همت جامعة مدرسین حوزه علمیه قم انجام شد برکات بسیاری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عنوان از اهم موضوعاتی که در آثار شیخ مفید پیرامون افکار تشیع مطرح بوده به صورت مقاله تهیه شده و با موضوع بندی آثار آن عالم فرزانه با کامپیوتر اقدامی شایسته و جاودان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آثار مرحوم مفید تجدید چاپ گردید و بهارانی دیگر از گلواژه‌های حکمت افروز آن اندیشمند فرهیخته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جامع و بینش آفرین مقام معظم رهبری حضرت آیت الله امام خامنه‌ای دیباچة معرفت آموزی بود که در اولین روز این کنگره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کم‌ترین، این گام را برداشته و با کم‌بضاعتی این سطور را نگاشته به این امید که مورد عنایت حضرت حق و رب قدوس قرار گیرد و گوشه چشمی از سوی صاحب موضوع این اثر به این فقیر درگاه غنی مطلق عنایت شود و مرضی آن حضرت قرار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 مَسّنا وَ أَهْلَنَا الضّرّ وَ جِئْنا بِبِضاعَةٍ مُزْجاةٍ فَأَوْفِ لَنَا الْکَیْلَ وَ تَصَدّقْ عَلَیْنا إِنّ اللّهَ یَجْزِی الْمُتَصَدِّقینَ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علیه یوم ولد ویوم ینادی أنا بقیة الله و یوم یحکم 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واجعله ذخراً وزاداً لآخرتنا انک سمیع مجیب و فعّال لما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 الله الصالحین</w:t>
      </w:r>
    </w:p>
    <w:p>
      <w:pPr>
        <w:pStyle w:val="BookText"/>
        <w:rPr/>
      </w:pPr>
      <w:r>
        <w:rPr>
          <w:rFonts w:ascii="IRNazanin" w:hAnsi="IRNazanin" w:eastAsia="IRNazanin"/>
          <w:color w:val="111111"/>
          <w:sz w:val="28"/>
          <w:sz w:val="28"/>
          <w:szCs w:val="28"/>
          <w:rtl w:val="true"/>
          <w:lang w:bidi="fa-IR"/>
        </w:rPr>
        <w:t>وآخر دعوانا ان الحمد لله رب العالمین</w:t>
      </w:r>
    </w:p>
    <w:p>
      <w:pPr>
        <w:pStyle w:val="BookText"/>
        <w:rPr/>
      </w:pPr>
      <w:r>
        <w:rPr>
          <w:rFonts w:ascii="IRNazanin" w:hAnsi="IRNazanin" w:eastAsia="IRNazanin"/>
          <w:color w:val="111111"/>
          <w:sz w:val="28"/>
          <w:sz w:val="28"/>
          <w:szCs w:val="28"/>
          <w:rtl w:val="true"/>
          <w:lang w:bidi="fa-IR"/>
        </w:rPr>
        <w:t>العبد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عبداللطیف راشدی</w:t>
      </w:r>
      <w:bookmarkStart w:id="51" w:name="pg2671_32540"/>
    </w:p>
    <w:p>
      <w:pPr>
        <w:pStyle w:val="Heading2"/>
        <w:numPr>
          <w:ilvl w:val="1"/>
          <w:numId w:val="1"/>
        </w:numPr>
        <w:rPr/>
      </w:pPr>
      <w:bookmarkStart w:id="52" w:name="__RefHeading___Toc790247_1395250215"/>
      <w:bookmarkStart w:id="53" w:name="_Toc18"/>
      <w:bookmarkEnd w:id="51"/>
      <w:bookmarkEnd w:id="52"/>
      <w:r>
        <w:rPr>
          <w:rtl w:val="true"/>
        </w:rPr>
        <w:t>رساله اول</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790249_1395250215"/>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صالح المهدی ادرکنی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وَهُوَ لایَعْرف إمام زَمانهَ ماتَ مَیْتةً جاهِلّة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 خود را نشناخته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نظر صحیح بودن و مورد قبول بودن در میان امت اسلام هیچ بحثی روی آن وجود ندارد</w:t>
      </w:r>
    </w:p>
    <w:p>
      <w:pPr>
        <w:pStyle w:val="BookText"/>
        <w:rPr/>
      </w:pPr>
      <w:r>
        <w:rPr>
          <w:rFonts w:ascii="IRNazanin" w:hAnsi="IRNazanin" w:eastAsia="IRNazanin"/>
          <w:color w:val="111111"/>
          <w:sz w:val="28"/>
          <w:sz w:val="28"/>
          <w:szCs w:val="28"/>
          <w:rtl w:val="true"/>
          <w:lang w:bidi="fa-IR"/>
        </w:rPr>
        <w:t>و شیخ مفید درباره‌ی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اجماع علمای صاحب آثار برجعت آن شهادت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افصاح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متواتر است</w:t>
      </w:r>
    </w:p>
    <w:p>
      <w:pPr>
        <w:pStyle w:val="BookText"/>
        <w:rPr/>
      </w:pPr>
      <w:r>
        <w:rPr>
          <w:rFonts w:ascii="IRNazanin" w:hAnsi="IRNazanin" w:eastAsia="IRNazanin"/>
          <w:color w:val="111111"/>
          <w:sz w:val="28"/>
          <w:sz w:val="28"/>
          <w:szCs w:val="28"/>
          <w:rtl w:val="true"/>
          <w:lang w:bidi="fa-IR"/>
        </w:rPr>
        <w:t>و علمای مذاهب بزرگ اسلامی همگی چه شیعه‌ی امامیه و زیدیه و چه اهل سنت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مسئله‌ی سند آن یک امر پیش ثابت است و مفروغ عنه، به همین خاطر شیخ درباره‌ی آن از بحث مفصل خودداری کرده است و فقط به معنا و دلالت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ابتدا متذکر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صریحی به معنای آن شهادت می‌دهد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گروهی از مردم را با</w:t>
      </w:r>
    </w:p>
    <w:p>
      <w:pPr>
        <w:pStyle w:val="BookText"/>
        <w:rPr/>
      </w:pPr>
      <w:r>
        <w:rPr>
          <w:rFonts w:ascii="IRNazanin" w:hAnsi="IRNazanin" w:eastAsia="IRNazanin"/>
          <w:color w:val="111111"/>
          <w:sz w:val="28"/>
          <w:sz w:val="28"/>
          <w:szCs w:val="28"/>
          <w:rtl w:val="true"/>
          <w:lang w:bidi="fa-IR"/>
        </w:rPr>
        <w:t>امام‌شان دعوت می‌کنیم</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امه بشهید و جئنا بک علی هؤلاء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در روز محشر و چه اندازه نیکان سرافراز و بدان شرمنده باشند آن‌گاه که از هر طایفه‌ای گواهی آریم و تو را ای پیغمبر خاتم بر این امت که گواهی بخواهیم</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مفهوم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نشناختن امام زمان خود منجر به این می‌شود که انسان به مرگ جاهلیت و به دینی غیر از اسلام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 بودن به امام موجب خارج شدن فرد از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شیخ مفید در کتاب الافصاح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هر دوره و زمان یک امام وجود داشته باشد و باید هر مسلمانی صاحب دوره‌ی خود و امام زمان خود را بشناسد وگرنه در حالت کفر و گمراهی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شیعه‌ی امامیه به وجود امام عصر و صاحب زمان اعتقاد دارند و این که او حجة بن الحسن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مهدی عجل الله تعالی فرجه الشریف است که در آخر الزمان برای قیام او انتظار کشیده می‌شود و این که او مدتی بعد از تولد خود غایب شده است و آن‌ها به غیبت او اعتقاد دارند</w:t>
      </w:r>
    </w:p>
    <w:p>
      <w:pPr>
        <w:pStyle w:val="BookText"/>
        <w:rPr/>
      </w:pPr>
      <w:r>
        <w:rPr>
          <w:rFonts w:ascii="IRNazanin" w:hAnsi="IRNazanin" w:eastAsia="IRNazanin"/>
          <w:color w:val="111111"/>
          <w:sz w:val="28"/>
          <w:sz w:val="28"/>
          <w:szCs w:val="28"/>
          <w:rtl w:val="true"/>
          <w:lang w:bidi="fa-IR"/>
        </w:rPr>
        <w:t>و برخی از مخالفان به این اعتقاد و به محتوای این حدیث اعتراض کرده‌اند و تصور می‌کنند که غیبت امام با معرفت داشتن نسبت به او منافات دارد چون وجودش نیازمند آگاه بودن از مکان او و داشتن ارتباط با او و استفاده از او است</w:t>
      </w:r>
    </w:p>
    <w:p>
      <w:pPr>
        <w:pStyle w:val="BookText"/>
        <w:rPr/>
      </w:pPr>
      <w:r>
        <w:rPr>
          <w:rFonts w:ascii="IRNazanin" w:hAnsi="IRNazanin" w:eastAsia="IRNazanin"/>
          <w:color w:val="111111"/>
          <w:sz w:val="28"/>
          <w:sz w:val="28"/>
          <w:szCs w:val="28"/>
          <w:rtl w:val="true"/>
          <w:lang w:bidi="fa-IR"/>
        </w:rPr>
        <w:t>و اعتراض‌های متعددی را مطرح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درباره‌ی غیبت اعتراض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و موضوع صحیح باشد چگونه سخن شیعیان درباره‌ی امام این زمان صحیح</w:t>
      </w:r>
    </w:p>
    <w:p>
      <w:pPr>
        <w:pStyle w:val="BookText"/>
        <w:rPr/>
      </w:pPr>
      <w:r>
        <w:rPr>
          <w:rFonts w:ascii="IRNazanin" w:hAnsi="IRNazanin" w:eastAsia="IRNazanin"/>
          <w:color w:val="111111"/>
          <w:sz w:val="28"/>
          <w:sz w:val="28"/>
          <w:szCs w:val="28"/>
          <w:rtl w:val="true"/>
          <w:lang w:bidi="fa-IR"/>
        </w:rPr>
        <w:t>خواهد بود که می‌گویند او غایب است و از همگان پنهان است و هیچ کس نمی‌تواند با او ارتباط پیدا کند و کسی از محل زندگی و استقرار او اطلاع ندارد؟</w:t>
      </w:r>
    </w:p>
    <w:p>
      <w:pPr>
        <w:pStyle w:val="BookText"/>
        <w:rPr/>
      </w:pPr>
      <w:r>
        <w:rPr>
          <w:rFonts w:ascii="IRNazanin" w:hAnsi="IRNazanin" w:eastAsia="IRNazanin"/>
          <w:color w:val="111111"/>
          <w:sz w:val="28"/>
          <w:sz w:val="28"/>
          <w:szCs w:val="28"/>
          <w:rtl w:val="true"/>
          <w:lang w:bidi="fa-IR"/>
        </w:rPr>
        <w:t>و شیخ مفید در این باره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محتوای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بودن وجود امام و لازم بودن شناخت نسبت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بودن ظهور او و عدم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اعتقاد به غیبت با مدلول و محتوای این حدیث منافات ندارد و توضیح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معرفت امام لازمه‌اش آن چیزی نیست که در اعتراض آمده است یعنی داشتن ارتباط با او و آگاه بودن از مکان او چون شناختن این مسئله فقط منوط به مشاهده‌ی او و حضور نزد او نیست چرا که ما به بسیاری از امور شناخت داریم اما آن را ندیده‌ایم و در نزد آن حضور نداشته‌ایم مثل امور و حوادث گذشتگان که از آن شناخت داریم و از آن‌ها علم و آگاهی داریم و همچنین چیزها و اموری که در آینده واقع می‌شود بدون این که ما امروز با آن ارباط داشته باشیم مثل روز قیامت و حشر و نشر</w:t>
      </w:r>
    </w:p>
    <w:p>
      <w:pPr>
        <w:pStyle w:val="BookText"/>
        <w:rPr/>
      </w:pPr>
      <w:r>
        <w:rPr>
          <w:rFonts w:ascii="IRNazanin" w:hAnsi="IRNazanin" w:eastAsia="IRNazanin"/>
          <w:color w:val="111111"/>
          <w:sz w:val="28"/>
          <w:sz w:val="28"/>
          <w:szCs w:val="28"/>
          <w:rtl w:val="true"/>
          <w:lang w:bidi="fa-IR"/>
        </w:rPr>
        <w:t>بعد مصلحت و فایده گاهی به صرف شناخت یک چیز یا یک شخص تعلق می‌گیرد و به مشاهده‌ی او و آگاه بودن از مکان او یا داشتن ارتباط با او تعلق نمی‌گیرد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درباره‌ی غیبت اعتراض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 و فایده‌ای در صرف شناخت امام بدون داشتن ارتباط با او وجود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جواب داده است که صرف شناخت ما نسبت به وجود او و امام بودن او و عصمت او و فضیلت او و کمال او این فایده را برای ما دارد که با آن ثواب و اجر بدست می‌آوریم به خاطر اطاعت کردن از دستور خداوند در این باره و به این وسیله مجازاتی را که</w:t>
      </w:r>
    </w:p>
    <w:p>
      <w:pPr>
        <w:pStyle w:val="BookText"/>
        <w:rPr/>
      </w:pPr>
      <w:r>
        <w:rPr>
          <w:rFonts w:ascii="IRNazanin" w:hAnsi="IRNazanin" w:eastAsia="IRNazanin"/>
          <w:color w:val="111111"/>
          <w:sz w:val="28"/>
          <w:sz w:val="28"/>
          <w:szCs w:val="28"/>
          <w:rtl w:val="true"/>
          <w:lang w:bidi="fa-IR"/>
        </w:rPr>
        <w:t>درباره‌ی جهل نسبت به آن به ما وعده داده است را دفع می‌کنیم و بعد انتظار کشیدن ما برای ظهور او یک عبادت است که بابت آن، ثواب دریافت می‌کنیم و با آن، عذاب را از خود دفع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با این عقیده یک واجب الهی را ادا می‌کنیم که خداوند متعال آن را برای ما فریضه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افراد مخالف سؤالی را ضروری دانسته‌اند که محتوایش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غایب باشد و محل حضور او ناشناخته باشد، فرد مکلف چکار می‌تواند بکند و در موضوعات جدیدی که رخ می‌دهد بر چه چیز تکیه خواهد کرد اگر حکم آن را نداند؟</w:t>
      </w:r>
    </w:p>
    <w:p>
      <w:pPr>
        <w:pStyle w:val="BookText"/>
        <w:rPr/>
      </w:pPr>
      <w:r>
        <w:rPr>
          <w:rFonts w:ascii="IRNazanin" w:hAnsi="IRNazanin" w:eastAsia="IRNazanin"/>
          <w:color w:val="111111"/>
          <w:sz w:val="28"/>
          <w:sz w:val="28"/>
          <w:szCs w:val="28"/>
          <w:rtl w:val="true"/>
          <w:lang w:bidi="fa-IR"/>
        </w:rPr>
        <w:t>و افرادی که در حکم اختلاف نظر دارند به چه کسی مراجعه خواهند کرد؟</w:t>
      </w:r>
    </w:p>
    <w:p>
      <w:pPr>
        <w:pStyle w:val="BookText"/>
        <w:rPr/>
      </w:pPr>
      <w:r>
        <w:rPr>
          <w:rFonts w:ascii="IRNazanin" w:hAnsi="IRNazanin" w:eastAsia="IRNazanin"/>
          <w:color w:val="111111"/>
          <w:sz w:val="28"/>
          <w:sz w:val="28"/>
          <w:szCs w:val="28"/>
          <w:rtl w:val="true"/>
          <w:lang w:bidi="fa-IR"/>
        </w:rPr>
        <w:t>و در حالی که تنها مرجع این امور امام است و او برای این کار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ربطی به موضوع بحث که درباره‌ی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بمیرد و امام زمان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بلکه سؤالی جدید و یک بحث جدید است</w:t>
      </w:r>
    </w:p>
    <w:p>
      <w:pPr>
        <w:pStyle w:val="BookText"/>
        <w:rPr/>
      </w:pPr>
      <w:r>
        <w:rPr>
          <w:rFonts w:ascii="IRNazanin" w:hAnsi="IRNazanin" w:eastAsia="IRNazanin"/>
          <w:color w:val="111111"/>
          <w:sz w:val="28"/>
          <w:sz w:val="28"/>
          <w:szCs w:val="28"/>
          <w:rtl w:val="true"/>
          <w:lang w:bidi="fa-IR"/>
        </w:rPr>
        <w:t>به این شکل به تخلف فردِ اعتراض کننده در طرح این سؤال از قواعد بحث و مناظره اشاره کرده است بطوری که سؤالی نامربوط را در ضمن بحث و قبل از به پایان رسیدن بحث مطرح کرده است</w:t>
      </w:r>
    </w:p>
    <w:p>
      <w:pPr>
        <w:pStyle w:val="BookText"/>
        <w:rPr/>
      </w:pPr>
      <w:r>
        <w:rPr>
          <w:rFonts w:ascii="IRNazanin" w:hAnsi="IRNazanin" w:eastAsia="IRNazanin"/>
          <w:color w:val="111111"/>
          <w:sz w:val="28"/>
          <w:sz w:val="28"/>
          <w:szCs w:val="28"/>
          <w:rtl w:val="true"/>
          <w:lang w:bidi="fa-IR"/>
        </w:rPr>
        <w:t>با این حال شیخ با کمال ادب و صبر و متانت به این سؤال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واجبی که – امام برای آن منصوب شده است – بسیار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دادن به اختلاف نظر بین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شرعی برای افراد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دیگری از مصلحت‌های دین 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فقط در صورتی موظف به انجام همه‌ی این امور است که امکان و قدرت اجرای نظرات خود را داشته باشد و با این شرط که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چیزی را که امکان انجام آن را نداشته باشد نسبت به آن وظیفه ای ندارد و در صورتی که در اضطرار باشد موظف به انجام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در شرایط تقیه و اضطرار باشد این عمل خداوند محسوب نمی‌شود و نیز عمل خود امام محسوب نمی‌شود و نیز عمل شیعیان مؤمن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عمل افراد ظالم از دشمنان او محسوب می‌شود که خلافت و حکومت بر مسلمانان را غصب کرده‌اند و خون او را حلال دانسته‌اند و نسبت او را با جانشینی جدش نفی و حق او را انکار می‌کنند و دیگر تصرفاتی که منجر به غیبت و ظاهر نبودن او شده است</w:t>
      </w:r>
    </w:p>
    <w:p>
      <w:pPr>
        <w:pStyle w:val="BookText"/>
        <w:rPr/>
      </w:pPr>
      <w:r>
        <w:rPr>
          <w:rFonts w:ascii="IRNazanin" w:hAnsi="IRNazanin" w:eastAsia="IRNazanin"/>
          <w:color w:val="111111"/>
          <w:sz w:val="28"/>
          <w:sz w:val="28"/>
          <w:szCs w:val="28"/>
          <w:rtl w:val="true"/>
          <w:lang w:bidi="fa-IR"/>
        </w:rPr>
        <w:t>پس نتایج تأسف‌آوری که بر غیبت مترتب است، مثل ضایع شدن احکام و معطل ماندن مجازات‌های تعریف شده و عقب افتادن مصلحت‌ها و عارض شدن فساد، همه و همه‌ی این ضررها، مسئولیتش بر عهده‌ی آن دشمنان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و مؤمنان نسبت به همه‌ی آن عواقب دردناک مترتب بر غیبت، مسئول نیستند و به آن‌ها مؤاخذه نمی‌شوند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برایش حوادث واقعه و موضوعات جدید پیش می‌آید، موظف است به علما از میان فقهای شیعه مراجعه کند تا از راه روش‌های آن‌ها؛ از احکام شریعت که نزد آن‌ها به ودیعه گذاشته شده است،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شرایطی که منبع و مرجعی برای احکام وجود ندارد یا سندی درباره‌ی حکمِ موضوعِ پیش آمده، موجود نباشد مرجع آن حکم عقل است به این معنا که اگر در آن موضوع، حکم شرعی شنیده شده ای وجود داشته باشد ما در آن از خداوند اطاعت خواهیم کرد به وسیله‌ی ابلاغ و اعلام آن و اگر بر آن دلیلی وجود نداشته باشد، نشانه‌ی عدم حکم شرعی مخصوص به آن است، بنابراین مرجع آن حکم، عقل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افرادی که 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مراجعه به فقهای شیعه به احکامی که به وسیله شارع وارد شده است عمل می‌کنند و اگر سندی در این زمینه موجود نباشد به احکلم عقلی که در عرف، مورد قبول است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مسائل ؟؟؟ که مباح و یا غیرمباح بودن آن‌ها در روایات پیدا نشود، اصل در آن بر اباحه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اعتراض‌ها و همین جواب در آن چه شیخ صدوق در مقدمه‌ی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نهایت، اعتراض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امت اسلامی ممکن باشد که در انجام وظایف دینی به آن چه در کتب و منابع آمده و اجتهاد شده است و آن چه به احکام عقل و اصول و مبانی عقیدتی تکیه کند، در این صورت از امام بی‌نیاز است و نیازی به او نیست پس چه ضرورتی هست که در دوره‌ی غیبت به وجود او معتقد باشیم؟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این‌باره جواب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امام بطور مستمر وجود دارد هر، چند او غایب باشد و حاضر نبودن او و ارتباط نداشتن با او، موجب بی‌نیازی از او نمی‌شود؛ همان‌طور که حاضر نبودن دارو برای فرد بیمار موجب بی‌نیازی بیمار از آن نمی‌شود و با موجود نبودن راهنما فرد سرگردان از راهنما بی‌نیاز نمی‌شود و بلکه او</w:t>
      </w:r>
    </w:p>
    <w:p>
      <w:pPr>
        <w:pStyle w:val="BookText"/>
        <w:rPr/>
      </w:pPr>
      <w:r>
        <w:rPr>
          <w:rFonts w:ascii="IRNazanin" w:hAnsi="IRNazanin" w:eastAsia="IRNazanin"/>
          <w:color w:val="111111"/>
          <w:sz w:val="28"/>
          <w:sz w:val="28"/>
          <w:szCs w:val="28"/>
          <w:rtl w:val="true"/>
          <w:lang w:bidi="fa-IR"/>
        </w:rPr>
        <w:t>به آن نیازمند است هر چند آن را در اختیار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اعتقاد داشتن به بی‌نیازی از امام در دوره‌ی غیبت، لازمه‌اش بی‌نیازی از پیامبران در زمان غیبت آن‌ها است؛ مثل غایب بودن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ابو طالب به مدت سه سال و در غار به مدت چند روز و نیز غایب بودن موسی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میقات و غایب بودن یونس پیامبر در شکم نهنگ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اشکال‌ها و شبهات از چیزهائی هستند که فرد مسلمان به آن‌ها اعتقاد ندارد و بلکه هیچ شخص دارای مذهبی که معتقد به یک رسالت آسمانی آن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 اما جواب شیخ مفید به آن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نیز در پاسخ به اعتراض سوم یک نکته‌ی مهم را ذکر کرده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ـ همگی ـ معتقد به اجتهاد در احکام هستند و بلا فاصله بعد از زمان رسول خدا صلی الله علیه و آله یعنی بعد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اقدام به اجتهاد می‌کنند</w:t>
      </w:r>
    </w:p>
    <w:p>
      <w:pPr>
        <w:pStyle w:val="BookText"/>
        <w:rPr/>
      </w:pPr>
      <w:r>
        <w:rPr>
          <w:rFonts w:ascii="IRNazanin" w:hAnsi="IRNazanin" w:eastAsia="IRNazanin"/>
          <w:color w:val="111111"/>
          <w:sz w:val="28"/>
          <w:sz w:val="28"/>
          <w:szCs w:val="28"/>
          <w:rtl w:val="true"/>
          <w:lang w:bidi="fa-IR"/>
        </w:rPr>
        <w:t>و اما ما معتقد به اجتهاد برای بعد از دوره‌ی ظهور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 مشخص برای بعد از دوره‌ی غیبت صغری یعنی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شرایط ما در دوره‌ی غیبت، عین شرایط آن‌ها است، پس به چه دلیل در مسئله‌ی احکام به ما اعتراض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هر چند ـ به خاطر وضعیت غیبت ـ مجبور هستیم که به این شکل به اجتهاد بپردازیم اما با این حال معتقد به وجود امام برای عصر خود، هستیم که شخص او و اسم او و ویژگی‌های او را می‌شناسیم و ما به آن چه در حدیث مذکور وارد شده است پایبند و معتقد هستیم و از جاهلیت و مرگ در آن حالت، دور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مخالفان ـ با هر روشی که در فروع احکام دینی رفتار می‌کنند ـ اما موضع‌گیری آن‌ها در برابر محتوای این حدیث که سند آن مورد اجماع است که دلالت و محتوای آن واضح است چیست؟</w:t>
      </w:r>
    </w:p>
    <w:p>
      <w:pPr>
        <w:pStyle w:val="BookText"/>
        <w:rPr/>
      </w:pPr>
      <w:r>
        <w:rPr>
          <w:rFonts w:ascii="IRNazanin" w:hAnsi="IRNazanin" w:eastAsia="IRNazanin"/>
          <w:color w:val="111111"/>
          <w:sz w:val="28"/>
          <w:sz w:val="28"/>
          <w:szCs w:val="28"/>
          <w:rtl w:val="true"/>
          <w:lang w:bidi="fa-IR"/>
        </w:rPr>
        <w:t>و در دین خود چه کسی را امام خود می‌دانند و امام آن‌ها در عصر و زمان آن‌ها چه کسی است؟</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قائل نیستند این حدیث گفته است که آن‌ها به چه مرگی خواهند مرد؟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محمدرضا حسینی جلال</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نسخه خطی این رساله</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دوم نسخه خطی این رساله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صلاته علی عباده الذین اصطفی</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کننده‌ای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وهو لا یعرف إمام زمانه مات میتة جاهلیة</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منابع عامه مسند ابی‌داود طیالسی،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حلیة الأولیاء،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هامش مستدرک حاکم،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شرح نهج البلاغه ابن ابی‌الحدید،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معجم کبیر طبرانی،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خون را نشناسد با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از نظر شما صحیح است یا ناصحیح؟</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حدیث صحیح است که اجماع اهل فن و علما بر آن شهادت می‌دهند و تصریحات قرآن محتوای آن را تقویت می‌کند بطوری که خدای جل اسمه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هر گروهی از مردم را با پیشوا و امامانشان دعوت می‌کنیم پس هر کس نامه‌ی عملش را بدست راست دهند آن‌ها نامه‌ی خود را قرائت کنند و کمترین ستمی به آن‌ها نخواهد شد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در روز محشر و چه اندازه</w:t>
      </w:r>
      <w:bookmarkStart w:id="56" w:name="pg2671_32553"/>
    </w:p>
    <w:p>
      <w:pPr>
        <w:pStyle w:val="BookText"/>
        <w:rPr/>
      </w:pPr>
      <w:bookmarkEnd w:id="56"/>
      <w:r>
        <w:rPr>
          <w:rFonts w:ascii="IRNazanin" w:hAnsi="IRNazanin" w:eastAsia="IRNazanin"/>
          <w:color w:val="111111"/>
          <w:sz w:val="28"/>
          <w:sz w:val="28"/>
          <w:szCs w:val="28"/>
          <w:rtl w:val="true"/>
          <w:lang w:bidi="fa-IR"/>
        </w:rPr>
        <w:t>نیکان سرافراز و بدان شرمنده باشند آن‌گاه که از هر طایفه‌ای گواهی آریم و تو را ای پیغمبر خاتم بر این امت به گواهی خواهیم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790251_1395250215"/>
      <w:bookmarkStart w:id="58" w:name="_Toc20"/>
      <w:bookmarkEnd w:id="57"/>
      <w:r>
        <w:rPr>
          <w:rtl w:val="true"/>
        </w:rPr>
        <w:t>آیات بسیار در قرآن</w:t>
      </w:r>
      <w:bookmarkEnd w:id="58"/>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صحیح است چگونه عقیده‌ی شما در غایب بودن امام این زمان و پنهان بودن او و پوشیده بودن او از همگان در برابر ارتباط با او و علم نداشتن به محل زندگی او صحیح خواهد بود؟</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بین شناخت امام و بین همه‌ی آن چه از احوال او ذکر کردی وجود ندارد، زیرا اعتقاد به موجود بودن او در این جهان نیازمند اعتقاد به مشاهده کردن او نیست، چرا که ما از چیزهائی شناخت داریم که با هیچ یک از حواس نمی‌توان آن‌ها را ادراک کرد چه برسد به شناخت کسی که ادراک او و آگاهای داشتن از او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چیزهائی شناخت داریم که دارای مکان نیستند چه برسد به کسی که مکان او مخفی است و ما از چیزهای عدم در گذشته و عدم در آینده که در انتظار آنها هستید، شناخت داریم چه برسد به کسی که هم‌اکنون در خفا و پشت پرده به سر می‌برد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تعالی پیامبران گذشته را به پیامبر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قبل از آن که در جهان موجود باشد و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خداوند از پیغمبران پیمان تبلیغ گرفت آن گاه که به شما کتاب و حکمت بخشید پس برای هدایت شما اهل کتاب رسولی از جانب خدا آمد که گواهی به راستی کتاب و شریعت شما می‌داد تا ایمان آورده و او را یاری کنید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آیا اقرار کردید و از پیمان من پیروی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تعهد من همه گفتند اقرار داریم خداوند فرمود گواه باشید و من هم با شما بر آنان گواه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اسمه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فرستاده شده‌ای که پیامبر اُمّی است آن پیغمبری که او را در تورات و انجیلی که در دست آن‌ها است نگاشته می‌یابند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پس پیامبر ما ـ علیه و آله السلام ـ در کتاب‌های اول خداوند نگاشته شده و ذکر شده است و بر امت‌های گذشته، شناختِ او و اعتراف به او و انتظار کشیدن برای او واجب قرار داده شده است، در حالی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پدرانش به ودیعه گذاشته شده و هنوز به دنیا نیامده بود و ما امروز از قیامت و رستاخیز و حسابرسی، معرفت داریم در حالی که در حال حاضر عدم و غیر موجود است و از آدم و نوح و ابراهیم و موسی و عیسی ـ علیهم السلام ـ معرفت داریم در حالی که آن‌ها را مشاهده نکردیم و کسانی را که از مشاهده کردن آن‌ها خبر داده‌اند را نیز مشاهده نکردیم و ما جبرئیل و میکائیل و اسرافیل و فرشته‌ی مرگ ـ علیهم السلام ـ را می‌شناسیم اما شخص آن‌ها نشناخته شده و مکان آن‌ها را نمی‌دانیم و خداوند معرفت آن‌ها و اعتراف به آن‌ها را بر ما فریضه قرار داده است هر چند راهی برای دسترسی به آن‌ها نداریم و می‌دانیم که فریضه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یک شخص به خودی خود دارای فوایدی است که این فواید در مشاهده کردن آن فرد وجود ندارد فردی که محل زندگی او و شیوه‌ی دسترسی به او در محل زندگی‌اش نامعلوم است و این برای کسی که در آن تدبر کند واضح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چه فایده ای دارد در حالی امکان استفاده از او در موردی که ذکر کردیم وجود ندارد؟</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معرفت نسبت به موجود بودن او و امام بودن او و معصوم بودن او و کامل بودن او برای ما منفعت و کسب ثواب است و انتظار کشیدن ما برای ظهور او عبادتی محسوب می‌شود که با آن عذاب بزرگی را دفع می‌کنیم و با آن فریضه‌ای را ادا می‌کنیم که پروردگار ما که مالک جان‌ها است آن را بر ما لازم قرار داده است همان طور که معرفت کسانی که بر شمردیم یعنی پیامبران و ملائکه به خاطر منفعتی است که موجب صلاح ما است و به خاطر کسب ثواب در آخرت برای ما هر چند معرفت به همه‌ی حالات آن‌ها کامل نباشد و همان‌طور که امت‌های گذشته نسبت به پیامبر ما قبل از موجود بودنش او معرفت داشته‌اند و از مهم‌ترین فریضه‌های آن‌ها بوده است و موجب منافعی برای آن‌ها بوده است و نیز معرفت خدای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همه‌ی فریضه‌ها است حال آن که او بزرگ‌تر از آن است که با حواس ادراک شود و یا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میان شما غایب و مکان او ناشناخته باشد فردی که طالب رشد و راهنمایی است چکار می‌کند؟ او فردی که مورد امتحان قرار می‌گیرد در حادثه ای که بر او نازل می‌شود و حکم آن را نمی‌داند بر چه چیزی تکیه می‌کند و افراد دارای اختلاف به چه کسی مراجعه کنند به خصوص که امام فقط برای همین موارد که ذکر کردیم منصوب شده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دیگری است و ربطی به آن چه گذشت ندارد و با یکدیگر تفاوت دارند و سؤال اول درباره‌ی معنای حدیث و فریضه بودن معرفت و پاسخ به آن به ترتیب بود و ما به این سؤال بعدی بطور خلاصه جواب می‌دهیم که خالی از کامل بودن نباشد و منقول است و از خداوند توفیق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خاطر مسائل زیادی منصوب شده است یکی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زدن بین دو نفر</w:t>
      </w:r>
    </w:p>
    <w:p>
      <w:pPr>
        <w:pStyle w:val="BookText"/>
        <w:rPr/>
      </w:pPr>
      <w:r>
        <w:rPr>
          <w:rFonts w:ascii="IRNazanin" w:hAnsi="IRNazanin" w:eastAsia="IRNazanin"/>
          <w:color w:val="111111"/>
          <w:sz w:val="28"/>
          <w:sz w:val="28"/>
          <w:szCs w:val="28"/>
          <w:rtl w:val="true"/>
          <w:lang w:bidi="fa-IR"/>
        </w:rPr>
        <w:t xml:space="preserve">دارای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 حکم برای افراد طالب رشد</w:t>
      </w:r>
    </w:p>
    <w:p>
      <w:pPr>
        <w:pStyle w:val="BookText"/>
        <w:rPr/>
      </w:pPr>
      <w:r>
        <w:rPr>
          <w:rFonts w:ascii="IRNazanin" w:hAnsi="IRNazanin" w:eastAsia="IRNazanin"/>
          <w:color w:val="111111"/>
          <w:sz w:val="28"/>
          <w:sz w:val="28"/>
          <w:szCs w:val="28"/>
          <w:rtl w:val="true"/>
          <w:lang w:bidi="fa-IR"/>
        </w:rPr>
        <w:t>البته فقط برای این دو مورد منصوب نشده است بلکه برای منافع دیگر دنیائی و دینی منصوب شده، اما آن حضرت فقط در صورتی برایش واجب است که به انجام اموری بپردازد که امکان آن را داشته باشد و با اختیار آن را انجام دهد و چیزی که امکان انجام آن را ندارد برایش واجب نیست اگر در اضطرار است کاری را ترجیح دهد بر او لازم نیست و امام از طرف خداوند عز و جل و از طرف خودش و از طرف پیروان مؤمنش، مجبور به تقیه نشده است بلکه از طرف ظالمانی به آن مجبور شده است که خون او را مباح دانسته و نسب او را رد نموده و حق او را انکار کردند و مردم را به دشمنی با او و مبارزه با معتقدان به امامت او وادار کردند و این ابتلا در آن چه موجب از بین رفتن احکام و تعطیل ماندن حدود الهی و از دست رفتن صلاح جامعه می‌شود بر عهده‌ی ظالمان است و امام مردم و همه‌ی مؤمنان از آن تبرئه و بی‌تقصیرند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مسائلی دچار شود که در آن نیازمند آگاهی به حکم آن می‌گردد بر او واجب است که به علمای شیعه‌ی آن حضرت مراجعه کند و پاسخ مسائل خود را از طرف آن‌ها دریافت کند که به وسیله‌ی علمی که از ائمه‌ی معصومین که از گذشته به عنوان میراث به ودیعه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افرادی وجود نداشتند و نص صریحی برای استنباط این حکم وجود نداشت باید بداند که حکم آن به عقل بر می‌گردد چون اگر خداوند بخواهد در آن مسئله با حکم شنیداری مورد عبودیت قرار بگیرد این کار را خواهد کرد و اگر آن را انجام دهد راه دسترسی به آن را فراهم خواهد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درباره‌ی افراد دارای اختلاف که بر آن‌ها واجب است اختلاف خود را به قرآن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خلفای</w:t>
      </w:r>
    </w:p>
    <w:p>
      <w:pPr>
        <w:pStyle w:val="BookText"/>
        <w:rPr/>
      </w:pPr>
      <w:r>
        <w:rPr>
          <w:rFonts w:ascii="IRNazanin" w:hAnsi="IRNazanin" w:eastAsia="IRNazanin"/>
          <w:color w:val="111111"/>
          <w:sz w:val="28"/>
          <w:sz w:val="28"/>
          <w:szCs w:val="28"/>
          <w:rtl w:val="true"/>
          <w:lang w:bidi="fa-IR"/>
        </w:rPr>
        <w:t>راشدین یعنی عترت طاهر و پاک آن حضرت ارجاع دهند و در شناخت آن از علما و فقهای شیعه که جانشین آن‌ها هستند کمک بگیرند و اگر العیاذ بالله در آن چه اختلاف دارند نص صریحی بر حکم شنیداری پیدا نشد باید دانست که این از مواردی است که در عقل و فهم احکام توسط عقل موجود است مثل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چیزی از دیگران غصب کند باید عین آن را استرداد کند اگر عین آن موجود باشد و اگر عین آن موجود نباشد باید معادل مثل آن را استرداد کند و اگر مثل آن موجود نباشد باید شاکی خود را با چیزی راضی کند که موجب از بین رفتن ظلمش شود و اگر نتوانست این کار را بکند یا با اختیار این کار را نکرد تا روز قیامت بر ذمه و عهده‌اش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جنایتکاری بر کسی جنایتی انجام داد که امکان جبران آن وجود نداشته باشد بر ذمه و عهده‌اش باقی خواهد ماند و فردی که مورد جنایت قرار گرفته است با صبر کردن مورد امتحان قرار گرفته است تا زمانی که خدای تعالی در روز حسابرسی حق او را بگیرد و اگر موضوع حکم از چیزهائی باشد که مباح بودن آن از ممنوع بودن آن دانسته نمی‌شود حکم آن مباح است مگر آن که دلیلی بر ممنوعیت آن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که توضیح دادیم فقط در شرایطی بر فرد مکلف جایز است که مطابق آن رفتار کند و به آن رجوع کند که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معصوم در دسترس نباشد و اگر امام معصوم حاضر باشد نمی‌تواند به جز او به چیز دیگری مراجعه کند و باید مطابق نظر او عمل کند و این مثل نظر همه‌ی مخالفان ما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مسائل پیش آمده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کنند در صورتی که نص صریحی بر آن پیدا نکنند و در صورت حاضر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اجتهاد کنند و اظهارنظر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شما با آن چه توصیف کردید با غایب بودن</w:t>
      </w:r>
    </w:p>
    <w:p>
      <w:pPr>
        <w:pStyle w:val="BookText"/>
        <w:rPr/>
      </w:pPr>
      <w:r>
        <w:rPr>
          <w:rFonts w:ascii="IRNazanin" w:hAnsi="IRNazanin" w:eastAsia="IRNazanin"/>
          <w:color w:val="111111"/>
          <w:sz w:val="28"/>
          <w:sz w:val="28"/>
          <w:szCs w:val="28"/>
          <w:rtl w:val="true"/>
          <w:lang w:bidi="fa-IR"/>
        </w:rPr>
        <w:t>امام کامل می‌شود پس شما از امام بی‌نیاز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گونه نیست که تو گمان کرده‌ای؛ زیرا نیاز به یک چیز وقتی برطرف کننده‌ی آن وجود نداشته باشد باز همچنان باقی است و اگر این طور نباشد، فقیر نیازی به پول نخواهد داشت وقتی آن را نداشته باشد و بیمار، نیازی به دارو نخواهد داشت اگر دسترسی به آن دور باشد و جاهل، نیازی به علم نخواهد داشت اگر راهی به آن نداشته باشد و فرد سرگردان، نیازی به راهنما نخواهد داشت اگر آن را پیدا نکند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به آن چه شما ادعا نموده و توهم می‌کنید اعتقاد داشته باشیم در این صورت همه‌ی مسلمانان باید معتقد باشند و بگویند که مردم در زمان غیبت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مهاجرت و رفتن در درون غار، از او بی‌نیاز بوده‌اند و همچنین نبود آن حضرت در زمان حضورش در شعب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غایب بودن او برای رفتن به میقات برای ملاقات پروردگارش از او بی‌نیاز بوده‌اند و همچنین اصحاب یونس علیه السلام از او بی‌نیاز بوده‌اند زمانی که او با غضب رفت و نهنگ او را بلعید در حالی که او ملامت کننده بود و این چیزی است که هیچ مسلمانی و هیچ صاحب مذهبی به آن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شکل باطل بودن آن چه مخالفان گمان می‌کنند و با گمان و غیرعقلائی توهم می‌کنند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خداوند است</w:t>
      </w:r>
      <w:r>
        <w:rPr>
          <w:rFonts w:eastAsia="IRNazanin" w:cs="IRNazanin"/>
          <w:color w:val="111111"/>
          <w:sz w:val="28"/>
          <w:szCs w:val="28"/>
          <w:rtl w:val="true"/>
          <w:lang w:bidi="fa-IR"/>
        </w:rPr>
        <w:t>.</w:t>
      </w:r>
      <w:bookmarkStart w:id="59" w:name="pg2671_32560"/>
    </w:p>
    <w:p>
      <w:pPr>
        <w:pStyle w:val="Heading2"/>
        <w:numPr>
          <w:ilvl w:val="1"/>
          <w:numId w:val="1"/>
        </w:numPr>
        <w:rPr/>
      </w:pPr>
      <w:bookmarkStart w:id="60" w:name="__RefHeading___Toc790253_1395250215"/>
      <w:bookmarkStart w:id="61" w:name="_Toc21"/>
      <w:bookmarkEnd w:id="59"/>
      <w:bookmarkEnd w:id="60"/>
      <w:r>
        <w:rPr>
          <w:rtl w:val="true"/>
        </w:rPr>
        <w:t>رساله دوم</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790255_1395250215"/>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حجة ابن الحسن</w:t>
      </w:r>
      <w:bookmarkStart w:id="64" w:name="pg2671_32562"/>
    </w:p>
    <w:p>
      <w:pPr>
        <w:pStyle w:val="BookText"/>
        <w:rPr/>
      </w:pPr>
      <w:bookmarkEnd w:id="6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5" w:name="__RefHeading___Toc790257_1395250215"/>
      <w:bookmarkStart w:id="66" w:name="_Toc23"/>
      <w:bookmarkEnd w:id="65"/>
      <w:r>
        <w:rPr>
          <w:rtl w:val="true"/>
        </w:rPr>
        <w:t>دلیل بر وجود حضرت صاحب الزمان عجل الله تعالی فرجه الشریف در دوره‌ی غیبت</w:t>
      </w:r>
      <w:bookmarkEnd w:id="66"/>
    </w:p>
    <w:p>
      <w:pPr>
        <w:pStyle w:val="BookText"/>
        <w:rPr/>
      </w:pPr>
      <w:r>
        <w:rPr>
          <w:rFonts w:ascii="IRNazanin" w:hAnsi="IRNazanin" w:eastAsia="IRNazanin"/>
          <w:color w:val="111111"/>
          <w:sz w:val="28"/>
          <w:sz w:val="28"/>
          <w:szCs w:val="28"/>
          <w:rtl w:val="true"/>
          <w:lang w:bidi="fa-IR"/>
        </w:rPr>
        <w:t xml:space="preserve">بحث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شیعه‌ی امامیه معتقد به غایب بودن آن حضرت است بعد از بحث درباره‌ی واجب بودن اعتقاد به یک امام و لازم بودن معرفت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اول در رساله‌ی قبلی پیرامون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مفصل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بحث درباره‌ی این رساله را بعد از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حاوی یک گفت‌وگو بین شیخ و بین کسی است که از او در ضمن سؤالاتی درباره‌ی یک دلیل قانع کننده بر وجود امام الزمان عجل الله تعالی فرجه الشریف سؤال مطرح کرد و شیخ در پاسخ دادن به آن به حق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که امام مهدی عجل الله تعالی فرجه الشریف در غیبت است در حالی که مردم در وجود داشتن او اختلاف نظر دارند؟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نقل حدیث توسط شیعه‌ی امامیه است که نقلی متواتر است و احادیث از امیر المؤمنین علیه السلام درباره‌ی غیبت او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دوازدهیمن نفر از ائمه علیهم السلام غایب می‌شود و غیبت مطابق آن چه خبر داده‌اند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دیده‌ایم که شیعه‌ی امامیه در مشرق و مغرب سکونت دارند و دارای نظرات و دغدغه‌های متفاوتی هستند و در سرزمین‌های دوری زندگی می‌کنند و یکدیگر را نمی‌شناسند اما همگی مطابق دین خود دروغ گفتن و سخن غیر واقعی را حرام می‌دانند و از زشتی آن مطلع هستند و امثال آن‌ها محال است که بر سخن دروغ در این احادیث اجماع کنند چون اگر بر آن‌ها چنین کاری جایز باشد و این احتمال در آن‌ها وجود داشته باشد بر سایر امت‌ها و فرقه‌ها نیز جایز خواهد بود تا آن جا که هیچ حدیثی در دنیا معتبر نخواهد بود و به این شکل همه‌ی شریعت‌ها باطل می‌شود و این چیزی است که نادرست بودن آن و باطل بودن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گروهی در اصل در جعل کردن آن احادیث تبانی کرده باشند و بعد شیعه آن را نقل کرده باشد و به آن متمسک شده باشند در حالی که نمی‌دانسته‌اند اصل آن چگونه بوجود آمده است؟</w:t>
      </w:r>
    </w:p>
    <w:p>
      <w:pPr>
        <w:pStyle w:val="BookText"/>
        <w:rPr/>
      </w:pPr>
      <w:r>
        <w:rPr>
          <w:rFonts w:ascii="IRNazanin" w:hAnsi="IRNazanin" w:eastAsia="IRNazanin"/>
          <w:color w:val="111111"/>
          <w:sz w:val="28"/>
          <w:sz w:val="28"/>
          <w:szCs w:val="28"/>
          <w:rtl w:val="true"/>
          <w:lang w:bidi="fa-IR"/>
        </w:rPr>
        <w:t>شیخ در این‌باره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همه‌ی احادیث متواتر می‌تواند مطرح شود و این شیوه‌ی ابطال شریعت‌ها است، همان طور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صحیح باشد و آن چه در آن ذکر شده واقعیت داشته باشد، بر زبان مخالفان شیعه ظاهر می‌شد و شهرت پیدا می‌کرد بدست کسانی که بدنبال نقض کردن مذهب و خدشه وارد کردن به عقیده‌ی آن‌ها هستند و این اقدام مشهورتر از آن می‌بود که پنهان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چنین شهرتی نیست و اطلاعی از این اقدام وجود ندارد، دلیل بر باطل بودن و بی‌اساس بودن آن ایراد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شیخ مفید برخی احادیث وارده درباره‌ی امام زمان عجل الله تعالی فرجه الشریف و غیبت آن حضرت را ذکر می‌کند که منسوب به امیر المؤمنین و امام</w:t>
      </w:r>
    </w:p>
    <w:p>
      <w:pPr>
        <w:pStyle w:val="BookText"/>
        <w:rPr/>
      </w:pPr>
      <w:r>
        <w:rPr>
          <w:rFonts w:ascii="IRNazanin" w:hAnsi="IRNazanin" w:eastAsia="IRNazanin"/>
          <w:color w:val="111111"/>
          <w:sz w:val="28"/>
          <w:sz w:val="28"/>
          <w:szCs w:val="28"/>
          <w:rtl w:val="true"/>
          <w:lang w:bidi="fa-IR"/>
        </w:rPr>
        <w:t>باقر و صادق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سید محمد حمیری شعری را در قصیده ای نقل کرده است که آن را صد و پنجاه سال قبل از غیبت سروده است و در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غیبتی دارد که باید در این غیبت قرار گیرد</w:t>
      </w:r>
    </w:p>
    <w:p>
      <w:pPr>
        <w:pStyle w:val="BookText"/>
        <w:rPr/>
      </w:pPr>
      <w:r>
        <w:rPr>
          <w:rFonts w:ascii="IRNazanin" w:hAnsi="IRNazanin" w:eastAsia="IRNazanin"/>
          <w:color w:val="111111"/>
          <w:sz w:val="28"/>
          <w:sz w:val="28"/>
          <w:szCs w:val="28"/>
          <w:rtl w:val="true"/>
          <w:lang w:bidi="fa-IR"/>
        </w:rPr>
        <w:t>پس صلوات خداوند بر این فرد صاحب غیبت</w:t>
      </w:r>
    </w:p>
    <w:p>
      <w:pPr>
        <w:pStyle w:val="BookText"/>
        <w:rPr/>
      </w:pPr>
      <w:r>
        <w:rPr>
          <w:rFonts w:ascii="IRNazanin" w:hAnsi="IRNazanin" w:eastAsia="IRNazanin"/>
          <w:color w:val="111111"/>
          <w:sz w:val="28"/>
          <w:sz w:val="28"/>
          <w:szCs w:val="28"/>
          <w:rtl w:val="true"/>
          <w:lang w:bidi="fa-IR"/>
        </w:rPr>
        <w:t>و شیخ با سخن خود بر آن اظهار نظر کرده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شما را رحمت کند – سخن این سید را ببینید که درباره‌ی غیبت است چگونه چنین حرفی را توانسته است بزند جز این که آن را از ائمه‌اش علیهم السلام شنیده باشد و ائمه‌ی او آن را از پیامبر صلی الله علیه و آله 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آیا کسی می‌تواند سخنی بگوید و ادعای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سخن‌اش رخ دهد بدون این که یک حرف کم باشد؟</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احادیث از طریق غیر شیعه نیز نقل شود اگر درست بوده باشد؟</w:t>
      </w:r>
    </w:p>
    <w:p>
      <w:p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و واجب نیست، وگرنه باید حدیثی که موافقان و مخالفان با هم آن را نقل نکرده باشند صحیح نباشد و احادیث، باطل می‌شد زیرا اگر حدیثی پذیرفته نشود مگر وقتی که مخالفان آن را نقل کرده باشند، انکار کردن احادیث از طرف هر دو جناح آسان می‌شد و به هیچ یک از احادیث نمی‌شد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جواب در سخن ابن قبه که در اکمال الدین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غایب باشد و نمی‌توان از او استفاده کرد پس چه فرقی بین وجود و عدم وجود او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عنوان دلیل، راهنما و حجت</w:t>
      </w:r>
    </w:p>
    <w:p>
      <w:pPr>
        <w:pStyle w:val="BookText"/>
        <w:rPr/>
      </w:pPr>
      <w:r>
        <w:rPr>
          <w:rFonts w:ascii="IRNazanin" w:hAnsi="IRNazanin" w:eastAsia="IRNazanin"/>
          <w:color w:val="111111"/>
          <w:sz w:val="28"/>
          <w:sz w:val="28"/>
          <w:szCs w:val="28"/>
          <w:rtl w:val="true"/>
          <w:lang w:bidi="fa-IR"/>
        </w:rPr>
        <w:t>منصوب کرده است اما ظالمان کسانی هستند که او را ترسانده‌اند و مانع از استفاده از او شده‌اند و آن‌ها مسئول این مسئله هستند و اگر خداوند او را موجود نمی‌کرد یا او را معدوم می‌کرد علت در عدم استفاده از او عملکرد خداوند متعال بود و فرق بین این دو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او را به آسمان بالا نبرده است؟</w:t>
      </w:r>
    </w:p>
    <w:p>
      <w:p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 حجت بر اهل زمین است و حجت باید در میان اهلی که برای آن‌ها حجت است موجود باشد و زمین خالی از حجت نیست پس جایز نیست که او را به آسمان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حجت خدا الزاماً باید دارای صفات معینی داشته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یعنی معصوم بودن، حال آن‌که نه از فرزندان عباس و نه از فرزندان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کل قبیله قریش کسی که متصف به عصمت باشد، شاهد نبودیم؛ بنابراین باید بپذیریم که شخص معصوم همان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چنان که همگان به این استدلال سه تعظیم فرود آورند که حقّ است، در این‌جا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می‌گردد، این دقیقاً همان استدلالی است که علامه بزرگوار سید مرتضی سنگ زیربنایی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مخالف چنین استنباط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عقیده دارید که او ـ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اعتراض سال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الموافق للصواب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محمدرضا حسینی جلالی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نسخه خطی رساله دوم</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آخر نسخه خطی رساله دوم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صلی الله علی محمد و آله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کننده‌ای از شیخ مفید رضی الله عنه سؤال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وجود امام که صاحب غیبت است چیست؟ در حالی که مردم در موجود بودن او اختلاف آشکاری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به او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آن این است که ما دیده ایم شیعه‌ی امامیه فرقه ای هستند که در مشرق و مغرب زمین، حضور دارند و دارای نظرات و دغدغه‌های مختلفی هستند و در سرزمین‌های دور از یکدیگر، زندگی می‌کنند و یکدیگر را نمی‌شناسند و اعتقاد دارند که دروغ گفتن حرام است و از زشتی آن آگاه هستند و با نقل متواتر از ائمه‌ی خود علیهم السلام از امیر المؤمنین صلوات الله علیه نقل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دوازدهمین امام دارای غیبتی خواهد بود که در آن اهل باطل دچار شک می‌شوند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می‌کنند که غیبت همان طور که اکنون هست اتفاق خواهد افتاد پس این احادیث یا راست است و یا دروغ است اگر راست باشد آن چه ما می‌گوئیم صحیح خواهد بود و اگر دروغ باشد محال خواهد بود زیرا اگر بر امامیه با وجود اعتقاداتی که دارند اگر این کار جایز باشد بر سایر مسلمین نیز</w:t>
      </w:r>
    </w:p>
    <w:p>
      <w:pPr>
        <w:pStyle w:val="BookText"/>
        <w:rPr/>
      </w:pPr>
      <w:r>
        <w:rPr>
          <w:rFonts w:ascii="IRNazanin" w:hAnsi="IRNazanin" w:eastAsia="IRNazanin"/>
          <w:color w:val="111111"/>
          <w:sz w:val="28"/>
          <w:sz w:val="28"/>
          <w:szCs w:val="28"/>
          <w:rtl w:val="true"/>
          <w:lang w:bidi="fa-IR"/>
        </w:rPr>
        <w:t>در نقل کردن معجزات پیامبر صلی الله علیه و آله مثل همین ادعا جایز خواهد بود و بر سایر امت‌ها و فرقه‌ها نیز مثل همین ادعا جایز خواهد بود تا آن جا که هیچ خبری در دنیا صحیح نخواهد بود و این یعنی باطل شدن همه‌ی شریعت‌ها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گروهی در اصل از قبل زمینه را فراهم کردند و این احادیث را جعل کردند و شیعه آن را نقل کرده است و به آن معتقد شده‌اند در حالی که از اصل آن مطلع نبوده‌اند که چگونه بوجود آمده است؟</w:t>
      </w:r>
    </w:p>
    <w:p>
      <w:pPr>
        <w:pStyle w:val="BookText"/>
        <w:rPr/>
      </w:pPr>
      <w:r>
        <w:rPr>
          <w:rFonts w:ascii="IRNazanin" w:hAnsi="IRNazanin" w:eastAsia="IRNazanin"/>
          <w:color w:val="111111"/>
          <w:sz w:val="28"/>
          <w:sz w:val="28"/>
          <w:szCs w:val="28"/>
          <w:rtl w:val="true"/>
          <w:lang w:bidi="fa-IR"/>
        </w:rPr>
        <w:t>شیخ رضی الله عنه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که در این سخن وجود دارد خدشه وارد کردن به همه‌ی احادیث است چون اگر کسی به مسلمانان درباره‌ی نقل کردن معجزات پیامبر صلی الله علیه و آله بگوید شاید این‌ها در اصل جعل شده باشد و شاید عده ای در آن توطئه کرده‌اند و کسی که از حال اصل آن باخبر نبوده، آن را نقل کرده است و این راهی برای باطل کردن شریعت‌ها است و نیز اگر مسئله این‌گونه باشد که سؤال کننده ذکر کرده است بر زبان مخالفان آشکار می‌شد و آن را منتشر می‌کردند به دلیل این که بدنبال نیرنگ آن‌ها و پیدا کردن شکافی برای ضربه زدن به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آشکارتر و مشهورتر از آن می‌بود که پنهان بماند و در همین که چنین چیزی وجود ندارد دلالت بر باطل بودن این اعتراض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طریقه‌های این احادیث را به ما نشان بده و این که وجه و وجه دلالت آن 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طریقه‌ی و راه اول این حدیث که اهل سنت و شیعه آن را روایت کرده‌اند، حدیث کمیل بن زیاد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امیر المؤمنین صلوات الله علیه رفتم در حالی که مشغول بیل زدن زمین بود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از روی تمایل سراغ بیل زدن آمده‌ای؟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لحظه ای از روی تمایل سراغ این کار نیامدم اما به نهمین نفر از فرزندان حسین فکر می‌کنم همانی که زمین را از مساوات و عدالت پر می‌کند همان طور که از ظلم و ستم پر شده است و دارای غیبتی خواهد بود که در آن اهل باطل دچار 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زمین حجتی از خداوند وجود داشته باشد که یا آشکار است و شخص او شناخته شده است و یا باطنی و در پرده است تا حجت‌های خداوند باطل نشود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حدیث طولانی است و فقط به محل مورد نظر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شیعیان روزی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هستی که با شمشیر قیام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نفر نیستم ببینید چه کسی تولدش مخفیانه است و گروهی می‌گویند متولد شده است و گروهی می‌گویند متولد نشده است او فرد مورد نظر شما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چگونه خواهد بود وقتی که به سمت راست نگاه کنید و کسی را نبینید و به سمت چپ نگاه کنید و کسی را نبینید و گروه‌هائی از نسل بنی عبد المطلب به ولایت برسند و بسیاری از کسانی که به او اعتقاد داشته‌اند از او رجوع کنند شما شب با ایمان می‌خوابید و صبح کافر از خواب بیدار می‌شوید در چنین شرایطی از خدا و از خدا در دینداری خود کمک بخواهید و منتظر فرج باشید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موسی بن جعفر علیهما السلام روایت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سه تا اسم محمد و علی و حسن پشت سر هم آمد چهارمین نفر همان</w:t>
      </w:r>
    </w:p>
    <w:p>
      <w:pPr>
        <w:pStyle w:val="BookText"/>
        <w:rPr/>
      </w:pPr>
      <w:r>
        <w:rPr>
          <w:rFonts w:ascii="IRNazanin" w:hAnsi="IRNazanin" w:eastAsia="IRNazanin"/>
          <w:color w:val="111111"/>
          <w:sz w:val="28"/>
          <w:sz w:val="28"/>
          <w:szCs w:val="28"/>
          <w:rtl w:val="true"/>
          <w:lang w:bidi="fa-IR"/>
        </w:rPr>
        <w:t xml:space="preserve">قائم صلوات الله علیه و علیهم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آن‌چه در این موضوع، روایت شده است بپردازیم، بحث طولانی می‌شود، امّا بشنویم از سید محمد حمیری در قصیده‌ای که صد و پنجاه سال قبل از دوران غیبت، به نظم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روینا عن وصی محمدوماکان فیما قـــاله بالمتکذب</w:t>
      </w:r>
    </w:p>
    <w:p>
      <w:pPr>
        <w:pStyle w:val="BookText"/>
        <w:rPr/>
      </w:pPr>
      <w:r>
        <w:rPr>
          <w:rFonts w:ascii="IRNazanin" w:hAnsi="IRNazanin" w:eastAsia="IRNazanin"/>
          <w:color w:val="111111"/>
          <w:sz w:val="28"/>
          <w:sz w:val="28"/>
          <w:szCs w:val="28"/>
          <w:rtl w:val="true"/>
          <w:lang w:bidi="fa-IR"/>
        </w:rPr>
        <w:t>بأن ولـی الامر یفقد لایــریستیراً کفعــل الخائف المترقب</w:t>
      </w:r>
    </w:p>
    <w:p>
      <w:pPr>
        <w:pStyle w:val="BookText"/>
        <w:rPr/>
      </w:pPr>
      <w:r>
        <w:rPr>
          <w:rFonts w:ascii="IRNazanin" w:hAnsi="IRNazanin" w:eastAsia="IRNazanin"/>
          <w:color w:val="111111"/>
          <w:sz w:val="28"/>
          <w:sz w:val="28"/>
          <w:szCs w:val="28"/>
          <w:rtl w:val="true"/>
          <w:lang w:bidi="fa-IR"/>
        </w:rPr>
        <w:t>فیقسم اموال الفقید کأنـــماتغیبه تحــت الصفیح المنصب</w:t>
      </w:r>
    </w:p>
    <w:p>
      <w:pPr>
        <w:pStyle w:val="BookText"/>
        <w:rPr/>
      </w:pPr>
      <w:r>
        <w:rPr>
          <w:rFonts w:ascii="IRNazanin" w:hAnsi="IRNazanin" w:eastAsia="IRNazanin"/>
          <w:color w:val="111111"/>
          <w:sz w:val="28"/>
          <w:sz w:val="28"/>
          <w:szCs w:val="28"/>
          <w:rtl w:val="true"/>
          <w:lang w:bidi="fa-IR"/>
        </w:rPr>
        <w:t>فیمــکث حیاثــم ینبع نبعةکنبعة دری من الارض یوهب</w:t>
      </w:r>
    </w:p>
    <w:p>
      <w:pPr>
        <w:pStyle w:val="BookText"/>
        <w:rPr/>
      </w:pPr>
      <w:r>
        <w:rPr>
          <w:rFonts w:ascii="IRNazanin" w:hAnsi="IRNazanin" w:eastAsia="IRNazanin"/>
          <w:color w:val="111111"/>
          <w:sz w:val="28"/>
          <w:sz w:val="28"/>
          <w:szCs w:val="28"/>
          <w:rtl w:val="true"/>
          <w:lang w:bidi="fa-IR"/>
        </w:rPr>
        <w:t>له غیبــة لابد من ان یغیبهافصلــــی علیه الله من متغیب</w:t>
      </w:r>
    </w:p>
    <w:p>
      <w:pPr>
        <w:pStyle w:val="BookText"/>
        <w:rPr/>
      </w:pPr>
      <w:r>
        <w:rPr>
          <w:rFonts w:ascii="IRNazanin" w:hAnsi="IRNazanin" w:eastAsia="IRNazanin"/>
          <w:color w:val="111111"/>
          <w:sz w:val="28"/>
          <w:sz w:val="28"/>
          <w:szCs w:val="28"/>
          <w:rtl w:val="true"/>
          <w:lang w:bidi="fa-IR"/>
        </w:rPr>
        <w:t>ما اینگونه از وصی محمد روایت کرده ایم و او در آن چه گفته است دروغ نگفته است</w:t>
      </w:r>
    </w:p>
    <w:p>
      <w:pPr>
        <w:pStyle w:val="BookText"/>
        <w:rPr/>
      </w:pPr>
      <w:r>
        <w:rPr>
          <w:rFonts w:ascii="IRNazanin" w:hAnsi="IRNazanin" w:eastAsia="IRNazanin"/>
          <w:color w:val="111111"/>
          <w:sz w:val="28"/>
          <w:sz w:val="28"/>
          <w:szCs w:val="28"/>
          <w:rtl w:val="true"/>
          <w:lang w:bidi="fa-IR"/>
        </w:rPr>
        <w:t>که صاحب ولایت امر مفقود می‌شود و دیده نمی‌شود و در پرده است مثل موسی که هراسان و مواظب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اموال این فرد مفقود، تقسیم می‌شود گویا زیر خاک غایب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زنده روزگار را می‌گذراند و سپس بیرون می‌جهد مثل جهیدن مروارید زمین که پاشیده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غیبتی است که باید پیش بیاید پس صلوات خداوند بر این فرد غایب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ایـا راکبـاً نحو المدینه جســرهعدافرة یطوی بها کل سبسب</w:t>
      </w:r>
    </w:p>
    <w:p>
      <w:pPr>
        <w:pStyle w:val="BookText"/>
        <w:rPr/>
      </w:pPr>
      <w:r>
        <w:rPr>
          <w:rFonts w:ascii="IRNazanin" w:hAnsi="IRNazanin" w:eastAsia="IRNazanin"/>
          <w:color w:val="111111"/>
          <w:sz w:val="28"/>
          <w:sz w:val="28"/>
          <w:szCs w:val="28"/>
          <w:rtl w:val="true"/>
          <w:lang w:bidi="fa-IR"/>
        </w:rPr>
        <w:t>اذا ما هداک الله عاینت جعفـراًفقـل لولی الله و ابن المهذب</w:t>
      </w:r>
    </w:p>
    <w:p>
      <w:pPr>
        <w:pStyle w:val="BookText"/>
        <w:rPr/>
      </w:pPr>
      <w:r>
        <w:rPr>
          <w:rFonts w:ascii="IRNazanin" w:hAnsi="IRNazanin" w:eastAsia="IRNazanin"/>
          <w:color w:val="111111"/>
          <w:sz w:val="28"/>
          <w:sz w:val="28"/>
          <w:szCs w:val="28"/>
          <w:rtl w:val="true"/>
          <w:lang w:bidi="fa-IR"/>
        </w:rPr>
        <w:t>الا یـا امیـن الله و ابــن امیـنـهاتـوب الی الرحمن ثم تأوّبی</w:t>
      </w:r>
    </w:p>
    <w:p>
      <w:pPr>
        <w:pStyle w:val="BookText"/>
        <w:rPr/>
      </w:pPr>
      <w:r>
        <w:rPr>
          <w:rFonts w:ascii="IRNazanin" w:hAnsi="IRNazanin" w:eastAsia="IRNazanin"/>
          <w:color w:val="111111"/>
          <w:sz w:val="28"/>
          <w:sz w:val="28"/>
          <w:szCs w:val="28"/>
          <w:rtl w:val="true"/>
          <w:lang w:bidi="fa-IR"/>
        </w:rPr>
        <w:t>الیک فی الأمر الذی کنت مطنباًمعـــاندة منی لنسل المطیب</w:t>
      </w:r>
    </w:p>
    <w:p>
      <w:pPr>
        <w:pStyle w:val="BookText"/>
        <w:rPr/>
      </w:pPr>
      <w:r>
        <w:rPr>
          <w:rFonts w:ascii="IRNazanin" w:hAnsi="IRNazanin" w:eastAsia="IRNazanin"/>
          <w:color w:val="111111"/>
          <w:sz w:val="28"/>
          <w:sz w:val="28"/>
          <w:szCs w:val="28"/>
          <w:rtl w:val="true"/>
          <w:lang w:bidi="fa-IR"/>
        </w:rPr>
        <w:t>ولکن روینا عن وصی محمدوما کان فیمـا قال بالمتکذب</w:t>
      </w:r>
    </w:p>
    <w:p>
      <w:pPr>
        <w:pStyle w:val="BookText"/>
        <w:rPr/>
      </w:pPr>
      <w:r>
        <w:rPr>
          <w:rFonts w:ascii="IRNazanin" w:hAnsi="IRNazanin" w:eastAsia="IRNazanin"/>
          <w:color w:val="111111"/>
          <w:sz w:val="28"/>
          <w:sz w:val="28"/>
          <w:szCs w:val="28"/>
          <w:rtl w:val="true"/>
          <w:lang w:bidi="fa-IR"/>
        </w:rPr>
        <w:t xml:space="preserve">ای مسافری که سوار بر 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درخت سبسبی را زیر پا می گذارد بسوی مدینه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تو را هدایت کرد و جعفر را ملاقات کردی به این ولی خداوند و فرزند تهذیب شده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امین خداوند و فرزند امین خداوند من بسوی خدای رحمان توبه می کنم و بعد بازگشت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مسئله‌ای که در آن معتقد بودم و با نسل پاکیزه دشمنی داشتم بسوی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از وصی محمد روایت کرده ایم و او در سخن خود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قصیده را آزاد ادامه می دهد همان طور که ابتدای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قصیده داستانی دارد که صدوق در اکمال الدین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می کند و پیرامون اعتقاد داشتن سید رحمه الله در ابتدای کار به مذهب کیسانیه است که ادعا می کنند غیبت متعلق به محمد بن حنفیه قدس الله روحه است بطوری که سید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الائمة من قریشولاة الامر اربعة سواء</w:t>
      </w:r>
    </w:p>
    <w:p>
      <w:pPr>
        <w:pStyle w:val="BookText"/>
        <w:rPr/>
      </w:pPr>
      <w:r>
        <w:rPr>
          <w:rFonts w:ascii="IRNazanin" w:hAnsi="IRNazanin" w:eastAsia="IRNazanin"/>
          <w:color w:val="111111"/>
          <w:sz w:val="28"/>
          <w:sz w:val="28"/>
          <w:szCs w:val="28"/>
          <w:rtl w:val="true"/>
          <w:lang w:bidi="fa-IR"/>
        </w:rPr>
        <w:t>بدان که ائمه از قریش هستند و صاحبان ولایت چهار نفر هستند</w:t>
      </w:r>
    </w:p>
    <w:p>
      <w:pPr>
        <w:pStyle w:val="BookText"/>
        <w:rPr/>
      </w:pPr>
      <w:r>
        <w:rPr>
          <w:rFonts w:ascii="IRNazanin" w:hAnsi="IRNazanin" w:eastAsia="IRNazanin"/>
          <w:color w:val="111111"/>
          <w:sz w:val="28"/>
          <w:sz w:val="28"/>
          <w:szCs w:val="28"/>
          <w:rtl w:val="true"/>
          <w:lang w:bidi="fa-IR"/>
        </w:rPr>
        <w:t>تا آخر بیت های شعر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مدتی طولانی از روزگار بر این عقیده باقی بود تا این که امام جعفر بن محمد صادق علیه السلام را ملاقات کرد و علامت های امامت را از او دید و نشانه های وصی بودن را در او مشاهده کرد و از او درباره ی غیبت سؤال کرد و حضرت به او گفت که این مسئله صحیح است اما در دوازدهمین نفر از ائمه علیهم السلام رخ می دهد و حضرت خبر مرگ محمد بن حنفیه را به او داد و این که پدرش شاهد دفن او بوده است و سید از عقیده‌ی خود برگشت و از اعتقادش استغفار کرد و به حق رجوع کرد هنگامی که برای او روشن شد و به امامت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مسئله بدون کمترین شکی واضح می شود یعنی اعتقااد داشتن مسلمانان به غیبت و متواتر بودن احادیث درباره ی آن قبل از واقع شدن آن چه احادیث از رسول خدا صلی الله علیه و آله یا از اهل بیت او علیهم السلام یا حتی از مخالفان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شیعه ی امامیه و بزرگان آن ها تألیفات مستقل و پر حجمی در این مسئله انجام داده اند که در آن حجت های روشن و شواهد ثابت را ارائه کرده‌اند که برای سؤال کردن هیچ راهی باقی نمی‌گذارند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رحمت کند این سخن را از سید ببینید که درباره‌ی غیبت است چگونه توانسته است آن را بگوید اگر نبود که آن را از ائمه‌ی خود شنیده است و ائمه‌ی او آن را از پیامبر صلی الله علیه و آله شنیده‌اند وگرنه آیا جایز است که کسی سخنی بگوید و همان طور که</w:t>
      </w:r>
    </w:p>
    <w:p>
      <w:pPr>
        <w:pStyle w:val="BookText"/>
        <w:rPr/>
      </w:pPr>
      <w:r>
        <w:rPr>
          <w:rFonts w:ascii="IRNazanin" w:hAnsi="IRNazanin" w:eastAsia="IRNazanin"/>
          <w:color w:val="111111"/>
          <w:sz w:val="28"/>
          <w:sz w:val="28"/>
          <w:szCs w:val="28"/>
          <w:rtl w:val="true"/>
          <w:lang w:bidi="fa-IR"/>
        </w:rPr>
        <w:t>گفته است رخ دهد بدون این که یک حرف کم باشد؟ خداوند ما و شما را از پیروی هوای نفس در امان نگهدارد و از او کمک می‌خواهیم و بر او توکل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که این احادیث علاوه بر شیعه توسط غیر آن‌ها نیز نقل شود؟</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و واجب نیست و اگر واجب بود در این صورت هر حدیثی که موافقان و مخالفان آن را با هم نقل نکنند باید صحیح نباشد و همه‌ی احادیث باطل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طول این مدت غایب باشد و از او منفعت برده نشود پس چه فرقی بین وجود داشتن و نداشتن او هست؟</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وقتی دلیل و حجتی را برای مخلوقات خود منصوب می‌کند و افراد ظالم او را می‌ترسانند اتهام بر ضد کسانی خواهد بود که او را ترسانده‌اند و نه بر ضد خداوند سبحان و اگر خداوند او را موجود قرار نمی‌داد اتهام بر ضد خداوند می‌بود و نه بر ضد ظالمان و این فرق بین وجود و عدم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او را به آسمان بالا نبرد و وقتی زمان او فرا برسد او را به زمین فرود آورد؟</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اهل آسمان حجت نیست او فقط برای اهل زمین حجت است و حجت باید در میان کسانی که برای آن‌ها حجت است حضور داشته باشد و نیز این در عقل ممتنع نیست اگر احادیث وارده شده وجود نداشت که می‌گوید زمین خالی از حجت نمی‌ماند و به همین خاطر جایز نبود که در آسمان باشد و ما واجب کردیم که باید در زمین باشد و توفیق از خداوند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معتزله بلند شد و به شیخ مفید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حرف از تو جایز است وقتی که تو یکی از آن‌ها هستی و معتقد به</w:t>
      </w:r>
    </w:p>
    <w:p>
      <w:pPr>
        <w:pStyle w:val="BookText"/>
        <w:rPr/>
      </w:pPr>
      <w:r>
        <w:rPr>
          <w:rFonts w:ascii="IRNazanin" w:hAnsi="IRNazanin" w:eastAsia="IRNazanin"/>
          <w:color w:val="111111"/>
          <w:sz w:val="28"/>
          <w:sz w:val="28"/>
          <w:szCs w:val="28"/>
          <w:rtl w:val="true"/>
          <w:lang w:bidi="fa-IR"/>
        </w:rPr>
        <w:t>عدالت و توحید هستی و معتقد به حکم عقل هستی و معتقد به امامت مردی هستی که تولد او صحیح نیست چه برسد به امامت او و وجود داشتن او صحیح نیست چه برسد به وجود نداشتن او و سال‌های طولانی گذشته است تا آن جا که شما و معتقدان این عقیده می‌گویند او از زمانی که متولد شده است صد و چهل و پنج سال می‌گذرد و عمر دارد آیا این از نظر عقل جایز است و آیا شنیده شده است؟</w:t>
      </w:r>
    </w:p>
    <w:p>
      <w:pPr>
        <w:pStyle w:val="BookText"/>
        <w:rPr/>
      </w:pP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گفتی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دلیل اقامه شده است که زمین خالی از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پذیرفتیم، اما نتیجه چیست؟</w:t>
      </w:r>
    </w:p>
    <w:p>
      <w:pPr>
        <w:pStyle w:val="BookText"/>
        <w:rPr/>
      </w:pP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که حجت دارای صفاتی است کسی که دارای این صفات نباشد حجت در زمین نخواهد 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صفات را می‌دانم و قبول دارم، اما در هیچ یک از فرزندان عباس و فرزندان علی و در همه‌ی قریش کسی را ندیده‌ام که دارای آن صفات باشد و به همین خاطر با دلیل عقل دانستم که حجت کسی غیر از آن‌ها است هر چند هزار سال غایب باشد و این سخن در معنای خود خوب است اگر در آن فکر کنی چرا که وقتی دلیل اقامه شود که زمین خالی از حجت نیست و حجت جز فرد دارای عصمت در برابر خطا و لغزش نمی‌تواند باشد و چیزی که بر امت جایز است بر او جایز نیست و نزاع و اختلاف بر سر او باشد و نه بر سر غیبت، در این صورت وقتی فردی به این‌ها معتقد باشد، وجود حجت در دوره‌ی غیبت، لازم خواهد بود</w:t>
      </w:r>
      <w:r>
        <w:rPr>
          <w:rFonts w:eastAsia="IRNazanin" w:cs="IRNazanin"/>
          <w:color w:val="111111"/>
          <w:sz w:val="28"/>
          <w:szCs w:val="28"/>
          <w:rtl w:val="true"/>
          <w:lang w:bidi="fa-IR"/>
        </w:rPr>
        <w:t>.</w:t>
      </w:r>
      <w:bookmarkStart w:id="67" w:name="pg2671_32578"/>
    </w:p>
    <w:p>
      <w:pPr>
        <w:pStyle w:val="Heading2"/>
        <w:numPr>
          <w:ilvl w:val="1"/>
          <w:numId w:val="1"/>
        </w:numPr>
        <w:rPr/>
      </w:pPr>
      <w:bookmarkStart w:id="68" w:name="__RefHeading___Toc790259_1395250215"/>
      <w:bookmarkStart w:id="69" w:name="_Toc24"/>
      <w:bookmarkEnd w:id="67"/>
      <w:bookmarkEnd w:id="68"/>
      <w:r>
        <w:rPr>
          <w:rtl w:val="true"/>
        </w:rPr>
        <w:t>رساله سوم</w:t>
      </w:r>
      <w:bookmarkEnd w:id="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790261_1395250215"/>
      <w:bookmarkStart w:id="71" w:name="_Toc25"/>
      <w:bookmarkEnd w:id="70"/>
      <w:r>
        <w:rPr>
          <w:rtl w:val="true"/>
        </w:rPr>
        <w:t>اشاره</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72" w:name="pg2671_32580"/>
    </w:p>
    <w:p>
      <w:pPr>
        <w:pStyle w:val="BookText"/>
        <w:rPr/>
      </w:pPr>
      <w:bookmarkEnd w:id="72"/>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73" w:name="__RefHeading___Toc790263_1395250215"/>
      <w:bookmarkStart w:id="74" w:name="_Toc26"/>
      <w:bookmarkEnd w:id="73"/>
      <w:r>
        <w:rPr>
          <w:rtl w:val="true"/>
        </w:rPr>
        <w:t>فرق بین ائمه علیهم السلام و امام زمان عجل الله تعالی فرجه الشریف در ظهور داشتن آن‌ها و غیبت داشتن او علیهم السلام</w:t>
      </w:r>
      <w:bookmarkEnd w:id="74"/>
    </w:p>
    <w:p>
      <w:pPr>
        <w:pStyle w:val="BookText"/>
        <w:rPr/>
      </w:pPr>
      <w:r>
        <w:rPr>
          <w:rFonts w:ascii="IRNazanin" w:hAnsi="IRNazanin" w:eastAsia="IRNazanin"/>
          <w:color w:val="111111"/>
          <w:sz w:val="28"/>
          <w:sz w:val="28"/>
          <w:szCs w:val="28"/>
          <w:rtl w:val="true"/>
          <w:lang w:bidi="fa-IR"/>
        </w:rPr>
        <w:t>موضوع این رساله از نظر ترتیب بعد از دو رساله‌ی قبلی قرار دارد بعد از آن که لازم بودن وجود امام ثابت شد و با دلیل وجود امام زمان عجل الله تعالی فرجه الشریف و غیبت داشتن او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رساله فرد سؤال کننده فرق بین امام عجل الله تعالی فرجه الشریف و بین ائمه از پدران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کرده است بطوری که آن‌ها سلام الله علیهم ظاهر بودند و او عجل الله تعالی فرجه الشریف غایب است و گویا شنیده شده است که علت غیبت او امنیت نداشتن از ظالمان است و این موجب اعتراض شده است و یکی از سؤال کنندگان این اعتراض را به شیخ مطرح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 تو را پایدار کند، در این باره از تو جواب می‌خواهم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در غیبت – که مدت آن طولانی شده و روزهای آن ادامه یافته است – زیاد بودن دشمنان و امنیت جانی نداشتن در برابر آن‌ها باشد، در این صورت زمان اول برای ائمه‌ی از پدران ان حضرت، او سخت تر و دشمنانشان بیشتر و امنیت</w:t>
      </w:r>
    </w:p>
    <w:p>
      <w:pPr>
        <w:pStyle w:val="BookText"/>
        <w:rPr/>
      </w:pPr>
      <w:r>
        <w:rPr>
          <w:rFonts w:ascii="IRNazanin" w:hAnsi="IRNazanin" w:eastAsia="IRNazanin"/>
          <w:color w:val="111111"/>
          <w:sz w:val="28"/>
          <w:sz w:val="28"/>
          <w:szCs w:val="28"/>
          <w:rtl w:val="true"/>
          <w:lang w:bidi="fa-IR"/>
        </w:rPr>
        <w:t>جانی نداشتن شدیدتر و بدتر بود و با این حال آن‌ها در ظهور بودند و در پرده نرفتند و از شیعیان خود غایب نشدند تا این که مرگ آن‌ها فرا رسید و این موجب ابطال این علت در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شرایط با هم متفاوت است، شرایط امام زمان عجل الله تعالی فرجه الشریف و شرایط ائمه‌ی از پدران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از شرایط ائمه‌ی گذشته علیهم السلام به نظر می‌رسد، تقیه کردن برای آن‌ها در برابر دشمنانشان مباح بوده است و با این که ظاهر بودند اما موظف به قیام با شمشیر نبودند به خاطر مصلحت نبودن آن و موظف به دعوت نیز نبودند و بلکه مصلحت اقتضا می‌کرد که در مجالس دشمنان حاضر شوند و با آن‌ها اختلاط داشته باشند و به همین خاطر اعلام کردند که شمشیر کشیدن از طرف آن‌ها حرام است و دعوت کردن به آن نیز ممنوع است، تا ظاهر بودن آن‌ها و موجود بودن آن‌ها در میان مردم مزاحم دشمنان نباشد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آمدن یک فرد مورد انتظار در آخر الزمان که امامی از آن‌ها است، اشاره کردند که خداوند بدست او این مشکلات و مصائب را برطرف می‌کند و سنت را بدست او زنده می‌کند و امت را بدست او هدایت می‌کند و در ظهور خود مجاز به تقیه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در این زمینه تعدادی از علائم ظهور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موضع گیری از طرف گذشته گان از پدران صاحب الزمان علیهم السلام انجام شد و حکومت هر زمان و پادشاه هر دوره از آن مطمئن شدند، دانستند که ائمه‌ی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قیام با شمشیر نیستند و معتقد به دعوت به خود نیستند و آن‌ها پایبند به تقیه و دست نگه داشتن و خود داری از حرف زدن و پرداختن به عبادت و منحصر شدن به انجام اعمال صالح برای خداوند هستند؛ وقتی ظالمان این رفتار را از ائمه شناختند، به آن‌ها امنیت جانی دادند تا با آن در تدبیر امورشان احساس</w:t>
      </w:r>
    </w:p>
    <w:p>
      <w:pPr>
        <w:pStyle w:val="BookText"/>
        <w:rPr/>
      </w:pPr>
      <w:r>
        <w:rPr>
          <w:rFonts w:ascii="IRNazanin" w:hAnsi="IRNazanin" w:eastAsia="IRNazanin"/>
          <w:color w:val="111111"/>
          <w:sz w:val="28"/>
          <w:sz w:val="28"/>
          <w:szCs w:val="28"/>
          <w:rtl w:val="true"/>
          <w:lang w:bidi="fa-IR"/>
        </w:rPr>
        <w:t>اطمینان داشته باشند و بتوانند مطابق عقاید خود رفتار کنند و این موجب شد آن‌ها در ظهور و شهرت باشند و با این شرایط از غیبت بی‌نیاز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زمان عجل الله تعالی فرجه الشریف از آن جا که او کسی است که به شمشیر کشیدن و جهاد کردن با دشمنانش اشاره شده است و این که او مهدی است که خداوند به دست او حق را آشکار می‌کند و با شمشیر او گمراهی را از بین می‌برد، دشمنان در کمین او بودند و بدنبال قتل او بودند و در انتظار دوران او و ریختن خون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یاران او تا زمان ظهور فراهم نیستند بر او لازم است تقیه کند و غیبت بر او واجب شده است چون اگر بدون یاران ظهور کند خودش را به هلاکت انداخته است و اگر در غیر زمان مقرر، خود را ظاهر کند دشمنان از هیچ تلاشی برای ریشه کنی او و همه‌ی شیعیانش و ریختن خون آن‌ها و حلال دانستن آن کوتاهی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عصمت او با دلایل خود اثبات شده است پس واجب است او خود را از دشمنانش پنهان کند تا به طور یقینی و بدون شک بفهمد که معاونان او حضور دارند و سربازان او جمع هستند و مصلحت عمومی در ظاهر شدن او با شمشیر است، پس شرایط او با شرایط ائمه‌ی از پدران او علیهم السلام متفاوت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به مخالفان خود اعتراض کرده است و به بیان رفتار پیامبر صلی الله علیه و آله و سیره‌ی شریف او پرداخته است که مدت سیزده سال در مکه اقامت داشت اما معتقد به شمشیر کشیدن و جهاد نبود و معتقد به تحمل کردن تکذیب‌ها و انواع اذیت‌ها و شکنجه شدن اصحاب او با انواع شکنجه بود و مسلمانان از او اجازه می‌خواستند که شمشیر بکشند و با دشمنان مبارزه کنند اما او مانع می‌شد و آن‌ها را به</w:t>
      </w:r>
    </w:p>
    <w:p>
      <w:pPr>
        <w:pStyle w:val="BookText"/>
        <w:rPr/>
      </w:pPr>
      <w:r>
        <w:rPr>
          <w:rFonts w:ascii="IRNazanin" w:hAnsi="IRNazanin" w:eastAsia="IRNazanin"/>
          <w:color w:val="111111"/>
          <w:sz w:val="28"/>
          <w:sz w:val="28"/>
          <w:szCs w:val="28"/>
          <w:rtl w:val="true"/>
          <w:lang w:bidi="fa-IR"/>
        </w:rPr>
        <w:t>صبر دستور می‌داد و همچنان اینگونه بود تا این که از نجاشی پادشاه حبشه درخواست کرد اصحاب او را از قریش امان بدهد و بعد آن‌ها را به سوی او فرستاد و خودش در پی امنیت جانی نداشتن سه سال در شعب ابو طالب پنهان شد و سپس بعد از مرگ عمویش ابو طالب به صورت مخفیانه از مکه فرار کرد و سه روز در غار اقامت داشت و بعد 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بود که نظرش به شمشیر کشیدن تعلق گرفت و اصحاب خود را به جهاد دعوت کرد در حالی که در آن روز سیصد و خرده ای نفر بودند و با آن‌ها به جنگ هزار نفر از اهل بدر رفت و در آن هنگام تقیه را از خود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حوادث متعددی از سیره‌ی شریف او را بیان می‌کند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در مکه جهاد نکرد؟ چرا اذیت‌ها را تحمل کرد؟ و چرا اصحاب خود را از جهاد منع کرد در حالی که آن‌ها جان خود را در راه اسلام هزینه می‌کردند؟ و چه چیز باعث شد از نجاشی درخواست امان کند؟</w:t>
      </w:r>
    </w:p>
    <w:p>
      <w:pPr>
        <w:pStyle w:val="BookText"/>
        <w:rPr/>
      </w:pPr>
      <w:r>
        <w:rPr>
          <w:rFonts w:ascii="IRNazanin" w:hAnsi="IRNazanin" w:eastAsia="IRNazanin"/>
          <w:color w:val="111111"/>
          <w:sz w:val="28"/>
          <w:sz w:val="28"/>
          <w:szCs w:val="28"/>
          <w:rtl w:val="true"/>
          <w:lang w:bidi="fa-IR"/>
        </w:rPr>
        <w:t>و چه چیز او را به جنگیدن به همراه اصحاب خود وادار کرد در حالی که تعدادشان اندک بود و برخی از آن‌ها مشتاق این کار نبودند؟</w:t>
      </w:r>
    </w:p>
    <w:p>
      <w:pPr>
        <w:pStyle w:val="BookText"/>
        <w:rPr/>
      </w:pPr>
      <w:r>
        <w:rPr>
          <w:rFonts w:ascii="IRNazanin" w:hAnsi="IRNazanin" w:eastAsia="IRNazanin"/>
          <w:color w:val="111111"/>
          <w:sz w:val="28"/>
          <w:sz w:val="28"/>
          <w:szCs w:val="28"/>
          <w:rtl w:val="true"/>
          <w:lang w:bidi="fa-IR"/>
        </w:rPr>
        <w:t>بنابراین آن‌چه شما به این پرسش‌ها پاسخ می‌دهید، جواب ما نیز همان پاسخ خواهد بود در بین ظهور و غیبت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زمان عجل الله تعالی فرجه الشریف می‌باشد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روش ما بسیار روشن و واضح است در تمام شرایط و حالات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آن‌چه خداوند متعال فرمان داده پیروی و عمل طبق مصالح و منافع کلی بندگان و خلق، زیرا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مکرّم پروردگارند که هرگز در قول و گفتار از او سبقت نگرفته و موبه‌مو به دستوراتش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مخالفت و اعتراض در سخنان پیشینیان آمده بود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صدوق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الموفق للصواب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راض حسینی جلالی</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نسخه خطی رساله سوم</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آخر نسخه خطی رساله سوم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شیخ مفید رضی‌الله‌عنه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یکی از رؤسا حضور داشتم و بحثی درباره‌ی امامت مطرح شد و سخن به بحث غیبت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لو اجتمع علی الإمام عدّة أهل بدر، ثلاثمائة وبضعة عشر رجلاً، لوجب علیه الخروج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تعداد یاران جنگ بدر یعنی سیصد و خرده ای نفر اصحاب برای امام وجود داشته باشد بر او واجب است با شمشیر قیام کند؟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یقین نمی‌دانیم که تعداد شیعیان امروز چندین برابر اهل بدر است پس چطور برای امام جایز است که غیبت داشته باشد مطابق روایتی که ذکر کردیم؟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هر چند در زمان ما تعدادشان زیاد است تا آن جا که چندین برابر بیشتر از تعداد اصحاب بدر هستند اما آن عده‌ای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 به تعداد اصحاب بدر است و هرگاه که فراهم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تقیه جایز نیست و واجب است ظهور کند در این زمان فراهم نشده‌اند و در این زمان با صفات و شرایط خود حاصل نشده‌اند، چرا که واجب</w:t>
      </w:r>
    </w:p>
    <w:p>
      <w:pPr>
        <w:pStyle w:val="BookText"/>
        <w:rPr/>
      </w:pPr>
      <w:r>
        <w:rPr>
          <w:rFonts w:ascii="IRNazanin" w:hAnsi="IRNazanin" w:eastAsia="IRNazanin"/>
          <w:color w:val="111111"/>
          <w:sz w:val="28"/>
          <w:sz w:val="28"/>
          <w:szCs w:val="28"/>
          <w:rtl w:val="true"/>
          <w:lang w:bidi="fa-IR"/>
        </w:rPr>
        <w:t>است آن عده در حالات خود دارای این شرایط باشند؛ شجاعت و صبر داشتن بر جنگیدن با دشمن و اخلاص در جهاد و ترجیح دادن آخرت بر دنیا و پاک بودن درون از عیب‌ها و صحیح بودن عقل آن‌ها و این که آن‌ها در عزم سستی نمی‌کنند و در هنگام مقابله با دشمن منتظر نمی‌مانند و علم خدای تعالی به مصلحت عمومی آن‌ها در ظاهر شدن با شمشیر و همه‌ی شیعیان دارای این صفات نیستند و اگر خدای تعالی بداند که در میان آن‌ها آن تعداد مذکور دارای شرایطی که ذکر کردیم وجود دارند امام علیه السلام حتماً ظهور خواهد کرد و بعد از فراهم بودن آن‌ها، چشم بر هم زدنی غایب نخواهد بود اما علم فعلی بر خلاف آن چیزی است که توصیف کردیم و به همین خاطر برای امام غیبت جایز است با شرایطی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بدانیم که شرایط آن عده همین چیزهائی است که شما ذکر کردی و اگر شروط آن‌ها این‌ها باشد از کجا بدانیم که مسئله اینگونه است که ذکر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واجب بودن امامت و صحیح بودن غیبت اثبات شود راهی برای ما در اصلاح این خبر با آن چه توضیح دادیم وجود ندارد و از آن جا که دلایل امامت و عصمت و راست بودن حدیث ارائه شد به آن چه ذکر کردیم حکم کردیم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مسئله و مثال آن علم ما به جهاد کردن پیامبر صلی الله علیه و آله با اهل بدر است که با تعداد اندک افرادی انجام شد که همراه او بودند و بیشتر آن‌ها بدون سلاح و بدون مرکب سواری بودند و بعد حضرت در سال حدیبیه دست از جنگ کشید در حالی که چندین برابر اهل بدر از نظر عدد اصحاب داشت و می‌دانیم که پیامبر صلی الله علیه و آلبه در هر دو حالت درست رفتار کرده است و اگر از اصحاب او در سال حدیبیه چیزی را می‌دانست که از آن‌ها در بدر</w:t>
      </w:r>
    </w:p>
    <w:p>
      <w:pPr>
        <w:pStyle w:val="BookText"/>
        <w:rPr/>
      </w:pPr>
      <w:r>
        <w:rPr>
          <w:rFonts w:ascii="IRNazanin" w:hAnsi="IRNazanin" w:eastAsia="IRNazanin"/>
          <w:color w:val="111111"/>
          <w:sz w:val="28"/>
          <w:sz w:val="28"/>
          <w:szCs w:val="28"/>
          <w:rtl w:val="true"/>
          <w:lang w:bidi="fa-IR"/>
        </w:rPr>
        <w:t>می‌شناخت برای او جایز نبود دست بکشد و صلح کند و بر او جهاد واجب بود همان طور که قبل از آن بر او واجب بود و اگر چیزی را که ترک کرد بر او واجب بود در این صورت نمی‌گفتیم درست است و او عصمت دارد آن طور که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وحی می‌شد و با وحی از عاقبت کار مطلع می‌شد و فرق بین تدبیر درست و خطا را با معرفت به آن چه رخ می‌دهد می‌دانست کسی که معتقد به علم داشتن امام به آن چه ذکر کردی چه فردی می‌باشد و راه شناخت آن چگونه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نظر ما، دارای تعهد است و موظف به انجام کارهای مشخصی است که برایش پیش می‌آید و ذکر می‌شود و نشانه‌هائی برای او نصب می‌شود که او را به عاقبت تدبیرها و کارهای درست راهنمائی می‌کند و او به این شکل نسبت به پیامبر صلی الله علیه و آله که به او وحی می‌شود و از علم آسمان مطلع است دارای تعهد است و اگر این بخش را ذکر نکنیم و به این اکتفا کنیم که او در این موارد مطابق گمان غالب خود و آن چه به نظرش صلاح می‌رسد رفتار می‌کند همین کافی است و بی‌نیاز کننده است و می‌تواند جای تحقیق را پر کند هر چه که می‌خواهد باشد و بدون هیچ شکی، بخصوص مطابق روش مخالفان در اجتهاد و اعتقادشان درباره‌ی نظرات پیامبر صلی الله علیه و آله هر چند عقیده‌ی ما همان چیزی است که قبلاً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ظهور نمی‌کند حتی اگر ظهورش منجر به قتل او شود تا برهانی به نفع او و حجتی واضح تر در امامت او باشد و شک را در این که بدون هیچ تردیدی موجود است برطرف کند؟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او واجب نیست همان طور که بر خداوند متعال واجب نیست به سرعت معصیت کاران را مجازات کند و بصورت پی</w:t>
      </w:r>
    </w:p>
    <w:p>
      <w:pPr>
        <w:pStyle w:val="BookText"/>
        <w:rPr/>
      </w:pPr>
      <w:r>
        <w:rPr>
          <w:rFonts w:ascii="IRNazanin" w:hAnsi="IRNazanin" w:eastAsia="IRNazanin"/>
          <w:color w:val="111111"/>
          <w:sz w:val="28"/>
          <w:sz w:val="28"/>
          <w:szCs w:val="28"/>
          <w:rtl w:val="true"/>
          <w:lang w:bidi="fa-IR"/>
        </w:rPr>
        <w:t>در پی و در هر زمان آیه‌هائی آشکار می‌کند هر چند که می‌دانیم که اگر او به سرعت معصیت کاران را مجازات کند برهانی واضح تر بر قدرت او خواهد بود و دستور او در برابر نهی او مورد تأکید قرار می‌گرفت و حجت در زشت بودن تخلف از آن روشن تر می‌شد و به این شکل مخلوقات بیشتر، از معصیت خودداری می‌کردند هر چند چنین رفتاری بر او و در حکمت و تدبیر او واجب نیست به خاطر علم او به مصلحت بهتر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اعتقاد در موضوع اول مثل همین است علاوه بر آن که ظهور امام در زمانی که علمش احاطه دارد که ظهورش موجب فساد است و به صلاح منجر نخواهد شد بی‌معنا خواهد بود و فقط در شرایطی حکمت و درست محسوب می‌شود که عاقبتش صلاح باشد و اگر حضرت عجل الله تعالی فرجه الشریف بداند که ظهورش موجب صلاح در دین است در کنار باقی بودن او در جهان یا هلاکت او و هلاکت همه‌ی شیعیان و سربازانش، در این صورت چشم بر هم زدنی توقف نمی‌کرد و در شتاب کردن بسوی رضایت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نمی‌کرد، اما دلیل بر عصمت او نشان دهنده‌ی شناخت او نسبت به وارد ندانستن این حالت در صورت ظهور در این زمان است به خاطر آن چه گفتیم که او را دارای تعهد است و برای او نشانه‌ها و حد و مرزی در رفتارش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این پاسخ‌ها مطابق اصول پذیرفته شده در میان اهل امامت است و استمرار دارد و کسی که در آن مخالفت کند اگر اصول را قبول داشته باشد نمی‌تواند به چیزی برسد و دست برتری پیدا نخواهد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ما و معتزله امامت را واجب می‌دانیم و حکم به نیاز به آن در هر زمان می‌دهیم و اعتقاد به خطاکار بودن کسانی داریم که بعد از پیامبر صلی الله علیه و آله بی‌نیازی از آن را واجب</w:t>
      </w:r>
    </w:p>
    <w:p>
      <w:pPr>
        <w:pStyle w:val="BookText"/>
        <w:rPr/>
      </w:pPr>
      <w:r>
        <w:rPr>
          <w:rFonts w:ascii="IRNazanin" w:hAnsi="IRNazanin" w:eastAsia="IRNazanin"/>
          <w:color w:val="111111"/>
          <w:sz w:val="28"/>
          <w:sz w:val="28"/>
          <w:szCs w:val="28"/>
          <w:rtl w:val="true"/>
          <w:lang w:bidi="fa-IR"/>
        </w:rPr>
        <w:t>می‌دانند اما آن‌ها همیشه درباره‌ی اعتقاد به غیبت و سپری شدن روزگار بدون ظهور امام بر ما خرده می‌گیرند در حالی که آن‌ها خودشان اعتراف دارند که بعد از امیر المؤمنین علیه السلام تا این زمان امامی ندارند و انتظار اقامه شدن امام در آینده‌ی نزدیک را هم ندارند و در هر حال ما با اعتقاد به غیبت، دارای عذر هستیم و در فکر درست داشتن، اولویت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مقایسه ای با اصل ثابت در واجب بودن وجود امام و برطرف شدن نیاز با او در هر زمان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هر چند معتقد به نیاز به امام هستند اما عذرشان در باطل دانستن احکام واضح است به خاطر عدم غیبت امامی که احکام را اقامه می‌کند اما شما می‌گوئید ائمه‌ی شما علیهم السلام تا زمان غیبت برای شما ظهور داشتند پس عذر شما در ترک اقامه‌ی مجازات‌ها و اجرای احکام 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هر چند در ضایع کردن مجازات‌ها و احکام بعد از ائمه ای که آن را در هر زمان اقامه می‌کنند بی‌مسئولیت هستند اما آن‌ها می‌گویند در هر زمانی گروهی از آن‌ها از اهل گره گشائی وجود دارد که منصوب کردن امامی را بر عهده دارند که مجازات‌ها را اقامه می‌کند و احکام را اجرا می‌کند پس عذر آن‌ها در خودداری از منصوب کردن امام چیست در حالی که آن امام‌ها موجود هستند و اشخاص آن‌ها شناخته شده است و اگر به خاطر وجود آن‌ها و ظاهر بودنشان در هر زمان بر آن‌ها واجب باشد که امام اجرا کننده‌ی احکام منصوب کنند و از ترک این کار در طول این مدت رنج بردند و معصیت کردند و از راه رشد گمراه شدند در این زمینه ما بر ضد آن‌ها مدعی هستیم و البته آن‌ها هرگز چنین عقیده ای نخواهند داشت و اگر آن‌ها در ترک کردن نصب امام که در هر زمان موجود بوده‌اند عذر داشته‌اند همین عذر برای ائمه‌ی ما علیهم السلام در ترک کردن اقامه‌ی</w:t>
      </w:r>
    </w:p>
    <w:p>
      <w:pPr>
        <w:pStyle w:val="BookText"/>
        <w:rPr/>
      </w:pPr>
      <w:r>
        <w:rPr>
          <w:rFonts w:ascii="IRNazanin" w:hAnsi="IRNazanin" w:eastAsia="IRNazanin"/>
          <w:color w:val="111111"/>
          <w:sz w:val="28"/>
          <w:sz w:val="28"/>
          <w:szCs w:val="28"/>
          <w:rtl w:val="true"/>
          <w:lang w:bidi="fa-IR"/>
        </w:rPr>
        <w:t>احکام بطور واضح تر و آشکارتر از عذر معتزله در ترک کردن نصب امام وجود دارد چون ما بطور یقینی و بدون شک می‌دانیم که بسیاری از اهل بیت رسول خدا صلی الله علیه و آلع از وطن‌های خود آواره شدند و خونشان ریخته شد و بقیه در نا امنی به سر می‌بردند به خاطر توهمی که نسبت به آن‌ها وجود داشت که آن‌ها معتقد به قیام با شمشیر هستند و این که آن‌ها از کسانی هستند که احکاک بر عهده‌ی آن‌ها است در حالی که هیچ یک از معتزله و حشویه دیده نشده است که خونش ریخته شده باشد یا از وطن خود آواره شده باشد و به خاطر توهم بر ضد او و اطمینان از این که او معتقد به امر به معروف و نهی از منکر در زمان عدم قیام است مورد تهدید قرار نگرفته است و بلکه آن عده در مجالس خود تصریح می‌کنند که آن‌ها معتقد به انتخاب هستند و این که گره گشائی بر عهده‌ی آن‌ها است و اطاعت را انکار می‌کنند و از عقاید آن‌ها این است که امر به معروف و نهی از منکر یک فریضه‌ی لازم علاوه بر عقاید آن‌ها است اما آن‌ها با این حال در برابر حکومت‌ها در امان بوده‌اند و از کسانی که به این تفکراتشان اعتراض داشته‌اند ناامنی نداشته‌اند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این شکل معلوم شد که آن‌ها در ترک کردن نصب امام عذر نداشته‌اند و عذر واضحی که شبهه ای در آن نیست برای ائمه‌ی ما علیهم السلام وجود دارد که اقامه‌ی مجازات‌ها و اجرای احکام را ترک کردند به خاطر شرایطی که از آن‌ها توضیح دادیم و توصیف کردیم و این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هر چه بر زبان آمد خدا را حمد می‌کنم و بر رسول و آل او صلوات و سلام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توفیق دهنده برای حرف صحیح است</w:t>
      </w:r>
      <w:bookmarkStart w:id="75" w:name="pg2671_32596"/>
    </w:p>
    <w:p>
      <w:pPr>
        <w:pStyle w:val="Heading2"/>
        <w:numPr>
          <w:ilvl w:val="1"/>
          <w:numId w:val="1"/>
        </w:numPr>
        <w:rPr/>
      </w:pPr>
      <w:bookmarkStart w:id="76" w:name="__RefHeading___Toc790265_1395250215"/>
      <w:bookmarkStart w:id="77" w:name="_Toc27"/>
      <w:bookmarkEnd w:id="75"/>
      <w:bookmarkEnd w:id="76"/>
      <w:r>
        <w:rPr>
          <w:rtl w:val="true"/>
        </w:rPr>
        <w:t>رساله چهارم</w:t>
      </w:r>
      <w:bookmarkEnd w:id="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790267_1395250215"/>
      <w:bookmarkStart w:id="79" w:name="_Toc28"/>
      <w:bookmarkEnd w:id="78"/>
      <w:r>
        <w:rPr>
          <w:rtl w:val="true"/>
        </w:rPr>
        <w:t>اشاره</w:t>
      </w:r>
      <w:bookmarkEnd w:id="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80" w:name="pg2671_32598"/>
    </w:p>
    <w:p>
      <w:pPr>
        <w:pStyle w:val="BookText"/>
        <w:rPr/>
      </w:pPr>
      <w:bookmarkEnd w:id="80"/>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81" w:name="__RefHeading___Toc790269_1395250215"/>
      <w:bookmarkStart w:id="82" w:name="_Toc29"/>
      <w:bookmarkEnd w:id="81"/>
      <w:r>
        <w:rPr>
          <w:rtl w:val="true"/>
        </w:rPr>
        <w:t>لو اجتمع علی الإمام عدّة أهل بدر لوجب علیه الخروج</w:t>
      </w:r>
      <w:bookmarkEnd w:id="82"/>
    </w:p>
    <w:p>
      <w:pPr>
        <w:pStyle w:val="BookText"/>
        <w:rPr/>
      </w:pPr>
      <w:r>
        <w:rPr>
          <w:rFonts w:ascii="IRNazanin" w:hAnsi="IRNazanin" w:eastAsia="IRNazanin"/>
          <w:color w:val="111111"/>
          <w:sz w:val="28"/>
          <w:sz w:val="28"/>
          <w:szCs w:val="28"/>
          <w:rtl w:val="true"/>
          <w:lang w:bidi="fa-IR"/>
        </w:rPr>
        <w:t>اگر به تعداد یاران بدر، اصحاب برای امام فراهم شود بر او واجب است قیام کند</w:t>
      </w:r>
      <w:r>
        <w:rPr>
          <w:rFonts w:eastAsia="IRNazanin" w:cs="IRNazanin"/>
          <w:color w:val="111111"/>
          <w:sz w:val="28"/>
          <w:szCs w:val="28"/>
          <w:rtl w:val="true"/>
          <w:lang w:bidi="fa-IR"/>
        </w:rPr>
        <w:t>.</w:t>
      </w:r>
    </w:p>
    <w:p>
      <w:pPr>
        <w:pStyle w:val="Heading3"/>
        <w:numPr>
          <w:ilvl w:val="2"/>
          <w:numId w:val="1"/>
        </w:numPr>
        <w:rPr/>
      </w:pPr>
      <w:bookmarkStart w:id="83" w:name="__RefHeading___Toc790271_1395250215"/>
      <w:bookmarkStart w:id="84" w:name="_Toc30"/>
      <w:bookmarkEnd w:id="83"/>
      <w:r>
        <w:rPr>
          <w:rtl w:val="true"/>
        </w:rPr>
        <w:t>چرا مهدی ظهور نکرده است و چه موقع ظهور می‌کند؟</w:t>
      </w:r>
      <w:bookmarkEnd w:id="84"/>
    </w:p>
    <w:p>
      <w:pPr>
        <w:pStyle w:val="BookText"/>
        <w:rPr/>
      </w:pPr>
      <w:r>
        <w:rPr>
          <w:rFonts w:ascii="IRNazanin" w:hAnsi="IRNazanin" w:eastAsia="IRNazanin"/>
          <w:color w:val="111111"/>
          <w:sz w:val="28"/>
          <w:sz w:val="28"/>
          <w:szCs w:val="28"/>
          <w:rtl w:val="true"/>
          <w:lang w:bidi="fa-IR"/>
        </w:rPr>
        <w:t>این سؤالی است که از افراد معتقد به امام زمان عجل الله تعالی فرجه الشریف بسیار شنیده می‌شود، آنگاه که از دست دشمنان خود به شدت خشمگین می‌شوند و گمان می‌کنند دنیا از ظلم و ستم لب‌ریز شده است، چرا که این حالت به عنوان زمان ظهور آن حضرت عجل الله تعالی فرجه الشریف تعیین شده است، تا دنیا را پُر از عدالت و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یک توقیت و اعلام وقت دیگری در زمان شیخ مفید رایج بوده است بطوری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لو اجتمع علی الامام عدّة أهل بدر، ثلاثمائة و بضعة عشر رجلاً، لوجب علیه الخروج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تعداد یاران بدر یعنی؛ سیصد و سیزده نفر اصحاب برای امام فراهم شود، بر او واجب است با شمشیر قیام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این حدیث از شیخ مفید سؤال شده است و شیخ حدیث</w:t>
      </w:r>
    </w:p>
    <w:p>
      <w:pPr>
        <w:pStyle w:val="BookText"/>
        <w:rPr/>
      </w:pPr>
      <w:r>
        <w:rPr>
          <w:rFonts w:ascii="IRNazanin" w:hAnsi="IRNazanin" w:eastAsia="IRNazanin"/>
          <w:color w:val="111111"/>
          <w:sz w:val="28"/>
          <w:sz w:val="28"/>
          <w:szCs w:val="28"/>
          <w:rtl w:val="true"/>
          <w:lang w:bidi="fa-IR"/>
        </w:rPr>
        <w:t>روایت شده را تأیید کرده است که چنین حدیثی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سؤال کننده، سعی نمود از رهگذر این حدیث درباره‌ی غیبت و امور آن مناقشه کند در حالی که این دو نفر در یک مجلسی در خانه‌ی فرد سؤال کننده حضور داشته‌اند که شیخ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بطور یقینی می‌دانیم که شیعه در این زمان چندین برابر تعداد اهل بدر هستند پس با وجود این روایت چگونه بر امام جایز است که در غیبت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هر چند از نظر تعداد و کمیت بسیار هستند اما تعداد مذکور در روایت منظور از آن‌ها فقط عدد و کمیت نبوده است، بلکه آن‌ها باید دارای کیفیت و مشخصه‌های خاصی باشند و ما از تحقق آن کیفیت و مشخصه‌ها و شرایطش هنوز آگاه نیستیم بطوری که آن‌ها باید به مقداری قابل اعتماد دارای شجاعت باشند و جنگیدن با دشمن را تحمل کنند و در جهاد، اخلاص داشته باشند و آخرت را بر دنیا ترجیح دهند خودساخته و تنی و عقلی سالم داشته باشند و هنگام جنگیدن با دشمن سست نشوند و این آگاهی در اختیار خداوند است که مصلحت عمومی در ظهور کردن آن‌ها با شمشیر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فکر نمی‌کنیم که همه‌ی شیعه دارای این صفات و این شرایط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بداند که در میان آن‌ها به تعداد مذکور افرادی دارای این مشخصه‌ها بوده و از شمشیر کشیدن معذور نباشد قطعاً امام مهدی عجل الله تعالی فرجه الشریف ظهور خواهد کرد و بعد از فراهم آمدن آنان، چشم بر هم زدنی غایب نخواهد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واضح است که امثال این عده فراهم نشده است و به همین خاطر غیبت ادامه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اعتراض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صفات و شرایط را از کجا می‌دانی در حالی که سند و روایت صریح در این زمینه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قطعی امامیه بر ما واجب می‌کند که این صفات برای اصحاب امام مهدی عجل الله تعالی فرجه الشریف وجود داشته باشد، بطوری که برای ما واجب بودن امام اثبات شده است و برای ما عصمت امام با حجت‌های خدشه ناپذیر و صحیح دانسته شده است پس باید حدیث مذکور را مطابق آن‌چه با آن امور اثبات شده، سازگار باشد، شرح دهیم تا معنایش برای ما ابهام و خدشه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اصول و خدشه ناپذیر بودن حدیث مذکور، اقتضا می‌کند تعداد افراد مذکور دارای آن صفات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برای آن چه ذکر می‌کند مثال می‌زند به این که پذیرفته است که پیامبر صلی الله علیه و آله در روز جنگ بدر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خود جهاد کرده، اما در روز حدیبیه از جنگ خودداری کرده در حالی که اصحابش در آن روز چندین برابر تعداد اهل بدر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از عصمت پیامبر صلی الله علیه و آله، آگاه هستیم و این که کاری انجام نمی‌دهد مگر آن چه صحیح و صواب باشد نتیجه می‌گیریم که اصحاب او در حدیبیه دارای شرایطی که اصحاب آن حضرت در جنگ بدر داشتند نبودند وگرنه بر آن حضرت صلی الله علیه و آله جایز نبود از جهاد با مشکران خودداری کند و همان طور که در جنگ بدر بر او واجب بود در این جا نیز بر او واجب بود و اگر بر او واجب بود، آن را ترک نمی‌کرد، به دلیل این که به عصمت و درستی او اعتقاد داریم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کننده تلاش می‌کند که بین پیامبر صلی الله علیه و آله و بین امام مهدی عجل الله تعالی فرجه الشریف فرق بگذارد که پیامبر به او وحی می‌شود و توجیه</w:t>
      </w:r>
    </w:p>
    <w:p>
      <w:pPr>
        <w:pStyle w:val="BookText"/>
        <w:rPr/>
      </w:pPr>
      <w:r>
        <w:rPr>
          <w:rFonts w:ascii="IRNazanin" w:hAnsi="IRNazanin" w:eastAsia="IRNazanin"/>
          <w:color w:val="111111"/>
          <w:sz w:val="28"/>
          <w:sz w:val="28"/>
          <w:szCs w:val="28"/>
          <w:rtl w:val="true"/>
          <w:lang w:bidi="fa-IR"/>
        </w:rPr>
        <w:t>مصلحت در امور را از طریق وحی آگاه می‌شود اما روش امام در شناختن آن چیست؟</w:t>
      </w:r>
    </w:p>
    <w:p>
      <w:p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امام کسی است که به او عهد داده شده است و قبلاً از کاری که انجام می‌دهد و بر زبان می‌آورد مطلع است و نشانه‌هائی برای او موجود است که او را به عاقبت و فرجام تدبیرها و مصلحت کارها راهنمائی می‌کند و این عهد از طرف پیامبر صلی الله علیه و آله است که به او وحی می‌شود و از علم الهی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مانند سایر افراد عاقل بود، این کار را با غلبه‌ی گمان و حدس و آن چه از صلاح آشکار بود انجام می‌داد و همین کافی و بی‌نیاز کننده بود و بدون شک جایگزین تحقیق بود به خصوص مطابق عقیده‌ی مخالفان که اجتهاد را حتی برای پیامبر صلی الله علیه و آله جایز می‌دانند هر چند ما به آن اعتقاد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با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ظهور نکرده است هر چند ظهور او منجر به قتل او بشود چرا که این برهانی به نفع او و حجتی واضح تر برای امامت او خواهد بود و شک و تردید در وجود داشتن او را برطرف می‌کرد؟</w:t>
      </w:r>
    </w:p>
    <w:p>
      <w:p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امام عجل الله تعالی فرجه الشریف واجب نیست بعد از این که مردم علت غیبت و مسئول عواقب بودن آن هستند همان طور که بر خدای تعالی واجب نیست مجازات معصیت کاران و مفسدان را به سرعت انجام دهد با این که موجب واضح شدن قدرت او و تأکید بر حجت او و عامل بازدارنده برای مردم در برابر معصیت، 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که اطلاع داشتن از بوجود آمدن فساد در پی ظهور، مانع از واجب بودن آن می‌شود و این دلیلی بر این است که پیشنهاد دادن آن، خطا است و فقط در صورتی صحیح خواهد بود که در</w:t>
      </w:r>
    </w:p>
    <w:p>
      <w:pPr>
        <w:pStyle w:val="BookText"/>
        <w:rPr/>
      </w:pPr>
      <w:r>
        <w:rPr>
          <w:rFonts w:ascii="IRNazanin" w:hAnsi="IRNazanin" w:eastAsia="IRNazanin"/>
          <w:color w:val="111111"/>
          <w:sz w:val="28"/>
          <w:sz w:val="28"/>
          <w:szCs w:val="28"/>
          <w:rtl w:val="true"/>
          <w:lang w:bidi="fa-IR"/>
        </w:rPr>
        <w:t>نتیجه‌ی آن صلاح و اصلاح بوجود آید و امام علیه السلام اگر در ظهور خود مصلحتی می‌دید چشم بر هم زدنی در غیبت باقی نمی‌ماند و در شتاب کردن در ظهور سستی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دلیل بر عصمت او با وجود ظهور نکردن او، خودش دلیل بر معرفت او به عدم مصلحت در ظهور در این زمان است و حاصل این که پایبند بودن به عقاید قطعی امامت و اصول اثبات شده و موضوعه آن؛ منجر به پایبندی به واقعیت حقی می‌شود که در آن شکی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این به عنوان یک اساس و اصل موضوعه قرار داده شود که بحث‌های پیرامون غیبت بر محور آن بچرخد وگرنه بحث درباره‌ی غیبت بدون آن لغو و بدون نتیجه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فی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بطور کامل از این شیوه در استدلال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به معتزله اعتراض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سرزنش کردن امامیه در اعتقاد داشتن به غیبت و سپری شدن روزگار بدون ظهور امام بسیار سر سخت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آن‌ها با اصول قطعی امامت موافق هستند و معتقد به واجب بودن امامت هستند و معتقد به نیاز به امام در هر زمان هستند و بر خطاکار بودن کسانی که معتقد به بی‌نیازی از امام هستند تردید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آن‌ها اعتراف دارند که بعد از امیر المؤمنین علی علیه السلام تا این زمان هیچ امامی ندارند و بلکه امیدی هم به انتصاب امام در این روزگار ندارند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اصول که ما و آن‌ها به آن اعتقاد داریم صحیح باشد، ما عذرمان پذیرفته‌تر از آن‌ها است که معتقد به امام – هر چند در غیبت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به وجود داشتن او و معرفت ما نسبت به او هستیم و این مطابق اصول امامت و مطابق حدیث مورد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بمیرد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در رویگردانی از اصول امامت که با آن موافق هستند و آن را پذیرفته‌اند عذری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حاضر در جلسه از آن‌ها دفاع کردند که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دیگری در عدم اقامه‌ی احکام و مجازات‌ها عذر دارند اما شیعه با این که ائمه‌ی آن‌ها از زمان رسول خدا صلی الله علیه و آله تا زمان غیبت ظهور داشته‌اند چه عذری در ترک اقامه‌ی احکام و در معطل گذاشتن مجازات‌ها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نداشتن معتزله عذر معطل گذاشتن مجازات‌ها و ترک احکام نمی‌شود چون عقیده‌ی آن‌ها این است که در هر زمان عده ای از اهل حل و عقد هستند که منصوب کردن امام بر عهده‌ی آن‌ها است و آن‌ها – در هر زمانی – می‌توانند امام را منصوب کنند و در خودداری کردن از انتصاب او عذری ندارند در حالی که آن افراد – در زمان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هستند و شناخته شده و ظاهر هستند و اگر این کار را ترک کنند معصیت کرده‌اند و گمراه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قبول دارند که معصیت کرده‌اند و گمراه هستند؟ بطوری طبیعی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آن‌ها در اقامه‌ی احکام و اجرای مجازات‌ها معذور هستند با این‌که امکان نصب امام قائم برای این کار را دارند، همین طور ائمه‌ی شیعه از اقامه‌ی آن و اجرای آن معذور هستند با این که در ظهور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که ائمه‌ی ما علیهم السلام دارای عذر واضح تر و آشکارتری در ترک اقامه‌ی مجازات‌ها و احکام هستند و این عذری</w:t>
      </w:r>
    </w:p>
    <w:p>
      <w:pPr>
        <w:pStyle w:val="BookText"/>
        <w:rPr/>
      </w:pPr>
      <w:r>
        <w:rPr>
          <w:rFonts w:ascii="IRNazanin" w:hAnsi="IRNazanin" w:eastAsia="IRNazanin"/>
          <w:color w:val="111111"/>
          <w:sz w:val="28"/>
          <w:sz w:val="28"/>
          <w:szCs w:val="28"/>
          <w:rtl w:val="true"/>
          <w:lang w:bidi="fa-IR"/>
        </w:rPr>
        <w:t>است که معتزله در ترک انتصاب امام علیه السلام ندارند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اهل‌بیت علیهم السلام همیشه از طرف حکومت‌ها منزوی می‌شدند و در ناامنی و وحشت زندگی می‌کردند به خاطر این که ظالمان احتمال می‌دادند آن‌ها معتقد به قیام با شمشیر هستند و آن‌ها کسانی که عده ای آن‌ها را به امامت می‌شناسند و این که آن‌ها مرجع اقامه‌ی احکام و اجرای مجازات‌ها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چیز واضح است که هیچ کس در آن شک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و غیر آن‌ها از فرقه‌ها هیچ کدامشان در معرض قتل و آوارگی و شکنجه و طرد قرار نگرفتند و دچار تهدید نشدند و به صرف اتهام یا سوء ظن قطعی مورد مؤاخذه قرار نگرفتند که معتزله به نظرات خود درباره‌ی امر به معروف و نهی از منکر و واجب بودن آن تصریح می‌کنند و به طور آشکار می‌گویند که آن‌ها صاحب حق ولایت و حکومت و انتخاب هستند و این که اهل حل و عقد از میان آن‌ها است و اطاعت از خلفاء را قبول ندارند اما با این حال آن‌ها از طرف حکومت در امان هستند و از خشم سلطان نگرانی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در ترک آن چه بر آن‌ها واجب است یعنی منصوب کردن امام برای اقامه‌ی احکام و اجرای مجازات‌ها عذری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امامان ما در آن شرایط بدون شک معذور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الموفق للصواب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محمدرضا حسینی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وصلاته علی سیدنا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مخالفان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موجب پنهان شدن امام زمان عجل الله تعالی فرجه الشریف و غیبت او شده است که مدت آن طولانی و روزگاری ادامه پیدا کرده است؟</w:t>
      </w:r>
    </w:p>
    <w:p>
      <w:pPr>
        <w:pStyle w:val="BookText"/>
        <w:rPr/>
      </w:pP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دشواری زمانه بر ضد او باشد به خاطر زیاد بودن دشمنانش و ترس از آن‌ها، در این صورت به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قبل بر پدرانش علیهم السلام دشوارتر بود و دشمنانشان در گذشته بیشتر بودند و ترس آن‌ها بر جانشان شدیدتر و بیشتر بود، اما با این حال در پس پرده پنهان نشدند و از شیعیان خود غایب نشدند و بلکه ظاهر بودند تا این که از دنیا رفتند و این موجب باطل شدن دلیل شما برای غیبت صاحب الزمان از شما و در پرده بودن او در آن چه ذکر کردید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این سؤال را دارم و خداوند عزت شما را مستدام کند؟</w:t>
      </w:r>
    </w:p>
    <w:p>
      <w:pPr>
        <w:pStyle w:val="BookText"/>
        <w:rPr/>
      </w:pPr>
      <w:r>
        <w:rPr>
          <w:rFonts w:ascii="IRNazanin" w:hAnsi="IRNazanin" w:eastAsia="IRNazanin"/>
          <w:color w:val="111111"/>
          <w:sz w:val="28"/>
          <w:sz w:val="28"/>
          <w:szCs w:val="28"/>
          <w:rtl w:val="true"/>
          <w:lang w:bidi="fa-IR"/>
        </w:rPr>
        <w:t>جواب به آن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با توفیق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شرایط امام زمان عجل الله تعالی فرجه الشریف و پدرانش علیهم السلام از چیزهائی است که امروز اقتضای در پرده بودن</w:t>
      </w:r>
    </w:p>
    <w:p>
      <w:pPr>
        <w:pStyle w:val="BookText"/>
        <w:rPr/>
      </w:pPr>
      <w:r>
        <w:rPr>
          <w:rFonts w:ascii="IRNazanin" w:hAnsi="IRNazanin" w:eastAsia="IRNazanin"/>
          <w:color w:val="111111"/>
          <w:sz w:val="28"/>
          <w:sz w:val="28"/>
          <w:szCs w:val="28"/>
          <w:rtl w:val="true"/>
          <w:lang w:bidi="fa-IR"/>
        </w:rPr>
        <w:t>و ظهور کردن دارد چون این موجب باطل شدن ادعائی است که فرد مخالف توهم کرده است یعنی آسان بودن شرایط این زمان برای صاحب الزمان عجل الله تعالی فرجه الشریف و دشوار بودن آن برای پدرانش علیهم السلام در گذشته و کم بودن نگرانی او در امروز و زیاد بودن نگرانی پدرانش در گذشته است، چرا که هیچ یک از پدرانش علیهم السلام موظف به قیام با شمشیر نبودند با این که ظهور داشتند و ملزم به ترک تقیه نبودند و ملزم به دعوت کردن به خود نبودند آن مقدار که امام زمان ما موظف به این موارد است و این به شرط ظهور داشتن او علیه السلام است امّا پدران‌اش صلوات الله علیهم تقیه کردن در برابر دشمنانشان و اختلاط با آن‌ها و حضور در مجالس آن‌ها را جایز می‌دانستند و حرام دانستن شمشیر کشیدن و ممنوع بودن دعوت به خود را اعلام می‌کردند و به فرد مورد انتظاری اشاره می‌کردند که از آن‌ها در آخر الزمان خواهد آمد و خداوند بدست او غم و اندوه آن‌ها را برطرف خواهد کرد و امت را بدست او زنده و هدایت خواهد کرد و اجازه‌ی تقیه کردن نخواهد داشت و هنگام ظهورش ملائکه‌ی بزرگوار نام او را درآسمان ندا خواهند کرد و جبرئیل و میکائیل مردم را به بیعت با او دعوت خواهند کرد و قبل از آن نشانه‌های قیامت در زمین و آسمان ظاهر خواهد شد و هنگام ظهورش مردگان زنده می‌شوند و نشانه‌های قیام و نهضت او و در اختیار گرفتن ولایت چشم‌ها را وحشت زده خواهد کرد را بیان می‌نمودند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چنین سخنانی از پدران صالحش علیهم السلام آشکار شد و حکومت هر زمان و پادشاه هر دوران، حقیقی بودن آن را متوجه شد و دانستند که آن‌ها معتقد به قیام با شمشیر نیستند و قصد دعوت کردن به خود در برابر مخالفان را ندارند و عقیده ای که با آن به خدای عز و جل تقرب پیدا می‌کنند، تقیه کردن و دست کشیدن و حفظ زبان و به</w:t>
      </w:r>
    </w:p>
    <w:p>
      <w:pPr>
        <w:pStyle w:val="BookText"/>
        <w:rPr/>
      </w:pPr>
      <w:r>
        <w:rPr>
          <w:rFonts w:ascii="IRNazanin" w:hAnsi="IRNazanin" w:eastAsia="IRNazanin"/>
          <w:color w:val="111111"/>
          <w:sz w:val="28"/>
          <w:sz w:val="28"/>
          <w:szCs w:val="28"/>
          <w:rtl w:val="true"/>
          <w:lang w:bidi="fa-IR"/>
        </w:rPr>
        <w:t>عبادت پرداختن و نزدیک شدن به خدای عز و جل با اعمال صالح است، در این صورت آن امامان نسبت به جان خود احساس امنیت کردند و با اطمینان به تدبیر امور و انجام عقاید خود پرداختند و به این ظهور و شهرت اکتفا کردند و از غیبت و پنهان زیستن بی‌نیاز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امام این زمان از ابتدای تاریخ و در سپری شدن روزگار مورد اشاره قرار گرفت که شمشیر می‌کشد و هنگام ظهورش با دشمنان خداوند جهاد خواهد کرد و تقیه کردن را از پیروانش بر می‌دارد و آن‌ها را ملزم به جهاد می‌کند و او همان مهدی است که خداوند بدست او حق را غلبه می‌دهد و با شمشیر او گمراهی را از بین می‌برد و معلوم بوده است که او با شمشیر ظهور نخواهد کرد مگر در صورت وجود انصار و فراهم آمدن نوادگان و معاونان و انصار حضرت علیه السلام از زمان وجود او تا امروز هنوز فراهم و موجود نیستند و بر نصرت او گرد نیامده‌اند و از میان شیعیان او جمعیتی که صلاحیت جهاد را داشته باشند، هنوز وجود نداشته‌اند هر چند برای نقل آثار و حفظ احکام و دعا کردن از خداوند عزّوجل برای او برای فراهم شدن شرایط صلاحیت داشتند در این صورت حضرت ملزم به تقیه شد و فریضه بودن آن بر او واجب شد همان طور که بر پدرانش علیهم السلام واجب شد چون او اگر بدون یاران و معاونان ظهور کند، خودش را به هلاکت انداخته است و اگر خود را برای دشمنان نمایان کند از هیچ تلاشی در ضرر رساندن به او و ریشه کنی شیعیانش و ریختن خون آن‌ها و حلال دانستن آن، فرو گذار نخواهند کرد و این موجب بزرگ ترین فساد در دین و دنیا می‌شود و حضرت با این کار از احکام دین و تدبیر حکیمان خارج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عصمت او اثبات شده است، پنهان بودن او واجب است تا بطور یقینی که در آن شک نباشد بداند که معاونان او حضور دارند و</w:t>
      </w:r>
    </w:p>
    <w:p>
      <w:pPr>
        <w:pStyle w:val="BookText"/>
        <w:rPr/>
      </w:pPr>
      <w:r>
        <w:rPr>
          <w:rFonts w:ascii="IRNazanin" w:hAnsi="IRNazanin" w:eastAsia="IRNazanin"/>
          <w:color w:val="111111"/>
          <w:sz w:val="28"/>
          <w:sz w:val="28"/>
          <w:szCs w:val="28"/>
          <w:rtl w:val="true"/>
          <w:lang w:bidi="fa-IR"/>
        </w:rPr>
        <w:t xml:space="preserve">انصار او فراهم شده‌اند و مصلحت عمومی در ظهور کردن او با شمشیر است و از توانمندی در اقامه‌ی مجازات‌ها و اجرای احکام اگاه شود و وقتی شرایط اینگونه باشد که توضیح دادیم آن چه فرد مخالف گمان کرده است از اعتبار ساقط می‌شود یعنی محکوم کردن اصحاب ما امامیه در اعتقادی که به علت ظاهر بودن ائمه‌ی هدایت قبلی علیهم السلام و غایب بودن صاحب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التحیه و الرضوان و افضل الرحمه و السلام و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ذکر کردیم فرق بین شرایط او و شرایط آن‌ها روشن شد که برای آن‌ها ظهور را جایز می‌کرد و برای این، پنهان بودن را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این مخالف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سیزده سال در مکه اقامت نداشت و مردم را به خدای تعالی دعوت می‌کرد اما معتقد به شمشیر کشیدن و جهاد نبود و بر تکذیب و دشنام و کتک و انواع اذیت و آزارها صبر می‌کرد و کار او به جائی رسید که هنگامی که حضرت صلی الله علیه و آله در حال رکوع بود جفت جنین را بر روی کمر او انداختند و پاهای او را با سنگ زخمی و آزار می‌دادند و افراد سفیه وقتی با او مواجه می‌شدند به او دشنام می‌دادند و خاک به صورتش می‌پاشیدند و گاهی اوضاع بر او تنگ می‌آمد و دشمنانش در اذیت کردن به انواع شکنجه‌ها دست زدند و اصحاب او را به انواع شکنجه زجر دادند و بسیاری از آن‌ها را تحت فشار قرار دادند تا آن جا که از اسلام برگشتند و مسلمانان از او اجازه می‌خواستند که شمشیر بکشند و با دشمنان مرزبندی کنند اما او مانع از آن می‌شد و آن‌ها را باز می‌داشت و دستور به صبر بر اذیت‌ها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بن خطاب وقتی اسلام را اظهار کرد در مکه شمشیرش را برهنه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نمی‌توان مخفیانه عبادت کرد و رسول خدا صلی الله علیه و آله او را از این کار باز داشت و عبد الرحمن بن عوف زهری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دارد رسول خدا صلی الله علیه و آله اجازه بدهد که هر مردی دست دو نفر دیگر را بگیرد و با یک نفر از آن‌ها مبارزه کند و او را به قتل برساند اما پیامبر صلی الله علیه و آله او را از حرفی که زد نهی کرد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سیره ی نبوی ابن کثیر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نبوی ابن هشام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اثیر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رازی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وضعیت او اینگونه بود تا این که از نجاشی – که پادشاه حبشه بود – درخواست کرد اصحاب او از قریش را امان دهد و بعد آن‌ها را نزد او فرستاد و خودش علیه و آله السلام از ترس جانش به مدت سه سال در شعب پنهان شد و بعد از مرگ عمویش ابوطالب از مکه گریخت و فرار خود را پنهانی انجام داد و سه روز در غار اقامت کرد و بعد علیه و آله السلام به مدینه مهاجرت کرد و در نظرش در باره‌ی قیام کردن تجدید نظر کرد و اصحابش را به جهاد دعوت کرد در حالی که آن روز سیصد و خرده ای نفر بودند و با آن‌ها به جنگ هزار نفر از اهل بدر رفت و در آن زمان تقیه را از خود برداشت</w:t>
      </w:r>
    </w:p>
    <w:p>
      <w:pPr>
        <w:pStyle w:val="BookText"/>
        <w:rPr/>
      </w:pPr>
      <w:r>
        <w:rPr>
          <w:rFonts w:ascii="IRNazanin" w:hAnsi="IRNazanin" w:eastAsia="IRNazanin"/>
          <w:color w:val="111111"/>
          <w:sz w:val="28"/>
          <w:sz w:val="28"/>
          <w:szCs w:val="28"/>
          <w:rtl w:val="true"/>
          <w:lang w:bidi="fa-IR"/>
        </w:rPr>
        <w:t xml:space="preserve">بعد در مدینه حضور پیدا کرد و به قصد عمره راه افتاد و در زیر درخت بیعت بهشت را برای شهادت انجام داد و بعد تجدید نظر کرد و با قریش مصالحه کرد و از عمره بازگشت و به جای آن یک شتر قربانی کرد و در جنگیدن تجدید نظر کرد و بین خود و قریش عهدنامه‌ای نوشت که در آن از او درخواست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کند و حضرت آن را پذیرفت و از او درخواست کردند اسمش را از پیامبر بودن در عهدنامه پاک کند به خاطر این که از آن مطلع هستند و به او پیشنهاد دادند مردی مسلمان را به آن‌ها بازگرداند تا به کفر بازگردد یا او را مختار بگذارند و حضرت این درخواست را پذیرفت و این در شرایطی است که حضرت در جنگ بر آن‌ها پیروز شده است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بعد از آن فرستاده ای نزد رسول خدا صلی الله علیه و آله اعزام کردند تا بفهمند برای چه کاری آمده است و هدفش چیست و حضرت صلی الله علیه و آله خواست مسئله را برای بزرگان قریش در مکه توضیح دهد و از عمر خواست به آن‌جا برود اما او به خاطر ترس از قریش از این کار خودداری کرد و حضرت به جای او عثمان بن ابی عفان را نزد ابو سفیان فرستاد و قریش او را زندانی کردند و نگذاشتند باز گردد و شابعه شد که قریش او را به قتل رسانده است در آن هنگام رسول خدا صلی الله علیه و اله به جنگیدن با آن قوم دعوت کرد و بیعت بهشت در زیر درخت انجام شد و درباره ی آن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قریش سهیل بن عمرو را نزد رسول خدا صلی الله علیه و آله فرستاد تا صلح کند و حضرت با آن ها مصالحه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نبوی 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نبوی ابن هشام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العظیم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مخالف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رفتار لازم است اگر آن فرد از اهل علم و آشنا باحادیث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حضرت در مکه جنگ نکرد و چرا بر اذیت‌ها صبر کرد و چرا اصحاب خود را از جهاد منع کرد در حالی که آن‌ها جان خود را برای نصرت اسلام بذل می‌کردند و چه چیزی او را مجبور کرد از نجاشی امان بخواهد و اصحابش را از ترس ریختن خون‌شان در برابر دشمنان از مکه به سرزمین حبشه بفرستد و چه چیزی او را وادار به جنگ کرد هنگامی که اصحابش او را تنها گذاشتند و بی‌میلش نشان دادند و حضرت با این که تعدادشان اندک بود در کنار آن‌ها جنگید و چگونه در حدیبیه با وجود یاران بسیار و بیعت آن‌ها بر مرگ، جنگ نکرد و توجیه تفاوت رفتار او در این شرایط چیست؟ جواب شما در این باره هر چه باشد همان جواب ما درباره‌ی ظهور پدران صاحب الزمان و پنهان بودن و غیبت او خواهد بود پس شما از این جواب راه فرار نخواهید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برای خداوند است و از او کمک گرفته می‌شود و صلی الله علی محمد النبی و آله و سلم تسلیماً کثیراً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شماره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فارسی کنگره جهانی شیخ مفید،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اوائل جزء ششم؛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اوائل جزء ششم؛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امالی شیخ صدوق، اوائل جزء ششم؛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کنگره جهانی شیخ مفید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حاج میرزا حسین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حاج میرزا حسین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حاج میرزا حسین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الفهرست، شیخ طوسی،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رجال علامه بحرالعلوم،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فهرست ابن ندیم،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مقالات کنگره هزارة شیخ مفید،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میرزا محمد تنکابنی،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مفیدنامه،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حوزه، یادمان هزاره شیخ مفید،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مناظرات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مفیدنامه،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فی المذاهب والمختارات، چاپ تبریز،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فارسی کنگره شیخ مفید،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 حکیمانه رهبر فرزانه انقلاب آیت الله خامنه‌ای به کنگره جهانی هزاره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سید 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متواتر و مشهور است و خاصه و عامه آن را روایت کرده‌اند البته با اختلاف در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کتب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اکمال الدین،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عقاب الاعمال،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مفید،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نعمانی، </w:t>
      </w:r>
      <w:r>
        <w:rPr>
          <w:rFonts w:eastAsia="IRNazanin" w:cs="IRNazanin"/>
          <w:b w:val="false"/>
          <w:bCs w:val="false"/>
          <w:i w:val="false"/>
          <w:iCs w:val="false"/>
          <w:color w:val="333333"/>
          <w:sz w:val="20"/>
          <w:szCs w:val="20"/>
        </w:rPr>
        <w:t>156/18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للطوسی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تای آخر اصبغ بن نباته به جای کمیل بن زیاد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325/2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للنعمانی </w:t>
      </w:r>
      <w:r>
        <w:rPr>
          <w:rFonts w:eastAsia="IRNazanin" w:cs="IRNazanin"/>
          <w:b w:val="false"/>
          <w:bCs w:val="false"/>
          <w:i w:val="false"/>
          <w:iCs w:val="false"/>
          <w:color w:val="333333"/>
          <w:sz w:val="20"/>
          <w:szCs w:val="20"/>
        </w:rPr>
        <w:t>179/26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دو به نقل از امام صادق علیه السلام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قصیده‌ای طولانی است و مطلع آن اینگونه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غیبه نعمانی </w:t>
      </w:r>
      <w:r>
        <w:rPr>
          <w:rFonts w:eastAsia="IRNazanin" w:cs="IRNazanin"/>
          <w:b w:val="false"/>
          <w:bCs w:val="false"/>
          <w:i w:val="false"/>
          <w:iCs w:val="false"/>
          <w:color w:val="333333"/>
          <w:sz w:val="20"/>
          <w:szCs w:val="20"/>
        </w:rPr>
        <w:t>315/9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تاریخ روایت می کنند که عمر بن خطاب هنگامی که اسلام خود را اعلام کرد شمشیرش را بیرون آورد و با قریش جنگید با این که پیامبر صلی الله علیه و آله برای او و اصحابش ضرورت کتمان کردن اسلام خود و عدم برخورد با قریش را مورد تأکید قرار داده بود و نکته ی عجیب در این مسئله این است که عمر از این تأکید رویگردانی کرد و گویا می خواست به مردم و مسلمانان بگوید که او با جرأت ترین مسلمانان است و شأن او از همه با عزت تر است و عجیب تر این که او از بازگشتن نزد قریش خودداری کرد هنگامی که رسول خدا صلی الله علیه و آله در سال حدیبیه برای زیارت بسوی مکه رفت و قصد جنگیدن نداشت و حضرت تصمیم گرفت کسی را بفرستد تا این مطلب را به بزرگان قریش اطلاع دهد بطوری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طور که منابع متعدد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رسول خدا من از قریش نسبت به جان خودم بیمناک هستم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در ذیقعده ی سال ششم هحری برای عمره خارج شد و قصد جنگ نداشت و روستائیان و افراد اطراف خود از اهل بادیه و کشاورزان را فرا خواند تا همراه او خارج شوند و همراه خود قربانی برد و احرام عمره بست تا همگان بدانند که فقط برای زیارت این خانه خارج شده است و هنگامی که به عسفان رسید بسر بن ابی سفیان کعبی خود را به او رساند و به خبر داد که قریش از شهر خارج شده اند و خود را برای مبارزه با مسلمانان و مانع شدن از ورود آن ها به مکه آماده کرده اند و رسول خدا صلی الله علیه و آله مجبور شد مسیر خود را بسوی حدیبیه تغییر دهد وقتی قریش تغییر مسیر مسلمانان را دید دوان دوان بسوی مکه بازگشتند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18509</Words>
  <Characters>67684</Characters>
  <CharactersWithSpaces>85633</CharactersWithSpaces>
  <Paragraphs>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2026-08-17T12:28:48Z</dcterms:created>
  <dc:creator>ghaemiyeh.com</dc:creator>
  <dc:description/>
  <dc:language>en-US</dc:language>
  <cp:lastModifiedBy/>
  <dcterms:modified xsi:type="dcterms:W3CDTF">2026-08-17T15:58:50Z</dcterms:modified>
  <cp:revision>1</cp:revision>
  <dc:subject/>
  <dc:title>رسائل غیبت شیخ مفید قدس سره</dc:title>
</cp:coreProperties>
</file>

<file path=docProps/custom.xml><?xml version="1.0" encoding="utf-8"?>
<Properties xmlns="http://schemas.openxmlformats.org/officeDocument/2006/custom-properties" xmlns:vt="http://schemas.openxmlformats.org/officeDocument/2006/docPropsVTypes"/>
</file>