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المسجد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4699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54701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54703_3804643083">
            <w:r>
              <w:rPr>
                <w:webHidden/>
                <w:rStyle w:val="IndexLink"/>
                <w:rtl w:val="true"/>
              </w:rPr>
              <w:t>المدخل</w:t>
            </w:r>
            <w:r>
              <w:rPr>
                <w:rStyle w:val="IndexLink"/>
                <w:rtl w:val="true"/>
              </w:rPr>
              <w:tab/>
            </w:r>
            <w:r>
              <w:rPr>
                <w:rStyle w:val="IndexLink"/>
              </w:rPr>
              <w:t>12</w:t>
            </w:r>
          </w:hyperlink>
        </w:p>
        <w:p>
          <w:pPr>
            <w:pStyle w:val="Contents3"/>
            <w:tabs>
              <w:tab w:val="clear" w:pos="8459"/>
              <w:tab w:val="right" w:pos="9026" w:leader="dot"/>
            </w:tabs>
            <w:rPr/>
          </w:pPr>
          <w:hyperlink w:anchor="__RefHeading___Toc1254705_3804643083">
            <w:r>
              <w:rPr>
                <w:webHidden/>
                <w:rStyle w:val="IndexLink"/>
                <w:rtl w:val="true"/>
              </w:rPr>
              <w:t>المسجد لغة</w:t>
            </w:r>
            <w:r>
              <w:rPr>
                <w:rStyle w:val="IndexLink"/>
                <w:rtl w:val="true"/>
              </w:rPr>
              <w:tab/>
            </w:r>
            <w:r>
              <w:rPr>
                <w:rStyle w:val="IndexLink"/>
              </w:rPr>
              <w:t>12</w:t>
            </w:r>
          </w:hyperlink>
        </w:p>
        <w:p>
          <w:pPr>
            <w:pStyle w:val="Contents3"/>
            <w:tabs>
              <w:tab w:val="clear" w:pos="8459"/>
              <w:tab w:val="right" w:pos="9026" w:leader="dot"/>
            </w:tabs>
            <w:rPr/>
          </w:pPr>
          <w:hyperlink w:anchor="__RefHeading___Toc1254707_3804643083">
            <w:r>
              <w:rPr>
                <w:webHidden/>
                <w:rStyle w:val="IndexLink"/>
                <w:rtl w:val="true"/>
              </w:rPr>
              <w:t>المسجد في الكتاب والسنّة</w:t>
            </w:r>
            <w:r>
              <w:rPr>
                <w:rStyle w:val="IndexLink"/>
                <w:rtl w:val="true"/>
              </w:rPr>
              <w:tab/>
            </w:r>
            <w:r>
              <w:rPr>
                <w:rStyle w:val="IndexLink"/>
              </w:rPr>
              <w:t>12</w:t>
            </w:r>
          </w:hyperlink>
        </w:p>
        <w:p>
          <w:pPr>
            <w:pStyle w:val="Contents4"/>
            <w:tabs>
              <w:tab w:val="clear" w:pos="8176"/>
              <w:tab w:val="right" w:pos="9026" w:leader="dot"/>
            </w:tabs>
            <w:rPr/>
          </w:pPr>
          <w:hyperlink w:anchor="__RefHeading___Toc1254709_3804643083">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1254711_3804643083">
            <w:r>
              <w:rPr>
                <w:webHidden/>
                <w:rStyle w:val="IndexLink"/>
              </w:rPr>
              <w:t>۱</w:t>
            </w:r>
            <w:r>
              <w:rPr>
                <w:rStyle w:val="IndexLink"/>
                <w:rtl w:val="true"/>
              </w:rPr>
              <w:t xml:space="preserve"> </w:t>
            </w:r>
            <w:r>
              <w:rPr>
                <w:rStyle w:val="IndexLink"/>
                <w:rtl w:val="true"/>
              </w:rPr>
              <w:t xml:space="preserve">. </w:t>
            </w:r>
            <w:r>
              <w:rPr>
                <w:rStyle w:val="IndexLink"/>
                <w:rtl w:val="true"/>
              </w:rPr>
              <w:t>دور المسجد في سيادة القيم الدينية</w:t>
            </w:r>
            <w:r>
              <w:rPr>
                <w:rStyle w:val="IndexLink"/>
                <w:rtl w:val="true"/>
              </w:rPr>
              <w:tab/>
            </w:r>
            <w:r>
              <w:rPr>
                <w:rStyle w:val="IndexLink"/>
              </w:rPr>
              <w:t>13</w:t>
            </w:r>
          </w:hyperlink>
        </w:p>
        <w:p>
          <w:pPr>
            <w:pStyle w:val="Contents4"/>
            <w:tabs>
              <w:tab w:val="clear" w:pos="8176"/>
              <w:tab w:val="right" w:pos="9026" w:leader="dot"/>
            </w:tabs>
            <w:rPr/>
          </w:pPr>
          <w:hyperlink w:anchor="__RefHeading___Toc1254713_3804643083">
            <w:r>
              <w:rPr>
                <w:webHidden/>
                <w:rStyle w:val="IndexLink"/>
              </w:rPr>
              <w:t>۲</w:t>
            </w:r>
            <w:r>
              <w:rPr>
                <w:rStyle w:val="IndexLink"/>
                <w:rtl w:val="true"/>
              </w:rPr>
              <w:t xml:space="preserve"> </w:t>
            </w:r>
            <w:r>
              <w:rPr>
                <w:rStyle w:val="IndexLink"/>
                <w:rtl w:val="true"/>
              </w:rPr>
              <w:t xml:space="preserve">. </w:t>
            </w:r>
            <w:r>
              <w:rPr>
                <w:rStyle w:val="IndexLink"/>
                <w:rtl w:val="true"/>
              </w:rPr>
              <w:t>بناء المسجد</w:t>
            </w:r>
            <w:r>
              <w:rPr>
                <w:rStyle w:val="IndexLink"/>
                <w:rtl w:val="true"/>
              </w:rPr>
              <w:tab/>
            </w:r>
            <w:r>
              <w:rPr>
                <w:rStyle w:val="IndexLink"/>
              </w:rPr>
              <w:t>14</w:t>
            </w:r>
          </w:hyperlink>
        </w:p>
        <w:p>
          <w:pPr>
            <w:pStyle w:val="Contents4"/>
            <w:tabs>
              <w:tab w:val="clear" w:pos="8176"/>
              <w:tab w:val="right" w:pos="9026" w:leader="dot"/>
            </w:tabs>
            <w:rPr/>
          </w:pPr>
          <w:hyperlink w:anchor="__RefHeading___Toc1254715_3804643083">
            <w:r>
              <w:rPr>
                <w:webHidden/>
                <w:rStyle w:val="IndexLink"/>
              </w:rPr>
              <w:t>۳</w:t>
            </w:r>
            <w:r>
              <w:rPr>
                <w:rStyle w:val="IndexLink"/>
                <w:rtl w:val="true"/>
              </w:rPr>
              <w:t xml:space="preserve"> </w:t>
            </w:r>
            <w:r>
              <w:rPr>
                <w:rStyle w:val="IndexLink"/>
                <w:rtl w:val="true"/>
              </w:rPr>
              <w:t xml:space="preserve">. </w:t>
            </w:r>
            <w:r>
              <w:rPr>
                <w:rStyle w:val="IndexLink"/>
                <w:rtl w:val="true"/>
              </w:rPr>
              <w:t>عمارة المسجد</w:t>
            </w:r>
            <w:r>
              <w:rPr>
                <w:rStyle w:val="IndexLink"/>
                <w:rtl w:val="true"/>
              </w:rPr>
              <w:tab/>
            </w:r>
            <w:r>
              <w:rPr>
                <w:rStyle w:val="IndexLink"/>
              </w:rPr>
              <w:t>14</w:t>
            </w:r>
          </w:hyperlink>
        </w:p>
        <w:p>
          <w:pPr>
            <w:pStyle w:val="Contents5"/>
            <w:tabs>
              <w:tab w:val="clear" w:pos="7892"/>
              <w:tab w:val="right" w:pos="9026" w:leader="dot"/>
            </w:tabs>
            <w:rPr/>
          </w:pPr>
          <w:hyperlink w:anchor="__RefHeading___Toc1254717_3804643083">
            <w:r>
              <w:rPr>
                <w:webHidden/>
                <w:rStyle w:val="IndexLink"/>
                <w:rtl w:val="true"/>
              </w:rPr>
              <w:t>أ ـ الأخذ بنظر الاعتبار حاجة الأجيال القادمة</w:t>
            </w:r>
            <w:r>
              <w:rPr>
                <w:rStyle w:val="IndexLink"/>
                <w:rtl w:val="true"/>
              </w:rPr>
              <w:tab/>
            </w:r>
            <w:r>
              <w:rPr>
                <w:rStyle w:val="IndexLink"/>
              </w:rPr>
              <w:t>14</w:t>
            </w:r>
          </w:hyperlink>
        </w:p>
        <w:p>
          <w:pPr>
            <w:pStyle w:val="Contents5"/>
            <w:tabs>
              <w:tab w:val="clear" w:pos="7892"/>
              <w:tab w:val="right" w:pos="9026" w:leader="dot"/>
            </w:tabs>
            <w:rPr/>
          </w:pPr>
          <w:hyperlink w:anchor="__RefHeading___Toc1254719_3804643083">
            <w:r>
              <w:rPr>
                <w:webHidden/>
                <w:rStyle w:val="IndexLink"/>
                <w:rtl w:val="true"/>
              </w:rPr>
              <w:t>ب ـ رعاية البساطة</w:t>
            </w:r>
            <w:r>
              <w:rPr>
                <w:rStyle w:val="IndexLink"/>
                <w:rtl w:val="true"/>
              </w:rPr>
              <w:tab/>
            </w:r>
            <w:r>
              <w:rPr>
                <w:rStyle w:val="IndexLink"/>
              </w:rPr>
              <w:t>15</w:t>
            </w:r>
          </w:hyperlink>
        </w:p>
        <w:p>
          <w:pPr>
            <w:pStyle w:val="Contents5"/>
            <w:tabs>
              <w:tab w:val="clear" w:pos="7892"/>
              <w:tab w:val="right" w:pos="9026" w:leader="dot"/>
            </w:tabs>
            <w:rPr/>
          </w:pPr>
          <w:hyperlink w:anchor="__RefHeading___Toc1254721_3804643083">
            <w:r>
              <w:rPr>
                <w:webHidden/>
                <w:rStyle w:val="IndexLink"/>
                <w:rtl w:val="true"/>
              </w:rPr>
              <w:t>ج ـ ذم تقليد معابد غير المسلمين</w:t>
            </w:r>
            <w:r>
              <w:rPr>
                <w:rStyle w:val="IndexLink"/>
                <w:rtl w:val="true"/>
              </w:rPr>
              <w:tab/>
            </w:r>
            <w:r>
              <w:rPr>
                <w:rStyle w:val="IndexLink"/>
              </w:rPr>
              <w:t>15</w:t>
            </w:r>
          </w:hyperlink>
        </w:p>
        <w:p>
          <w:pPr>
            <w:pStyle w:val="Contents4"/>
            <w:tabs>
              <w:tab w:val="clear" w:pos="8176"/>
              <w:tab w:val="right" w:pos="9026" w:leader="dot"/>
            </w:tabs>
            <w:rPr/>
          </w:pPr>
          <w:hyperlink w:anchor="__RefHeading___Toc1254723_3804643083">
            <w:r>
              <w:rPr>
                <w:webHidden/>
                <w:rStyle w:val="IndexLink"/>
              </w:rPr>
              <w:t>۴</w:t>
            </w:r>
            <w:r>
              <w:rPr>
                <w:rStyle w:val="IndexLink"/>
                <w:rtl w:val="true"/>
              </w:rPr>
              <w:t xml:space="preserve"> </w:t>
            </w:r>
            <w:r>
              <w:rPr>
                <w:rStyle w:val="IndexLink"/>
                <w:rtl w:val="true"/>
              </w:rPr>
              <w:t xml:space="preserve">. </w:t>
            </w:r>
            <w:r>
              <w:rPr>
                <w:rStyle w:val="IndexLink"/>
                <w:rtl w:val="true"/>
              </w:rPr>
              <w:t>احترام المسجد</w:t>
            </w:r>
            <w:r>
              <w:rPr>
                <w:rStyle w:val="IndexLink"/>
                <w:rtl w:val="true"/>
              </w:rPr>
              <w:tab/>
            </w:r>
            <w:r>
              <w:rPr>
                <w:rStyle w:val="IndexLink"/>
              </w:rPr>
              <w:t>16</w:t>
            </w:r>
          </w:hyperlink>
        </w:p>
        <w:p>
          <w:pPr>
            <w:pStyle w:val="Contents4"/>
            <w:tabs>
              <w:tab w:val="clear" w:pos="8176"/>
              <w:tab w:val="right" w:pos="9026" w:leader="dot"/>
            </w:tabs>
            <w:rPr/>
          </w:pPr>
          <w:hyperlink w:anchor="__RefHeading___Toc1254725_3804643083">
            <w:r>
              <w:rPr>
                <w:webHidden/>
                <w:rStyle w:val="IndexLink"/>
              </w:rPr>
              <w:t>۵</w:t>
            </w:r>
            <w:r>
              <w:rPr>
                <w:rStyle w:val="IndexLink"/>
                <w:rtl w:val="true"/>
              </w:rPr>
              <w:t xml:space="preserve"> </w:t>
            </w:r>
            <w:r>
              <w:rPr>
                <w:rStyle w:val="IndexLink"/>
                <w:rtl w:val="true"/>
              </w:rPr>
              <w:t xml:space="preserve">. </w:t>
            </w:r>
            <w:r>
              <w:rPr>
                <w:rStyle w:val="IndexLink"/>
                <w:rtl w:val="true"/>
              </w:rPr>
              <w:t>الحضور في المسجد</w:t>
            </w:r>
            <w:r>
              <w:rPr>
                <w:rStyle w:val="IndexLink"/>
                <w:rtl w:val="true"/>
              </w:rPr>
              <w:tab/>
            </w:r>
            <w:r>
              <w:rPr>
                <w:rStyle w:val="IndexLink"/>
              </w:rPr>
              <w:t>17</w:t>
            </w:r>
          </w:hyperlink>
        </w:p>
        <w:p>
          <w:pPr>
            <w:pStyle w:val="Contents4"/>
            <w:tabs>
              <w:tab w:val="clear" w:pos="8176"/>
              <w:tab w:val="right" w:pos="9026" w:leader="dot"/>
            </w:tabs>
            <w:rPr/>
          </w:pPr>
          <w:hyperlink w:anchor="__RefHeading___Toc1254727_3804643083">
            <w:r>
              <w:rPr>
                <w:webHidden/>
                <w:rStyle w:val="IndexLink"/>
              </w:rPr>
              <w:t>۶</w:t>
            </w:r>
            <w:r>
              <w:rPr>
                <w:rStyle w:val="IndexLink"/>
                <w:rtl w:val="true"/>
              </w:rPr>
              <w:t xml:space="preserve"> </w:t>
            </w:r>
            <w:r>
              <w:rPr>
                <w:rStyle w:val="IndexLink"/>
                <w:rtl w:val="true"/>
              </w:rPr>
              <w:t xml:space="preserve">. </w:t>
            </w:r>
            <w:r>
              <w:rPr>
                <w:rStyle w:val="IndexLink"/>
                <w:rtl w:val="true"/>
              </w:rPr>
              <w:t>رعاية أحكام المسجد وآدابه</w:t>
            </w:r>
            <w:r>
              <w:rPr>
                <w:rStyle w:val="IndexLink"/>
                <w:rtl w:val="true"/>
              </w:rPr>
              <w:tab/>
            </w:r>
            <w:r>
              <w:rPr>
                <w:rStyle w:val="IndexLink"/>
              </w:rPr>
              <w:t>19</w:t>
            </w:r>
          </w:hyperlink>
        </w:p>
        <w:p>
          <w:pPr>
            <w:pStyle w:val="Contents4"/>
            <w:tabs>
              <w:tab w:val="clear" w:pos="8176"/>
              <w:tab w:val="right" w:pos="9026" w:leader="dot"/>
            </w:tabs>
            <w:rPr/>
          </w:pPr>
          <w:hyperlink w:anchor="__RefHeading___Toc1254729_3804643083">
            <w:r>
              <w:rPr>
                <w:webHidden/>
                <w:rStyle w:val="IndexLink"/>
              </w:rPr>
              <w:t>۷</w:t>
            </w:r>
            <w:r>
              <w:rPr>
                <w:rStyle w:val="IndexLink"/>
                <w:rtl w:val="true"/>
              </w:rPr>
              <w:t xml:space="preserve"> </w:t>
            </w:r>
            <w:r>
              <w:rPr>
                <w:rStyle w:val="IndexLink"/>
                <w:rtl w:val="true"/>
              </w:rPr>
              <w:t xml:space="preserve">. </w:t>
            </w:r>
            <w:r>
              <w:rPr>
                <w:rStyle w:val="IndexLink"/>
                <w:rtl w:val="true"/>
              </w:rPr>
              <w:t>خدمة المسجد</w:t>
            </w:r>
            <w:r>
              <w:rPr>
                <w:rStyle w:val="IndexLink"/>
                <w:rtl w:val="true"/>
              </w:rPr>
              <w:tab/>
            </w:r>
            <w:r>
              <w:rPr>
                <w:rStyle w:val="IndexLink"/>
              </w:rPr>
              <w:t>20</w:t>
            </w:r>
          </w:hyperlink>
        </w:p>
        <w:p>
          <w:pPr>
            <w:pStyle w:val="Contents4"/>
            <w:tabs>
              <w:tab w:val="clear" w:pos="8176"/>
              <w:tab w:val="right" w:pos="9026" w:leader="dot"/>
            </w:tabs>
            <w:rPr/>
          </w:pPr>
          <w:hyperlink w:anchor="__RefHeading___Toc1254731_3804643083">
            <w:r>
              <w:rPr>
                <w:webHidden/>
                <w:rStyle w:val="IndexLink"/>
              </w:rPr>
              <w:t>۸</w:t>
            </w:r>
            <w:r>
              <w:rPr>
                <w:rStyle w:val="IndexLink"/>
                <w:rtl w:val="true"/>
              </w:rPr>
              <w:t xml:space="preserve"> </w:t>
            </w:r>
            <w:r>
              <w:rPr>
                <w:rStyle w:val="IndexLink"/>
                <w:rtl w:val="true"/>
              </w:rPr>
              <w:t xml:space="preserve">. </w:t>
            </w:r>
            <w:r>
              <w:rPr>
                <w:rStyle w:val="IndexLink"/>
                <w:rtl w:val="true"/>
              </w:rPr>
              <w:t>الاهتمام بالمساجد المهمة تاريخيا</w:t>
            </w:r>
            <w:r>
              <w:rPr>
                <w:rStyle w:val="IndexLink"/>
                <w:rtl w:val="true"/>
              </w:rPr>
              <w:tab/>
            </w:r>
            <w:r>
              <w:rPr>
                <w:rStyle w:val="IndexLink"/>
              </w:rPr>
              <w:t>20</w:t>
            </w:r>
          </w:hyperlink>
        </w:p>
        <w:p>
          <w:pPr>
            <w:pStyle w:val="Contents4"/>
            <w:tabs>
              <w:tab w:val="clear" w:pos="8176"/>
              <w:tab w:val="right" w:pos="9026" w:leader="dot"/>
            </w:tabs>
            <w:rPr/>
          </w:pPr>
          <w:hyperlink w:anchor="__RefHeading___Toc1254733_3804643083">
            <w:r>
              <w:rPr>
                <w:webHidden/>
                <w:rStyle w:val="IndexLink"/>
              </w:rPr>
              <w:t>۹</w:t>
            </w:r>
            <w:r>
              <w:rPr>
                <w:rStyle w:val="IndexLink"/>
                <w:rtl w:val="true"/>
              </w:rPr>
              <w:t xml:space="preserve"> </w:t>
            </w:r>
            <w:r>
              <w:rPr>
                <w:rStyle w:val="IndexLink"/>
                <w:rtl w:val="true"/>
              </w:rPr>
              <w:t xml:space="preserve">. </w:t>
            </w:r>
            <w:r>
              <w:rPr>
                <w:rStyle w:val="IndexLink"/>
                <w:rtl w:val="true"/>
              </w:rPr>
              <w:t>إقامة مصلّى في البيت</w:t>
            </w:r>
            <w:r>
              <w:rPr>
                <w:rStyle w:val="IndexLink"/>
                <w:rtl w:val="true"/>
              </w:rPr>
              <w:tab/>
            </w:r>
            <w:r>
              <w:rPr>
                <w:rStyle w:val="IndexLink"/>
              </w:rPr>
              <w:t>21</w:t>
            </w:r>
          </w:hyperlink>
        </w:p>
        <w:p>
          <w:pPr>
            <w:pStyle w:val="Contents4"/>
            <w:tabs>
              <w:tab w:val="clear" w:pos="8176"/>
              <w:tab w:val="right" w:pos="9026" w:leader="dot"/>
            </w:tabs>
            <w:rPr/>
          </w:pPr>
          <w:hyperlink w:anchor="__RefHeading___Toc1254735_3804643083">
            <w:r>
              <w:rPr>
                <w:webHidden/>
                <w:rStyle w:val="IndexLink"/>
              </w:rPr>
              <w:t>۱۰</w:t>
            </w:r>
            <w:r>
              <w:rPr>
                <w:rStyle w:val="IndexLink"/>
                <w:rtl w:val="true"/>
              </w:rPr>
              <w:t xml:space="preserve"> </w:t>
            </w:r>
            <w:r>
              <w:rPr>
                <w:rStyle w:val="IndexLink"/>
                <w:rtl w:val="true"/>
              </w:rPr>
              <w:t xml:space="preserve">. </w:t>
            </w:r>
            <w:r>
              <w:rPr>
                <w:rStyle w:val="IndexLink"/>
                <w:rtl w:val="true"/>
              </w:rPr>
              <w:t>الحذر من استغلال المقدسات</w:t>
            </w:r>
            <w:r>
              <w:rPr>
                <w:rStyle w:val="IndexLink"/>
                <w:rtl w:val="true"/>
              </w:rPr>
              <w:tab/>
            </w:r>
            <w:r>
              <w:rPr>
                <w:rStyle w:val="IndexLink"/>
              </w:rPr>
              <w:t>21</w:t>
            </w:r>
          </w:hyperlink>
        </w:p>
        <w:p>
          <w:pPr>
            <w:pStyle w:val="Contents2"/>
            <w:tabs>
              <w:tab w:val="clear" w:pos="8743"/>
              <w:tab w:val="right" w:pos="9026" w:leader="dot"/>
            </w:tabs>
            <w:rPr/>
          </w:pPr>
          <w:hyperlink w:anchor="__RefHeading___Toc1254737_3804643083">
            <w:r>
              <w:rPr>
                <w:webHidden/>
                <w:rStyle w:val="IndexLink"/>
                <w:rtl w:val="true"/>
              </w:rPr>
              <w:t xml:space="preserve">الفصل الأوّل </w:t>
            </w:r>
            <w:r>
              <w:rPr>
                <w:rStyle w:val="IndexLink"/>
                <w:rtl w:val="true"/>
              </w:rPr>
              <w:t xml:space="preserve">: </w:t>
            </w:r>
            <w:r>
              <w:rPr>
                <w:rStyle w:val="IndexLink"/>
                <w:rtl w:val="true"/>
              </w:rPr>
              <w:t>فضل المسجد</w:t>
            </w:r>
            <w:r>
              <w:rPr>
                <w:rStyle w:val="IndexLink"/>
                <w:rtl w:val="true"/>
              </w:rPr>
              <w:tab/>
            </w:r>
            <w:r>
              <w:rPr>
                <w:rStyle w:val="IndexLink"/>
              </w:rPr>
              <w:t>24</w:t>
            </w:r>
          </w:hyperlink>
        </w:p>
        <w:p>
          <w:pPr>
            <w:pStyle w:val="Contents3"/>
            <w:tabs>
              <w:tab w:val="clear" w:pos="8459"/>
              <w:tab w:val="right" w:pos="9026" w:leader="dot"/>
            </w:tabs>
            <w:rPr/>
          </w:pPr>
          <w:hyperlink w:anchor="__RefHeading___Toc1254739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بيت اللّه</w:t>
            </w:r>
            <w:r>
              <w:rPr>
                <w:rStyle w:val="IndexLink"/>
                <w:rtl w:val="true"/>
              </w:rPr>
              <w:tab/>
            </w:r>
            <w:r>
              <w:rPr>
                <w:rStyle w:val="IndexLink"/>
              </w:rPr>
              <w:t>24</w:t>
            </w:r>
          </w:hyperlink>
        </w:p>
        <w:p>
          <w:pPr>
            <w:pStyle w:val="Contents3"/>
            <w:tabs>
              <w:tab w:val="clear" w:pos="8459"/>
              <w:tab w:val="right" w:pos="9026" w:leader="dot"/>
            </w:tabs>
            <w:rPr/>
          </w:pPr>
          <w:hyperlink w:anchor="__RefHeading___Toc1254741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نور اللّه</w:t>
            </w:r>
            <w:r>
              <w:rPr>
                <w:rStyle w:val="IndexLink"/>
                <w:rtl w:val="true"/>
              </w:rPr>
              <w:tab/>
            </w:r>
            <w:r>
              <w:rPr>
                <w:rStyle w:val="IndexLink"/>
              </w:rPr>
              <w:t>25</w:t>
            </w:r>
          </w:hyperlink>
        </w:p>
        <w:p>
          <w:pPr>
            <w:pStyle w:val="Contents3"/>
            <w:tabs>
              <w:tab w:val="clear" w:pos="8459"/>
              <w:tab w:val="right" w:pos="9026" w:leader="dot"/>
            </w:tabs>
            <w:rPr/>
          </w:pPr>
          <w:hyperlink w:anchor="__RefHeading___Toc1254743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مجلس الأنبياء</w:t>
            </w:r>
            <w:r>
              <w:rPr>
                <w:rStyle w:val="IndexLink"/>
                <w:rtl w:val="true"/>
              </w:rPr>
              <w:tab/>
            </w:r>
            <w:r>
              <w:rPr>
                <w:rStyle w:val="IndexLink"/>
              </w:rPr>
              <w:t>25</w:t>
            </w:r>
          </w:hyperlink>
        </w:p>
        <w:p>
          <w:pPr>
            <w:pStyle w:val="Contents3"/>
            <w:tabs>
              <w:tab w:val="clear" w:pos="8459"/>
              <w:tab w:val="right" w:pos="9026" w:leader="dot"/>
            </w:tabs>
            <w:rPr/>
          </w:pPr>
          <w:hyperlink w:anchor="__RefHeading___Toc1254745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مشهد الأولياء</w:t>
            </w:r>
            <w:r>
              <w:rPr>
                <w:rStyle w:val="IndexLink"/>
                <w:rtl w:val="true"/>
              </w:rPr>
              <w:tab/>
            </w:r>
            <w:r>
              <w:rPr>
                <w:rStyle w:val="IndexLink"/>
              </w:rPr>
              <w:t>25</w:t>
            </w:r>
          </w:hyperlink>
        </w:p>
        <w:p>
          <w:pPr>
            <w:pStyle w:val="Contents3"/>
            <w:tabs>
              <w:tab w:val="clear" w:pos="8459"/>
              <w:tab w:val="right" w:pos="9026" w:leader="dot"/>
            </w:tabs>
            <w:rPr/>
          </w:pPr>
          <w:hyperlink w:anchor="__RefHeading___Toc1254747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بيت كلّ تقيٍّ</w:t>
            </w:r>
            <w:r>
              <w:rPr>
                <w:rStyle w:val="IndexLink"/>
                <w:rtl w:val="true"/>
              </w:rPr>
              <w:tab/>
            </w:r>
            <w:r>
              <w:rPr>
                <w:rStyle w:val="IndexLink"/>
              </w:rPr>
              <w:t>25</w:t>
            </w:r>
          </w:hyperlink>
        </w:p>
        <w:p>
          <w:pPr>
            <w:pStyle w:val="Contents3"/>
            <w:tabs>
              <w:tab w:val="clear" w:pos="8459"/>
              <w:tab w:val="right" w:pos="9026" w:leader="dot"/>
            </w:tabs>
            <w:rPr/>
          </w:pPr>
          <w:hyperlink w:anchor="__RefHeading___Toc1254749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خير البقاع</w:t>
            </w:r>
            <w:r>
              <w:rPr>
                <w:rStyle w:val="IndexLink"/>
                <w:rtl w:val="true"/>
              </w:rPr>
              <w:tab/>
            </w:r>
            <w:r>
              <w:rPr>
                <w:rStyle w:val="IndexLink"/>
              </w:rPr>
              <w:t>26</w:t>
            </w:r>
          </w:hyperlink>
        </w:p>
        <w:p>
          <w:pPr>
            <w:pStyle w:val="Contents3"/>
            <w:tabs>
              <w:tab w:val="clear" w:pos="8459"/>
              <w:tab w:val="right" w:pos="9026" w:leader="dot"/>
            </w:tabs>
            <w:rPr/>
          </w:pPr>
          <w:hyperlink w:anchor="__RefHeading___Toc1254751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روضة الجنّة</w:t>
            </w:r>
            <w:r>
              <w:rPr>
                <w:rStyle w:val="IndexLink"/>
                <w:rtl w:val="true"/>
              </w:rPr>
              <w:tab/>
            </w:r>
            <w:r>
              <w:rPr>
                <w:rStyle w:val="IndexLink"/>
              </w:rPr>
              <w:t>27</w:t>
            </w:r>
          </w:hyperlink>
        </w:p>
        <w:p>
          <w:pPr>
            <w:pStyle w:val="Contents2"/>
            <w:tabs>
              <w:tab w:val="clear" w:pos="8743"/>
              <w:tab w:val="right" w:pos="9026" w:leader="dot"/>
            </w:tabs>
            <w:rPr/>
          </w:pPr>
          <w:hyperlink w:anchor="__RefHeading___Toc1254753_3804643083">
            <w:r>
              <w:rPr>
                <w:webHidden/>
                <w:rStyle w:val="IndexLink"/>
                <w:rtl w:val="true"/>
              </w:rPr>
              <w:t xml:space="preserve">الفصل الثاني </w:t>
            </w:r>
            <w:r>
              <w:rPr>
                <w:rStyle w:val="IndexLink"/>
                <w:rtl w:val="true"/>
              </w:rPr>
              <w:t xml:space="preserve">: </w:t>
            </w:r>
            <w:r>
              <w:rPr>
                <w:rStyle w:val="IndexLink"/>
                <w:rtl w:val="true"/>
              </w:rPr>
              <w:t>بركات المسجد</w:t>
            </w:r>
            <w:r>
              <w:rPr>
                <w:rStyle w:val="IndexLink"/>
                <w:rtl w:val="true"/>
              </w:rPr>
              <w:tab/>
            </w:r>
            <w:r>
              <w:rPr>
                <w:rStyle w:val="IndexLink"/>
              </w:rPr>
              <w:t>28</w:t>
            </w:r>
          </w:hyperlink>
        </w:p>
        <w:p>
          <w:pPr>
            <w:pStyle w:val="Contents2"/>
            <w:tabs>
              <w:tab w:val="clear" w:pos="8743"/>
              <w:tab w:val="right" w:pos="9026" w:leader="dot"/>
            </w:tabs>
            <w:rPr/>
          </w:pPr>
          <w:hyperlink w:anchor="__RefHeading___Toc1254755_3804643083">
            <w:r>
              <w:rPr>
                <w:webHidden/>
                <w:rStyle w:val="IndexLink"/>
                <w:rtl w:val="true"/>
              </w:rPr>
              <w:t xml:space="preserve">الفصل الثالث </w:t>
            </w:r>
            <w:r>
              <w:rPr>
                <w:rStyle w:val="IndexLink"/>
                <w:rtl w:val="true"/>
              </w:rPr>
              <w:t xml:space="preserve">: </w:t>
            </w:r>
            <w:r>
              <w:rPr>
                <w:rStyle w:val="IndexLink"/>
                <w:rtl w:val="true"/>
              </w:rPr>
              <w:t>بناء المسجد</w:t>
            </w:r>
            <w:r>
              <w:rPr>
                <w:rStyle w:val="IndexLink"/>
                <w:rtl w:val="true"/>
              </w:rPr>
              <w:tab/>
            </w:r>
            <w:r>
              <w:rPr>
                <w:rStyle w:val="IndexLink"/>
              </w:rPr>
              <w:t>30</w:t>
            </w:r>
          </w:hyperlink>
        </w:p>
        <w:p>
          <w:pPr>
            <w:pStyle w:val="Contents3"/>
            <w:tabs>
              <w:tab w:val="clear" w:pos="8459"/>
              <w:tab w:val="right" w:pos="9026" w:leader="dot"/>
            </w:tabs>
            <w:rPr/>
          </w:pPr>
          <w:hyperlink w:anchor="__RefHeading___Toc1254757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فضل بناء المسجد وعمارته</w:t>
            </w:r>
            <w:r>
              <w:rPr>
                <w:rStyle w:val="IndexLink"/>
                <w:rtl w:val="true"/>
              </w:rPr>
              <w:tab/>
            </w:r>
            <w:r>
              <w:rPr>
                <w:rStyle w:val="IndexLink"/>
              </w:rPr>
              <w:t>30</w:t>
            </w:r>
          </w:hyperlink>
        </w:p>
        <w:p>
          <w:pPr>
            <w:pStyle w:val="Contents3"/>
            <w:tabs>
              <w:tab w:val="clear" w:pos="8459"/>
              <w:tab w:val="right" w:pos="9026" w:leader="dot"/>
            </w:tabs>
            <w:rPr/>
          </w:pPr>
          <w:hyperlink w:anchor="__RefHeading___Toc1254759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بناء المسجد في الطّرق</w:t>
            </w:r>
            <w:r>
              <w:rPr>
                <w:rStyle w:val="IndexLink"/>
                <w:rtl w:val="true"/>
              </w:rPr>
              <w:tab/>
            </w:r>
            <w:r>
              <w:rPr>
                <w:rStyle w:val="IndexLink"/>
              </w:rPr>
              <w:t>32</w:t>
            </w:r>
          </w:hyperlink>
        </w:p>
        <w:p>
          <w:pPr>
            <w:pStyle w:val="Contents3"/>
            <w:tabs>
              <w:tab w:val="clear" w:pos="8459"/>
              <w:tab w:val="right" w:pos="9026" w:leader="dot"/>
            </w:tabs>
            <w:rPr/>
          </w:pPr>
          <w:hyperlink w:anchor="__RefHeading___Toc1254761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بناء النّبيّ صلى الله عليه و آله مسجده</w:t>
            </w:r>
            <w:r>
              <w:rPr>
                <w:rStyle w:val="IndexLink"/>
                <w:rtl w:val="true"/>
              </w:rPr>
              <w:tab/>
            </w:r>
            <w:r>
              <w:rPr>
                <w:rStyle w:val="IndexLink"/>
              </w:rPr>
              <w:t>32</w:t>
            </w:r>
          </w:hyperlink>
        </w:p>
        <w:p>
          <w:pPr>
            <w:pStyle w:val="Contents3"/>
            <w:tabs>
              <w:tab w:val="clear" w:pos="8459"/>
              <w:tab w:val="right" w:pos="9026" w:leader="dot"/>
            </w:tabs>
            <w:rPr/>
          </w:pPr>
          <w:hyperlink w:anchor="__RefHeading___Toc1254763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ما ينبغي في بناء المسجد</w:t>
            </w:r>
            <w:r>
              <w:rPr>
                <w:rStyle w:val="IndexLink"/>
                <w:rtl w:val="true"/>
              </w:rPr>
              <w:tab/>
            </w:r>
            <w:r>
              <w:rPr>
                <w:rStyle w:val="IndexLink"/>
              </w:rPr>
              <w:t>35</w:t>
            </w:r>
          </w:hyperlink>
        </w:p>
        <w:p>
          <w:pPr>
            <w:pStyle w:val="Contents3"/>
            <w:tabs>
              <w:tab w:val="clear" w:pos="8459"/>
              <w:tab w:val="right" w:pos="9026" w:leader="dot"/>
            </w:tabs>
            <w:rPr/>
          </w:pPr>
          <w:hyperlink w:anchor="__RefHeading___Toc1254765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ما يكره في بناء المسجد</w:t>
            </w:r>
            <w:r>
              <w:rPr>
                <w:rStyle w:val="IndexLink"/>
                <w:rtl w:val="true"/>
              </w:rPr>
              <w:tab/>
            </w:r>
            <w:r>
              <w:rPr>
                <w:rStyle w:val="IndexLink"/>
              </w:rPr>
              <w:t>35</w:t>
            </w:r>
          </w:hyperlink>
        </w:p>
        <w:p>
          <w:pPr>
            <w:pStyle w:val="Contents4"/>
            <w:tabs>
              <w:tab w:val="clear" w:pos="8176"/>
              <w:tab w:val="right" w:pos="9026" w:leader="dot"/>
            </w:tabs>
            <w:rPr/>
          </w:pPr>
          <w:hyperlink w:anchor="__RefHeading___Toc1254767_3804643083">
            <w:r>
              <w:rPr>
                <w:webHidden/>
                <w:rStyle w:val="IndexLink"/>
                <w:rtl w:val="true"/>
              </w:rPr>
              <w:t>أ ـ التّشريف</w:t>
            </w:r>
            <w:r>
              <w:rPr>
                <w:rStyle w:val="IndexLink"/>
                <w:rtl w:val="true"/>
              </w:rPr>
              <w:tab/>
            </w:r>
            <w:r>
              <w:rPr>
                <w:rStyle w:val="IndexLink"/>
              </w:rPr>
              <w:t>35</w:t>
            </w:r>
          </w:hyperlink>
        </w:p>
        <w:p>
          <w:pPr>
            <w:pStyle w:val="Contents4"/>
            <w:tabs>
              <w:tab w:val="clear" w:pos="8176"/>
              <w:tab w:val="right" w:pos="9026" w:leader="dot"/>
            </w:tabs>
            <w:rPr/>
          </w:pPr>
          <w:hyperlink w:anchor="__RefHeading___Toc1254769_3804643083">
            <w:r>
              <w:rPr>
                <w:webHidden/>
                <w:rStyle w:val="IndexLink"/>
                <w:rtl w:val="true"/>
              </w:rPr>
              <w:t>ب ـ بناء المقصورة</w:t>
            </w:r>
            <w:r>
              <w:rPr>
                <w:rStyle w:val="IndexLink"/>
                <w:rtl w:val="true"/>
              </w:rPr>
              <w:tab/>
            </w:r>
            <w:r>
              <w:rPr>
                <w:rStyle w:val="IndexLink"/>
              </w:rPr>
              <w:t>37</w:t>
            </w:r>
          </w:hyperlink>
        </w:p>
        <w:p>
          <w:pPr>
            <w:pStyle w:val="Contents4"/>
            <w:tabs>
              <w:tab w:val="clear" w:pos="8176"/>
              <w:tab w:val="right" w:pos="9026" w:leader="dot"/>
            </w:tabs>
            <w:rPr/>
          </w:pPr>
          <w:hyperlink w:anchor="__RefHeading___Toc1254771_3804643083">
            <w:r>
              <w:rPr>
                <w:webHidden/>
                <w:rStyle w:val="IndexLink"/>
                <w:rtl w:val="true"/>
              </w:rPr>
              <w:t>ج ـ بناء المحراب</w:t>
            </w:r>
            <w:r>
              <w:rPr>
                <w:rStyle w:val="IndexLink"/>
                <w:rtl w:val="true"/>
              </w:rPr>
              <w:tab/>
            </w:r>
            <w:r>
              <w:rPr>
                <w:rStyle w:val="IndexLink"/>
              </w:rPr>
              <w:t>37</w:t>
            </w:r>
          </w:hyperlink>
        </w:p>
        <w:p>
          <w:pPr>
            <w:pStyle w:val="Contents4"/>
            <w:tabs>
              <w:tab w:val="clear" w:pos="8176"/>
              <w:tab w:val="right" w:pos="9026" w:leader="dot"/>
            </w:tabs>
            <w:rPr/>
          </w:pPr>
          <w:hyperlink w:anchor="__RefHeading___Toc1254773_3804643083">
            <w:r>
              <w:rPr>
                <w:webHidden/>
                <w:rStyle w:val="IndexLink"/>
                <w:rtl w:val="true"/>
              </w:rPr>
              <w:t>د ـ تزيين المسجد وزخرفته</w:t>
            </w:r>
            <w:r>
              <w:rPr>
                <w:rStyle w:val="IndexLink"/>
                <w:rtl w:val="true"/>
              </w:rPr>
              <w:tab/>
            </w:r>
            <w:r>
              <w:rPr>
                <w:rStyle w:val="IndexLink"/>
              </w:rPr>
              <w:t>38</w:t>
            </w:r>
          </w:hyperlink>
        </w:p>
        <w:p>
          <w:pPr>
            <w:pStyle w:val="Contents4"/>
            <w:tabs>
              <w:tab w:val="clear" w:pos="8176"/>
              <w:tab w:val="right" w:pos="9026" w:leader="dot"/>
            </w:tabs>
            <w:rPr/>
          </w:pPr>
          <w:hyperlink w:anchor="__RefHeading___Toc1254775_3804643083">
            <w:r>
              <w:rPr>
                <w:webHidden/>
                <w:rStyle w:val="IndexLink"/>
                <w:rtl w:val="true"/>
              </w:rPr>
              <w:t>ه ـ التّصوير</w:t>
            </w:r>
            <w:r>
              <w:rPr>
                <w:rStyle w:val="IndexLink"/>
                <w:rtl w:val="true"/>
              </w:rPr>
              <w:tab/>
            </w:r>
            <w:r>
              <w:rPr>
                <w:rStyle w:val="IndexLink"/>
              </w:rPr>
              <w:t>39</w:t>
            </w:r>
          </w:hyperlink>
        </w:p>
        <w:p>
          <w:pPr>
            <w:pStyle w:val="Contents3"/>
            <w:tabs>
              <w:tab w:val="clear" w:pos="8459"/>
              <w:tab w:val="right" w:pos="9026" w:leader="dot"/>
            </w:tabs>
            <w:rPr/>
          </w:pPr>
          <w:hyperlink w:anchor="__RefHeading___Toc1254777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حريم المسجد</w:t>
            </w:r>
            <w:r>
              <w:rPr>
                <w:rStyle w:val="IndexLink"/>
                <w:rtl w:val="true"/>
              </w:rPr>
              <w:tab/>
            </w:r>
            <w:r>
              <w:rPr>
                <w:rStyle w:val="IndexLink"/>
              </w:rPr>
              <w:t>39</w:t>
            </w:r>
          </w:hyperlink>
        </w:p>
        <w:p>
          <w:pPr>
            <w:pStyle w:val="Contents2"/>
            <w:tabs>
              <w:tab w:val="clear" w:pos="8743"/>
              <w:tab w:val="right" w:pos="9026" w:leader="dot"/>
            </w:tabs>
            <w:rPr/>
          </w:pPr>
          <w:hyperlink w:anchor="__RefHeading___Toc1254779_3804643083">
            <w:r>
              <w:rPr>
                <w:webHidden/>
                <w:rStyle w:val="IndexLink"/>
                <w:rtl w:val="true"/>
              </w:rPr>
              <w:t xml:space="preserve">الفصل الرابع </w:t>
            </w:r>
            <w:r>
              <w:rPr>
                <w:rStyle w:val="IndexLink"/>
                <w:rtl w:val="true"/>
              </w:rPr>
              <w:t xml:space="preserve">: </w:t>
            </w:r>
            <w:r>
              <w:rPr>
                <w:rStyle w:val="IndexLink"/>
                <w:rtl w:val="true"/>
              </w:rPr>
              <w:t>توقير المسجد</w:t>
            </w:r>
            <w:r>
              <w:rPr>
                <w:rStyle w:val="IndexLink"/>
                <w:rtl w:val="true"/>
              </w:rPr>
              <w:tab/>
            </w:r>
            <w:r>
              <w:rPr>
                <w:rStyle w:val="IndexLink"/>
              </w:rPr>
              <w:t>42</w:t>
            </w:r>
          </w:hyperlink>
        </w:p>
        <w:p>
          <w:pPr>
            <w:pStyle w:val="Contents3"/>
            <w:tabs>
              <w:tab w:val="clear" w:pos="8459"/>
              <w:tab w:val="right" w:pos="9026" w:leader="dot"/>
            </w:tabs>
            <w:rPr/>
          </w:pPr>
          <w:hyperlink w:anchor="__RefHeading___Toc1254781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تأكيد تعظيم المسجد</w:t>
            </w:r>
            <w:r>
              <w:rPr>
                <w:rStyle w:val="IndexLink"/>
                <w:rtl w:val="true"/>
              </w:rPr>
              <w:tab/>
            </w:r>
            <w:r>
              <w:rPr>
                <w:rStyle w:val="IndexLink"/>
              </w:rPr>
              <w:t>42</w:t>
            </w:r>
          </w:hyperlink>
        </w:p>
        <w:p>
          <w:pPr>
            <w:pStyle w:val="Contents3"/>
            <w:tabs>
              <w:tab w:val="clear" w:pos="8459"/>
              <w:tab w:val="right" w:pos="9026" w:leader="dot"/>
            </w:tabs>
            <w:rPr/>
          </w:pPr>
          <w:hyperlink w:anchor="__RefHeading___Toc1254783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علّة تعظيم المسجد</w:t>
            </w:r>
            <w:r>
              <w:rPr>
                <w:rStyle w:val="IndexLink"/>
                <w:rtl w:val="true"/>
              </w:rPr>
              <w:tab/>
            </w:r>
            <w:r>
              <w:rPr>
                <w:rStyle w:val="IndexLink"/>
              </w:rPr>
              <w:t>42</w:t>
            </w:r>
          </w:hyperlink>
        </w:p>
        <w:p>
          <w:pPr>
            <w:pStyle w:val="Contents3"/>
            <w:tabs>
              <w:tab w:val="clear" w:pos="8459"/>
              <w:tab w:val="right" w:pos="9026" w:leader="dot"/>
            </w:tabs>
            <w:rPr/>
          </w:pPr>
          <w:hyperlink w:anchor="__RefHeading___Toc1254785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ثواب من وقّر المسجد</w:t>
            </w:r>
            <w:r>
              <w:rPr>
                <w:rStyle w:val="IndexLink"/>
                <w:rtl w:val="true"/>
              </w:rPr>
              <w:tab/>
            </w:r>
            <w:r>
              <w:rPr>
                <w:rStyle w:val="IndexLink"/>
              </w:rPr>
              <w:t>43</w:t>
            </w:r>
          </w:hyperlink>
        </w:p>
        <w:p>
          <w:pPr>
            <w:pStyle w:val="Contents3"/>
            <w:tabs>
              <w:tab w:val="clear" w:pos="8459"/>
              <w:tab w:val="right" w:pos="9026" w:leader="dot"/>
            </w:tabs>
            <w:rPr/>
          </w:pPr>
          <w:hyperlink w:anchor="__RefHeading___Toc1254787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ذمّ من لم يوقّر المسجد</w:t>
            </w:r>
            <w:r>
              <w:rPr>
                <w:rStyle w:val="IndexLink"/>
                <w:rtl w:val="true"/>
              </w:rPr>
              <w:tab/>
            </w:r>
            <w:r>
              <w:rPr>
                <w:rStyle w:val="IndexLink"/>
              </w:rPr>
              <w:t>43</w:t>
            </w:r>
          </w:hyperlink>
        </w:p>
        <w:p>
          <w:pPr>
            <w:pStyle w:val="Contents2"/>
            <w:tabs>
              <w:tab w:val="clear" w:pos="8743"/>
              <w:tab w:val="right" w:pos="9026" w:leader="dot"/>
            </w:tabs>
            <w:rPr/>
          </w:pPr>
          <w:hyperlink w:anchor="__RefHeading___Toc1254789_3804643083">
            <w:r>
              <w:rPr>
                <w:webHidden/>
                <w:rStyle w:val="IndexLink"/>
                <w:rtl w:val="true"/>
              </w:rPr>
              <w:t xml:space="preserve">الفصل الخامس </w:t>
            </w:r>
            <w:r>
              <w:rPr>
                <w:rStyle w:val="IndexLink"/>
                <w:rtl w:val="true"/>
              </w:rPr>
              <w:t xml:space="preserve">: </w:t>
            </w:r>
            <w:r>
              <w:rPr>
                <w:rStyle w:val="IndexLink"/>
                <w:rtl w:val="true"/>
              </w:rPr>
              <w:t>عمارة المسجد المعنويّة</w:t>
            </w:r>
            <w:r>
              <w:rPr>
                <w:rStyle w:val="IndexLink"/>
                <w:rtl w:val="true"/>
              </w:rPr>
              <w:tab/>
            </w:r>
            <w:r>
              <w:rPr>
                <w:rStyle w:val="IndexLink"/>
              </w:rPr>
              <w:t>44</w:t>
            </w:r>
          </w:hyperlink>
        </w:p>
        <w:p>
          <w:pPr>
            <w:pStyle w:val="Contents3"/>
            <w:tabs>
              <w:tab w:val="clear" w:pos="8459"/>
              <w:tab w:val="right" w:pos="9026" w:leader="dot"/>
            </w:tabs>
            <w:rPr/>
          </w:pPr>
          <w:hyperlink w:anchor="__RefHeading___Toc1254791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عمارة المسجد بالحضور فيه</w:t>
            </w:r>
            <w:r>
              <w:rPr>
                <w:rStyle w:val="IndexLink"/>
                <w:rtl w:val="true"/>
              </w:rPr>
              <w:tab/>
            </w:r>
            <w:r>
              <w:rPr>
                <w:rStyle w:val="IndexLink"/>
              </w:rPr>
              <w:t>44</w:t>
            </w:r>
          </w:hyperlink>
        </w:p>
        <w:p>
          <w:pPr>
            <w:pStyle w:val="Contents3"/>
            <w:tabs>
              <w:tab w:val="clear" w:pos="8459"/>
              <w:tab w:val="right" w:pos="9026" w:leader="dot"/>
            </w:tabs>
            <w:rPr/>
          </w:pPr>
          <w:hyperlink w:anchor="__RefHeading___Toc1254793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فضل الخروج إلى المسجد</w:t>
            </w:r>
            <w:r>
              <w:rPr>
                <w:rStyle w:val="IndexLink"/>
                <w:rtl w:val="true"/>
              </w:rPr>
              <w:tab/>
            </w:r>
            <w:r>
              <w:rPr>
                <w:rStyle w:val="IndexLink"/>
              </w:rPr>
              <w:t>49</w:t>
            </w:r>
          </w:hyperlink>
        </w:p>
        <w:p>
          <w:pPr>
            <w:pStyle w:val="Contents3"/>
            <w:tabs>
              <w:tab w:val="clear" w:pos="8459"/>
              <w:tab w:val="right" w:pos="9026" w:leader="dot"/>
            </w:tabs>
            <w:rPr/>
          </w:pPr>
          <w:hyperlink w:anchor="__RefHeading___Toc1254795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فضل السّبق إلى المسجد</w:t>
            </w:r>
            <w:r>
              <w:rPr>
                <w:rStyle w:val="IndexLink"/>
                <w:rtl w:val="true"/>
              </w:rPr>
              <w:tab/>
            </w:r>
            <w:r>
              <w:rPr>
                <w:rStyle w:val="IndexLink"/>
              </w:rPr>
              <w:t>53</w:t>
            </w:r>
          </w:hyperlink>
        </w:p>
        <w:p>
          <w:pPr>
            <w:pStyle w:val="Contents3"/>
            <w:tabs>
              <w:tab w:val="clear" w:pos="8459"/>
              <w:tab w:val="right" w:pos="9026" w:leader="dot"/>
            </w:tabs>
            <w:rPr/>
          </w:pPr>
          <w:hyperlink w:anchor="__RefHeading___Toc1254797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فضل ملازمة المسجد</w:t>
            </w:r>
            <w:r>
              <w:rPr>
                <w:rStyle w:val="IndexLink"/>
                <w:rtl w:val="true"/>
              </w:rPr>
              <w:tab/>
            </w:r>
            <w:r>
              <w:rPr>
                <w:rStyle w:val="IndexLink"/>
              </w:rPr>
              <w:t>54</w:t>
            </w:r>
          </w:hyperlink>
        </w:p>
        <w:p>
          <w:pPr>
            <w:pStyle w:val="Contents3"/>
            <w:tabs>
              <w:tab w:val="clear" w:pos="8459"/>
              <w:tab w:val="right" w:pos="9026" w:leader="dot"/>
            </w:tabs>
            <w:rPr/>
          </w:pPr>
          <w:hyperlink w:anchor="__RefHeading___Toc1254799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ثواب كثرة الخطى إلى المسجد</w:t>
            </w:r>
            <w:r>
              <w:rPr>
                <w:rStyle w:val="IndexLink"/>
                <w:rtl w:val="true"/>
              </w:rPr>
              <w:tab/>
            </w:r>
            <w:r>
              <w:rPr>
                <w:rStyle w:val="IndexLink"/>
              </w:rPr>
              <w:t>57</w:t>
            </w:r>
          </w:hyperlink>
        </w:p>
        <w:p>
          <w:pPr>
            <w:pStyle w:val="Contents3"/>
            <w:tabs>
              <w:tab w:val="clear" w:pos="8459"/>
              <w:tab w:val="right" w:pos="9026" w:leader="dot"/>
            </w:tabs>
            <w:rPr/>
          </w:pPr>
          <w:hyperlink w:anchor="__RefHeading___Toc1254801_3804643083">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ثواب الإدلاج إلى المسجد</w:t>
            </w:r>
            <w:r>
              <w:rPr>
                <w:rStyle w:val="IndexLink"/>
                <w:rtl w:val="true"/>
              </w:rPr>
              <w:tab/>
            </w:r>
            <w:r>
              <w:rPr>
                <w:rStyle w:val="IndexLink"/>
              </w:rPr>
              <w:t>58</w:t>
            </w:r>
          </w:hyperlink>
        </w:p>
        <w:p>
          <w:pPr>
            <w:pStyle w:val="Contents3"/>
            <w:tabs>
              <w:tab w:val="clear" w:pos="8459"/>
              <w:tab w:val="right" w:pos="9026" w:leader="dot"/>
            </w:tabs>
            <w:rPr/>
          </w:pPr>
          <w:hyperlink w:anchor="__RefHeading___Toc1254803_3804643083">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فضل الصّلاة في المسجد</w:t>
            </w:r>
            <w:r>
              <w:rPr>
                <w:rStyle w:val="IndexLink"/>
                <w:rtl w:val="true"/>
              </w:rPr>
              <w:tab/>
            </w:r>
            <w:r>
              <w:rPr>
                <w:rStyle w:val="IndexLink"/>
              </w:rPr>
              <w:t>59</w:t>
            </w:r>
          </w:hyperlink>
        </w:p>
        <w:p>
          <w:pPr>
            <w:pStyle w:val="Contents3"/>
            <w:tabs>
              <w:tab w:val="clear" w:pos="8459"/>
              <w:tab w:val="right" w:pos="9026" w:leader="dot"/>
            </w:tabs>
            <w:rPr/>
          </w:pPr>
          <w:hyperlink w:anchor="__RefHeading___Toc1254805_3804643083">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صلاة النّبيّ في المسجد بعد القدوم من السّفر</w:t>
            </w:r>
            <w:r>
              <w:rPr>
                <w:rStyle w:val="IndexLink"/>
                <w:rtl w:val="true"/>
              </w:rPr>
              <w:tab/>
            </w:r>
            <w:r>
              <w:rPr>
                <w:rStyle w:val="IndexLink"/>
              </w:rPr>
              <w:t>60</w:t>
            </w:r>
          </w:hyperlink>
        </w:p>
        <w:p>
          <w:pPr>
            <w:pStyle w:val="Contents3"/>
            <w:tabs>
              <w:tab w:val="clear" w:pos="8459"/>
              <w:tab w:val="right" w:pos="9026" w:leader="dot"/>
            </w:tabs>
            <w:rPr/>
          </w:pPr>
          <w:hyperlink w:anchor="__RefHeading___Toc1254807_3804643083">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فضل الذّكر والدّعاء في المسجد خاصّةً لطلب الحاجة</w:t>
            </w:r>
            <w:r>
              <w:rPr>
                <w:rStyle w:val="IndexLink"/>
                <w:rtl w:val="true"/>
              </w:rPr>
              <w:tab/>
            </w:r>
            <w:r>
              <w:rPr>
                <w:rStyle w:val="IndexLink"/>
              </w:rPr>
              <w:t>61</w:t>
            </w:r>
          </w:hyperlink>
        </w:p>
        <w:p>
          <w:pPr>
            <w:pStyle w:val="Contents3"/>
            <w:tabs>
              <w:tab w:val="clear" w:pos="8459"/>
              <w:tab w:val="right" w:pos="9026" w:leader="dot"/>
            </w:tabs>
            <w:rPr/>
          </w:pPr>
          <w:hyperlink w:anchor="__RefHeading___Toc1254809_3804643083">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فضل الاعتكاف في المسجد</w:t>
            </w:r>
            <w:r>
              <w:rPr>
                <w:rStyle w:val="IndexLink"/>
                <w:rtl w:val="true"/>
              </w:rPr>
              <w:tab/>
            </w:r>
            <w:r>
              <w:rPr>
                <w:rStyle w:val="IndexLink"/>
              </w:rPr>
              <w:t>65</w:t>
            </w:r>
          </w:hyperlink>
        </w:p>
        <w:p>
          <w:pPr>
            <w:pStyle w:val="Contents3"/>
            <w:tabs>
              <w:tab w:val="clear" w:pos="8459"/>
              <w:tab w:val="right" w:pos="9026" w:leader="dot"/>
            </w:tabs>
            <w:rPr/>
          </w:pPr>
          <w:hyperlink w:anchor="__RefHeading___Toc1254811_3804643083">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فضل التّعليم والتّعلّم في المسجد</w:t>
            </w:r>
            <w:r>
              <w:rPr>
                <w:rStyle w:val="IndexLink"/>
                <w:rtl w:val="true"/>
              </w:rPr>
              <w:tab/>
            </w:r>
            <w:r>
              <w:rPr>
                <w:rStyle w:val="IndexLink"/>
              </w:rPr>
              <w:t>65</w:t>
            </w:r>
          </w:hyperlink>
        </w:p>
        <w:p>
          <w:pPr>
            <w:pStyle w:val="Contents3"/>
            <w:tabs>
              <w:tab w:val="clear" w:pos="8459"/>
              <w:tab w:val="right" w:pos="9026" w:leader="dot"/>
            </w:tabs>
            <w:rPr/>
          </w:pPr>
          <w:hyperlink w:anchor="__RefHeading___Toc1254813_3804643083">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فضل الفزع إلى المسجد</w:t>
            </w:r>
            <w:r>
              <w:rPr>
                <w:rStyle w:val="IndexLink"/>
                <w:rtl w:val="true"/>
              </w:rPr>
              <w:tab/>
            </w:r>
            <w:r>
              <w:rPr>
                <w:rStyle w:val="IndexLink"/>
              </w:rPr>
              <w:t>68</w:t>
            </w:r>
          </w:hyperlink>
        </w:p>
        <w:p>
          <w:pPr>
            <w:pStyle w:val="Contents3"/>
            <w:tabs>
              <w:tab w:val="clear" w:pos="8459"/>
              <w:tab w:val="right" w:pos="9026" w:leader="dot"/>
            </w:tabs>
            <w:rPr/>
          </w:pPr>
          <w:hyperlink w:anchor="__RefHeading___Toc1254815_3804643083">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ذمّ الخروج من المسجد بعد الأذان</w:t>
            </w:r>
            <w:r>
              <w:rPr>
                <w:rStyle w:val="IndexLink"/>
                <w:rtl w:val="true"/>
              </w:rPr>
              <w:tab/>
            </w:r>
            <w:r>
              <w:rPr>
                <w:rStyle w:val="IndexLink"/>
              </w:rPr>
              <w:t>68</w:t>
            </w:r>
          </w:hyperlink>
        </w:p>
        <w:p>
          <w:pPr>
            <w:pStyle w:val="Contents3"/>
            <w:tabs>
              <w:tab w:val="clear" w:pos="8459"/>
              <w:tab w:val="right" w:pos="9026" w:leader="dot"/>
            </w:tabs>
            <w:rPr/>
          </w:pPr>
          <w:hyperlink w:anchor="__RefHeading___Toc1254817_3804643083">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 xml:space="preserve"> ذمّ هجر المسجد</w:t>
            </w:r>
            <w:r>
              <w:rPr>
                <w:rStyle w:val="IndexLink"/>
                <w:rtl w:val="true"/>
              </w:rPr>
              <w:tab/>
            </w:r>
            <w:r>
              <w:rPr>
                <w:rStyle w:val="IndexLink"/>
              </w:rPr>
              <w:t>69</w:t>
            </w:r>
          </w:hyperlink>
        </w:p>
        <w:p>
          <w:pPr>
            <w:pStyle w:val="Contents2"/>
            <w:tabs>
              <w:tab w:val="clear" w:pos="8743"/>
              <w:tab w:val="right" w:pos="9026" w:leader="dot"/>
            </w:tabs>
            <w:rPr/>
          </w:pPr>
          <w:hyperlink w:anchor="__RefHeading___Toc1254819_3804643083">
            <w:r>
              <w:rPr>
                <w:webHidden/>
                <w:rStyle w:val="IndexLink"/>
                <w:rtl w:val="true"/>
              </w:rPr>
              <w:t xml:space="preserve">الفصل السادس </w:t>
            </w:r>
            <w:r>
              <w:rPr>
                <w:rStyle w:val="IndexLink"/>
                <w:rtl w:val="true"/>
              </w:rPr>
              <w:t xml:space="preserve">: </w:t>
            </w:r>
            <w:r>
              <w:rPr>
                <w:rStyle w:val="IndexLink"/>
                <w:rtl w:val="true"/>
              </w:rPr>
              <w:t>حضور النساء في المسجد</w:t>
            </w:r>
            <w:r>
              <w:rPr>
                <w:rStyle w:val="IndexLink"/>
                <w:rtl w:val="true"/>
              </w:rPr>
              <w:tab/>
            </w:r>
            <w:r>
              <w:rPr>
                <w:rStyle w:val="IndexLink"/>
              </w:rPr>
              <w:t>72</w:t>
            </w:r>
          </w:hyperlink>
        </w:p>
        <w:p>
          <w:pPr>
            <w:pStyle w:val="Contents3"/>
            <w:tabs>
              <w:tab w:val="clear" w:pos="8459"/>
              <w:tab w:val="right" w:pos="9026" w:leader="dot"/>
            </w:tabs>
            <w:rPr/>
          </w:pPr>
          <w:hyperlink w:anchor="__RefHeading___Toc1254821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صلاة النّساء مع النّبيِ في المسجد</w:t>
            </w:r>
            <w:r>
              <w:rPr>
                <w:rStyle w:val="IndexLink"/>
                <w:rtl w:val="true"/>
              </w:rPr>
              <w:tab/>
            </w:r>
            <w:r>
              <w:rPr>
                <w:rStyle w:val="IndexLink"/>
              </w:rPr>
              <w:t>72</w:t>
            </w:r>
          </w:hyperlink>
        </w:p>
        <w:p>
          <w:pPr>
            <w:pStyle w:val="Contents3"/>
            <w:tabs>
              <w:tab w:val="clear" w:pos="8459"/>
              <w:tab w:val="right" w:pos="9026" w:leader="dot"/>
            </w:tabs>
            <w:rPr/>
          </w:pPr>
          <w:hyperlink w:anchor="__RefHeading___Toc1254823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لا ينبغي منع النّساء من الحضور في المسجد</w:t>
            </w:r>
            <w:r>
              <w:rPr>
                <w:rStyle w:val="IndexLink"/>
                <w:rtl w:val="true"/>
              </w:rPr>
              <w:tab/>
            </w:r>
            <w:r>
              <w:rPr>
                <w:rStyle w:val="IndexLink"/>
              </w:rPr>
              <w:t>72</w:t>
            </w:r>
          </w:hyperlink>
        </w:p>
        <w:p>
          <w:pPr>
            <w:pStyle w:val="Contents3"/>
            <w:tabs>
              <w:tab w:val="clear" w:pos="8459"/>
              <w:tab w:val="right" w:pos="9026" w:leader="dot"/>
            </w:tabs>
            <w:rPr/>
          </w:pPr>
          <w:hyperlink w:anchor="__RefHeading___Toc1254825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ما ينبغي للنّساء في الذّهاب إلى المسجد</w:t>
            </w:r>
            <w:r>
              <w:rPr>
                <w:rStyle w:val="IndexLink"/>
                <w:rtl w:val="true"/>
              </w:rPr>
              <w:tab/>
            </w:r>
            <w:r>
              <w:rPr>
                <w:rStyle w:val="IndexLink"/>
              </w:rPr>
              <w:t>73</w:t>
            </w:r>
          </w:hyperlink>
        </w:p>
        <w:p>
          <w:pPr>
            <w:pStyle w:val="Contents2"/>
            <w:tabs>
              <w:tab w:val="clear" w:pos="8743"/>
              <w:tab w:val="right" w:pos="9026" w:leader="dot"/>
            </w:tabs>
            <w:rPr/>
          </w:pPr>
          <w:hyperlink w:anchor="__RefHeading___Toc1254827_3804643083">
            <w:r>
              <w:rPr>
                <w:webHidden/>
                <w:rStyle w:val="IndexLink"/>
                <w:rtl w:val="true"/>
              </w:rPr>
              <w:t xml:space="preserve">الفصل السابع </w:t>
            </w:r>
            <w:r>
              <w:rPr>
                <w:rStyle w:val="IndexLink"/>
                <w:rtl w:val="true"/>
              </w:rPr>
              <w:t xml:space="preserve">: </w:t>
            </w:r>
            <w:r>
              <w:rPr>
                <w:rStyle w:val="IndexLink"/>
                <w:rtl w:val="true"/>
              </w:rPr>
              <w:t>خدمة المسجد</w:t>
            </w:r>
            <w:r>
              <w:rPr>
                <w:rStyle w:val="IndexLink"/>
                <w:rtl w:val="true"/>
              </w:rPr>
              <w:tab/>
            </w:r>
            <w:r>
              <w:rPr>
                <w:rStyle w:val="IndexLink"/>
              </w:rPr>
              <w:t>76</w:t>
            </w:r>
          </w:hyperlink>
        </w:p>
        <w:p>
          <w:pPr>
            <w:pStyle w:val="Contents3"/>
            <w:tabs>
              <w:tab w:val="clear" w:pos="8459"/>
              <w:tab w:val="right" w:pos="9026" w:leader="dot"/>
            </w:tabs>
            <w:rPr/>
          </w:pPr>
          <w:hyperlink w:anchor="__RefHeading___Toc1254829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فضل خدمة المسجد</w:t>
            </w:r>
            <w:r>
              <w:rPr>
                <w:rStyle w:val="IndexLink"/>
                <w:rtl w:val="true"/>
              </w:rPr>
              <w:tab/>
            </w:r>
            <w:r>
              <w:rPr>
                <w:rStyle w:val="IndexLink"/>
              </w:rPr>
              <w:t>76</w:t>
            </w:r>
          </w:hyperlink>
        </w:p>
        <w:p>
          <w:pPr>
            <w:pStyle w:val="Contents3"/>
            <w:tabs>
              <w:tab w:val="clear" w:pos="8459"/>
              <w:tab w:val="right" w:pos="9026" w:leader="dot"/>
            </w:tabs>
            <w:rPr/>
          </w:pPr>
          <w:hyperlink w:anchor="__RefHeading___Toc1254831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إسراج المسجد</w:t>
            </w:r>
            <w:r>
              <w:rPr>
                <w:rStyle w:val="IndexLink"/>
                <w:rtl w:val="true"/>
              </w:rPr>
              <w:tab/>
            </w:r>
            <w:r>
              <w:rPr>
                <w:rStyle w:val="IndexLink"/>
              </w:rPr>
              <w:t>76</w:t>
            </w:r>
          </w:hyperlink>
        </w:p>
        <w:p>
          <w:pPr>
            <w:pStyle w:val="Contents3"/>
            <w:tabs>
              <w:tab w:val="clear" w:pos="8459"/>
              <w:tab w:val="right" w:pos="9026" w:leader="dot"/>
            </w:tabs>
            <w:rPr/>
          </w:pPr>
          <w:hyperlink w:anchor="__RefHeading___Toc1254833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تنظيف المسجد</w:t>
            </w:r>
            <w:r>
              <w:rPr>
                <w:rStyle w:val="IndexLink"/>
                <w:rtl w:val="true"/>
              </w:rPr>
              <w:tab/>
            </w:r>
            <w:r>
              <w:rPr>
                <w:rStyle w:val="IndexLink"/>
              </w:rPr>
              <w:t>77</w:t>
            </w:r>
          </w:hyperlink>
        </w:p>
        <w:p>
          <w:pPr>
            <w:pStyle w:val="Contents3"/>
            <w:tabs>
              <w:tab w:val="clear" w:pos="8459"/>
              <w:tab w:val="right" w:pos="9026" w:leader="dot"/>
            </w:tabs>
            <w:rPr/>
          </w:pPr>
          <w:hyperlink w:anchor="__RefHeading___Toc1254835_3804643083">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تجمير المسجد</w:t>
            </w:r>
            <w:r>
              <w:rPr>
                <w:rStyle w:val="IndexLink"/>
                <w:rtl w:val="true"/>
              </w:rPr>
              <w:tab/>
            </w:r>
            <w:r>
              <w:rPr>
                <w:rStyle w:val="IndexLink"/>
              </w:rPr>
              <w:t>79</w:t>
            </w:r>
          </w:hyperlink>
        </w:p>
        <w:p>
          <w:pPr>
            <w:pStyle w:val="Contents2"/>
            <w:tabs>
              <w:tab w:val="clear" w:pos="8743"/>
              <w:tab w:val="right" w:pos="9026" w:leader="dot"/>
            </w:tabs>
            <w:rPr/>
          </w:pPr>
          <w:hyperlink w:anchor="__RefHeading___Toc1254837_3804643083">
            <w:r>
              <w:rPr>
                <w:webHidden/>
                <w:rStyle w:val="IndexLink"/>
                <w:rtl w:val="true"/>
              </w:rPr>
              <w:t xml:space="preserve">الفصل الثامن </w:t>
            </w:r>
            <w:r>
              <w:rPr>
                <w:rStyle w:val="IndexLink"/>
                <w:rtl w:val="true"/>
              </w:rPr>
              <w:t xml:space="preserve">: </w:t>
            </w:r>
            <w:r>
              <w:rPr>
                <w:rStyle w:val="IndexLink"/>
                <w:rtl w:val="true"/>
              </w:rPr>
              <w:t>أحكام المسجد وآدابه</w:t>
            </w:r>
            <w:r>
              <w:rPr>
                <w:rStyle w:val="IndexLink"/>
                <w:rtl w:val="true"/>
              </w:rPr>
              <w:tab/>
            </w:r>
            <w:r>
              <w:rPr>
                <w:rStyle w:val="IndexLink"/>
              </w:rPr>
              <w:t>82</w:t>
            </w:r>
          </w:hyperlink>
        </w:p>
        <w:p>
          <w:pPr>
            <w:pStyle w:val="Contents3"/>
            <w:tabs>
              <w:tab w:val="clear" w:pos="8459"/>
              <w:tab w:val="right" w:pos="9026" w:leader="dot"/>
            </w:tabs>
            <w:rPr/>
          </w:pPr>
          <w:hyperlink w:anchor="__RefHeading___Toc1254839_3804643083">
            <w:r>
              <w:rPr>
                <w:webHidden/>
                <w:rStyle w:val="IndexLink"/>
                <w:rtl w:val="true"/>
              </w:rPr>
              <w:t>أ ـ ما يستحبّ</w:t>
            </w:r>
            <w:r>
              <w:rPr>
                <w:rStyle w:val="IndexLink"/>
                <w:rtl w:val="true"/>
              </w:rPr>
              <w:tab/>
            </w:r>
            <w:r>
              <w:rPr>
                <w:rStyle w:val="IndexLink"/>
              </w:rPr>
              <w:t>82</w:t>
            </w:r>
          </w:hyperlink>
        </w:p>
        <w:p>
          <w:pPr>
            <w:pStyle w:val="Contents4"/>
            <w:tabs>
              <w:tab w:val="clear" w:pos="8176"/>
              <w:tab w:val="right" w:pos="9026" w:leader="dot"/>
            </w:tabs>
            <w:rPr/>
          </w:pPr>
          <w:hyperlink w:anchor="__RefHeading___Toc1254841_3804643083">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الإخلاص</w:t>
            </w:r>
            <w:r>
              <w:rPr>
                <w:rStyle w:val="IndexLink"/>
                <w:rtl w:val="true"/>
              </w:rPr>
              <w:tab/>
            </w:r>
            <w:r>
              <w:rPr>
                <w:rStyle w:val="IndexLink"/>
              </w:rPr>
              <w:t>82</w:t>
            </w:r>
          </w:hyperlink>
        </w:p>
        <w:p>
          <w:pPr>
            <w:pStyle w:val="Contents4"/>
            <w:tabs>
              <w:tab w:val="clear" w:pos="8176"/>
              <w:tab w:val="right" w:pos="9026" w:leader="dot"/>
            </w:tabs>
            <w:rPr/>
          </w:pPr>
          <w:hyperlink w:anchor="__RefHeading___Toc1254843_3804643083">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الطّهارة</w:t>
            </w:r>
            <w:r>
              <w:rPr>
                <w:rStyle w:val="IndexLink"/>
                <w:rtl w:val="true"/>
              </w:rPr>
              <w:tab/>
            </w:r>
            <w:r>
              <w:rPr>
                <w:rStyle w:val="IndexLink"/>
              </w:rPr>
              <w:t>82</w:t>
            </w:r>
          </w:hyperlink>
        </w:p>
        <w:p>
          <w:pPr>
            <w:pStyle w:val="Contents4"/>
            <w:tabs>
              <w:tab w:val="clear" w:pos="8176"/>
              <w:tab w:val="right" w:pos="9026" w:leader="dot"/>
            </w:tabs>
            <w:rPr/>
          </w:pPr>
          <w:hyperlink w:anchor="__RefHeading___Toc1254845_3804643083">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تعاهد النّعل</w:t>
            </w:r>
            <w:r>
              <w:rPr>
                <w:rStyle w:val="IndexLink"/>
                <w:rtl w:val="true"/>
              </w:rPr>
              <w:tab/>
            </w:r>
            <w:r>
              <w:rPr>
                <w:rStyle w:val="IndexLink"/>
              </w:rPr>
              <w:t>83</w:t>
            </w:r>
          </w:hyperlink>
        </w:p>
        <w:p>
          <w:pPr>
            <w:pStyle w:val="Contents4"/>
            <w:tabs>
              <w:tab w:val="clear" w:pos="8176"/>
              <w:tab w:val="right" w:pos="9026" w:leader="dot"/>
            </w:tabs>
            <w:rPr/>
          </w:pPr>
          <w:hyperlink w:anchor="__RefHeading___Toc1254847_3804643083">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الاستعاذة عند الدّخول والخروج</w:t>
            </w:r>
            <w:r>
              <w:rPr>
                <w:rStyle w:val="IndexLink"/>
                <w:rtl w:val="true"/>
              </w:rPr>
              <w:tab/>
            </w:r>
            <w:r>
              <w:rPr>
                <w:rStyle w:val="IndexLink"/>
              </w:rPr>
              <w:t>83</w:t>
            </w:r>
          </w:hyperlink>
        </w:p>
        <w:p>
          <w:pPr>
            <w:pStyle w:val="Contents4"/>
            <w:tabs>
              <w:tab w:val="clear" w:pos="8176"/>
              <w:tab w:val="right" w:pos="9026" w:leader="dot"/>
            </w:tabs>
            <w:rPr/>
          </w:pPr>
          <w:hyperlink w:anchor="__RefHeading___Toc1254849_3804643083">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الدّعاء عند الدّخول والخروج</w:t>
            </w:r>
            <w:r>
              <w:rPr>
                <w:rStyle w:val="IndexLink"/>
                <w:rtl w:val="true"/>
              </w:rPr>
              <w:tab/>
            </w:r>
            <w:r>
              <w:rPr>
                <w:rStyle w:val="IndexLink"/>
              </w:rPr>
              <w:t>84</w:t>
            </w:r>
          </w:hyperlink>
        </w:p>
        <w:p>
          <w:pPr>
            <w:pStyle w:val="Contents4"/>
            <w:tabs>
              <w:tab w:val="clear" w:pos="8176"/>
              <w:tab w:val="right" w:pos="9026" w:leader="dot"/>
            </w:tabs>
            <w:rPr/>
          </w:pPr>
          <w:hyperlink w:anchor="__RefHeading___Toc1254851_3804643083">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تقديم اليمنى عند الدّخول واليسرى عند الخروج</w:t>
            </w:r>
            <w:r>
              <w:rPr>
                <w:rStyle w:val="IndexLink"/>
                <w:rtl w:val="true"/>
              </w:rPr>
              <w:tab/>
            </w:r>
            <w:r>
              <w:rPr>
                <w:rStyle w:val="IndexLink"/>
              </w:rPr>
              <w:t>87</w:t>
            </w:r>
          </w:hyperlink>
        </w:p>
        <w:p>
          <w:pPr>
            <w:pStyle w:val="Contents4"/>
            <w:tabs>
              <w:tab w:val="clear" w:pos="8176"/>
              <w:tab w:val="right" w:pos="9026" w:leader="dot"/>
            </w:tabs>
            <w:rPr/>
          </w:pPr>
          <w:hyperlink w:anchor="__RefHeading___Toc1254853_3804643083">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صلاة التّحيّة</w:t>
            </w:r>
            <w:r>
              <w:rPr>
                <w:rStyle w:val="IndexLink"/>
                <w:rtl w:val="true"/>
              </w:rPr>
              <w:tab/>
            </w:r>
            <w:r>
              <w:rPr>
                <w:rStyle w:val="IndexLink"/>
              </w:rPr>
              <w:t>88</w:t>
            </w:r>
          </w:hyperlink>
        </w:p>
        <w:p>
          <w:pPr>
            <w:pStyle w:val="Contents4"/>
            <w:tabs>
              <w:tab w:val="clear" w:pos="8176"/>
              <w:tab w:val="right" w:pos="9026" w:leader="dot"/>
            </w:tabs>
            <w:rPr/>
          </w:pPr>
          <w:hyperlink w:anchor="__RefHeading___Toc1254855_3804643083">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استقبال القبلة عند الجلوس</w:t>
            </w:r>
            <w:r>
              <w:rPr>
                <w:rStyle w:val="IndexLink"/>
                <w:rtl w:val="true"/>
              </w:rPr>
              <w:tab/>
            </w:r>
            <w:r>
              <w:rPr>
                <w:rStyle w:val="IndexLink"/>
              </w:rPr>
              <w:t>89</w:t>
            </w:r>
          </w:hyperlink>
        </w:p>
        <w:p>
          <w:pPr>
            <w:pStyle w:val="Contents4"/>
            <w:tabs>
              <w:tab w:val="clear" w:pos="8176"/>
              <w:tab w:val="right" w:pos="9026" w:leader="dot"/>
            </w:tabs>
            <w:rPr/>
          </w:pPr>
          <w:hyperlink w:anchor="__RefHeading___Toc1254857_3804643083">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 xml:space="preserve"> عدم التّعجيل للخروج</w:t>
            </w:r>
            <w:r>
              <w:rPr>
                <w:rStyle w:val="IndexLink"/>
                <w:rtl w:val="true"/>
              </w:rPr>
              <w:tab/>
            </w:r>
            <w:r>
              <w:rPr>
                <w:rStyle w:val="IndexLink"/>
              </w:rPr>
              <w:t>89</w:t>
            </w:r>
          </w:hyperlink>
        </w:p>
        <w:p>
          <w:pPr>
            <w:pStyle w:val="Contents4"/>
            <w:tabs>
              <w:tab w:val="clear" w:pos="8176"/>
              <w:tab w:val="right" w:pos="9026" w:leader="dot"/>
            </w:tabs>
            <w:rPr/>
          </w:pPr>
          <w:hyperlink w:anchor="__RefHeading___Toc1254859_3804643083">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 xml:space="preserve"> الصّلاة في أقرب المساجد</w:t>
            </w:r>
            <w:r>
              <w:rPr>
                <w:rStyle w:val="IndexLink"/>
                <w:rtl w:val="true"/>
              </w:rPr>
              <w:tab/>
            </w:r>
            <w:r>
              <w:rPr>
                <w:rStyle w:val="IndexLink"/>
              </w:rPr>
              <w:t>89</w:t>
            </w:r>
          </w:hyperlink>
        </w:p>
        <w:p>
          <w:pPr>
            <w:pStyle w:val="Contents4"/>
            <w:tabs>
              <w:tab w:val="clear" w:pos="8176"/>
              <w:tab w:val="right" w:pos="9026" w:leader="dot"/>
            </w:tabs>
            <w:rPr/>
          </w:pPr>
          <w:hyperlink w:anchor="__RefHeading___Toc1254861_3804643083">
            <w:r>
              <w:rPr>
                <w:webHidden/>
                <w:rStyle w:val="IndexLink"/>
              </w:rPr>
              <w:t>۸</w:t>
            </w:r>
            <w:r>
              <w:rPr>
                <w:rStyle w:val="IndexLink"/>
                <w:rtl w:val="true"/>
              </w:rPr>
              <w:t xml:space="preserve"> </w:t>
            </w:r>
            <w:r>
              <w:rPr>
                <w:rStyle w:val="IndexLink"/>
                <w:rtl w:val="true"/>
              </w:rPr>
              <w:t xml:space="preserve">/ </w:t>
            </w:r>
            <w:r>
              <w:rPr>
                <w:rStyle w:val="IndexLink"/>
              </w:rPr>
              <w:t>۱۱</w:t>
            </w:r>
            <w:r>
              <w:rPr>
                <w:rStyle w:val="IndexLink"/>
                <w:rtl w:val="true"/>
              </w:rPr>
              <w:t xml:space="preserve"> تلك الخصال</w:t>
            </w:r>
            <w:r>
              <w:rPr>
                <w:rStyle w:val="IndexLink"/>
                <w:rtl w:val="true"/>
              </w:rPr>
              <w:tab/>
            </w:r>
            <w:r>
              <w:rPr>
                <w:rStyle w:val="IndexLink"/>
              </w:rPr>
              <w:t>90</w:t>
            </w:r>
          </w:hyperlink>
        </w:p>
        <w:p>
          <w:pPr>
            <w:pStyle w:val="Contents3"/>
            <w:tabs>
              <w:tab w:val="clear" w:pos="8459"/>
              <w:tab w:val="right" w:pos="9026" w:leader="dot"/>
            </w:tabs>
            <w:rPr/>
          </w:pPr>
          <w:hyperlink w:anchor="__RefHeading___Toc1254863_3804643083">
            <w:r>
              <w:rPr>
                <w:webHidden/>
                <w:rStyle w:val="IndexLink"/>
                <w:rtl w:val="true"/>
              </w:rPr>
              <w:t>ب ـ ما يكره</w:t>
            </w:r>
            <w:r>
              <w:rPr>
                <w:rStyle w:val="IndexLink"/>
                <w:rtl w:val="true"/>
              </w:rPr>
              <w:tab/>
            </w:r>
            <w:r>
              <w:rPr>
                <w:rStyle w:val="IndexLink"/>
              </w:rPr>
              <w:t>92</w:t>
            </w:r>
          </w:hyperlink>
        </w:p>
        <w:p>
          <w:pPr>
            <w:pStyle w:val="Contents4"/>
            <w:tabs>
              <w:tab w:val="clear" w:pos="8176"/>
              <w:tab w:val="right" w:pos="9026" w:leader="dot"/>
            </w:tabs>
            <w:rPr/>
          </w:pPr>
          <w:hyperlink w:anchor="__RefHeading___Toc1254865_3804643083">
            <w:r>
              <w:rPr>
                <w:webHidden/>
                <w:rStyle w:val="IndexLink"/>
              </w:rPr>
              <w:t>۸</w:t>
            </w:r>
            <w:r>
              <w:rPr>
                <w:rStyle w:val="IndexLink"/>
                <w:rtl w:val="true"/>
              </w:rPr>
              <w:t xml:space="preserve"> </w:t>
            </w:r>
            <w:r>
              <w:rPr>
                <w:rStyle w:val="IndexLink"/>
                <w:rtl w:val="true"/>
              </w:rPr>
              <w:t xml:space="preserve">/ </w:t>
            </w:r>
            <w:r>
              <w:rPr>
                <w:rStyle w:val="IndexLink"/>
              </w:rPr>
              <w:t>۱۲</w:t>
            </w:r>
            <w:r>
              <w:rPr>
                <w:rStyle w:val="IndexLink"/>
                <w:rtl w:val="true"/>
              </w:rPr>
              <w:t xml:space="preserve"> جعل المسجد طريقا</w:t>
            </w:r>
            <w:r>
              <w:rPr>
                <w:rStyle w:val="IndexLink"/>
                <w:rtl w:val="true"/>
              </w:rPr>
              <w:tab/>
            </w:r>
            <w:r>
              <w:rPr>
                <w:rStyle w:val="IndexLink"/>
              </w:rPr>
              <w:t>92</w:t>
            </w:r>
          </w:hyperlink>
        </w:p>
        <w:p>
          <w:pPr>
            <w:pStyle w:val="Contents4"/>
            <w:tabs>
              <w:tab w:val="clear" w:pos="8176"/>
              <w:tab w:val="right" w:pos="9026" w:leader="dot"/>
            </w:tabs>
            <w:rPr/>
          </w:pPr>
          <w:hyperlink w:anchor="__RefHeading___Toc1254867_3804643083">
            <w:r>
              <w:rPr>
                <w:webHidden/>
                <w:rStyle w:val="IndexLink"/>
              </w:rPr>
              <w:t>۸</w:t>
            </w:r>
            <w:r>
              <w:rPr>
                <w:rStyle w:val="IndexLink"/>
                <w:rtl w:val="true"/>
              </w:rPr>
              <w:t xml:space="preserve"> </w:t>
            </w:r>
            <w:r>
              <w:rPr>
                <w:rStyle w:val="IndexLink"/>
                <w:rtl w:val="true"/>
              </w:rPr>
              <w:t xml:space="preserve">/ </w:t>
            </w:r>
            <w:r>
              <w:rPr>
                <w:rStyle w:val="IndexLink"/>
              </w:rPr>
              <w:t>۱۳</w:t>
            </w:r>
            <w:r>
              <w:rPr>
                <w:rStyle w:val="IndexLink"/>
                <w:rtl w:val="true"/>
              </w:rPr>
              <w:t xml:space="preserve"> رفع الصّوت في المسجد</w:t>
            </w:r>
            <w:r>
              <w:rPr>
                <w:rStyle w:val="IndexLink"/>
                <w:rtl w:val="true"/>
              </w:rPr>
              <w:tab/>
            </w:r>
            <w:r>
              <w:rPr>
                <w:rStyle w:val="IndexLink"/>
              </w:rPr>
              <w:t>93</w:t>
            </w:r>
          </w:hyperlink>
        </w:p>
        <w:p>
          <w:pPr>
            <w:pStyle w:val="Contents4"/>
            <w:tabs>
              <w:tab w:val="clear" w:pos="8176"/>
              <w:tab w:val="right" w:pos="9026" w:leader="dot"/>
            </w:tabs>
            <w:rPr/>
          </w:pPr>
          <w:hyperlink w:anchor="__RefHeading___Toc1254869_3804643083">
            <w:r>
              <w:rPr>
                <w:webHidden/>
                <w:rStyle w:val="IndexLink"/>
              </w:rPr>
              <w:t>۸</w:t>
            </w:r>
            <w:r>
              <w:rPr>
                <w:rStyle w:val="IndexLink"/>
                <w:rtl w:val="true"/>
              </w:rPr>
              <w:t xml:space="preserve"> </w:t>
            </w:r>
            <w:r>
              <w:rPr>
                <w:rStyle w:val="IndexLink"/>
                <w:rtl w:val="true"/>
              </w:rPr>
              <w:t xml:space="preserve">/ </w:t>
            </w:r>
            <w:r>
              <w:rPr>
                <w:rStyle w:val="IndexLink"/>
              </w:rPr>
              <w:t>۱۴</w:t>
            </w:r>
            <w:r>
              <w:rPr>
                <w:rStyle w:val="IndexLink"/>
                <w:rtl w:val="true"/>
              </w:rPr>
              <w:t xml:space="preserve"> حديث الدّنيا في المسجد</w:t>
            </w:r>
            <w:r>
              <w:rPr>
                <w:rStyle w:val="IndexLink"/>
                <w:rtl w:val="true"/>
              </w:rPr>
              <w:tab/>
            </w:r>
            <w:r>
              <w:rPr>
                <w:rStyle w:val="IndexLink"/>
              </w:rPr>
              <w:t>93</w:t>
            </w:r>
          </w:hyperlink>
        </w:p>
        <w:p>
          <w:pPr>
            <w:pStyle w:val="Contents4"/>
            <w:tabs>
              <w:tab w:val="clear" w:pos="8176"/>
              <w:tab w:val="right" w:pos="9026" w:leader="dot"/>
            </w:tabs>
            <w:rPr/>
          </w:pPr>
          <w:hyperlink w:anchor="__RefHeading___Toc1254871_3804643083">
            <w:r>
              <w:rPr>
                <w:webHidden/>
                <w:rStyle w:val="IndexLink"/>
              </w:rPr>
              <w:t>۸</w:t>
            </w:r>
            <w:r>
              <w:rPr>
                <w:rStyle w:val="IndexLink"/>
                <w:rtl w:val="true"/>
              </w:rPr>
              <w:t xml:space="preserve"> </w:t>
            </w:r>
            <w:r>
              <w:rPr>
                <w:rStyle w:val="IndexLink"/>
                <w:rtl w:val="true"/>
              </w:rPr>
              <w:t xml:space="preserve">/ </w:t>
            </w:r>
            <w:r>
              <w:rPr>
                <w:rStyle w:val="IndexLink"/>
              </w:rPr>
              <w:t>۱۵</w:t>
            </w:r>
            <w:r>
              <w:rPr>
                <w:rStyle w:val="IndexLink"/>
                <w:rtl w:val="true"/>
              </w:rPr>
              <w:t xml:space="preserve"> انشاد الضّالّة في المسجد</w:t>
            </w:r>
            <w:r>
              <w:rPr>
                <w:rStyle w:val="IndexLink"/>
                <w:rtl w:val="true"/>
              </w:rPr>
              <w:tab/>
            </w:r>
            <w:r>
              <w:rPr>
                <w:rStyle w:val="IndexLink"/>
              </w:rPr>
              <w:t>94</w:t>
            </w:r>
          </w:hyperlink>
        </w:p>
        <w:p>
          <w:pPr>
            <w:pStyle w:val="Contents4"/>
            <w:tabs>
              <w:tab w:val="clear" w:pos="8176"/>
              <w:tab w:val="right" w:pos="9026" w:leader="dot"/>
            </w:tabs>
            <w:rPr/>
          </w:pPr>
          <w:hyperlink w:anchor="__RefHeading___Toc1254873_3804643083">
            <w:r>
              <w:rPr>
                <w:webHidden/>
                <w:rStyle w:val="IndexLink"/>
              </w:rPr>
              <w:t>۸</w:t>
            </w:r>
            <w:r>
              <w:rPr>
                <w:rStyle w:val="IndexLink"/>
                <w:rtl w:val="true"/>
              </w:rPr>
              <w:t xml:space="preserve"> </w:t>
            </w:r>
            <w:r>
              <w:rPr>
                <w:rStyle w:val="IndexLink"/>
                <w:rtl w:val="true"/>
              </w:rPr>
              <w:t xml:space="preserve">/ </w:t>
            </w:r>
            <w:r>
              <w:rPr>
                <w:rStyle w:val="IndexLink"/>
              </w:rPr>
              <w:t>۱۶</w:t>
            </w:r>
            <w:r>
              <w:rPr>
                <w:rStyle w:val="IndexLink"/>
                <w:rtl w:val="true"/>
              </w:rPr>
              <w:t xml:space="preserve"> إنشاد الأشعار الباطلة في المسجد</w:t>
            </w:r>
            <w:r>
              <w:rPr>
                <w:rStyle w:val="IndexLink"/>
                <w:rtl w:val="true"/>
              </w:rPr>
              <w:tab/>
            </w:r>
            <w:r>
              <w:rPr>
                <w:rStyle w:val="IndexLink"/>
              </w:rPr>
              <w:t>95</w:t>
            </w:r>
          </w:hyperlink>
        </w:p>
        <w:p>
          <w:pPr>
            <w:pStyle w:val="Contents4"/>
            <w:tabs>
              <w:tab w:val="clear" w:pos="8176"/>
              <w:tab w:val="right" w:pos="9026" w:leader="dot"/>
            </w:tabs>
            <w:rPr/>
          </w:pPr>
          <w:hyperlink w:anchor="__RefHeading___Toc1254875_3804643083">
            <w:r>
              <w:rPr>
                <w:webHidden/>
                <w:rStyle w:val="IndexLink"/>
              </w:rPr>
              <w:t>۸</w:t>
            </w:r>
            <w:r>
              <w:rPr>
                <w:rStyle w:val="IndexLink"/>
                <w:rtl w:val="true"/>
              </w:rPr>
              <w:t xml:space="preserve"> </w:t>
            </w:r>
            <w:r>
              <w:rPr>
                <w:rStyle w:val="IndexLink"/>
                <w:rtl w:val="true"/>
              </w:rPr>
              <w:t xml:space="preserve">/ </w:t>
            </w:r>
            <w:r>
              <w:rPr>
                <w:rStyle w:val="IndexLink"/>
              </w:rPr>
              <w:t>۱۷</w:t>
            </w:r>
            <w:r>
              <w:rPr>
                <w:rStyle w:val="IndexLink"/>
                <w:rtl w:val="true"/>
              </w:rPr>
              <w:t xml:space="preserve"> النّوم في المسجد من غير ضرورةٍ</w:t>
            </w:r>
            <w:r>
              <w:rPr>
                <w:rStyle w:val="IndexLink"/>
                <w:rtl w:val="true"/>
              </w:rPr>
              <w:tab/>
            </w:r>
            <w:r>
              <w:rPr>
                <w:rStyle w:val="IndexLink"/>
              </w:rPr>
              <w:t>98</w:t>
            </w:r>
          </w:hyperlink>
        </w:p>
        <w:p>
          <w:pPr>
            <w:pStyle w:val="Contents4"/>
            <w:tabs>
              <w:tab w:val="clear" w:pos="8176"/>
              <w:tab w:val="right" w:pos="9026" w:leader="dot"/>
            </w:tabs>
            <w:rPr/>
          </w:pPr>
          <w:hyperlink w:anchor="__RefHeading___Toc1254877_3804643083">
            <w:r>
              <w:rPr>
                <w:webHidden/>
                <w:rStyle w:val="IndexLink"/>
              </w:rPr>
              <w:t>۸</w:t>
            </w:r>
            <w:r>
              <w:rPr>
                <w:rStyle w:val="IndexLink"/>
                <w:rtl w:val="true"/>
              </w:rPr>
              <w:t xml:space="preserve"> </w:t>
            </w:r>
            <w:r>
              <w:rPr>
                <w:rStyle w:val="IndexLink"/>
                <w:rtl w:val="true"/>
              </w:rPr>
              <w:t xml:space="preserve">/ </w:t>
            </w:r>
            <w:r>
              <w:rPr>
                <w:rStyle w:val="IndexLink"/>
              </w:rPr>
              <w:t>۱۸</w:t>
            </w:r>
            <w:r>
              <w:rPr>
                <w:rStyle w:val="IndexLink"/>
                <w:rtl w:val="true"/>
              </w:rPr>
              <w:t xml:space="preserve"> التّنخّع في المسجد</w:t>
            </w:r>
            <w:r>
              <w:rPr>
                <w:rStyle w:val="IndexLink"/>
                <w:rtl w:val="true"/>
              </w:rPr>
              <w:tab/>
            </w:r>
            <w:r>
              <w:rPr>
                <w:rStyle w:val="IndexLink"/>
              </w:rPr>
              <w:t>99</w:t>
            </w:r>
          </w:hyperlink>
        </w:p>
        <w:p>
          <w:pPr>
            <w:pStyle w:val="Contents4"/>
            <w:tabs>
              <w:tab w:val="clear" w:pos="8176"/>
              <w:tab w:val="right" w:pos="9026" w:leader="dot"/>
            </w:tabs>
            <w:rPr/>
          </w:pPr>
          <w:hyperlink w:anchor="__RefHeading___Toc1254879_3804643083">
            <w:r>
              <w:rPr>
                <w:webHidden/>
                <w:rStyle w:val="IndexLink"/>
              </w:rPr>
              <w:t>۸</w:t>
            </w:r>
            <w:r>
              <w:rPr>
                <w:rStyle w:val="IndexLink"/>
                <w:rtl w:val="true"/>
              </w:rPr>
              <w:t xml:space="preserve"> </w:t>
            </w:r>
            <w:r>
              <w:rPr>
                <w:rStyle w:val="IndexLink"/>
                <w:rtl w:val="true"/>
              </w:rPr>
              <w:t xml:space="preserve">/ </w:t>
            </w:r>
            <w:r>
              <w:rPr>
                <w:rStyle w:val="IndexLink"/>
              </w:rPr>
              <w:t>۱۹</w:t>
            </w:r>
            <w:r>
              <w:rPr>
                <w:rStyle w:val="IndexLink"/>
                <w:rtl w:val="true"/>
              </w:rPr>
              <w:t xml:space="preserve"> دخول المسجد لمن أكل المؤذيات</w:t>
            </w:r>
            <w:r>
              <w:rPr>
                <w:rStyle w:val="IndexLink"/>
                <w:rtl w:val="true"/>
              </w:rPr>
              <w:tab/>
            </w:r>
            <w:r>
              <w:rPr>
                <w:rStyle w:val="IndexLink"/>
              </w:rPr>
              <w:t>101</w:t>
            </w:r>
          </w:hyperlink>
        </w:p>
        <w:p>
          <w:pPr>
            <w:pStyle w:val="Contents4"/>
            <w:tabs>
              <w:tab w:val="clear" w:pos="8176"/>
              <w:tab w:val="right" w:pos="9026" w:leader="dot"/>
            </w:tabs>
            <w:rPr/>
          </w:pPr>
          <w:hyperlink w:anchor="__RefHeading___Toc1254881_3804643083">
            <w:r>
              <w:rPr>
                <w:webHidden/>
                <w:rStyle w:val="IndexLink"/>
              </w:rPr>
              <w:t>۸</w:t>
            </w:r>
            <w:r>
              <w:rPr>
                <w:rStyle w:val="IndexLink"/>
                <w:rtl w:val="true"/>
              </w:rPr>
              <w:t xml:space="preserve"> </w:t>
            </w:r>
            <w:r>
              <w:rPr>
                <w:rStyle w:val="IndexLink"/>
                <w:rtl w:val="true"/>
              </w:rPr>
              <w:t xml:space="preserve">/ </w:t>
            </w:r>
            <w:r>
              <w:rPr>
                <w:rStyle w:val="IndexLink"/>
              </w:rPr>
              <w:t>۲۰</w:t>
            </w:r>
            <w:r>
              <w:rPr>
                <w:rStyle w:val="IndexLink"/>
                <w:rtl w:val="true"/>
              </w:rPr>
              <w:t xml:space="preserve"> التّجارة في المسجد</w:t>
            </w:r>
            <w:r>
              <w:rPr>
                <w:rStyle w:val="IndexLink"/>
                <w:rtl w:val="true"/>
              </w:rPr>
              <w:tab/>
            </w:r>
            <w:r>
              <w:rPr>
                <w:rStyle w:val="IndexLink"/>
              </w:rPr>
              <w:t>102</w:t>
            </w:r>
          </w:hyperlink>
        </w:p>
        <w:p>
          <w:pPr>
            <w:pStyle w:val="Contents4"/>
            <w:tabs>
              <w:tab w:val="clear" w:pos="8176"/>
              <w:tab w:val="right" w:pos="9026" w:leader="dot"/>
            </w:tabs>
            <w:rPr/>
          </w:pPr>
          <w:hyperlink w:anchor="__RefHeading___Toc1254883_3804643083">
            <w:r>
              <w:rPr>
                <w:webHidden/>
                <w:rStyle w:val="IndexLink"/>
              </w:rPr>
              <w:t>۸</w:t>
            </w:r>
            <w:r>
              <w:rPr>
                <w:rStyle w:val="IndexLink"/>
                <w:rtl w:val="true"/>
              </w:rPr>
              <w:t xml:space="preserve"> </w:t>
            </w:r>
            <w:r>
              <w:rPr>
                <w:rStyle w:val="IndexLink"/>
                <w:rtl w:val="true"/>
              </w:rPr>
              <w:t xml:space="preserve">/ </w:t>
            </w:r>
            <w:r>
              <w:rPr>
                <w:rStyle w:val="IndexLink"/>
              </w:rPr>
              <w:t>۲۱</w:t>
            </w:r>
            <w:r>
              <w:rPr>
                <w:rStyle w:val="IndexLink"/>
                <w:rtl w:val="true"/>
              </w:rPr>
              <w:t xml:space="preserve"> الصّلاة على الأموات في المسجد</w:t>
            </w:r>
            <w:r>
              <w:rPr>
                <w:rStyle w:val="IndexLink"/>
                <w:rtl w:val="true"/>
              </w:rPr>
              <w:tab/>
            </w:r>
            <w:r>
              <w:rPr>
                <w:rStyle w:val="IndexLink"/>
              </w:rPr>
              <w:t>103</w:t>
            </w:r>
          </w:hyperlink>
        </w:p>
        <w:p>
          <w:pPr>
            <w:pStyle w:val="Contents4"/>
            <w:tabs>
              <w:tab w:val="clear" w:pos="8176"/>
              <w:tab w:val="right" w:pos="9026" w:leader="dot"/>
            </w:tabs>
            <w:rPr/>
          </w:pPr>
          <w:hyperlink w:anchor="__RefHeading___Toc1254885_3804643083">
            <w:r>
              <w:rPr>
                <w:webHidden/>
                <w:rStyle w:val="IndexLink"/>
              </w:rPr>
              <w:t>۸</w:t>
            </w:r>
            <w:r>
              <w:rPr>
                <w:rStyle w:val="IndexLink"/>
                <w:rtl w:val="true"/>
              </w:rPr>
              <w:t xml:space="preserve"> </w:t>
            </w:r>
            <w:r>
              <w:rPr>
                <w:rStyle w:val="IndexLink"/>
                <w:rtl w:val="true"/>
              </w:rPr>
              <w:t xml:space="preserve">/ </w:t>
            </w:r>
            <w:r>
              <w:rPr>
                <w:rStyle w:val="IndexLink"/>
              </w:rPr>
              <w:t>۲۲</w:t>
            </w:r>
            <w:r>
              <w:rPr>
                <w:rStyle w:val="IndexLink"/>
                <w:rtl w:val="true"/>
              </w:rPr>
              <w:t xml:space="preserve"> إقامة الحدود في المسجد</w:t>
            </w:r>
            <w:r>
              <w:rPr>
                <w:rStyle w:val="IndexLink"/>
                <w:rtl w:val="true"/>
              </w:rPr>
              <w:tab/>
            </w:r>
            <w:r>
              <w:rPr>
                <w:rStyle w:val="IndexLink"/>
              </w:rPr>
              <w:t>103</w:t>
            </w:r>
          </w:hyperlink>
        </w:p>
        <w:p>
          <w:pPr>
            <w:pStyle w:val="Contents4"/>
            <w:tabs>
              <w:tab w:val="clear" w:pos="8176"/>
              <w:tab w:val="right" w:pos="9026" w:leader="dot"/>
            </w:tabs>
            <w:rPr/>
          </w:pPr>
          <w:hyperlink w:anchor="__RefHeading___Toc1254887_3804643083">
            <w:r>
              <w:rPr>
                <w:webHidden/>
                <w:rStyle w:val="IndexLink"/>
              </w:rPr>
              <w:t>۸</w:t>
            </w:r>
            <w:r>
              <w:rPr>
                <w:rStyle w:val="IndexLink"/>
                <w:rtl w:val="true"/>
              </w:rPr>
              <w:t xml:space="preserve"> </w:t>
            </w:r>
            <w:r>
              <w:rPr>
                <w:rStyle w:val="IndexLink"/>
                <w:rtl w:val="true"/>
              </w:rPr>
              <w:t xml:space="preserve">/ </w:t>
            </w:r>
            <w:r>
              <w:rPr>
                <w:rStyle w:val="IndexLink"/>
              </w:rPr>
              <w:t>۲۳</w:t>
            </w:r>
            <w:r>
              <w:rPr>
                <w:rStyle w:val="IndexLink"/>
                <w:rtl w:val="true"/>
              </w:rPr>
              <w:t xml:space="preserve"> تلك الأعمال</w:t>
            </w:r>
            <w:r>
              <w:rPr>
                <w:rStyle w:val="IndexLink"/>
                <w:rtl w:val="true"/>
              </w:rPr>
              <w:tab/>
            </w:r>
            <w:r>
              <w:rPr>
                <w:rStyle w:val="IndexLink"/>
              </w:rPr>
              <w:t>104</w:t>
            </w:r>
          </w:hyperlink>
        </w:p>
        <w:p>
          <w:pPr>
            <w:pStyle w:val="Contents3"/>
            <w:tabs>
              <w:tab w:val="clear" w:pos="8459"/>
              <w:tab w:val="right" w:pos="9026" w:leader="dot"/>
            </w:tabs>
            <w:rPr/>
          </w:pPr>
          <w:hyperlink w:anchor="__RefHeading___Toc1254889_3804643083">
            <w:r>
              <w:rPr>
                <w:webHidden/>
                <w:rStyle w:val="IndexLink"/>
                <w:rtl w:val="true"/>
              </w:rPr>
              <w:t>ج ـ ما يحرم</w:t>
            </w:r>
            <w:r>
              <w:rPr>
                <w:rStyle w:val="IndexLink"/>
                <w:rtl w:val="true"/>
              </w:rPr>
              <w:tab/>
            </w:r>
            <w:r>
              <w:rPr>
                <w:rStyle w:val="IndexLink"/>
              </w:rPr>
              <w:t>106</w:t>
            </w:r>
          </w:hyperlink>
        </w:p>
        <w:p>
          <w:pPr>
            <w:pStyle w:val="Contents4"/>
            <w:tabs>
              <w:tab w:val="clear" w:pos="8176"/>
              <w:tab w:val="right" w:pos="9026" w:leader="dot"/>
            </w:tabs>
            <w:rPr/>
          </w:pPr>
          <w:hyperlink w:anchor="__RefHeading___Toc1254891_3804643083">
            <w:r>
              <w:rPr>
                <w:webHidden/>
                <w:rStyle w:val="IndexLink"/>
              </w:rPr>
              <w:t>۸</w:t>
            </w:r>
            <w:r>
              <w:rPr>
                <w:rStyle w:val="IndexLink"/>
                <w:rtl w:val="true"/>
              </w:rPr>
              <w:t xml:space="preserve"> </w:t>
            </w:r>
            <w:r>
              <w:rPr>
                <w:rStyle w:val="IndexLink"/>
                <w:rtl w:val="true"/>
              </w:rPr>
              <w:t xml:space="preserve">/ </w:t>
            </w:r>
            <w:r>
              <w:rPr>
                <w:rStyle w:val="IndexLink"/>
              </w:rPr>
              <w:t>۲۴</w:t>
            </w:r>
            <w:r>
              <w:rPr>
                <w:rStyle w:val="IndexLink"/>
                <w:rtl w:val="true"/>
              </w:rPr>
              <w:t xml:space="preserve"> تنجيس المسجد</w:t>
            </w:r>
            <w:r>
              <w:rPr>
                <w:rStyle w:val="IndexLink"/>
                <w:rtl w:val="true"/>
              </w:rPr>
              <w:tab/>
            </w:r>
            <w:r>
              <w:rPr>
                <w:rStyle w:val="IndexLink"/>
              </w:rPr>
              <w:t>106</w:t>
            </w:r>
          </w:hyperlink>
        </w:p>
        <w:p>
          <w:pPr>
            <w:pStyle w:val="Contents4"/>
            <w:tabs>
              <w:tab w:val="clear" w:pos="8176"/>
              <w:tab w:val="right" w:pos="9026" w:leader="dot"/>
            </w:tabs>
            <w:rPr/>
          </w:pPr>
          <w:hyperlink w:anchor="__RefHeading___Toc1254893_3804643083">
            <w:r>
              <w:rPr>
                <w:webHidden/>
                <w:rStyle w:val="IndexLink"/>
              </w:rPr>
              <w:t>۸</w:t>
            </w:r>
            <w:r>
              <w:rPr>
                <w:rStyle w:val="IndexLink"/>
                <w:rtl w:val="true"/>
              </w:rPr>
              <w:t xml:space="preserve"> </w:t>
            </w:r>
            <w:r>
              <w:rPr>
                <w:rStyle w:val="IndexLink"/>
                <w:rtl w:val="true"/>
              </w:rPr>
              <w:t xml:space="preserve">/ </w:t>
            </w:r>
            <w:r>
              <w:rPr>
                <w:rStyle w:val="IndexLink"/>
              </w:rPr>
              <w:t>۲۵</w:t>
            </w:r>
            <w:r>
              <w:rPr>
                <w:rStyle w:val="IndexLink"/>
                <w:rtl w:val="true"/>
              </w:rPr>
              <w:t xml:space="preserve"> وقوف الجنب والحائض في المسجد</w:t>
            </w:r>
            <w:r>
              <w:rPr>
                <w:rStyle w:val="IndexLink"/>
                <w:rtl w:val="true"/>
              </w:rPr>
              <w:tab/>
            </w:r>
            <w:r>
              <w:rPr>
                <w:rStyle w:val="IndexLink"/>
              </w:rPr>
              <w:t>106</w:t>
            </w:r>
          </w:hyperlink>
        </w:p>
        <w:p>
          <w:pPr>
            <w:pStyle w:val="Contents4"/>
            <w:tabs>
              <w:tab w:val="clear" w:pos="8176"/>
              <w:tab w:val="right" w:pos="9026" w:leader="dot"/>
            </w:tabs>
            <w:rPr/>
          </w:pPr>
          <w:hyperlink w:anchor="__RefHeading___Toc1254895_3804643083">
            <w:r>
              <w:rPr>
                <w:webHidden/>
                <w:rStyle w:val="IndexLink"/>
              </w:rPr>
              <w:t>۸</w:t>
            </w:r>
            <w:r>
              <w:rPr>
                <w:rStyle w:val="IndexLink"/>
                <w:rtl w:val="true"/>
              </w:rPr>
              <w:t xml:space="preserve"> </w:t>
            </w:r>
            <w:r>
              <w:rPr>
                <w:rStyle w:val="IndexLink"/>
                <w:rtl w:val="true"/>
              </w:rPr>
              <w:t xml:space="preserve">/ </w:t>
            </w:r>
            <w:r>
              <w:rPr>
                <w:rStyle w:val="IndexLink"/>
              </w:rPr>
              <w:t>۲۶</w:t>
            </w:r>
            <w:r>
              <w:rPr>
                <w:rStyle w:val="IndexLink"/>
                <w:rtl w:val="true"/>
              </w:rPr>
              <w:t xml:space="preserve"> وضع الجنب والحائض شيئا في المسجد</w:t>
            </w:r>
            <w:r>
              <w:rPr>
                <w:rStyle w:val="IndexLink"/>
                <w:rtl w:val="true"/>
              </w:rPr>
              <w:tab/>
            </w:r>
            <w:r>
              <w:rPr>
                <w:rStyle w:val="IndexLink"/>
              </w:rPr>
              <w:t>108</w:t>
            </w:r>
          </w:hyperlink>
        </w:p>
        <w:p>
          <w:pPr>
            <w:pStyle w:val="Contents2"/>
            <w:tabs>
              <w:tab w:val="clear" w:pos="8743"/>
              <w:tab w:val="right" w:pos="9026" w:leader="dot"/>
            </w:tabs>
            <w:rPr/>
          </w:pPr>
          <w:hyperlink w:anchor="__RefHeading___Toc1254897_3804643083">
            <w:r>
              <w:rPr>
                <w:webHidden/>
                <w:rStyle w:val="IndexLink"/>
                <w:rtl w:val="true"/>
              </w:rPr>
              <w:t xml:space="preserve">الفصل التاسع </w:t>
            </w:r>
            <w:r>
              <w:rPr>
                <w:rStyle w:val="IndexLink"/>
                <w:rtl w:val="true"/>
              </w:rPr>
              <w:t xml:space="preserve">: </w:t>
            </w:r>
            <w:r>
              <w:rPr>
                <w:rStyle w:val="IndexLink"/>
                <w:rtl w:val="true"/>
              </w:rPr>
              <w:t>هدم المسجد</w:t>
            </w:r>
            <w:r>
              <w:rPr>
                <w:rStyle w:val="IndexLink"/>
                <w:rtl w:val="true"/>
              </w:rPr>
              <w:tab/>
            </w:r>
            <w:r>
              <w:rPr>
                <w:rStyle w:val="IndexLink"/>
              </w:rPr>
              <w:t>110</w:t>
            </w:r>
          </w:hyperlink>
        </w:p>
        <w:p>
          <w:pPr>
            <w:pStyle w:val="Contents2"/>
            <w:tabs>
              <w:tab w:val="clear" w:pos="8743"/>
              <w:tab w:val="right" w:pos="9026" w:leader="dot"/>
            </w:tabs>
            <w:rPr/>
          </w:pPr>
          <w:hyperlink w:anchor="__RefHeading___Toc1254899_3804643083">
            <w:r>
              <w:rPr>
                <w:webHidden/>
                <w:rStyle w:val="IndexLink"/>
                <w:rtl w:val="true"/>
              </w:rPr>
              <w:t xml:space="preserve">الفصل العاشر </w:t>
            </w:r>
            <w:r>
              <w:rPr>
                <w:rStyle w:val="IndexLink"/>
                <w:rtl w:val="true"/>
              </w:rPr>
              <w:t xml:space="preserve">: </w:t>
            </w:r>
            <w:r>
              <w:rPr>
                <w:rStyle w:val="IndexLink"/>
                <w:rtl w:val="true"/>
              </w:rPr>
              <w:t>أفضل المساجد</w:t>
            </w:r>
            <w:r>
              <w:rPr>
                <w:rStyle w:val="IndexLink"/>
                <w:rtl w:val="true"/>
              </w:rPr>
              <w:tab/>
            </w:r>
            <w:r>
              <w:rPr>
                <w:rStyle w:val="IndexLink"/>
              </w:rPr>
              <w:t>112</w:t>
            </w:r>
          </w:hyperlink>
        </w:p>
        <w:p>
          <w:pPr>
            <w:pStyle w:val="Contents3"/>
            <w:tabs>
              <w:tab w:val="clear" w:pos="8459"/>
              <w:tab w:val="right" w:pos="9026" w:leader="dot"/>
            </w:tabs>
            <w:rPr/>
          </w:pPr>
          <w:hyperlink w:anchor="__RefHeading___Toc1254901_3804643083">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المسجد الحرام</w:t>
            </w:r>
            <w:r>
              <w:rPr>
                <w:rStyle w:val="IndexLink"/>
                <w:rtl w:val="true"/>
              </w:rPr>
              <w:tab/>
            </w:r>
            <w:r>
              <w:rPr>
                <w:rStyle w:val="IndexLink"/>
              </w:rPr>
              <w:t>112</w:t>
            </w:r>
          </w:hyperlink>
        </w:p>
        <w:p>
          <w:pPr>
            <w:pStyle w:val="Contents3"/>
            <w:tabs>
              <w:tab w:val="clear" w:pos="8459"/>
              <w:tab w:val="right" w:pos="9026" w:leader="dot"/>
            </w:tabs>
            <w:rPr/>
          </w:pPr>
          <w:hyperlink w:anchor="__RefHeading___Toc1254903_3804643083">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مسجد النّبيّ</w:t>
            </w:r>
            <w:r>
              <w:rPr>
                <w:rStyle w:val="IndexLink"/>
                <w:rtl w:val="true"/>
              </w:rPr>
              <w:tab/>
            </w:r>
            <w:r>
              <w:rPr>
                <w:rStyle w:val="IndexLink"/>
              </w:rPr>
              <w:t>114</w:t>
            </w:r>
          </w:hyperlink>
        </w:p>
        <w:p>
          <w:pPr>
            <w:pStyle w:val="Contents3"/>
            <w:tabs>
              <w:tab w:val="clear" w:pos="8459"/>
              <w:tab w:val="right" w:pos="9026" w:leader="dot"/>
            </w:tabs>
            <w:rPr/>
          </w:pPr>
          <w:hyperlink w:anchor="__RefHeading___Toc1254905_3804643083">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المسجد الأقصى</w:t>
            </w:r>
            <w:r>
              <w:rPr>
                <w:rStyle w:val="IndexLink"/>
                <w:rtl w:val="true"/>
              </w:rPr>
              <w:tab/>
            </w:r>
            <w:r>
              <w:rPr>
                <w:rStyle w:val="IndexLink"/>
              </w:rPr>
              <w:t>115</w:t>
            </w:r>
          </w:hyperlink>
        </w:p>
        <w:p>
          <w:pPr>
            <w:pStyle w:val="Contents3"/>
            <w:tabs>
              <w:tab w:val="clear" w:pos="8459"/>
              <w:tab w:val="right" w:pos="9026" w:leader="dot"/>
            </w:tabs>
            <w:rPr/>
          </w:pPr>
          <w:hyperlink w:anchor="__RefHeading___Toc1254907_3804643083">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مسجد قبا</w:t>
            </w:r>
            <w:r>
              <w:rPr>
                <w:rStyle w:val="IndexLink"/>
                <w:rtl w:val="true"/>
              </w:rPr>
              <w:tab/>
            </w:r>
            <w:r>
              <w:rPr>
                <w:rStyle w:val="IndexLink"/>
              </w:rPr>
              <w:t>116</w:t>
            </w:r>
          </w:hyperlink>
        </w:p>
        <w:p>
          <w:pPr>
            <w:pStyle w:val="Contents3"/>
            <w:tabs>
              <w:tab w:val="clear" w:pos="8459"/>
              <w:tab w:val="right" w:pos="9026" w:leader="dot"/>
            </w:tabs>
            <w:rPr/>
          </w:pPr>
          <w:hyperlink w:anchor="__RefHeading___Toc1254909_3804643083">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مسجد الكوفة</w:t>
            </w:r>
            <w:r>
              <w:rPr>
                <w:rStyle w:val="IndexLink"/>
                <w:rtl w:val="true"/>
              </w:rPr>
              <w:tab/>
            </w:r>
            <w:r>
              <w:rPr>
                <w:rStyle w:val="IndexLink"/>
              </w:rPr>
              <w:t>118</w:t>
            </w:r>
          </w:hyperlink>
        </w:p>
        <w:p>
          <w:pPr>
            <w:pStyle w:val="Contents3"/>
            <w:tabs>
              <w:tab w:val="clear" w:pos="8459"/>
              <w:tab w:val="right" w:pos="9026" w:leader="dot"/>
            </w:tabs>
            <w:rPr/>
          </w:pPr>
          <w:hyperlink w:anchor="__RefHeading___Toc1254911_3804643083">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مسجد السّهلة</w:t>
            </w:r>
            <w:r>
              <w:rPr>
                <w:rStyle w:val="IndexLink"/>
                <w:rtl w:val="true"/>
              </w:rPr>
              <w:tab/>
            </w:r>
            <w:r>
              <w:rPr>
                <w:rStyle w:val="IndexLink"/>
              </w:rPr>
              <w:t>125</w:t>
            </w:r>
          </w:hyperlink>
        </w:p>
        <w:p>
          <w:pPr>
            <w:pStyle w:val="Contents3"/>
            <w:tabs>
              <w:tab w:val="clear" w:pos="8459"/>
              <w:tab w:val="right" w:pos="9026" w:leader="dot"/>
            </w:tabs>
            <w:rPr/>
          </w:pPr>
          <w:hyperlink w:anchor="__RefHeading___Toc1254913_3804643083">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مسجد الخيف</w:t>
            </w:r>
            <w:r>
              <w:rPr>
                <w:rStyle w:val="IndexLink"/>
                <w:rtl w:val="true"/>
              </w:rPr>
              <w:tab/>
            </w:r>
            <w:r>
              <w:rPr>
                <w:rStyle w:val="IndexLink"/>
              </w:rPr>
              <w:t>128</w:t>
            </w:r>
          </w:hyperlink>
        </w:p>
        <w:p>
          <w:pPr>
            <w:pStyle w:val="Contents3"/>
            <w:tabs>
              <w:tab w:val="clear" w:pos="8459"/>
              <w:tab w:val="right" w:pos="9026" w:leader="dot"/>
            </w:tabs>
            <w:rPr/>
          </w:pPr>
          <w:hyperlink w:anchor="__RefHeading___Toc1254915_3804643083">
            <w:r>
              <w:rPr>
                <w:webHidden/>
                <w:rStyle w:val="IndexLink"/>
              </w:rPr>
              <w:t>۱۰</w:t>
            </w:r>
            <w:r>
              <w:rPr>
                <w:rStyle w:val="IndexLink"/>
                <w:rtl w:val="true"/>
              </w:rPr>
              <w:t xml:space="preserve"> </w:t>
            </w:r>
            <w:r>
              <w:rPr>
                <w:rStyle w:val="IndexLink"/>
                <w:rtl w:val="true"/>
              </w:rPr>
              <w:t xml:space="preserve">/ </w:t>
            </w:r>
            <w:r>
              <w:rPr>
                <w:rStyle w:val="IndexLink"/>
              </w:rPr>
              <w:t>۸</w:t>
            </w:r>
            <w:r>
              <w:rPr>
                <w:rStyle w:val="IndexLink"/>
                <w:rtl w:val="true"/>
              </w:rPr>
              <w:t xml:space="preserve"> مسجد الغدير</w:t>
            </w:r>
            <w:r>
              <w:rPr>
                <w:rStyle w:val="IndexLink"/>
                <w:rtl w:val="true"/>
              </w:rPr>
              <w:tab/>
            </w:r>
            <w:r>
              <w:rPr>
                <w:rStyle w:val="IndexLink"/>
              </w:rPr>
              <w:t>129</w:t>
            </w:r>
          </w:hyperlink>
        </w:p>
        <w:p>
          <w:pPr>
            <w:pStyle w:val="Contents3"/>
            <w:tabs>
              <w:tab w:val="clear" w:pos="8459"/>
              <w:tab w:val="right" w:pos="9026" w:leader="dot"/>
            </w:tabs>
            <w:rPr/>
          </w:pPr>
          <w:hyperlink w:anchor="__RefHeading___Toc1254917_3804643083">
            <w:r>
              <w:rPr>
                <w:webHidden/>
                <w:rStyle w:val="IndexLink"/>
              </w:rPr>
              <w:t>۱۰</w:t>
            </w:r>
            <w:r>
              <w:rPr>
                <w:rStyle w:val="IndexLink"/>
                <w:rtl w:val="true"/>
              </w:rPr>
              <w:t xml:space="preserve"> </w:t>
            </w:r>
            <w:r>
              <w:rPr>
                <w:rStyle w:val="IndexLink"/>
                <w:rtl w:val="true"/>
              </w:rPr>
              <w:t xml:space="preserve">/ </w:t>
            </w:r>
            <w:r>
              <w:rPr>
                <w:rStyle w:val="IndexLink"/>
              </w:rPr>
              <w:t>۹</w:t>
            </w:r>
            <w:r>
              <w:rPr>
                <w:rStyle w:val="IndexLink"/>
                <w:rtl w:val="true"/>
              </w:rPr>
              <w:t xml:space="preserve"> مسجد الفتح</w:t>
            </w:r>
            <w:r>
              <w:rPr>
                <w:rStyle w:val="IndexLink"/>
                <w:rtl w:val="true"/>
              </w:rPr>
              <w:tab/>
            </w:r>
            <w:r>
              <w:rPr>
                <w:rStyle w:val="IndexLink"/>
              </w:rPr>
              <w:t>129</w:t>
            </w:r>
          </w:hyperlink>
        </w:p>
        <w:p>
          <w:pPr>
            <w:pStyle w:val="Contents3"/>
            <w:tabs>
              <w:tab w:val="clear" w:pos="8459"/>
              <w:tab w:val="right" w:pos="9026" w:leader="dot"/>
            </w:tabs>
            <w:rPr/>
          </w:pPr>
          <w:hyperlink w:anchor="__RefHeading___Toc1254919_3804643083">
            <w:r>
              <w:rPr>
                <w:webHidden/>
                <w:rStyle w:val="IndexLink"/>
              </w:rPr>
              <w:t>۱۰</w:t>
            </w:r>
            <w:r>
              <w:rPr>
                <w:rStyle w:val="IndexLink"/>
                <w:rtl w:val="true"/>
              </w:rPr>
              <w:t xml:space="preserve"> </w:t>
            </w:r>
            <w:r>
              <w:rPr>
                <w:rStyle w:val="IndexLink"/>
                <w:rtl w:val="true"/>
              </w:rPr>
              <w:t xml:space="preserve">/ </w:t>
            </w:r>
            <w:r>
              <w:rPr>
                <w:rStyle w:val="IndexLink"/>
              </w:rPr>
              <w:t>۱۰</w:t>
            </w:r>
            <w:r>
              <w:rPr>
                <w:rStyle w:val="IndexLink"/>
                <w:rtl w:val="true"/>
              </w:rPr>
              <w:t xml:space="preserve"> مسجد الفضيخ</w:t>
            </w:r>
            <w:r>
              <w:rPr>
                <w:rStyle w:val="IndexLink"/>
                <w:rtl w:val="true"/>
              </w:rPr>
              <w:tab/>
            </w:r>
            <w:r>
              <w:rPr>
                <w:rStyle w:val="IndexLink"/>
              </w:rPr>
              <w:t>129</w:t>
            </w:r>
          </w:hyperlink>
        </w:p>
        <w:p>
          <w:pPr>
            <w:pStyle w:val="Contents3"/>
            <w:tabs>
              <w:tab w:val="clear" w:pos="8459"/>
              <w:tab w:val="right" w:pos="9026" w:leader="dot"/>
            </w:tabs>
            <w:rPr/>
          </w:pPr>
          <w:hyperlink w:anchor="__RefHeading___Toc1254921_3804643083">
            <w:r>
              <w:rPr>
                <w:webHidden/>
                <w:rStyle w:val="IndexLink"/>
              </w:rPr>
              <w:t>۱۰</w:t>
            </w:r>
            <w:r>
              <w:rPr>
                <w:rStyle w:val="IndexLink"/>
                <w:rtl w:val="true"/>
              </w:rPr>
              <w:t xml:space="preserve"> </w:t>
            </w:r>
            <w:r>
              <w:rPr>
                <w:rStyle w:val="IndexLink"/>
                <w:rtl w:val="true"/>
              </w:rPr>
              <w:t xml:space="preserve">/ </w:t>
            </w:r>
            <w:r>
              <w:rPr>
                <w:rStyle w:val="IndexLink"/>
              </w:rPr>
              <w:t>۱۱</w:t>
            </w:r>
            <w:r>
              <w:rPr>
                <w:rStyle w:val="IndexLink"/>
                <w:rtl w:val="true"/>
              </w:rPr>
              <w:t xml:space="preserve"> تلك المساجد</w:t>
            </w:r>
            <w:r>
              <w:rPr>
                <w:rStyle w:val="IndexLink"/>
                <w:rtl w:val="true"/>
              </w:rPr>
              <w:tab/>
            </w:r>
            <w:r>
              <w:rPr>
                <w:rStyle w:val="IndexLink"/>
              </w:rPr>
              <w:t>131</w:t>
            </w:r>
          </w:hyperlink>
        </w:p>
        <w:p>
          <w:pPr>
            <w:pStyle w:val="Contents2"/>
            <w:tabs>
              <w:tab w:val="clear" w:pos="8743"/>
              <w:tab w:val="right" w:pos="9026" w:leader="dot"/>
            </w:tabs>
            <w:rPr/>
          </w:pPr>
          <w:hyperlink w:anchor="__RefHeading___Toc1254923_3804643083">
            <w:r>
              <w:rPr>
                <w:webHidden/>
                <w:rStyle w:val="IndexLink"/>
                <w:rtl w:val="true"/>
              </w:rPr>
              <w:t xml:space="preserve">الفصل الحادي عشر </w:t>
            </w:r>
            <w:r>
              <w:rPr>
                <w:rStyle w:val="IndexLink"/>
                <w:rtl w:val="true"/>
              </w:rPr>
              <w:t xml:space="preserve">: </w:t>
            </w:r>
            <w:r>
              <w:rPr>
                <w:rStyle w:val="IndexLink"/>
                <w:rtl w:val="true"/>
              </w:rPr>
              <w:t>مسجد البيت</w:t>
            </w:r>
            <w:r>
              <w:rPr>
                <w:rStyle w:val="IndexLink"/>
                <w:rtl w:val="true"/>
              </w:rPr>
              <w:tab/>
            </w:r>
            <w:r>
              <w:rPr>
                <w:rStyle w:val="IndexLink"/>
              </w:rPr>
              <w:t>134</w:t>
            </w:r>
          </w:hyperlink>
        </w:p>
        <w:p>
          <w:pPr>
            <w:pStyle w:val="Contents2"/>
            <w:tabs>
              <w:tab w:val="clear" w:pos="8743"/>
              <w:tab w:val="right" w:pos="9026" w:leader="dot"/>
            </w:tabs>
            <w:rPr/>
          </w:pPr>
          <w:hyperlink w:anchor="__RefHeading___Toc1254925_3804643083">
            <w:r>
              <w:rPr>
                <w:webHidden/>
                <w:rStyle w:val="IndexLink"/>
                <w:rtl w:val="true"/>
              </w:rPr>
              <w:t xml:space="preserve">الفصل الثاني عشر </w:t>
            </w:r>
            <w:r>
              <w:rPr>
                <w:rStyle w:val="IndexLink"/>
                <w:rtl w:val="true"/>
              </w:rPr>
              <w:t xml:space="preserve">: </w:t>
            </w:r>
            <w:r>
              <w:rPr>
                <w:rStyle w:val="IndexLink"/>
                <w:rtl w:val="true"/>
              </w:rPr>
              <w:t>المساجد المذمومة</w:t>
            </w:r>
            <w:r>
              <w:rPr>
                <w:rStyle w:val="IndexLink"/>
                <w:rtl w:val="true"/>
              </w:rPr>
              <w:tab/>
            </w:r>
            <w:r>
              <w:rPr>
                <w:rStyle w:val="IndexLink"/>
              </w:rPr>
              <w:t>136</w:t>
            </w:r>
          </w:hyperlink>
        </w:p>
        <w:p>
          <w:pPr>
            <w:pStyle w:val="Contents2"/>
            <w:tabs>
              <w:tab w:val="clear" w:pos="8743"/>
              <w:tab w:val="right" w:pos="9026" w:leader="dot"/>
            </w:tabs>
            <w:rPr/>
          </w:pPr>
          <w:hyperlink w:anchor="__RefHeading___Toc1254927_3804643083">
            <w:r>
              <w:rPr>
                <w:webHidden/>
                <w:rStyle w:val="IndexLink"/>
              </w:rPr>
              <w:t>۷</w:t>
            </w:r>
            <w:r>
              <w:rPr>
                <w:rStyle w:val="IndexLink"/>
                <w:rtl w:val="true"/>
              </w:rPr>
              <w:t xml:space="preserve"> </w:t>
            </w:r>
            <w:r>
              <w:rPr>
                <w:rStyle w:val="IndexLink"/>
                <w:rtl w:val="true"/>
              </w:rPr>
              <w:t xml:space="preserve">. </w:t>
            </w:r>
            <w:r>
              <w:rPr>
                <w:rStyle w:val="IndexLink"/>
                <w:rtl w:val="true"/>
              </w:rPr>
              <w:t>فهرس المنابع والمآخذ</w:t>
            </w:r>
            <w:r>
              <w:rPr>
                <w:rStyle w:val="IndexLink"/>
                <w:rtl w:val="true"/>
              </w:rPr>
              <w:tab/>
            </w:r>
            <w:r>
              <w:rPr>
                <w:rStyle w:val="IndexLink"/>
              </w:rPr>
              <w:t>156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23_12960"/>
      <w:bookmarkStart w:id="1" w:name="pg2223_12960"/>
      <w:bookmarkEnd w:id="1"/>
    </w:p>
    <w:p>
      <w:pPr>
        <w:pStyle w:val="Heading2"/>
        <w:numPr>
          <w:ilvl w:val="1"/>
          <w:numId w:val="1"/>
        </w:numPr>
        <w:rPr/>
      </w:pPr>
      <w:bookmarkStart w:id="2" w:name="pg2223_12960"/>
      <w:bookmarkStart w:id="3" w:name="__RefHeading___Toc1254699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 شهری، بمساعده مرتضی خوش‌نصیب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خوش‌نصیب، مرتضی،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۱۶۵۴۰۶۵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4701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223_12966"/>
      <w:bookmarkStart w:id="8" w:name="pg2223_12966"/>
      <w:bookmarkEnd w:id="8"/>
    </w:p>
    <w:p>
      <w:pPr>
        <w:pStyle w:val="Heading2"/>
        <w:numPr>
          <w:ilvl w:val="1"/>
          <w:numId w:val="1"/>
        </w:numPr>
        <w:rPr/>
      </w:pPr>
      <w:bookmarkStart w:id="9" w:name="pg2223_12966"/>
      <w:bookmarkStart w:id="10" w:name="__RefHeading___Toc1254703_3804643083"/>
      <w:bookmarkStart w:id="11" w:name="_Toc3"/>
      <w:bookmarkEnd w:id="9"/>
      <w:bookmarkEnd w:id="10"/>
      <w:r>
        <w:rPr>
          <w:rtl w:val="true"/>
        </w:rPr>
        <w:t>المدخل</w:t>
      </w:r>
      <w:bookmarkEnd w:id="11"/>
    </w:p>
    <w:p>
      <w:pPr>
        <w:pStyle w:val="Heading3"/>
        <w:numPr>
          <w:ilvl w:val="2"/>
          <w:numId w:val="1"/>
        </w:numPr>
        <w:rPr/>
      </w:pPr>
      <w:bookmarkStart w:id="12" w:name="__RefHeading___Toc1254705_3804643083"/>
      <w:bookmarkStart w:id="13" w:name="_Toc4"/>
      <w:bookmarkEnd w:id="12"/>
      <w:r>
        <w:rPr>
          <w:rtl w:val="true"/>
        </w:rPr>
        <w:t>المسجد لغة</w:t>
      </w:r>
      <w:bookmarkEnd w:id="13"/>
    </w:p>
    <w:p>
      <w:pPr>
        <w:pStyle w:val="Heading3"/>
        <w:numPr>
          <w:ilvl w:val="2"/>
          <w:numId w:val="1"/>
        </w:numPr>
        <w:rPr/>
      </w:pPr>
      <w:bookmarkStart w:id="14" w:name="__RefHeading___Toc1254707_3804643083"/>
      <w:bookmarkStart w:id="15" w:name="_Toc5"/>
      <w:bookmarkEnd w:id="14"/>
      <w:r>
        <w:rPr>
          <w:rtl w:val="true"/>
        </w:rPr>
        <w:t>المسجد في الكتاب والسنّة</w:t>
      </w:r>
      <w:bookmarkEnd w:id="15"/>
    </w:p>
    <w:p>
      <w:pPr>
        <w:pStyle w:val="Heading4"/>
        <w:numPr>
          <w:ilvl w:val="3"/>
          <w:numId w:val="1"/>
        </w:numPr>
        <w:rPr/>
      </w:pPr>
      <w:bookmarkStart w:id="16" w:name="__RefHeading___Toc1254709_3804643083"/>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 xml:space="preserve">المدخلالمسجد لغةالمسجد لغة اسم مكان من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طأطأة الرأس وإظهار التذلّل ، يقول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والجيمُ والدّالُ أصلٌ واحدٌ مُطَّرِدٌ يَدُلُّ عَلى تَطامُنٍ وذُلٍّ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 إذا تَطامَنَ ، وكُلُّ ما ذَلُّ فَقَد سَجَدَ</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وقد أيّد علماء اللغة العربية الآخرون هذا المضمون بعبارات مشابهة ، وبناءً على ذلك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اللغة العربية ـ كما قلنا ـ التذلّل وطأطأة الرأس في مقابل الغير ، والمسجد هو مكان هذا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المسجد في الكتاب والسنّةالسجود في مفهوم الكتاب والسنّة لا يعني طأطأة الرأس وحسب ، بل إنّه يعني أيضا وضع الرأس على التراب ؛ ولذلك فقد فسّر السجود بغاية 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 فإنّ للمسجد مكانة خاصّة في الثقافة الإسلامية ، حيث يقيم الإنسان العاجز والمحتاج من خلاله العلاقةَ مع الخالق القدير الغني وذلك بالخضوع أمام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 فإن بإمكان الإنسان أن يظهر الخضوع أمام العظمة الإلهية في كلّ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 w:name="pg2223_12967"/>
    </w:p>
    <w:p>
      <w:pPr>
        <w:pStyle w:val="Heading4"/>
        <w:numPr>
          <w:ilvl w:val="3"/>
          <w:numId w:val="1"/>
        </w:numPr>
        <w:rPr/>
      </w:pPr>
      <w:bookmarkStart w:id="19" w:name="__RefHeading___Toc1254711_3804643083"/>
      <w:bookmarkStart w:id="20" w:name="_Toc7"/>
      <w:bookmarkEnd w:id="18"/>
      <w:bookmarkEnd w:id="19"/>
      <w:r>
        <w:rPr/>
        <w:t>۱</w:t>
      </w:r>
      <w:r>
        <w:rPr>
          <w:rtl w:val="true"/>
        </w:rPr>
        <w:t xml:space="preserve"> </w:t>
      </w:r>
      <w:r>
        <w:rPr>
          <w:rtl w:val="true"/>
        </w:rPr>
        <w:t xml:space="preserve">. </w:t>
      </w:r>
      <w:r>
        <w:rPr>
          <w:rtl w:val="true"/>
        </w:rPr>
        <w:t>دور المسجد في سيادة القيم الدينية</w:t>
      </w:r>
      <w:bookmarkEnd w:id="20"/>
    </w:p>
    <w:p>
      <w:pPr>
        <w:pStyle w:val="BookText"/>
        <w:rPr/>
      </w:pPr>
      <w:r>
        <w:rPr>
          <w:rFonts w:ascii="Amiri" w:hAnsi="Amiri" w:eastAsia="Amiri" w:cs="Amiri"/>
          <w:color w:val="111111"/>
          <w:sz w:val="28"/>
          <w:sz w:val="28"/>
          <w:szCs w:val="28"/>
          <w:rtl w:val="true"/>
          <w:lang w:bidi="ar-SA"/>
        </w:rPr>
        <w:t xml:space="preserve">مكان ويقيم العلاقة مع اللّه من خلال ذلك ، ولكنّ المكان الذي يخصّص لذلك بقصد القربة ، يسمّى مسجدا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وقد قدّم القرآن والأحاديث الإسلامية إرشادات مهمّة وقيّمة كي تنعم الاُمّة الإسلامية بشكل كامل ببركات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في الحقيقة تعتبر بمثابة معجم شامل ومتكامل للانتفاع ببركات المسجد ، وينبغي على مبلّغي الدين أن يسعوا ـ وبالاستعانة بهذا المعجم الشامل ومن خلال التفكّر والتأمّل في تلك الأقوال والإرشادات البنّاءة ـ من أجل تأسيس وتوظيف إمكانيات المساجد على أحسن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وبغية تحقيق هذا الهدف فنحن نقدّم هذا الكتاب للقرّاء الكرام وبالخصوص الباحثين منهم والمبلّغين والذي يحمل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حاملاً في طيّاته إرشادات القرآن وأهل البيت عليهم السلام في اثني عشر فصلاً ، ولكننا سنشير قبل ذلك إشارة خاطفة إلى أهمّ الملاحظات التي أوليناها الاهتمام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المسجد في سيادة القيم الدينيةيمثل المسجد قلب المجتمع الإسلامي وأهمّ قاعدة ثقافية وسياسية للحكومة الدينية ، ولذلك نجد الروايات تدعو المسلمين إلى الارتباط بهذا المركز وتعبّر عنه بتعابير سامية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كلّ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من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وتشجّعهم على استلهام بركاته الماديّة والمعنويّة بشكل أتم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 w:name="pg2223_12968"/>
    </w:p>
    <w:p>
      <w:pPr>
        <w:pStyle w:val="Heading4"/>
        <w:numPr>
          <w:ilvl w:val="3"/>
          <w:numId w:val="1"/>
        </w:numPr>
        <w:rPr/>
      </w:pPr>
      <w:bookmarkStart w:id="22" w:name="__RefHeading___Toc1254713_3804643083"/>
      <w:bookmarkStart w:id="23" w:name="_Toc8"/>
      <w:bookmarkEnd w:id="21"/>
      <w:bookmarkEnd w:id="22"/>
      <w:r>
        <w:rPr/>
        <w:t>۲</w:t>
      </w:r>
      <w:r>
        <w:rPr>
          <w:rtl w:val="true"/>
        </w:rPr>
        <w:t xml:space="preserve"> </w:t>
      </w:r>
      <w:r>
        <w:rPr>
          <w:rtl w:val="true"/>
        </w:rPr>
        <w:t xml:space="preserve">. </w:t>
      </w:r>
      <w:r>
        <w:rPr>
          <w:rtl w:val="true"/>
        </w:rPr>
        <w:t>بناء المسجد</w:t>
      </w:r>
      <w:bookmarkEnd w:id="23"/>
    </w:p>
    <w:p>
      <w:pPr>
        <w:pStyle w:val="Heading4"/>
        <w:numPr>
          <w:ilvl w:val="3"/>
          <w:numId w:val="1"/>
        </w:numPr>
        <w:rPr/>
      </w:pPr>
      <w:bookmarkStart w:id="24" w:name="__RefHeading___Toc1254715_3804643083"/>
      <w:bookmarkStart w:id="25" w:name="_Toc9"/>
      <w:bookmarkEnd w:id="24"/>
      <w:r>
        <w:rPr/>
        <w:t>۳</w:t>
      </w:r>
      <w:r>
        <w:rPr>
          <w:rtl w:val="true"/>
        </w:rPr>
        <w:t xml:space="preserve"> </w:t>
      </w:r>
      <w:r>
        <w:rPr>
          <w:rtl w:val="true"/>
        </w:rPr>
        <w:t xml:space="preserve">. </w:t>
      </w:r>
      <w:r>
        <w:rPr>
          <w:rtl w:val="true"/>
        </w:rPr>
        <w:t>عمارة المسجد</w:t>
      </w:r>
      <w:bookmarkEnd w:id="25"/>
    </w:p>
    <w:p>
      <w:pPr>
        <w:pStyle w:val="Heading5"/>
        <w:numPr>
          <w:ilvl w:val="4"/>
          <w:numId w:val="1"/>
        </w:numPr>
        <w:rPr/>
      </w:pPr>
      <w:bookmarkStart w:id="26" w:name="__RefHeading___Toc1254717_3804643083"/>
      <w:bookmarkStart w:id="27" w:name="_Toc10"/>
      <w:bookmarkEnd w:id="26"/>
      <w:r>
        <w:rPr>
          <w:rtl w:val="true"/>
        </w:rPr>
        <w:t>أ ـ الأخذ بنظر الاعتبار حاجة الأجيال القادمة</w:t>
      </w:r>
      <w:bookmarkEnd w:id="27"/>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المسجدتؤكّد الروايات الإسلامية كثيرا على نشر ثقافة بناء المساجد في المجتمع الإسلامي ؛ وذلك لما للمسجد من دورٍ مصيريّ في سيادة القيم الدينية ، وتوصي المسلمين بنشر هذه الثقافة ما استطاعوا من خلال تشييدها في كل مكان تظهر فيه الحاجة إليها من مدنٍ أو قرى ، بل حتّى الطرقات التي يسلكها المسافرون ؛ </w:t>
      </w:r>
      <w:r>
        <w:rPr>
          <w:rStyle w:val="FootnoteAnchor"/>
          <w:rtl w:val="true"/>
        </w:rPr>
        <w:footnoteReference w:id="5"/>
      </w:r>
      <w:r>
        <w:rPr>
          <w:rFonts w:ascii="Amiri" w:hAnsi="Amiri" w:eastAsia="Amiri" w:cs="Amiri"/>
          <w:color w:val="111111"/>
          <w:sz w:val="28"/>
          <w:sz w:val="28"/>
          <w:szCs w:val="28"/>
          <w:rtl w:val="true"/>
          <w:lang w:bidi="ar-SA"/>
        </w:rPr>
        <w:t xml:space="preserve">حتى روي من باب المبالغة في حديث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مَسجِدا ولَو مَفحَصَ قَطاةٍ ، بَنَى اللّهُ لَهُ بَيتا فِي الجَنَّةِ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المسجدرغم أننا لا نجد في الروايات الإسلامية عنوان عمارة المساجد ، وبإمكاننا القول بأنّ كيفية عمارة المسجد تتبع الحاجة والظروف الزمانية والمكانية ، إلّا أنّه يمكننا ومن خلال التدبّر في كلمات أهل البيت عليهم السلام ووصاياهم استنباط بعض الاُمور باعتبارها اُصول ثقافة العمارة الإسلامية للمساجد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الأخذ بنظر الاعتبار حاجة الأجيال القادمةالأمر الأول الذي وردت الإشارة إليه في بعض الروايات هو الأخذ بنظر الاعتبار في بناء المساجد حاجة الناس الحاليّة ، بل وحاجة الأجيال القادمة أيضا كي لا تدعو الحاجة فيما بعد إلى هدمها بهدف توسيعها ، كما جاء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أتى عَلى قَومٍ مِنَ الأَنصارِ وهُم يَبنونَ مَسجِدا لَهُم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 w:name="pg2223_12969"/>
    </w:p>
    <w:p>
      <w:pPr>
        <w:pStyle w:val="Heading5"/>
        <w:numPr>
          <w:ilvl w:val="4"/>
          <w:numId w:val="1"/>
        </w:numPr>
        <w:rPr/>
      </w:pPr>
      <w:bookmarkStart w:id="29" w:name="__RefHeading___Toc1254719_3804643083"/>
      <w:bookmarkStart w:id="30" w:name="_Toc11"/>
      <w:bookmarkEnd w:id="28"/>
      <w:bookmarkEnd w:id="29"/>
      <w:r>
        <w:rPr>
          <w:rtl w:val="true"/>
        </w:rPr>
        <w:t>ب ـ رعاية البساطة</w:t>
      </w:r>
      <w:bookmarkEnd w:id="30"/>
    </w:p>
    <w:p>
      <w:pPr>
        <w:pStyle w:val="Heading5"/>
        <w:numPr>
          <w:ilvl w:val="4"/>
          <w:numId w:val="1"/>
        </w:numPr>
        <w:rPr/>
      </w:pPr>
      <w:bookmarkStart w:id="31" w:name="__RefHeading___Toc1254721_3804643083"/>
      <w:bookmarkStart w:id="32" w:name="_Toc12"/>
      <w:bookmarkEnd w:id="31"/>
      <w:r>
        <w:rPr>
          <w:rtl w:val="true"/>
        </w:rPr>
        <w:t>ج ـ ذم تقليد معابد غير المسلمين</w:t>
      </w:r>
      <w:bookmarkEnd w:id="32"/>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أوسِعوهُ تَملَؤوهُ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ب ـ رعاية البساطةإن الروايات التي تصف بناء رسول اللّه صلى الله عليه و آله للمسجد ، </w:t>
      </w:r>
      <w:r>
        <w:rPr>
          <w:rStyle w:val="FootnoteAnchor"/>
          <w:rtl w:val="true"/>
        </w:rPr>
        <w:footnoteReference w:id="8"/>
      </w:r>
      <w:r>
        <w:rPr>
          <w:rFonts w:ascii="Amiri" w:hAnsi="Amiri" w:eastAsia="Amiri" w:cs="Amiri"/>
          <w:color w:val="111111"/>
          <w:sz w:val="28"/>
          <w:sz w:val="28"/>
          <w:szCs w:val="28"/>
          <w:rtl w:val="true"/>
          <w:lang w:bidi="ar-SA"/>
        </w:rPr>
        <w:t xml:space="preserve">أو تنهى عن تزيينه بالذهب والنقوش ، </w:t>
      </w:r>
      <w:r>
        <w:rPr>
          <w:rStyle w:val="FootnoteAnchor"/>
          <w:rtl w:val="true"/>
        </w:rPr>
        <w:footnoteReference w:id="9"/>
      </w:r>
      <w:r>
        <w:rPr>
          <w:rFonts w:ascii="Amiri" w:hAnsi="Amiri" w:eastAsia="Amiri" w:cs="Amiri"/>
          <w:color w:val="111111"/>
          <w:sz w:val="28"/>
          <w:sz w:val="28"/>
          <w:szCs w:val="28"/>
          <w:rtl w:val="true"/>
          <w:lang w:bidi="ar-SA"/>
        </w:rPr>
        <w:t xml:space="preserve">إنّما تشير في الحقيقة إلى لزوم رعاية البساطة في عمارة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 إن كان الهدف من الفنّ في عمارة المساجد مجرّد المظاهر الجذّابة ولم يكن منسجما مع فلسفة تأسيس المساجد ، فهو أمرٌ مذموم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ذم تقليد معابد غير المسلمينإنّ التشبّه بغير المسلمين منهيٌّ عنه أساسا من وجهة نظر الإسلام بسبب آثاره النفسية والاجتماعية السيئّة ، فقد رُوي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تَشَبَّهَ بِقَومٍ ، إلّا أوشَكَ أن يَكونَ مِنهُم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وأمّا فيما يتعلّق بعمارة المساجد ، فإنّ بعض الروايات التي نهت عن بناء الشرفات للمساجد تدلّ على أنّ سبب هذا النهي هو الحيلولة دون حدوث شبه بين المساجد ومعابد اليهود والنصارى ، فقد روي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سَتُشَرِّفونَ مَساجِدَكُم بَعدي كَما شَرَّفَتِ اليَهودُ كَنائِسَها ، وكَما شَرَّفَتِ النَّصارى بِيَعَها </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 w:name="pg2223_12970"/>
    </w:p>
    <w:p>
      <w:pPr>
        <w:pStyle w:val="Heading4"/>
        <w:numPr>
          <w:ilvl w:val="3"/>
          <w:numId w:val="1"/>
        </w:numPr>
        <w:rPr/>
      </w:pPr>
      <w:bookmarkStart w:id="34" w:name="__RefHeading___Toc1254723_3804643083"/>
      <w:bookmarkStart w:id="35" w:name="_Toc13"/>
      <w:bookmarkEnd w:id="33"/>
      <w:bookmarkEnd w:id="34"/>
      <w:r>
        <w:rPr/>
        <w:t>۴</w:t>
      </w:r>
      <w:r>
        <w:rPr>
          <w:rtl w:val="true"/>
        </w:rPr>
        <w:t xml:space="preserve"> </w:t>
      </w:r>
      <w:r>
        <w:rPr>
          <w:rtl w:val="true"/>
        </w:rPr>
        <w:t xml:space="preserve">. </w:t>
      </w:r>
      <w:r>
        <w:rPr>
          <w:rtl w:val="true"/>
        </w:rPr>
        <w:t>احترام المسجد</w:t>
      </w:r>
      <w:bookmarkEnd w:id="35"/>
    </w:p>
    <w:p>
      <w:pPr>
        <w:pStyle w:val="BookText"/>
        <w:rPr/>
      </w:pPr>
      <w:r>
        <w:rPr>
          <w:rFonts w:ascii="Amiri" w:hAnsi="Amiri" w:eastAsia="Amiri" w:cs="Amiri"/>
          <w:color w:val="111111"/>
          <w:sz w:val="28"/>
          <w:sz w:val="28"/>
          <w:szCs w:val="28"/>
          <w:rtl w:val="true"/>
          <w:lang w:bidi="ar-SA"/>
        </w:rPr>
        <w:t xml:space="preserve">كما جاء في رواية اُخرى في بيان سيرة الإمام علي عليه السلام أنّه خرّب بعض المحاريب التي كانت تشبه مذابح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يُكَسِّرُ المَحاريبَ إذا رَآها فِي المَساجِدِ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مِذابَحُ اليَهودِ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ومن البديهيّ فإنّه لا فرق بين اليهود والنصارى وبين غيرهما من سائر الفرق غير الإسلاميّة في ذمّ تقليد معابدهم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المسجدللمسجد احترام خاصّ في الإسلام باعتباره المركز الخاصّ لارتباط الإنسان باللّه ، ويسمّى بيت اللّه </w:t>
      </w:r>
      <w:r>
        <w:rPr>
          <w:rStyle w:val="FootnoteAnchor"/>
          <w:rtl w:val="true"/>
        </w:rPr>
        <w:footnoteReference w:id="13"/>
      </w:r>
      <w:r>
        <w:rPr>
          <w:rFonts w:ascii="Amiri" w:hAnsi="Amiri" w:eastAsia="Amiri" w:cs="Amiri"/>
          <w:color w:val="111111"/>
          <w:sz w:val="28"/>
          <w:sz w:val="28"/>
          <w:szCs w:val="28"/>
          <w:rtl w:val="true"/>
          <w:lang w:bidi="ar-SA"/>
        </w:rPr>
        <w:t xml:space="preserve">، ومن أجل أن يتحوّل احترام المسجد إلى ثقافة عامّة بين أفراد المجتمع الإسلامي فضلاً عن الأحكام والآداب الخاصّة التي قرّرت في الإسلام للارتباط بهذا المكان ، </w:t>
      </w:r>
      <w:r>
        <w:rPr>
          <w:rStyle w:val="FootnoteAnchor"/>
          <w:rtl w:val="true"/>
        </w:rPr>
        <w:footnoteReference w:id="14"/>
      </w:r>
      <w:r>
        <w:rPr>
          <w:rFonts w:ascii="Amiri" w:hAnsi="Amiri" w:eastAsia="Amiri" w:cs="Amiri"/>
          <w:color w:val="111111"/>
          <w:sz w:val="28"/>
          <w:sz w:val="28"/>
          <w:szCs w:val="28"/>
          <w:rtl w:val="true"/>
          <w:lang w:bidi="ar-SA"/>
        </w:rPr>
        <w:t xml:space="preserve">فإنّ بعض الروايات نهت حتّى عن تصغير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روي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يَقولَنَّ أحَدُكُم لِلمَسجِدِ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بَيتٌ يُذكَرُ اللّهُ فيهِ </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 w:name="pg2223_12971"/>
    </w:p>
    <w:p>
      <w:pPr>
        <w:pStyle w:val="Heading4"/>
        <w:numPr>
          <w:ilvl w:val="3"/>
          <w:numId w:val="1"/>
        </w:numPr>
        <w:rPr/>
      </w:pPr>
      <w:bookmarkStart w:id="37" w:name="__RefHeading___Toc1254725_3804643083"/>
      <w:bookmarkStart w:id="38" w:name="_Toc14"/>
      <w:bookmarkEnd w:id="36"/>
      <w:bookmarkEnd w:id="37"/>
      <w:r>
        <w:rPr/>
        <w:t>۵</w:t>
      </w:r>
      <w:r>
        <w:rPr>
          <w:rtl w:val="true"/>
        </w:rPr>
        <w:t xml:space="preserve"> </w:t>
      </w:r>
      <w:r>
        <w:rPr>
          <w:rtl w:val="true"/>
        </w:rPr>
        <w:t xml:space="preserve">. </w:t>
      </w:r>
      <w:r>
        <w:rPr>
          <w:rtl w:val="true"/>
        </w:rPr>
        <w:t>الحضور في المسجد</w:t>
      </w:r>
      <w:bookmarkEnd w:id="38"/>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في المسجدليس لبناء المسجد من هدفٍ سوى حضور الناس فيه ، والانتفاع ببركاته </w:t>
      </w:r>
      <w:r>
        <w:rPr>
          <w:rStyle w:val="FootnoteAnchor"/>
          <w:rtl w:val="true"/>
        </w:rPr>
        <w:footnoteReference w:id="16"/>
      </w:r>
      <w:r>
        <w:rPr>
          <w:rFonts w:ascii="Amiri" w:hAnsi="Amiri" w:eastAsia="Amiri" w:cs="Amiri"/>
          <w:color w:val="111111"/>
          <w:sz w:val="28"/>
          <w:sz w:val="28"/>
          <w:szCs w:val="28"/>
          <w:rtl w:val="true"/>
          <w:lang w:bidi="ar-SA"/>
        </w:rPr>
        <w:t xml:space="preserve">، وبناءً على ذلك فإنّ نشر ثقافة الحضور في المساجد وخصوصا للشباب ، يتصدّر كل جهود المهتمّين بتعميق القيم الإسلامية ونشرها ، ولذلك فإنّ معظم إرشادات أئمّة الإسلام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تتركّز على نشر ثقافة حضور المسلمين في المساجد ما أمكنهم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اهتمام الروايات الإسلامية بهذه الثقافة حدّا بحيث إنّها تفسّر الإعمار الحقيقي للمساجد بحضور الناس فيها </w:t>
      </w:r>
      <w:r>
        <w:rPr>
          <w:rStyle w:val="FootnoteAnchor"/>
          <w:rtl w:val="true"/>
        </w:rPr>
        <w:footnoteReference w:id="17"/>
      </w:r>
      <w:r>
        <w:rPr>
          <w:rFonts w:ascii="Amiri" w:hAnsi="Amiri" w:eastAsia="Amiri" w:cs="Amiri"/>
          <w:color w:val="111111"/>
          <w:sz w:val="28"/>
          <w:sz w:val="28"/>
          <w:szCs w:val="28"/>
          <w:rtl w:val="true"/>
          <w:lang w:bidi="ar-SA"/>
        </w:rPr>
        <w:t xml:space="preserve">، كما جاء في حديث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الرَّجُلَ يَعتادُ المَسجِدَ فَاشهَدوا لَهُ بِالإيمانِ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مَسَـجِدَ اللَّهِ مَنْ ءَامَنَ بِاللَّهِ وَالْيَوْمِ الْاخِرِ</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وممّا لا شك فيه فإنّ تفسير عمارة المسجد بارتياده والتواجد فيه في هذه الرواية يعتبر إشارة إلى حقيقة مهمّة جدّا وهي أنّ بناء المساجد وإعمارها إن لم يكن مصحوبا ببرنامج منظّم يحثّ الناس على الحضور فيه فهو لا يعتبر إعمارا حقيقيّا في المنظار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شجعت الروايات الإسلامية المسلمين على الحضور في بيت اللّه بهدف نشر ثقافة حضور الناس في المساجد ، وبتعابير مختلفة ، ونشير فيما يأتي إلى بعض مضامين ما ورد فيها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ـ يثاب الإنسان بكلّ خطوة يخطوها إلى المسجد بعشر حسنات تثبت في صحيفة أعماله ، وتمحى عنه عشر سيّئات ، ويرفع عشر درجات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ـ الذهاب إلى المسجد في ظلمة الليل يمنح روّاد المساجد نورا خاصّا في القيامة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ـ كلّما كان المسجد أبعد كلّما ازداد ثواب الذاهب إليه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ـ التسابق إلى المسجد هو في الحقيقة تسابق للقرب من اللّه والجنة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ـ الجلوس في المسجد عبادة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ـ الاُنس بالمسجد هو اُنس باللّه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ـ للذهاب إلى المسجد لتعليم المعارف أو تعلّمها ثواب الحجّ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ومن أجل تشجيع المسلمين على الصلاة في المساجد من جهة ، والانتفاع من أكثر المساجد فضلاً واكتظاظا بالمصلّين من جهة اُخرى ، فقد صرّحت الروايات بأنّ ثواب الصلاة في المسجد الحرام يعادل مئة ألف صلاة ، وفي مسجد النبيّ عشرة آلاف صلاة </w:t>
      </w:r>
      <w:r>
        <w:rPr>
          <w:rStyle w:val="FootnoteAnchor"/>
          <w:rtl w:val="true"/>
        </w:rPr>
        <w:footnoteReference w:id="27"/>
      </w:r>
      <w:r>
        <w:rPr>
          <w:rFonts w:ascii="Amiri" w:hAnsi="Amiri" w:eastAsia="Amiri" w:cs="Amiri"/>
          <w:color w:val="111111"/>
          <w:sz w:val="28"/>
          <w:sz w:val="28"/>
          <w:szCs w:val="28"/>
          <w:rtl w:val="true"/>
          <w:lang w:bidi="ar-SA"/>
        </w:rPr>
        <w:t>، وفي المسجد الأقصى ألف صلاة ، وفي المسجد الجامع مئة ، وفي مسجد الحيّ خمسا وعشرين ، وفي مسجد السوق اثنتي عشرة صلاة ، في حين أنّ الصلاة في البيت لها ثواب صلاة واحدة فقط إن كان دافعها عدم الاهتمام بالمسجد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 w:name="pg2223_12973"/>
    </w:p>
    <w:p>
      <w:pPr>
        <w:pStyle w:val="Heading4"/>
        <w:numPr>
          <w:ilvl w:val="3"/>
          <w:numId w:val="1"/>
        </w:numPr>
        <w:rPr/>
      </w:pPr>
      <w:bookmarkStart w:id="40" w:name="__RefHeading___Toc1254727_3804643083"/>
      <w:bookmarkStart w:id="41" w:name="_Toc15"/>
      <w:bookmarkEnd w:id="39"/>
      <w:bookmarkEnd w:id="40"/>
      <w:r>
        <w:rPr/>
        <w:t>۶</w:t>
      </w:r>
      <w:r>
        <w:rPr>
          <w:rtl w:val="true"/>
        </w:rPr>
        <w:t xml:space="preserve"> </w:t>
      </w:r>
      <w:r>
        <w:rPr>
          <w:rtl w:val="true"/>
        </w:rPr>
        <w:t xml:space="preserve">. </w:t>
      </w:r>
      <w:r>
        <w:rPr>
          <w:rtl w:val="true"/>
        </w:rPr>
        <w:t>رعاية أحكام المسجد وآدابه</w:t>
      </w:r>
      <w:bookmarkEnd w:id="41"/>
    </w:p>
    <w:p>
      <w:pPr>
        <w:pStyle w:val="BookText"/>
        <w:rPr/>
      </w:pPr>
      <w:r>
        <w:rPr>
          <w:rFonts w:ascii="Amiri" w:hAnsi="Amiri" w:eastAsia="Amiri" w:cs="Amiri"/>
          <w:color w:val="111111"/>
          <w:sz w:val="28"/>
          <w:sz w:val="28"/>
          <w:szCs w:val="28"/>
          <w:rtl w:val="true"/>
          <w:lang w:bidi="ar-SA"/>
        </w:rPr>
        <w:t xml:space="preserve">والجماعة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وفي المقابل ، فإنّ ترك الذهاب إلى المسجد دون عذر مقبول هو علامة الغفلة ، بل عُدّ علامة النفاق ، كما جاء التأكيد أن لا صلاة لجار المسجد إلّا في المسجد </w:t>
      </w:r>
      <w:r>
        <w:rPr>
          <w:rStyle w:val="FootnoteAnchor"/>
          <w:rtl w:val="true"/>
        </w:rPr>
        <w:footnoteReference w:id="29"/>
      </w:r>
      <w:r>
        <w:rPr>
          <w:rFonts w:ascii="Amiri" w:hAnsi="Amiri" w:eastAsia="Amiri" w:cs="Amiri"/>
          <w:color w:val="111111"/>
          <w:sz w:val="28"/>
          <w:sz w:val="28"/>
          <w:szCs w:val="28"/>
          <w:rtl w:val="true"/>
          <w:lang w:bidi="ar-SA"/>
        </w:rPr>
        <w:t xml:space="preserve">، والمساجد التي لا يحضرها جيرانها تشكو إلى اللّه تعالى فيجيبهم اللّه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لا قَبِلتُ لَهُم صَلاةً واحِدَةً ، ولا أظهَرتُ لَهُم فِي النّاسِ عَدالَةً ، ولا نالَتهُم رَحمَتي ، ولا جاوَروني في جَنَّتي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أحكام المسجد وآدابهتحتاج رعاية أحكام المسجد وآدابه هي الاُخرى إلى نشرٍ لثقافة الحضور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فالمسجد هو بيت اللّه ، والشخص الذي يذهب إلى المسجد إنّما يتوجّه في الحقيقة للقاء اللّه ، ولذلك فالحريّ له أن يلتزم ببعض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الدافع الإلهي للذهاب إلى المسجد ، وطهارة الروح والجسم والثياب ، والاستعاذة والدعاء عند دخول المسجد والخروج منه ، وأداء صلاة التحية ، والجلوس مستقبلاً القبلة ، وعدم التسرّع في الخروج منه ، وغير ذلك من الآداب التي ينبغي على المصلّى مراعاتها والالتزام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في المقابل اُمور غير مستحسنة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المرور في المسجد دون الصلاة فيه ، والتحدّث فيه بصوتٍ عال ، والحديث في اُمور الدنيا ، وإنشاد الضالّة والتعريف بها ، وقراءة الأشعار الباطلة والعديمة الفائدة ، والنوم في المسجد دون ضرورة ، وكذلك كراهية ذهاب الشخص الذي تؤذي رائحة فمه الآخرين ، وتحريم تلويث</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 w:name="pg2223_12974"/>
    </w:p>
    <w:p>
      <w:pPr>
        <w:pStyle w:val="Heading4"/>
        <w:numPr>
          <w:ilvl w:val="3"/>
          <w:numId w:val="1"/>
        </w:numPr>
        <w:rPr/>
      </w:pPr>
      <w:bookmarkStart w:id="43" w:name="__RefHeading___Toc1254729_3804643083"/>
      <w:bookmarkStart w:id="44" w:name="_Toc16"/>
      <w:bookmarkEnd w:id="42"/>
      <w:bookmarkEnd w:id="43"/>
      <w:r>
        <w:rPr/>
        <w:t>۷</w:t>
      </w:r>
      <w:r>
        <w:rPr>
          <w:rtl w:val="true"/>
        </w:rPr>
        <w:t xml:space="preserve"> </w:t>
      </w:r>
      <w:r>
        <w:rPr>
          <w:rtl w:val="true"/>
        </w:rPr>
        <w:t xml:space="preserve">. </w:t>
      </w:r>
      <w:r>
        <w:rPr>
          <w:rtl w:val="true"/>
        </w:rPr>
        <w:t>خدمة المسجد</w:t>
      </w:r>
      <w:bookmarkEnd w:id="44"/>
    </w:p>
    <w:p>
      <w:pPr>
        <w:pStyle w:val="Heading4"/>
        <w:numPr>
          <w:ilvl w:val="3"/>
          <w:numId w:val="1"/>
        </w:numPr>
        <w:rPr/>
      </w:pPr>
      <w:bookmarkStart w:id="45" w:name="__RefHeading___Toc1254731_3804643083"/>
      <w:bookmarkStart w:id="46" w:name="_Toc17"/>
      <w:bookmarkEnd w:id="45"/>
      <w:r>
        <w:rPr/>
        <w:t>۸</w:t>
      </w:r>
      <w:r>
        <w:rPr>
          <w:rtl w:val="true"/>
        </w:rPr>
        <w:t xml:space="preserve"> </w:t>
      </w:r>
      <w:r>
        <w:rPr>
          <w:rtl w:val="true"/>
        </w:rPr>
        <w:t xml:space="preserve">. </w:t>
      </w:r>
      <w:r>
        <w:rPr>
          <w:rtl w:val="true"/>
        </w:rPr>
        <w:t>الاهتمام بالمساجد المهمة تاريخيا</w:t>
      </w:r>
      <w:bookmarkEnd w:id="46"/>
    </w:p>
    <w:p>
      <w:pPr>
        <w:pStyle w:val="BookText"/>
        <w:rPr/>
      </w:pPr>
      <w:r>
        <w:rPr>
          <w:rFonts w:ascii="Amiri" w:hAnsi="Amiri" w:eastAsia="Amiri" w:cs="Amiri"/>
          <w:color w:val="111111"/>
          <w:sz w:val="28"/>
          <w:sz w:val="28"/>
          <w:szCs w:val="28"/>
          <w:rtl w:val="true"/>
          <w:lang w:bidi="ar-SA"/>
        </w:rPr>
        <w:t xml:space="preserve">المسجد بالنجاسة ووجوب تطهيره منها ، وحرمة وقوف المجنب والحائض في المسجد ، وغير ذلك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المسجدتعتبر خدمة بيت اللّه تعالى مفخرة كبيرة وعملاً حميدا للغاية ، فقد تشرّف إبراهيم وإسماعيل عليهماالسلاموكذا مريم العذراء بخدمة بيت اللّه </w:t>
      </w:r>
      <w:r>
        <w:rPr>
          <w:rStyle w:val="FootnoteAnchor"/>
          <w:rtl w:val="true"/>
        </w:rPr>
        <w:footnoteReference w:id="32"/>
      </w:r>
      <w:r>
        <w:rPr>
          <w:rFonts w:ascii="Amiri" w:hAnsi="Amiri" w:eastAsia="Amiri" w:cs="Amiri"/>
          <w:color w:val="111111"/>
          <w:sz w:val="28"/>
          <w:sz w:val="28"/>
          <w:szCs w:val="28"/>
          <w:rtl w:val="true"/>
          <w:lang w:bidi="ar-SA"/>
        </w:rPr>
        <w:t xml:space="preserve">، وقد جاء في حديثٍ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أحَبَّ عَبدا جَعَلَهُ قَيِّمَ مَسجِدٍ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وبناءً على ذلك ينبغي أن يختار أفضل الناس لخدمة المسجد ، وكلّ ذلك بحاجة إلى تمهيد لهذه الثقافة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بالمساجد المهمة تاريخياتختصّ بعض المساجد بفضائل أكثر من غيرها ؛ مثل المسجد الحرام الذي يضمّ الكعبة قبلة المسلمين ، ومسجد النبيّ صلى الله عليه و آله الذي هو أفضل المساجد بعد المسجد الحرام ، والمسجد الأقصى الذي كان قبلة المسلمين قبل الكعبة ، وكذلك مسجد قبا ، ومسجد الكوفة ، ومسجد السهلة ، ومسجد الخيف ، ومسجد الغدير ، ومسجد الفتح ، ومسجد الفضيخ ؛ حيث ذكرت الروايات لهذه المساجد الشريفة فضائل وبركات غزيرة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وتأكيد الروايات على فضائل هذه المساجد ، إنّ دلّ على شيء فإنّه يدلّ على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7" w:name="pg2223_12975"/>
    </w:p>
    <w:p>
      <w:pPr>
        <w:pStyle w:val="Heading4"/>
        <w:numPr>
          <w:ilvl w:val="3"/>
          <w:numId w:val="1"/>
        </w:numPr>
        <w:rPr/>
      </w:pPr>
      <w:bookmarkStart w:id="48" w:name="__RefHeading___Toc1254733_3804643083"/>
      <w:bookmarkStart w:id="49" w:name="_Toc18"/>
      <w:bookmarkEnd w:id="47"/>
      <w:bookmarkEnd w:id="48"/>
      <w:r>
        <w:rPr/>
        <w:t>۹</w:t>
      </w:r>
      <w:r>
        <w:rPr>
          <w:rtl w:val="true"/>
        </w:rPr>
        <w:t xml:space="preserve"> </w:t>
      </w:r>
      <w:r>
        <w:rPr>
          <w:rtl w:val="true"/>
        </w:rPr>
        <w:t xml:space="preserve">. </w:t>
      </w:r>
      <w:r>
        <w:rPr>
          <w:rtl w:val="true"/>
        </w:rPr>
        <w:t>إقامة مصلّى في البيت</w:t>
      </w:r>
      <w:bookmarkEnd w:id="49"/>
    </w:p>
    <w:p>
      <w:pPr>
        <w:pStyle w:val="Heading4"/>
        <w:numPr>
          <w:ilvl w:val="3"/>
          <w:numId w:val="1"/>
        </w:numPr>
        <w:rPr/>
      </w:pPr>
      <w:bookmarkStart w:id="50" w:name="__RefHeading___Toc1254735_3804643083"/>
      <w:bookmarkStart w:id="51" w:name="_Toc19"/>
      <w:bookmarkEnd w:id="50"/>
      <w:r>
        <w:rPr/>
        <w:t>۱۰</w:t>
      </w:r>
      <w:r>
        <w:rPr>
          <w:rtl w:val="true"/>
        </w:rPr>
        <w:t xml:space="preserve"> </w:t>
      </w:r>
      <w:r>
        <w:rPr>
          <w:rtl w:val="true"/>
        </w:rPr>
        <w:t xml:space="preserve">. </w:t>
      </w:r>
      <w:r>
        <w:rPr>
          <w:rtl w:val="true"/>
        </w:rPr>
        <w:t>الحذر من استغلال المقدسات</w:t>
      </w:r>
      <w:bookmarkEnd w:id="51"/>
    </w:p>
    <w:p>
      <w:pPr>
        <w:pStyle w:val="BookText"/>
        <w:rPr/>
      </w:pPr>
      <w:r>
        <w:rPr>
          <w:rFonts w:ascii="Amiri" w:hAnsi="Amiri" w:eastAsia="Amiri" w:cs="Amiri"/>
          <w:color w:val="111111"/>
          <w:sz w:val="28"/>
          <w:sz w:val="28"/>
          <w:szCs w:val="28"/>
          <w:rtl w:val="true"/>
          <w:lang w:bidi="ar-SA"/>
        </w:rPr>
        <w:t xml:space="preserve">رغبة الإسلام بتأصيل ثقافة الاهتمام بالمساجد المهمّة تاريخيّا في الاُمّة الإسلاميّة ، تلك المساجد التي طالما انتفع أنبياء اللّه وأولياؤه من بركاتها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مصلّى في البيتنقلت روايات عن الفريقين توصي بإعداد مكان نظيف وطاهر في البيت للصلاة </w:t>
      </w:r>
      <w:r>
        <w:rPr>
          <w:rStyle w:val="FootnoteAnchor"/>
          <w:rtl w:val="true"/>
        </w:rPr>
        <w:footnoteReference w:id="35"/>
      </w:r>
      <w:r>
        <w:rPr>
          <w:rFonts w:ascii="Amiri" w:hAnsi="Amiri" w:eastAsia="Amiri" w:cs="Amiri"/>
          <w:color w:val="111111"/>
          <w:sz w:val="28"/>
          <w:sz w:val="28"/>
          <w:szCs w:val="28"/>
          <w:rtl w:val="true"/>
          <w:lang w:bidi="ar-SA"/>
        </w:rPr>
        <w:t xml:space="preserve">، وتدلّ هذه الوصية على أن الشخص المسلم ينبغي له أن يُعدّ مكانا لحاجاته المعنوية ـ وخصوصا الصلاة ـ كما يُعدّ أمكنة مختلفة في البيت لحاجاته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الأخذ بنظر الاعتبار التأكيد البالغ على أداء الصلوات الواجبة في المساجد ، فإنّ مصلّى البيت لا يمكن أن يحلّ محلّ المسجد ، ولا تطبق عليه أحكام المسجد ، بل هو مكان مخصص للنوافل ، كما ورد في رواية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الصَّلاةِ صَلاةُ المَرءِ في بَيتِهِ إلَا المَكتوبَة</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وذلك نظرا إلى التأكيد البليغ للإسلام على أداء الصلاة الواجبة في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من استغلال المقدساتكما أنّ المسجد من شأنه أن يكون قاعدةً للنور والهداية والارتباط الجماعي باللّه تعالى ، فإنّ من الممكن أيضا أن يستغلّه أعداء الإسلام سياسيّا وثقافيّا لتحقيق أهدافهم ، ولذلك فإنّ على المسلمين أن يتحلّوا بالوعي واليقظة ولا ينخدعوا بالأشخاص الذين يجعلون المسجد فخَّ أهدافهم غير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الآيات والروايات التي جاءت في الفصل الثاني عشر تحت عنوان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المذمومة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الملاحظة المهمّة ؛ وهي أنّ أعداء الإسلام قد يستغلون جميع المقدسات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يجب تأصيل ثقافة التحلّي باليقظة إزاء مؤامرة استغلال المقدّسات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سُمّي المسجد الذي بُني في صدر الإسلام لتحقيق أهداف أعداء الإسلام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هدم بأمرٍ من رسول اللّه صلى الله عليه و آله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52" w:name="pg2223_12978"/>
    </w:p>
    <w:p>
      <w:pPr>
        <w:pStyle w:val="Heading2"/>
        <w:numPr>
          <w:ilvl w:val="1"/>
          <w:numId w:val="1"/>
        </w:numPr>
        <w:rPr/>
      </w:pPr>
      <w:bookmarkStart w:id="53" w:name="__RefHeading___Toc1254737_3804643083"/>
      <w:bookmarkStart w:id="54" w:name="_Toc20"/>
      <w:bookmarkEnd w:id="52"/>
      <w:bookmarkEnd w:id="53"/>
      <w:r>
        <w:rPr>
          <w:rtl w:val="true"/>
        </w:rPr>
        <w:t xml:space="preserve">الفصل الأوّل </w:t>
      </w:r>
      <w:r>
        <w:rPr>
          <w:rtl w:val="true"/>
        </w:rPr>
        <w:t xml:space="preserve">: </w:t>
      </w:r>
      <w:r>
        <w:rPr>
          <w:rtl w:val="true"/>
        </w:rPr>
        <w:t>فضل المسجد</w:t>
      </w:r>
      <w:bookmarkEnd w:id="54"/>
    </w:p>
    <w:p>
      <w:pPr>
        <w:pStyle w:val="Heading3"/>
        <w:numPr>
          <w:ilvl w:val="2"/>
          <w:numId w:val="1"/>
        </w:numPr>
        <w:rPr/>
      </w:pPr>
      <w:bookmarkStart w:id="55" w:name="__RefHeading___Toc1254739_3804643083"/>
      <w:bookmarkStart w:id="56" w:name="_Toc21"/>
      <w:bookmarkEnd w:id="55"/>
      <w:r>
        <w:rPr/>
        <w:t>۱</w:t>
      </w:r>
      <w:r>
        <w:rPr>
          <w:rtl w:val="true"/>
        </w:rPr>
        <w:t xml:space="preserve"> </w:t>
      </w:r>
      <w:r>
        <w:rPr>
          <w:rtl w:val="true"/>
        </w:rPr>
        <w:t xml:space="preserve">/ </w:t>
      </w:r>
      <w:r>
        <w:rPr/>
        <w:t>۱</w:t>
      </w:r>
      <w:r>
        <w:rPr>
          <w:rtl w:val="true"/>
        </w:rPr>
        <w:t xml:space="preserve"> بيت اللّه</w:t>
      </w:r>
      <w:bookmarkEnd w:id="56"/>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المسجد</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بَيتُ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بُيوتي فِي الأَرضِ المَساجِدُ ، تُضيءُ لِأَهلِ السَّماءِ كَما تُضيءُ النُّجومُ لاِهلِ الأَرضِ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بُيوتَ اللّهِ فِي الأَرضِ المَساجِدُ ، وإنَّ حَقّا عَلَى اللّهِ أن يُكرِمَ مَن زارَهُ فيها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القُرآنَ فَليُحِبَّ المَساجِدَ ، فَإِنَّها أفنِيَةُ </w:t>
      </w:r>
      <w:r>
        <w:rPr>
          <w:rStyle w:val="FootnoteAnchor"/>
          <w:rtl w:val="true"/>
        </w:rPr>
        <w:footnoteReference w:id="39"/>
      </w:r>
      <w:r>
        <w:rPr>
          <w:rFonts w:ascii="Amiri" w:hAnsi="Amiri" w:eastAsia="Amiri" w:cs="Amiri"/>
          <w:color w:val="111111"/>
          <w:sz w:val="28"/>
          <w:sz w:val="28"/>
          <w:szCs w:val="28"/>
          <w:rtl w:val="true"/>
          <w:lang w:bidi="ar-SA"/>
        </w:rPr>
        <w:t xml:space="preserve">اللّهِ وأبنِيَتُهُ ، أذِنَ في رَفعِها وبارَكَ فيها ، مَيمونَةٌ مَيمونٌ أهلُها ، مُزَيَّنَةٌ مُزَيَّنٌ أهلُها ، مَحفوظَةٌ مَحفوظٌ أهلُها، هُم في صَلاتِهِم وَاللّهُ في حَوائِجِهِم ، هُم في مَساجِدِهِم وَاللّهُمِن وَرائِهِم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 w:name="pg2223_12979"/>
    </w:p>
    <w:p>
      <w:pPr>
        <w:pStyle w:val="Heading3"/>
        <w:numPr>
          <w:ilvl w:val="2"/>
          <w:numId w:val="1"/>
        </w:numPr>
        <w:rPr/>
      </w:pPr>
      <w:bookmarkStart w:id="58" w:name="__RefHeading___Toc1254741_3804643083"/>
      <w:bookmarkStart w:id="59" w:name="_Toc22"/>
      <w:bookmarkEnd w:id="57"/>
      <w:bookmarkEnd w:id="58"/>
      <w:r>
        <w:rPr/>
        <w:t>۱</w:t>
      </w:r>
      <w:r>
        <w:rPr>
          <w:rtl w:val="true"/>
        </w:rPr>
        <w:t xml:space="preserve"> </w:t>
      </w:r>
      <w:r>
        <w:rPr>
          <w:rtl w:val="true"/>
        </w:rPr>
        <w:t xml:space="preserve">/ </w:t>
      </w:r>
      <w:r>
        <w:rPr/>
        <w:t>۲</w:t>
      </w:r>
      <w:r>
        <w:rPr>
          <w:rtl w:val="true"/>
        </w:rPr>
        <w:t xml:space="preserve"> نور اللّه</w:t>
      </w:r>
      <w:bookmarkEnd w:id="59"/>
    </w:p>
    <w:p>
      <w:pPr>
        <w:pStyle w:val="Heading3"/>
        <w:numPr>
          <w:ilvl w:val="2"/>
          <w:numId w:val="1"/>
        </w:numPr>
        <w:rPr/>
      </w:pPr>
      <w:bookmarkStart w:id="60" w:name="__RefHeading___Toc1254743_3804643083"/>
      <w:bookmarkStart w:id="61" w:name="_Toc23"/>
      <w:bookmarkEnd w:id="60"/>
      <w:r>
        <w:rPr/>
        <w:t>۱</w:t>
      </w:r>
      <w:r>
        <w:rPr>
          <w:rtl w:val="true"/>
        </w:rPr>
        <w:t xml:space="preserve"> </w:t>
      </w:r>
      <w:r>
        <w:rPr>
          <w:rtl w:val="true"/>
        </w:rPr>
        <w:t xml:space="preserve">/ </w:t>
      </w:r>
      <w:r>
        <w:rPr/>
        <w:t>۳</w:t>
      </w:r>
      <w:r>
        <w:rPr>
          <w:rtl w:val="true"/>
        </w:rPr>
        <w:t xml:space="preserve"> مجلس الأنبياء</w:t>
      </w:r>
      <w:bookmarkEnd w:id="61"/>
    </w:p>
    <w:p>
      <w:pPr>
        <w:pStyle w:val="Heading3"/>
        <w:numPr>
          <w:ilvl w:val="2"/>
          <w:numId w:val="1"/>
        </w:numPr>
        <w:rPr/>
      </w:pPr>
      <w:bookmarkStart w:id="62" w:name="__RefHeading___Toc1254745_3804643083"/>
      <w:bookmarkStart w:id="63" w:name="_Toc24"/>
      <w:bookmarkEnd w:id="62"/>
      <w:r>
        <w:rPr/>
        <w:t>۱</w:t>
      </w:r>
      <w:r>
        <w:rPr>
          <w:rtl w:val="true"/>
        </w:rPr>
        <w:t xml:space="preserve"> </w:t>
      </w:r>
      <w:r>
        <w:rPr>
          <w:rtl w:val="true"/>
        </w:rPr>
        <w:t xml:space="preserve">/ </w:t>
      </w:r>
      <w:r>
        <w:rPr/>
        <w:t>۴</w:t>
      </w:r>
      <w:r>
        <w:rPr>
          <w:rtl w:val="true"/>
        </w:rPr>
        <w:t xml:space="preserve"> مشهد الأولياء</w:t>
      </w:r>
      <w:bookmarkEnd w:id="63"/>
    </w:p>
    <w:p>
      <w:pPr>
        <w:pStyle w:val="Heading3"/>
        <w:numPr>
          <w:ilvl w:val="2"/>
          <w:numId w:val="1"/>
        </w:numPr>
        <w:rPr/>
      </w:pPr>
      <w:bookmarkStart w:id="64" w:name="__RefHeading___Toc1254747_3804643083"/>
      <w:bookmarkStart w:id="65" w:name="_Toc25"/>
      <w:bookmarkEnd w:id="64"/>
      <w:r>
        <w:rPr/>
        <w:t>۱</w:t>
      </w:r>
      <w:r>
        <w:rPr>
          <w:rtl w:val="true"/>
        </w:rPr>
        <w:t xml:space="preserve"> </w:t>
      </w:r>
      <w:r>
        <w:rPr>
          <w:rtl w:val="true"/>
        </w:rPr>
        <w:t xml:space="preserve">/ </w:t>
      </w:r>
      <w:r>
        <w:rPr/>
        <w:t>۵</w:t>
      </w:r>
      <w:r>
        <w:rPr>
          <w:rtl w:val="true"/>
        </w:rPr>
        <w:t xml:space="preserve"> بيت كلّ تقيٍّ</w:t>
      </w:r>
      <w:bookmarkEnd w:id="65"/>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نورُ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أنوارُ اللّهِ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مَجلِسُ الأَنبِياءِالإمام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مَجالِسُ الأَنبِياءِ ، وحِرزٌ مِنَ الشَّيطانِ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مَشهَدُ الأَولِياءِالإمام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مَسجِدٍ بُنِيَ إلّا عَلى قَبرِ نَبِيٍّ أو وَصِيِّ نَبِيٍّ قُتِلَ فَأَصابَ تِلكَ البُقعَةَ رَشَّةٌ مِن دَمِهِ ، فَأَحَبَّ اللّهُ أن يُذكَرَ فيها ، فَأَدِّ فيهَا الفَريضَةَ وَ النَّوافِلَ ، وَاقضِ فيها مافاتَكَ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بَيتُ كُلِّ تَقِيٍّرسول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المَسجِدُ بَيتُ كُلِّ تَقِيٍّ </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 w:name="pg2223_12980"/>
    </w:p>
    <w:p>
      <w:pPr>
        <w:pStyle w:val="Heading3"/>
        <w:numPr>
          <w:ilvl w:val="2"/>
          <w:numId w:val="1"/>
        </w:numPr>
        <w:rPr/>
      </w:pPr>
      <w:bookmarkStart w:id="67" w:name="__RefHeading___Toc1254749_3804643083"/>
      <w:bookmarkStart w:id="68" w:name="_Toc26"/>
      <w:bookmarkEnd w:id="66"/>
      <w:bookmarkEnd w:id="67"/>
      <w:r>
        <w:rPr/>
        <w:t>۱</w:t>
      </w:r>
      <w:r>
        <w:rPr>
          <w:rtl w:val="true"/>
        </w:rPr>
        <w:t xml:space="preserve"> </w:t>
      </w:r>
      <w:r>
        <w:rPr>
          <w:rtl w:val="true"/>
        </w:rPr>
        <w:t xml:space="preserve">/ </w:t>
      </w:r>
      <w:r>
        <w:rPr/>
        <w:t>۶</w:t>
      </w:r>
      <w:r>
        <w:rPr>
          <w:rtl w:val="true"/>
        </w:rPr>
        <w:t xml:space="preserve"> خير البقاع</w:t>
      </w:r>
      <w:bookmarkEnd w:id="68"/>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المَسجِدُ بَيتُ كُلِّ مُؤمِنٍ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خَيرُ البِقاعِرسول اللّه صلى الله عليه و آله عن جبرئيل عن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البِقاعِ المَساجِدُ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البِلادِ إلَى اللّهِ عز و جل مَساجِدُها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البُيوتِ عَلى وَجهِ الأَرضِ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 وبَيتُ المَقدِسِ ، وبَيتٌ يُقرَأُ فيهِ القُرآنُ ، وَالمَساجِدُ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اختارَ مِن بِقاعِ الأَرضِ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الحَرامَ ، وَالحَرَمَ ، ومَقابِرَ الأَنبِياءِ ، ومَقابِرَ الأَوصِياءِ ، ومَقاتِلَ الشُّهَداءِ ، وَالمَساجِدَ الَّتي يُذكَرُ فيهَا اسمُ اللّهِ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9" w:name="pg2223_12981"/>
    </w:p>
    <w:p>
      <w:pPr>
        <w:pStyle w:val="Heading3"/>
        <w:numPr>
          <w:ilvl w:val="2"/>
          <w:numId w:val="1"/>
        </w:numPr>
        <w:rPr/>
      </w:pPr>
      <w:bookmarkStart w:id="70" w:name="__RefHeading___Toc1254751_3804643083"/>
      <w:bookmarkStart w:id="71" w:name="_Toc27"/>
      <w:bookmarkEnd w:id="69"/>
      <w:bookmarkEnd w:id="70"/>
      <w:r>
        <w:rPr/>
        <w:t>۱</w:t>
      </w:r>
      <w:r>
        <w:rPr>
          <w:rtl w:val="true"/>
        </w:rPr>
        <w:t xml:space="preserve"> </w:t>
      </w:r>
      <w:r>
        <w:rPr>
          <w:rtl w:val="true"/>
        </w:rPr>
        <w:t xml:space="preserve">/ </w:t>
      </w:r>
      <w:r>
        <w:rPr/>
        <w:t>۷</w:t>
      </w:r>
      <w:r>
        <w:rPr>
          <w:rtl w:val="true"/>
        </w:rPr>
        <w:t xml:space="preserve"> روضة الجنّة</w:t>
      </w:r>
      <w:bookmarkEnd w:id="71"/>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رَوضَةُ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رِياضَ الجَنَّةِ المَساجِدُ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مَرَرتُم بِرِياضِ الجَنَّةِ فَارتَعوا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رِياضُ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الرَّتعُ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2" w:name="pg2223_12982"/>
    </w:p>
    <w:p>
      <w:pPr>
        <w:pStyle w:val="Heading2"/>
        <w:numPr>
          <w:ilvl w:val="1"/>
          <w:numId w:val="1"/>
        </w:numPr>
        <w:rPr/>
      </w:pPr>
      <w:bookmarkStart w:id="73" w:name="__RefHeading___Toc1254753_3804643083"/>
      <w:bookmarkStart w:id="74" w:name="_Toc28"/>
      <w:bookmarkEnd w:id="72"/>
      <w:bookmarkEnd w:id="73"/>
      <w:r>
        <w:rPr>
          <w:rtl w:val="true"/>
        </w:rPr>
        <w:t xml:space="preserve">الفصل الثاني </w:t>
      </w:r>
      <w:r>
        <w:rPr>
          <w:rtl w:val="true"/>
        </w:rPr>
        <w:t xml:space="preserve">: </w:t>
      </w:r>
      <w:r>
        <w:rPr>
          <w:rtl w:val="true"/>
        </w:rPr>
        <w:t>بركات المسجد</w:t>
      </w:r>
      <w:bookmarkEnd w:id="74"/>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إلَى المَساجِدِ رَحمَةٌ ، وَالاِجتِنابُ عَنها نِفاقٌ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العاهاتُ وَالآفاتُ عوفِيَ أهلُ المَساجِدِ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بِقَومٍ عاهَةً ، نَظَرَ إلى أهلِ المَساجِدِ ، فَصَرَفَ عَنهُم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جَلالُهُ إذَا رَأى أهلَ قَريَةٍ قَد أسرَفوا فِي المَعاصي ، وفيها ثَلاثَةُ نَفَرٍ مِنَ المُؤمِنينَ ، ناداهُم جَلَّ جَلالُهُ وتَقَدَّسَت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مَعصِيَتي ، لَو لا ما فيكُم مِنَ المُؤمِنينَ المُتَحابّينَ بِجَلالي ، العامِرينَ بِصَلاتِهِم أرضي ومَساجِدي ، المُستَغفِرينَ بِالأَسحارِ خَوفاً مِنّي ، لَأَنزَلتُ بِكُم عَذابي ثُمَّ لا اُبالي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أدمَنَ الاِختِلافَ إلَى المَساجِدِ أصابَ إحدَى 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مُستَفاداً فِي اللّهِ عَزَّوجَلَّ ، أو عِلما مُستَظرَفا </w:t>
      </w:r>
      <w:r>
        <w:rPr>
          <w:rStyle w:val="FootnoteAnchor"/>
          <w:rtl w:val="true"/>
        </w:rPr>
        <w:footnoteReference w:id="56"/>
      </w:r>
      <w:r>
        <w:rPr>
          <w:rFonts w:ascii="Amiri" w:hAnsi="Amiri" w:eastAsia="Amiri" w:cs="Amiri"/>
          <w:color w:val="111111"/>
          <w:sz w:val="28"/>
          <w:sz w:val="28"/>
          <w:szCs w:val="28"/>
          <w:rtl w:val="true"/>
          <w:lang w:bidi="ar-SA"/>
        </w:rPr>
        <w:t>، أو كَلِمَةً تَدُلُّهُ عَلى هُدىً ، أو اُخرى تَصرِفُهُ عَنِ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الرَّدى ، أو رَحمَةً مُنتَظَرَةً ، أو تَركَ الذَّنبِ حَياءً ، أو خَشيَةً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إذا أرادَ أن يُصيبَ أهلَ الأَرضِ بِعَذابٍ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الَّذين يَتَحابّونَ بِجَلالي ، ويَعمُرونَ مَساجِدي ، ويَستَغفِرونَ بِالأَسحارِ ، لَولاهُم لَأَنزَلتُ عَذابي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الإمام الصادق عليه السلامـ لِفَضلِ بنِ عَبدِالمَلِكِ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 لا يَأتِي المَسجِدَ مِن كُلِّ قَبيلَةٍ إلّا وافِدُها </w:t>
      </w:r>
      <w:r>
        <w:rPr>
          <w:rStyle w:val="FootnoteAnchor"/>
          <w:rtl w:val="true"/>
        </w:rPr>
        <w:footnoteReference w:id="59"/>
      </w:r>
      <w:r>
        <w:rPr>
          <w:rFonts w:ascii="Amiri" w:hAnsi="Amiri" w:eastAsia="Amiri" w:cs="Amiri"/>
          <w:color w:val="111111"/>
          <w:sz w:val="28"/>
          <w:sz w:val="28"/>
          <w:szCs w:val="28"/>
          <w:rtl w:val="true"/>
          <w:lang w:bidi="ar-SA"/>
        </w:rPr>
        <w:t xml:space="preserve">، ومِن كُلِّ أهلِ بَيتٍ إلّا نَجيبُها </w:t>
      </w:r>
      <w:r>
        <w:rPr>
          <w:rStyle w:val="FootnoteAnchor"/>
          <w:rtl w:val="true"/>
        </w:rPr>
        <w:footnoteReference w:id="60"/>
      </w:r>
      <w:r>
        <w:rPr>
          <w:rFonts w:ascii="Amiri" w:hAnsi="Amiri" w:eastAsia="Amiri" w:cs="Amiri"/>
          <w:color w:val="111111"/>
          <w:sz w:val="28"/>
          <w:sz w:val="28"/>
          <w:szCs w:val="28"/>
          <w:rtl w:val="true"/>
          <w:lang w:bidi="ar-SA"/>
        </w:rPr>
        <w:t xml:space="preserve">، يا فَضلُ إنَّهُ لا يَرجِعُ صاحِبُ المَسجِدِ بِأَقَلَّ مِن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دُعاءٍ يَدعو بِهِ يُدخِلُهُ اللّهُ بِهِ الجَنَّةَ ، وإمّا دُعاءٍ يَدعو بِهِ لِيَصرِفَ اللّهُ بِهِ عَنهُ بَلاءَ الدُّنيا ، وإمّا أخٍ يَستَفيدُهُ فِي اللّهِ عَزَّوجَلَّ </w:t>
      </w:r>
      <w:r>
        <w:rPr>
          <w:rStyle w:val="FootnoteAnchor"/>
          <w:rtl w:val="true"/>
        </w:rPr>
        <w:footnoteReference w:id="6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5" w:name="pg2223_12984"/>
    </w:p>
    <w:p>
      <w:pPr>
        <w:pStyle w:val="Heading2"/>
        <w:numPr>
          <w:ilvl w:val="1"/>
          <w:numId w:val="1"/>
        </w:numPr>
        <w:rPr/>
      </w:pPr>
      <w:bookmarkStart w:id="76" w:name="__RefHeading___Toc1254755_3804643083"/>
      <w:bookmarkStart w:id="77" w:name="_Toc29"/>
      <w:bookmarkEnd w:id="75"/>
      <w:bookmarkEnd w:id="76"/>
      <w:r>
        <w:rPr>
          <w:rtl w:val="true"/>
        </w:rPr>
        <w:t xml:space="preserve">الفصل الثالث </w:t>
      </w:r>
      <w:r>
        <w:rPr>
          <w:rtl w:val="true"/>
        </w:rPr>
        <w:t xml:space="preserve">: </w:t>
      </w:r>
      <w:r>
        <w:rPr>
          <w:rtl w:val="true"/>
        </w:rPr>
        <w:t>بناء المسجد</w:t>
      </w:r>
      <w:bookmarkEnd w:id="77"/>
    </w:p>
    <w:p>
      <w:pPr>
        <w:pStyle w:val="Heading3"/>
        <w:numPr>
          <w:ilvl w:val="2"/>
          <w:numId w:val="1"/>
        </w:numPr>
        <w:rPr/>
      </w:pPr>
      <w:bookmarkStart w:id="78" w:name="__RefHeading___Toc1254757_3804643083"/>
      <w:bookmarkStart w:id="79" w:name="_Toc30"/>
      <w:bookmarkEnd w:id="78"/>
      <w:r>
        <w:rPr/>
        <w:t>۳</w:t>
      </w:r>
      <w:r>
        <w:rPr>
          <w:rtl w:val="true"/>
        </w:rPr>
        <w:t xml:space="preserve"> </w:t>
      </w:r>
      <w:r>
        <w:rPr>
          <w:rtl w:val="true"/>
        </w:rPr>
        <w:t xml:space="preserve">/ </w:t>
      </w:r>
      <w:r>
        <w:rPr/>
        <w:t>۱</w:t>
      </w:r>
      <w:r>
        <w:rPr>
          <w:rtl w:val="true"/>
        </w:rPr>
        <w:t xml:space="preserve"> فضل بناء المسجد وعمارته</w:t>
      </w:r>
      <w:bookmarkEnd w:id="79"/>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المسجد</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فَضلُ بِناءِ المَسجِدِ وعِمارَتِهِالكتاب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مَسَـجِدَ اللَّهِ مَنْ ءَامَنَ بِاللَّهِ وَالْيَوْمِ الأَْخِرِ وَأَقَامَ الصَّلَوةَ وَءَاتَى الزَّكَوةَ وَلَمْ يَخْشَ إِلَا اللَّهَ فَعَسَى أُوْلَئِكَ أَن يَكُونُواْ مِنَ الْمُهْتَدِينَ</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مَسجِدا ولَو مَفحَصَ </w:t>
      </w:r>
      <w:r>
        <w:rPr>
          <w:rStyle w:val="FootnoteAnchor"/>
          <w:rtl w:val="true"/>
        </w:rPr>
        <w:footnoteReference w:id="63"/>
      </w:r>
      <w:r>
        <w:rPr>
          <w:rFonts w:ascii="Amiri" w:hAnsi="Amiri" w:eastAsia="Amiri" w:cs="Amiri"/>
          <w:color w:val="111111"/>
          <w:sz w:val="28"/>
          <w:sz w:val="28"/>
          <w:szCs w:val="28"/>
          <w:rtl w:val="true"/>
          <w:lang w:bidi="ar-SA"/>
        </w:rPr>
        <w:t xml:space="preserve">قَطاةٍ ، بَنَى اللّهُ لَهُ بَيتا فِي الجَنَّةِ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للّهِِ مَسجِدا ، بَنَى اللّهُ لَهُ مِثلَهُ فِي الجَنَّةِ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للّهِِ مَسجِدا ، فَإِنَّ اللّهَ يَبني لَهُ بَيتا أوسَعَ مِنهُ فِي الجَنَّةِ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للّهِِ بَيتا يُعبَدُ اللّهُ فيهِ مِن مالٍ حَلالٍ ، بَنَى اللّهُ لَهُ بَيتا فِي الجَنَّةِ مِن دُرٍّ وياقوتٍ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عنه صلى الله عليه و آلهـ في بَيانِ ما رَأى في لَيلَةِ المِعراجِ مِمّا كُتِبَ عَلى بَعضِ أبوابِ الجَنَّةِ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يَكونَ قَبرُهُ واسِعا فَسيحا فَليَبنِ المَساجِدَ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يَلحَقُ المُؤمِنَ مِن عَمَلِهِ وحَسَناتِهِ بَعدَ مَوتِهِ ، عِلما عَلَّمَهُ ونَشَرَهُ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مَسجِدا بَناهُ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في قُبورِهِم وثَوابُهُم يَجري إلى ديوانِهِم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للّهِِ مَسجِدا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عُمّارَ بُيوتِ اللّهِ هُم أهلُ اللّهِ عَزَّوجَلَّ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0" w:name="pg2223_12986"/>
    </w:p>
    <w:p>
      <w:pPr>
        <w:pStyle w:val="Heading3"/>
        <w:numPr>
          <w:ilvl w:val="2"/>
          <w:numId w:val="1"/>
        </w:numPr>
        <w:rPr/>
      </w:pPr>
      <w:bookmarkStart w:id="81" w:name="__RefHeading___Toc1254759_3804643083"/>
      <w:bookmarkStart w:id="82" w:name="_Toc31"/>
      <w:bookmarkEnd w:id="80"/>
      <w:bookmarkEnd w:id="81"/>
      <w:r>
        <w:rPr/>
        <w:t>۳</w:t>
      </w:r>
      <w:r>
        <w:rPr>
          <w:rtl w:val="true"/>
        </w:rPr>
        <w:t xml:space="preserve"> </w:t>
      </w:r>
      <w:r>
        <w:rPr>
          <w:rtl w:val="true"/>
        </w:rPr>
        <w:t xml:space="preserve">/ </w:t>
      </w:r>
      <w:r>
        <w:rPr/>
        <w:t>۲</w:t>
      </w:r>
      <w:r>
        <w:rPr>
          <w:rtl w:val="true"/>
        </w:rPr>
        <w:t xml:space="preserve"> بناء المسجد في الطّرق</w:t>
      </w:r>
      <w:bookmarkEnd w:id="82"/>
    </w:p>
    <w:p>
      <w:pPr>
        <w:pStyle w:val="Heading3"/>
        <w:numPr>
          <w:ilvl w:val="2"/>
          <w:numId w:val="1"/>
        </w:numPr>
        <w:rPr/>
      </w:pPr>
      <w:bookmarkStart w:id="83" w:name="__RefHeading___Toc1254761_3804643083"/>
      <w:bookmarkStart w:id="84" w:name="_Toc32"/>
      <w:bookmarkEnd w:id="83"/>
      <w:r>
        <w:rPr/>
        <w:t>۳</w:t>
      </w:r>
      <w:r>
        <w:rPr>
          <w:rtl w:val="true"/>
        </w:rPr>
        <w:t xml:space="preserve"> </w:t>
      </w:r>
      <w:r>
        <w:rPr>
          <w:rtl w:val="true"/>
        </w:rPr>
        <w:t xml:space="preserve">/ </w:t>
      </w:r>
      <w:r>
        <w:rPr/>
        <w:t>۳</w:t>
      </w:r>
      <w:r>
        <w:rPr>
          <w:rtl w:val="true"/>
        </w:rPr>
        <w:t xml:space="preserve"> بناء النّبيّ صلى الله عليه و آله مسجده</w:t>
      </w:r>
      <w:bookmarkEnd w:id="84"/>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عَزَّوجَلَّ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جيراني؟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يَنبَغي أن يَكونَ جَارُكَ؟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مَسجِدي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بِناءُ المَسجِدِ فِي الطُّرُقِالمعجم الكبير عن أبي قرصافة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للّهِِ مَسجِدا بَنَى اللّهُ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وهذِهِ المَساجِدُ الَّتي تُبنى فِي الطَّريقِ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الكافي عن هشام بن الحَكَم عن أبي عُبَيدة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مَسجِدا بَنَى اللّهُ لَهُ بَيتا فِي الجَنَّةِ ، 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أبو عَبدِاللّهِ عليه السلام في طَريقِ مَكَّةَ ، وقَد سَوَّيتُ بِأَحجارٍ مَسجِدا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نَرجو أن يَكونَ هذا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بِناءُ النَّبِيِّ مَسجِدَهُسنن ابن ماجة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مَوضِعُ مَسجِدِ النَّبيِ صلى الله عليه و آله لِبَنِي النَّجّارِ ، وكانَ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فيهِ نَخلٌ ومَقابِرُ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ثامِنوني 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لانَأخُذُ لَهُ ثَمَناً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الَّنبيُّ صلى الله عليه و آله يَبنيهِ وهُم يُناوِلونَهُ وَالنَّبيُّ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العَيشَ عَيشُ الآخِرَةِ ، فَاغفِر لِلأَنصارِ وَالمُهاجِرَةِ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يُصَلّي قَبلَ أن يَبنِيَ المَسجِدَ حَيثُ أدرَكَتهُ الصَّلاةُ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بَنى مَسجِدَهُ بِالسَّميطِ ، ثُمَّ إنَّ المُسلِمينَ كَثُروا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فَزيدَ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بِهِ فَزيدَ فيهِ وبَناهُ بِالسَّعيدَةِ ، ثُمَّ إنَّ المُسلِمينَ كَثُروا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فَزيدَ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بِهِ فَزيدَ فِيهِ وبَنى جِدارَهُ بِالاُنثى وَالذَّكَرِ ، ثُمَّ اشتَدَّ عَلَيهِمُ الحَرُّ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فَظُلِّلَ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بِهِ فَاُقيمَت فيهِ سَوَاري مِن جُذوعِ النَّخلِ ثُمَّ طُرِحَت عَلَيهِ العَوارِضُ وَالخَصَفُ وَالإِذخِرُ فَعاشوا فيهِ حَتّى أصابَتهُمُ الأَمطارُ فَجَعَلَ المَسجِدُ يَكِفُ عَلَيهِم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فَطُيِّنَ ،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عَريشٌ كَعَريشِ موسى عليه السلام فَلَم يَزَل كَذلِكَ حَتّى قُبِضَ رَسولُ اللّه وكانَ جِدارُهُ قَبلَ أن يُظَلَّلَ قامَةً ، فَكانَ إذا كانَ الفَيءُ ذِراعاً وهُوَ قَدرُ مَربِضِ عَنزٍ صَلَّى الظُّهرَ وإِذا كانَ ضِعفَ ذلِكَ صَلَّى العَصرَ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صحيح البخاري عن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المَسجِدَ كانَ عَلى عَهدِ رَسولِ اللّهِ صلى الله عليه و آله مَبنِيّاً بِاللَّبنِ وسَقفُهُ الجَريدَ وعُمُدُهُ خَشَبَ النَّخلِ ، فَلَم يَزِد فيهِ أبوبَكرٍ شَيئا وزادَ فيهِ عُمَرُوبَناهُ عَلى بُنيانِهِ في عَهدِ رَسولِ اللّهِ صلى الله عليه و آله بِاللَّبنِ وَالجَريدِ وأعاد عُمُدَهُ خَشَباً ، ثُمَّ غَيَّرَهُ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عُثمانُ فَزادَ فيهِ زِيادَةً كَثيرَةً وبَنى جِدارَهُ بِالحِجارَةِ المَنقوشَةِ وَالقصّةِ ، وجَعَلَ عُمُدَهُ مِن حِجارَةٍ مَنقوشَةٍ و سَقفَهُ بِالسّاجِ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سنن أبي داوود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مَسجِدَ النَّبيِّ صلى الله عليه و آله كانَت سَواريهِ عَلى عَهدِ رَسولِ اللّه صلى الله عليه و آله مِن جُذوعِ النَّخلِ ، أعلاهُ مُظَلَّل بِجَريدِ النَّخلِ ، ثُمَّ إنَّها نَخِرَت في خِلافَةِ أبى بَكرٍ فَبَناها بَجُذوعِ النَّخلِ وبِجَريدِ النَّخلِ ، ثُمَّ إنَّها نَخِرَت في خِلافَةِ عُثمانَ فَبَناها بِالآجر ، فَلَم تَزَل ثابِتَةً حَتَّى الآنَ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اعلام الورى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فِي المِربَدِ </w:t>
      </w:r>
      <w:r>
        <w:rPr>
          <w:rStyle w:val="FootnoteAnchor"/>
          <w:rtl w:val="true"/>
        </w:rPr>
        <w:footnoteReference w:id="80"/>
      </w:r>
      <w:r>
        <w:rPr>
          <w:rFonts w:ascii="Amiri" w:hAnsi="Amiri" w:eastAsia="Amiri" w:cs="Amiri"/>
          <w:color w:val="111111"/>
          <w:sz w:val="28"/>
          <w:sz w:val="28"/>
          <w:szCs w:val="28"/>
          <w:rtl w:val="true"/>
          <w:lang w:bidi="ar-SA"/>
        </w:rPr>
        <w:t xml:space="preserve">بِأَصحابِهِ ، فَقالَ لِأَسعَدِ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هذَا المِربَدَ مِن أصحابِهِ فَساوَمَ اليَتيمَينِ عَلَيهِ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لِرَسُولِ اللّهِ صلى الله عليه و آله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بِثَمَنٍ ، فَاشتَراهُ بِعَشَرَةِ دَنانيرَ وكانَ فيهِ ماءٌ مُستَنقَعٌ ، فَأَمَرَ بِهِ رَسولُ اللّهِ فَسيلَ ، وأمَرَ بِاللَّبِنِ فَضُرِبَ ، فَبَناهُ رَسولُ اللّه صلى الله عليه و آله ، فَحَفَرَهُ فِي الأَرضِ ، ثُمَّ أمَرَ بِالحِجارَةِ فَنُقِلَت مِنَ الحَرَّةِ فَكانَ المُسلِمونَ يَنقُلونَها ، فَأَقبَلَ رَسولُ اللّه صلى الله عليه و آله يَحمِلُ حَجَراً عَلى بَطنِهِ فَاستَقبَلَهُ اُسَيدُ بنُ حُضَيرٍ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أعطِني أحمِلهُ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اِذهَب فَاحمِل غَيرَهُ ، فَنَقَلُوا الحِجارَةَ ورَفَعوها مِنَ الحُفرَةِ حَتّى بَلَغَ وَجهَ الأَرضِ ، ثُمَّ بَناهُ أوَّلاً بِالسَّعيدَةِ لَبِنَةً لَبِنَةً ، ثُمَّ بَناهُ بِالسَّميطِ وهُوَ لَبِنَةٌ وَنِصفٌ ثُمَّ بَناهُ بِالاُنثى وَالذَّكَرِ لَبِنَتَينِ مُخالِفَتَينِ ورَفَعَ حائِطَهُ قامَةً ، وكانَ مُؤَخَّرُهُ ذِراعا في مِئَةٍ ، ثُمَّ اشتَدَّ عَلَيهِمُ الحَرُّ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أظلَلتَ عَلَيهِ ظِلاًّ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5" w:name="pg2223_12989"/>
    </w:p>
    <w:p>
      <w:pPr>
        <w:pStyle w:val="Heading3"/>
        <w:numPr>
          <w:ilvl w:val="2"/>
          <w:numId w:val="1"/>
        </w:numPr>
        <w:rPr/>
      </w:pPr>
      <w:bookmarkStart w:id="86" w:name="__RefHeading___Toc1254763_3804643083"/>
      <w:bookmarkStart w:id="87" w:name="_Toc33"/>
      <w:bookmarkEnd w:id="85"/>
      <w:bookmarkEnd w:id="86"/>
      <w:r>
        <w:rPr/>
        <w:t>۳</w:t>
      </w:r>
      <w:r>
        <w:rPr>
          <w:rtl w:val="true"/>
        </w:rPr>
        <w:t xml:space="preserve"> </w:t>
      </w:r>
      <w:r>
        <w:rPr>
          <w:rtl w:val="true"/>
        </w:rPr>
        <w:t xml:space="preserve">/ </w:t>
      </w:r>
      <w:r>
        <w:rPr/>
        <w:t>۴</w:t>
      </w:r>
      <w:r>
        <w:rPr>
          <w:rtl w:val="true"/>
        </w:rPr>
        <w:t xml:space="preserve"> ما ينبغي في بناء المسجد</w:t>
      </w:r>
      <w:bookmarkEnd w:id="87"/>
    </w:p>
    <w:p>
      <w:pPr>
        <w:pStyle w:val="Heading3"/>
        <w:numPr>
          <w:ilvl w:val="2"/>
          <w:numId w:val="1"/>
        </w:numPr>
        <w:rPr/>
      </w:pPr>
      <w:bookmarkStart w:id="88" w:name="__RefHeading___Toc1254765_3804643083"/>
      <w:bookmarkStart w:id="89" w:name="_Toc34"/>
      <w:bookmarkEnd w:id="88"/>
      <w:r>
        <w:rPr/>
        <w:t>۳</w:t>
      </w:r>
      <w:r>
        <w:rPr>
          <w:rtl w:val="true"/>
        </w:rPr>
        <w:t xml:space="preserve"> </w:t>
      </w:r>
      <w:r>
        <w:rPr>
          <w:rtl w:val="true"/>
        </w:rPr>
        <w:t xml:space="preserve">/ </w:t>
      </w:r>
      <w:r>
        <w:rPr/>
        <w:t>۵</w:t>
      </w:r>
      <w:r>
        <w:rPr>
          <w:rtl w:val="true"/>
        </w:rPr>
        <w:t xml:space="preserve"> ما يكره في بناء المسجد</w:t>
      </w:r>
      <w:bookmarkEnd w:id="89"/>
    </w:p>
    <w:p>
      <w:pPr>
        <w:pStyle w:val="Heading4"/>
        <w:numPr>
          <w:ilvl w:val="3"/>
          <w:numId w:val="1"/>
        </w:numPr>
        <w:rPr/>
      </w:pPr>
      <w:bookmarkStart w:id="90" w:name="__RefHeading___Toc1254767_3804643083"/>
      <w:bookmarkStart w:id="91" w:name="_Toc35"/>
      <w:bookmarkEnd w:id="90"/>
      <w:r>
        <w:rPr>
          <w:rtl w:val="true"/>
        </w:rPr>
        <w:t>أ ـ التّشريف</w:t>
      </w:r>
      <w:bookmarkEnd w:id="91"/>
    </w:p>
    <w:p>
      <w:pPr>
        <w:pStyle w:val="BookText"/>
        <w:rPr/>
      </w:pPr>
      <w:r>
        <w:rPr>
          <w:rFonts w:ascii="Amiri" w:hAnsi="Amiri" w:eastAsia="Amiri" w:cs="Amiri"/>
          <w:color w:val="111111"/>
          <w:sz w:val="28"/>
          <w:sz w:val="28"/>
          <w:szCs w:val="28"/>
          <w:rtl w:val="true"/>
          <w:lang w:bidi="ar-SA"/>
        </w:rPr>
        <w:t xml:space="preserve">فَرَفَعَ صلى الله عليه و آله أساطينَهُ في مُقَدَّمِ المَسجِدِ إلى ما يَلِي الصَّحنَ بِالخَشَبِ ، ثُمَّ ظَلَّلَهُ وألقى عَلَيهِ سَعَفَ النَّخلِ ، فَعاشوا فيهِ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سَقَفتَ سَقفاً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عَريشٌ كَعَريشِ موسى ، الأَمرُ أعجَلُ مِن ذلكَ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يَنبَغي في بِناءِ المَسجِدِالسنن الكبرى عن أبي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أتى عَلى قَومٍ مِنَ الأَنصارِ وهُم يَبنونَ مَسجِدا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أوسِعوهُ تَملَؤوهُ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ضَعُوا المَطاهِرَ عَلى أبوابِ المَساجِدِ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يُكرَهُ في بِناءِ المَسجِدِأ ـ التَّشريفرسول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أراكُم سَتُشَرِّفونَ مَساجِدَكُم بَعدي كَما شَرَّفَتِ اليَهودُ كَنائِسَها ، وكَما شَرَّفَتِ النَّصارى بِيَعَها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بِالمَساجِدِ جُمّا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اُمِرتُ بِتَشييدِ المَساجِدِ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اِبنُوا المَساجِدَ وَاتَّخِذوها جُمّا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اِبنوا مَساجِدَكُم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وَابنوا مَدائِنَكُم مُشَرَّفَةً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رَأى مَسجِدا بِالكوفَةِ قَد شُرِّفَ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بيعَةٌ ، إنَّ المَساجِدَ تُبنى جُمّا لا تُشَرَّفُ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عليه السلام سارَ إلَى الكوفَةِ فَهَدَمَ بِها أربَعَةَ مَساجِدَ ، فَلَم يَبقَ مَسجِدٌ عَلى وَجهِ الأَرضِ لَهُ شُرَفٌ إلّا هَدَمَها وجَعَلَها جَمّاءَ </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2" w:name="pg2223_12991"/>
    </w:p>
    <w:p>
      <w:pPr>
        <w:pStyle w:val="Heading4"/>
        <w:numPr>
          <w:ilvl w:val="3"/>
          <w:numId w:val="1"/>
        </w:numPr>
        <w:rPr/>
      </w:pPr>
      <w:bookmarkStart w:id="93" w:name="__RefHeading___Toc1254769_3804643083"/>
      <w:bookmarkStart w:id="94" w:name="_Toc36"/>
      <w:bookmarkEnd w:id="92"/>
      <w:bookmarkEnd w:id="93"/>
      <w:r>
        <w:rPr>
          <w:rtl w:val="true"/>
        </w:rPr>
        <w:t>ب ـ بناء المقصورة</w:t>
      </w:r>
      <w:bookmarkEnd w:id="94"/>
    </w:p>
    <w:p>
      <w:pPr>
        <w:pStyle w:val="Heading4"/>
        <w:numPr>
          <w:ilvl w:val="3"/>
          <w:numId w:val="1"/>
        </w:numPr>
        <w:rPr/>
      </w:pPr>
      <w:bookmarkStart w:id="95" w:name="__RefHeading___Toc1254771_3804643083"/>
      <w:bookmarkStart w:id="96" w:name="_Toc37"/>
      <w:bookmarkEnd w:id="95"/>
      <w:r>
        <w:rPr>
          <w:rtl w:val="true"/>
        </w:rPr>
        <w:t>ج ـ بناء المحراب</w:t>
      </w:r>
      <w:bookmarkEnd w:id="96"/>
    </w:p>
    <w:p>
      <w:pPr>
        <w:pStyle w:val="BookText"/>
        <w:rPr/>
      </w:pPr>
      <w:r>
        <w:rPr>
          <w:rFonts w:ascii="Amiri" w:hAnsi="Amiri" w:eastAsia="Amiri" w:cs="Amiri"/>
          <w:color w:val="111111"/>
          <w:sz w:val="28"/>
          <w:sz w:val="28"/>
          <w:szCs w:val="28"/>
          <w:rtl w:val="true"/>
          <w:lang w:bidi="ar-SA"/>
        </w:rPr>
        <w:t xml:space="preserve">ب ـ بِناءُ المَقصورَةِالإمام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المَقاصيرُ لَم يَكُن في زَمانِ أحَدٍ مِنَ النّاسِ ، وإنَّما أحدَثَهَا الجَبّارونَ ، لَيسَت لِمَن صَلّى خَلفَها مُقتَدِيا بِصَلاةِ مَن فيها صَلاةٌ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الغيبة للطوسي عن داوود بن قاسم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مُحَمَّدٍ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يَهدِمُ المَنارَ وَالمَقاصيرَ الَّتي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مَعنىً هذا؟ فَأَقبَلَ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هذا أنَّها مُحدَثَةٌ مُبتَدَعَةٌ ، لَم يَبنِها نَبِيٌّ ولا حُجَّةٌ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مُعاوِيَةُ المَقصورَةَ فِي المَسجِدِ ، وأخرَجَ المَنابِرَ إلَى المُصَلّى فِي العيدَينِ ، وخَطَبَ الخُطبَةَ قَبلَ الصَّلاةِ ، وذلِكَ أنَّ النّاسَ إذا صَلُّوا ، انصَرَفوا لِئَلّا يَسمَعوا لَعنَ عَلِيٍّ ، فَقَدَّمَ مُعاوِيَةُ الخُطبَةَ قَبلَ الصَّلاةِ ، ووَهَبَ فَدَكا لِمَروانَ بنِ الحَكَمِ لِيَغيظَ بِذلِكَ آلَ رَسولِ اللّهِ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ج ـ بِناءُ المِحرابِالإمام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يَكسِرُ المَحاريبَ إذا رَآها فِي المَساجِدِ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مَذابِحُ اليَهودِ </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7" w:name="pg2223_12992"/>
    </w:p>
    <w:p>
      <w:pPr>
        <w:pStyle w:val="Heading4"/>
        <w:numPr>
          <w:ilvl w:val="3"/>
          <w:numId w:val="1"/>
        </w:numPr>
        <w:rPr/>
      </w:pPr>
      <w:bookmarkStart w:id="98" w:name="__RefHeading___Toc1254773_3804643083"/>
      <w:bookmarkStart w:id="99" w:name="_Toc38"/>
      <w:bookmarkEnd w:id="97"/>
      <w:bookmarkEnd w:id="98"/>
      <w:r>
        <w:rPr>
          <w:rtl w:val="true"/>
        </w:rPr>
        <w:t>د ـ تزيين المسجد وزخرفته</w:t>
      </w:r>
      <w:bookmarkEnd w:id="99"/>
    </w:p>
    <w:p>
      <w:pPr>
        <w:pStyle w:val="BookText"/>
        <w:rPr/>
      </w:pPr>
      <w:r>
        <w:rPr>
          <w:rFonts w:ascii="Amiri" w:hAnsi="Amiri" w:eastAsia="Amiri" w:cs="Amiri"/>
          <w:color w:val="111111"/>
          <w:sz w:val="28"/>
          <w:sz w:val="28"/>
          <w:szCs w:val="28"/>
          <w:rtl w:val="true"/>
          <w:lang w:bidi="ar-SA"/>
        </w:rPr>
        <w:t>د ـ تَزيينُ المَسجِدِ وزَخرَفَـتُهُعيون الأخبار في الحديث القدسيـ فيما أوحَى اللّهُ إلى شَعيا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يُشَيِّدونَ لِيَ البُيوتَ ويُزَوِّقونَ </w:t>
      </w:r>
      <w:r>
        <w:rPr>
          <w:rStyle w:val="FootnoteAnchor"/>
          <w:rtl w:val="true"/>
        </w:rPr>
        <w:footnoteReference w:id="97"/>
      </w:r>
      <w:r>
        <w:rPr>
          <w:rFonts w:ascii="Amiri" w:hAnsi="Amiri" w:eastAsia="Amiri" w:cs="Amiri"/>
          <w:color w:val="111111"/>
          <w:sz w:val="28"/>
          <w:sz w:val="28"/>
          <w:szCs w:val="28"/>
          <w:rtl w:val="true"/>
          <w:lang w:bidi="ar-SA"/>
        </w:rPr>
        <w:t>لِيَ المَساجِدَ ، وأيُّ حاجَةٍ بي إلى تَشييدِ البُيوتِ ولَستُ أسكُنُها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تَزويقِ المَساجِدِ ولَستُ أدخُلُها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بِرَفعِها لِأُذكَرَ فيها واُسبَّحَ ، ويُنَجِّسونَ أنفُسَهُم وعُقولَهُم وقُلوبَهُم ويُخَرِّبونَها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رسول اللّه صلى الله عليه و آلهـ في ذِكرِ أشراطِ السّاعَةِ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عِندَها تُزَخرَفُ المَساجِدُ كَما تُزَخرَفُ البِيَعُ وَالكَنائِسُ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في آخِرِ اُمَّتي أقوامٌ يُزَخرِفونَ مَساجِدَهُم ويُخَرِّبونَ قُلوبَهُم ، يَتَّقي أحَدُهُم عَلى ثَوبِهِ مالا يَتَّقي عَلى دينِهِ ، لا يُبالي أحَدُهُم إذا سَلُمَت لَهُ دُنياهُ ما كانَ مِن أمرِ دينِهِ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ماساءَ عَمَلُ قَومٍ قَطُّ إلّا زَخرَفوا مَساجِدَهُم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المَصاحِفَ حُلِّيَت ، وَالمَساجِدَ زُيِّنَت ، وَالمَنارَةَ طُوِّلَت ، وَاتُّخِذَ القُرآنُ مَزاميرَ ، وَالمَساجِدُ طُرُقا ، المُؤمِنُ في ذلِكَ الزَّمانِ أعَزُّ مِنَ الكِبريتِ الأَحمَرِ ، أما إنَّ مَساجِدَهُم مُزَخرَفَةٌ ، وأبدانَهُم نَقِيَّةٌ ، وقُلوبَهُم أنتَنُ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0" w:name="pg2223_12993"/>
    </w:p>
    <w:p>
      <w:pPr>
        <w:pStyle w:val="Heading4"/>
        <w:numPr>
          <w:ilvl w:val="3"/>
          <w:numId w:val="1"/>
        </w:numPr>
        <w:rPr/>
      </w:pPr>
      <w:bookmarkStart w:id="101" w:name="__RefHeading___Toc1254775_3804643083"/>
      <w:bookmarkStart w:id="102" w:name="_Toc39"/>
      <w:bookmarkEnd w:id="100"/>
      <w:bookmarkEnd w:id="101"/>
      <w:r>
        <w:rPr>
          <w:rtl w:val="true"/>
        </w:rPr>
        <w:t>ه ـ التّصوير</w:t>
      </w:r>
      <w:bookmarkEnd w:id="102"/>
    </w:p>
    <w:p>
      <w:pPr>
        <w:pStyle w:val="Heading3"/>
        <w:numPr>
          <w:ilvl w:val="2"/>
          <w:numId w:val="1"/>
        </w:numPr>
        <w:rPr/>
      </w:pPr>
      <w:bookmarkStart w:id="103" w:name="__RefHeading___Toc1254777_3804643083"/>
      <w:bookmarkStart w:id="104" w:name="_Toc40"/>
      <w:bookmarkEnd w:id="103"/>
      <w:r>
        <w:rPr/>
        <w:t>۳</w:t>
      </w:r>
      <w:r>
        <w:rPr>
          <w:rtl w:val="true"/>
        </w:rPr>
        <w:t xml:space="preserve"> </w:t>
      </w:r>
      <w:r>
        <w:rPr>
          <w:rtl w:val="true"/>
        </w:rPr>
        <w:t xml:space="preserve">/ </w:t>
      </w:r>
      <w:r>
        <w:rPr/>
        <w:t>۶</w:t>
      </w:r>
      <w:r>
        <w:rPr>
          <w:rtl w:val="true"/>
        </w:rPr>
        <w:t xml:space="preserve"> حريم المسجد</w:t>
      </w:r>
      <w:bookmarkEnd w:id="104"/>
    </w:p>
    <w:p>
      <w:pPr>
        <w:pStyle w:val="BookText"/>
        <w:rPr/>
      </w:pPr>
      <w:r>
        <w:rPr>
          <w:rFonts w:ascii="Amiri" w:hAnsi="Amiri" w:eastAsia="Amiri" w:cs="Amiri"/>
          <w:color w:val="111111"/>
          <w:sz w:val="28"/>
          <w:sz w:val="28"/>
          <w:szCs w:val="28"/>
          <w:rtl w:val="true"/>
          <w:lang w:bidi="ar-SA"/>
        </w:rPr>
        <w:t xml:space="preserve">مِنَ الجيفَةِ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القَومَ إذا زَيَّنوا مَساجِدَهُم فَسَدَت أعمالُهُم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ه ـ التَّصويرالكافي عن عمرو بن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الصَّلاةِ فِي المَساجِدِ المُصَوَّرَةِ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ذلِكَ ، ولكِن لا يَضُرُّكُم ذلِكَ اليَومَ ، ولَو قَد قامَ العَدلُ رَأَيتُم كَيفَ يَصنَعُ في ذلِكَ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حَريمُ المَسجِدِكتاب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حَريمَ </w:t>
      </w:r>
      <w:r>
        <w:rPr>
          <w:rStyle w:val="FootnoteAnchor"/>
          <w:rtl w:val="true"/>
        </w:rPr>
        <w:footnoteReference w:id="105"/>
      </w:r>
      <w:r>
        <w:rPr>
          <w:rFonts w:ascii="Amiri" w:hAnsi="Amiri" w:eastAsia="Amiri" w:cs="Amiri"/>
          <w:color w:val="111111"/>
          <w:sz w:val="28"/>
          <w:sz w:val="28"/>
          <w:szCs w:val="28"/>
          <w:rtl w:val="true"/>
          <w:lang w:bidi="ar-SA"/>
        </w:rPr>
        <w:t xml:space="preserve">المَسجِدِ أربَعونَ ذِراعا مِن كُلِّ ناحِيَةٍ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حَريمُ المَسجِدِ أربَعونَ ذِراعا ، وَالجِوارُ أربَعونَ دارا مِن أربَعَةِ جَوانِبِها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المسجد لم يذكره الأكثر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أنّ حريم المسجد أربعون ذراعا من كلّ ناحية ، والأحوط رعاية ذلك في الموات إذا سبق بناء المسجد ، ويدلّ على أنّه يتأكّد استحباب حضور المسجد إلى أربعين دارا من جوانبه الأربعة إلّا أن يكون مسجدٌ أقرب إليه منه </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05" w:name="pg2223_12996"/>
    </w:p>
    <w:p>
      <w:pPr>
        <w:pStyle w:val="Heading2"/>
        <w:numPr>
          <w:ilvl w:val="1"/>
          <w:numId w:val="1"/>
        </w:numPr>
        <w:rPr/>
      </w:pPr>
      <w:bookmarkStart w:id="106" w:name="__RefHeading___Toc1254779_3804643083"/>
      <w:bookmarkStart w:id="107" w:name="_Toc41"/>
      <w:bookmarkEnd w:id="105"/>
      <w:bookmarkEnd w:id="106"/>
      <w:r>
        <w:rPr>
          <w:rtl w:val="true"/>
        </w:rPr>
        <w:t xml:space="preserve">الفصل الرابع </w:t>
      </w:r>
      <w:r>
        <w:rPr>
          <w:rtl w:val="true"/>
        </w:rPr>
        <w:t xml:space="preserve">: </w:t>
      </w:r>
      <w:r>
        <w:rPr>
          <w:rtl w:val="true"/>
        </w:rPr>
        <w:t>توقير المسجد</w:t>
      </w:r>
      <w:bookmarkEnd w:id="107"/>
    </w:p>
    <w:p>
      <w:pPr>
        <w:pStyle w:val="Heading3"/>
        <w:numPr>
          <w:ilvl w:val="2"/>
          <w:numId w:val="1"/>
        </w:numPr>
        <w:rPr/>
      </w:pPr>
      <w:bookmarkStart w:id="108" w:name="__RefHeading___Toc1254781_3804643083"/>
      <w:bookmarkStart w:id="109" w:name="_Toc42"/>
      <w:bookmarkEnd w:id="108"/>
      <w:r>
        <w:rPr/>
        <w:t>۴</w:t>
      </w:r>
      <w:r>
        <w:rPr>
          <w:rtl w:val="true"/>
        </w:rPr>
        <w:t xml:space="preserve"> </w:t>
      </w:r>
      <w:r>
        <w:rPr>
          <w:rtl w:val="true"/>
        </w:rPr>
        <w:t xml:space="preserve">/ </w:t>
      </w:r>
      <w:r>
        <w:rPr/>
        <w:t>۱</w:t>
      </w:r>
      <w:r>
        <w:rPr>
          <w:rtl w:val="true"/>
        </w:rPr>
        <w:t xml:space="preserve"> تأكيد تعظيم المسجد</w:t>
      </w:r>
      <w:bookmarkEnd w:id="109"/>
    </w:p>
    <w:p>
      <w:pPr>
        <w:pStyle w:val="Heading3"/>
        <w:numPr>
          <w:ilvl w:val="2"/>
          <w:numId w:val="1"/>
        </w:numPr>
        <w:rPr/>
      </w:pPr>
      <w:bookmarkStart w:id="110" w:name="__RefHeading___Toc1254783_3804643083"/>
      <w:bookmarkStart w:id="111" w:name="_Toc43"/>
      <w:bookmarkEnd w:id="110"/>
      <w:r>
        <w:rPr/>
        <w:t>۴</w:t>
      </w:r>
      <w:r>
        <w:rPr>
          <w:rtl w:val="true"/>
        </w:rPr>
        <w:t xml:space="preserve"> </w:t>
      </w:r>
      <w:r>
        <w:rPr>
          <w:rtl w:val="true"/>
        </w:rPr>
        <w:t xml:space="preserve">/ </w:t>
      </w:r>
      <w:r>
        <w:rPr/>
        <w:t>۲</w:t>
      </w:r>
      <w:r>
        <w:rPr>
          <w:rtl w:val="true"/>
        </w:rPr>
        <w:t xml:space="preserve"> علّة تعظيم المسجد</w:t>
      </w:r>
      <w:bookmarkEnd w:id="111"/>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توقير المسجد</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تَأكيدُ تَعظيمِ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يَقولَنَّ أحَدُكُم لِلمَسجِدِ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بَيتٌ يُذكَرُ اللّهُ فيهِ ، ولا يَقولَنَّ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 اللّهِ أعظَمُ مِن أن يُصَغَّرَ ، ولا يَقولَنَّ لِلرَّجُلِ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لِلمَرأَةِ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 xml:space="preserve">» .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يُسَمَّى المُسلِمُ رُجَيلاً ، ولا يُسَمَّى المُصحَفُ مُصَيحِفا ، ولَا المَسجِدُ مُسَيجِدا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عِلَّةُ تَعظيمِ المَسجِدِعلل الشرائع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العِلَّةِ في تَعظيمِ المَساجِدِ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 بِتَعظيمِ المَساجِدِ لِأَنَّها بُيوتُ اللّهِ فِي الأَرضِ </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2" w:name="pg2223_12997"/>
    </w:p>
    <w:p>
      <w:pPr>
        <w:pStyle w:val="Heading3"/>
        <w:numPr>
          <w:ilvl w:val="2"/>
          <w:numId w:val="1"/>
        </w:numPr>
        <w:rPr/>
      </w:pPr>
      <w:bookmarkStart w:id="113" w:name="__RefHeading___Toc1254785_3804643083"/>
      <w:bookmarkStart w:id="114" w:name="_Toc44"/>
      <w:bookmarkEnd w:id="112"/>
      <w:bookmarkEnd w:id="113"/>
      <w:r>
        <w:rPr/>
        <w:t>۴</w:t>
      </w:r>
      <w:r>
        <w:rPr>
          <w:rtl w:val="true"/>
        </w:rPr>
        <w:t xml:space="preserve"> </w:t>
      </w:r>
      <w:r>
        <w:rPr>
          <w:rtl w:val="true"/>
        </w:rPr>
        <w:t xml:space="preserve">/ </w:t>
      </w:r>
      <w:r>
        <w:rPr/>
        <w:t>۳</w:t>
      </w:r>
      <w:r>
        <w:rPr>
          <w:rtl w:val="true"/>
        </w:rPr>
        <w:t xml:space="preserve"> ثواب من وقّر المسجد</w:t>
      </w:r>
      <w:bookmarkEnd w:id="114"/>
    </w:p>
    <w:p>
      <w:pPr>
        <w:pStyle w:val="Heading3"/>
        <w:numPr>
          <w:ilvl w:val="2"/>
          <w:numId w:val="1"/>
        </w:numPr>
        <w:rPr/>
      </w:pPr>
      <w:bookmarkStart w:id="115" w:name="__RefHeading___Toc1254787_3804643083"/>
      <w:bookmarkStart w:id="116" w:name="_Toc45"/>
      <w:bookmarkEnd w:id="115"/>
      <w:r>
        <w:rPr/>
        <w:t>۴</w:t>
      </w:r>
      <w:r>
        <w:rPr>
          <w:rtl w:val="true"/>
        </w:rPr>
        <w:t xml:space="preserve"> </w:t>
      </w:r>
      <w:r>
        <w:rPr>
          <w:rtl w:val="true"/>
        </w:rPr>
        <w:t xml:space="preserve">/ </w:t>
      </w:r>
      <w:r>
        <w:rPr/>
        <w:t>۴</w:t>
      </w:r>
      <w:r>
        <w:rPr>
          <w:rtl w:val="true"/>
        </w:rPr>
        <w:t xml:space="preserve"> ذمّ من لم يوقّر المسجد</w:t>
      </w:r>
      <w:bookmarkEnd w:id="116"/>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ثَوابُ مَن وَقَّرَ المَسجِدَالإمام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وَقَّرَ مَسجِدا ، لَقِيَ اللّهَ يَومَ يَلقاهُ ضاحِكا مُستَبشِرا ، وأعطاهُ كِتابَهُ بِيَمينِهِ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ذَمُّ مَن لَم يُوَقِّرِ المَسجِدَالإمام الصادق عليه السلامـ لِيونُسَ بنِ يعقوبَ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لَم يُوَقِّرِ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يا يونُسُ لِمَ عَظَّمَ اللّهُ تَعالى حَقَّ المَساجِدِ ، وأنزَلَ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الْمَسَـجِدَ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كانَتِ اليَهودُ وَالنَّصارى إذا دَخَلوا كَنائِسَهُم أشرَكوا بِاللّهِ تَعالى ، فَأَمَرَ اللّهُ سُبحانَهُ نَبِيَّهُ أن يُوَحِّدَ اللّهَ فيها ويَعبُدَهُ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7" w:name="pg2223_12998"/>
    </w:p>
    <w:p>
      <w:pPr>
        <w:pStyle w:val="Heading2"/>
        <w:numPr>
          <w:ilvl w:val="1"/>
          <w:numId w:val="1"/>
        </w:numPr>
        <w:rPr/>
      </w:pPr>
      <w:bookmarkStart w:id="118" w:name="__RefHeading___Toc1254789_3804643083"/>
      <w:bookmarkStart w:id="119" w:name="_Toc46"/>
      <w:bookmarkEnd w:id="117"/>
      <w:bookmarkEnd w:id="118"/>
      <w:r>
        <w:rPr>
          <w:rtl w:val="true"/>
        </w:rPr>
        <w:t xml:space="preserve">الفصل الخامس </w:t>
      </w:r>
      <w:r>
        <w:rPr>
          <w:rtl w:val="true"/>
        </w:rPr>
        <w:t xml:space="preserve">: </w:t>
      </w:r>
      <w:r>
        <w:rPr>
          <w:rtl w:val="true"/>
        </w:rPr>
        <w:t>عمارة المسجد المعنويّة</w:t>
      </w:r>
      <w:bookmarkEnd w:id="119"/>
    </w:p>
    <w:p>
      <w:pPr>
        <w:pStyle w:val="Heading3"/>
        <w:numPr>
          <w:ilvl w:val="2"/>
          <w:numId w:val="1"/>
        </w:numPr>
        <w:rPr/>
      </w:pPr>
      <w:bookmarkStart w:id="120" w:name="__RefHeading___Toc1254791_3804643083"/>
      <w:bookmarkStart w:id="121" w:name="_Toc47"/>
      <w:bookmarkEnd w:id="120"/>
      <w:r>
        <w:rPr/>
        <w:t>۵</w:t>
      </w:r>
      <w:r>
        <w:rPr>
          <w:rtl w:val="true"/>
        </w:rPr>
        <w:t xml:space="preserve"> </w:t>
      </w:r>
      <w:r>
        <w:rPr>
          <w:rtl w:val="true"/>
        </w:rPr>
        <w:t xml:space="preserve">/ </w:t>
      </w:r>
      <w:r>
        <w:rPr/>
        <w:t>۱</w:t>
      </w:r>
      <w:r>
        <w:rPr>
          <w:rtl w:val="true"/>
        </w:rPr>
        <w:t xml:space="preserve"> عمارة المسجد بالحضور فيه</w:t>
      </w:r>
      <w:bookmarkEnd w:id="121"/>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المسجد المعنويّة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عِمارَةُ المَسجِدِ بِالحُضورِ فيهِالكتاب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مَسَـجِدَ اللَّهِ مَنْ ءَامَنَ بِاللَّهِ وَالْيَوْمِ الْاخِرِ وَأَقَامَ الصَّلَوةَ وَءَاتَى الزَّكَوةَ وَلَمْ يَخْشَ إِلَا اللَّهَ فَعَسَى أُوْلَئِكَ أَن يَكُونُواْ مِنَ الْمُهْتَدِينَ</w:t>
      </w:r>
      <w:r>
        <w:rPr>
          <w:rFonts w:eastAsia="Amiri" w:cs="Amiri" w:ascii="Amiri" w:hAnsi="Amiri"/>
          <w:color w:val="111111"/>
          <w:sz w:val="28"/>
          <w:szCs w:val="28"/>
          <w:rtl w:val="true"/>
          <w:lang w:bidi="ar-SA"/>
        </w:rPr>
        <w:t xml:space="preserve">) .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الرَّجُلَ يَعتادُ المَسجِدَ فَاشهَدوا لَهُ بِالإِيمانِ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مَسَـجِدَ اللَّهِ مَنْ ءَامَنَ بِاللَّهِ وَالْيَوْمِ الْاخِرِ</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صلى الله عليه و آله إذا لَبِستُ ثَوبا جَديدا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مِنَ اللِّباسِ ما أتَجَمَّلُ بِهِ فِي النّاسِ ، اللّهُمَّ اجعَلها ثِيابَ بَرَكَةٍ أسعى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فيها لِمَرضاتِكَ ، وأعمُرُ فيها مَساجِدَكَ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شَهرُ رَمَضانَ الَّذي أنزَلتَ فيهِ القُرآنَ ، هُدىً لِلنّاسِ وبَيِّناتٍ مِنَ الهُدى وَالفُرقانِ ، أمَرتَنا فيهِ بِعِمارَةِ المَساجِدِ وَالدُّعاءِ وَالصِّيامِ وَالقِيامِ ، وضَمِنتَ لَنا فيهِ الإِجابَةَ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مكارم الأخلاق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ذاتَ يَومٍ في صَدرِ نَهارِهِ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واُمّي أوصِني بِوَصِيَّةٍ يَنفَعُنِي اللّهُ بِها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 مَن أجابَ داعِيَ اللّهِ وأحسَنَ عِمارَةَ مَساجِدِ اللّهِ ، كانَ ثَوابُهُ مِنَ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رَسولَ اللّهِ ، كَيفَ تُعمَرُ مَساجِدُ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فيهَا الأَصواتُ ، ولا يُخاضُ فيها بِالباطِلِ ، ولا يُشتَرى فيها ولا يُباعُ ، وَاترُكِ اللَّغوَ ما دُمتَ فيها ، فَإِن لَم تَفعَل فَلا تَلومَنَّ يَومَ القِيامَةِ إلّا نَفسَكَ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المَلائِكَةُ تُصَلّي عَلى أحَدِكُم ما كانَ فِي المَسجِدِ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 اللّهُمَّ ارحَمهُ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لا يَزالُ في صَلاةٍ مادامَ فِي المَسجِدِ حَتّى يَخرُجَ مِنهُ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جُلوسُ المُؤمِنِ فِي المَسجِدِ رِباطُهُ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الطُّعمِ ، وَالقُعودُ فِي المَساجِدِ </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عنه صلى الله عليه و آلهـ في وَصِيَّتِهِ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إنَّ اللّهَ تَعالى يُعطيكَ ـ مادُمتَ جالِسا فِي المَسجِدِ ـ بِكُلِّ نَفَسٍ تَنَفَّستَ فيهِ دَرَجَةً فِي الجَنَّةِ ، وتُصَلّي عَلَيكَ المَلائِكَةُ ، ويُكتَبُ لَكَ بِكُلِّ نَفَسٍ تَنَفَّستَ فيهِ عَشرُ حَسَناتٍ ، ويُمحى عَنكَ عَشرُ سَيِّئاتٍ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الجُلوسُ فِي المَسجِدِ لِانتِظارِ الصَّلاةِ عِبادَةٌ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القاعِدُ فِي المَسجِدِ يَنتَظِرُ الصَّلاةَ كَالقانِتِ ، ويُكتَبُ مِنَ المُصَلّينَ حَتّى يَرجِعَ إلى بَيتِهِ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في صَلاةٍ ، ما كانَ فِي المَسجِدِ يَنتَظِرُ الصَّلاةَ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المَسجِدِ لِانتِظارِ </w:t>
      </w:r>
      <w:r>
        <w:rPr>
          <w:rStyle w:val="FootnoteAnchor"/>
          <w:rtl w:val="true"/>
        </w:rPr>
        <w:footnoteReference w:id="129"/>
      </w:r>
      <w:r>
        <w:rPr>
          <w:rFonts w:ascii="Amiri" w:hAnsi="Amiri" w:eastAsia="Amiri" w:cs="Amiri"/>
          <w:color w:val="111111"/>
          <w:sz w:val="28"/>
          <w:sz w:val="28"/>
          <w:szCs w:val="28"/>
          <w:rtl w:val="true"/>
          <w:lang w:bidi="ar-SA"/>
        </w:rPr>
        <w:t>الصَّلاةِ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عِبادَةٌ مالَم يُحدِث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يُحدِثُ؟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الاِغتِيابَ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مِنكُم مِن رَجُلٍ يَخرُجُ مِن بَيتِهِ مُتَطَهِّرا فَيُصَلّي مَعَ المُسلِمينَ الصَّلاةَ ، ثُمَّ يَجلِسُ فِي المَجلِسِ يَنتَظِرُ الصَّلاةَ الاُخرى ، إنَّ المَلائِكَةَ تَقولُ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اغفِرلَهُ ، اللّهُمَّ ارحَمهُ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تهذيب الأحكام عن عثمان بن مَظعون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لِرَسولِ اللّهِ صلى الله عليه و آله يا رَسولَ اللّهِ ، أرَدتُ أن أسأَلَكَ عَن أشياءَ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أرَدتُ أن أتَرَهَّبَ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عُثمانُ ، فَإِنَّ تَرَهُّبَ اُمَّتِيَ القُعودُ فِي المَساجِدِ ، وَانتِظارُ الصَّلاةِ بَعدَ الصَّلاةِ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في ظِلِّ عَرشِ اللّهِ عَزَّوجَلَّ يَومَ لا ظِلَّ إلّا ظِلُّهُ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رَجُلٌ خَرَجَ مِنَ المَسجِدِ وفي نِيَّتِهِ أن يَرجِعَ إلَيهِ </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المَسجِدَ لَيَشكُو الخَرابَ إلى رَبِّهِ ، وإنَّهُ لَيَتَبَشبَشُ </w:t>
      </w:r>
      <w:r>
        <w:rPr>
          <w:rStyle w:val="FootnoteAnchor"/>
          <w:rtl w:val="true"/>
        </w:rPr>
        <w:footnoteReference w:id="136"/>
      </w:r>
      <w:r>
        <w:rPr>
          <w:rFonts w:ascii="Amiri" w:hAnsi="Amiri" w:eastAsia="Amiri" w:cs="Amiri"/>
          <w:color w:val="111111"/>
          <w:sz w:val="28"/>
          <w:sz w:val="28"/>
          <w:szCs w:val="28"/>
          <w:rtl w:val="true"/>
          <w:lang w:bidi="ar-SA"/>
        </w:rPr>
        <w:t xml:space="preserve">بِالرَّجُلِ مِن عُمّارِهِ إذا غابَ عَنهُ ثُمَّ قَدِمَ ، كَما يَتَبَشبَشُ أحَدُكُم بِغائِبِهِ إذا قَدِمَ عَلَيهِ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الجَلسَةُ فِي المَسجِدِ خَيرٌ لي مِنَ الجَلسَةِ فِي الجَنَّةِ ؛ فَإِنَّ الجَنَّةَ فيها رِضا نَفسي وَالجامِعَ فيهِ رِضا رَبّي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الجُلوسُ فِي المَسجِدِ مِن بَعدِ طُلوعِ الفَجرِ إلى حينِ طُلوعِ الشَّمسِ لِلاِشتِغالِ بِذِكرِ اللّهِ سُبحانَهُ ، أسرَعُ في تَيسيرِ الرِّزقِ مِنَ الضَّربِ في أقطارِ الأَرضِ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 يَعمُرُ المَساجِدا ومَن يَبيتُ راكِعا وساجِدا يَدأَبُ فيها قائِما وقاعِدا ومَن يَكُرُّ هكَذا مُعانِدا ومَن يَرى عَنِ الغُبارِ حائِدا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المَسجِدِ زُوّارُ اللّهِ ، وحَقٌّ عَلَى المَزورِ التُّحفَةُ لِزائِرِهِ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في جِوارِ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المَسجِدَ لا يَدخُلُهُ إلّا للّهِِ ، فَهُوَ ضَيفُ اللّهِ تَعالى حَتّى يَرجِعَ ، ورَجُلٌ زارَ أخاهُ المُسلِمَ لا يَزورُهُ إلّا للّهِِ ، فَهُوَ مِن زُوّارِ اللّهِ تَعالى حَتّى يَرجِعَ مِن عِندِهِ ، ورَجُلٌ خَرَجَ حاجّا أو مُعتَمِرا لا يَخرُجُ إلّا للّهِِ تَعالى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2" w:name="pg2223_13003"/>
    </w:p>
    <w:p>
      <w:pPr>
        <w:pStyle w:val="Heading3"/>
        <w:numPr>
          <w:ilvl w:val="2"/>
          <w:numId w:val="1"/>
        </w:numPr>
        <w:rPr/>
      </w:pPr>
      <w:bookmarkStart w:id="123" w:name="__RefHeading___Toc1254793_3804643083"/>
      <w:bookmarkStart w:id="124" w:name="_Toc48"/>
      <w:bookmarkEnd w:id="122"/>
      <w:bookmarkEnd w:id="123"/>
      <w:r>
        <w:rPr/>
        <w:t>۵</w:t>
      </w:r>
      <w:r>
        <w:rPr>
          <w:rtl w:val="true"/>
        </w:rPr>
        <w:t xml:space="preserve"> </w:t>
      </w:r>
      <w:r>
        <w:rPr>
          <w:rtl w:val="true"/>
        </w:rPr>
        <w:t xml:space="preserve">/ </w:t>
      </w:r>
      <w:r>
        <w:rPr/>
        <w:t>۲</w:t>
      </w:r>
      <w:r>
        <w:rPr>
          <w:rtl w:val="true"/>
        </w:rPr>
        <w:t xml:space="preserve"> فضل الخروج إلى المسجد</w:t>
      </w:r>
      <w:bookmarkEnd w:id="124"/>
    </w:p>
    <w:p>
      <w:pPr>
        <w:pStyle w:val="BookText"/>
        <w:rPr/>
      </w:pPr>
      <w:r>
        <w:rPr>
          <w:rFonts w:ascii="Amiri" w:hAnsi="Amiri" w:eastAsia="Amiri" w:cs="Amiri"/>
          <w:color w:val="111111"/>
          <w:sz w:val="28"/>
          <w:sz w:val="28"/>
          <w:szCs w:val="28"/>
          <w:rtl w:val="true"/>
          <w:lang w:bidi="ar-SA"/>
        </w:rPr>
        <w:t xml:space="preserve">فَهُوَ مِن وَفدِ اللّهِ تَعالى حَتّى يَرجِعَ إلى أهلِهِ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عليه السلام استَقبَلَهُ مَولىً لَهُ في لَيلَةٍ بارِدَةٍ ، وعَلَيهِ جُبَّةُ خَزٍّ ومِطرَفُ خَزٍّ وعِمامَةُ خَزٍّ وهُوَ مُتَغَلِّفٌ بِالغالِيَةِ </w:t>
      </w:r>
      <w:r>
        <w:rPr>
          <w:rStyle w:val="FootnoteAnchor"/>
          <w:rtl w:val="true"/>
        </w:rPr>
        <w:footnoteReference w:id="143"/>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في مِثلِ هذِهِ السّاعَةِ عَلى هذِهِ الهَيئَةِ إلى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جَدّي رَسولِ اللّهِ صلى الله عليه و آله ، أخطُبُ الحورَ العينَ إلَى اللّهِ عَزَّوجَلَّ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إلى صَلاتِكَ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اجعَلني مِن زُوّارِ بَيتِكَ ، وعُمّارِ مَساجِدِكَ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اُحضُروا مَعَ قَومِكُم مَساجِدَكُم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فضلُ الخُروجِ إلَى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خَطا إلَى المَسجِدِ خُطوَةً كانَ لَهُ بِها أجرٌ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إلَى المَسجِدِ ، كُتِبَ لَهُ بِكُلِّ خُطوَةٍ يَخطوها عَشرُ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حَسَناتٍ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إلى مَسجِدٍ مِن مَساجِدِ اللّهِ ، فَلَهُ بِكُلِّ خُطوَةٍ خَطاها حَتّى يَرجِعَ إلى مَنزِلِهِ عَشرُ حَسَناتٍ ، ويُمحى عَنهُ عَشرُ سَيِّئاتٍ ، ورُفِعَ لَهُ عَشرُ دَرَجاتٍ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يَخرُجُ الرَّجُلُ مِن بَيتِهِ إلى مَسجِدِهِ ؛ فَرِجلٌ تَكتُبُ حَسَنَةً ورِجلٌ تَمحو سَيِّئَةً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كُلُّهُم ضامِنٌ عَلَى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راحَ إلَى المَسجِدِ فَهُوَ ضامِنٌ عَلَى اللّهِ حَتّى يَتَوَفّاهُ فَيُدخِلَهُ الجَنَّةَ ، أو يَرُدَّهُ بِما نالَ مِن أجرٍ وغَنيمَةٍ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إجابَةُ المُؤَذِّنِ رَحمَةٌ ، وثَوابُهُ الجَنَّةُ ، ومَن لَم يُجِب خاصَمتُهُ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أجابَ داعِيَ اللّهِ ومَشى إلَى المَسجِدِ ، ولا يُجيبُهُ ولا يَمشي إلَى المَسجِدِ إلّا مُؤمِنٌ مِن أهلِ الجَنَّةِ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 إلَى المَسجِدِ طاعَةُ اللّهِ وطاعَةُ رَسولِهِ ، ومَن أطاعَ اللّهَ ورَسولَهُ أدخَلَهُ الجَنَّةَ مَعَ الصِّدّيقينَ وَالشُّهَداءِ ، وكانَ فِي الجَنَّةِ رَفيقَ داوودَ عليه السلام ، ولَهُ مِثلُ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ثَوابِ داوودَ عليه السلام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الغُدُوُّ وَالرَّواحُ إلَى المَساجِدِ مِنَ الجِهادِ في سَبيلِ اللّهِ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يَرَغُدُوَّهُ ورَواحَهُ إلَى المَساجِدِ مِن سَبيلِ اللّهِ ـ أو في سَبيلِ اللّهِ ـ فَقَد قَصُرَ عَمَلُهُ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غَدا إلَى المَسجِدِ وراحَ ، أعَدَّ اللّهُ لَهُ نُزلَهُ </w:t>
      </w:r>
      <w:r>
        <w:rPr>
          <w:rStyle w:val="FootnoteAnchor"/>
          <w:rtl w:val="true"/>
        </w:rPr>
        <w:footnoteReference w:id="156"/>
      </w:r>
      <w:r>
        <w:rPr>
          <w:rFonts w:ascii="Amiri" w:hAnsi="Amiri" w:eastAsia="Amiri" w:cs="Amiri"/>
          <w:color w:val="111111"/>
          <w:sz w:val="28"/>
          <w:sz w:val="28"/>
          <w:szCs w:val="28"/>
          <w:rtl w:val="true"/>
          <w:lang w:bidi="ar-SA"/>
        </w:rPr>
        <w:t xml:space="preserve">مِنَ الجَنَّةِ كُلَّما غَدا أو راحَ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مَشيُكَ إلَى المَسجِدِ ورُجوعُكَ إلى بَيتِكَ فِي الأَجرِ سَواءٌ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يَغدو ويَروحُ إلَى المَسجِدِ ويُؤثِرُهُ عَلى ما سِواهُ إلّا ولَهُ عِندَاللّهِ نُزلٌ يُعِدُّهُ لَهُ فِي الجَنَّةِ ، كُلَّما غَدا أو راحَ ، كَما لَو أنَّ أحَدَكُم زارَهُ مَن يُحِبُّ زِيارَتَهُ إلَا اجتَهَدَ لَهُ في كَرامَتِهِ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مَشى إلى مَسجِدٍ يَطلُبُ فيهِ الجَماعَةَ كانَ لَهُ بِكُلِّ خُطوَةٍ سَبعونَ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ألفَ حَسَنَةٍ ، ويُرفَعُ لَهُ مِنَ الدَّرَجاتِ مِثلُ ذلِكَ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خَصلاتٌ سِتٌّ ، ما مِن مُسلِمٍ يَموتُ في واحِدَةٍ مِنهُنَّ إلّا كانَ ضامِنا عَلَى اللّهِ أن يُدخِلَهُ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تَوَضَّأَ فَأَحسَنَ الوُضوءَ ثُمَّ خَرَجَ إلى مَسجِدٍ لِصَلاتِهِ ، فَإِن ماتَ في وَجهِهِ كانَ ضامِنا عَلَى اللّهِ </w:t>
      </w:r>
      <w:r>
        <w:rPr>
          <w:rFonts w:eastAsia="Amiri" w:cs="Amiri" w:ascii="Amiri" w:hAnsi="Amiri"/>
          <w:color w:val="111111"/>
          <w:sz w:val="28"/>
          <w:szCs w:val="28"/>
          <w:rtl w:val="true"/>
          <w:lang w:bidi="ar-SA"/>
        </w:rPr>
        <w:t xml:space="preserve">. . . .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تَطَهَّرَ في بَيتِهِ ثُمَّ مَشى إلى بَيتٍ مِن بُيوتِ اللّهِ لِيَقضِيَ فَريضَةً مِن فَرائِضِ اللّهِ ، كانَت خُطوَتاهُ إحداهُما تَحُطُّ خَطيئَةً وَالاُخرى تَرفَعُ دَرَجَةً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 أحَدُكُم فَأَحسَنَ وُضوءَهُ ، ثُمَّ خَرَجَ إلَى الصَّلاةِ لايَنزِعُهُ إلَى المَسجِدِ إلَا الصَّلاةُ ، لَم تَزَل رِجلُهُ اليُسرى إلّا تَمحو عَنهُ سَيِّئَةً وتَكتُبُ لَهُ اليُمنى حَسَنَةً حَتّى يَدخُلَ المَسجِدَ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إذا تَوَضَّأَ فَأَحسَنَ ، وأتَى المَسجِدَ لايُريدُ إلَا الصَّلاةَ ، لَم يَخطُ خُطوَةً إلّا رَفَعَهُ اللّهُ بِها دَرَجَةً وحَطَّ عَنهُ خَطيئَةً حَتّى يَدخُلَ المَسجِدَ ، وإذا دَخَلَ المَسجِدَ كانَ في صَلاةٍ ما كانَت تَحبِسُهُ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 بُيوتُ اللّهِ ، فَمَن سَعى إلَيها فَقَد سَعى إلَى اللّهِ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5" w:name="pg2223_13007"/>
    </w:p>
    <w:p>
      <w:pPr>
        <w:pStyle w:val="Heading3"/>
        <w:numPr>
          <w:ilvl w:val="2"/>
          <w:numId w:val="1"/>
        </w:numPr>
        <w:rPr/>
      </w:pPr>
      <w:bookmarkStart w:id="126" w:name="__RefHeading___Toc1254795_3804643083"/>
      <w:bookmarkStart w:id="127" w:name="_Toc49"/>
      <w:bookmarkEnd w:id="125"/>
      <w:bookmarkEnd w:id="126"/>
      <w:r>
        <w:rPr/>
        <w:t>۵</w:t>
      </w:r>
      <w:r>
        <w:rPr>
          <w:rtl w:val="true"/>
        </w:rPr>
        <w:t xml:space="preserve"> </w:t>
      </w:r>
      <w:r>
        <w:rPr>
          <w:rtl w:val="true"/>
        </w:rPr>
        <w:t xml:space="preserve">/ </w:t>
      </w:r>
      <w:r>
        <w:rPr/>
        <w:t>۳</w:t>
      </w:r>
      <w:r>
        <w:rPr>
          <w:rtl w:val="true"/>
        </w:rPr>
        <w:t xml:space="preserve"> فضل السّبق إلى المسجد</w:t>
      </w:r>
      <w:bookmarkEnd w:id="127"/>
    </w:p>
    <w:p>
      <w:pPr>
        <w:pStyle w:val="BookText"/>
        <w:rPr/>
      </w:pPr>
      <w:r>
        <w:rPr>
          <w:rFonts w:ascii="Amiri" w:hAnsi="Amiri" w:eastAsia="Amiri" w:cs="Amiri"/>
          <w:color w:val="111111"/>
          <w:sz w:val="28"/>
          <w:sz w:val="28"/>
          <w:szCs w:val="28"/>
          <w:rtl w:val="true"/>
          <w:lang w:bidi="ar-SA"/>
        </w:rPr>
        <w:t xml:space="preserve">وقَصَدَ إلَيهِ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إلَى المَسجِدِ لَم يَضَع رِجلاً عَلى رَطبٍ ولا يابِسٍ إلّا سَبَّحَت لَهُ الأَرضُ إلَى الأَرضِ السّابِعَةِ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فَضلُ السَّبقِ إلَى المَسجِدِرسول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المُقَرَّبونَ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يُهَجِّرُ </w:t>
      </w:r>
      <w:r>
        <w:rPr>
          <w:rStyle w:val="FootnoteAnchor"/>
          <w:rtl w:val="true"/>
        </w:rPr>
        <w:footnoteReference w:id="168"/>
      </w:r>
      <w:r>
        <w:rPr>
          <w:rFonts w:ascii="Amiri" w:hAnsi="Amiri" w:eastAsia="Amiri" w:cs="Amiri"/>
          <w:color w:val="111111"/>
          <w:sz w:val="28"/>
          <w:sz w:val="28"/>
          <w:szCs w:val="28"/>
          <w:rtl w:val="true"/>
          <w:lang w:bidi="ar-SA"/>
        </w:rPr>
        <w:t xml:space="preserve">إلَى المَسجِدِ ، وآخِرُ مَن يَخرُجُ مِنهُ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أيُّ البِقاعِ أحَبُّ إلَى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 وأحَبُّ أهلِها إلَى اللّهِ أوَّلُهُم دُخولاً وآخِرُهُم خُروجا مِنها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رسول اللّه صلى الله عليه و آلهـ في وَصِيَّتِهِ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طوبى لِأَصحابِ الأَلوِيَةِ يَومَ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8" w:name="pg2223_13008"/>
    </w:p>
    <w:p>
      <w:pPr>
        <w:pStyle w:val="Heading3"/>
        <w:numPr>
          <w:ilvl w:val="2"/>
          <w:numId w:val="1"/>
        </w:numPr>
        <w:rPr/>
      </w:pPr>
      <w:bookmarkStart w:id="129" w:name="__RefHeading___Toc1254797_3804643083"/>
      <w:bookmarkStart w:id="130" w:name="_Toc50"/>
      <w:bookmarkEnd w:id="128"/>
      <w:bookmarkEnd w:id="129"/>
      <w:r>
        <w:rPr/>
        <w:t>۵</w:t>
      </w:r>
      <w:r>
        <w:rPr>
          <w:rtl w:val="true"/>
        </w:rPr>
        <w:t xml:space="preserve"> </w:t>
      </w:r>
      <w:r>
        <w:rPr>
          <w:rtl w:val="true"/>
        </w:rPr>
        <w:t xml:space="preserve">/ </w:t>
      </w:r>
      <w:r>
        <w:rPr/>
        <w:t>۴</w:t>
      </w:r>
      <w:r>
        <w:rPr>
          <w:rtl w:val="true"/>
        </w:rPr>
        <w:t xml:space="preserve"> فضل ملازمة المسجد</w:t>
      </w:r>
      <w:bookmarkEnd w:id="130"/>
    </w:p>
    <w:p>
      <w:pPr>
        <w:pStyle w:val="BookText"/>
        <w:rPr/>
      </w:pPr>
      <w:r>
        <w:rPr>
          <w:rFonts w:ascii="Amiri" w:hAnsi="Amiri" w:eastAsia="Amiri" w:cs="Amiri"/>
          <w:color w:val="111111"/>
          <w:sz w:val="28"/>
          <w:sz w:val="28"/>
          <w:szCs w:val="28"/>
          <w:rtl w:val="true"/>
          <w:lang w:bidi="ar-SA"/>
        </w:rPr>
        <w:t xml:space="preserve">القِيامَةِ ، يَحمِلونَها فَيَسبِقونَ النّاسَ إلَى الجَنَّةِ ، ألا وهُمُ السّابِقونَ إلَى المَساجِدِ بِالأَسحارِ وغَيرِها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فَضلُ مُلازَمَةِ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القُرآنُ حَديثَهُ وَالمَسجِدُ بَيتَهُ ، بَنَى اللّهُ لَهُ بَيتا فِي الجَنَّةِ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عنه صلى الله عليه و آلهـ في بَيانِ ما رَأى في لَيلَةِ المِعراجِ مِمّا كُتِبَ عَلى بَعضِ أبوابِ الجَنَّةِ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يَرى مَوضِعَهُ فِي الجَنَّةِ فَليَسكُن فِي المَساجِدِ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فِي الدُّنيا أضيافا ، وَاتَّخِذُوا المَساجِدَ بُيوتا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يُظِلُّهُمُ اللّهُ في ظِلِّهِ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قَلبُهُ مُعَلَّقا بِالمَسجِدِ إذا خَرَجَ مِنهُ ، حَتّى يَعودَ إلَيهِ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الاِتِّكاءُ فِي المَسجِدِ رَهبانِيَّةُ العَرَبِ ، إنَّ المُؤمِنَ مَجلِسُهُ مَسجِدُهُ وصَومَعَتُهُ بَيتُهُ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ذِئبُ الإِنسانِ كَذِئبِ الغَنَمِ ؛ يَأخُذُ الشَّاةَ القاصِيَةَ وَالنّاحِيَةَ ، فَإِيّاكُم وَالشِّعابَ ، وعَلَيكُم بِالجَماعَةِ وَالعامَّةِ وَالمَسجِدِ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تَبادَلُوا السَّلامَ ، وَليَراكُمُ اللّهُ عز و جل فِي المَساجِدِ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المَسجِدُ بَيتُ كُلِّ تَقيٍّ ، وقَد ضَمِنَ اللّهُ عز و جل لِمَن كانَ المَساجِدُ بُيوتَهُ ، الرَّوحَ وَالرَّحمَةَ وَالجَوازَ عَلَى الصِّراطِ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تَوَطَّنَ رَجُلٌ مُسلِمٌ المَساجِدَ لِلصَّلاةِ وَالذِّكرِ ، إلّا تَبَشبَشَ اللّهُ لَهُ كَما يَتَبَشبَشُ أهلُ الغائِبِ بِغائِبِهِم إذا قَدِمَ عَلَيهِم </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ألِفَ المَسجِدَ ألِفَهُ اللّهُ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لِلمَساجِدِ أوتادا ؛ المَلائِكَةُ جُلَساؤُهُم ، إذا غابُوا افتَقَدوهُم ، وإن مَرِضوا عادوهُم ، وإن كانوا في حاجَةٍ أعانوهُم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لَيسَ كُلُّ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أحَبَّني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المَسجِدَ بَيتا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لِلرّاغِبينَ فِي الآخِرَةِ الزّاهِدينَ فِي الدُّنيا ، اُولئِكَ قَومٌ اتَّخَذوا مَساجِدَ اللّهِ بِساطا ، وتُرابَها فِراشا ، وماءَها طَهورا ، وَالقُرآنَ شِعارا ، وَالدُّعاءَ دِثارا ، ثُمَّ قَبَضُوا الدُّنيا عَلى مِنهاجِ عيسى عليه السلام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مَن أهلُكَ الَّذين تُظِلُّهُم في ظِلِّ عَرشِكَ يَومَ لا ظِلَّ إلّا ظِلُّكَ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قُلوبُهُم ، وَالتَّرِبَةُ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يَأوونَ إلى مَساجِدي ، كَما تَأوِي النُّسورُ إلى أوكارِها </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1" w:name="pg2223_13011"/>
    </w:p>
    <w:p>
      <w:pPr>
        <w:pStyle w:val="Heading3"/>
        <w:numPr>
          <w:ilvl w:val="2"/>
          <w:numId w:val="1"/>
        </w:numPr>
        <w:rPr/>
      </w:pPr>
      <w:bookmarkStart w:id="132" w:name="__RefHeading___Toc1254799_3804643083"/>
      <w:bookmarkStart w:id="133" w:name="_Toc51"/>
      <w:bookmarkEnd w:id="131"/>
      <w:bookmarkEnd w:id="132"/>
      <w:r>
        <w:rPr/>
        <w:t>۵</w:t>
      </w:r>
      <w:r>
        <w:rPr>
          <w:rtl w:val="true"/>
        </w:rPr>
        <w:t xml:space="preserve"> </w:t>
      </w:r>
      <w:r>
        <w:rPr>
          <w:rtl w:val="true"/>
        </w:rPr>
        <w:t xml:space="preserve">/ </w:t>
      </w:r>
      <w:r>
        <w:rPr/>
        <w:t>۵</w:t>
      </w:r>
      <w:r>
        <w:rPr>
          <w:rtl w:val="true"/>
        </w:rPr>
        <w:t xml:space="preserve"> ثواب كثرة الخطى إلى المسجد</w:t>
      </w:r>
      <w:bookmarkEnd w:id="133"/>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مُروءَتانِ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مُروءَةٌ فِي الحَضَرِ ومُروءَةٌ فِي السَّفَرِ ، فَأَمَّا الَّتي فِي الحَضَرِ فَتِلاوَةُ القُرآنِ ولُزومُ المَساجِدِ </w:t>
      </w:r>
      <w:r>
        <w:rPr>
          <w:rFonts w:eastAsia="Amiri" w:cs="Amiri" w:ascii="Amiri" w:hAnsi="Amiri"/>
          <w:color w:val="111111"/>
          <w:sz w:val="28"/>
          <w:szCs w:val="28"/>
          <w:rtl w:val="true"/>
          <w:lang w:bidi="ar-SA"/>
        </w:rPr>
        <w:t xml:space="preserve">. . . .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المَسيحَ قالَ لِلحَوارِيّينَ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مَساجِدَ رَبِّكُم سُجونا لِأَجسادِكُم وجِباهِكُم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ثَوابُ كَثرَةِ الخُطى إلَى المَسجِدِتنبيه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ما يَمحُو اللّهُ مِنهَا الخَطايا ويُذهِبُ بِهَا الذُّنوبَ؟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فِي المَكروهاتِ ، وكَثرَةُ الخُطى إلَى المَساجِدِ ، وَانتِظارُ الصَّلاةِ بَعدَ الصَّلاةِ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المعجم الكبير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مَعَ رَسولِ اللّهِ صلى الله عليه و آله فَقارَبَ بَينَ الخُطى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مَشيتُ بِكَ هذِهِ المِشيَةَ؟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لِتَكثُرَ خُطانا فِي المَشيِ إلَى الصَّلاةِ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الأَبعَدُ فَالأَبعَدُ مِنَ المَسجِدِ ، أعظَمُ أجرا </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4" w:name="pg2223_13012"/>
    </w:p>
    <w:p>
      <w:pPr>
        <w:pStyle w:val="Heading3"/>
        <w:numPr>
          <w:ilvl w:val="2"/>
          <w:numId w:val="1"/>
        </w:numPr>
        <w:rPr/>
      </w:pPr>
      <w:bookmarkStart w:id="135" w:name="__RefHeading___Toc1254801_3804643083"/>
      <w:bookmarkStart w:id="136" w:name="_Toc52"/>
      <w:bookmarkEnd w:id="134"/>
      <w:bookmarkEnd w:id="135"/>
      <w:r>
        <w:rPr/>
        <w:t>۵</w:t>
      </w:r>
      <w:r>
        <w:rPr>
          <w:rtl w:val="true"/>
        </w:rPr>
        <w:t xml:space="preserve"> </w:t>
      </w:r>
      <w:r>
        <w:rPr>
          <w:rtl w:val="true"/>
        </w:rPr>
        <w:t xml:space="preserve">/ </w:t>
      </w:r>
      <w:r>
        <w:rPr/>
        <w:t>۶</w:t>
      </w:r>
      <w:r>
        <w:rPr>
          <w:rtl w:val="true"/>
        </w:rPr>
        <w:t xml:space="preserve"> ثواب الإدلاج إلى المسجد</w:t>
      </w:r>
      <w:bookmarkEnd w:id="136"/>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أجرا فِي الصَّلاةِ أبعَدُهُم فَأَبعَدُهُم مَمشىً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صحيح مسلم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دِيارُنا نائِيَةً عَنِ المَسجِدِ ، فَأَرَدنا أن نَبيعَ بُيوتَنا فَنَقتَرِبَ مِنَ المَسجِدِ ، فَنَهانا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بِكُلِّ خُطوَةٍ دَرَجَةً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ثَوابُ الإِدلاجِ إلَى المَسجِدِرسول اللّه صلى الله عليه و آلهـ فِي الحَديثِ القُدسِيِّ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بَشِّرِ المَشّائينَ فِي الظُّلُماتِ إلَى المَساجِدِ بِالنّورِ السّاطِعِ يَومَ القِيامَةِ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المُدلِجينَ </w:t>
      </w:r>
      <w:r>
        <w:rPr>
          <w:rStyle w:val="FootnoteAnchor"/>
          <w:rtl w:val="true"/>
        </w:rPr>
        <w:footnoteReference w:id="195"/>
      </w:r>
      <w:r>
        <w:rPr>
          <w:rFonts w:ascii="Amiri" w:hAnsi="Amiri" w:eastAsia="Amiri" w:cs="Amiri"/>
          <w:color w:val="111111"/>
          <w:sz w:val="28"/>
          <w:sz w:val="28"/>
          <w:szCs w:val="28"/>
          <w:rtl w:val="true"/>
          <w:lang w:bidi="ar-SA"/>
        </w:rPr>
        <w:t xml:space="preserve">إلَى المَساجِدِ فِي الظُّلَمِ بِمَنابِرَ مِن نورٍ يَومَ القِيامَةِ ، يَفزَعُ النّاسُ ولا يَفزَعونَ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في ظُلمَةِ اللَّيلِ إلَى المَساجِدِ ، آتاهُ اللّهُ نورا يَومَ القِيامَةِ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المَشّاؤونَ إلَى المَساجِدِ فِي الظُّلَمِ ، اُولئِكَ الخَوّاضونَ في رَحمَةِ اللّهِ </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7" w:name="pg2223_13013"/>
    </w:p>
    <w:p>
      <w:pPr>
        <w:pStyle w:val="Heading3"/>
        <w:numPr>
          <w:ilvl w:val="2"/>
          <w:numId w:val="1"/>
        </w:numPr>
        <w:rPr/>
      </w:pPr>
      <w:bookmarkStart w:id="138" w:name="__RefHeading___Toc1254803_3804643083"/>
      <w:bookmarkStart w:id="139" w:name="_Toc53"/>
      <w:bookmarkEnd w:id="137"/>
      <w:bookmarkEnd w:id="138"/>
      <w:r>
        <w:rPr/>
        <w:t>۵</w:t>
      </w:r>
      <w:r>
        <w:rPr>
          <w:rtl w:val="true"/>
        </w:rPr>
        <w:t xml:space="preserve"> </w:t>
      </w:r>
      <w:r>
        <w:rPr>
          <w:rtl w:val="true"/>
        </w:rPr>
        <w:t xml:space="preserve">/ </w:t>
      </w:r>
      <w:r>
        <w:rPr/>
        <w:t>۷</w:t>
      </w:r>
      <w:r>
        <w:rPr>
          <w:rtl w:val="true"/>
        </w:rPr>
        <w:t xml:space="preserve"> فضل الصّلاة في المسجد</w:t>
      </w:r>
      <w:bookmarkEnd w:id="139"/>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المَشّائينَ فِي الظُّلَمِ إلَى المَساجِدِ بِالنّورِ التّامِّ يَومَ القِيامَةِ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الاُصول الستّة عشر عن محمّد بن المُنكَدِر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مُحَمَّدَ بنَ عَلِيٍّ في لَيلَةٍ ظَلماءَ شَديدَةِ الظُّلمَةِ ، وهُوَ يَمشي إلَى المَسجِدِ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إنّي أسرَعتُ فَدَفَعتُ إلَيهِ وسَلَّمتُ عَلَيهِ ، فَرَدَّ عَلَيَّ السَّلامَ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المُنكَدِرِ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المَشّائينَ إلَى المَسجِدِ في ظُلَمِ اللَّيلِ بِنورٍ ساطِعٍ يَومَ القِيامَةِ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فَضلُ الصَّلاةِ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المَغرِبَ وصَلاةَ العِشاءِ الآخِرَة و صَلاةَ الغَداةِ فِي المَسجِدِ في جَماعَةٍ ، فَكَأَنَّما أحيَا اللَّيلَ كُلَّهُ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الرَّجُلِ في بَيتِهِ بِصَلاةٍ ، و صَلاتُهُ في مَسجِدِ القَبائِلِ بِخَمسٍ وعِشرينَ صَلاةً ، و صَلاتُهُ فِي المَسجِدِ الَّذي يُجَمَّعُ </w:t>
      </w:r>
      <w:r>
        <w:rPr>
          <w:rStyle w:val="FootnoteAnchor"/>
          <w:rtl w:val="true"/>
        </w:rPr>
        <w:footnoteReference w:id="203"/>
      </w:r>
      <w:r>
        <w:rPr>
          <w:rFonts w:ascii="Amiri" w:hAnsi="Amiri" w:eastAsia="Amiri" w:cs="Amiri"/>
          <w:color w:val="111111"/>
          <w:sz w:val="28"/>
          <w:sz w:val="28"/>
          <w:szCs w:val="28"/>
          <w:rtl w:val="true"/>
          <w:lang w:bidi="ar-SA"/>
        </w:rPr>
        <w:t xml:space="preserve">فيهِ بِخَمسِمِئَةِ صَلاةٍ ، و صَلاتُهُ فِي المَسجِدِ الأَقصى بِخَمسينَ ألفَ صَلاةٍ ، و صَلاتُهُ في مَسجِدي بِخَمسينَ ألفَ صَلاةٍ ، و صَلاتُهُ فِي المَسجِدِ الحَرامِ بِمِئَةِ ألفِ صَلاةٍ </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0" w:name="pg2223_13014"/>
    </w:p>
    <w:p>
      <w:pPr>
        <w:pStyle w:val="Heading3"/>
        <w:numPr>
          <w:ilvl w:val="2"/>
          <w:numId w:val="1"/>
        </w:numPr>
        <w:rPr/>
      </w:pPr>
      <w:bookmarkStart w:id="141" w:name="__RefHeading___Toc1254805_3804643083"/>
      <w:bookmarkStart w:id="142" w:name="_Toc54"/>
      <w:bookmarkEnd w:id="140"/>
      <w:bookmarkEnd w:id="141"/>
      <w:r>
        <w:rPr/>
        <w:t>۵</w:t>
      </w:r>
      <w:r>
        <w:rPr>
          <w:rtl w:val="true"/>
        </w:rPr>
        <w:t xml:space="preserve"> </w:t>
      </w:r>
      <w:r>
        <w:rPr>
          <w:rtl w:val="true"/>
        </w:rPr>
        <w:t xml:space="preserve">/ </w:t>
      </w:r>
      <w:r>
        <w:rPr/>
        <w:t>۸</w:t>
      </w:r>
      <w:r>
        <w:rPr>
          <w:rtl w:val="true"/>
        </w:rPr>
        <w:t xml:space="preserve"> صلاة النّبيّ في المسجد بعد القدوم من السّفر</w:t>
      </w:r>
      <w:bookmarkEnd w:id="142"/>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بَيتِ المَقدِسِ ألفُ صَلاةٍ ، وصَلاةٌ فِي المَسجِدِ الأَعظَمِ مِئَةُ صَلاةٍ ، وصَلاةٌ في مَسجِدِ القَبيلَةِ خَمسٌ وعِشرونَ صَلاةً ، وصَلاةٌ في مَسجِدِ السّوقِ اثنَتَا عَشرَةَ صَلاةً ، وصَلاةُ الرَّجُلِ في بَيتِهِ وَحدَهُ صَلاةٌ واحِدَةٌ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بِالصَّلاةِ فِي المَساجِدِ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عنه عليه السلامـ فيما يَنبَغي فِعلُهُ فِي المَساجِدِ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فيها مِنَ الصَّلاةِ وَالدُّعاءِ ، وصَلّوا مِنَ المَساجِدِ في بِقاعٍ مُختَلِفَةٍ ، فَإِنَّ كُلَّ بُقعَةٍ تَشهَدُ لِلمُصَلّي عَلَيها يَومَ القِيامَةِ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الرَّجُلِ في مَنزِلِهِ جَماعَةً تَعدِلُ أربَعا و عِشرينَ صَلاةً ، و صَلاةُ الرَّجُلِ جَماعَةً فِي المَسجِدِ تَعدِلُ ثَمانياً و أربَعينَ صَلاةً مُضاعَفَةً فِي المَسجِدِ ، وإنَّ الرَّكعَةَ فِي المَسجِدِ الحَرامِ ألفُ رَكعَةٍ في سِواهُ فِي المَساجِدِ ، و إنَّ الصَّلاةَ فِي المَسجِدِ فَردا بِأَربَعٍ و عِشرينَ صَلاةً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صَلاةُ النَّبِيِّ في المَسجِدِ بَعدَ القُدومِ مِنَ السَّفَرِصحيح البخاري عن كعب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قَدِمَ مِن سَفَرٍ بَدَأَ</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3" w:name="pg2223_13015"/>
    </w:p>
    <w:p>
      <w:pPr>
        <w:pStyle w:val="Heading3"/>
        <w:numPr>
          <w:ilvl w:val="2"/>
          <w:numId w:val="1"/>
        </w:numPr>
        <w:rPr/>
      </w:pPr>
      <w:bookmarkStart w:id="144" w:name="__RefHeading___Toc1254807_3804643083"/>
      <w:bookmarkStart w:id="145" w:name="_Toc55"/>
      <w:bookmarkEnd w:id="143"/>
      <w:bookmarkEnd w:id="144"/>
      <w:r>
        <w:rPr/>
        <w:t>۵</w:t>
      </w:r>
      <w:r>
        <w:rPr>
          <w:rtl w:val="true"/>
        </w:rPr>
        <w:t xml:space="preserve"> </w:t>
      </w:r>
      <w:r>
        <w:rPr>
          <w:rtl w:val="true"/>
        </w:rPr>
        <w:t xml:space="preserve">/ </w:t>
      </w:r>
      <w:r>
        <w:rPr/>
        <w:t>۹</w:t>
      </w:r>
      <w:r>
        <w:rPr>
          <w:rtl w:val="true"/>
        </w:rPr>
        <w:t xml:space="preserve"> فضل الذّكر والدّعاء في المسجد خاصّةً لطلب الحاجة</w:t>
      </w:r>
      <w:bookmarkEnd w:id="145"/>
    </w:p>
    <w:p>
      <w:pPr>
        <w:pStyle w:val="BookText"/>
        <w:rPr/>
      </w:pPr>
      <w:r>
        <w:rPr>
          <w:rFonts w:ascii="Amiri" w:hAnsi="Amiri" w:eastAsia="Amiri" w:cs="Amiri"/>
          <w:color w:val="111111"/>
          <w:sz w:val="28"/>
          <w:sz w:val="28"/>
          <w:szCs w:val="28"/>
          <w:rtl w:val="true"/>
          <w:lang w:bidi="ar-SA"/>
        </w:rPr>
        <w:t xml:space="preserve">بِالمَسجِدِ فَصَلّى فيهِ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سنن أبي داوود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حينَ أقبَلَ مِن حَجَّتِهِ ، دَخَلَ المَدينَةَ فَأَناخَ عَلى بابِ مَسجِدِهِ ، ثُمَّ دَخَلَهُ فَرَكَعَ فيهِ رَكعَتَينِ ، ثُمَّ انصَرَفَ إلى بَيتِهِ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صحيح البخاري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النَّبِيِّ صلى الله عليه و آله في سَفَرٍ ، فَلَمّا قَدِمنَا المَدينَةَ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المَسجِدَ فَصَلِّ رَكعَتَينِ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صحيح البخاري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قَدِمَ مِن سَفَرٍ ضُحىً ، دَخَلَ المَسجِدَ فَصَلّى رَكعَتَينِ قَبلَ أن يَجلِسَ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فَضلُ الذِّكرِ وَالدُّعاءِ فِي المَسجِدِ خاصَّةً لِطَلَبِ الحاجَةِمسند ابن حنبل عن أبي سعيد الخدري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الرَّبُّ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أهلُ الجَمعِ اليَومَ مَن أهلُ الكَرَمِ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الكَرَمِ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الذِّكرِ فِي المَساجِدِ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سنن النسائي عن ابن عبّاس عن جويرية بنت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مَرَّ عَلَيها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هِيَ فِي المَسجِدِ تَدعو ، ثُمَّ مَرَّ بِها قَريباً مِن نِصفِ النَّهارِ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مازِلتِ عَلى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 ـ يَعني كَلِماتٍ تَقولينَهُنَّ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عَدَدَ خَلقِهِ سُبحانَ اللّهِ عَدَدَ خَلقِهِ سُبحانَ اللّهِ عَدَدَ خَلقِهِ ، سُبحانَ اللّهِ رِضا نَفسِهِ سُبحانَ اللّهِ رِضا نَفسِهِ سُبحانَ اللّهِ رِضا نَفسِهِ ، سُبحانَ اللّهِ زِنَةَ عَرشِهِ سُبحانَ اللّهِ زِنَةَ عَرشِهِ سُبحانَ اللّهِ زِنَةَ عَرشِهِ ، سُبحانَ اللّهِ مِدادَ </w:t>
      </w:r>
      <w:r>
        <w:rPr>
          <w:rStyle w:val="FootnoteAnchor"/>
          <w:rtl w:val="true"/>
        </w:rPr>
        <w:footnoteReference w:id="214"/>
      </w:r>
      <w:r>
        <w:rPr>
          <w:rFonts w:ascii="Amiri" w:hAnsi="Amiri" w:eastAsia="Amiri" w:cs="Amiri"/>
          <w:color w:val="111111"/>
          <w:sz w:val="28"/>
          <w:sz w:val="28"/>
          <w:szCs w:val="28"/>
          <w:rtl w:val="true"/>
          <w:lang w:bidi="ar-SA"/>
        </w:rPr>
        <w:t xml:space="preserve">كَلِماتِهِ سُبحانَ اللّهِ مِدادَ كَلِماتِهِ سُبحانَ اللّهِ مِدادَ كَلِماتِهِ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أهلِ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للّهِِ ذِكرا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تاريخ بغداد عن جابر بن عبد اللّه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سوقٌ مِن أسواقِ الآخِرَةِ ، مَن دَخَلَها كانَ ضَيفَ اللّهِ ، قِراهُ </w:t>
      </w:r>
      <w:r>
        <w:rPr>
          <w:rStyle w:val="FootnoteAnchor"/>
          <w:rtl w:val="true"/>
        </w:rPr>
        <w:footnoteReference w:id="217"/>
      </w:r>
      <w:r>
        <w:rPr>
          <w:rFonts w:ascii="Amiri" w:hAnsi="Amiri" w:eastAsia="Amiri" w:cs="Amiri"/>
          <w:color w:val="111111"/>
          <w:sz w:val="28"/>
          <w:sz w:val="28"/>
          <w:szCs w:val="28"/>
          <w:rtl w:val="true"/>
          <w:lang w:bidi="ar-SA"/>
        </w:rPr>
        <w:t xml:space="preserve">المَغفِرَةُ ، وتَحِيَّتُهُ الكَرامَةُ ، فَعَلَيكُم بِالرَّباحِ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 وَالرَّغبَةُ إلَى اللّهِ تَعالى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سنن أبي داوود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ذاتَ يَومٍ المَسجِدَ فَإِذا هُوَ بِرَجُلٍ مِنَ الأَنصارِ يُقالُ لَهُ أبو اُمامَةَ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اُمامَةَ ، ما لي أراكَ جالِساً فِي المَسجِدِ في غَيرِ وَقتِ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هُمومٌ لَزِمَتني و دُيونٌ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اُعَلِّمُكَ كلاماً إذا أنتَ قُلتَهُ أذهَبَ اللّهُ عَزَّوجَلَّ هَمُّكَ و قَضى عَنكَ دَينَكَ؟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إذا أصبَحتَ وإذا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الهَمِّ وَ الحُزنِ ، و أعوذُ بِكَ مِنَ العَجزِ وَ الكَسَلِ ، و أعوذُ بِكَ مِنَ الجُبنِ وَ البُخلِ ، و أعوذُ بِكَ مِن غَلَبَةِ الدّينِ و قَهرِ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 فَأَذهَبَ اللّهُ عَزَّوجَلَّ هَمّي ، و قَضى عَنّي دَيني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زَينَ العابِدينَ عليه السلام مَرَّ بِرَجُلٍ و هُوَ قاعِدٌ عَلى بابِ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يَقعُدُكَ عَلى بابِ هذَا المُترَفِ الجَبّارِ؟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فَاُرشِدَكَ إلى بابٍ خَيرٍ مِن بابِهِ ، و إلى رَبٍّ خَيرٍ 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حَتَّى انتَهى بِهِ إلَى المَسجِدِ ـ مَسجِدِ رَسولِ اللّهِ صلى الله عليه و آله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القِبلَةَ و صَلِّ رَكعَتَينِ ، ثُمَّ ارفَع يَدَيكَ إلَى اللّهِ عَزَّوجَلَّ فَأَثنِ عَلَى اللّهِ ، و صَلِّ عَلى رَسولِهِ صلى الله عليه و آله ، ثُمَّ ادعُ بِآخِرِ الحَشرِ ، وسِتِّ آياتٍ مِن أوَّلِ الحَديدِ ، و بِالآيَتَينِ اللَّتَينِ فيآلِ عِمرانَ ، </w:t>
      </w:r>
      <w:r>
        <w:rPr>
          <w:rStyle w:val="FootnoteAnchor"/>
          <w:rtl w:val="true"/>
        </w:rPr>
        <w:footnoteReference w:id="220"/>
      </w:r>
      <w:r>
        <w:rPr>
          <w:rFonts w:ascii="Amiri" w:hAnsi="Amiri" w:eastAsia="Amiri" w:cs="Amiri"/>
          <w:color w:val="111111"/>
          <w:sz w:val="28"/>
          <w:sz w:val="28"/>
          <w:szCs w:val="28"/>
          <w:rtl w:val="true"/>
          <w:lang w:bidi="ar-SA"/>
        </w:rPr>
        <w:t xml:space="preserve">ثُمَّ سَلِ اللّهَ سُبحانَهُ ، فَإِنَّكَ لاتَسأَل شَيئا إلّا أعطاكَ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إذا طَلَبَ الحاجَةَ طَلَبَها عِندَ زَوالِ الشَّمسِ ، فَإِذا أرادَ ذلِكَ قَدَّمَ شَيئاً فَتَصَدَّقَ بِهِ ، و شَمَّ شَيئاً من طيبٍ ، و راحَ إلَى المَسجِدِ ودَعا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حاجَتِهِ بِما شاءَ اللّهَ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إلى رَبّي حاجَةٌ فَهَجَّرتُ </w:t>
      </w:r>
      <w:r>
        <w:rPr>
          <w:rStyle w:val="FootnoteAnchor"/>
          <w:rtl w:val="true"/>
        </w:rPr>
        <w:footnoteReference w:id="224"/>
      </w:r>
      <w:r>
        <w:rPr>
          <w:rFonts w:ascii="Amiri" w:hAnsi="Amiri" w:eastAsia="Amiri" w:cs="Amiri"/>
          <w:color w:val="111111"/>
          <w:sz w:val="28"/>
          <w:sz w:val="28"/>
          <w:szCs w:val="28"/>
          <w:rtl w:val="true"/>
          <w:lang w:bidi="ar-SA"/>
        </w:rPr>
        <w:t xml:space="preserve">فيها إلَى المَسجِدِ ، و كَذلِكَ أفعَلُ إذا عَرَضَت بِيَ الحاجَةُ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عنه عليه السلامـ لِمِسمَعٍ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مِسمَعُ ، ما يَمنَعُ أحَدُكُم إذا دَخَلَ عَلَيهِ غَمٌّ مِن غُمومِ الدُّنيا أن يَتَوَضَّأَ ، ثُمَّ يَدخُلَ مَسجِدَهُ ويَركَعَ رَكعَتَينِ فَيَدعُوَ اللّهَ فيهِما؟ أما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الصَّلَوةِ</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إذا مَرِضَ دَعَا الطَّبيبَ و أعطاهُ ، و إذا كانَ لَهُ حاجَةٌ إلى سُلطانٍ رَشَا البَوّابَ و أعطاهُ ، و لَو أنَّ أحَدَكُم إذا فَدَحَهُ </w:t>
      </w:r>
      <w:r>
        <w:rPr>
          <w:rStyle w:val="FootnoteAnchor"/>
          <w:rtl w:val="true"/>
        </w:rPr>
        <w:footnoteReference w:id="228"/>
      </w:r>
      <w:r>
        <w:rPr>
          <w:rFonts w:ascii="Amiri" w:hAnsi="Amiri" w:eastAsia="Amiri" w:cs="Amiri"/>
          <w:color w:val="111111"/>
          <w:sz w:val="28"/>
          <w:sz w:val="28"/>
          <w:szCs w:val="28"/>
          <w:rtl w:val="true"/>
          <w:lang w:bidi="ar-SA"/>
        </w:rPr>
        <w:t xml:space="preserve">أمرٌ فَزَعَ إلَى اللّهِ تَعالى ، فَتَطَهَّرَ و تَصَدَّقَ بِصَدَقَةٍ قَلَّت أو كَثُرَت ، ثُمَّ دَخَلَ المَسجِدَ فَصَلّى رَكعَتَينِ ، فَحَمِدَ اللّهَ و أثنى عَلَيهِ ، و صَلّى عَلَى النَّبِيِّ و أهلِ بَيتِه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عافَيتَني مِن مَرَضي ، أو رَدَدتَني من سَفَري ، أو عافَيتَني مِمّا أخافُ مِن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آتاهُ اللّهُ ذلِكَ ، و هِيَ اليَمينُ الواجِبَةُ ، و ما جَعَلَ اللّهُ تَعالى عَلَيهِ فِي الشُّكرِ </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6" w:name="pg2223_13019"/>
    </w:p>
    <w:p>
      <w:pPr>
        <w:pStyle w:val="Heading3"/>
        <w:numPr>
          <w:ilvl w:val="2"/>
          <w:numId w:val="1"/>
        </w:numPr>
        <w:rPr/>
      </w:pPr>
      <w:bookmarkStart w:id="147" w:name="__RefHeading___Toc1254809_3804643083"/>
      <w:bookmarkStart w:id="148" w:name="_Toc56"/>
      <w:bookmarkEnd w:id="146"/>
      <w:bookmarkEnd w:id="147"/>
      <w:r>
        <w:rPr/>
        <w:t>۵</w:t>
      </w:r>
      <w:r>
        <w:rPr>
          <w:rtl w:val="true"/>
        </w:rPr>
        <w:t xml:space="preserve"> </w:t>
      </w:r>
      <w:r>
        <w:rPr>
          <w:rtl w:val="true"/>
        </w:rPr>
        <w:t xml:space="preserve">/ </w:t>
      </w:r>
      <w:r>
        <w:rPr/>
        <w:t>۱۰</w:t>
      </w:r>
      <w:r>
        <w:rPr>
          <w:rtl w:val="true"/>
        </w:rPr>
        <w:t xml:space="preserve"> فضل الاعتكاف في المسجد</w:t>
      </w:r>
      <w:bookmarkEnd w:id="148"/>
    </w:p>
    <w:p>
      <w:pPr>
        <w:pStyle w:val="Heading3"/>
        <w:numPr>
          <w:ilvl w:val="2"/>
          <w:numId w:val="1"/>
        </w:numPr>
        <w:rPr/>
      </w:pPr>
      <w:bookmarkStart w:id="149" w:name="__RefHeading___Toc1254811_3804643083"/>
      <w:bookmarkStart w:id="150" w:name="_Toc57"/>
      <w:bookmarkEnd w:id="149"/>
      <w:r>
        <w:rPr/>
        <w:t>۵</w:t>
      </w:r>
      <w:r>
        <w:rPr>
          <w:rtl w:val="true"/>
        </w:rPr>
        <w:t xml:space="preserve"> </w:t>
      </w:r>
      <w:r>
        <w:rPr>
          <w:rtl w:val="true"/>
        </w:rPr>
        <w:t xml:space="preserve">/ </w:t>
      </w:r>
      <w:r>
        <w:rPr/>
        <w:t>۱۱</w:t>
      </w:r>
      <w:r>
        <w:rPr>
          <w:rtl w:val="true"/>
        </w:rPr>
        <w:t xml:space="preserve"> فضل التّعليم والتّعلّم في المسجد</w:t>
      </w:r>
      <w:bookmarkEnd w:id="150"/>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فَضلُ الاِعتِكافِ فِي المَسجِدِالكتاب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تُبَـشِرُوهُنَّ وَأَنتُمْ عَـكِفُونَ فِى الْمَسَـجِدِ تِلْكَ حُدُودُ اللَّهِ فَلَا تَقْرَبُوهَا كَذَ لِكَ يُبَيِّنُ اللَّهُ ءَايَـتِهِ لِلنَّاسِ لَعَلَّهُمْ يَتَّقُونَ </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اعتِكافَ إلّا بِصَومٍ فِي المَسجِدِ الجامِعِ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صَلَواتُ اللّهِ عَلَيهِ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الاِعتِكافَ إلّا فِي المَسجِدِ الحَرامِ أو مَسجِدِ الرَّسولِ أو مَسجِدٍ جامِعٍ ، و لايَنبَغي لِلمُعتَكِفِ أن يَخرُجَ مِنَ المَسجِدِ إلّا لِحاجَةٍ لا بُدَّ مِنها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العُكوفُ في غَيرِها ـ يَعني غَيرَ مَكَّةَ ـ إلّا أن يَكونَ في مَسجِدِ رَسولِ اللّه صلى الله عليه و آله أو في مَسجِدٍ مِن مَساجِدِ الجَماعَةِ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فَضلُ التَّعليمِ وَالتَّعَلُّمِ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غَدا إلَى المَسجِدِ لا يُريدُ إلّا لِيَتَعَلَّمَ خَيرا أو لِيُعَلِّمَهُ ، كانَ لَهُ أجرُ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مُعتَمِرٍ تامَّ العُمرَةِ ، ومَن راحَ إلَى المَسجِدِ لا يُريدُ إلّا لِيَتَعَلَّمَ خَيرا أو لِيُعَلِّمَهُ ، فَلَهُ أجرُ حاجٍّ تامَّ الحَجَّةِ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مَسجِدي هذا لَم يَأتِهِ إلّا لِخَيرٍ يَتَعَلَّمُهُ أو يُعَلِّمُهُ فَهُوَ بِمَنزِلَةِ المُجاهِدِ في سَبيلِ اللّهِ ، ومَن جاءَ لِغَيرِ ذلِكَ فَهُوَ بِمَنزِلَةِ الرَّجُلِ يَنظُرُ إلى مَتاعِ غَيرِهِ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قَومٌ في بَيتٍ مِن بُيوتِ اللّهِ يَتلونَ كِتابَ اللّهِ ويَتَدارَسونَهُ بَينَهُم ، إلّا نَزَلَت عَلَيهِمُ السَّكينَةُ ، وغَشِيَتهُمُ الرَّحمَةُ ، وحَفَّتهُمُ المَلائِكَةُ ، وذَكَرَهُمُ اللّهُ فيمَن عِندَهُ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سنن ابن ماجة عن عبداللّه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ذاتَ يَومٍ مِن بَعضِ حُجَرِهِ ، فَدَخَلَ المَسجِدَ ، فَإِذا هُوَ بِحَلقَتَينِ ؛ إحداهُما يَقرَؤونَ القُرآنَ و يَدعونَ اللّهَ ، وَ الاُخرى يَتَعَلَّمونَ و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عَلى خَيرٍ ، هؤُلاءِ يَقَرؤونَ القُرآنَ و يَدعونَ اللّهَ ، فَإِن شاءَ أعطاهُم و إن شاءَ 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يَتَعَلَّمونَ و يُعَلِّمونَ ، و إنَّما بُعِثتُ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مَعَهُم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كتاب العظمة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عَلَينا رَسولُ اللّهِ صلى الله عليه و آله و نَحنُ فِي المَسجِدِ حَلَقٌ حَلَقٌ ، فَقالَ لَنا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نَتَفَكَّرُ فِي الشَّمسِ كَيفَ طَلَعَت و كَيفَ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أحسَنتُم ، كونوا هكَذا ؛ تَفَكَّروا فِي المَخلوقِ و لا تَفَكَّروا فِي الخالِقِ ، فَإِنَّ اللّهَ عَزَّ وجَلَّ خَلَقَ ما شاءَ لِما شاءَ </w:t>
      </w:r>
      <w:r>
        <w:rPr>
          <w:rFonts w:eastAsia="Amiri" w:cs="Amiri" w:ascii="Amiri" w:hAnsi="Amiri"/>
          <w:color w:val="111111"/>
          <w:sz w:val="28"/>
          <w:szCs w:val="28"/>
          <w:rtl w:val="true"/>
          <w:lang w:bidi="ar-SA"/>
        </w:rPr>
        <w:t xml:space="preserve">... .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سنن أبي داوود عن عقبة بن عامر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و نَحنُ فِي الصُّفَّةِ ، </w:t>
      </w:r>
      <w:r>
        <w:rPr>
          <w:rStyle w:val="FootnoteAnchor"/>
          <w:rtl w:val="true"/>
        </w:rPr>
        <w:footnoteReference w:id="23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يُحِبُّ أن يَغدُوَ إلى بُطحان </w:t>
      </w:r>
      <w:r>
        <w:rPr>
          <w:rStyle w:val="FootnoteAnchor"/>
          <w:rtl w:val="true"/>
        </w:rPr>
        <w:footnoteReference w:id="240"/>
      </w:r>
      <w:r>
        <w:rPr>
          <w:rFonts w:ascii="Amiri" w:hAnsi="Amiri" w:eastAsia="Amiri" w:cs="Amiri"/>
          <w:color w:val="111111"/>
          <w:sz w:val="28"/>
          <w:sz w:val="28"/>
          <w:szCs w:val="28"/>
          <w:rtl w:val="true"/>
          <w:lang w:bidi="ar-SA"/>
        </w:rPr>
        <w:t xml:space="preserve">أوِ العَقيقِ فَيَأخُذُ ناقَتَينِ كَوماوَينِ </w:t>
      </w:r>
      <w:r>
        <w:rPr>
          <w:rStyle w:val="FootnoteAnchor"/>
          <w:rtl w:val="true"/>
        </w:rPr>
        <w:footnoteReference w:id="241"/>
      </w:r>
      <w:r>
        <w:rPr>
          <w:rFonts w:ascii="Amiri" w:hAnsi="Amiri" w:eastAsia="Amiri" w:cs="Amiri"/>
          <w:color w:val="111111"/>
          <w:sz w:val="28"/>
          <w:sz w:val="28"/>
          <w:szCs w:val="28"/>
          <w:rtl w:val="true"/>
          <w:lang w:bidi="ar-SA"/>
        </w:rPr>
        <w:t xml:space="preserve">زَهراوَينِ بِغَيرِ إثمٍ بِاللّهِ عَزَّوجَلَّ و لا قَطعِ رَحِمٍ؟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يَغدُوَ أحَدُكُم كُلَّ يَومٍ إلَى المَسجِدِ فَيَتَعَلَّمَ آيَتَينِ مِن كِتابِ اللّهِ عَزَّوجَلَّ خَيرٌ لَهُ مِن ناقَتَينِ ، و إن ثَلاثٌ فَثَلاثٌ مِثلُ أعدادِهِنِّ مِنَ الإِبِلِ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الكافي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يَعِظُ النّاسَ و يُزَهِّدُهُم فِي الدُّنيا ، و يُرَغِّبُهُم في أعمالِ الآخِرَةِ بِهذَا الكَلامِ في كُلِّ جُمُعَةٍ في مَسجِدِ رَسولِ اللّهِ صلى الله عليه و آله و حُفِظَ عَنهُ وكُتب ، كانَ يَقولُ </w:t>
      </w:r>
      <w:r>
        <w:rPr>
          <w:rFonts w:eastAsia="Amiri" w:cs="Amiri" w:ascii="Amiri" w:hAnsi="Amiri"/>
          <w:color w:val="111111"/>
          <w:sz w:val="28"/>
          <w:szCs w:val="28"/>
          <w:rtl w:val="true"/>
          <w:lang w:bidi="ar-SA"/>
        </w:rPr>
        <w:t xml:space="preserve">: ... . </w:t>
      </w:r>
      <w:r>
        <w:rPr>
          <w:rStyle w:val="FootnoteAnchor"/>
          <w:rtl w:val="true"/>
        </w:rPr>
        <w:footnoteReference w:id="24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1" w:name="pg2223_13022"/>
    </w:p>
    <w:p>
      <w:pPr>
        <w:pStyle w:val="Heading3"/>
        <w:numPr>
          <w:ilvl w:val="2"/>
          <w:numId w:val="1"/>
        </w:numPr>
        <w:rPr/>
      </w:pPr>
      <w:bookmarkStart w:id="152" w:name="__RefHeading___Toc1254813_3804643083"/>
      <w:bookmarkStart w:id="153" w:name="_Toc58"/>
      <w:bookmarkEnd w:id="151"/>
      <w:bookmarkEnd w:id="152"/>
      <w:r>
        <w:rPr/>
        <w:t>۵</w:t>
      </w:r>
      <w:r>
        <w:rPr>
          <w:rtl w:val="true"/>
        </w:rPr>
        <w:t xml:space="preserve"> </w:t>
      </w:r>
      <w:r>
        <w:rPr>
          <w:rtl w:val="true"/>
        </w:rPr>
        <w:t xml:space="preserve">/ </w:t>
      </w:r>
      <w:r>
        <w:rPr/>
        <w:t>۱۲</w:t>
      </w:r>
      <w:r>
        <w:rPr>
          <w:rtl w:val="true"/>
        </w:rPr>
        <w:t xml:space="preserve"> فضل الفزع إلى المسجد</w:t>
      </w:r>
      <w:bookmarkEnd w:id="153"/>
    </w:p>
    <w:p>
      <w:pPr>
        <w:pStyle w:val="Heading3"/>
        <w:numPr>
          <w:ilvl w:val="2"/>
          <w:numId w:val="1"/>
        </w:numPr>
        <w:rPr/>
      </w:pPr>
      <w:bookmarkStart w:id="154" w:name="__RefHeading___Toc1254815_3804643083"/>
      <w:bookmarkStart w:id="155" w:name="_Toc59"/>
      <w:bookmarkEnd w:id="154"/>
      <w:r>
        <w:rPr/>
        <w:t>۵</w:t>
      </w:r>
      <w:r>
        <w:rPr>
          <w:rtl w:val="true"/>
        </w:rPr>
        <w:t xml:space="preserve"> </w:t>
      </w:r>
      <w:r>
        <w:rPr>
          <w:rtl w:val="true"/>
        </w:rPr>
        <w:t xml:space="preserve">/ </w:t>
      </w:r>
      <w:r>
        <w:rPr/>
        <w:t>۱۳</w:t>
      </w:r>
      <w:r>
        <w:rPr>
          <w:rtl w:val="true"/>
        </w:rPr>
        <w:t xml:space="preserve"> ذمّ الخروج من المسجد بعد الأذان</w:t>
      </w:r>
      <w:bookmarkEnd w:id="155"/>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فَضلُ الفَزَعِ إلَى المَسجِدِمسند ابن حنبل عن محمود بن لبيد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كَسَفَتِ الشَّمسُ يَومَ ماتَ إبراهيمُ ابنُ رَسولِ اللّهِ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الشَّمسُ لِمَوتِ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وَ القَمَرَ آيَتانِ مِن آياتِ اللّهِ عَزَّوجَلَّ ، ألا وإنَّهُما لايَنكَسِفانِ لِمَوتِ أحَدٍ و لا لِحَياتِهِ ، فَإِذا رَأَيتُموهُما كَذلِكَ فَافزَعوا إلَى المَساجِدِ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الزَّلازِلَ وَ الكُسوفَينِ وَ الرِّياحَ الهائِلَةَ مِن عَلاماتِ السّاعَةِ ، فَإِذا رَأَيتُم شَيئاً مِن ذلِكَ فَتَذَكَّروا قِيامَ القِيامَةِ ، وَ افزَعوا إلى مَساجِدِكُم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علل الشرائع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الصّاعِقَةُ لاتُصيبُ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رَأَينا فُلاناً يُصَلّي فِي المَسجِدِ الحَرامِ فَأَصابَتهُ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يَرمي حمامَ الحَرَمِ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ذَمُّ الخُروجِ مِنَ المَسجِدِ بَعدَ الأَذانِرسول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النِّداءَ فِي المَسجِدِ ، فَخَرَجَ مِن غَيرِ عِلَّةٍ فَهُوَ مُنافِقٌ ، إلّا أن يُريدَ الرُّجوعَ إلَيهِ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6" w:name="pg2223_13023"/>
    </w:p>
    <w:p>
      <w:pPr>
        <w:pStyle w:val="Heading3"/>
        <w:numPr>
          <w:ilvl w:val="2"/>
          <w:numId w:val="1"/>
        </w:numPr>
        <w:rPr/>
      </w:pPr>
      <w:bookmarkStart w:id="157" w:name="__RefHeading___Toc1254817_3804643083"/>
      <w:bookmarkStart w:id="158" w:name="_Toc60"/>
      <w:bookmarkEnd w:id="156"/>
      <w:bookmarkEnd w:id="157"/>
      <w:r>
        <w:rPr/>
        <w:t>۵</w:t>
      </w:r>
      <w:r>
        <w:rPr>
          <w:rtl w:val="true"/>
        </w:rPr>
        <w:t xml:space="preserve"> </w:t>
      </w:r>
      <w:r>
        <w:rPr>
          <w:rtl w:val="true"/>
        </w:rPr>
        <w:t xml:space="preserve">/ </w:t>
      </w:r>
      <w:r>
        <w:rPr/>
        <w:t>۱۴</w:t>
      </w:r>
      <w:r>
        <w:rPr>
          <w:rtl w:val="true"/>
        </w:rPr>
        <w:t xml:space="preserve"> ذمّ هجر المسجد</w:t>
      </w:r>
      <w:bookmarkEnd w:id="158"/>
    </w:p>
    <w:p>
      <w:pPr>
        <w:pStyle w:val="BookText"/>
        <w:rPr/>
      </w:pPr>
      <w:r>
        <w:rPr>
          <w:rFonts w:ascii="Amiri" w:hAnsi="Amiri" w:eastAsia="Amiri" w:cs="Amiri"/>
          <w:color w:val="111111"/>
          <w:sz w:val="28"/>
          <w:sz w:val="28"/>
          <w:szCs w:val="28"/>
          <w:rtl w:val="true"/>
          <w:lang w:bidi="ar-SA"/>
        </w:rPr>
        <w:t>الإمام الصادق عليه السلامـ لِيونُسَ بنِ يَعقوبَ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ما تَصنَعونَ ، إذا سَمِعتُمُ الأَذانَ أخَذتُم نِعالَكُم و خَرَجتُم مِنَ المَسجِدِ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ذَمُّ هَجرِ المَسجِدِالإمام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يُصَلّي فِي المَسجِدِ مَعَ المُسلِمينَ إلّا 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غيبَةَ إلّا لِمَن صَلّى في بَيتِهِ و رَغِبَ عَن جَماعَتِنا ، و مَن رَغِبَ عَن جَماعَةِ المُسلِمينَ وَجَبَ عَلَى المُسلِمينَ غيبَتُهُ وسَقَطَت بَينَهُم عَدالَتُهُ وَوَجَب هِجرانُهُ ، و إذا رُفِعَ إلى إمامِ المُسلِمينَ أنذَرَهُ و حَذَّرَهُ ، فَإِن حَضَرَ جَماعَةَ المُسلِمينَ وإلّا أحرَقَ عَلَيهِ بَيتَهُ ، و مَن لَزِمَ جَماعَتَهُم حَرُمَت عَلَيهِم غيبَتُهُ ، و ثَبَتَت عَدالَتُهُ بَينَهُم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الغُرَباءُ فِي الدُّنيا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في جَوفِ ظالِمٍ ، ومَسجِدٌ في نادي قَومٍ لا يُصَلّونَ فيهِ ، ومُصحَفٌ في بَيتٍ لايُقرَأُ فيهِ ، ورَجُلٌ صالِحٌ مَعَ قَومِ سَوءٍ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يَومَ القِيامَةِ ثَلاثَةٌ يَشكونَ إلَى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 وَالمَسجِدُ ،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حَرَّقوني ومَزَّقوني ، ويَقولُ المَسجِدُ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رَبِّ عَطَّلوني وضَيَّعوني ، وتَقولُ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قَتَلونا وطَرَدونا وشَرَّدونا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لِلمُنافِقينَ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يَقرَبونَ المَساجِدَ إلّا هَجرا ، </w:t>
      </w:r>
      <w:r>
        <w:rPr>
          <w:rStyle w:val="FootnoteAnchor"/>
          <w:rtl w:val="true"/>
        </w:rPr>
        <w:footnoteReference w:id="252"/>
      </w:r>
      <w:r>
        <w:rPr>
          <w:rFonts w:ascii="Amiri" w:hAnsi="Amiri" w:eastAsia="Amiri" w:cs="Amiri"/>
          <w:color w:val="111111"/>
          <w:sz w:val="28"/>
          <w:sz w:val="28"/>
          <w:szCs w:val="28"/>
          <w:rtl w:val="true"/>
          <w:lang w:bidi="ar-SA"/>
        </w:rPr>
        <w:t xml:space="preserve">ولا يَأتونَ الصَّلاةَ إلّا دُبرا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لِجارِ المَسجِدِ إلّا في مَسجِدِهِ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جَعفَرِ بنِ مُحَمَّدٍ عَن أبيهِ عَن آبائِهِ عَن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فِي المَسجِدِ إلّا أن يَكونَ لَهُ عُذرٌ أو بِهِ عِلَّةٌ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جارُ المَسجِدِ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النِّداءَ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لَم يَشهَدِ الصَّلَواتِ المَكتوباتِ مِن جيرانِ المَسجِدِ ، إذا كانَ فارِغاً صَحيحاً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أميرِ المُؤمِنينَ عليه السلام بِالكوفَةِ أنَّ قَوماً مِن جيرانِ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المَسجِدِ لايَشهَدونَ الصَّلاةَ جَماعَةً فِي المَسجِدِ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لَيَحضُرُنَّ مَعَنا صَلاتَنا جَماعَةً ، أو لَيَتَحَوَّلُنَّ عَنّا ، و لا يُجاوِرونا و لا نُجاوِرُهُم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تَركُكَ المَسجِدَ ، وطاعَتُكَ المُفسِدَ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يَشكونَ إلَى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خَرابٌ لا يُصَلّي فيهِ أهلُهُ ، وعالِمٌ بَينَ جُهّالٍ ، ومُصحَفٌ مُعَلَّقٌ قَد وَقَعَ عَلَيهِ الغُبارُ لا يُقرَأُ فيهِ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شَكَتِ المَساجِدُ إلَى اللّهِ تَعالى الَّذينَ لا يَشهَدونَها مِن جيرانِها ، فَأَوحَى اللّهُ عَزَّوجَلَّ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قَبِلتُ لَهُم صَلاةً واحِدَةً ، ولا أظهَرتُ لَهُم فِي النّاسِ عَدالَةً ، ولا نالَتهُم رَحمَتي ، ولا جاوَروني في جَنَّتي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مَنزِلِكَ فَردا هَباءً مَنثوراً لايَصعَدُ مِنهُ إلَى اللّهِ شَيءٌ ، ومَن صَلّى في بَيتِهِ جَماعَةً رَغبَةً عَنِ المَسجِدِ فَلا صَلاةَ لَهُ و لا لِمَن صَلّى مَعَهُ ، إلّا مِن عِلَّةٍ تَمنَعُ مِنَ المَسجِدِ </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9" w:name="pg2223_13026"/>
    </w:p>
    <w:p>
      <w:pPr>
        <w:pStyle w:val="Heading2"/>
        <w:numPr>
          <w:ilvl w:val="1"/>
          <w:numId w:val="1"/>
        </w:numPr>
        <w:rPr/>
      </w:pPr>
      <w:bookmarkStart w:id="160" w:name="__RefHeading___Toc1254819_3804643083"/>
      <w:bookmarkStart w:id="161" w:name="_Toc61"/>
      <w:bookmarkEnd w:id="159"/>
      <w:bookmarkEnd w:id="160"/>
      <w:r>
        <w:rPr>
          <w:rtl w:val="true"/>
        </w:rPr>
        <w:t xml:space="preserve">الفصل السادس </w:t>
      </w:r>
      <w:r>
        <w:rPr>
          <w:rtl w:val="true"/>
        </w:rPr>
        <w:t xml:space="preserve">: </w:t>
      </w:r>
      <w:r>
        <w:rPr>
          <w:rtl w:val="true"/>
        </w:rPr>
        <w:t>حضور النساء في المسجد</w:t>
      </w:r>
      <w:bookmarkEnd w:id="161"/>
    </w:p>
    <w:p>
      <w:pPr>
        <w:pStyle w:val="Heading3"/>
        <w:numPr>
          <w:ilvl w:val="2"/>
          <w:numId w:val="1"/>
        </w:numPr>
        <w:rPr/>
      </w:pPr>
      <w:bookmarkStart w:id="162" w:name="__RefHeading___Toc1254821_3804643083"/>
      <w:bookmarkStart w:id="163" w:name="_Toc62"/>
      <w:bookmarkEnd w:id="162"/>
      <w:r>
        <w:rPr/>
        <w:t>۶</w:t>
      </w:r>
      <w:r>
        <w:rPr>
          <w:rtl w:val="true"/>
        </w:rPr>
        <w:t xml:space="preserve"> </w:t>
      </w:r>
      <w:r>
        <w:rPr>
          <w:rtl w:val="true"/>
        </w:rPr>
        <w:t xml:space="preserve">/ </w:t>
      </w:r>
      <w:r>
        <w:rPr/>
        <w:t>۱</w:t>
      </w:r>
      <w:r>
        <w:rPr>
          <w:rtl w:val="true"/>
        </w:rPr>
        <w:t xml:space="preserve"> صلاة النّساء مع النّبيِ في المسجد</w:t>
      </w:r>
      <w:bookmarkEnd w:id="163"/>
    </w:p>
    <w:p>
      <w:pPr>
        <w:pStyle w:val="Heading3"/>
        <w:numPr>
          <w:ilvl w:val="2"/>
          <w:numId w:val="1"/>
        </w:numPr>
        <w:rPr/>
      </w:pPr>
      <w:bookmarkStart w:id="164" w:name="__RefHeading___Toc1254823_3804643083"/>
      <w:bookmarkStart w:id="165" w:name="_Toc63"/>
      <w:bookmarkEnd w:id="164"/>
      <w:r>
        <w:rPr/>
        <w:t>۶</w:t>
      </w:r>
      <w:r>
        <w:rPr>
          <w:rtl w:val="true"/>
        </w:rPr>
        <w:t xml:space="preserve"> </w:t>
      </w:r>
      <w:r>
        <w:rPr>
          <w:rtl w:val="true"/>
        </w:rPr>
        <w:t xml:space="preserve">/ </w:t>
      </w:r>
      <w:r>
        <w:rPr/>
        <w:t>۲</w:t>
      </w:r>
      <w:r>
        <w:rPr>
          <w:rtl w:val="true"/>
        </w:rPr>
        <w:t xml:space="preserve"> لا ينبغي منع النّساء من الحضور في المسجد</w:t>
      </w:r>
      <w:bookmarkEnd w:id="165"/>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النساء في المسجد</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صَلاةُ النِّساءِ مَعَ النَّبيِ فِي المَسجِدِالإمام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النِّساءُ يُصَلّينَ مَعَ النَّبيِّ صلى الله عليه و آله ، فَكُنَّ يُؤمَرنَ ألّا يَرفَعنَ رُؤُوسَهُنَّ قَبلَ الرِّجالِ لِضيقِ الاُزُرِ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لا يَنبَغي مَنعُ النِّساءِ مِنَ الحُضورِ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تَمنَعُوا النِّساءَ حُظوظَهُنَّ مِنَ المَساجِدِ إذَا استَأذَنوكُم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6" w:name="pg2223_13027"/>
    </w:p>
    <w:p>
      <w:pPr>
        <w:pStyle w:val="Heading3"/>
        <w:numPr>
          <w:ilvl w:val="2"/>
          <w:numId w:val="1"/>
        </w:numPr>
        <w:rPr/>
      </w:pPr>
      <w:bookmarkStart w:id="167" w:name="__RefHeading___Toc1254825_3804643083"/>
      <w:bookmarkStart w:id="168" w:name="_Toc64"/>
      <w:bookmarkEnd w:id="166"/>
      <w:bookmarkEnd w:id="167"/>
      <w:r>
        <w:rPr/>
        <w:t>۶</w:t>
      </w:r>
      <w:r>
        <w:rPr>
          <w:rtl w:val="true"/>
        </w:rPr>
        <w:t xml:space="preserve"> </w:t>
      </w:r>
      <w:r>
        <w:rPr>
          <w:rtl w:val="true"/>
        </w:rPr>
        <w:t xml:space="preserve">/ </w:t>
      </w:r>
      <w:r>
        <w:rPr/>
        <w:t>۳</w:t>
      </w:r>
      <w:r>
        <w:rPr>
          <w:rtl w:val="true"/>
        </w:rPr>
        <w:t xml:space="preserve"> ما ينبغي للنّساء في الذّهاب إلى المسجد</w:t>
      </w:r>
      <w:bookmarkEnd w:id="168"/>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استَأذَنَتِ امرَأَةُ أحَدِكُم إلَى المَسجِدِ ، فَلا يَمنَعها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تَمنَعوا نِساءَكُمُ المَساجِدَ ، وبُيوتُهُنَّ خَيرٌ لَهُنَّ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سنن أبي داوود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اِئذَنوا لِلنِّساءِ إلَى المَساجِدِ بِاللَّيلِ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نَأذَنُ لَهُنَّ فَيَتَّخِذنَهُ دَغلاً </w:t>
      </w:r>
      <w:r>
        <w:rPr>
          <w:rStyle w:val="FootnoteAnchor"/>
          <w:rtl w:val="true"/>
        </w:rPr>
        <w:footnoteReference w:id="269"/>
      </w:r>
      <w:r>
        <w:rPr>
          <w:rFonts w:ascii="Amiri" w:hAnsi="Amiri" w:eastAsia="Amiri" w:cs="Amiri"/>
          <w:color w:val="111111"/>
          <w:sz w:val="28"/>
          <w:sz w:val="28"/>
          <w:szCs w:val="28"/>
          <w:rtl w:val="true"/>
          <w:lang w:bidi="ar-SA"/>
        </w:rPr>
        <w:t xml:space="preserve">، وَاللّهِ لا نَأذَنُ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فَسَبَّهُ وغَضِبَ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اِئذَنوا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نَأذَنُ لَهُنَّ؟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يَنبَغي لِلنِّساءِ فِي الذَّهابِ إلَى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لاتَمنَعوا إماءَ اللّهِ مَساجِدَ اللّهِ ، ولكِن لِيَخرُجنَ وهُنَّ تَفِلاتٌ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تَطَيَّبَت ، ثُمَّ خَرَجَت إلَى المَسجِدِ ، لَم تُقبَل لَها صَلاةٌ حَتّى تَغتَسِلَ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عنه صلى الله عليه و آلهـ لِبَعضِ النِّساءِ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إحداكُنَّ إلَى العِشاءِ فَلا تَمَسَّ طيباً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سنن أبي داوود عن حمزة بن أبي اُسيد الأنصاري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رَسولَ اللّهِ صلى الله عليه و آله يَقولُ وهُوَ خارِجٌ مِنَ المَسجِدِ ، فَاختَلَطَ الرِّجالُ مَعَ النِّساءِ فِي الطَّريقِ ، فَقالَ رَسولُ اللّهِ صلى الله عليه و آله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اِستَأخِرنَ ؛ فَإِنَّهُ لَيسَ لَكُنَّ أن تَحقُقنَ الطَّريقَ </w:t>
      </w:r>
      <w:r>
        <w:rPr>
          <w:rStyle w:val="FootnoteAnchor"/>
          <w:rtl w:val="true"/>
        </w:rPr>
        <w:footnoteReference w:id="275"/>
      </w:r>
      <w:r>
        <w:rPr>
          <w:rFonts w:ascii="Amiri" w:hAnsi="Amiri" w:eastAsia="Amiri" w:cs="Amiri"/>
          <w:color w:val="111111"/>
          <w:sz w:val="28"/>
          <w:sz w:val="28"/>
          <w:szCs w:val="28"/>
          <w:rtl w:val="true"/>
          <w:lang w:bidi="ar-SA"/>
        </w:rPr>
        <w:t xml:space="preserve">، عَلَيكُنَّ بِحافّاتِ الطَّريقِ </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69" w:name="pg2223_13030"/>
    </w:p>
    <w:p>
      <w:pPr>
        <w:pStyle w:val="Heading2"/>
        <w:numPr>
          <w:ilvl w:val="1"/>
          <w:numId w:val="1"/>
        </w:numPr>
        <w:rPr/>
      </w:pPr>
      <w:bookmarkStart w:id="170" w:name="__RefHeading___Toc1254827_3804643083"/>
      <w:bookmarkStart w:id="171" w:name="_Toc65"/>
      <w:bookmarkEnd w:id="169"/>
      <w:bookmarkEnd w:id="170"/>
      <w:r>
        <w:rPr>
          <w:rtl w:val="true"/>
        </w:rPr>
        <w:t xml:space="preserve">الفصل السابع </w:t>
      </w:r>
      <w:r>
        <w:rPr>
          <w:rtl w:val="true"/>
        </w:rPr>
        <w:t xml:space="preserve">: </w:t>
      </w:r>
      <w:r>
        <w:rPr>
          <w:rtl w:val="true"/>
        </w:rPr>
        <w:t>خدمة المسجد</w:t>
      </w:r>
      <w:bookmarkEnd w:id="171"/>
    </w:p>
    <w:p>
      <w:pPr>
        <w:pStyle w:val="Heading3"/>
        <w:numPr>
          <w:ilvl w:val="2"/>
          <w:numId w:val="1"/>
        </w:numPr>
        <w:rPr/>
      </w:pPr>
      <w:bookmarkStart w:id="172" w:name="__RefHeading___Toc1254829_3804643083"/>
      <w:bookmarkStart w:id="173" w:name="_Toc66"/>
      <w:bookmarkEnd w:id="172"/>
      <w:r>
        <w:rPr/>
        <w:t>۷</w:t>
      </w:r>
      <w:r>
        <w:rPr>
          <w:rtl w:val="true"/>
        </w:rPr>
        <w:t xml:space="preserve"> </w:t>
      </w:r>
      <w:r>
        <w:rPr>
          <w:rtl w:val="true"/>
        </w:rPr>
        <w:t xml:space="preserve">/ </w:t>
      </w:r>
      <w:r>
        <w:rPr/>
        <w:t>۱</w:t>
      </w:r>
      <w:r>
        <w:rPr>
          <w:rtl w:val="true"/>
        </w:rPr>
        <w:t xml:space="preserve"> فضل خدمة المسجد</w:t>
      </w:r>
      <w:bookmarkEnd w:id="173"/>
    </w:p>
    <w:p>
      <w:pPr>
        <w:pStyle w:val="Heading3"/>
        <w:numPr>
          <w:ilvl w:val="2"/>
          <w:numId w:val="1"/>
        </w:numPr>
        <w:rPr/>
      </w:pPr>
      <w:bookmarkStart w:id="174" w:name="__RefHeading___Toc1254831_3804643083"/>
      <w:bookmarkStart w:id="175" w:name="_Toc67"/>
      <w:bookmarkEnd w:id="174"/>
      <w:r>
        <w:rPr/>
        <w:t>۷</w:t>
      </w:r>
      <w:r>
        <w:rPr>
          <w:rtl w:val="true"/>
        </w:rPr>
        <w:t xml:space="preserve"> </w:t>
      </w:r>
      <w:r>
        <w:rPr>
          <w:rtl w:val="true"/>
        </w:rPr>
        <w:t xml:space="preserve">/ </w:t>
      </w:r>
      <w:r>
        <w:rPr/>
        <w:t>۲</w:t>
      </w:r>
      <w:r>
        <w:rPr>
          <w:rtl w:val="true"/>
        </w:rPr>
        <w:t xml:space="preserve"> إسراج المسجد</w:t>
      </w:r>
      <w:bookmarkEnd w:id="175"/>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المسجد</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فَضلُ خِدمَةِ المَسجِدِالكتاب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عَهِدْنَآ إِلَى إِبْرَ هِيمَ وَ إِسْمَـعِيلَ أَن طَهِّرَا بَيْتِىَ لِلطَّـآئِفِينَ وَ الْعَـكِفِينَ وَ الرُّكَّعِ السُّجُودِ</w:t>
      </w:r>
      <w:r>
        <w:rPr>
          <w:rFonts w:eastAsia="Amiri" w:cs="Amiri" w:ascii="Amiri" w:hAnsi="Amiri"/>
          <w:color w:val="111111"/>
          <w:sz w:val="28"/>
          <w:szCs w:val="28"/>
          <w:rtl w:val="true"/>
          <w:lang w:bidi="ar-SA"/>
        </w:rPr>
        <w:t xml:space="preserve">) . </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امْرَأَتُ عِمْرَ نَ رَبِّ إِنِّى نَذَرْتُ لَكَ مَا فِى بَطْنِى مُحَرَّرًا فَتَقَبَّلْ مِنِّى إِنَّكَ أَنتَ السَّمِيعُ الْعَلِيمُ</w:t>
      </w:r>
      <w:r>
        <w:rPr>
          <w:rFonts w:eastAsia="Amiri" w:cs="Amiri" w:ascii="Amiri" w:hAnsi="Amiri"/>
          <w:color w:val="111111"/>
          <w:sz w:val="28"/>
          <w:szCs w:val="28"/>
          <w:rtl w:val="true"/>
          <w:lang w:bidi="ar-SA"/>
        </w:rPr>
        <w:t xml:space="preserve">) .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إذا أحَبَّ عَبدا جَعَلَهُ قَيِّمَ مَسجِدٍ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إسراجُ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أسرَجَ في مَسجِدٍ مِن مَساجِدِ اللّهِ سِراجا ، لَم تَزَلِ المَلائِكَةُ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6" w:name="pg2223_13031"/>
    </w:p>
    <w:p>
      <w:pPr>
        <w:pStyle w:val="Heading3"/>
        <w:numPr>
          <w:ilvl w:val="2"/>
          <w:numId w:val="1"/>
        </w:numPr>
        <w:rPr/>
      </w:pPr>
      <w:bookmarkStart w:id="177" w:name="__RefHeading___Toc1254833_3804643083"/>
      <w:bookmarkStart w:id="178" w:name="_Toc68"/>
      <w:bookmarkEnd w:id="176"/>
      <w:bookmarkEnd w:id="177"/>
      <w:r>
        <w:rPr/>
        <w:t>۷</w:t>
      </w:r>
      <w:r>
        <w:rPr>
          <w:rtl w:val="true"/>
        </w:rPr>
        <w:t xml:space="preserve"> </w:t>
      </w:r>
      <w:r>
        <w:rPr>
          <w:rtl w:val="true"/>
        </w:rPr>
        <w:t xml:space="preserve">/ </w:t>
      </w:r>
      <w:r>
        <w:rPr/>
        <w:t>۳</w:t>
      </w:r>
      <w:r>
        <w:rPr>
          <w:rtl w:val="true"/>
        </w:rPr>
        <w:t xml:space="preserve"> تنظيف المسجد</w:t>
      </w:r>
      <w:bookmarkEnd w:id="178"/>
    </w:p>
    <w:p>
      <w:pPr>
        <w:pStyle w:val="BookText"/>
        <w:rPr/>
      </w:pPr>
      <w:r>
        <w:rPr>
          <w:rFonts w:ascii="Amiri" w:hAnsi="Amiri" w:eastAsia="Amiri" w:cs="Amiri"/>
          <w:color w:val="111111"/>
          <w:sz w:val="28"/>
          <w:sz w:val="28"/>
          <w:szCs w:val="28"/>
          <w:rtl w:val="true"/>
          <w:lang w:bidi="ar-SA"/>
        </w:rPr>
        <w:t xml:space="preserve">وحَمَلَةُ العَرشِ يَستَغفِرونَ لَهُ مادامَ فِي المَسجِدِ ضَوءٌ مِن ذلِكَ السِّراجِ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عَلَّقَ في مَسجِدٍ قِنديلاً ، صَلّى عَلَيهِ سَبعونَ ألفَ مَلَكٍ مادامَ ذلِكَ القِنديلُ يَقِدُ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أدخَلَ لَيلَةً واحِدَةً سِراجا فِي المَسجِدِ ، غَفَرَ اللّهُ لَهُ ذُنوبَ سَبعينَ سَنَةً ، وكَتَبَ لَهُ عِبادَةَ سَنَةٍ ، ولَهُ عِندَاللّهِ تَعالى مَدينَةٌ ، فَإِن زادَ عَلى لَيلَةٍ واحِدَةٍ فَلَهُ بِكُلِّ لَيلَةٍ يَزيدُ ثَوابَ نَبِيٍّ ، فَإِذا تَمَّ عَشرُ لَيالٍ لا يَصِفُ الواصِفونَ ما لَهُ عِندَ اللّهِ مِنَ الثَّوابِ ، فَإِذا تَمَّ الشَّهرُ حَرَّمَ اللّهُ جَسَدَهُ عَلَى النّارِ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اُسد الغابة عن أبي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تَميمٌ مَعَهُ مِنَ الشّامِ إلَى المَدينَةِ قَناديلَ وزَيتا ، فَلَمَّا انتَهى إلَى المَدينَةِ وافَقَ ذلِكَ لَيلَةَ الجُمُعَةِ ، فَأَمَرَ غُلاماً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البرادِ ، فَعَلَّقَ القَناديلَ وجَعَلَ فيهَا الماءَ وَالزَّيتَ ، فَلَمّا غَرُبَتِ الشَّمسُ أسرَجَها وخَرَجَ رَسولُ اللّهِ صلى الله عليه و آله إلَى المَسجِدِ فَإِذا هُوَ يَزهَرُ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نَوَّرتَ الإِسلامَ نَوَّرَ اللّهُ عَلَيكَ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تَنظيفُ المَسجِدِرسول اللّه صلى الله عليه و آلهـ في بَيانِ ما رَأى في لَيلَةِ المِعراجِ مِمّا كُتِبَ عَلى بَعضِ أبوابِ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ألّا تَأكُلَهُ الدّيدانُ تَحتَ الأَرضِ فَليَكنُسِ المَساجِدَ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أعطِ الحورَ العينَ مُهورَهُنَّ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إماطَةَ الأَذى عَنِ الطَّريقِ ، وإخراجَ القُمامَةِ </w:t>
      </w:r>
      <w:r>
        <w:rPr>
          <w:rStyle w:val="FootnoteAnchor"/>
          <w:rtl w:val="true"/>
        </w:rPr>
        <w:footnoteReference w:id="285"/>
      </w:r>
      <w:r>
        <w:rPr>
          <w:rFonts w:ascii="Amiri" w:hAnsi="Amiri" w:eastAsia="Amiri" w:cs="Amiri"/>
          <w:color w:val="111111"/>
          <w:sz w:val="28"/>
          <w:sz w:val="28"/>
          <w:szCs w:val="28"/>
          <w:rtl w:val="true"/>
          <w:lang w:bidi="ar-SA"/>
        </w:rPr>
        <w:t xml:space="preserve">مِنَ المَسجِدِ ، فَذلِكَ مَهرُ الحورِ العينِ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اِبنُوا المَساجِدَ وأخرِجُوا القُمامَةَ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 القُمامَةِ مِنها مُهورُ الحورِ العينِ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أن تُبنَى المَساجِدُ ، وأن تُطَيَّبَ وتُطَهَّرَ ، وأن تُجعَلَ عَلى أبوابِهَا المَطاهِرُ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كَنَسَ المَسجِدَ يَومَ الخَميسِ ولَيلَةَ الجُمُعَةِ ، فَأَخرَجَ مِنهُ مِنَ التُّرابِ ما يُذَرُّ فِي العَينِ ، غَفَرَ اللّهُ لَهُ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قَمَّ مَسجِدا كَتَبَ اللّهُ لَهُ عِتقَ رَقَبَةٍ ، ومَن أخرَجَ مِنهُ ما يُقذي عَينا كَتَبَ اللّهُ عَزَّوجَلَّ لَهُ كِفلَينِ مِن رَحمَتِهِ </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9" w:name="pg2223_13033"/>
    </w:p>
    <w:p>
      <w:pPr>
        <w:pStyle w:val="Heading3"/>
        <w:numPr>
          <w:ilvl w:val="2"/>
          <w:numId w:val="1"/>
        </w:numPr>
        <w:rPr/>
      </w:pPr>
      <w:bookmarkStart w:id="180" w:name="__RefHeading___Toc1254835_3804643083"/>
      <w:bookmarkStart w:id="181" w:name="_Toc69"/>
      <w:bookmarkEnd w:id="179"/>
      <w:bookmarkEnd w:id="180"/>
      <w:r>
        <w:rPr/>
        <w:t>۷</w:t>
      </w:r>
      <w:r>
        <w:rPr>
          <w:rtl w:val="true"/>
        </w:rPr>
        <w:t xml:space="preserve"> </w:t>
      </w:r>
      <w:r>
        <w:rPr>
          <w:rtl w:val="true"/>
        </w:rPr>
        <w:t xml:space="preserve">/ </w:t>
      </w:r>
      <w:r>
        <w:rPr/>
        <w:t>۴</w:t>
      </w:r>
      <w:r>
        <w:rPr>
          <w:rtl w:val="true"/>
        </w:rPr>
        <w:t xml:space="preserve"> تجمير المسجد</w:t>
      </w:r>
      <w:bookmarkEnd w:id="181"/>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أخرَجَ أذىً مِنَ المَسجِدِ ، بَنَى اللّهُ لَهُ بَيتا فِي الجَنَّةِ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يَلتَقِطونَ القَذى مِنَ المَسجِدِ ، هُمُ الَّذينَ يَلتَقِطونَ الياسمينَ فِي الجَنَّةِ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عَلَيَّ اُجورُ اُمّتي ، حَتَّى القَذاةَ يُخرِجُهَا الرَّجُلُ مِنَ المَسجِدِ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صحيح البخاري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أسوَدَ ـ أوِ امرَأَةً سَوداءَ ـ كانَ يَقُمُّ المَسجِدَ فَماتَ ، فَسَأَلَ النَّبِيُّ صلى الله عليه و آله عَنهُ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كُنتُم آذَنتُموني </w:t>
      </w:r>
      <w:r>
        <w:rPr>
          <w:rStyle w:val="FootnoteAnchor"/>
          <w:rtl w:val="true"/>
        </w:rPr>
        <w:footnoteReference w:id="294"/>
      </w:r>
      <w:r>
        <w:rPr>
          <w:rFonts w:ascii="Amiri" w:hAnsi="Amiri" w:eastAsia="Amiri" w:cs="Amiri"/>
          <w:color w:val="111111"/>
          <w:sz w:val="28"/>
          <w:sz w:val="28"/>
          <w:szCs w:val="28"/>
          <w:rtl w:val="true"/>
          <w:lang w:bidi="ar-SA"/>
        </w:rPr>
        <w:t xml:space="preserve">بِهِ ؟ دُلُّوني عَلى قَبرِهِ ـ أو قالَ قَبرِها ـ فَأَتى قَبرَها فَصَلّى عَلَيها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وَالحورَ لَتَشتاقُ إلى مَن يَكسَحُ المَساجِدَ ويَأخُذُ مِنهَا </w:t>
      </w:r>
      <w:r>
        <w:rPr>
          <w:rStyle w:val="FootnoteAnchor"/>
          <w:rtl w:val="true"/>
        </w:rPr>
        <w:footnoteReference w:id="296"/>
      </w:r>
      <w:r>
        <w:rPr>
          <w:rFonts w:ascii="Amiri" w:hAnsi="Amiri" w:eastAsia="Amiri" w:cs="Amiri"/>
          <w:color w:val="111111"/>
          <w:sz w:val="28"/>
          <w:sz w:val="28"/>
          <w:szCs w:val="28"/>
          <w:rtl w:val="true"/>
          <w:lang w:bidi="ar-SA"/>
        </w:rPr>
        <w:t xml:space="preserve">القَذى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تَجميرُ المَسجِدِرسول اللّه صلى الله عليه و آلهـ في بَيانِ آدابِ المَسجِدِ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جَمِّروهَا </w:t>
      </w:r>
      <w:r>
        <w:rPr>
          <w:rStyle w:val="FootnoteAnchor"/>
          <w:rtl w:val="true"/>
        </w:rPr>
        <w:footnoteReference w:id="298"/>
      </w:r>
      <w:r>
        <w:rPr>
          <w:rFonts w:ascii="Amiri" w:hAnsi="Amiri" w:eastAsia="Amiri" w:cs="Amiri"/>
          <w:color w:val="111111"/>
          <w:sz w:val="28"/>
          <w:sz w:val="28"/>
          <w:szCs w:val="28"/>
          <w:rtl w:val="true"/>
          <w:lang w:bidi="ar-SA"/>
        </w:rPr>
        <w:t xml:space="preserve">فِي الجُمَعِ </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سَبعَةِ أيّامٍ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المَلائِكَةِ تَجميرُ المَساجِدِ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82" w:name="pg2223_13036"/>
    </w:p>
    <w:p>
      <w:pPr>
        <w:pStyle w:val="Heading2"/>
        <w:numPr>
          <w:ilvl w:val="1"/>
          <w:numId w:val="1"/>
        </w:numPr>
        <w:rPr/>
      </w:pPr>
      <w:bookmarkStart w:id="183" w:name="__RefHeading___Toc1254837_3804643083"/>
      <w:bookmarkStart w:id="184" w:name="_Toc70"/>
      <w:bookmarkEnd w:id="182"/>
      <w:bookmarkEnd w:id="183"/>
      <w:r>
        <w:rPr>
          <w:rtl w:val="true"/>
        </w:rPr>
        <w:t xml:space="preserve">الفصل الثامن </w:t>
      </w:r>
      <w:r>
        <w:rPr>
          <w:rtl w:val="true"/>
        </w:rPr>
        <w:t xml:space="preserve">: </w:t>
      </w:r>
      <w:r>
        <w:rPr>
          <w:rtl w:val="true"/>
        </w:rPr>
        <w:t>أحكام المسجد وآدابه</w:t>
      </w:r>
      <w:bookmarkEnd w:id="184"/>
    </w:p>
    <w:p>
      <w:pPr>
        <w:pStyle w:val="Heading3"/>
        <w:numPr>
          <w:ilvl w:val="2"/>
          <w:numId w:val="1"/>
        </w:numPr>
        <w:rPr/>
      </w:pPr>
      <w:bookmarkStart w:id="185" w:name="__RefHeading___Toc1254839_3804643083"/>
      <w:bookmarkStart w:id="186" w:name="_Toc71"/>
      <w:bookmarkEnd w:id="185"/>
      <w:r>
        <w:rPr>
          <w:rtl w:val="true"/>
        </w:rPr>
        <w:t>أ ـ ما يستحبّ</w:t>
      </w:r>
      <w:bookmarkEnd w:id="186"/>
    </w:p>
    <w:p>
      <w:pPr>
        <w:pStyle w:val="Heading4"/>
        <w:numPr>
          <w:ilvl w:val="3"/>
          <w:numId w:val="1"/>
        </w:numPr>
        <w:rPr/>
      </w:pPr>
      <w:bookmarkStart w:id="187" w:name="__RefHeading___Toc1254841_3804643083"/>
      <w:bookmarkStart w:id="188" w:name="_Toc72"/>
      <w:bookmarkEnd w:id="187"/>
      <w:r>
        <w:rPr/>
        <w:t>۸</w:t>
      </w:r>
      <w:r>
        <w:rPr>
          <w:rtl w:val="true"/>
        </w:rPr>
        <w:t xml:space="preserve"> </w:t>
      </w:r>
      <w:r>
        <w:rPr>
          <w:rtl w:val="true"/>
        </w:rPr>
        <w:t xml:space="preserve">/ </w:t>
      </w:r>
      <w:r>
        <w:rPr/>
        <w:t>۱</w:t>
      </w:r>
      <w:r>
        <w:rPr>
          <w:rtl w:val="true"/>
        </w:rPr>
        <w:t xml:space="preserve"> الإخلاص</w:t>
      </w:r>
      <w:bookmarkEnd w:id="188"/>
    </w:p>
    <w:p>
      <w:pPr>
        <w:pStyle w:val="Heading4"/>
        <w:numPr>
          <w:ilvl w:val="3"/>
          <w:numId w:val="1"/>
        </w:numPr>
        <w:rPr/>
      </w:pPr>
      <w:bookmarkStart w:id="189" w:name="__RefHeading___Toc1254843_3804643083"/>
      <w:bookmarkStart w:id="190" w:name="_Toc73"/>
      <w:bookmarkEnd w:id="189"/>
      <w:r>
        <w:rPr/>
        <w:t>۸</w:t>
      </w:r>
      <w:r>
        <w:rPr>
          <w:rtl w:val="true"/>
        </w:rPr>
        <w:t xml:space="preserve"> </w:t>
      </w:r>
      <w:r>
        <w:rPr>
          <w:rtl w:val="true"/>
        </w:rPr>
        <w:t xml:space="preserve">/ </w:t>
      </w:r>
      <w:r>
        <w:rPr/>
        <w:t>۲</w:t>
      </w:r>
      <w:r>
        <w:rPr>
          <w:rtl w:val="true"/>
        </w:rPr>
        <w:t xml:space="preserve"> الطّهارة</w:t>
      </w:r>
      <w:bookmarkEnd w:id="190"/>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المسجد وآدابهأ ـ ما يُستَحَبُّ</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الإِخلاصرسول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المَسجِدَ لِشَيءٍ فَهُوَ حَظُّهُ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يَتَباهَى النّاسُ فِي المَساجِدِ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الطَّهارَةرسول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طوبى لِعَبدٍ تَوَضَّأَ في بَيتِهِ ثُمَّ زارَني في بَيتي </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1" w:name="pg2223_13037"/>
    </w:p>
    <w:p>
      <w:pPr>
        <w:pStyle w:val="Heading4"/>
        <w:numPr>
          <w:ilvl w:val="3"/>
          <w:numId w:val="1"/>
        </w:numPr>
        <w:rPr/>
      </w:pPr>
      <w:bookmarkStart w:id="192" w:name="__RefHeading___Toc1254845_3804643083"/>
      <w:bookmarkStart w:id="193" w:name="_Toc74"/>
      <w:bookmarkEnd w:id="191"/>
      <w:bookmarkEnd w:id="192"/>
      <w:r>
        <w:rPr/>
        <w:t>۸</w:t>
      </w:r>
      <w:r>
        <w:rPr>
          <w:rtl w:val="true"/>
        </w:rPr>
        <w:t xml:space="preserve"> </w:t>
      </w:r>
      <w:r>
        <w:rPr>
          <w:rtl w:val="true"/>
        </w:rPr>
        <w:t xml:space="preserve">/ </w:t>
      </w:r>
      <w:r>
        <w:rPr/>
        <w:t>۳</w:t>
      </w:r>
      <w:r>
        <w:rPr>
          <w:rtl w:val="true"/>
        </w:rPr>
        <w:t xml:space="preserve"> تعاهد النّعل</w:t>
      </w:r>
      <w:bookmarkEnd w:id="193"/>
    </w:p>
    <w:p>
      <w:pPr>
        <w:pStyle w:val="Heading4"/>
        <w:numPr>
          <w:ilvl w:val="3"/>
          <w:numId w:val="1"/>
        </w:numPr>
        <w:rPr/>
      </w:pPr>
      <w:bookmarkStart w:id="194" w:name="__RefHeading___Toc1254847_3804643083"/>
      <w:bookmarkStart w:id="195" w:name="_Toc75"/>
      <w:bookmarkEnd w:id="194"/>
      <w:r>
        <w:rPr/>
        <w:t>۸</w:t>
      </w:r>
      <w:r>
        <w:rPr>
          <w:rtl w:val="true"/>
        </w:rPr>
        <w:t xml:space="preserve"> </w:t>
      </w:r>
      <w:r>
        <w:rPr>
          <w:rtl w:val="true"/>
        </w:rPr>
        <w:t xml:space="preserve">/ </w:t>
      </w:r>
      <w:r>
        <w:rPr/>
        <w:t>۴</w:t>
      </w:r>
      <w:r>
        <w:rPr>
          <w:rtl w:val="true"/>
        </w:rPr>
        <w:t xml:space="preserve"> الاستعاذة عند الدّخول والخروج</w:t>
      </w:r>
      <w:bookmarkEnd w:id="195"/>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المَساجِدَ إلّا بِالطَّهارَةِ ، ومَن دَخَلَ مَسجِدا بِغَيرِ الطَّهارَةِ فَالمَسجِدُ خَصمُهُ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بِإِتيانِ المَساجِدِ فَإِنّها بُيوتُ اللّهِ فِي الأَرضِ ، ومَن أتاها مُتَطَهِّرا طَهَّرَهُ اللّهُ مِن ذُنوبِهِ ، وكُتِبَ مِن زُوّارِهِ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تَعاهُدُ النَّعلِرسول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w:t>
      </w:r>
      <w:r>
        <w:rPr>
          <w:rStyle w:val="FootnoteAnchor"/>
          <w:rtl w:val="true"/>
        </w:rPr>
        <w:footnoteReference w:id="307"/>
      </w:r>
      <w:r>
        <w:rPr>
          <w:rFonts w:ascii="Amiri" w:hAnsi="Amiri" w:eastAsia="Amiri" w:cs="Amiri"/>
          <w:color w:val="111111"/>
          <w:sz w:val="28"/>
          <w:sz w:val="28"/>
          <w:szCs w:val="28"/>
          <w:rtl w:val="true"/>
          <w:lang w:bidi="ar-SA"/>
        </w:rPr>
        <w:t xml:space="preserve">نِعالَكُم عِندَ أبوابِ المَساجِدِ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يَدخُلَ المَسجِدَ فَنَظَرَ في أسفَلِ خُفَّيهِ أو نَعلَيهِ ، 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وطابَت لَكَ الجَنَّةُ ، اُدخُل بِسَلامٍ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الاِستِعاذَةُ عِندَ الدُّخولِ وَالخُروجِرسول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العَبدُ المَسجِدَ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6" w:name="pg2223_13038"/>
    </w:p>
    <w:p>
      <w:pPr>
        <w:pStyle w:val="Heading4"/>
        <w:numPr>
          <w:ilvl w:val="3"/>
          <w:numId w:val="1"/>
        </w:numPr>
        <w:rPr/>
      </w:pPr>
      <w:bookmarkStart w:id="197" w:name="__RefHeading___Toc1254849_3804643083"/>
      <w:bookmarkStart w:id="198" w:name="_Toc76"/>
      <w:bookmarkEnd w:id="196"/>
      <w:bookmarkEnd w:id="197"/>
      <w:r>
        <w:rPr/>
        <w:t>۸</w:t>
      </w:r>
      <w:r>
        <w:rPr>
          <w:rtl w:val="true"/>
        </w:rPr>
        <w:t xml:space="preserve"> </w:t>
      </w:r>
      <w:r>
        <w:rPr>
          <w:rtl w:val="true"/>
        </w:rPr>
        <w:t xml:space="preserve">/ </w:t>
      </w:r>
      <w:r>
        <w:rPr/>
        <w:t>۵</w:t>
      </w:r>
      <w:r>
        <w:rPr>
          <w:rtl w:val="true"/>
        </w:rPr>
        <w:t xml:space="preserve"> الدّعاء عند الدّخول والخروج</w:t>
      </w:r>
      <w:bookmarkEnd w:id="198"/>
    </w:p>
    <w:p>
      <w:pPr>
        <w:pStyle w:val="BookText"/>
        <w:rPr/>
      </w:pPr>
      <w:r>
        <w:rPr>
          <w:rFonts w:ascii="Amiri" w:hAnsi="Amiri" w:eastAsia="Amiri" w:cs="Amiri"/>
          <w:color w:val="111111"/>
          <w:sz w:val="28"/>
          <w:sz w:val="28"/>
          <w:szCs w:val="28"/>
          <w:rtl w:val="true"/>
          <w:lang w:bidi="ar-SA"/>
        </w:rPr>
        <w:t xml:space="preserve">قالَ الشَّيطانُ الرَّجيمُ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اللّهُ لَهُ بِها عِبادَةَ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مِنَ المَسجِدِ وقالَ مِثلَ ذلِكَ ، كَتَبَ اللّهُ لَهُ بِكُلِّ شَعرَةٍ عَلى بَدَنِهِ مِئَةَ حَسَنَةٍ ، ورَفَعَ اللّهُ لَهُ مِئَةَ دَرَجَةٍ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إذا أرادَ أن يَخرُجَ مِنَ المَسجِدِ تَداعَت جُنودُ إبليسَ وأجلَبَت ، وَاجتَمَعَت كَما تَجتَمِعُ النَّحلُ عَلى يَعسوبِها </w:t>
      </w:r>
      <w:r>
        <w:rPr>
          <w:rStyle w:val="FootnoteAnchor"/>
          <w:rtl w:val="true"/>
        </w:rPr>
        <w:footnoteReference w:id="311"/>
      </w:r>
      <w:r>
        <w:rPr>
          <w:rFonts w:ascii="Amiri" w:hAnsi="Amiri" w:eastAsia="Amiri" w:cs="Amiri"/>
          <w:color w:val="111111"/>
          <w:sz w:val="28"/>
          <w:sz w:val="28"/>
          <w:szCs w:val="28"/>
          <w:rtl w:val="true"/>
          <w:lang w:bidi="ar-SA"/>
        </w:rPr>
        <w:t xml:space="preserve">، فَإِذا قامَ أحَدُكُم عَلى بابِ المَسجِدِ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إبليسَ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إذا قالَها لَم يَضُرَّهُ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المَسجِدَ فَليُسَلِّم عَلَى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فَليُسَلِّم عَلَى النَّبِيِّ صلى الله عليه و آله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أعِذني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سنن أبي داوود عَن عَبدِ اللّهِ بنِ عَمرِو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إذا دَخَلَ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العَظيمِ ، وبِوَجهِهِ الكَريمِ ، وسُلطانِهِ القَديمِ ،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الدُّعاءُ عِندَ الدُّخولِ وَالخُروجِرسول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المَسجِدَ فَليُسَلِّم عَلَى النَّبِيِّ صلى الله عليه و آله ، ثُمَّ 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خَرَجَ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فَضلِكَ</w:t>
      </w:r>
      <w:r>
        <w:rPr>
          <w:rFonts w:eastAsia="Amiri" w:cs="Amiri" w:ascii="Amiri" w:hAnsi="Amiri"/>
          <w:color w:val="111111"/>
          <w:sz w:val="28"/>
          <w:szCs w:val="28"/>
          <w:rtl w:val="true"/>
          <w:lang w:bidi="ar-SA"/>
        </w:rPr>
        <w:t xml:space="preserve">» . </w:t>
      </w:r>
      <w:r>
        <w:rPr>
          <w:rStyle w:val="FootnoteAnchor"/>
          <w:rtl w:val="true"/>
        </w:rPr>
        <w:footnoteReference w:id="31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وَالسَّلامُ عَلى رَسولِ اللّهِ ، اللّهُمَّ اغفِرلي ذُنوبي وَافتَح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وَالسَّلامُ عَلى رَسولِ اللّهِ ، اللّهُمَّ اغفِرلي ذُنوبي وَافتَح لي أبوابَ فَضلِكَ</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المَسجِدَ فَليُسَلِّم عَلَى النَّبِيِّ صلى الله عليه و آله ،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فَليُسَلِّم عَلَى النَّبِيِّ ،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اعصِمني مِنَ الشَّيطانِ الرَّجيمِ</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المَسجِدَ فَليُصَلِّ عَلَى النَّبِيِّ ،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أجِرني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أحَدُكُمُ المَكتوبَةَ وخَرَجَ مِنَ المَسجِدِ ، فَليَقِف بِبابِ المَسجِدِ ثُمَّ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دَعَوتَني فَأَجَبتُ دَعوَتَكَ ، وصَلَّيتُ مَكتوبَتَكَ ، وَانتَشَرتُ في أرضِكَ كَما أمَرتَني ، فَأَسأَلُكَ مِن فَضلِكَ العَمَلَ بِطاعَتِكَ ، وَاجتِنابَ سَخَطِكَ ، وَالكَفافَ مِنَ الرِّزقِ بِرَحمَتِكَ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دعائم الإسلام عن عليّ عليه السلام أنَّهُ كانَ إذا دَخَلَ المَسجِدَ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 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الحَسَنِ بنِ عَلِيٍّ عليه السلام أنَّهُ كانَ إذا أرادَ أن يَتَوَضَّأَ تَغَيَّرَ لَونُهُ ، 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القِيامَ بَينَ يَدَيِ المَلِكِ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أَتى بابَ المَسجِدِ رَفَعَ رَأسَهُ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 عَبدُكَ بِبابِكَ ، يا مُحسِنُ قَد أَتاكَ المُسيءُ ، وَقَد أَمَرتَ المُحسِنَ مِنّا أَن يَتَجاوَزَ عَنِ المُسيءِ ، فَأَنتَ المُحسِنُ وَأَنَا المُسيءُ ، فَتَجاوَز عَن قَبيحِ ما عِندي بِجَميلِ ما عِندَكَ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المَسجِدَ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فَاحمَدِ اللّهَ وأثنِ عَلَيهِ ، وصَلِّ عَلَى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فَصَلِّ عَلَى النَّبِيِّ صلى الله عليه و آله ، وإذا خَرَجتَ فَافعَل ذلِكَ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أسبَغَ وُضوءَهُ في بَيتِهِ ، وتَمَشَّطَ و تَطَيَّبَ ، ثُمَّ مَشى مِن بَيتِهِ غَيرَ مُستَعجِلٍ ـ و عَلَيهِ السَّكينَةُ وَ الوَقارُ ـ إلى مُصَلّاهُ رَغبَةً في جَماعَةِ المُسلِمينَ ، لَم يَرفَع قَدَما و لَم يَضَع اُخرى إلّا كُتِبَت لَهُ حَسَنَةٌ ، و مُحِيَت عَنهُ سَيِّئَةٌ ، و رُفِعَت لَهُ دَرَجَةٌ ؛ فَإِذا دَخَلَ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 و عَلى مِلَّةِ رَسولِ اللّهِ صلى الله عليه و آله ، و مِنَ اللّهِ و إلَى اللّهِ ، و ما شاءَ اللّهُ و لا قُوَّةَ إلّا بِاللّهِ ، اللّهُمَّ افتَح لي أبوابَ رَحمَتِكَ و مَغفِرَتِكَ ، و أغلِق عَنّي أبوابَ سَخَطِكَ و غَضَبِكَ ، اللّهُمَّ مِنكَ الرَّوحُ </w:t>
      </w:r>
      <w:r>
        <w:rPr>
          <w:rStyle w:val="FootnoteAnchor"/>
          <w:rtl w:val="true"/>
        </w:rPr>
        <w:footnoteReference w:id="324"/>
      </w:r>
      <w:r>
        <w:rPr>
          <w:rFonts w:ascii="Amiri" w:hAnsi="Amiri" w:eastAsia="Amiri" w:cs="Amiri"/>
          <w:color w:val="111111"/>
          <w:sz w:val="28"/>
          <w:sz w:val="28"/>
          <w:szCs w:val="28"/>
          <w:rtl w:val="true"/>
          <w:lang w:bidi="ar-SA"/>
        </w:rPr>
        <w:t>وَ الفَرَجُ ، اللّهُمَّ إلَيكَ غُدُوّي و رَواحي ، و بِفِنائِكَ أنَختُ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9" w:name="pg2223_13041"/>
    </w:p>
    <w:p>
      <w:pPr>
        <w:pStyle w:val="Heading4"/>
        <w:numPr>
          <w:ilvl w:val="3"/>
          <w:numId w:val="1"/>
        </w:numPr>
        <w:rPr/>
      </w:pPr>
      <w:bookmarkStart w:id="200" w:name="__RefHeading___Toc1254851_3804643083"/>
      <w:bookmarkStart w:id="201" w:name="_Toc77"/>
      <w:bookmarkEnd w:id="199"/>
      <w:bookmarkEnd w:id="200"/>
      <w:r>
        <w:rPr/>
        <w:t>۸</w:t>
      </w:r>
      <w:r>
        <w:rPr>
          <w:rtl w:val="true"/>
        </w:rPr>
        <w:t xml:space="preserve"> </w:t>
      </w:r>
      <w:r>
        <w:rPr>
          <w:rtl w:val="true"/>
        </w:rPr>
        <w:t xml:space="preserve">/ </w:t>
      </w:r>
      <w:r>
        <w:rPr/>
        <w:t>۶</w:t>
      </w:r>
      <w:r>
        <w:rPr>
          <w:rtl w:val="true"/>
        </w:rPr>
        <w:t xml:space="preserve"> تقديم اليمنى عند الدّخول واليسرى عند الخروج</w:t>
      </w:r>
      <w:bookmarkEnd w:id="201"/>
    </w:p>
    <w:p>
      <w:pPr>
        <w:pStyle w:val="BookText"/>
        <w:rPr/>
      </w:pPr>
      <w:r>
        <w:rPr>
          <w:rFonts w:ascii="Amiri" w:hAnsi="Amiri" w:eastAsia="Amiri" w:cs="Amiri"/>
          <w:color w:val="111111"/>
          <w:sz w:val="28"/>
          <w:sz w:val="28"/>
          <w:szCs w:val="28"/>
          <w:rtl w:val="true"/>
          <w:lang w:bidi="ar-SA"/>
        </w:rPr>
        <w:t xml:space="preserve">أبتَغي رَحمَتَكَ و رِضوانَكَ و أتَجَنَّبُ سَخَطَكَ ، اللّهُمَّ و أسأَلُكَ الرَّوحَ وَ الرّاحَةَ 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أتَوَجَّهُ إلَيكَ بِمُحَمَّدٍ و عَلِيٍّ أميرِ المُؤمِنينَ ، وَاجعَلني مِن أوجُهِ مَن تَوَجَّهَ إلَيكَ بِهِما ، و أقرَبَ مَن تَقَرَّبَ إلَيكَ بِهِما ، و قَرِّبني بِهِما مِنكَ زُلفى </w:t>
      </w:r>
      <w:r>
        <w:rPr>
          <w:rStyle w:val="FootnoteAnchor"/>
          <w:rtl w:val="true"/>
        </w:rPr>
        <w:footnoteReference w:id="325"/>
      </w:r>
      <w:r>
        <w:rPr>
          <w:rFonts w:ascii="Amiri" w:hAnsi="Amiri" w:eastAsia="Amiri" w:cs="Amiri"/>
          <w:color w:val="111111"/>
          <w:sz w:val="28"/>
          <w:sz w:val="28"/>
          <w:szCs w:val="28"/>
          <w:rtl w:val="true"/>
          <w:lang w:bidi="ar-SA"/>
        </w:rPr>
        <w:t xml:space="preserve">، و لاتُباعِدني عَنكَ ، آمينَ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افتَتَحَ الصَّلاةَ مَعَ إمامِ جَماعَةٍ ، إلّا وَجَبَت لَهُ مِنَ اللّهِ المَغفِرَةُ وَ الجَنَّةُ ، مِن قَبلِ أن يُسَلِّمَ الإِمامُ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تهذيب الأحكام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وَالسَّلامُ عَلى رَسولِ اللّهِ ، إنَّ اللّهَ ومَلائِكَتَهُ يُصَلّونَ عَلى مُحَمَّدٍ وآلِ مُحَمَّدٍ ، وَالسَّلامُ عَلَيهِم ورَحمَةُ اللّهِ وبَرَكاتُهُ ، رَبِّ اغفِرلي ذُنوبي وَافتَح لي أبوابَ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خَرَجتَ فَقُل مِثلَ ذلِكَ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تَقديمُ اليُمنى عِندَ الدُّخولِ وَاليُسرى عِندَ الخُروجِالمعجم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المَسجِدَ أدخَلَ رِجلَهُ اليُمنى </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2" w:name="pg2223_13042"/>
    </w:p>
    <w:p>
      <w:pPr>
        <w:pStyle w:val="Heading4"/>
        <w:numPr>
          <w:ilvl w:val="3"/>
          <w:numId w:val="1"/>
        </w:numPr>
        <w:rPr/>
      </w:pPr>
      <w:bookmarkStart w:id="203" w:name="__RefHeading___Toc1254853_3804643083"/>
      <w:bookmarkStart w:id="204" w:name="_Toc78"/>
      <w:bookmarkEnd w:id="202"/>
      <w:bookmarkEnd w:id="203"/>
      <w:r>
        <w:rPr/>
        <w:t>۸</w:t>
      </w:r>
      <w:r>
        <w:rPr>
          <w:rtl w:val="true"/>
        </w:rPr>
        <w:t xml:space="preserve"> </w:t>
      </w:r>
      <w:r>
        <w:rPr>
          <w:rtl w:val="true"/>
        </w:rPr>
        <w:t xml:space="preserve">/ </w:t>
      </w:r>
      <w:r>
        <w:rPr/>
        <w:t>۷</w:t>
      </w:r>
      <w:r>
        <w:rPr>
          <w:rtl w:val="true"/>
        </w:rPr>
        <w:t xml:space="preserve"> صلاة التّحيّة</w:t>
      </w:r>
      <w:bookmarkEnd w:id="204"/>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المُؤمِنُ فِي المَسجِدِ ووَضَعَ رِجلَهُ اليُمنى ، قالَتِ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فَوَضَعَ رِجلَهُ اليُسرى ، قالَتِ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حَفِظَكَ اللّهُ ، وقَضى لَكَ الحَوائِجَ ، وجَعَلَ مُكافَأَتَكَ الجَنَّةَ</w:t>
      </w:r>
      <w:r>
        <w:rPr>
          <w:rFonts w:eastAsia="Amiri" w:cs="Amiri" w:ascii="Amiri" w:hAnsi="Amiri"/>
          <w:color w:val="111111"/>
          <w:sz w:val="28"/>
          <w:szCs w:val="28"/>
          <w:rtl w:val="true"/>
          <w:lang w:bidi="ar-SA"/>
        </w:rPr>
        <w:t xml:space="preserve">» .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الكافي عن يونس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في دُخولِ المَسجِدِ أن تَبدَأَ بِرِجلِكَ اليُمنى إذا دَخَلتَ ، وبِاليُسرى إذا خَرَجتَ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صَلاةُ التَّحِيَّةِالخصال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وهُوَ جالِسٌ فِي المَسجِدِ وَحدَهُ ، فَاغتَنَمتُ خَلوَتَهُ ، فَقالَ لي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 لِلمَسجِدِ تَحِيَّةٌ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تَركَعُهُما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مسند ابن حنبل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وهُوَ فِي المَسجِدِ فَجَلَستُ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هل صَلَّيتَ؟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فَصَلَّيتُ ثُمَّ جَلَستُ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المَسجِدَ فَليَركَع رَكعَتَينِ قَبلَ أن يَجلِسَ </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5" w:name="pg2223_13043"/>
    </w:p>
    <w:p>
      <w:pPr>
        <w:pStyle w:val="Heading4"/>
        <w:numPr>
          <w:ilvl w:val="3"/>
          <w:numId w:val="1"/>
        </w:numPr>
        <w:rPr/>
      </w:pPr>
      <w:bookmarkStart w:id="206" w:name="__RefHeading___Toc1254855_3804643083"/>
      <w:bookmarkStart w:id="207" w:name="_Toc79"/>
      <w:bookmarkEnd w:id="205"/>
      <w:bookmarkEnd w:id="206"/>
      <w:r>
        <w:rPr/>
        <w:t>۸</w:t>
      </w:r>
      <w:r>
        <w:rPr>
          <w:rtl w:val="true"/>
        </w:rPr>
        <w:t xml:space="preserve"> </w:t>
      </w:r>
      <w:r>
        <w:rPr>
          <w:rtl w:val="true"/>
        </w:rPr>
        <w:t xml:space="preserve">/ </w:t>
      </w:r>
      <w:r>
        <w:rPr/>
        <w:t>۸</w:t>
      </w:r>
      <w:r>
        <w:rPr>
          <w:rtl w:val="true"/>
        </w:rPr>
        <w:t xml:space="preserve"> استقبال القبلة عند الجلوس</w:t>
      </w:r>
      <w:bookmarkEnd w:id="207"/>
    </w:p>
    <w:p>
      <w:pPr>
        <w:pStyle w:val="Heading4"/>
        <w:numPr>
          <w:ilvl w:val="3"/>
          <w:numId w:val="1"/>
        </w:numPr>
        <w:rPr/>
      </w:pPr>
      <w:bookmarkStart w:id="208" w:name="__RefHeading___Toc1254857_3804643083"/>
      <w:bookmarkStart w:id="209" w:name="_Toc80"/>
      <w:bookmarkEnd w:id="208"/>
      <w:r>
        <w:rPr/>
        <w:t>۸</w:t>
      </w:r>
      <w:r>
        <w:rPr>
          <w:rtl w:val="true"/>
        </w:rPr>
        <w:t xml:space="preserve"> </w:t>
      </w:r>
      <w:r>
        <w:rPr>
          <w:rtl w:val="true"/>
        </w:rPr>
        <w:t xml:space="preserve">/ </w:t>
      </w:r>
      <w:r>
        <w:rPr/>
        <w:t>۹</w:t>
      </w:r>
      <w:r>
        <w:rPr>
          <w:rtl w:val="true"/>
        </w:rPr>
        <w:t xml:space="preserve"> عدم التّعجيل للخروج</w:t>
      </w:r>
      <w:bookmarkEnd w:id="209"/>
    </w:p>
    <w:p>
      <w:pPr>
        <w:pStyle w:val="Heading4"/>
        <w:numPr>
          <w:ilvl w:val="3"/>
          <w:numId w:val="1"/>
        </w:numPr>
        <w:rPr/>
      </w:pPr>
      <w:bookmarkStart w:id="210" w:name="__RefHeading___Toc1254859_3804643083"/>
      <w:bookmarkStart w:id="211" w:name="_Toc81"/>
      <w:bookmarkEnd w:id="210"/>
      <w:r>
        <w:rPr/>
        <w:t>۸</w:t>
      </w:r>
      <w:r>
        <w:rPr>
          <w:rtl w:val="true"/>
        </w:rPr>
        <w:t xml:space="preserve"> </w:t>
      </w:r>
      <w:r>
        <w:rPr>
          <w:rtl w:val="true"/>
        </w:rPr>
        <w:t xml:space="preserve">/ </w:t>
      </w:r>
      <w:r>
        <w:rPr/>
        <w:t>۱۰</w:t>
      </w:r>
      <w:r>
        <w:rPr>
          <w:rtl w:val="true"/>
        </w:rPr>
        <w:t xml:space="preserve"> الصّلاة في أقرب المساجد</w:t>
      </w:r>
      <w:bookmarkEnd w:id="211"/>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المَسجِدَ فَلا يَجلِس حَتّى يَركَعَ رَكعَتَينِ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صحيح ابن خُزيمة عن أبي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المَساجِدَ حَقَّها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قَبلَ أن تَجلِسَ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المَسجِدِ إذا دَخَلتَهُ أن تُصَلِّيَ فيهِ رَكعَتَينِ ، ومِن حَقّ الرَّكعَتَينِ أن تَقرَأَ فيهِما بِاُمِّ القُرآنِ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اِستِقبالُ القِبلَةِ عِندَ الجُلوسِالإمام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إذا جَلَستَ فِي المَسجِدِ ، أن تَستَقبِلَ القِبلَةَ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عَدَمُ التَّعجيلِ لِلخُروجِرسول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عِشرونَ خَصلَةً تورِثُ الفَقرَ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تَعجيلُ الخُروجِ مِنَ المَسجِدِ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الصَّلاةُ في أقرَبِ المَساجِدِرسول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لِيُصَلِّ أحَدُكُم في مَسجِدِهِ ولا يَتَتَبَّعِ المَساجِدَ </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2" w:name="pg2223_13044"/>
    </w:p>
    <w:p>
      <w:pPr>
        <w:pStyle w:val="Heading4"/>
        <w:numPr>
          <w:ilvl w:val="3"/>
          <w:numId w:val="1"/>
        </w:numPr>
        <w:rPr/>
      </w:pPr>
      <w:bookmarkStart w:id="213" w:name="__RefHeading___Toc1254861_3804643083"/>
      <w:bookmarkStart w:id="214" w:name="_Toc82"/>
      <w:bookmarkEnd w:id="212"/>
      <w:bookmarkEnd w:id="213"/>
      <w:r>
        <w:rPr/>
        <w:t>۸</w:t>
      </w:r>
      <w:r>
        <w:rPr>
          <w:rtl w:val="true"/>
        </w:rPr>
        <w:t xml:space="preserve"> </w:t>
      </w:r>
      <w:r>
        <w:rPr>
          <w:rtl w:val="true"/>
        </w:rPr>
        <w:t xml:space="preserve">/ </w:t>
      </w:r>
      <w:r>
        <w:rPr/>
        <w:t>۱۱</w:t>
      </w:r>
      <w:r>
        <w:rPr>
          <w:rtl w:val="true"/>
        </w:rPr>
        <w:t xml:space="preserve"> تلك الخصال</w:t>
      </w:r>
      <w:bookmarkEnd w:id="214"/>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تِلكَ الخِصالُرسول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لِلدّاخِلِ فِي المَسجِدِ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يَتَعاهَدَ خُفَّيهِ أونَعلَيهِ ، وأن يَبدَأَ بِرِجلِهِ اليُمنى ، وإذا دَخَلَ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بِسمِ اللّهِ وَالحَمدُ للّهِِ وَالسَّلامُ عَلى رَسولِ اللّهِ وَالمَلائِكَةِ ، اللّهُمَّ افتَح لَنا أبوابَ فَضلِكَ وأبوابَ رَحمَتِكَ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يُسَلِّمَ عَلى أهلِ المَسجِدِ ، وأن يَقولَ إذا لَم يَكُن فِي المَسجِدِ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عِبادِ اللّهِ الصّالِحينَ ، أشهَدُ أن لا إلهَ إلَا اللّهُ ،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وألّا يَمُرَّ بَينَ يَدَيِ المُصَلّي ، وألّا يَدخُلَ إلّا بِوُضوءٍ ، وألّا يَعمَلَ فيهِ بِعَمَلِ الدُّنيا ، وألّا يَتَكَلَّمَ بِكَلامِ الدُّنيا ، وألّا يَخرُجَ حَتّى يُصَلِّيَ رَكعَتَينِ ، وأن يَقولَ إذا قامَ لِيَخرُجَ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 أشهَدُ أن لا إلهَ إلّا أنتَ أستَغفِرُكَ وأتوبُ إلَيكَ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يَضَعُ رِجلَهُ اليُمنى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وعَلَى اللّهِ تَوَكَّلتُ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يَضَعُ رِجلَهُ اليُسرى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أعوذُ بِاللّهِ مِنَ الشَّيطانِ الرَّجيمِ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دَخَلَ المَسجِدَ وقالَ كَما قُلتُ ، تَقَبَّلَ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وكَتَبَ لَهُ بِكُلِّ رَكعَةٍ صَلّاها فَضلَ مِئَةِ رَكعَةٍ ، فَإِذا خَرَجَ وقالَ مِثلَ ما قُلتُ ، غَفَرَ اللّهُ لَهُ الذُّنوبَ ، ورَفَعَ لَهُ بِكُلِّ قَدَمٍ دَرَجَةً ، وكَتَبَ اللّهُ لَهُ بِكُلِّ قَدَمٍ مِئَةَ حَسَنَةٍ </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وأنتَ تُريدُ أن تَجلِسَ فَلا تَدخُلهُ إلّا طاهِرا ، وإذا دَخَلتَ فَاستَقبِلِ القِبلَةَ ، ثُمَّ ادعُ اللّهَ وَاسأَلهُ ، وسَلِّم حينَ تَدخُلُهُ ، وَاحمَدِ اللّهَ وصَلِّ عَلَى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بابَ المَسجِدِ ، فَاعلَم أنَّكَ قَصَدتَ بابَ بَيتِ مَلِكٍ عَظيمٍ ، لا يَطَأُ بِساطَهُ إلَا المُطَهَّرونَ ، ولا يُؤذَنُ لِمُجالَسَتِهِ إلَا الصِّدّيقونَ ، وهَبِ القُدومَ إلى بِساطِ خِدمَةِ المَلِكِ هَيبَةَ المَلِكِ فَإِنَّكَ عَلى خَطَرٍ عَظيمٍ إن غَفَلتَ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قادِرٌ عَلى ما يَشاءُ مِنَ العَدلِ وَالفَضلِ مَعَكَ وبِكَ ، فَإِن عَطَفَ عَلَيكَ بِرَحمَتِهِ وفَضلِهِ قَبِلَ مِنكَ يَسيرَ الطّاعَةِ وأجزَلَ لَكَ عَلَيها ثَوابا كَثيرا ، وإن طالَبَكَ بِاستِحقاقِهِ الصِّدقَ وَالإِخلاصَ عَدلاً بِكَ حَجَبَكَ ورَدَّ طاعَتَكَ وإن كَثُرَت ، وهُوَ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بِعَجزِكَ وقُصورِكَ وتَقصيرِكَ وفَقرِكَ بَينَ يَدَيهِ ، فَإِنَّكَ قَد تَوَجَّهتَ لِلعِبادَةِ لَهُ وَالمُؤانَسَةِ بِهِ ، وَاعرِض أسرارَكَ عَلَيهِ ، وَليُعلَم </w:t>
      </w:r>
      <w:r>
        <w:rPr>
          <w:rStyle w:val="FootnoteAnchor"/>
          <w:rtl w:val="true"/>
        </w:rPr>
        <w:footnoteReference w:id="344"/>
      </w:r>
      <w:r>
        <w:rPr>
          <w:rFonts w:ascii="Amiri" w:hAnsi="Amiri" w:eastAsia="Amiri" w:cs="Amiri"/>
          <w:color w:val="111111"/>
          <w:sz w:val="28"/>
          <w:sz w:val="28"/>
          <w:szCs w:val="28"/>
          <w:rtl w:val="true"/>
          <w:lang w:bidi="ar-SA"/>
        </w:rPr>
        <w:t xml:space="preserve">أنَّهُ لا يَخفى عَلَيهِ أسرارُ الخَلائِقِ أجمَعينَ وعَلانِيَتُهُم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كَأَفقَرِ عِبادِهِ بَينَ يَدَيهِ ، وأخلِ قَلبَكَ عَن كُلِّ شاغِلٍ يَحجُبُكَ عَن رَبِّكَ ، فَإِنَّهُ لا يَقبَلُ إلَا الأطَهَرَ وَالأَخلَصَ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مِن أيِّ ديوانٍ يَخرُجُ اسمُكَ ، فَإِن ذُقتَ مِن حَلاوَةِ مُناجاتِهِ ولَذيذِ مُخاطَباتِهِ ، وشَرِبتَ بِكَأسِ رَحمَتِهِ وكَراماتِهِ مِن حُسنِ إقبالِهِ وإجابَتِهِ ، فَقَد صَلَحتَ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5" w:name="pg2223_13046"/>
    </w:p>
    <w:p>
      <w:pPr>
        <w:pStyle w:val="Heading3"/>
        <w:numPr>
          <w:ilvl w:val="2"/>
          <w:numId w:val="1"/>
        </w:numPr>
        <w:rPr/>
      </w:pPr>
      <w:bookmarkStart w:id="216" w:name="__RefHeading___Toc1254863_3804643083"/>
      <w:bookmarkStart w:id="217" w:name="_Toc83"/>
      <w:bookmarkEnd w:id="215"/>
      <w:bookmarkEnd w:id="216"/>
      <w:r>
        <w:rPr>
          <w:rtl w:val="true"/>
        </w:rPr>
        <w:t>ب ـ ما يكره</w:t>
      </w:r>
      <w:bookmarkEnd w:id="217"/>
    </w:p>
    <w:p>
      <w:pPr>
        <w:pStyle w:val="Heading4"/>
        <w:numPr>
          <w:ilvl w:val="3"/>
          <w:numId w:val="1"/>
        </w:numPr>
        <w:rPr/>
      </w:pPr>
      <w:bookmarkStart w:id="218" w:name="__RefHeading___Toc1254865_3804643083"/>
      <w:bookmarkStart w:id="219" w:name="_Toc84"/>
      <w:bookmarkEnd w:id="218"/>
      <w:r>
        <w:rPr/>
        <w:t>۸</w:t>
      </w:r>
      <w:r>
        <w:rPr>
          <w:rtl w:val="true"/>
        </w:rPr>
        <w:t xml:space="preserve"> </w:t>
      </w:r>
      <w:r>
        <w:rPr>
          <w:rtl w:val="true"/>
        </w:rPr>
        <w:t xml:space="preserve">/ </w:t>
      </w:r>
      <w:r>
        <w:rPr/>
        <w:t>۱۲</w:t>
      </w:r>
      <w:r>
        <w:rPr>
          <w:rtl w:val="true"/>
        </w:rPr>
        <w:t xml:space="preserve"> جعل المسجد طريقا</w:t>
      </w:r>
      <w:bookmarkEnd w:id="219"/>
    </w:p>
    <w:p>
      <w:pPr>
        <w:pStyle w:val="BookText"/>
        <w:rPr/>
      </w:pPr>
      <w:r>
        <w:rPr>
          <w:rFonts w:ascii="Amiri" w:hAnsi="Amiri" w:eastAsia="Amiri" w:cs="Amiri"/>
          <w:color w:val="111111"/>
          <w:sz w:val="28"/>
          <w:sz w:val="28"/>
          <w:szCs w:val="28"/>
          <w:rtl w:val="true"/>
          <w:lang w:bidi="ar-SA"/>
        </w:rPr>
        <w:t xml:space="preserve">لِخِدمَتِهِ ، فَادخُل فَلَكَ الإِذنُ وَالأَمانُ ، والّا فَقِف وُقوفَ مُضطَرٍّ قَدِ انقَطَعَ عَنهُ الحِيَلُ ، وقَصَرَ عَنهُ الأَمَلُ ، وقُضِيَ الأَجَلُ ، فَإِذَا عَلِمَ اللّهُ عَزَّوجَلَّ مِن قَلبِكَ صِدقَ الاِلتِجاءِ إلَيهِ ، نَظَرَ إلَيكَ بِعَينِ الرَّأفَةِ وَالرَّحمَةِ وَاللُّطفِ ووَفَّقَكَ لِما يُحِبُّ ويَرضى ، فَإِنَّهُ كَريمٌ يُحِبُّ الكَرامَةَ لِعِبادِهِ المُضطَرّينَ إلَيهِ ، المُحتَرِقينَ عَلى بابِهِ بِطَلَبِ مَرضاتِهِ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ب ـ ما يُكرَهُ</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جَعلُ المَسجِدِ طَريقارسول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المَساجِدَ طُرُقا إلّا لِذِكرٍ أو صَلاةٍ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المَساجِدَ طُرُقا حَتّى تُصَلّوا فيها رَكعَتَينِ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مِنَ الجَفاءِ أن تَمُرَّ بِالمَسجِدِ ولا تُصَلِّي فيهِ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أشراطِ السّاعَةِ أن يَمُرَّ الرَّجُلُ فِي المَسجِدِ لا يُصَلّي فيهِ رَكعَتَينِ </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0" w:name="pg2223_13047"/>
    </w:p>
    <w:p>
      <w:pPr>
        <w:pStyle w:val="Heading4"/>
        <w:numPr>
          <w:ilvl w:val="3"/>
          <w:numId w:val="1"/>
        </w:numPr>
        <w:rPr/>
      </w:pPr>
      <w:bookmarkStart w:id="221" w:name="__RefHeading___Toc1254867_3804643083"/>
      <w:bookmarkStart w:id="222" w:name="_Toc85"/>
      <w:bookmarkEnd w:id="220"/>
      <w:bookmarkEnd w:id="221"/>
      <w:r>
        <w:rPr/>
        <w:t>۸</w:t>
      </w:r>
      <w:r>
        <w:rPr>
          <w:rtl w:val="true"/>
        </w:rPr>
        <w:t xml:space="preserve"> </w:t>
      </w:r>
      <w:r>
        <w:rPr>
          <w:rtl w:val="true"/>
        </w:rPr>
        <w:t xml:space="preserve">/ </w:t>
      </w:r>
      <w:r>
        <w:rPr/>
        <w:t>۱۳</w:t>
      </w:r>
      <w:r>
        <w:rPr>
          <w:rtl w:val="true"/>
        </w:rPr>
        <w:t xml:space="preserve"> رفع الصّوت في المسجد</w:t>
      </w:r>
      <w:bookmarkEnd w:id="222"/>
    </w:p>
    <w:p>
      <w:pPr>
        <w:pStyle w:val="Heading4"/>
        <w:numPr>
          <w:ilvl w:val="3"/>
          <w:numId w:val="1"/>
        </w:numPr>
        <w:rPr/>
      </w:pPr>
      <w:bookmarkStart w:id="223" w:name="__RefHeading___Toc1254869_3804643083"/>
      <w:bookmarkStart w:id="224" w:name="_Toc86"/>
      <w:bookmarkEnd w:id="223"/>
      <w:r>
        <w:rPr/>
        <w:t>۸</w:t>
      </w:r>
      <w:r>
        <w:rPr>
          <w:rtl w:val="true"/>
        </w:rPr>
        <w:t xml:space="preserve"> </w:t>
      </w:r>
      <w:r>
        <w:rPr>
          <w:rtl w:val="true"/>
        </w:rPr>
        <w:t xml:space="preserve">/ </w:t>
      </w:r>
      <w:r>
        <w:rPr/>
        <w:t>۱۴</w:t>
      </w:r>
      <w:r>
        <w:rPr>
          <w:rtl w:val="true"/>
        </w:rPr>
        <w:t xml:space="preserve"> حديث الدّنيا في المسجد</w:t>
      </w:r>
      <w:bookmarkEnd w:id="224"/>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اقتِرابِ السّاعَةِ إذا رَأَيتُمُ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القُرآنَ مَزاميرَ ، وَاتَّخَذوا جُلودَ السِّباعِ صِفافا </w:t>
      </w:r>
      <w:r>
        <w:rPr>
          <w:rStyle w:val="FootnoteAnchor"/>
          <w:rtl w:val="true"/>
        </w:rPr>
        <w:footnoteReference w:id="351"/>
      </w:r>
      <w:r>
        <w:rPr>
          <w:rFonts w:ascii="Amiri" w:hAnsi="Amiri" w:eastAsia="Amiri" w:cs="Amiri"/>
          <w:color w:val="111111"/>
          <w:sz w:val="28"/>
          <w:sz w:val="28"/>
          <w:szCs w:val="28"/>
          <w:rtl w:val="true"/>
          <w:lang w:bidi="ar-SA"/>
        </w:rPr>
        <w:t xml:space="preserve">، وَالمَساجِدَ طُرُقا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رَفعُ الصَّوتِ فِي المَسجِدِالإمام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اُمَّتي خَمسَ عَشَرَةَ خَصلَةً حَلَّ بِهَا البَلاءُ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هِيَ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الأَصواتُ فِي المَساجِدِ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حَديثُ الدُّنيا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يَتَحَلَّقونَ في مَساجِدِهِم لَيسَ هِمَّتُهُم إلَا الدُّنيا ، لَيسَ للّهِِ فيهِم حاجَةٌ فَلا تُجالِسوهُم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آخِرِ الزَّمانِ اُناسٌ مِن اُمَّتي يَأتونَ المَساجِدَ يَقعُدونَ فيها حَلَقا ، ذِكرُهُمُ الدُّنيا وحُبُّ الدُّنيا ، لا تُجالِسوهُم فَلَيسَ للّهِِ بِهِم حاجَةٌ </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5" w:name="pg2223_13048"/>
    </w:p>
    <w:p>
      <w:pPr>
        <w:pStyle w:val="Heading4"/>
        <w:numPr>
          <w:ilvl w:val="3"/>
          <w:numId w:val="1"/>
        </w:numPr>
        <w:rPr/>
      </w:pPr>
      <w:bookmarkStart w:id="226" w:name="__RefHeading___Toc1254871_3804643083"/>
      <w:bookmarkStart w:id="227" w:name="_Toc87"/>
      <w:bookmarkEnd w:id="225"/>
      <w:bookmarkEnd w:id="226"/>
      <w:r>
        <w:rPr/>
        <w:t>۸</w:t>
      </w:r>
      <w:r>
        <w:rPr>
          <w:rtl w:val="true"/>
        </w:rPr>
        <w:t xml:space="preserve"> </w:t>
      </w:r>
      <w:r>
        <w:rPr>
          <w:rtl w:val="true"/>
        </w:rPr>
        <w:t xml:space="preserve">/ </w:t>
      </w:r>
      <w:r>
        <w:rPr/>
        <w:t>۱۵</w:t>
      </w:r>
      <w:r>
        <w:rPr>
          <w:rtl w:val="true"/>
        </w:rPr>
        <w:t xml:space="preserve"> انشاد الضّالّة في المسجد</w:t>
      </w:r>
      <w:bookmarkEnd w:id="227"/>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لِلبَغيِ </w:t>
      </w:r>
      <w:r>
        <w:rPr>
          <w:rStyle w:val="FootnoteAnchor"/>
          <w:rtl w:val="true"/>
        </w:rPr>
        <w:footnoteReference w:id="356"/>
      </w:r>
      <w:r>
        <w:rPr>
          <w:rFonts w:ascii="Amiri" w:hAnsi="Amiri" w:eastAsia="Amiri" w:cs="Amiri"/>
          <w:color w:val="111111"/>
          <w:sz w:val="28"/>
          <w:sz w:val="28"/>
          <w:szCs w:val="28"/>
          <w:rtl w:val="true"/>
          <w:lang w:bidi="ar-SA"/>
        </w:rPr>
        <w:t xml:space="preserve">فِي المَسجِدِ ، يَأكُلُ الحَسَناتِ كَما تَأكُلُ البَهيمَةُ الحَشيشَ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فِي المَسجِدِ لَغوٌ ، إلَا القُرآنَ وذِكرَ اللّهِ عَزَّوجَلَّ ومَسأَلَةً عَنِ الخَيرِ أو إعطاءَهُ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رَأى قاصّا فِي المَسجِدِ فَضَرَبَهُ بِالدِّرَّةِ </w:t>
      </w:r>
      <w:r>
        <w:rPr>
          <w:rStyle w:val="FootnoteAnchor"/>
          <w:rtl w:val="true"/>
        </w:rPr>
        <w:footnoteReference w:id="359"/>
      </w:r>
      <w:r>
        <w:rPr>
          <w:rFonts w:ascii="Amiri" w:hAnsi="Amiri" w:eastAsia="Amiri" w:cs="Amiri"/>
          <w:color w:val="111111"/>
          <w:sz w:val="28"/>
          <w:sz w:val="28"/>
          <w:szCs w:val="28"/>
          <w:rtl w:val="true"/>
          <w:lang w:bidi="ar-SA"/>
        </w:rPr>
        <w:t xml:space="preserve">وطَرَدَهُ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اِنشادُ الضّالَّةِ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نَشَدَ ضالَّةً فِي المَسجِدِ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أدّاهَا اللّهُ عَلَيكَ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رَجُلاً يَنشُدُ ضالَّةً فِي المَسجِدِ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رَدَّهَا اللّهُ إلَيكَ ، فَإِنَّ المَساجِدَ لَم تُبنَ لِهذا </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8" w:name="pg2223_13049"/>
    </w:p>
    <w:p>
      <w:pPr>
        <w:pStyle w:val="Heading4"/>
        <w:numPr>
          <w:ilvl w:val="3"/>
          <w:numId w:val="1"/>
        </w:numPr>
        <w:rPr/>
      </w:pPr>
      <w:bookmarkStart w:id="229" w:name="__RefHeading___Toc1254873_3804643083"/>
      <w:bookmarkStart w:id="230" w:name="_Toc88"/>
      <w:bookmarkEnd w:id="228"/>
      <w:bookmarkEnd w:id="229"/>
      <w:r>
        <w:rPr/>
        <w:t>۸</w:t>
      </w:r>
      <w:r>
        <w:rPr>
          <w:rtl w:val="true"/>
        </w:rPr>
        <w:t xml:space="preserve"> </w:t>
      </w:r>
      <w:r>
        <w:rPr>
          <w:rtl w:val="true"/>
        </w:rPr>
        <w:t xml:space="preserve">/ </w:t>
      </w:r>
      <w:r>
        <w:rPr/>
        <w:t>۱۶</w:t>
      </w:r>
      <w:r>
        <w:rPr>
          <w:rtl w:val="true"/>
        </w:rPr>
        <w:t xml:space="preserve"> إنشاد الأشعار الباطلة في المسجد</w:t>
      </w:r>
      <w:bookmarkEnd w:id="230"/>
    </w:p>
    <w:p>
      <w:pPr>
        <w:pStyle w:val="BookText"/>
        <w:rPr/>
      </w:pPr>
      <w:r>
        <w:rPr>
          <w:rFonts w:ascii="Amiri" w:hAnsi="Amiri" w:eastAsia="Amiri" w:cs="Amiri"/>
          <w:color w:val="111111"/>
          <w:sz w:val="28"/>
          <w:sz w:val="28"/>
          <w:szCs w:val="28"/>
          <w:rtl w:val="true"/>
          <w:lang w:bidi="ar-SA"/>
        </w:rPr>
        <w:t>عنه صلى الله عليه و آلهـ وقَد سَمِعَ رَجُلاً يَنشُدُ ضالَّةً فِي المَسجِدِ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رَدَّ اللّهُ عَلَيكَ ضالَّتَكَ ، فَإنَّها لِغَيرِ هذا بُنِيَت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صحيح مسلم عن سلمان بن بريدة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نَشَدَ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إلَى الجَمَلِ الأَحمَرِ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وَجَدتَ ، إنَّما بُنِيَتِ المَساجِدُ لِما بُنِيَت لَهُ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إنشادُ الأَشعارِ الباطِلَةِ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سَمِعتُموهُ يُنشِدُ الشِّعرَ فِي المَساجِدِ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Style w:val="FootnoteAnchor"/>
          <w:rtl w:val="true"/>
        </w:rPr>
        <w:footnoteReference w:id="364"/>
      </w:r>
      <w:r>
        <w:rPr>
          <w:rFonts w:ascii="Amiri" w:hAnsi="Amiri" w:eastAsia="Amiri" w:cs="Amiri"/>
          <w:color w:val="111111"/>
          <w:sz w:val="28"/>
          <w:sz w:val="28"/>
          <w:szCs w:val="28"/>
          <w:rtl w:val="true"/>
          <w:lang w:bidi="ar-SA"/>
        </w:rPr>
        <w:t xml:space="preserve">اللّهُ فاكَ ، إنَّما نُصِبَتِ المَساجِدُ لِلقُرآنِ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من الأحاديث يدلّ على تقرير النبيّ وأهل بيته عليهم السلام على إنشاد الشعر في المسجد ، ولهذا قيّد جمع غفير من الفقهاء في أحكام المسجد ، كراهة إنشاد الأشعار بالأشعار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جالَستُ النَّبِيَّ صلى الله عليه و آله أكثَرَ مِن مِئَةِ مَرَّةٍ فِي المَسجِدِ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يَجلِسُ أصحابُهُ يَتَناشَدونَ الشِّعرَ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سنن الترمذي عن عروة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يَضَعُ لِحَسّانَ مِنبَراً فِي المَسجِدِ يَقومُ عَلَيهِ قائِماً يُفاخِرُ عَن رَسولِ اللّهِ صلى الله عليه و آله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يُنافِحُ </w:t>
      </w:r>
      <w:r>
        <w:rPr>
          <w:rStyle w:val="FootnoteAnchor"/>
          <w:rtl w:val="true"/>
        </w:rPr>
        <w:footnoteReference w:id="367"/>
      </w:r>
      <w:r>
        <w:rPr>
          <w:rFonts w:ascii="Amiri" w:hAnsi="Amiri" w:eastAsia="Amiri" w:cs="Amiri"/>
          <w:color w:val="111111"/>
          <w:sz w:val="28"/>
          <w:sz w:val="28"/>
          <w:szCs w:val="28"/>
          <w:rtl w:val="true"/>
          <w:lang w:bidi="ar-SA"/>
        </w:rPr>
        <w:t xml:space="preserve">عَن رَسولِ اللّهِ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يُؤَيِّدُ حَسّانَ بِروحِ القُدُسِ ، ما يُفاخِرُ ـ أو يُنافِحُ ـ عَن رَسولِ اللّهِ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تاريخ دمشق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حَسّانُ بنُ ثابِتٍ يُنشِدُ الشِّعرَ في مَسجِدِ رَسولِ اللّهِ صلى الله عليه و آله ، فَجاءَ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أتُنشِدُ في مَسجِدِ رَسولِ اللّهِ صلى الله عليه و آله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أنشَدتُ وفيهِ مَن هُوَ خَيرٌ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تاريخ دمشق عن نائل بن طفيل بن عمرو الدوسي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قَعَدَ في مَسجِدِهِ مُنصَرَفَهُ مِنَ الأَباطِلِ ، فَقَدِمَ عَلَيهِ خفافُ بنُ نَضلَةَ بنِ عُمَرَ بنِ بَهدَلَةَ الثَّقَفيُّ ، فَأَنشَدَ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قَد تَحَطَّمَتِ القَلوصُ </w:t>
      </w:r>
      <w:r>
        <w:rPr>
          <w:rStyle w:val="FootnoteAnchor"/>
          <w:rtl w:val="true"/>
        </w:rPr>
        <w:footnoteReference w:id="370"/>
      </w:r>
      <w:r>
        <w:rPr>
          <w:rFonts w:ascii="Amiri" w:hAnsi="Amiri" w:eastAsia="Amiri" w:cs="Amiri"/>
          <w:color w:val="111111"/>
          <w:sz w:val="28"/>
          <w:sz w:val="28"/>
          <w:szCs w:val="28"/>
          <w:rtl w:val="true"/>
          <w:lang w:bidi="ar-SA"/>
        </w:rPr>
        <w:t xml:space="preserve">فِي الدُّجى في مَهمَهٍ قَفرٍ </w:t>
      </w:r>
      <w:r>
        <w:rPr>
          <w:rStyle w:val="FootnoteAnchor"/>
          <w:rtl w:val="true"/>
        </w:rPr>
        <w:footnoteReference w:id="371"/>
      </w:r>
      <w:r>
        <w:rPr>
          <w:rFonts w:ascii="Amiri" w:hAnsi="Amiri" w:eastAsia="Amiri" w:cs="Amiri"/>
          <w:color w:val="111111"/>
          <w:sz w:val="28"/>
          <w:sz w:val="28"/>
          <w:szCs w:val="28"/>
          <w:rtl w:val="true"/>
          <w:lang w:bidi="ar-SA"/>
        </w:rPr>
        <w:t>مِنَ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فَاستَحسَنَها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البَيانِ لَسِحرا ، وإنَّ مِنَ الشِّعرِ كَالحِكَمِ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تاريخ دمشق عن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عَبدَاللّهِ بنَ اُنَيسٍ حَدَّثَهُ عَن اُمِّهِ وهِيَ ابنَةُ كَعبِ بنِ مالِكٍ ، أنَّ رَسولَ اللّهِ صلى الله عليه و آله خَرَجَ عَلى كَعبِ بنِ مالِكٍ في مَسجِدِ رَسولِ اللّهِ صلى الله عليه و آله يُنشِدُ ، فَلَمّا رَآهُ كَأَنَّهُ القَمَرُ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عَلَيهِ؟ 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اُنشِدُ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فَأَنشِدني حَتّى مَرَّ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نُقاتِلُ عَن جِذمِنا </w:t>
      </w:r>
      <w:r>
        <w:rPr>
          <w:rStyle w:val="FootnoteAnchor"/>
          <w:rtl w:val="true"/>
        </w:rPr>
        <w:footnoteReference w:id="373"/>
      </w:r>
      <w:r>
        <w:rPr>
          <w:rFonts w:ascii="Amiri" w:hAnsi="Amiri" w:eastAsia="Amiri" w:cs="Amiri"/>
          <w:color w:val="111111"/>
          <w:sz w:val="28"/>
          <w:sz w:val="28"/>
          <w:szCs w:val="28"/>
          <w:rtl w:val="true"/>
          <w:lang w:bidi="ar-SA"/>
        </w:rPr>
        <w:t xml:space="preserve">كُلَّ قُحمَةٍ </w:t>
      </w:r>
      <w:r>
        <w:rPr>
          <w:rStyle w:val="FootnoteAnchor"/>
          <w:rtl w:val="true"/>
        </w:rPr>
        <w:footnoteReference w:id="374"/>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نُقاتِلُ عَن جِذمِنا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دينِنا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أعرابيٌّ المَدينَةَ فَسَأَلَ عَن أكرَمِ النّاسِ بِها ، فَدُلَّ عَلَى الحُسَينِ عليه السلام ، فَدَخَلَ المَسجِدَ فَوَجَدَهُ مُصَلِّيا ، فَوَقَفَ بِإِزائِهِ وأنشَأَ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يَخِب الآنَ مَن رَجاكَ ومَن حَرَّكَ مِن دونِ بابِكَ الحَلَقَه أنتَ جَوادٌ وأنتَ مُعتَمَدُ أبوكَ قَد كانَ قاتِلَ الفَسَقَه لَولَا الَّذي كانَ مِن أوائِلِكُم كانَت عَلَينَا الجَحيمُ مُنطَبِقَه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هَل بَقِيَ شَيءٌ مِن مالِ الحِجازِ؟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أربَعَةُ آلافِ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 قَد جاءَ مَن هُوَ أحَقُّ بِها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نَزَعَ بُردَيهِ ولَفَّ الدَّنانيرَ فيهِما وأخرَجَ يَدَهُ مِن شِقِّ البابِ حَياءً مِنَ الأَعرابِيِّ ، وأنشَأَ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فَإِنّي إلَيكَ مُعتَذِرٌ وَاعلَم بِأَنّي عَلَيكَ ذو شَفَقَه </w:t>
      </w:r>
      <w:r>
        <w:rPr>
          <w:rFonts w:eastAsia="Amiri" w:cs="Amiri" w:ascii="Amiri" w:hAnsi="Amiri"/>
          <w:color w:val="111111"/>
          <w:sz w:val="28"/>
          <w:szCs w:val="28"/>
          <w:rtl w:val="true"/>
          <w:lang w:bidi="ar-SA"/>
        </w:rPr>
        <w:t xml:space="preserve">... . </w:t>
      </w:r>
      <w:r>
        <w:rPr>
          <w:rStyle w:val="FootnoteAnchor"/>
          <w:rtl w:val="true"/>
        </w:rPr>
        <w:footnoteReference w:id="37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1" w:name="pg2223_13052"/>
    </w:p>
    <w:p>
      <w:pPr>
        <w:pStyle w:val="Heading4"/>
        <w:numPr>
          <w:ilvl w:val="3"/>
          <w:numId w:val="1"/>
        </w:numPr>
        <w:rPr/>
      </w:pPr>
      <w:bookmarkStart w:id="232" w:name="__RefHeading___Toc1254875_3804643083"/>
      <w:bookmarkStart w:id="233" w:name="_Toc89"/>
      <w:bookmarkEnd w:id="231"/>
      <w:bookmarkEnd w:id="232"/>
      <w:r>
        <w:rPr/>
        <w:t>۸</w:t>
      </w:r>
      <w:r>
        <w:rPr>
          <w:rtl w:val="true"/>
        </w:rPr>
        <w:t xml:space="preserve"> </w:t>
      </w:r>
      <w:r>
        <w:rPr>
          <w:rtl w:val="true"/>
        </w:rPr>
        <w:t xml:space="preserve">/ </w:t>
      </w:r>
      <w:r>
        <w:rPr/>
        <w:t>۱۷</w:t>
      </w:r>
      <w:r>
        <w:rPr>
          <w:rtl w:val="true"/>
        </w:rPr>
        <w:t xml:space="preserve"> النّوم في المسجد من غير ضرورةٍ</w:t>
      </w:r>
      <w:bookmarkEnd w:id="233"/>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النَّومُ فِي المَسجِدِ مِن غَيرِ ضَرورَةٍرسول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 لا تَرقُدوا فِي المَسجِدِ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تاريخ المدينة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النَّبِيُّ صلى الله عليه و آله ونَحنُ مُضطَجِعونَ فِي المَسجِدِ ، في يَدِهِ عَسيبٌ </w:t>
      </w:r>
      <w:r>
        <w:rPr>
          <w:rStyle w:val="FootnoteAnchor"/>
          <w:rtl w:val="true"/>
        </w:rPr>
        <w:footnoteReference w:id="378"/>
      </w:r>
      <w:r>
        <w:rPr>
          <w:rFonts w:ascii="Amiri" w:hAnsi="Amiri" w:eastAsia="Amiri" w:cs="Amiri"/>
          <w:color w:val="111111"/>
          <w:sz w:val="28"/>
          <w:sz w:val="28"/>
          <w:szCs w:val="28"/>
          <w:rtl w:val="true"/>
          <w:lang w:bidi="ar-SA"/>
        </w:rPr>
        <w:t xml:space="preserve">رَطبٌ ، فَضَرَبَنا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تَرقُدونَ فِي المَسجِدِ ولا يُرقَدُ ؟</w:t>
      </w:r>
      <w:r>
        <w:rPr>
          <w:rFonts w:eastAsia="Amiri" w:cs="Amiri" w:ascii="Amiri" w:hAnsi="Amiri"/>
          <w:color w:val="111111"/>
          <w:sz w:val="28"/>
          <w:szCs w:val="28"/>
          <w:rtl w:val="true"/>
          <w:lang w:bidi="ar-SA"/>
        </w:rPr>
        <w:t xml:space="preserve">! .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سنن الدارمي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نَبِيُّ اللّهِ صلى الله عليه و آله وأنَا نائِمٌ فِي المَسجِدِ ، فَضَرَبَني بِرِجلِهِ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أراكَ نائِما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غَلَبَتني عَيني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فِي المَسجِدِ بِغَيرِ عُذرٍ ، اِبتَلاهُ اللّهُ بِداءٍ لا زَوالَ لَهُ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نَعَسَ أحَدُكُم فِي المَسجِدِ يَومَ الجُمُعَةِ فَليَتَحَوَّل مِن مَجلِسِهِ ذلِكَ إلى غَيرِهِ </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4" w:name="pg2223_13053"/>
    </w:p>
    <w:p>
      <w:pPr>
        <w:pStyle w:val="Heading4"/>
        <w:numPr>
          <w:ilvl w:val="3"/>
          <w:numId w:val="1"/>
        </w:numPr>
        <w:rPr/>
      </w:pPr>
      <w:bookmarkStart w:id="235" w:name="__RefHeading___Toc1254877_3804643083"/>
      <w:bookmarkStart w:id="236" w:name="_Toc90"/>
      <w:bookmarkEnd w:id="234"/>
      <w:bookmarkEnd w:id="235"/>
      <w:r>
        <w:rPr/>
        <w:t>۸</w:t>
      </w:r>
      <w:r>
        <w:rPr>
          <w:rtl w:val="true"/>
        </w:rPr>
        <w:t xml:space="preserve"> </w:t>
      </w:r>
      <w:r>
        <w:rPr>
          <w:rtl w:val="true"/>
        </w:rPr>
        <w:t xml:space="preserve">/ </w:t>
      </w:r>
      <w:r>
        <w:rPr/>
        <w:t>۱۸</w:t>
      </w:r>
      <w:r>
        <w:rPr>
          <w:rtl w:val="true"/>
        </w:rPr>
        <w:t xml:space="preserve"> التّنخّع في المسجد</w:t>
      </w:r>
      <w:bookmarkEnd w:id="236"/>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التَّنَخُّعُ فِي المَسجِدِالإمام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التَّنَخُّعِ </w:t>
      </w:r>
      <w:r>
        <w:rPr>
          <w:rStyle w:val="FootnoteAnchor"/>
          <w:rtl w:val="true"/>
        </w:rPr>
        <w:footnoteReference w:id="383"/>
      </w:r>
      <w:r>
        <w:rPr>
          <w:rFonts w:ascii="Amiri" w:hAnsi="Amiri" w:eastAsia="Amiri" w:cs="Amiri"/>
          <w:color w:val="111111"/>
          <w:sz w:val="28"/>
          <w:sz w:val="28"/>
          <w:szCs w:val="28"/>
          <w:rtl w:val="true"/>
          <w:lang w:bidi="ar-SA"/>
        </w:rPr>
        <w:t xml:space="preserve">فِي المَساجِدِ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عَلَيَّ أعمالُ اُمَّتي حَسَنُها وسَيِّئُها ، فَوَجَدتُ في مَحاسِنِ 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الأَذى يُماطُ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مَساوِئِ 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النُّخاعَةَ تَكونُ فِي المَسجِدِ لا تُدفَنُ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البُزاقُ </w:t>
      </w:r>
      <w:r>
        <w:rPr>
          <w:rStyle w:val="FootnoteAnchor"/>
          <w:rtl w:val="true"/>
        </w:rPr>
        <w:footnoteReference w:id="386"/>
      </w:r>
      <w:r>
        <w:rPr>
          <w:rFonts w:ascii="Amiri" w:hAnsi="Amiri" w:eastAsia="Amiri" w:cs="Amiri"/>
          <w:color w:val="111111"/>
          <w:sz w:val="28"/>
          <w:sz w:val="28"/>
          <w:szCs w:val="28"/>
          <w:rtl w:val="true"/>
          <w:lang w:bidi="ar-SA"/>
        </w:rPr>
        <w:t xml:space="preserve">فِي المَسجِدِ خَطيئَةٌ ، وكَفّارَتُها دَفنُها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تَنَخَّمَ أحَدُكُم فِي المَسجِدِ فَليُغَيِّب نُخامَتَهُ ، أن تُصيبَ جِلدَ مُؤمِنٍ أو ثَوبَهُ فَتُؤذِيَهُ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مسند ابن حنبل عن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فِي المَسجِدِ ، فَرَأى فِي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القِبلَةِ نُخامَةً ، فَلَمّا قَضى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إذا صَلّى فِي المَسجِدِ فَإِنَّهُ يُناجي رَبَّهُ ، وإنَّ اللّهَ تَبارَكَ وتَعالى يَستَقبِلُهُ بِوَجهِهِ ، فَلا يَتَنَخَّمَنَّ أحَدُكُم فِي القِبلَةِ ولا عَن يَمينِهِ ، ثُمَّ دَعا بِعودٍ فَحَكَّهُ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بِخَلوقٍ </w:t>
      </w:r>
      <w:r>
        <w:rPr>
          <w:rStyle w:val="FootnoteAnchor"/>
          <w:rtl w:val="true"/>
        </w:rPr>
        <w:footnoteReference w:id="389"/>
      </w:r>
      <w:r>
        <w:rPr>
          <w:rFonts w:ascii="Amiri" w:hAnsi="Amiri" w:eastAsia="Amiri" w:cs="Amiri"/>
          <w:color w:val="111111"/>
          <w:sz w:val="28"/>
          <w:sz w:val="28"/>
          <w:szCs w:val="28"/>
          <w:rtl w:val="true"/>
          <w:lang w:bidi="ar-SA"/>
        </w:rPr>
        <w:t xml:space="preserve">فَخَضَبَهُ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العَبدُ أن يَبزُقَ فِي المَسجِدِ اضطَرَبَت أركانُهُ ، وَانزَوى كَما تَنزَوِي الجِلدَةُ فِي النّارِ ، فَإِن هُوَ ابتَلَعَها أخرَجَ مِنهُ اثنَينِ </w:t>
      </w:r>
      <w:r>
        <w:rPr>
          <w:rStyle w:val="FootnoteAnchor"/>
          <w:rtl w:val="true"/>
        </w:rPr>
        <w:footnoteReference w:id="391"/>
      </w:r>
      <w:r>
        <w:rPr>
          <w:rFonts w:ascii="Amiri" w:hAnsi="Amiri" w:eastAsia="Amiri" w:cs="Amiri"/>
          <w:color w:val="111111"/>
          <w:sz w:val="28"/>
          <w:sz w:val="28"/>
          <w:szCs w:val="28"/>
          <w:rtl w:val="true"/>
          <w:lang w:bidi="ar-SA"/>
        </w:rPr>
        <w:t xml:space="preserve">وسَبعينَ داءً ، وكَتَبَ لَهُ ألفَي ألفِ حَسَنَةٍ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المَسجِدَ لَيَنزَوي مِنَ النُّخامَةِ كَما تَنزَوِي الجِلدَةُ فِي النّارِ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ريقَهُ تَعظيما لِحَقِّ المَسجِدِ ، جُعِلَ ريقُهُ صِحَّةً في بَدَنِهِ ، وعوفِيَ مِن بَلوىً في جَسَدِهِ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وَقَّرَ المَسجِدَ مِن نُخامَتِهِ لَقِيَ اللّهَ يَومَ القِيامَةِ ضاحِكا ، قَد </w:t>
      </w:r>
      <w:r>
        <w:rPr>
          <w:rStyle w:val="FootnoteAnchor"/>
          <w:rtl w:val="true"/>
        </w:rPr>
        <w:footnoteReference w:id="395"/>
      </w:r>
      <w:r>
        <w:rPr>
          <w:rFonts w:ascii="Amiri" w:hAnsi="Amiri" w:eastAsia="Amiri" w:cs="Amiri"/>
          <w:color w:val="111111"/>
          <w:sz w:val="28"/>
          <w:sz w:val="28"/>
          <w:szCs w:val="28"/>
          <w:rtl w:val="true"/>
          <w:lang w:bidi="ar-SA"/>
        </w:rPr>
        <w:t>اُعطِيَ كِتابَهُ بِيَمينِهِ ، وإنَّ المَسجِدَ لَيَلتَوي مِنَ النُّخامَةِ كَما يلتَوي أحَدُكُم بِالخَيزُرانِ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7" w:name="pg2223_13055"/>
    </w:p>
    <w:p>
      <w:pPr>
        <w:pStyle w:val="Heading4"/>
        <w:numPr>
          <w:ilvl w:val="3"/>
          <w:numId w:val="1"/>
        </w:numPr>
        <w:rPr/>
      </w:pPr>
      <w:bookmarkStart w:id="238" w:name="__RefHeading___Toc1254879_3804643083"/>
      <w:bookmarkStart w:id="239" w:name="_Toc91"/>
      <w:bookmarkEnd w:id="237"/>
      <w:bookmarkEnd w:id="238"/>
      <w:r>
        <w:rPr/>
        <w:t>۸</w:t>
      </w:r>
      <w:r>
        <w:rPr>
          <w:rtl w:val="true"/>
        </w:rPr>
        <w:t xml:space="preserve"> </w:t>
      </w:r>
      <w:r>
        <w:rPr>
          <w:rtl w:val="true"/>
        </w:rPr>
        <w:t xml:space="preserve">/ </w:t>
      </w:r>
      <w:r>
        <w:rPr/>
        <w:t>۱۹</w:t>
      </w:r>
      <w:r>
        <w:rPr>
          <w:rtl w:val="true"/>
        </w:rPr>
        <w:t xml:space="preserve"> دخول المسجد لمن أكل المؤذيات</w:t>
      </w:r>
      <w:bookmarkEnd w:id="239"/>
    </w:p>
    <w:p>
      <w:pPr>
        <w:pStyle w:val="BookText"/>
        <w:rPr/>
      </w:pPr>
      <w:r>
        <w:rPr>
          <w:rFonts w:ascii="Amiri" w:hAnsi="Amiri" w:eastAsia="Amiri" w:cs="Amiri"/>
          <w:color w:val="111111"/>
          <w:sz w:val="28"/>
          <w:sz w:val="28"/>
          <w:szCs w:val="28"/>
          <w:rtl w:val="true"/>
          <w:lang w:bidi="ar-SA"/>
        </w:rPr>
        <w:t xml:space="preserve">إذا وَقَعَ بِهِ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تَنَخَّعَ فِي المَسجِدِ ثُمَّ رَدَّها في جَوفِهِ لَم تَمُرَّ بِداءٍ في جَوفِهِ إلّا أبرَأَتهُ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دُخولُ المَسجِدِ لِمَن أكَلَ المُؤذِياتِصحيح مسلم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أكلِ البَصَلِ وَالكُرّاثِ ، فَغَلَبَتنا الحاجَةُ فَأَكَلنا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مِن هذِهِ الشَّجَرَةِ المُنتِنَةِ فَلا يَقرَبَنَّ مَسجِدَنا ؛ فَإِنَّ المَلائِكَةَ تَأَذّى مِمّا يَتَأَذّى مِنهُ الإِنسُ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الكافي عن محمّد بن مسلم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أكلِ الثّومِ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نَهى رَسولُ اللّهِ صلى الله عليه و آله عَنهُ لِريحِهِ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هذِهِ البَقلَةَ الخَبيثَةَ فَلا يَقرَب مَسجِدَنا ، فَأَمّا مَن أكَلَهُ ولَم يَأتِ المَسجِدَ فَلا بَأسَ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هذَا الطَّعامِ فَلا يَدخُل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0" w:name="pg2223_13056"/>
    </w:p>
    <w:p>
      <w:pPr>
        <w:pStyle w:val="Heading4"/>
        <w:numPr>
          <w:ilvl w:val="3"/>
          <w:numId w:val="1"/>
        </w:numPr>
        <w:rPr/>
      </w:pPr>
      <w:bookmarkStart w:id="241" w:name="__RefHeading___Toc1254881_3804643083"/>
      <w:bookmarkStart w:id="242" w:name="_Toc92"/>
      <w:bookmarkEnd w:id="240"/>
      <w:bookmarkEnd w:id="241"/>
      <w:r>
        <w:rPr/>
        <w:t>۸</w:t>
      </w:r>
      <w:r>
        <w:rPr>
          <w:rtl w:val="true"/>
        </w:rPr>
        <w:t xml:space="preserve"> </w:t>
      </w:r>
      <w:r>
        <w:rPr>
          <w:rtl w:val="true"/>
        </w:rPr>
        <w:t xml:space="preserve">/ </w:t>
      </w:r>
      <w:r>
        <w:rPr/>
        <w:t>۲۰</w:t>
      </w:r>
      <w:r>
        <w:rPr>
          <w:rtl w:val="true"/>
        </w:rPr>
        <w:t xml:space="preserve"> التّجارة في المسجد</w:t>
      </w:r>
      <w:bookmarkEnd w:id="242"/>
    </w:p>
    <w:p>
      <w:pPr>
        <w:pStyle w:val="BookText"/>
        <w:rPr/>
      </w:pPr>
      <w:r>
        <w:rPr>
          <w:rFonts w:ascii="Amiri" w:hAnsi="Amiri" w:eastAsia="Amiri" w:cs="Amiri"/>
          <w:color w:val="111111"/>
          <w:sz w:val="28"/>
          <w:sz w:val="28"/>
          <w:szCs w:val="28"/>
          <w:rtl w:val="true"/>
          <w:lang w:bidi="ar-SA"/>
        </w:rPr>
        <w:t xml:space="preserve">مَسجِدَنا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الثّومَ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حَرامٌ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سنن أبي داوود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رَسولِ اللّهِ صلى الله عليه و آله الثّومُ وَالبَصَلُ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وأشَدُّ ذلِكَ كُلِّهِ الثّومُ ، أفَتُحَرِّمُهُ؟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كُلوهُ ، ومَن أكَلَهُ مِنكُم فَلا يَقرَب هذَا المَسجِدَ حَتّى يَذهَبَ ريحُهُ مِنهُ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شَيئا مِنَ المُؤذِياتِ ريحُها فَلا يَقرَبَنَّ المَسجِدَ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الكافي عن الحسن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قَضَيتُ نُسُكي ، مَرَرتُ بِالمَدينَةِ ، فَسَأَلتُ عَن أبي جَعفَرٍ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بِيَنبُعَ </w:t>
      </w:r>
      <w:r>
        <w:rPr>
          <w:rStyle w:val="FootnoteAnchor"/>
          <w:rtl w:val="true"/>
        </w:rPr>
        <w:footnoteReference w:id="403"/>
      </w:r>
      <w:r>
        <w:rPr>
          <w:rFonts w:ascii="Amiri" w:hAnsi="Amiri" w:eastAsia="Amiri" w:cs="Amiri"/>
          <w:color w:val="111111"/>
          <w:sz w:val="28"/>
          <w:sz w:val="28"/>
          <w:szCs w:val="28"/>
          <w:rtl w:val="true"/>
          <w:lang w:bidi="ar-SA"/>
        </w:rPr>
        <w:t xml:space="preserve">، فَأَتَيتُ يَنبُعَ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مَشَيتَ إلى هاهُنا؟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كَرِهتُ أن أخرُجَ و لا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أكَلتُ مِن هذِهِ البَقلَةِ ـ يَعنِي الثَّومَ ـ فَأَرَدتُ أن أتَنَحّى عَن مَسجِدِ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التِّجارَةُ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مَن يَبيعُ أو يَبتاعُ فِي المَسجِدِ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أربَحَ اللّهُ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3" w:name="pg2223_13057"/>
    </w:p>
    <w:p>
      <w:pPr>
        <w:pStyle w:val="Heading4"/>
        <w:numPr>
          <w:ilvl w:val="3"/>
          <w:numId w:val="1"/>
        </w:numPr>
        <w:rPr/>
      </w:pPr>
      <w:bookmarkStart w:id="244" w:name="__RefHeading___Toc1254883_3804643083"/>
      <w:bookmarkStart w:id="245" w:name="_Toc93"/>
      <w:bookmarkEnd w:id="243"/>
      <w:bookmarkEnd w:id="244"/>
      <w:r>
        <w:rPr/>
        <w:t>۸</w:t>
      </w:r>
      <w:r>
        <w:rPr>
          <w:rtl w:val="true"/>
        </w:rPr>
        <w:t xml:space="preserve"> </w:t>
      </w:r>
      <w:r>
        <w:rPr>
          <w:rtl w:val="true"/>
        </w:rPr>
        <w:t xml:space="preserve">/ </w:t>
      </w:r>
      <w:r>
        <w:rPr/>
        <w:t>۲۱</w:t>
      </w:r>
      <w:r>
        <w:rPr>
          <w:rtl w:val="true"/>
        </w:rPr>
        <w:t xml:space="preserve"> الصّلاة على الأموات في المسجد</w:t>
      </w:r>
      <w:bookmarkEnd w:id="245"/>
    </w:p>
    <w:p>
      <w:pPr>
        <w:pStyle w:val="Heading4"/>
        <w:numPr>
          <w:ilvl w:val="3"/>
          <w:numId w:val="1"/>
        </w:numPr>
        <w:rPr/>
      </w:pPr>
      <w:bookmarkStart w:id="246" w:name="__RefHeading___Toc1254885_3804643083"/>
      <w:bookmarkStart w:id="247" w:name="_Toc94"/>
      <w:bookmarkEnd w:id="246"/>
      <w:r>
        <w:rPr/>
        <w:t>۸</w:t>
      </w:r>
      <w:r>
        <w:rPr>
          <w:rtl w:val="true"/>
        </w:rPr>
        <w:t xml:space="preserve"> </w:t>
      </w:r>
      <w:r>
        <w:rPr>
          <w:rtl w:val="true"/>
        </w:rPr>
        <w:t xml:space="preserve">/ </w:t>
      </w:r>
      <w:r>
        <w:rPr/>
        <w:t>۲۲</w:t>
      </w:r>
      <w:r>
        <w:rPr>
          <w:rtl w:val="true"/>
        </w:rPr>
        <w:t xml:space="preserve"> إقامة الحدود في المسجد</w:t>
      </w:r>
      <w:bookmarkEnd w:id="247"/>
    </w:p>
    <w:p>
      <w:pPr>
        <w:pStyle w:val="BookText"/>
        <w:rPr/>
      </w:pPr>
      <w:r>
        <w:rPr>
          <w:rFonts w:ascii="Amiri" w:hAnsi="Amiri" w:eastAsia="Amiri" w:cs="Amiri"/>
          <w:color w:val="111111"/>
          <w:sz w:val="28"/>
          <w:sz w:val="28"/>
          <w:szCs w:val="28"/>
          <w:rtl w:val="true"/>
          <w:lang w:bidi="ar-SA"/>
        </w:rPr>
        <w:t xml:space="preserve">تِجارَتَكَ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الصَّلاةُ عَلَى الأَمواتِ فِي المَسجِدِالكافي عن أبي بكر بن عيسى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المَسجِدِ وقَد جيءَ بِجِنازَةٍ فَأَرَدتُ أن اُصَلِّيَ عَلَيها ، فَجاءَ أبُوالحَسَنِ الأَوَّلُ عليه السلام فَوَضَعَ مِرفَقَهُ في صَدري فَجَعَلَ يَدفَعُني حَتّى أَخرَجَني </w:t>
      </w:r>
      <w:r>
        <w:rPr>
          <w:rStyle w:val="FootnoteAnchor"/>
          <w:rtl w:val="true"/>
        </w:rPr>
        <w:footnoteReference w:id="406"/>
      </w:r>
      <w:r>
        <w:rPr>
          <w:rFonts w:ascii="Amiri" w:hAnsi="Amiri" w:eastAsia="Amiri" w:cs="Amiri"/>
          <w:color w:val="111111"/>
          <w:sz w:val="28"/>
          <w:sz w:val="28"/>
          <w:szCs w:val="28"/>
          <w:rtl w:val="true"/>
          <w:lang w:bidi="ar-SA"/>
        </w:rPr>
        <w:t xml:space="preserve">مِنَ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إنَّ الجَنائِزَ لا يُصلّى عَلَيها فِي المَساجِدِ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إقامَةُ الحُدودِ فِي المَسجِدِسنن ابن ماجة عن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نَهى عَن إقامَةِ الحَدِّ فِي المَساجِدِ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تُقامُ الحُدودُ فِي المَساجِدِ </w:t>
      </w:r>
      <w:r>
        <w:rPr>
          <w:rFonts w:eastAsia="Amiri" w:cs="Amiri" w:ascii="Amiri" w:hAnsi="Amiri"/>
          <w:color w:val="111111"/>
          <w:sz w:val="28"/>
          <w:szCs w:val="28"/>
          <w:rtl w:val="true"/>
          <w:lang w:bidi="ar-SA"/>
        </w:rPr>
        <w:t xml:space="preserve">. </w:t>
      </w:r>
      <w:r>
        <w:rPr>
          <w:rStyle w:val="FootnoteAnchor"/>
          <w:rtl w:val="true"/>
        </w:rPr>
        <w:footnoteReference w:id="40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8" w:name="pg2223_13058"/>
    </w:p>
    <w:p>
      <w:pPr>
        <w:pStyle w:val="Heading4"/>
        <w:numPr>
          <w:ilvl w:val="3"/>
          <w:numId w:val="1"/>
        </w:numPr>
        <w:rPr/>
      </w:pPr>
      <w:bookmarkStart w:id="249" w:name="__RefHeading___Toc1254887_3804643083"/>
      <w:bookmarkStart w:id="250" w:name="_Toc95"/>
      <w:bookmarkEnd w:id="248"/>
      <w:bookmarkEnd w:id="249"/>
      <w:r>
        <w:rPr/>
        <w:t>۸</w:t>
      </w:r>
      <w:r>
        <w:rPr>
          <w:rtl w:val="true"/>
        </w:rPr>
        <w:t xml:space="preserve"> </w:t>
      </w:r>
      <w:r>
        <w:rPr>
          <w:rtl w:val="true"/>
        </w:rPr>
        <w:t xml:space="preserve">/ </w:t>
      </w:r>
      <w:r>
        <w:rPr/>
        <w:t>۲۳</w:t>
      </w:r>
      <w:r>
        <w:rPr>
          <w:rtl w:val="true"/>
        </w:rPr>
        <w:t xml:space="preserve"> تلك الأعمال</w:t>
      </w:r>
      <w:bookmarkEnd w:id="250"/>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تِلكَ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تُسَلُّ السُّيوفُ ولا تُنثَرُ النَّبلُ فِي المَساجِدِ ، ولا يُحلَفُ بِاللّهِ فِي المَسجِدِ ، ولا يُمنَعُ القائِلَةُ </w:t>
      </w:r>
      <w:r>
        <w:rPr>
          <w:rStyle w:val="FootnoteAnchor"/>
          <w:rtl w:val="true"/>
        </w:rPr>
        <w:footnoteReference w:id="410"/>
      </w:r>
      <w:r>
        <w:rPr>
          <w:rFonts w:ascii="Amiri" w:hAnsi="Amiri" w:eastAsia="Amiri" w:cs="Amiri"/>
          <w:color w:val="111111"/>
          <w:sz w:val="28"/>
          <w:sz w:val="28"/>
          <w:szCs w:val="28"/>
          <w:rtl w:val="true"/>
          <w:lang w:bidi="ar-SA"/>
        </w:rPr>
        <w:t xml:space="preserve">فِي المَساجِدِ مُقيما ولا ضَيفا ، ولا تُبنى بِالتَّصاوير ولا تُزَيَّنُ بالقَواريرِ </w:t>
      </w:r>
      <w:r>
        <w:rPr>
          <w:rStyle w:val="FootnoteAnchor"/>
          <w:rtl w:val="true"/>
        </w:rPr>
        <w:footnoteReference w:id="411"/>
      </w:r>
      <w:r>
        <w:rPr>
          <w:rFonts w:ascii="Amiri" w:hAnsi="Amiri" w:eastAsia="Amiri" w:cs="Amiri"/>
          <w:color w:val="111111"/>
          <w:sz w:val="28"/>
          <w:sz w:val="28"/>
          <w:szCs w:val="28"/>
          <w:rtl w:val="true"/>
          <w:lang w:bidi="ar-SA"/>
        </w:rPr>
        <w:t xml:space="preserve">، فَإِنَّما بُنِيَت بِالأَمانَةِ وشُرِّفَت بِالكَرامَةِ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خِصالٌ لا تَنبَغي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طَريقا ، ولا يُشهَرُ فيهِ 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يُضرَبُ فيهِ حَدٌّ ، ولا يُقتَصُّ فيهِ مِن أحَدٍ ، ولا يُتَّخَذُ سوقا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أن تُقامَ الحُدودُ فِي المَساجِدِ ، وأن يُرفَعَ فيهَا الصَّوتُ ، أو تُنشَدَ فيهَا الضّالَّةُ ، وأن يُسَلَّ فيهَا السَّيفُ ، أو يُرمى فيها بِالنَّبلِ ، أو أن يُباعَ فيها أو يُشتَرى ، أو يُعَلَّقَ فِي القِبلَةِ منها سِلاحٌ ، أو تُبرى فيها نَبلٌ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جَنِّبوا مَساجِدَكُم صِبيانَكُم </w:t>
      </w:r>
      <w:r>
        <w:rPr>
          <w:rStyle w:val="FootnoteAnchor"/>
          <w:rtl w:val="true"/>
        </w:rPr>
        <w:footnoteReference w:id="415"/>
      </w:r>
      <w:r>
        <w:rPr>
          <w:rFonts w:ascii="Amiri" w:hAnsi="Amiri" w:eastAsia="Amiri" w:cs="Amiri"/>
          <w:color w:val="111111"/>
          <w:sz w:val="28"/>
          <w:sz w:val="28"/>
          <w:szCs w:val="28"/>
          <w:rtl w:val="true"/>
          <w:lang w:bidi="ar-SA"/>
        </w:rPr>
        <w:t xml:space="preserve">ومَجانينَكُم وشِراءَكُم وبَيعَكُم </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الكافي عن محمّد بن مسلم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سَلِّ السَّيفِ فِي المَسجِدِ ، وعَن بَريِ النَّبلِ فِي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بُنِيَ لِغَيرِ ذلِكَ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سنن أبي داوود عن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نَهى عَنِ الشِّراءِ وَالبَيعِ فِي المَسجِدِ ، وأن تُنشَدَ فيهِ ضالَّةٌ ، وأن يُنشَدَ فيهِ شِعرٌ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إلَيَّ أن يا أخَا المُرسَلينَ ، ويا أخَا المُنذِرينَ ، أنذِر قَومَكَ لا يَدخُلوا بَيتا مِن بُيوتي ولِأَحَدٍ مِن عِبادي عِندَ أحَدٍ مِنهُم مَظلِمَةٌ ، فَإِنّي ألعَنُهُ مادامَ قائِما يُصَلّي بَينَ يَديَّ حَتّى يَرُدَّ تِلكَ المَظلِمَةَ ، فَأَكونَ سَمعَهُ الَّذي يَسمَعُ بِهِ ، وأكونَ بَصَرَهُ الَّذي يُبصِرُ بِهِ ، ويَكونَ مِن أولِيائي وأصفِيائي ، ويَكونَ جاري مَعَ النَّبِيّينَ وَالصِّدّيقينَ وَالشُّهَداءِ وَالصّالِحينَ فِي الجَنَّةِ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نَبِيٍّ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عِبادي يَدخُلون بُيوتي ـ يَعنِي المَساجِدَ ـ بِقُلوبٍ غَيرِ طاهِرَةٍ ، وأيدٍ غَيرِ نَقِيَّةٍ ، أبي يَغتَرّونَ؟ أو إيّايَ يُخادِعونَ؟ وعِزَّتي وجَلالي وعُلُوّي فِي ارتِفاعي ، لَأَبتَلِيَنَّهُم بِبَلِيَّةٍ أترُكُ الحَليمَ فيهم حَيرانَ ، لا يَنجو مِنهُم إلّا مَن دَعا كَدُعاءِ الغَريقِ </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1" w:name="pg2223_13060"/>
    </w:p>
    <w:p>
      <w:pPr>
        <w:pStyle w:val="Heading3"/>
        <w:numPr>
          <w:ilvl w:val="2"/>
          <w:numId w:val="1"/>
        </w:numPr>
        <w:rPr/>
      </w:pPr>
      <w:bookmarkStart w:id="252" w:name="__RefHeading___Toc1254889_3804643083"/>
      <w:bookmarkStart w:id="253" w:name="_Toc96"/>
      <w:bookmarkEnd w:id="251"/>
      <w:bookmarkEnd w:id="252"/>
      <w:r>
        <w:rPr>
          <w:rtl w:val="true"/>
        </w:rPr>
        <w:t>ج ـ ما يحرم</w:t>
      </w:r>
      <w:bookmarkEnd w:id="253"/>
    </w:p>
    <w:p>
      <w:pPr>
        <w:pStyle w:val="Heading4"/>
        <w:numPr>
          <w:ilvl w:val="3"/>
          <w:numId w:val="1"/>
        </w:numPr>
        <w:rPr/>
      </w:pPr>
      <w:bookmarkStart w:id="254" w:name="__RefHeading___Toc1254891_3804643083"/>
      <w:bookmarkStart w:id="255" w:name="_Toc97"/>
      <w:bookmarkEnd w:id="254"/>
      <w:r>
        <w:rPr/>
        <w:t>۸</w:t>
      </w:r>
      <w:r>
        <w:rPr>
          <w:rtl w:val="true"/>
        </w:rPr>
        <w:t xml:space="preserve"> </w:t>
      </w:r>
      <w:r>
        <w:rPr>
          <w:rtl w:val="true"/>
        </w:rPr>
        <w:t xml:space="preserve">/ </w:t>
      </w:r>
      <w:r>
        <w:rPr/>
        <w:t>۲۴</w:t>
      </w:r>
      <w:r>
        <w:rPr>
          <w:rtl w:val="true"/>
        </w:rPr>
        <w:t xml:space="preserve"> تنجيس المسجد</w:t>
      </w:r>
      <w:bookmarkEnd w:id="255"/>
    </w:p>
    <w:p>
      <w:pPr>
        <w:pStyle w:val="Heading4"/>
        <w:numPr>
          <w:ilvl w:val="3"/>
          <w:numId w:val="1"/>
        </w:numPr>
        <w:rPr/>
      </w:pPr>
      <w:bookmarkStart w:id="256" w:name="__RefHeading___Toc1254893_3804643083"/>
      <w:bookmarkStart w:id="257" w:name="_Toc98"/>
      <w:bookmarkEnd w:id="256"/>
      <w:r>
        <w:rPr/>
        <w:t>۸</w:t>
      </w:r>
      <w:r>
        <w:rPr>
          <w:rtl w:val="true"/>
        </w:rPr>
        <w:t xml:space="preserve"> </w:t>
      </w:r>
      <w:r>
        <w:rPr>
          <w:rtl w:val="true"/>
        </w:rPr>
        <w:t xml:space="preserve">/ </w:t>
      </w:r>
      <w:r>
        <w:rPr/>
        <w:t>۲۵</w:t>
      </w:r>
      <w:r>
        <w:rPr>
          <w:rtl w:val="true"/>
        </w:rPr>
        <w:t xml:space="preserve"> وقوف الجنب والحائض في المسجد</w:t>
      </w:r>
      <w:bookmarkEnd w:id="257"/>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أوحى إلَى المَسيحِ عيسَى بنِ مَريَمَ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لِلمَلَأِ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بَيتا مِن بُيوتي إلّا بِقُلوبٍ طاهِرَةٍ ، وأبصارٍ خاشِعَةٍ ، وأكُفٍّ نَقِيَّةٍ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غَيرُ مُستَجيبٍ لِأَحَدٍ مِنكُم دَعوَةً ولِأَحَدٍ مِن خَلقي قِبَلَهُ مَظلِمَةٌ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ج ـ ما يَحرُمُ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تَنجيسُ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جَنِّبوا مَساجِدَكُمُ النَّجاسَةَ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المَساجِدَ لا تَصلُحُ لِشَيءٍ مِن هذَا البَولِ ولَا 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لِذِكرِ اللّهِ عَزَّوجَلَّ ، وَالصَّلاةِ ، وقِراءَةِ القُرآنِ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وُقوفُ الجُنُبِ وَالحائِضِ فِي المَسجِدِالكتاب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لَا تَقْرَبُواْ الصَّلَوةَ وَأَنتُمْ سُكَـرَى حَتَّى تَعْلَمُواْ مَا تَقُولُونَ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وَلَاجُنُبًا إِلَا عَابِرِى سَبِيلٍ حَتَّى تَغْتَسِلُواْ</w:t>
      </w:r>
      <w:r>
        <w:rPr>
          <w:rFonts w:eastAsia="Amiri" w:cs="Amiri" w:ascii="Amiri" w:hAnsi="Amiri"/>
          <w:color w:val="111111"/>
          <w:sz w:val="28"/>
          <w:szCs w:val="28"/>
          <w:rtl w:val="true"/>
          <w:lang w:bidi="ar-SA"/>
        </w:rPr>
        <w:t xml:space="preserve">) .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الحديثالإمام عليّ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وَلَاجُنُبًا إِلَا عَابِرِى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الجُنُبُ يَمُرُّ فِي المَسجِدِ مُرورا ولا يَجلِسُ فيهِ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وَلَاجُنُبًا إِلَا عَابِرِى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مواضِعَ الصَّلاةِ مِنَ المَساجِدِ وأنتُم جُنُبٌ إلّا مُجتازينَ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علل الشرائع عن زرارة ومحمّد بن مسلم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وَالجُنُبُ يَدخُلانِ المَسجِدَ أم لا؟ قالَ الحائِضُ وَالجُنُبُ لا يَدخُلانِ المَسجِدَ إلّا مُجتازَينِ ؛ 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وَلَاجُنُبًا إِلَا عَابِرِى سَبِيلٍ حَتَّى تَغْتَسِلُواْ</w:t>
      </w:r>
      <w:r>
        <w:rPr>
          <w:rFonts w:eastAsia="Amiri" w:cs="Amiri" w:ascii="Amiri" w:hAnsi="Amiri"/>
          <w:color w:val="111111"/>
          <w:sz w:val="28"/>
          <w:szCs w:val="28"/>
          <w:rtl w:val="true"/>
          <w:lang w:bidi="ar-SA"/>
        </w:rPr>
        <w:t xml:space="preserve">» .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المَسجِدَ لا يَحِلُّ لِجُنُبٍ ولا لِحائِضٍ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كَرِهَ لي سِتَّ خِصالٍ وكَرِهتُهُنَّ لِلأَوصِياء مِن وُلدي وأتباعِهِم مِن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وإتيانَ المَساجِدِ جُنُبا </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8" w:name="pg2223_13062"/>
    </w:p>
    <w:p>
      <w:pPr>
        <w:pStyle w:val="Heading4"/>
        <w:numPr>
          <w:ilvl w:val="3"/>
          <w:numId w:val="1"/>
        </w:numPr>
        <w:rPr/>
      </w:pPr>
      <w:bookmarkStart w:id="259" w:name="__RefHeading___Toc1254895_3804643083"/>
      <w:bookmarkStart w:id="260" w:name="_Toc99"/>
      <w:bookmarkEnd w:id="258"/>
      <w:bookmarkEnd w:id="259"/>
      <w:r>
        <w:rPr/>
        <w:t>۸</w:t>
      </w:r>
      <w:r>
        <w:rPr>
          <w:rtl w:val="true"/>
        </w:rPr>
        <w:t xml:space="preserve"> </w:t>
      </w:r>
      <w:r>
        <w:rPr>
          <w:rtl w:val="true"/>
        </w:rPr>
        <w:t xml:space="preserve">/ </w:t>
      </w:r>
      <w:r>
        <w:rPr/>
        <w:t>۲۶</w:t>
      </w:r>
      <w:r>
        <w:rPr>
          <w:rtl w:val="true"/>
        </w:rPr>
        <w:t xml:space="preserve"> وضع الجنب والحائض شيئا في المسجد</w:t>
      </w:r>
      <w:bookmarkEnd w:id="260"/>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الجُنُبُ وَالحائِضُ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يَدخُلانِ المَسجِدَ مُجتازَينِ ، ولا يَقعُدانِ فيهِ ، ولا يَقرَبانِ المَسجِدَينِ الحَرَمَينِ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الرَّجُلُ نائِما فِي المَسجِدِ الحَرامِ أو مَسجِدِ الرَّسولِ صلى الله عليه و آله فَاحتَلَمَ فَأَصابَتهُ جَنابَةٌ فَليَتَيَمَّم ، ولا يَمُرُّ فِي المَسجِدِ إلّا مُتَيَمِّما حَتّى يَخرُجَ مِنهُ ثُمَّ يَغتَسِلَ ، وكَذلِكَ الحائِضُ إذا أصابَهَا الحَيضُ تَفعَلُ كَذلِكَ ، ولا بَأسَ أن يَمُرّا في سائِرِ المَساجِدِ ولا يَجلِسانِ فيها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لِلجُنُبِ أن يَمشِيَ فِي المَساجِدِ كُلِّها ، ولا يَجلِسُ فيها إلَا المَسجِدَ الحَرامَ ومَسجِدَ الرَّسولِ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وَضعُ الجُنُبِ وَالحائضِ شَيئا فِي المَسجِدِالكافي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الجُنُبِ وَ الحائِضِ يَتَناوَلانِ مِنَ المَسجِدِ المَتاعَ يَكونُ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لكِن لايَضَعانِ فِي المَسجِدِ شَيئا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الكافي عَن زُرارَةَ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كَيفَ صارَتِ الحائِضُ تَأخُذُ ما فِي المَسجِدِ و لاتَضَعُ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الحائِضَ تَستَطيعُ أن تَضَعَ ما في يَدِها في غَيرِهِ ، ولا تَستَطيعُ أن تَأخُذَ ما فيهِ إلّا مِنهُ </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261" w:name="pg2223_13064"/>
    </w:p>
    <w:p>
      <w:pPr>
        <w:pStyle w:val="Heading2"/>
        <w:numPr>
          <w:ilvl w:val="1"/>
          <w:numId w:val="1"/>
        </w:numPr>
        <w:rPr/>
      </w:pPr>
      <w:bookmarkStart w:id="262" w:name="__RefHeading___Toc1254897_3804643083"/>
      <w:bookmarkStart w:id="263" w:name="_Toc100"/>
      <w:bookmarkEnd w:id="261"/>
      <w:bookmarkEnd w:id="262"/>
      <w:r>
        <w:rPr>
          <w:rtl w:val="true"/>
        </w:rPr>
        <w:t xml:space="preserve">الفصل التاسع </w:t>
      </w:r>
      <w:r>
        <w:rPr>
          <w:rtl w:val="true"/>
        </w:rPr>
        <w:t xml:space="preserve">: </w:t>
      </w:r>
      <w:r>
        <w:rPr>
          <w:rtl w:val="true"/>
        </w:rPr>
        <w:t>هدم المسجد</w:t>
      </w:r>
      <w:bookmarkEnd w:id="263"/>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المسجدالكتاب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دَفْعُ اللَّهِ النَّاسَ بَعْضَهُم بِبَعْضٍ لَّهُدِّمَتْ صَوَ مِعُ وَ بِيَعٌ وَ صَلَوَ تٌ وَ مَسَـجِدُ يُذْكَرُ فِيهَا اسْمُ اللَّهِ كَثِيرًا</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أَظْـلَمُ مِمَّن مَّنَعَ مَسَـجِدَ اللَّهِ أَن يُذْكَرَ فِيهَا اسْمُهُ وَ سَعَى فِى خَرَابِهَا أُوْلَئِكَ مَا كَانَ لَهُمْ أَن يَدْخُلُوهَا إِلَا خَائِفِينَ لَهُمْ فِى الدُّنْيَا خِزْىٌ وَ لَهُمْ فِى الْأَخِرَةِ عَذَابٌ عَظِيمٌ</w:t>
      </w:r>
      <w:r>
        <w:rPr>
          <w:rFonts w:eastAsia="Amiri" w:cs="Amiri" w:ascii="Amiri" w:hAnsi="Amiri"/>
          <w:color w:val="111111"/>
          <w:sz w:val="28"/>
          <w:szCs w:val="28"/>
          <w:rtl w:val="true"/>
          <w:lang w:bidi="ar-SA"/>
        </w:rPr>
        <w:t xml:space="preserve">) .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الحديثرسول اللّه صلى الله عليه و آلهـ في تَفسيرِ مَعنَى الوِلايَةِ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وِلايَةِ الوالِي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المَساجِدِ ، وتَبديلَ سُنَّةِ اللّهِ وَشَرائِعِهِ </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264" w:name="pg2223_13066"/>
    </w:p>
    <w:p>
      <w:pPr>
        <w:pStyle w:val="Heading2"/>
        <w:numPr>
          <w:ilvl w:val="1"/>
          <w:numId w:val="1"/>
        </w:numPr>
        <w:rPr/>
      </w:pPr>
      <w:bookmarkStart w:id="265" w:name="__RefHeading___Toc1254899_3804643083"/>
      <w:bookmarkStart w:id="266" w:name="_Toc101"/>
      <w:bookmarkEnd w:id="264"/>
      <w:bookmarkEnd w:id="265"/>
      <w:r>
        <w:rPr>
          <w:rtl w:val="true"/>
        </w:rPr>
        <w:t xml:space="preserve">الفصل العاشر </w:t>
      </w:r>
      <w:r>
        <w:rPr>
          <w:rtl w:val="true"/>
        </w:rPr>
        <w:t xml:space="preserve">: </w:t>
      </w:r>
      <w:r>
        <w:rPr>
          <w:rtl w:val="true"/>
        </w:rPr>
        <w:t>أفضل المساجد</w:t>
      </w:r>
      <w:bookmarkEnd w:id="266"/>
    </w:p>
    <w:p>
      <w:pPr>
        <w:pStyle w:val="Heading3"/>
        <w:numPr>
          <w:ilvl w:val="2"/>
          <w:numId w:val="1"/>
        </w:numPr>
        <w:rPr/>
      </w:pPr>
      <w:bookmarkStart w:id="267" w:name="__RefHeading___Toc1254901_3804643083"/>
      <w:bookmarkStart w:id="268" w:name="_Toc102"/>
      <w:bookmarkEnd w:id="267"/>
      <w:r>
        <w:rPr/>
        <w:t>۱۰</w:t>
      </w:r>
      <w:r>
        <w:rPr>
          <w:rtl w:val="true"/>
        </w:rPr>
        <w:t xml:space="preserve"> </w:t>
      </w:r>
      <w:r>
        <w:rPr>
          <w:rtl w:val="true"/>
        </w:rPr>
        <w:t xml:space="preserve">/ </w:t>
      </w:r>
      <w:r>
        <w:rPr/>
        <w:t>۱</w:t>
      </w:r>
      <w:r>
        <w:rPr>
          <w:rtl w:val="true"/>
        </w:rPr>
        <w:t xml:space="preserve"> المسجد الحرام</w:t>
      </w:r>
      <w:bookmarkEnd w:id="268"/>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المساجد</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المَسجِدُ الحَرامُالكتاب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لَلَّذِى بِبَكَّةَ مُبَارَكًا وَهُدًى لِّلْعَــلَمِينَ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ءَايَـت بَيِّنَـتٌ مَّقَامُ إِبْرَ هِيمَ وَمَن دَخَلَهُ كَانَ ءَامِنًا وَلِلَّهِ عَلَى النَّاسِ حِجُّ الْبَيْتِ مَنِ اسْتَطَاعَ إِلَيْهِ سَبِيلاً وَمَن كَفَرَ فَإِنَّ اللَّهَ غَنِىٌّ عَنِ الْعَــلَمِينَ</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المَساجِدِ حُرمَةً ، وأحَبُّها إلَى اللّهِ وأكرَمُها عَلَى اللّهِ تَعالى ، المَسجِدُ الحَرام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المَسجِدِ الحَرامِ عَلى مَسجِدي ، كَفَضلِ مَسجِدي عَلَى المَساجِدِ </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صحيح البخاري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مَسجِدٍ وُضِعَ فِي الأَرضِ 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بَينَهُما؟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سَنَةً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الكافي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سَمّاهُ اللّهُ العَتيقَ؟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بَيتٍ وَضَعَهُ اللّهُ عَلى وَجهِ الأَرضِ إلّا لَهُ رَبٌّ و سُكّانٌ يَسكُنونَهُ ، غَيرَ هذَا البَيتِ فَإِنَّهُ لا رَبَّ لَهُ إلَا اللّهُ عَزَّ وجَلَّ و هُوَ الحُرُّ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خَلَقَهُ قَبلَ الأَرضِ ، ثُمَّ خَلَقَ الأَرضَ مِن بَعدِهِ فَدَحاها مِن تَحتِهِ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تفسير العيّاشي عن سلام الحنّاط عن رجل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المَساجِدِ الَّتي لَهَا الفَضلُ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ومَسجِدُ الرَّسولِ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الكافي عن معاوية بن عمّار عن الإمام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الحَرامِ فَادخُلهُ حافِيا عَلَى السَّكينَةِ وَ الوَقارِ وَ الخُشوعِ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بِخُشوعٍ غَفَرَ اللّهُ 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الخُشوعُ؟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 لا تَدخُلهُ بِتَكَبُّرٍ ، فَإِذَا انتَهَيتَ إلى بابِ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9" w:name="pg2223_13068"/>
    </w:p>
    <w:p>
      <w:pPr>
        <w:pStyle w:val="Heading3"/>
        <w:numPr>
          <w:ilvl w:val="2"/>
          <w:numId w:val="1"/>
        </w:numPr>
        <w:rPr/>
      </w:pPr>
      <w:bookmarkStart w:id="270" w:name="__RefHeading___Toc1254903_3804643083"/>
      <w:bookmarkStart w:id="271" w:name="_Toc103"/>
      <w:bookmarkEnd w:id="269"/>
      <w:bookmarkEnd w:id="270"/>
      <w:r>
        <w:rPr/>
        <w:t>۱۰</w:t>
      </w:r>
      <w:r>
        <w:rPr>
          <w:rtl w:val="true"/>
        </w:rPr>
        <w:t xml:space="preserve"> </w:t>
      </w:r>
      <w:r>
        <w:rPr>
          <w:rtl w:val="true"/>
        </w:rPr>
        <w:t xml:space="preserve">/ </w:t>
      </w:r>
      <w:r>
        <w:rPr/>
        <w:t>۲</w:t>
      </w:r>
      <w:r>
        <w:rPr>
          <w:rtl w:val="true"/>
        </w:rPr>
        <w:t xml:space="preserve"> مسجد النّبيّ</w:t>
      </w:r>
      <w:bookmarkEnd w:id="271"/>
    </w:p>
    <w:p>
      <w:pPr>
        <w:pStyle w:val="BookText"/>
        <w:rPr/>
      </w:pPr>
      <w:r>
        <w:rPr>
          <w:rFonts w:ascii="Amiri" w:hAnsi="Amiri" w:eastAsia="Amiri" w:cs="Amiri"/>
          <w:color w:val="111111"/>
          <w:sz w:val="28"/>
          <w:sz w:val="28"/>
          <w:szCs w:val="28"/>
          <w:rtl w:val="true"/>
          <w:lang w:bidi="ar-SA"/>
        </w:rPr>
        <w:t xml:space="preserve">المَسجِدِ فَقُم ،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 رَحمَةُ اللّهِ وبَرَكاتُهُ ، بِسمِ اللّهِ وبِاللّهِ ومِنَ اللّهِ و ما شاءَ اللّهُ ، وَالسَّلامُ عَلى أنبِياءِ اللّهِ و رُسُلِهِ ، وَالسَّلامُ عَلى رَسولِ اللّهِ ، وَالسَّلامُ عَلى إبراهيمَ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المَسجِدَ فَارفَع يَدَيكَ وَ استَقبِلِ البَيتَ ،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في مَقامي هذا في أوَّلِ مَناسِكي أن تَقبَلَ تَوبَتي ، و أن تَجاوَزَ عَن خَطيئَتي ، و تَضَعَ عَنّي وِزري ، الحَمدُ للّهِِ الَّذي بَلَغَني بَيتَهُ الحَرامَ ، اللّهُمَّ إنّي أشهَدُ أنَّ هذا بَيتُكَ الحَرامُ الَّذي جَعَلتَهُ مَثابَةً لِلنّاسِ و أمنا مُبارَكاً و هُدىً لِلعالَمينَ ، اللّهُمَّ إنّي عَبدُكَ ، وَ البَلَدُ بَلَدُكَ ، وَ البَيتُ بَيتُكَ ، جِئتُ أطلُبُ رَحمَتَكَ ، و أؤُمُّ طاعَتَكَ ، مُطيعاً لِأَمرِكَ راضِياً بِقَدَرِكَ ، أسأَلُكَ مَسأَلَةَ المُضطَرِّ إلَيكَ الخائِفِ لِعُقوبَتِكَ ، اللّهُمَّ افتَح لي أبوابَ رَحمَتِكَ ، وَ استَعمِلني بِطاعَتِكَ و مَرضاتِكَ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المَسجِدِ الحَرامِ صَلاةً مَكتوبَةً ، قَبِلَ اللّهُ بِها مِنهُ كُلَّ صَلاةٍ صَلّاهَا مُنذُ يَومَ وَجَبَت عَلَيهِ الصَّلاةُ ، وكُلَّ صَلاةٍ يُصَلّيها إلى أن يَموتَ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مَسجِدُ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مِثلُ ألفِ صَلاةٍ في غَيرِهِ ، إلَا المَسجِدَ الحَرامَ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2" w:name="pg2223_13069"/>
    </w:p>
    <w:p>
      <w:pPr>
        <w:pStyle w:val="Heading3"/>
        <w:numPr>
          <w:ilvl w:val="2"/>
          <w:numId w:val="1"/>
        </w:numPr>
        <w:rPr/>
      </w:pPr>
      <w:bookmarkStart w:id="273" w:name="__RefHeading___Toc1254905_3804643083"/>
      <w:bookmarkStart w:id="274" w:name="_Toc104"/>
      <w:bookmarkEnd w:id="272"/>
      <w:bookmarkEnd w:id="273"/>
      <w:r>
        <w:rPr/>
        <w:t>۱۰</w:t>
      </w:r>
      <w:r>
        <w:rPr>
          <w:rtl w:val="true"/>
        </w:rPr>
        <w:t xml:space="preserve"> </w:t>
      </w:r>
      <w:r>
        <w:rPr>
          <w:rtl w:val="true"/>
        </w:rPr>
        <w:t xml:space="preserve">/ </w:t>
      </w:r>
      <w:r>
        <w:rPr/>
        <w:t>۳</w:t>
      </w:r>
      <w:r>
        <w:rPr>
          <w:rtl w:val="true"/>
        </w:rPr>
        <w:t xml:space="preserve"> المسجد الأقصى</w:t>
      </w:r>
      <w:bookmarkEnd w:id="274"/>
    </w:p>
    <w:p>
      <w:pPr>
        <w:pStyle w:val="BookText"/>
        <w:rPr/>
      </w:pPr>
      <w:r>
        <w:rPr>
          <w:rFonts w:ascii="Amiri" w:hAnsi="Amiri" w:eastAsia="Amiri" w:cs="Amiri"/>
          <w:color w:val="111111"/>
          <w:sz w:val="28"/>
          <w:sz w:val="28"/>
          <w:szCs w:val="28"/>
          <w:rtl w:val="true"/>
          <w:lang w:bidi="ar-SA"/>
        </w:rPr>
        <w:t xml:space="preserve">فَإِنَّها خَيرٌ مِن ألفِ صَلاةٍ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مَسجِدي تَعدِلُ عِندَاللّهِ عَشرَةَ آلافِ صَلاةٍ في غَيرِهِ مِنَ المَساجِدِ ، إلَا المَسجِدَ الحَرامَ ، فَإِنَّ الصَّلاةَ فيهِ تَعدِلُ مِئَةَ ألفِ صَلاةٍ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كامل الزيارات عن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أبو عَبدِ اللّهِ عليه السلام أن اُكثِرَ الصَّلاةَ في مَسجِدِ رَسولِ اللّهِ صلى الله عليه و آله مَا استَطَعتُ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تَقدِرُ عَلَيهِ كُلَّما شِئتَ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المَسجِدَ الأَقصىالكتاب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الَّذِى أَسْرَى بِعَبْدِهِ لَيْلاً مِّنَ الْمَسْجِدِ الْحَرَامِ إِلَى الْمَسْجِدِ الْأَقْصَا الَّذِى بَـرَكْنَا حَوْلَهُ لِنُرِيَهُ مِنْ ءَايَـتِنَآ إِنَّهُ هُوَ السَّمِيعُ الْبَصِيرُ</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سُلَيمانُ بنُ داوودَ مِن بِناءِ بَيتِ المَقدِسِ ، سَأَلَ اللّهَ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5" w:name="pg2223_13070"/>
    </w:p>
    <w:p>
      <w:pPr>
        <w:pStyle w:val="Heading3"/>
        <w:numPr>
          <w:ilvl w:val="2"/>
          <w:numId w:val="1"/>
        </w:numPr>
        <w:rPr/>
      </w:pPr>
      <w:bookmarkStart w:id="276" w:name="__RefHeading___Toc1254907_3804643083"/>
      <w:bookmarkStart w:id="277" w:name="_Toc105"/>
      <w:bookmarkEnd w:id="275"/>
      <w:bookmarkEnd w:id="276"/>
      <w:r>
        <w:rPr/>
        <w:t>۱۰</w:t>
      </w:r>
      <w:r>
        <w:rPr>
          <w:rtl w:val="true"/>
        </w:rPr>
        <w:t xml:space="preserve"> </w:t>
      </w:r>
      <w:r>
        <w:rPr>
          <w:rtl w:val="true"/>
        </w:rPr>
        <w:t xml:space="preserve">/ </w:t>
      </w:r>
      <w:r>
        <w:rPr/>
        <w:t>۴</w:t>
      </w:r>
      <w:r>
        <w:rPr>
          <w:rtl w:val="true"/>
        </w:rPr>
        <w:t xml:space="preserve"> مسجد قبا</w:t>
      </w:r>
      <w:bookmarkEnd w:id="277"/>
    </w:p>
    <w:p>
      <w:pPr>
        <w:pStyle w:val="BookText"/>
        <w:rPr/>
      </w:pP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يُصادِفُ حُكمَهُ ، ومُلكا لا يَنبَغي لِأَحَدٍ مِن بَعدِهِ ، وألّا يَأتِيَ هذَا المَسجِدَ أحَدٌ لا يُريدُ إلَا الصَّلاةَ فيهِ إلّا خَرَجَ مِن ذُنوبِهِ كَيَومَ وَلَدَتهُ اُمُّهُ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سنن ابن ماجة عن ميمونة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في بَيتِ المَقدِسِ؟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المَحشَرِ وَالمَنشَرِ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اِئتوهُ فَصَلّوا فيهِ ، فَإِنَّ صَلاةً فيهِ كَأَلفِ صَلاةٍ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لَم أستَطِع أن أتَحَمَّلَ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فَتُهدي لَهُ زَيتا يُسرَجُ فيهِ ، فَمَن فَعَلَ ذلِكَ فَهُوَ كَمَن أتاهُ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مِن قُصورِ الجَنَّةِ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 ومَسجِدُ الرَّسولِ صلى الله عليه و آله ، ومَسجِدُ بَيتِ المَقدِسِ ، ومَسجِدُ الكوفَةِ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مَسجِدُ قُباالكتاب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فِيهِ أَبَدًا لَّمَسْجِدٌ أُسِّسَ عَلَى التَّقْوَى مِنْ أَوَّلِ يَوْمٍ أَحَقُّ أَن تَقُومَ فِيهِ فِيهِ رِجَالٌ يُحِبُّونَ أَن يَتَطَهَّرُواْ وَ اللَّهُ يُحِبُّ الْمُطَّهِّرِينَ</w:t>
      </w:r>
      <w:r>
        <w:rPr>
          <w:rFonts w:eastAsia="Amiri" w:cs="Amiri" w:ascii="Amiri" w:hAnsi="Amiri"/>
          <w:color w:val="111111"/>
          <w:sz w:val="28"/>
          <w:szCs w:val="28"/>
          <w:rtl w:val="true"/>
          <w:lang w:bidi="ar-SA"/>
        </w:rPr>
        <w:t xml:space="preserve">) . </w:t>
      </w:r>
      <w:r>
        <w:rPr>
          <w:rStyle w:val="FootnoteAnchor"/>
          <w:rtl w:val="true"/>
        </w:rPr>
        <w:footnoteReference w:id="45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الحديثالكافي عن الحلبي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المَسجِدِ الَّذي اُسِّسََعَلى التَّقوى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تفسير العيّاشي عن زرارة وحمران ومحمّد بن مسلم عن الإمام الباقر والإمام الصادق عليهماالسلامـ في تَفسيرِ ما نَزَلَ بِشَأنِ مَسجِدِ قبا 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أَحَقُّ أَن تَقُومَ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مَسجِدِ النِّفاقِ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مَسجِدي ـ مَسجِدَ قُبا ـ فَصَلّى فيهِ رَكعَتَينِ ، رَجَعَ بِعُمرَةٍ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مَسجِدِ قُباءَ كَعُمرَةٍ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فَأَحسَنَ وُضوءَهُ ثُمَّ جاءَ مَسجِدَ قُبا فَرَكَعَ فيهِ أربَعَ رَكَعاتٍ ، كانَ ذلِكَ كَعِدلِ عُمرَةٍ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صحيح مسلم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يَأتي مَسجِدَ قُباءَ راكِبا وماشِيا ، فَيُصَلّي فيهِ رَكعَتَينِ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8" w:name="pg2223_13072"/>
    </w:p>
    <w:p>
      <w:pPr>
        <w:pStyle w:val="Heading3"/>
        <w:numPr>
          <w:ilvl w:val="2"/>
          <w:numId w:val="1"/>
        </w:numPr>
        <w:rPr/>
      </w:pPr>
      <w:bookmarkStart w:id="279" w:name="__RefHeading___Toc1254909_3804643083"/>
      <w:bookmarkStart w:id="280" w:name="_Toc106"/>
      <w:bookmarkEnd w:id="278"/>
      <w:bookmarkEnd w:id="279"/>
      <w:r>
        <w:rPr/>
        <w:t>۱۰</w:t>
      </w:r>
      <w:r>
        <w:rPr>
          <w:rtl w:val="true"/>
        </w:rPr>
        <w:t xml:space="preserve"> </w:t>
      </w:r>
      <w:r>
        <w:rPr>
          <w:rtl w:val="true"/>
        </w:rPr>
        <w:t xml:space="preserve">/ </w:t>
      </w:r>
      <w:r>
        <w:rPr/>
        <w:t>۵</w:t>
      </w:r>
      <w:r>
        <w:rPr>
          <w:rtl w:val="true"/>
        </w:rPr>
        <w:t xml:space="preserve"> مسجد الكوفة</w:t>
      </w:r>
      <w:bookmarkEnd w:id="280"/>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مَسجِدُ الكوفَةِرسول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بي إلَى السَّماءِ الدُّنيا أراني مَسجِدَ كوفانَ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مُبارَكٌ ، كَثيرُ الخَيرِ عَظيمُ البَرَكَةِ ، اختارَهُ اللّهُ لِأَهلِهِ ، هُوَ يَشفَعُ لَهُم يَومَ القِيامَةِ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بي مَرَرتُ بِمَوضِعِ مَسجِدِ الكوفَةِ وأنَا عَلَى البُراقِ ومَعي جَبرَئيلُ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انزِل فَصَلِّ في هذَا 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أيُّ شَيءٍ هذَا المَوضِعُ؟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هذِهِ كوفانُ ، وهذا مَسجِدُها ، أمّا أنَا فَقَد رَأَيتُها عِشرينَ مَرَّةً خَرابا ، وعِشرينَ مَرَّةً عُمرانا ، بَينَ كُلِّ مَرَّتَينِ خَمسُمِئَةِ سَنَةٍ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لَكَأَنَّي بِمَسجِدِ كوفانَ يَأتي يَومَ القِيامَةِ مُحرِما في مُلاءَتَينِ ، يَشهَدُ لِمَن صَلّى فيهِ رَكعَتَينِ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مِن قُصورِ الجَنَّةِ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 ومَسجِدُ الرَّسولِ صلى الله عليه و آله ، ومَسجِدُ بَيتِ المَقدِسِ ، ومَسجِدُ الكوفَةِ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 في هذَا المَسجِدِ تَعدِلُ عُمرَةً مَعَ النَّبِيِّ صلى الله عليه و آله ، وَالفَريضَةُ فيهِ تَعدِلُ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حَجَّةً مَعَ النَّبِيِّ صلى الله عليه و آله ، وقَد صَلّى فيهِ ألفُ نَبِيٍّ وألفُ وَصِيٍّ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عنه عليه السلامـ في حَديثٍ لَهُ في فَضلِ مَسجِدِ الكوفَةِ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نَجَرَ نوحٌ سَفينَتَهُ ، وفيهِ فارَ التَّنّورُ ، وبِهِ كانَ بَيتُ نوحٍ ومَسجِدُهُ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مَسجِدَ الكوفَةِ رابِعُ أربَعَةِ مَساجِدَ لِلمُسلِمينَ ، رَكعَتانِ فيهِ أحَبُّ إلَيَّ مِن عَشرٍ فيما سِواهُ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كتاب من لا يحضره الفقيه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نَحنُ ذاتَ يَومٍ حَولَ أميرِالمُؤمِنينَ عليه السلام في مَسجِدِ الكوفَةِ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لَقَد حَباكُمُ اللّهُ عَزَّوجَلَّ بِما لَم يَحبُ بِهِ أحَدا مِن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مُصَلّاكُم بَيتُ آدَمَ ، وبَيتُ نوحٍ ، وبَيتُ إدريسَ ، ومُصَلّى إبراهيمَ الخَليلِ ، ومُصَلّى أخِيَ الخِضرِ عليهم السلام ، ومُصَلّاي ، وإنَّ مَسجِدَكُم هذا لَأَحَدُ الأَربَعَةِ المَساجِدِ الَّتِي اختارَهَا اللّهُ عَزَّوجَلَّ لِأَهلِها ، وكَأَنّي قَد اُتِيَ بِهِ يَومَ القِيامَةِ في ثَوبَينِ أبيَضَينِ يَتَشَبَّهُ بِالمُحرِمِ ، ويَشفَعُ لِأَهلِهِ ولِمَن يُصَلّي فيهِ فَلا تُرَدُّ شَفاعَتُهُ ، ولا تَذهَبُ الأَيّامُ وَاللَّيالي حَتّى يُنصَبَ الحَجَرُ الأَسوَدُ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ولَيَأتِيَنَّ عَلَيهِ زَمانٌ يَكونُ مُصَلَّى المَهدِيِّ مِن وُلدي ، ومُصَلّى كُلِّ مُؤمِنٍ ، ولا يَبقى عَلَى الأَرضِ مُؤمِنٌ إلّا كانَ بِهِ أو حَنَّ قَلبُهُ إلَيهِ ، فَلا تَهجُروهُ ، وتَقَرَّبوا إلَى اللّهِ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عَزَّوجَلَّ بِالصَّلاةِ فيهِ ، وَارغَبوا إلَيهِ في قَضاءِ حَوائِجِكُم ، فَلَو يَعلَمُ النّاسُ ما فيهِ مِنَ البَرَكَةِ لَأَتَوهُ مِن أقطارِ الأَرضِ ولَو حَبوا </w:t>
      </w:r>
      <w:r>
        <w:rPr>
          <w:rStyle w:val="FootnoteAnchor"/>
          <w:rtl w:val="true"/>
        </w:rPr>
        <w:footnoteReference w:id="468"/>
      </w:r>
      <w:r>
        <w:rPr>
          <w:rFonts w:ascii="Amiri" w:hAnsi="Amiri" w:eastAsia="Amiri" w:cs="Amiri"/>
          <w:color w:val="111111"/>
          <w:sz w:val="28"/>
          <w:sz w:val="28"/>
          <w:szCs w:val="28"/>
          <w:rtl w:val="true"/>
          <w:lang w:bidi="ar-SA"/>
        </w:rPr>
        <w:t xml:space="preserve">عَلَى الثَّلجِ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أميرِالمُؤمِنينَ عليه السلام وهُوَ في مَسجِدِ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أميرَالمُؤمِنينَ ورَحمَةُ اللّهِ وبَرَكاتُهُ ، فَرَدَّ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أرَدتُ المَسجِدَ الأَقصى ، فَأَرَدتُ أن اُسَلِّمَ عَلَيكَ واُوَدِّعَكَ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أرَدتَ بِذاكَ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 راحِلَتَكَ ، وكُل زادَكَ ، وصَلِّ في هذَا المَسجِدِ ، فَإِنَّ الصَّلاةَ المَكتوبَةَ فيهِ حَجَّةٌ مَبرورَةٌ ، وَالنّافِلَةَ فيهِ عُمرَةٌ مَبرورَةٌ ، وَالبَرَكَةَ فيهِ عَلَى اثنَي عَشَرَ ميلاً </w:t>
      </w:r>
      <w:r>
        <w:rPr>
          <w:rStyle w:val="FootnoteAnchor"/>
          <w:rtl w:val="true"/>
        </w:rPr>
        <w:footnoteReference w:id="470"/>
      </w:r>
      <w:r>
        <w:rPr>
          <w:rFonts w:ascii="Amiri" w:hAnsi="Amiri" w:eastAsia="Amiri" w:cs="Amiri"/>
          <w:color w:val="111111"/>
          <w:sz w:val="28"/>
          <w:sz w:val="28"/>
          <w:szCs w:val="28"/>
          <w:rtl w:val="true"/>
          <w:lang w:bidi="ar-SA"/>
        </w:rPr>
        <w:t xml:space="preserve">، يَمينُهُ يُمنٌ ، ويَسارُهُ مَكرٌ </w:t>
      </w:r>
      <w:r>
        <w:rPr>
          <w:rStyle w:val="FootnoteAnchor"/>
          <w:rtl w:val="true"/>
        </w:rPr>
        <w:footnoteReference w:id="471"/>
      </w:r>
      <w:r>
        <w:rPr>
          <w:rFonts w:ascii="Amiri" w:hAnsi="Amiri" w:eastAsia="Amiri" w:cs="Amiri"/>
          <w:color w:val="111111"/>
          <w:sz w:val="28"/>
          <w:sz w:val="28"/>
          <w:szCs w:val="28"/>
          <w:rtl w:val="true"/>
          <w:lang w:bidi="ar-SA"/>
        </w:rPr>
        <w:t xml:space="preserve">، وفي وَسَطِهِ عَينٌ مِن دُهنٍ ، وعَينٌ مِن لَبَنٍ ، وعَينٌ مِن ماءٍ شَرابٍ لِلمُؤمِنينَ ، وعَينٌ مِن ماءٍ طُهرٍ لِلمُؤمِنينَ ، مِنهُ سارَت سَفينَةُ نوحٍ عليه السلام ، وكانَ فيهِ نَسرٌ ويَغوثُ ويَعوقُ ، صَلّى فيهِ سَبعونَ نَبِيّا وسَبعونَ وَصِيّا أنَا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472"/>
      </w:r>
      <w:r>
        <w:rPr>
          <w:rFonts w:ascii="Amiri" w:hAnsi="Amiri" w:eastAsia="Amiri" w:cs="Amiri"/>
          <w:color w:val="111111"/>
          <w:sz w:val="28"/>
          <w:sz w:val="28"/>
          <w:szCs w:val="28"/>
          <w:rtl w:val="true"/>
          <w:lang w:bidi="ar-SA"/>
        </w:rPr>
        <w:t xml:space="preserve">بِيَدِهِ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مادَعا فيهِ مَكروبٌ بِمَسأَلَةٍ في حاجَةٍ مِنَ الحَوائِجِ ، إلّا أجابَهُ اللّهُ وفَرَّجَ عَنهُ كُربَتَهُ </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معجم البلدان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عَلِيٍّ عليه السلام فَأتاهُ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هذِهِ راحِلَتي وزادي اُريدُ هذَا البَيتَ ـ أعني بَيتَ المَقدِسِ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زادَكَ ، وبِع راحِلَتَكَ ، وعَلَيكَ بِهذَا المَسجِدِ ـ يَعني مَسجِدَ الكوفَةِ ـ فَإِنَّهُ أحَدُ المَساجِدِ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فيهِ تَعدِلانِ عَشرا فيما سِواهُ مِنَ المَساجِدِ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مَسجِدِ الكوفَةِ ، لَأَعَدّوا لَهُ الزّادَ وَالرَّواحِلَ مِن مَكانٍ بَعيدٍ ، إنَّ صَلاةً فَريضَةً فيهِ تَعدِلُ حَجَّةً ، وصَلاةً نافِلَةً تَعدِلُ عُمرَةً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كامل الزيارات عن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 فَدَخَلَ عَلَيهِ رَجُلٌ فَسَلَّمَ وجَلَسَ ،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البِلادِ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الكوفَةِ ، وأنَا لَكَ مُحِبٌّ 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أتُصَلّي في مَسجِدِ الكوفَةِ كُلَّ صَلَواتِكَ؟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لَمَحرومٌ مِنَ الخَيرِ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كامل الزيارات عن أبي عُبَيدة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يا أبا عُبَيدَةَ الصَّلاةَ في مَسجِدِ الكوفَةِ ولَو أتَيتَهُ حَبوا ، فَإِنَّ الصَّلاةَ فيهِ بِسَبعينَ صَلاةً في غَيرِهِ مِنَ المَساجِدِ </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كوفانَ رَوضَةٌ مِن رِياضِ الجَنَّةِ ، صَلّى فيهِ ألفُ نَبِيٍّ وسَبعونَ نَبِيّا ، ومَيمَنَتُهُ رَحمَةٌ ، ومَيسَرَتُهُ مَكرٌ ، فيهِ عَصا موسى عليه السلام ، وشَجَرَةُ يَقطينٍ ، وخاتَمُ سُلَيمانَ عليه السلام ، ومِنهُ فارَ التَّنّورُ ، ونُجِرَتِ السَّفينَةُ ، وهِيَ صُرَّةُ </w:t>
      </w:r>
      <w:r>
        <w:rPr>
          <w:rStyle w:val="FootnoteAnchor"/>
          <w:rtl w:val="true"/>
        </w:rPr>
        <w:footnoteReference w:id="478"/>
      </w:r>
      <w:r>
        <w:rPr>
          <w:rFonts w:ascii="Amiri" w:hAnsi="Amiri" w:eastAsia="Amiri" w:cs="Amiri"/>
          <w:color w:val="111111"/>
          <w:sz w:val="28"/>
          <w:sz w:val="28"/>
          <w:szCs w:val="28"/>
          <w:rtl w:val="true"/>
          <w:lang w:bidi="ar-SA"/>
        </w:rPr>
        <w:t xml:space="preserve">بابِلَ ، ومَجمَعُ الأَنبِياءِ عليهم السلام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المزار الكبير عن حمّاد بن زيد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جَعفَرِ بنِ مُحَمَّدٍ عليه السلام وَالبَيتُ غاصٌّ مِنَ الكوفِيّينَ ، فَسَأَلَهُ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ناءٍ عَنِ المَسجِدِ ولَيسَ لي نِيَّةُ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ائِتِهِ ، فَلَو يَعلَمُ النّاسُ ما فيهِ لَأَتَوهُ ولَو 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فَآئتِهِ ولا تَدَعهُ ما أمكَنَكَ ، وعَلَيكَ بِمَيامِنِهِ مِمّا يلَي أبوابَ كِندَةَ ، فَإِنَّهُ مَقامُ إبراهيمَ عليه السلام ، وعِندَ الخامِسَةِ مَقامُ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لَو يَعلَمُ النّاسُ مِن فَضلِهِ ما أعلَمُ لَازدَحَموا عَلَيهِ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مَسجِدِ الكوفَةِ بِأَلفِ صَلاةٍ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الكافي عن هارون بن خارجة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 وبَينَ مَسجِدِ الكوفَةِ ، يَكونُ ميلاً؟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فَتُصَلّي فيهِ الصَّلَواتِ كُلَّها؟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كُنتُ بِحَضرَتِهِ لَرَجَوتُ ألّا تَفوتَني فيهِ صَلاةٌ ، وتَدري ما فَضلُ ذلِكَ المَوضِعِ؟ ما مِن عَبدٍ صالِحٍ ولا نَبِيٍّ إلّا وقَد صَلّى في مَسجِدِ كوفانَ ، حَتّى إنَّ رَسولَ اللّهِ صلى الله عليه و آله لَمّا أسرَى اللّهُ بِهِ ، 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أينَ أنتَ يا رَسولَ اللّهِ السّاعَةَ؟ أنتَ مُقابِلُ مَسجِدِ 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لي رَبّي حَتّى آتِيَهُ فَاُصَلِّيَ فيهِ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اللّهَ عَزَّوجَلَّ ، فَأَذِنَ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مَيمَنَتَهُ لَرَوضَةٌ مِن رِياضِ الجَنَّةِ ، وإنَّ وَسَطَهُ لَرَوضَةٌ مِن رِياضِ الجَنَّةِ ، وإنَّ مُؤَخَّرَهُ لَرَوضَةٌ مِن رِياضِ الجَنَّةِ ، وإنَّ الصَّلاةَ المَكتوبَةَ فيهِ لَتَعدِلُ ألفَ صَلاةٍ ، وإنَّ النّافِلَةَ فيهِ لَتَعدِلُ خَمسَمِئَةِ صَلاةٍ ، وإنَّ الجُلوسَ فيهِ بِغَيرِ تِلاوَةٍ ولا ذِكرٍ لَعِبادَةٌ ، ولَو عَلِمَ النّاسُ ما فيهِ لَأَتَوهُ ولَوحَبوا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الكافي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عليه السلام بِالكوفَةِ أيّامَ قَدِمَ عَلى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انتَهَينا إلَى الكُناسَةِ </w:t>
      </w:r>
      <w:r>
        <w:rPr>
          <w:rStyle w:val="FootnoteAnchor"/>
          <w:rtl w:val="true"/>
        </w:rPr>
        <w:footnoteReference w:id="4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صُلِبَ عَمّي زَيدٌ رحمه الله ، ثُمَّ مَضى حَتَّى انتَهى إلى طاقِ الزَّيّاتينَ وهُوَ آخِرُ السَّرّاجينَ ، فَنَزَلَ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فَإِنَّ هذَا المَوضِعَ كانَ مَسجِدَ الكوفَةِ الأَوَّلَ الَّذي خَطَّهُ آدَمُ عليه السلام ، وأنَا أكرَهُ أن أدخُلَهُ راكِبا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غَيَّرَهُ عَن خِطَّتِهِ؟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ذلِكَ فَالطّوفانُ في زَمَنِ نوحٍ عليه السلام ، ثُمَّ غَيَّرَهُ أصحابُ كِسرى ونُعمانَ ، ثُمَّ غَيَّرَهُ بَعدُ زِيادُ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الكوفَةُ ومَسجِدُها في زَمَنِ نوحٍ عليه السلام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مُفَضَّلُ ، وكانَ مَنزِلُ نوحٍ وقَومِهِ في قَرَيةٍ عَلى مَنزِلٍ مِنَ الفُراتِ مِمّا يَلي غَربِيَّ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نوحٌ عليه السلام رَجُلاً نَجّارا فَجَعَلَهُ اللّهُ عَزَّوجَلَّ نَبِيّا وَانتَجَبَهُ ، ونوحٌ عليه السلام أوَّلُ مَن عَمِلَ سَفينَةً تَجري عَلى ظَهرِ الماءِ ، ولَبِثَ نوحٌ عليه السلام في قَومِهِ ألفَ سَنَةٍ إلّا خَمسينَ عاما ، يَدعوهُم إلَى اللّهِ عَزَّوجَلَّ فَيَهزَؤونَ بِهِ ويَسخَرونَ مِنهُ ، فَلَمّا رَأى ذلِكَ مِنهُم دَعا عَلَيهِم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عَلَى الْأَرْضِ مِنَ الْكَـفِرِينَ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 xml:space="preserve">» . </w:t>
      </w:r>
      <w:r>
        <w:rPr>
          <w:rStyle w:val="FootnoteAnchor"/>
          <w:rtl w:val="true"/>
        </w:rPr>
        <w:footnoteReference w:id="484"/>
      </w:r>
      <w:r>
        <w:rPr>
          <w:rFonts w:ascii="Amiri" w:hAnsi="Amiri" w:eastAsia="Amiri" w:cs="Amiri"/>
          <w:color w:val="111111"/>
          <w:sz w:val="28"/>
          <w:sz w:val="28"/>
          <w:szCs w:val="28"/>
          <w:rtl w:val="true"/>
          <w:lang w:bidi="ar-SA"/>
        </w:rPr>
        <w:t xml:space="preserve">فَأَوحَى اللّهُ عَزَّوجَلَّ إلى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اصنَع سَفينَةً وأوسِعها وعَجِّل عَمَلَها ، فَعَمِلَ نوحٌ سَفينَةً في مَسجِدِ الكوفَةِ بِيَدِهِ ، فَأَتى بِالخَشَبِ مِن بُعدٍ حَتّى فَرَغَ مِنها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الكافي عن المفضّل بن عمر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مَسجِدَ الكوفَةِ قَديمٌ؟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وهُوَ مُصَلَّى الأَنبِياءِ عليهم السلام ، ولَقَد صَلّى فيهِ رَسولُ اللّهِ صلى الله عليه و آله حينَ اُسرِيَ بِهِ إلَى السَّماءِ ، فَقالَ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مَسجِدُ أبيكَ آدَمَ عليه السلام ومُصَلَّى الأَنبِياءِ عليهم السلام ، فَانزِل فَصَلِّ فيهِ ، فَنَزَلَ فَصَلّى فيهِ ، ثُمَّ إنَّ جَبرَئيلَ عليه السلام عَرَجَ بِهِ إلَى السَّماءِ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الكافي عن الحسن بن علي بن أبي حمزة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المَسجِدُ مَسجِدُ الكوفَةِ ، صَلّى فيهِ ألفُ نَبِيٍّ وألفُ وَصِيٍّ ، ومِنهُ فارَ التَّنّورُ ، وفيهِ نُجِرَتِ السَّفينَةُ ، مَيمَنَتُهُ رِضوانُ اللّهِ ، ووَسَطُهُ رَوضَةٌ مِن رِياضِ الجَنَّةِ ، ومَيسَرَتُهُ مَكرٌ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1" w:name="pg2223_13079"/>
    </w:p>
    <w:p>
      <w:pPr>
        <w:pStyle w:val="Heading3"/>
        <w:numPr>
          <w:ilvl w:val="2"/>
          <w:numId w:val="1"/>
        </w:numPr>
        <w:rPr/>
      </w:pPr>
      <w:bookmarkStart w:id="282" w:name="__RefHeading___Toc1254911_3804643083"/>
      <w:bookmarkStart w:id="283" w:name="_Toc107"/>
      <w:bookmarkEnd w:id="281"/>
      <w:bookmarkEnd w:id="282"/>
      <w:r>
        <w:rPr/>
        <w:t>۱۰</w:t>
      </w:r>
      <w:r>
        <w:rPr>
          <w:rtl w:val="true"/>
        </w:rPr>
        <w:t xml:space="preserve"> </w:t>
      </w:r>
      <w:r>
        <w:rPr>
          <w:rtl w:val="true"/>
        </w:rPr>
        <w:t xml:space="preserve">/ </w:t>
      </w:r>
      <w:r>
        <w:rPr/>
        <w:t>۶</w:t>
      </w:r>
      <w:r>
        <w:rPr>
          <w:rtl w:val="true"/>
        </w:rPr>
        <w:t xml:space="preserve"> مسجد السّهلة</w:t>
      </w:r>
      <w:bookmarkEnd w:id="283"/>
    </w:p>
    <w:p>
      <w:pPr>
        <w:pStyle w:val="BookText"/>
        <w:rPr/>
      </w:pPr>
      <w:r>
        <w:rPr>
          <w:rFonts w:ascii="Amiri" w:hAnsi="Amiri" w:eastAsia="Amiri" w:cs="Amiri"/>
          <w:color w:val="111111"/>
          <w:sz w:val="28"/>
          <w:sz w:val="28"/>
          <w:szCs w:val="28"/>
          <w:rtl w:val="true"/>
          <w:lang w:bidi="ar-SA"/>
        </w:rPr>
        <w:t xml:space="preserve">فَقُلتُ 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مَنازِلَ السُّلطانِ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مَسجِدِ الكوفَةِ فَردا ، أفضَلُ مِن سَبعينَ صَلاةً في غَيرِهِ جَماعَةً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مَسجِدَ الكوفَةِ بَيتُ نوحٍ عليه السلام ، لَو دَخَلَهُ رَجُلٌ مِئَةَ مَرَّةٍ لَكَتَبَ اللّهُ لَهُ مِئَةَ مَغفِرَةٍ ، لِأَنَّ فيهِ إجابَةَ دَعوَةِ نوحٍ عليه السلام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لِى وَ لِوَ لِدَىَّ وَ لِمَن دَخَلَ بَيْتِىَ مُؤْمِنًا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مَسجِدُ السَّهلَةِتهذيب الأحكام عن أبي بكر الحضرمي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البِقاعِ أفضَلُ بَعدَ حَرَمِ اللّهِ وحَرَمِ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يا أبا بَكرٍ ، هِيَ الزَّكِيَّةُ الطّاهِرَةُ ، فيها قُبورُ النَّبِيّينَ المُرسَلينَ وغَيرِ المُرسَلينَ وَالأَوصِياءِ الصّادِقينَ ، وفيها مَسجِدُ سُهَيلٍ الَّذي لَم يَبعَثِ اللّهُ نَبِيّا إلّا وقَد صَلّى فيهِ ، وفيها يَظهَرُ عَدلُ اللّهِ ، وفيها يَكونُ قائِمُهُ وَالقُوّامُ مِن بَعدِهِ ، وهِيَ مَنازِلُ النَّبِيّينَ وَالأَوصِياءِ وَالصّالِحينَ </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مَكروبٍ يَأتي مَسجِدَ السَّهلَةِ فَيُصَلّي فيهِ رَكعَتَينِ بَينَ العِشاءَينِ ويَدعُو اللّهَ تَعالى ، إلّا فَرَّجَ اللّهُ كَربَهُ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مَسجِدٌ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السَّهلَةِ ، لَو أنَّ عَمّي زيدا أتاهُ فَصَلّى فيهِ وَاستَجارَ اللّهَ لَأَجارَهُ عِشرينَ سَنَةً ، فيهِ مُناخُ الرّاكِبِ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وبَيتُ إدريسَالنَّبِيِّ عليه السلام ، وما أتاهُ مَكروبٌ قَطُّ فَصَلّى فيهِ بَينَ العِشاءَينِ ودَعَا اللّهَ ، إلّا فَرَّجَ اللّهُ كُربَتَهُ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تهذيب الأحكام عن عبدالرحمن بن كثير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لِأَبي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 هَل شَهِدتَ عَمّي لَيلَةَ 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صَلّى في مَسجِدِ سُهَيلٍ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مَسجِدُ سُهَيلٍ ، لَعَلَّكَ تَعني مَسجِدَ السَّهلَةِ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صَلّى فيهِ رَكعَتَينِ ، ثُمَّ استَجارَ بِاللّهِ لَأَجارَهُ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هذا مَسجِدُ السَّهلَةِ؟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فيهِ بَيتُ إبراهيمَ الَّذي كانَ يَخرُجُ مِنهُ إلَى العَمالِقَةِ </w:t>
      </w:r>
      <w:r>
        <w:rPr>
          <w:rStyle w:val="FootnoteAnchor"/>
          <w:rtl w:val="true"/>
        </w:rPr>
        <w:footnoteReference w:id="494"/>
      </w:r>
      <w:r>
        <w:rPr>
          <w:rFonts w:ascii="Amiri" w:hAnsi="Amiri" w:eastAsia="Amiri" w:cs="Amiri"/>
          <w:color w:val="111111"/>
          <w:sz w:val="28"/>
          <w:sz w:val="28"/>
          <w:szCs w:val="28"/>
          <w:rtl w:val="true"/>
          <w:lang w:bidi="ar-SA"/>
        </w:rPr>
        <w:t xml:space="preserve">، وفيهِ بَيتُ إدريسَ الَّذي كانَ يَخيطُ فيهِ ، وفيهِ صَخرَةٌ خَضراءُ فيها صورَةُ جَميعِ النَّبِيّينَ عليهم السلام ، وتَحتَ الصَّخرَةِ الطّينَةُ الَّتي خَلَقَ اللّهُ مِنهَا النَّبِيّينَ ، وفيهِ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pStyle w:val="BookText"/>
        <w:rPr/>
      </w:pPr>
      <w:r>
        <w:rPr>
          <w:rFonts w:ascii="Amiri" w:hAnsi="Amiri" w:eastAsia="Amiri" w:cs="Amiri"/>
          <w:color w:val="111111"/>
          <w:sz w:val="28"/>
          <w:sz w:val="28"/>
          <w:szCs w:val="28"/>
          <w:rtl w:val="true"/>
          <w:lang w:bidi="ar-SA"/>
        </w:rPr>
        <w:t xml:space="preserve">قرب الإسناد عن العَلاءِ 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w:t>
      </w:r>
      <w:r>
        <w:rPr>
          <w:rStyle w:val="FootnoteAnchor"/>
          <w:rtl w:val="true"/>
        </w:rPr>
        <w:footnoteReference w:id="495"/>
      </w:r>
      <w:r>
        <w:rPr>
          <w:rFonts w:ascii="Amiri" w:hAnsi="Amiri" w:eastAsia="Amiri" w:cs="Amiri"/>
          <w:color w:val="111111"/>
          <w:sz w:val="28"/>
          <w:sz w:val="28"/>
          <w:szCs w:val="28"/>
          <w:rtl w:val="true"/>
          <w:lang w:bidi="ar-SA"/>
        </w:rPr>
        <w:t>فِي المَسجِدِ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الَّذي عِندَكُمُ الَّذي تُسَمّونَهُ مَسجِدَ السَّهلَةِ ، ونَحنُ نُسمّيهِ مَسجِدَ الشِّرى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لَاُصَلّي فيهِ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اِئتِهِ ؛ فَإِنَّهُ لَم يَأتِهِ مَكروبٌ إلّا فَرَّجَ اللّهُ كُربَتَهُ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حاجَتَهُ ـ وفيهِ زَبَرجَدَةٌ فيها صورَةُ كُلِّ نَبِيٍّ وكُلِّ وَصِيٍّ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الكوفَةَ فَائتِ مَسجِدَ السَّهلَةِ ، فَصَلِّ فيهِ وَاسأَلِ اللّهَ حاجَتَكَ لِدينِكَ ودُنياكَ ، فَإِنَّ مَسجِدَ السَّهلَةِ بَيتُ إدريسَ عليه السلام الَّذي كانَ يَخيطُ فيهِ ويُصَلّي فيهِ ، ومَن دَعَا اللّهَ فيهِ بِما أحَبَّ قَضى لَهُ حَوائِجَهُ ، ورَفَعَهُ يَومَ القِيامَةِ مَكانا عَلِيّا إلى دَرَجَةِ إدريسَ ، واُجيرَ مِن مَكروهِ الدُّنيا ومَكائِدِ أعدائِهِ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عنه عليه السلامـ في ذِكر مَسجِدِ السَّهلَةِ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مَنزِلُ صاحِبِنا إذا قامَ بِأَهلِهِ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قصص الأنبياء عن أبي بصير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 كَأَنّي أرى نُزولَ القائِمِ في مَسجِدِ السَّهلَةِ بِأَهلِهِ وعِيالِهِ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مَنزِلُ إدريسَ عليه السلام ، وما بَعَثَ اللّهُ نَبِيّا إلّا وقَد صَلّى فيهِ ، وَالمُقيمُ فيهِ كَالمُقيمِ في فُسطاطِ رَسولِ اللّهِ صلى الله عليه و آله ، وما مِن مُؤمِنٍ ولا مُؤمِنَةٍ إلّا وقَلبُهُ يَحِنُّ إلَيهِ ، وما مِن يَومٍ ولا لَيلَةٍ إلّا وَالمَلائِكَةُ يَأوونَ إلى هذَا المَسجِدِ يَعبُدونَ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أما إنّي لَوكُنتُ بِالقُربِ مِنكُم ما صَلَّيتُ صَلاةً إلّا فيهِ ، ثُمَّ إذا قامَ قائِمُنَا انتَقَمَ اللّهُ لِرَسولِهِ ولَنا أجمَعينَ </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4" w:name="pg2223_13082"/>
    </w:p>
    <w:p>
      <w:pPr>
        <w:pStyle w:val="Heading3"/>
        <w:numPr>
          <w:ilvl w:val="2"/>
          <w:numId w:val="1"/>
        </w:numPr>
        <w:rPr/>
      </w:pPr>
      <w:bookmarkStart w:id="285" w:name="__RefHeading___Toc1254913_3804643083"/>
      <w:bookmarkStart w:id="286" w:name="_Toc108"/>
      <w:bookmarkEnd w:id="284"/>
      <w:bookmarkEnd w:id="285"/>
      <w:r>
        <w:rPr/>
        <w:t>۱۰</w:t>
      </w:r>
      <w:r>
        <w:rPr>
          <w:rtl w:val="true"/>
        </w:rPr>
        <w:t xml:space="preserve"> </w:t>
      </w:r>
      <w:r>
        <w:rPr>
          <w:rtl w:val="true"/>
        </w:rPr>
        <w:t xml:space="preserve">/ </w:t>
      </w:r>
      <w:r>
        <w:rPr/>
        <w:t>۷</w:t>
      </w:r>
      <w:r>
        <w:rPr>
          <w:rtl w:val="true"/>
        </w:rPr>
        <w:t xml:space="preserve"> مسجد الخيف</w:t>
      </w:r>
      <w:bookmarkEnd w:id="286"/>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مَسجِدُ الخَيفِرسول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في مَسجِدِ الخَيفِ سَبعونَ نَبِيّا ، مِنهُم موسى عليه السلام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في مَسجِدِ الخَيفِ سَبعُمِئَةِ نَبِيٍّ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مَسجِدِ الخَيفِ بِمِنى مِئَةَ رَكعَةٍ قَبلَ أن يَخرُجَ مِنهُ ، عَدَلَت عِبادَةَ سَبعينَ عاما ، ومَن سَبَّحَ اللّهَ فيهِ مِئَةَ تَسبيحَةٍ كَتَبَ اللّهُ لَهُ كَأَجرِ عِتقِ رَقَبَةٍ ، ومَن هَلَّلَ اللّهَ فيهِ مِئَةَ تَهليلَةٍ عَدَلَت أجرَ إحياءِ نَسَمَةٍ ، ومَن حَمِدَ اللّهَ فيهِ مِئَةَ تَحميدَةٍ عَدَلَت أجرَ خَراجِ العِراقَينِ </w:t>
      </w:r>
      <w:r>
        <w:rPr>
          <w:rStyle w:val="FootnoteAnchor"/>
          <w:rtl w:val="true"/>
        </w:rPr>
        <w:footnoteReference w:id="502"/>
      </w:r>
      <w:r>
        <w:rPr>
          <w:rFonts w:ascii="Amiri" w:hAnsi="Amiri" w:eastAsia="Amiri" w:cs="Amiri"/>
          <w:color w:val="111111"/>
          <w:sz w:val="28"/>
          <w:sz w:val="28"/>
          <w:szCs w:val="28"/>
          <w:rtl w:val="true"/>
          <w:lang w:bidi="ar-SA"/>
        </w:rPr>
        <w:t xml:space="preserve">يَتَصَدَّقُ بِهِ في سَبيلِ اللّهِ عَزَّوجَلَّ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 مَسجِدِ الخَيفِ وهُوَ مَسجِدُ مِنى ، وكانَ مَسجِدُ رَسولِ اللّهِ صلى الله عليه و آله عَلى عَهدِهِ عِندَ المَنارَةِ الَّتي في وَسَطِ المَسجِدِ وفَوقَها إلَى القِبلَةِ نَحوا مِن ثَلاثينَ ذِراعا وعَن يَمينِها وعَن يَسارِها وخَلفِها نَحوا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 ذلِكَ فَإِنِ استَطَعتَ أن يَكونَ مُصَلّاكَ فيهِ فَافعَل ، فَإِنَّهُ قَد صَلّى فيهِ ألفُ نَبِيٍّ ، وإنَّما سُمِّيَ الخَيفَ لِأَنَّهُ مُرتَفِعٌ عَنِ الوادي ، ومَا ارتَفَعَ عَنهُ يُسمَّى خَيفا </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7" w:name="pg2223_13083"/>
    </w:p>
    <w:p>
      <w:pPr>
        <w:pStyle w:val="Heading3"/>
        <w:numPr>
          <w:ilvl w:val="2"/>
          <w:numId w:val="1"/>
        </w:numPr>
        <w:rPr/>
      </w:pPr>
      <w:bookmarkStart w:id="288" w:name="__RefHeading___Toc1254915_3804643083"/>
      <w:bookmarkStart w:id="289" w:name="_Toc109"/>
      <w:bookmarkEnd w:id="287"/>
      <w:bookmarkEnd w:id="288"/>
      <w:r>
        <w:rPr/>
        <w:t>۱۰</w:t>
      </w:r>
      <w:r>
        <w:rPr>
          <w:rtl w:val="true"/>
        </w:rPr>
        <w:t xml:space="preserve"> </w:t>
      </w:r>
      <w:r>
        <w:rPr>
          <w:rtl w:val="true"/>
        </w:rPr>
        <w:t xml:space="preserve">/ </w:t>
      </w:r>
      <w:r>
        <w:rPr/>
        <w:t>۸</w:t>
      </w:r>
      <w:r>
        <w:rPr>
          <w:rtl w:val="true"/>
        </w:rPr>
        <w:t xml:space="preserve"> مسجد الغدير</w:t>
      </w:r>
      <w:bookmarkEnd w:id="289"/>
    </w:p>
    <w:p>
      <w:pPr>
        <w:pStyle w:val="Heading3"/>
        <w:numPr>
          <w:ilvl w:val="2"/>
          <w:numId w:val="1"/>
        </w:numPr>
        <w:rPr/>
      </w:pPr>
      <w:bookmarkStart w:id="290" w:name="__RefHeading___Toc1254917_3804643083"/>
      <w:bookmarkStart w:id="291" w:name="_Toc110"/>
      <w:bookmarkEnd w:id="290"/>
      <w:r>
        <w:rPr/>
        <w:t>۱۰</w:t>
      </w:r>
      <w:r>
        <w:rPr>
          <w:rtl w:val="true"/>
        </w:rPr>
        <w:t xml:space="preserve"> </w:t>
      </w:r>
      <w:r>
        <w:rPr>
          <w:rtl w:val="true"/>
        </w:rPr>
        <w:t xml:space="preserve">/ </w:t>
      </w:r>
      <w:r>
        <w:rPr/>
        <w:t>۹</w:t>
      </w:r>
      <w:r>
        <w:rPr>
          <w:rtl w:val="true"/>
        </w:rPr>
        <w:t xml:space="preserve"> مسجد الفتح</w:t>
      </w:r>
      <w:bookmarkEnd w:id="291"/>
    </w:p>
    <w:p>
      <w:pPr>
        <w:pStyle w:val="Heading3"/>
        <w:numPr>
          <w:ilvl w:val="2"/>
          <w:numId w:val="1"/>
        </w:numPr>
        <w:rPr/>
      </w:pPr>
      <w:bookmarkStart w:id="292" w:name="__RefHeading___Toc1254919_3804643083"/>
      <w:bookmarkStart w:id="293" w:name="_Toc111"/>
      <w:bookmarkEnd w:id="292"/>
      <w:r>
        <w:rPr/>
        <w:t>۱۰</w:t>
      </w:r>
      <w:r>
        <w:rPr>
          <w:rtl w:val="true"/>
        </w:rPr>
        <w:t xml:space="preserve"> </w:t>
      </w:r>
      <w:r>
        <w:rPr>
          <w:rtl w:val="true"/>
        </w:rPr>
        <w:t xml:space="preserve">/ </w:t>
      </w:r>
      <w:r>
        <w:rPr/>
        <w:t>۱۰</w:t>
      </w:r>
      <w:r>
        <w:rPr>
          <w:rtl w:val="true"/>
        </w:rPr>
        <w:t xml:space="preserve"> مسجد الفضيخ</w:t>
      </w:r>
      <w:bookmarkEnd w:id="293"/>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مَسجِدُ الغَديرِالإمام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الصَّلاةُ في مَسجِدِ الغَديرِ ؛ لِأَنَّ النَّبِيَّ صلى الله عليه و آله أقامَ فيهِ أميرَالمُؤمِنينَ عليه السلام ، وهُوَ مَوضِعٌ أظهَرَ اللّهُ عز و جل فيهِ الحَقَّ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الكافي عن عبدالرحمن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عليه السلام عَنِ الصَّلاةِ في مَسجِدِ غَديرِ خُمٍّ بِالنَّهارِ وأنَا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 فَإِنَّ فيهِ فَضلاً ، وقَد كانَ أبي يَأمُرُ بِذلِكَ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مَسجِدُ الفَتحِمسند ابن حنبل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دَعا في مَسجِدِ الفَتحِ ثَلاثا ، يَومَ الإِثنَينِ ، ويَومَ الثَّلاثاءِ ، ويَومَ الأَربِعاءِ ، فَاستُجيبَ لَهُ يَومَ الأَربِعاءِ بَينَ الصَّلاتَينِ ، فَعُرِفَ البُشرُ في وَجهِهِ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مَسجِدُ الفَضيخِالإمام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المَسجِدُ الَّذي قَعَدَ فيهِ رَسولُ اللّهِ صلى الله عليه و آله يَومَ اُكفِئَتِ المَشرَبَةُ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مَسجِدَ الفَضيخِ مِن يَومَئِذٍ ، لِأَنَّهُ كانَ أكثَرُ شَيءٍ اُكفِئَ مِنَ الأَشرِبَةِ الفَضيخَ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الكافي عن ليث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مَسجِدِ الفَضيخِ ، لِمَ سُمِّيَ مَسجِدَ الفَضيخِ؟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لِنَخلٍ يُسَمَّى الفَضيخَ ، فَلِذلِكَ سُمِّيَ مَسجِدَ الفَضيخِ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الكافي عن عمّار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وأبو عَبدِ اللّهِ عليه السلام مَسجِدَ الفَضيخِ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تَرى هذِهِ الوَهدَةَ؟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جَعفَرٍ الَّتي خَلَفَ عَلَيها أميرُ المؤمنينَ عليه السلام قاعِدَةً في هذَا المَوضِعِ ومَعَهَا ابناها مِن جَعفَرٍ فَبَكَت ، فَقالَ لَهَا ابناها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اُمَّه؟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لِأَميرِ المُؤمِنينَ عليه السلام ، 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تَبكينَ لِأَميرِالمُؤمِنينَ ولا تَبكينَ لِأَبينا؟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هكَذا ، ولكِن ذَكَرتُ حَديثا حَدَّثَني بِهِ أميرُ المُؤمنينَ عليه السلام في هذَا المَوضِعِ فَأَبكاني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وأميرُ المُؤمِنينَ عليه السلام في هذَا المَسجِدِ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تَرَينَ هذِهِ الوَهدَةَ؟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ورَسولُ اللّهِ صلى الله عليه و آله قاعِدَينِ فيها ، إذ وَضَعَ رَأسَهُ في حِجري ثُمَّ خَفَقَ حَتّى غَطَّ ، وحَضَرَت صَلاةُ العَصرِ فَكَرِهتُ أن اُحَرِّكَ رَأسَهُ عَن فَخِذي فَأَكونَ قَد آذَيتُ رَسولَ اللّهِ صلى الله عليه و آله ، حَتّى ذَهَبَ الوَقتُ وفاتَت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صَلَّيتَ؟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اُوذِيَكَ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4" w:name="pg2223_13085"/>
    </w:p>
    <w:p>
      <w:pPr>
        <w:pStyle w:val="Heading3"/>
        <w:numPr>
          <w:ilvl w:val="2"/>
          <w:numId w:val="1"/>
        </w:numPr>
        <w:rPr/>
      </w:pPr>
      <w:bookmarkStart w:id="295" w:name="__RefHeading___Toc1254921_3804643083"/>
      <w:bookmarkStart w:id="296" w:name="_Toc112"/>
      <w:bookmarkEnd w:id="294"/>
      <w:bookmarkEnd w:id="295"/>
      <w:r>
        <w:rPr/>
        <w:t>۱۰</w:t>
      </w:r>
      <w:r>
        <w:rPr>
          <w:rtl w:val="true"/>
        </w:rPr>
        <w:t xml:space="preserve"> </w:t>
      </w:r>
      <w:r>
        <w:rPr>
          <w:rtl w:val="true"/>
        </w:rPr>
        <w:t xml:space="preserve">/ </w:t>
      </w:r>
      <w:r>
        <w:rPr/>
        <w:t>۱۱</w:t>
      </w:r>
      <w:r>
        <w:rPr>
          <w:rtl w:val="true"/>
        </w:rPr>
        <w:t xml:space="preserve"> تلك المساجد</w:t>
      </w:r>
      <w:bookmarkEnd w:id="29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وَاستَقبَلَ القِبلَةَ ومَدَّ يَدَيهِ كِلتَيهِما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رُدَّ الشَّمسَ إلى وَقتِها حَتّى يُصَلِّيَ عَلِيٌّ ، فَرَجَعَتِ الشَّمسُ إلى وَقتِ الصَّلاةِ حَتّى صَلَّيتُ العَصرَ ، ثُمَّ انقَضَّتِ انقِضاضَ الكَوكَبِ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تِلكَ المَساجِدُرسول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مُسبِغاتٌ وأربَعٌ ماحِياتٌ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الماحِياتُ فَصِيامُ شَهرِ رَمَضانَ ، وَحِجُّ البَيتِ ، وإتيانُ مَسجِدِ رَسولِ اللّهِ ، وإتيانُ مَسجِدِ بَيتِ المَقدِسِ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تُشَدُّ الرِّحالُ إلّا إلى ثَلاثَةِ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 ومَسجِدِ رَسولِ اللّهِ صلى الله عليه و آله ، ومَسجِدِ الكوفَةِ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بِالكوفَةِ مَساجِدَ مَلعونَةً ومساجِدَ مُبارَكَةً ، فَأَمَّا المُبارَكَةُ فَمَسجِدُ غَنِيٍّ </w:t>
      </w:r>
      <w:r>
        <w:rPr>
          <w:rStyle w:val="FootnoteAnchor"/>
          <w:rtl w:val="true"/>
        </w:rPr>
        <w:footnoteReference w:id="514"/>
      </w:r>
      <w:r>
        <w:rPr>
          <w:rFonts w:ascii="Amiri" w:hAnsi="Amiri" w:eastAsia="Amiri" w:cs="Amiri"/>
          <w:color w:val="111111"/>
          <w:sz w:val="28"/>
          <w:sz w:val="28"/>
          <w:szCs w:val="28"/>
          <w:rtl w:val="true"/>
          <w:lang w:bidi="ar-SA"/>
        </w:rPr>
        <w:t xml:space="preserve">، وَاللّهِ إنَّ قِبلَتَهُ لَقاسِطَةٌ ، وإنَّ طينَتَهُ لَطَيِّبَةٌ ، ولَقَد وَضَعَهُ رَجُلٌ مُؤمِنٌ ، ولا تَذهَبُ الدُّنيا حَتّى تَفَجَّرَ مِنهُ عَينانِ ، وتَكونُ عِندَهُ جَنَّتانِ ، وأهلُهُ مَلعونونَ وهُوَ مَسلوبٌ مِنهُم ، ومَسجِدُ بَني ظَفَرٍ وهُوَ مَسجِدُ السَّهلَةِ ، ومَسجِدٌ بِالخَمراءِ ، ومَسجِدُ جُعفيٍّ ولَيسَ هُوَ اليَومَ مَسجِدَهُم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ـ </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 ومَسجِدُ الرَّسولِ صلى الله عليه و آله ، ومَسجِدُ بَيتِ المَقدِسِ ، ومَسجِدُ الكوفَةِ ، يا أبا حَمزَةَ ، الفَريضَةُ فيها تَعدِلُ حَجَّةً ، وَالنّافِلَةُ تَعدِلُ عُمرَةً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إتيانَ المَشاهِدِ كُلِّها ، مَسجِدِ قُباءَ ؛ فَإِنَّهُ المَسجِدُ الَّذي اُسِّسَ عَلَى التَّقوى مِن أوَّلِ يَومٍ ، ومَشرَبَةِ </w:t>
      </w:r>
      <w:r>
        <w:rPr>
          <w:rStyle w:val="FootnoteAnchor"/>
          <w:rtl w:val="true"/>
        </w:rPr>
        <w:footnoteReference w:id="517"/>
      </w:r>
      <w:r>
        <w:rPr>
          <w:rFonts w:ascii="Amiri" w:hAnsi="Amiri" w:eastAsia="Amiri" w:cs="Amiri"/>
          <w:color w:val="111111"/>
          <w:sz w:val="28"/>
          <w:sz w:val="28"/>
          <w:szCs w:val="28"/>
          <w:rtl w:val="true"/>
          <w:lang w:bidi="ar-SA"/>
        </w:rPr>
        <w:t xml:space="preserve">اُمِّ إبراهيمَ ، ومَسجِدِ الفَضيخِ ، وقُبورِ الشُّهداءِ ، ومَسجِدِ الأَحزابِ ؛ وهُوَ مَسجِدُ الفَتحِ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الكافي عن عقبة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إنّا نَأتِي المَساجِدَ الَّتي حَولَ المَدينَةِ ، فَبِأَيِّها أبدَأُ؟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بِقُباءَ فَصَلِّ فيهِ وأكثِر ؛ فَإِنَّهُ أوَّلُ مَسجِدٍ صَلّى فيهِ رَسولُ اللّهِ صلى الله عليه و آله في هذِهِ العَرصَةِ ، ثُمَّ ائتِ مَشرَبَةَ اُمِّ إبراهيمَ عليه السلام فَصَلِّ فيها ، وهِيَ مَسكَنُ رَسولِ اللّهِ صلى الله عليه و آله ومُصَلّاهُ ، ثُمَّ تَأتي مَسجِدَ الفَضيخِ فَتُصَلّي فيهِ ، فَقَد صَلّى فيهِ نَبِيُّكَ ، فَإِذا قَضَيتَ هذَا الجانِبَ أتَيتَ جانِبَ اُحُدٍ ، فَبَدَأتَ بِالمَسجِدِ الَّذي دونَ الحَرَّةِ فَصَلَّيتَ فيهِ ، ثُمَّ مَرَرتَ بِقَبرِ حَمزَةَ بنِ عَبدِ المُطَّلبِ عليه السلام فَسَلَّمتَ عَلَيهِ ، ثُمَّ مَرَرتَ بِقُبورِ الشُّهَداءِ فَقُمتَ عِندَهُم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 أنتُم لَنا فَرَطٌ وإنّا بِكُم لاحِقونَ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تَأتِي المَسجِدَ الَّذي كانَ فِي المَكانِ الواسِعِ إلى جَنبِ الجَبَلِ عَن يَمينِكَ حينَ تَدخُلُ اُحُدا فَتُصَلّي فيهِ ، فَعِندَهُ خَرَجَ النَّبِيُّ صلى الله عليه و آله إلى اُحُدٍ حَيثُ لَقِيَ المُشرِكينَ ، فَلَم يَبرَحوا حَتّى حَضَرَتِ الصَّلاةُ فَصَلّى فيهِ ، ثُمَّ مُرَّ أيضا حَتّى تَرجِعَ فَتُصَلِّيَ عِندَ قُبورِ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الشُّهَداءِ ما كَتَبَ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امضِ عَلى وَجهِكَ حَتّى تَأتِيَ مَسجِدَ الأَحزابِ فَتُصَلِّيَ فيهِ ، وتَدعُوَ اللّهَ فيهِ ، فَإِنَّ رَسولَ اللّهِ صلى الله عليه و آله دَعا فيهِ يَومَ الأَحزابِ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صَريخَ المَكروبينَ ، و يا 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المُضطَرّينَ ، ويا مُغيثَ المَهمومينَ ، اكشِف هَمّي وكَربي وغَمّي فَقَد تَرى حالي وحالَ أصحابي </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7" w:name="pg2223_13088"/>
    </w:p>
    <w:p>
      <w:pPr>
        <w:pStyle w:val="Heading2"/>
        <w:numPr>
          <w:ilvl w:val="1"/>
          <w:numId w:val="1"/>
        </w:numPr>
        <w:rPr/>
      </w:pPr>
      <w:bookmarkStart w:id="298" w:name="__RefHeading___Toc1254923_3804643083"/>
      <w:bookmarkStart w:id="299" w:name="_Toc113"/>
      <w:bookmarkEnd w:id="297"/>
      <w:bookmarkEnd w:id="298"/>
      <w:r>
        <w:rPr>
          <w:rtl w:val="true"/>
        </w:rPr>
        <w:t xml:space="preserve">الفصل الحادي عشر </w:t>
      </w:r>
      <w:r>
        <w:rPr>
          <w:rtl w:val="true"/>
        </w:rPr>
        <w:t xml:space="preserve">: </w:t>
      </w:r>
      <w:r>
        <w:rPr>
          <w:rtl w:val="true"/>
        </w:rPr>
        <w:t>مسجد البيت</w:t>
      </w:r>
      <w:bookmarkEnd w:id="299"/>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البيت </w:t>
      </w:r>
      <w:r>
        <w:rPr>
          <w:rStyle w:val="FootnoteAnchor"/>
          <w:rtl w:val="true"/>
        </w:rPr>
        <w:footnoteReference w:id="520"/>
      </w:r>
      <w:r>
        <w:rPr>
          <w:rFonts w:ascii="Amiri" w:hAnsi="Amiri" w:eastAsia="Amiri" w:cs="Amiri"/>
          <w:color w:val="111111"/>
          <w:sz w:val="28"/>
          <w:sz w:val="28"/>
          <w:szCs w:val="28"/>
          <w:rtl w:val="true"/>
          <w:lang w:bidi="ar-SA"/>
        </w:rPr>
        <w:t xml:space="preserve">سنن أبي داوود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بِبِناءِ المَساجِدِ فِي الدّورِ ، وأن تُنَظَّفَ وتُطَيَّبَ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مسند ابن حنبل عن عروة بن الزبير عمّن حدّثه من أصحاب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يَأمُرُنا أن نَصنَعَ المَساجِدَ في دورِنا ، وأن نُصلِحَ صَنعَتَها ونُطَهِّرَها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سنن ابن ماجة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الأَنصارِ أرسَلَ إلى رَسولِ اللّهِ صلى الله عليه و آله أن تَعالَ فَخُطَّ لي مَسجِدا في داري اُصَلّي فيهِ ؛ و ذلِكَ بَعدَما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فَفَعَلَ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سنن النسائي عن عُتبانَ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 إنَّ السُّيولَ لَتَحولُ بَيني وبَينَ مَسجِدِ قَومي ، فَاُحِبُّ أن تَأتِيَني فَتُصَلِّيَ في مَكانٍ مِن بَيتي أتَّخِذُهُ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سَنَفعَلُ ، فَلَمّا دَخَلَ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فَأَشَرتُ إلى</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ناحِيَةٍ مِنَ البَيتِ ، فَقامَ رَسولُ اللّهِ صلى الله عليه و آله فَصَفَفنا خَلفَهُ فَصَلّى بِنا رَكعَتَينِ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لِعَلِيٍّ عليه السلام بَيتٌ لَيسَ فيهِ شَيءٌ إلّا فِراشٌ وسَيفٌ ومُصحَفٌ ، وكانَ يُصَلّي فيهِ ـ أو قالَ ـ وكانَ يَقيلُ فيهِ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قَدِ اتَّخَذَ بَيتا في دارِهِ لَيسَ بِالكَبيرِ ولا بِالصَّغيرِ ، وكانَ إذا أرادَ أن يُصَلِّيَ مِن آخِرِ اللَّيلِ أخَذَ مَعَهُ صَبِيّا لا يَحتَشِمُ مِنهُ ، ثُمَّ يَذهَبُ مَعَهُ إلى ذلِكَ البَيتِ فَيُصَلّي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المحاسن عن 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لَكَ أن تَتَّخِذَ في دارِكَ مَسجِدا في بَعضِ بُيوتِكَ ، ثُمَّ تَلبَسَ ثَوبَينِ طِمرَينِ غَليظَينِ ، ثُمَّ تَسأَلَ اللّهَ أن يُعتِقَكَ مِنَ النّارِ ، وأن يُدخِلَكَ الجَنَّةَ ، ولا تَتَكَلَّمَ بِكَلِمَة باطِلٍ ولا بِكَلِمَةِ بَغيٍ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الكافي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المَسجِدِ يَكونُ فِي البَيتِ ، فَيُريدُ أهلُ البَيتِ أن يَتَوَسَّعوا بِطائِفَةٍ مِنهُ ، أو يُحَوِّلوهُ إلى غَيرِ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0" w:name="pg2223_13090"/>
    </w:p>
    <w:p>
      <w:pPr>
        <w:pStyle w:val="Heading2"/>
        <w:numPr>
          <w:ilvl w:val="1"/>
          <w:numId w:val="1"/>
        </w:numPr>
        <w:rPr/>
      </w:pPr>
      <w:bookmarkStart w:id="301" w:name="__RefHeading___Toc1254925_3804643083"/>
      <w:bookmarkStart w:id="302" w:name="_Toc114"/>
      <w:bookmarkEnd w:id="300"/>
      <w:bookmarkEnd w:id="301"/>
      <w:r>
        <w:rPr>
          <w:rtl w:val="true"/>
        </w:rPr>
        <w:t xml:space="preserve">الفصل الثاني عشر </w:t>
      </w:r>
      <w:r>
        <w:rPr>
          <w:rtl w:val="true"/>
        </w:rPr>
        <w:t xml:space="preserve">: </w:t>
      </w:r>
      <w:r>
        <w:rPr>
          <w:rtl w:val="true"/>
        </w:rPr>
        <w:t>المساجد المذمومة</w:t>
      </w:r>
      <w:bookmarkEnd w:id="302"/>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المذمومةالكتاب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 وَ لَيَحْلِفُنَّ إِنْ أَرَدْنَا إِلَا الْحُسْنَى وَ اللَّهُ يَشْهَدُ إِنَّهُمْ لَكَـذِبُونَ</w:t>
      </w:r>
      <w:r>
        <w:rPr>
          <w:rFonts w:eastAsia="Amiri" w:cs="Amiri" w:ascii="Amiri" w:hAnsi="Amiri"/>
          <w:color w:val="111111"/>
          <w:sz w:val="28"/>
          <w:szCs w:val="28"/>
          <w:rtl w:val="true"/>
          <w:lang w:bidi="ar-SA"/>
        </w:rPr>
        <w:t xml:space="preserve">) .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مَسْجِدًا ضِرَارًا وَ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سَبَبُ نُزولِها ، أنَّهُ جاءَ قَومٌ مِنَ المُنافِقينَ إلى 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أتَأذَنُ لَنا أن نَبنِيَ مَسجِدا في بَني سالِمٍ لِلعَليلِ وَاللَّيلَةِ المَطيرَةِ وَالشَّيخِ الفاني ؟ فَأَذِنَ لَهُم رَسولُ اللّهِ صلى الله عليه و آله وهُوَ عَلَى الخُروجِ إلى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لَو أتَيتَنا فَصَلَّيتَ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جَناحِ السَّفَرِ ، فَإِذا وافَيتُ إن شاءَ اللّهُ أتَيتُهُ فَصَلَّيتُ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 رَسولُ اللّهِ صلى الله عليه و آله مِن تَبوكَ ، نَزَلَت عَلَيهِ هذِهِ الآيَةُ في شَأنِ المَسجِدِ وأبي عامِرٍ الرّاهِبِ ، وقَد كانوا حَلَفوا لِرَسولِ اللّهِ صلى الله عليه و آله أنَّهُم يَبنونَ ذلِكَ لِلصَّلاحِ وَالحُسنى ، فَأَنزَلَ اللّهُ عَلى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مَسْجِدًا ضِرَارًا وَ كُفْرًا وَ تَفْرِيقَا بَيْنَ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الْمُؤْمِنِينَ وَ إِرْصَادًا لِّمَنْ حَارَبَ اللَّهَ وَ رَسُولَهُ مِن قَبْلُ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فَبَعَثَ رَسولُ اللّهِ صلى الله عليه و آله مالِكَ بنَ الدَّجشَمِ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دَحشَم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وعامِرَ بنَ عَدِيٍّ أخا بَني عَمرِو بنِ عَوفٍ عَلى أن يَهدِموهُ ويُحرِقوهُ ، فَجاءَ مالِكٌ فَقالَ لِعامِرٍ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اِنتَظِرني حَتّى اُخرِجَ نارا مِن مَنزِلي ، فَدَخَلَ فَجاءَ بِنارٍ وأشعَلَ في سَعَفِ النَّخلِ ثُمَّ أشعَلَهُ فِي المَسجِدِ ، فَتَفَرَّقوا وقَعَدَ زَيدُ بنُ حارِثَةَ حَتَّى احتَرَقَتِ البِنيَةُ ، ثُمَّ أمَرَ بِهَدمِ حائِطِهِ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بَنى رَسولُ اللّهِ صلى الله عليه و آله مَسجِدَ قُباءَ ، خَرَجَ رِجالٌ مِنَ الأَنصارِ مِنهُم يَخدَجُ جَدُّ عَبدِاللّهِ بنِ حُنَيفٍ ، ووَديعَةُ بنُ حِزامٍ ، ومَجمَعُ بنُ جارِيَهَ الأَنصارِيُّ فَبَنَوا مَسجِدَ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لِيَخدَجَ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يايَخدَجُ ، ما أرَدتَ إلى ما أرى؟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ما أرَدتُ إلَا الحُسنى ، وهُوَ كاذِبٌ ، فَصَدَّقَهُ رَسولُ اللّهِ صلى الله عليه و آله ، وأرادَ أن يَعذِرَهُ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رَجُلاً يُقالُ لَهُ أبو عامِرٍ ، كانَ مُحارِبا لِرَسولِ اللّهِ صلى الله عليه و آله ، وكانَ قَدِ انطَلَقَ إلى هِرَقلَ ، وكانوا يَرصُدونَ إذا قَدِمَ أبو عامِرٍ أن يُصَلِّيَ فيهِ ، وكانَ قَد خَرَجَ مِنَ المَدينَةِ مُحارِباً للّهِِ ولِرَسولِهِ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بِالكوفَةِ مَساجِدَ مَلعونَةً ومساجِدَ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المَساجِدُ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فَمَسجِدُ ثَقيفٍ ، ومَسجِدُ الأَشعَثِ ، ومَسجَدُ جَريرٍ ، ومَسجِدُ سِماكٍ ، ومَسجِدٌ بِالخَمراءِ بُنِيَ عَلى قَبرِ فِرعَونٍ مِنَ الفَراعِنَةِ </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جُدِّدَت أربَعَةُ مَساجِدَ بِالكوفَةِ فَرَحا لِقَتلِ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الأَشعَثِ ، ومَسجِدُ جَريرٍ ، ومَسجِدُ سِماكٍ ، ومَسجِدُ شَبَثِ بنِ رِبعيٍّ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أميرَالمُؤمِنينَ صَلَواتُ اللّهِ عَلَيهِ ، نَهى بِالكوفَةِ عَنِ الصَّلاةِ في خَمسَةِ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الأَشعَثِ بنِ قَيسٍ ، ومَسجِدِ جَريرِ بنِ عَبدِاللّهِ البَجَلِيِّ ، ومَسجِدِ سِماكِ بنِ مَخرَمَةَ ، ومَسجِدِ شَبَثِ بنِ رِبعِيٍّ ، ومَسجِدِ التَّيمِ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القائِمُ عليه السلام ـ بَعدَ أن يَطَأَ شَرقَ الأَرضِ و غَربَها ـ الكوفَةَ و مَسجِدَها ، و يَهدِمُ المَسجِدَ الَّذي بَناهُ يَزيدُ بنُ مُعاوِيَةَ لَمّا قَتَلَ الحُسَينَ بنَ عَلِيٍّ عليه السلام ، و هُوَ مَسجِدٌ لَيسَ للّهِِ ، مَلعونٌ مَلعونٌ مَن بَناهُ </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03" w:name="pg2223_13110"/>
    </w:p>
    <w:p>
      <w:pPr>
        <w:pStyle w:val="Heading2"/>
        <w:numPr>
          <w:ilvl w:val="1"/>
          <w:numId w:val="1"/>
        </w:numPr>
        <w:rPr/>
      </w:pPr>
      <w:bookmarkStart w:id="304" w:name="__RefHeading___Toc1254927_3804643083"/>
      <w:bookmarkStart w:id="305" w:name="_Toc115"/>
      <w:bookmarkEnd w:id="303"/>
      <w:bookmarkEnd w:id="304"/>
      <w:r>
        <w:rPr/>
        <w:t>۷</w:t>
      </w:r>
      <w:r>
        <w:rPr>
          <w:rtl w:val="true"/>
        </w:rPr>
        <w:t xml:space="preserve"> </w:t>
      </w:r>
      <w:r>
        <w:rPr>
          <w:rtl w:val="true"/>
        </w:rPr>
        <w:t xml:space="preserve">. </w:t>
      </w:r>
      <w:r>
        <w:rPr>
          <w:rtl w:val="true"/>
        </w:rPr>
        <w:t>فهرس المنابع والمآخذ</w:t>
      </w:r>
      <w:bookmarkEnd w:id="305"/>
    </w:p>
    <w:p>
      <w:pPr>
        <w:pStyle w:val="BookText"/>
        <w:rPr/>
      </w:pPr>
      <w:r>
        <w:rPr>
          <w:rFonts w:ascii="Amiri" w:hAnsi="Amiri" w:eastAsia="Amiri" w:cs="Amiri"/>
          <w:color w:val="111111"/>
          <w:sz w:val="28"/>
          <w:sz w:val="28"/>
          <w:szCs w:val="28"/>
          <w:rtl w:val="true"/>
          <w:lang w:bidi="ar-SA"/>
        </w:rPr>
        <w:t>فهرس المنابع والمآخذ</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 كلام اللّه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فى قديم الدهر و حديثه ، محمّد بن إسحاق الفاكهي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اللّه بن دهيش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خضر ، الطبعة الثانية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 محمّد بن عبد اللّه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 الصالح ملحس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الإملاء والاستملاء ، عبد 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۵۶۲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الأذكار المنتخبة من كلام سيّد الأبرار صلى الله عليه و آله ،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ناجي العمر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الخير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الرابعة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في معرفة الصحابة ، علي بن أبي الكرم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 عادل أحمد عبد الموجود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 علي محمّد معوّض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الستّة عشر ، عدّة من الرواة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الشبسترى ، الطبعة الثانية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في صفات المؤمنين ،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 أحمد بن الحسين البيهقي الخسروجردي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أحمد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 محمّدباقر بن محمّدتقي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الطبعة الثانية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 إسماعيل بن عمر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و الدِّرع الحصين ، إبراهيم بن علي الحارثي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اُوفست على نسخة طبعة النجف الأشرف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 السيّد محمّد المرتضى بن محمّد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أصبهان ، أحمد بن عبد اللّه الأصفهانى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 علي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 عمر بن شبّة النميري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 أحمد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واضح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 السيّد روح اللّه الموسوي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 الحسن بن علي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الطبعة الثانية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وشرح غُرَر الحكم ودُرَر الكلم ، آقا جمال 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محدّث اُرمَوى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 الطبعة الثالثة ،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إسماعيل بن عمر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غنيم ومحمّد أحمد عاشور و محمّد إبراهيم البنّا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الشعب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 محمّد بن مسعود السلمي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 الطبعة الاُولى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الطيّب الموسوي الجزائري ،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ورّام بن أبي فراس الحَمْدان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و 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 نصر بن محمّد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 بديوي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الطبعة الاُولى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 يونس بن عبد الرحمان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 عقاب الأعمال ،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 جعفر بن أحمد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النيسابوري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للحضرة الرضويّة المقدّسة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أو معارج اليقين في اُصول الدين ، محمّد بن محمّد الشَّعيري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الرحمان المرعشلي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الثانية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لأخلاق الراوي وآداب السامع ،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عجاج الخطيب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محمّد بن الأشعث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شرائع الإسلام ،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۱۲۶۶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المرتضى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 طبقات الأصفياء ،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الطبعة الثانية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 سعيد بن عبد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الطبعة الرابعة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 عبد الرحمان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وذكر الحلال والحرام والقضايا والأحكام ،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 الطبعة الثالثة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 سعيد بن عبد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المنسوب إلى الإمام علي عليه السلام ، محمّد حسين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إمامي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و نصوص الأخبار ،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النعيمي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 محمّد بن الحسن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الاُولى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عبد اللّه بن المبارك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الرحمان الأعظمي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الطبعة الاُولى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 سليمان بن 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 عبد اللّه بن عبد الرحمان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بشرح الحافظ جلال الدين السيوطي و حاشية الإمام السِّندي ،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إسماعيل بن عمر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 إبراهيم الأبياري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 الطبعة الاُولى ،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 النعمان بن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التابعة لجماعة المدرّسين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 حسين بن مسعود الفَرّاء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۵۱۶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 عادل أحمد عبد الموجود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عبد الحميد بن محمّد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الطبعة الثانية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بسيوني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الغفور عطّار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الطبعة الرابعة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بترتيب ابن بلبان ، محمّد بن أحمد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الثانية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 محمّد بن إسحاق السلمي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الأعظمي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 الطبعة الثالثة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 الطبعة الرابعة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 الطبعة الاُولى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و نجاح الساعي ، أحمد بن محمّد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الموحّدي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 عبد اللّه بن محمّد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فارس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حمادة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الثالثة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 أحمد بن محمّد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 الطبعة الاُولى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اللّالي العزيزيّة في الأحاديث الدينيّة ، محمّد بن علي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 الطبعة الاُولى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 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مُحدّث اُرمَوى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 الطبعة الاُولى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التراث الإسلامي ، السيّد عبدالعزيز الطباطبائي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الهادي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 عبد الحسين بن أحمد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الطبعة الثالثة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ودرر الكلم ، عبد الواحد الآمِدي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 غرر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 دُرَر الكلم ، عبد الواحد الآمِدي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و شرح غُرر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الطهراني وعلي أحمد ناصح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 الطبعة الاُولى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في غريب الحديث ، محمود بن عمر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 عليّ بن موسى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الخفّاف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الطبعة الاُولى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 شيرويه بن شهردار الديلمي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بسيوني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الطبعة الاُولى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ـ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خليل الجرّ ،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طبيبيان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اميركبير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جبرئيل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 سنة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 علي بن موسى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مجيدي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 الطبعة الاُولى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 ، محمّد عبد الرؤوف المناوي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 محمّد بن يعقوب الفيروزآبادي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 محمّد بن يعقوب الفيروزآبادي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 عبد 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الطبعة الاُولى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سعيد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عرفانيان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لمؤسّسة الآستانة الرضويّة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محمّد بن يعقوب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عليأكبر الغفّاري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و دار التعارف ، الطبعة الرابعة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 الطبعة الاُولى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عن أحكام الغيبة ،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۶۸۷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 الطبعة الاُولى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 الأفعال ،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 الطبعة الاُولى ،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 محمّد بن علي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محمّدبن مكرّم المصري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نشر الثقافة الإسلاميّة ، الطبعة الثانية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والسيّد فضل اللّه اليزدي الطباطبائي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الطبعة الثانية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أحمد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عليهم السلام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 محمّدباقر بن محمّدتقي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الطبعة الثالثة ،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قيّوم ، الطبعة الاُولى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الأبطحي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علي بن جعفر و مستدركاتها ، علي بن جعفر الحسيني العلوي الهاشمي العُريضي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عليه السلام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 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 زين الدين بن على الجبعى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الثانية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 أحمد بن محمّد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الدرويش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الطبعة الثانية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داوود 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الطيالسي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سليمان بن داوود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داوود الطيالسي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يعلى الموصلي ، أحمد بن علي التميمي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يعلى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الأثري ،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الطبعة الاُولى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المنسوب إلى زيد بن علي بن الحسين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مكتبة الحياة ، الطبعة الاُولى ،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الشاميين ، سليمان بن أحمد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عبد المجيد السلفي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 محمّد 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القاضي القضاعي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 بن حميد ، عبد بن حُمَيد الحُمَيدي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البدري السامرائي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و مكتبة النهضة العربيّة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في غرر الأخبار ، عليّ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هوشمند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الطبعة الاُولى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في غرر الأخبار ، علي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هوشمند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الطبعة الاُولى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 محمّد بن عبد اللّه العمري الخطيب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الدين الآلباني ،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 مفتاح الحقيقة ، المنسوب إلى الإمام الصادق عليه السلام ،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الگيلاني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اُرمَوى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 الطبعة الثالثة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عليأصغر مرواريد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 الطبعة الاُولى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في غريب الشرح الكبير للرافعي ، 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 الطبعة الثانية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الرحمان الأعظمي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المجلس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و الآثار ، عبد اللّه بن محمّد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 محمّد بن علي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الطبعة الاُولى ،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و عبد الحسن بن إبراهيم الحسيني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 ياقوت بن عبد اللّه الحَمَوي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الاُولى ،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الثانية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 أحمد بن فارس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مصطفى البابي و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سليمان الكوفي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المحمودي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الموفّق بن أحمد المكّي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المحمودي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 الطبعة الثانية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المريد ، زين الدين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العدديّة ، محمّد بن محمّد بن الحسن الحسينى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ترتيب و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المشكيني الأردبيلي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الأحمدي الميانجي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الهادي ، الطبعة الرابعة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أوهام الجمع والتفريق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علي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يحيى المعلمي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با ترجمه فارسى ، محمّد محمّدي ريشهري ،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رضا شيخي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الطبعة الثالثة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فضل اللّه بن علي الحسني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سعيدرضا عليعسكري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الطبعة الاُولى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غريب الحديث و الأثر ، مبارك بن محمّد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 الطبعة الرابعة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جمع وتدوين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جعفر الشهيدي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الطبعة الرابعة عشر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جمع وتدوين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جمع وتدوين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جمع وتدوين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نقي فيض الإسلام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جاويدان ،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أحكام الشريعة ،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۶۴۹۳۹۹۰</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۶۴۹۳۹۹۱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۶۴۹۳۹۹۲</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۶۴۹۳۹۹۳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۶۴۹۳۹۹۴</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۶۴۹۳۹۹۵</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۶۴۹۳۹۹۶</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۶۴۹۳۹۹۷</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۶۴۹۳۹۹۸</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۶۴۹۳۹۹۹</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۶۴۹۴۰۰۰</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۶۴۹۴۰۰۱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۶۴۹۴۰۰۲</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۶۴۹۴۰۰۳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۶۴۹۴۰۰۴</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۶۱۷</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۶۴۹۴۰۰۵</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وُقف مكان بقصد القربة باعتباره مسجدا وصلى فيه شخص واحد على الأقل بعد إذن الباني ، تحوّل ذلك المكان إلى مسجد وترتبت عليه أحكامه ، ويرى الكثير من الفقهاء المتأخرين أن لا ضرورة لإجراء صيغة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تحرير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المسجد</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المسجد</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النّبيّ صلى الله عليه و آله مسجده</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يكره في بناء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تزيين المسجد وزخرفته</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التشبه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يكره في بناء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المحراب</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توقير المسجد</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المسجد وآدابه</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بركات المسجد</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المسجد بالحضور فيه</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الخروج إلى المسجد</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الإدلاج إلى المسجد</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كثرة الخطى إلى المسجد</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السّبق إلى المسجد</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المسجد بالحضور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ملازمة المسجد</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التعليم والتعلّم في المسجد</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هجر المسجد</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المسجد وآدابه</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خدمة المسجد</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المساجد</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البيت</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جعفر عن أبيه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۱۰۳۲۴</w:t>
      </w:r>
      <w:r>
        <w:rPr>
          <w:rFonts w:ascii="IRNazanin" w:hAnsi="IRNazanin" w:eastAsia="IRNazanin"/>
          <w:b w:val="false"/>
          <w:b w:val="false"/>
          <w:bCs w:val="false"/>
          <w:i w:val="false"/>
          <w:i w:val="false"/>
          <w:iCs w:val="false"/>
          <w:color w:val="333333"/>
          <w:sz w:val="20"/>
          <w:sz w:val="20"/>
          <w:szCs w:val="20"/>
          <w:rtl w:val="true"/>
        </w:rPr>
        <w:t xml:space="preserve"> عن عبد اللّه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۲۰۳۴۷</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ابن عبّاس نحوه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المتّسع أمام الدار ، ويجمع الفِناء على أفنية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لأخلاق الرّاوي وآداب 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۱۱۸۱</w:t>
      </w:r>
      <w:r>
        <w:rPr>
          <w:rFonts w:ascii="IRNazanin" w:hAnsi="IRNazanin" w:eastAsia="IRNazanin"/>
          <w:b w:val="false"/>
          <w:b w:val="false"/>
          <w:bCs w:val="false"/>
          <w:i w:val="false"/>
          <w:i w:val="false"/>
          <w:iCs w:val="false"/>
          <w:color w:val="333333"/>
          <w:sz w:val="20"/>
          <w:sz w:val="20"/>
          <w:szCs w:val="20"/>
          <w:rtl w:val="true"/>
        </w:rPr>
        <w:t xml:space="preserve"> عن خيثمة بن عبد الرحمن ، أدب الإملاءِ والاستملاء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أبي خيثمة بن عبد الرحمن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۲۳۰۹۷</w:t>
      </w:r>
      <w:r>
        <w:rPr>
          <w:rFonts w:ascii="IRNazanin" w:hAnsi="IRNazanin" w:eastAsia="IRNazanin"/>
          <w:b w:val="false"/>
          <w:b w:val="false"/>
          <w:bCs w:val="false"/>
          <w:i w:val="false"/>
          <w:i w:val="false"/>
          <w:iCs w:val="false"/>
          <w:color w:val="333333"/>
          <w:sz w:val="20"/>
          <w:sz w:val="20"/>
          <w:szCs w:val="20"/>
          <w:rtl w:val="true"/>
        </w:rPr>
        <w:t xml:space="preserve">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۳۷۸۶</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وليس فيه ذيله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۶۱۴۳</w:t>
      </w:r>
      <w:r>
        <w:rPr>
          <w:rFonts w:ascii="IRNazanin" w:hAnsi="IRNazanin" w:eastAsia="IRNazanin"/>
          <w:b w:val="false"/>
          <w:b w:val="false"/>
          <w:bCs w:val="false"/>
          <w:i w:val="false"/>
          <w:i w:val="false"/>
          <w:iCs w:val="false"/>
          <w:color w:val="333333"/>
          <w:sz w:val="20"/>
          <w:sz w:val="20"/>
          <w:szCs w:val="20"/>
          <w:rtl w:val="true"/>
        </w:rPr>
        <w:t xml:space="preserve"> ،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كلاهما عن سلمان و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۱۰۶۵۷</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۲۰۳۴۹</w:t>
      </w:r>
      <w:r>
        <w:rPr>
          <w:rFonts w:ascii="IRNazanin" w:hAnsi="IRNazanin" w:eastAsia="IRNazanin"/>
          <w:b w:val="false"/>
          <w:b w:val="false"/>
          <w:bCs w:val="false"/>
          <w:i w:val="false"/>
          <w:i w:val="false"/>
          <w:iCs w:val="false"/>
          <w:color w:val="333333"/>
          <w:sz w:val="20"/>
          <w:sz w:val="20"/>
          <w:szCs w:val="20"/>
          <w:rtl w:val="true"/>
        </w:rPr>
        <w:t xml:space="preserve"> ؛ 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سلمان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۲۱۴۹</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۱۳۳۳۲</w:t>
      </w:r>
      <w:r>
        <w:rPr>
          <w:rFonts w:ascii="IRNazanin" w:hAnsi="IRNazanin" w:eastAsia="IRNazanin"/>
          <w:b w:val="false"/>
          <w:b w:val="false"/>
          <w:bCs w:val="false"/>
          <w:i w:val="false"/>
          <w:i w:val="false"/>
          <w:iCs w:val="false"/>
          <w:color w:val="333333"/>
          <w:sz w:val="20"/>
          <w:sz w:val="20"/>
          <w:szCs w:val="20"/>
          <w:rtl w:val="true"/>
        </w:rPr>
        <w:t xml:space="preserve"> كلّها عن ابن عمر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۷۱۴۰</w:t>
      </w:r>
      <w:r>
        <w:rPr>
          <w:rFonts w:ascii="IRNazanin" w:hAnsi="IRNazanin" w:eastAsia="IRNazanin"/>
          <w:b w:val="false"/>
          <w:b w:val="false"/>
          <w:bCs w:val="false"/>
          <w:i w:val="false"/>
          <w:i w:val="false"/>
          <w:iCs w:val="false"/>
          <w:color w:val="333333"/>
          <w:sz w:val="20"/>
          <w:sz w:val="20"/>
          <w:szCs w:val="20"/>
          <w:rtl w:val="true"/>
        </w:rPr>
        <w:t xml:space="preserve"> عن أنس بن مالك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مفضّل بن سعيد عن الإمام الباقر عليه السلام عنه صلى الله عليه و آله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۱۳۰۱</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۲۰۷۱۹</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عبد اللّه بن بكير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۸۲۶۷</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۲۰۷۲۱</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۳۵۰۹</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۲۰۳۰۲</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عبّاس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۱۸۸۹۸</w:t>
      </w:r>
      <w:r>
        <w:rPr>
          <w:rFonts w:ascii="IRNazanin" w:hAnsi="IRNazanin" w:eastAsia="IRNazanin"/>
          <w:b w:val="false"/>
          <w:b w:val="false"/>
          <w:bCs w:val="false"/>
          <w:i w:val="false"/>
          <w:i w:val="false"/>
          <w:iCs w:val="false"/>
          <w:color w:val="333333"/>
          <w:sz w:val="20"/>
          <w:sz w:val="20"/>
          <w:szCs w:val="20"/>
          <w:rtl w:val="true"/>
        </w:rPr>
        <w:t xml:space="preserve"> نقلاً عن ابن عدي والديلمي عن أنس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 الإمام عليّ عليهم السلام وص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غير الخصال وتاريخ دمشق وكنز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 مُستَطرفا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 أنّه أتى في جميع المصادر بعد هذه الجملة جملة اُخرى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آية 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سقوطها من المصدر ويدل على ذلك أنّ المعدود لا يطابق العدد حاليّا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عمير بن مأمون عن الإمام الحسن عليه السلام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عن الإمام عليّ عليه السلام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مسعدة عن الإمام الصادق عن أبيه عن الإمام الحسن عليهم السلام وكلّها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۲۷۵۰</w:t>
      </w:r>
      <w:r>
        <w:rPr>
          <w:rFonts w:ascii="IRNazanin" w:hAnsi="IRNazanin" w:eastAsia="IRNazanin"/>
          <w:b w:val="false"/>
          <w:b w:val="false"/>
          <w:bCs w:val="false"/>
          <w:i w:val="false"/>
          <w:i w:val="false"/>
          <w:iCs w:val="false"/>
          <w:color w:val="333333"/>
          <w:sz w:val="20"/>
          <w:sz w:val="20"/>
          <w:szCs w:val="20"/>
          <w:rtl w:val="true"/>
        </w:rPr>
        <w:t xml:space="preserve"> عن عمير بن مأمون عن الإمام الحسن عليه السلام عنه صلى الله عليه و آله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۳۳۹۲</w:t>
      </w:r>
      <w:r>
        <w:rPr>
          <w:rFonts w:ascii="IRNazanin" w:hAnsi="IRNazanin" w:eastAsia="IRNazanin"/>
          <w:b w:val="false"/>
          <w:b w:val="false"/>
          <w:bCs w:val="false"/>
          <w:i w:val="false"/>
          <w:i w:val="false"/>
          <w:iCs w:val="false"/>
          <w:color w:val="333333"/>
          <w:sz w:val="20"/>
          <w:sz w:val="20"/>
          <w:szCs w:val="20"/>
          <w:rtl w:val="true"/>
        </w:rPr>
        <w:t xml:space="preserve"> عن عمير بن مأمون عن الإمام الحسين عليه السلام عنه صلى الله عليه و آله وكلاهما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عن أخيه الإمام الكاظم عن أبيه عليهماالسلام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موسى بن سابق عن الإمام الصادق عن أبيه عليهماالسلام ،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وافدُها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سابقها ومقدمها ورئيسها في الآخرة ، أو من يستحقّ أن يكون رئيسهم في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الفاضل الكريم السخيّ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عن أبي العبّاس الفضل بن عبد الملك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اُفحوص القَطَاة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موضعها الذي تَجثِمُ فيه وتبيض ، كأنّها تفحص عنه التراب ؛ أي تكشفه ، والمَفْحَص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مَفْعَلْ من الفحص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أبي قلابة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هاشم الخلّال عن الإمام الصادق عليه السلام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عن جابر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كمفحص قطاة أو 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۲۱۵۷</w:t>
      </w:r>
      <w:r>
        <w:rPr>
          <w:rFonts w:ascii="IRNazanin" w:hAnsi="IRNazanin" w:eastAsia="IRNazanin"/>
          <w:b w:val="false"/>
          <w:b w:val="false"/>
          <w:bCs w:val="false"/>
          <w:i w:val="false"/>
          <w:i w:val="false"/>
          <w:iCs w:val="false"/>
          <w:color w:val="333333"/>
          <w:sz w:val="20"/>
          <w:sz w:val="20"/>
          <w:szCs w:val="20"/>
          <w:rtl w:val="true"/>
        </w:rPr>
        <w:t xml:space="preserve"> عن ابن عبّاس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۴۲۸۲</w:t>
      </w:r>
      <w:r>
        <w:rPr>
          <w:rFonts w:ascii="IRNazanin" w:hAnsi="IRNazanin" w:eastAsia="IRNazanin"/>
          <w:b w:val="false"/>
          <w:b w:val="false"/>
          <w:bCs w:val="false"/>
          <w:i w:val="false"/>
          <w:i w:val="false"/>
          <w:iCs w:val="false"/>
          <w:color w:val="333333"/>
          <w:sz w:val="20"/>
          <w:sz w:val="20"/>
          <w:szCs w:val="20"/>
          <w:rtl w:val="true"/>
        </w:rPr>
        <w:t xml:space="preserve"> عن أنس نحوه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نحوه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كلّها عن عثمان بن عفّان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۲۰۷۳۰</w:t>
      </w:r>
      <w:r>
        <w:rPr>
          <w:rFonts w:ascii="IRNazanin" w:hAnsi="IRNazanin" w:eastAsia="IRNazanin"/>
          <w:b w:val="false"/>
          <w:b w:val="false"/>
          <w:bCs w:val="false"/>
          <w:i w:val="false"/>
          <w:i w:val="false"/>
          <w:iCs w:val="false"/>
          <w:color w:val="333333"/>
          <w:sz w:val="20"/>
          <w:sz w:val="20"/>
          <w:szCs w:val="20"/>
          <w:rtl w:val="true"/>
        </w:rPr>
        <w:t>؛ مسند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۲۷۶۸۳</w:t>
      </w:r>
      <w:r>
        <w:rPr>
          <w:rFonts w:ascii="IRNazanin" w:hAnsi="IRNazanin" w:eastAsia="IRNazanin"/>
          <w:b w:val="false"/>
          <w:b w:val="false"/>
          <w:bCs w:val="false"/>
          <w:i w:val="false"/>
          <w:i w:val="false"/>
          <w:iCs w:val="false"/>
          <w:color w:val="333333"/>
          <w:sz w:val="20"/>
          <w:sz w:val="20"/>
          <w:szCs w:val="20"/>
          <w:rtl w:val="true"/>
        </w:rPr>
        <w:t xml:space="preserve"> عن أسماء بنت يزيد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۷۸۸۹</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۵۰۵۹</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۲۴۹۰</w:t>
      </w:r>
      <w:r>
        <w:rPr>
          <w:rFonts w:ascii="IRNazanin" w:hAnsi="IRNazanin" w:eastAsia="IRNazanin"/>
          <w:b w:val="false"/>
          <w:b w:val="false"/>
          <w:bCs w:val="false"/>
          <w:i w:val="false"/>
          <w:i w:val="false"/>
          <w:iCs w:val="false"/>
          <w:color w:val="333333"/>
          <w:sz w:val="20"/>
          <w:sz w:val="20"/>
          <w:szCs w:val="20"/>
          <w:rtl w:val="true"/>
        </w:rPr>
        <w:t xml:space="preserve">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الحساب ، ثمّ اُطلق على 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۴۹۸۹</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۲۵۰۲</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۳۳۹۳</w:t>
      </w:r>
      <w:r>
        <w:rPr>
          <w:rFonts w:ascii="IRNazanin" w:hAnsi="IRNazanin" w:eastAsia="IRNazanin"/>
          <w:b w:val="false"/>
          <w:b w:val="false"/>
          <w:bCs w:val="false"/>
          <w:i w:val="false"/>
          <w:i w:val="false"/>
          <w:iCs w:val="false"/>
          <w:color w:val="333333"/>
          <w:sz w:val="20"/>
          <w:sz w:val="20"/>
          <w:szCs w:val="20"/>
          <w:rtl w:val="true"/>
        </w:rPr>
        <w:t xml:space="preserve"> ،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۱۲۹۱</w:t>
      </w:r>
      <w:r>
        <w:rPr>
          <w:rFonts w:ascii="IRNazanin" w:hAnsi="IRNazanin" w:eastAsia="IRNazanin"/>
          <w:b w:val="false"/>
          <w:b w:val="false"/>
          <w:bCs w:val="false"/>
          <w:i w:val="false"/>
          <w:i w:val="false"/>
          <w:iCs w:val="false"/>
          <w:color w:val="333333"/>
          <w:sz w:val="20"/>
          <w:sz w:val="20"/>
          <w:szCs w:val="20"/>
          <w:rtl w:val="true"/>
        </w:rPr>
        <w:t xml:space="preserve"> كلّها عن أنس بن مالك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۲۰۳۳۸</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أنس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۲۵۲۱</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۱۲۰۴</w:t>
      </w:r>
      <w:r>
        <w:rPr>
          <w:rFonts w:ascii="IRNazanin" w:hAnsi="IRNazanin" w:eastAsia="IRNazanin"/>
          <w:b w:val="false"/>
          <w:b w:val="false"/>
          <w:bCs w:val="false"/>
          <w:i w:val="false"/>
          <w:i w:val="false"/>
          <w:iCs w:val="false"/>
          <w:color w:val="333333"/>
          <w:sz w:val="20"/>
          <w:sz w:val="20"/>
          <w:szCs w:val="20"/>
          <w:rtl w:val="true"/>
        </w:rPr>
        <w:t xml:space="preserve"> وزاد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المساجد التي تبنى في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كلاهما نحوه مع الاختصار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۱۲۱۷۹</w:t>
      </w:r>
      <w:r>
        <w:rPr>
          <w:rFonts w:ascii="IRNazanin" w:hAnsi="IRNazanin" w:eastAsia="IRNazanin"/>
          <w:b w:val="false"/>
          <w:b w:val="false"/>
          <w:bCs w:val="false"/>
          <w:i w:val="false"/>
          <w:i w:val="false"/>
          <w:iCs w:val="false"/>
          <w:color w:val="333333"/>
          <w:sz w:val="20"/>
          <w:sz w:val="20"/>
          <w:szCs w:val="20"/>
          <w:rtl w:val="true"/>
        </w:rPr>
        <w:t xml:space="preserve"> ، مسند أبي يعلي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۴۱۶۳</w:t>
      </w:r>
      <w:r>
        <w:rPr>
          <w:rFonts w:ascii="IRNazanin" w:hAnsi="IRNazanin" w:eastAsia="IRNazanin"/>
          <w:b w:val="false"/>
          <w:b w:val="false"/>
          <w:bCs w:val="false"/>
          <w:i w:val="false"/>
          <w:i w:val="false"/>
          <w:iCs w:val="false"/>
          <w:color w:val="333333"/>
          <w:sz w:val="20"/>
          <w:sz w:val="20"/>
          <w:szCs w:val="20"/>
          <w:rtl w:val="true"/>
        </w:rPr>
        <w:t xml:space="preserve">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والنبيّ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نحوه كلّها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۶۱۴۷</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نخرت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 الموضعين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يوضع فيه التمر حين يصرم ليجفَّف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۴۳۰۶</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كعب بن مالك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أصل من اُصول أصحابنا عن السكوني عن الإمام الصادق عن آبائه عليهم السلام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مُتَعَبَّدُ النصارى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باعه</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قرن لها ، ومنه حديث ابن عبّاس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اُمرنا أن نبني المدائن شُرَفا والمساجد 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شُرَفَ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المناوي في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 بضم الجيم وشدّ الميم ، أي اجعلوها بلا شُرَف ، جمع أجمّ وهو ثور أو كبش بلا قرن ، فأطلق القرون على الشُّرف مجازا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۴۳۰۱</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۱۶۱۰</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۴۲۹۸</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۲۰۷۶۹</w:t>
      </w:r>
      <w:r>
        <w:rPr>
          <w:rFonts w:ascii="IRNazanin" w:hAnsi="IRNazanin" w:eastAsia="IRNazanin"/>
          <w:b w:val="false"/>
          <w:b w:val="false"/>
          <w:bCs w:val="false"/>
          <w:i w:val="false"/>
          <w:i w:val="false"/>
          <w:iCs w:val="false"/>
          <w:color w:val="333333"/>
          <w:sz w:val="20"/>
          <w:sz w:val="20"/>
          <w:szCs w:val="20"/>
          <w:rtl w:val="true"/>
        </w:rPr>
        <w:t xml:space="preserve"> نقلاً عن المصنّف لابن أبي شيبة عن ابن عبّاس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طلحة بن زيد عن الإمام الصادق عليه السلام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نحوه ،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كلّها عن أبي بصير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عن زرارة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طلحة بن زيد عن الإمام الصادق عليه السلام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زوق</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ابن عبّاس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۲۹۰۸۸</w:t>
      </w:r>
      <w:r>
        <w:rPr>
          <w:rFonts w:ascii="IRNazanin" w:hAnsi="IRNazanin" w:eastAsia="IRNazanin"/>
          <w:b w:val="false"/>
          <w:b w:val="false"/>
          <w:bCs w:val="false"/>
          <w:i w:val="false"/>
          <w:i w:val="false"/>
          <w:iCs w:val="false"/>
          <w:color w:val="333333"/>
          <w:sz w:val="20"/>
          <w:sz w:val="20"/>
          <w:szCs w:val="20"/>
          <w:rtl w:val="true"/>
        </w:rPr>
        <w:t xml:space="preserve"> نقلاً عن الحاكم النيشابوري في تاريخه عن ابن عبّاس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۶۳۱۹</w:t>
      </w:r>
      <w:r>
        <w:rPr>
          <w:rFonts w:ascii="IRNazanin" w:hAnsi="IRNazanin" w:eastAsia="IRNazanin"/>
          <w:b w:val="false"/>
          <w:b w:val="false"/>
          <w:bCs w:val="false"/>
          <w:i w:val="false"/>
          <w:i w:val="false"/>
          <w:iCs w:val="false"/>
          <w:color w:val="333333"/>
          <w:sz w:val="20"/>
          <w:sz w:val="20"/>
          <w:szCs w:val="20"/>
          <w:rtl w:val="true"/>
        </w:rPr>
        <w:t xml:space="preserve"> كلّها عن عمر بن الخطّاب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۵۱۳۴</w:t>
      </w:r>
      <w:r>
        <w:rPr>
          <w:rFonts w:ascii="IRNazanin" w:hAnsi="IRNazanin" w:eastAsia="IRNazanin"/>
          <w:b w:val="false"/>
          <w:b w:val="false"/>
          <w:bCs w:val="false"/>
          <w:i w:val="false"/>
          <w:i w:val="false"/>
          <w:iCs w:val="false"/>
          <w:color w:val="333333"/>
          <w:sz w:val="20"/>
          <w:sz w:val="20"/>
          <w:szCs w:val="20"/>
          <w:rtl w:val="true"/>
        </w:rPr>
        <w:t xml:space="preserve"> عن إبراهيم بن المهاجر ، إعلام الساجد بأحكام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حريم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حوله من حقوقه ومرافقه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عقبة بن خالد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۷۶۷۸</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يونس بن يعقوب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۳۰۹۳</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۱۱۶۵۱</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۱۷۲۱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۱۵۰۲</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۴۹۸۸</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من دون الآية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اللباس</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۱۱۵۱۲</w:t>
      </w:r>
      <w:r>
        <w:rPr>
          <w:rFonts w:ascii="IRNazanin" w:hAnsi="IRNazanin" w:eastAsia="IRNazanin"/>
          <w:b w:val="false"/>
          <w:b w:val="false"/>
          <w:bCs w:val="false"/>
          <w:i w:val="false"/>
          <w:i w:val="false"/>
          <w:iCs w:val="false"/>
          <w:color w:val="333333"/>
          <w:sz w:val="20"/>
          <w:sz w:val="20"/>
          <w:szCs w:val="20"/>
          <w:rtl w:val="true"/>
        </w:rPr>
        <w:t xml:space="preserve"> كلاهما عن مولى لأبي سعيد الخدري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الإقامة على جهاد العدوّ بالحرب ، وارتباط الخيل وإعدادها ، فشبّه به ما ذكر من الأفعال الصالحة والعبادة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موسى بن إبراهيم المروزي عن الإمام الكاظم عن آبائه عليهم السلام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۴۱۱۳۲</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۲۹۶۹</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عن أبي ذرّ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۲۶۴۵</w:t>
      </w:r>
      <w:r>
        <w:rPr>
          <w:rFonts w:ascii="IRNazanin" w:hAnsi="IRNazanin" w:eastAsia="IRNazanin"/>
          <w:b w:val="false"/>
          <w:b w:val="false"/>
          <w:bCs w:val="false"/>
          <w:i w:val="false"/>
          <w:i w:val="false"/>
          <w:iCs w:val="false"/>
          <w:color w:val="333333"/>
          <w:sz w:val="20"/>
          <w:sz w:val="20"/>
          <w:szCs w:val="20"/>
          <w:rtl w:val="true"/>
        </w:rPr>
        <w:t xml:space="preserve"> عن اُسامة بن 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۱۷۴۶۶</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أبي هريرة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۲۲۸۷۵</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۶۰۱۲</w:t>
      </w:r>
      <w:r>
        <w:rPr>
          <w:rFonts w:ascii="IRNazanin" w:hAnsi="IRNazanin" w:eastAsia="IRNazanin"/>
          <w:b w:val="false"/>
          <w:b w:val="false"/>
          <w:bCs w:val="false"/>
          <w:i w:val="false"/>
          <w:i w:val="false"/>
          <w:iCs w:val="false"/>
          <w:color w:val="333333"/>
          <w:sz w:val="20"/>
          <w:sz w:val="20"/>
          <w:szCs w:val="20"/>
          <w:rtl w:val="true"/>
        </w:rPr>
        <w:t xml:space="preserve"> كلّها عن سهل الساعدي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كشف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والملائكة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المستدرك وصحيح ابن خزيمة والأمالي ، أو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الملائكة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السنن الكبرى وكنز العمّال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۱۰۹۹۴</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۲۲۶۵</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۴۳۳۲۵</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 كانوا يترهّبون بالتخلّي من أشغال الدنيا وترك ملاذّها والزهد فيها ، والعُزلة عن أهلها وتعمّد مشاقّها ، فنفاها النبيّ صلى الله عليه و آله ونهى المسلمين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عن سعد بن مسعود ،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الصديق بالصديق واللطف فيالمسألة والإقبال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۲۱۲۷</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الاشتغال بذكر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الطيب مُركّب من مسك وعنبر ودُهن ، والتغلّف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زوّار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زرارة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حبيب الخثعمي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۲۰۳۲۷</w:t>
      </w:r>
      <w:r>
        <w:rPr>
          <w:rFonts w:ascii="IRNazanin" w:hAnsi="IRNazanin" w:eastAsia="IRNazanin"/>
          <w:b w:val="false"/>
          <w:b w:val="false"/>
          <w:bCs w:val="false"/>
          <w:i w:val="false"/>
          <w:i w:val="false"/>
          <w:iCs w:val="false"/>
          <w:color w:val="333333"/>
          <w:sz w:val="20"/>
          <w:sz w:val="20"/>
          <w:szCs w:val="20"/>
          <w:rtl w:val="true"/>
        </w:rPr>
        <w:t xml:space="preserve"> نقلاً عن سمويه وسعيد بن منصور عن جابر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۱۷۴۶۶</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وعبد اللّه بن عبّاس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۲۴۰۰</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۱۸۵۳۸</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كلّها عن أبي اُمامة الباهلي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۴۳۳۵۱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۷۴۹۱</w:t>
      </w:r>
      <w:r>
        <w:rPr>
          <w:rFonts w:ascii="IRNazanin" w:hAnsi="IRNazanin" w:eastAsia="IRNazanin"/>
          <w:b w:val="false"/>
          <w:b w:val="false"/>
          <w:bCs w:val="false"/>
          <w:i w:val="false"/>
          <w:i w:val="false"/>
          <w:iCs w:val="false"/>
          <w:color w:val="333333"/>
          <w:sz w:val="20"/>
          <w:sz w:val="20"/>
          <w:szCs w:val="20"/>
          <w:rtl w:val="true"/>
        </w:rPr>
        <w:t xml:space="preserve"> وحلية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۷۷۳۹</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۳۶۰۱</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۴۳۰۳</w:t>
      </w:r>
      <w:r>
        <w:rPr>
          <w:rFonts w:ascii="IRNazanin" w:hAnsi="IRNazanin" w:eastAsia="IRNazanin"/>
          <w:b w:val="false"/>
          <w:b w:val="false"/>
          <w:bCs w:val="false"/>
          <w:i w:val="false"/>
          <w:i w:val="false"/>
          <w:iCs w:val="false"/>
          <w:color w:val="333333"/>
          <w:sz w:val="20"/>
          <w:sz w:val="20"/>
          <w:szCs w:val="20"/>
          <w:rtl w:val="true"/>
        </w:rPr>
        <w:t xml:space="preserve"> كلّها عن أبي اُمامة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۲۰۷۲۲</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ابن عبّاس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موضح أوهام الجمع والتفريق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اُمّ الدرداء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۲۰۳۰۱</w:t>
      </w:r>
      <w:r>
        <w:rPr>
          <w:rFonts w:ascii="IRNazanin" w:hAnsi="IRNazanin" w:eastAsia="IRNazanin"/>
          <w:b w:val="false"/>
          <w:b w:val="false"/>
          <w:bCs w:val="false"/>
          <w:i w:val="false"/>
          <w:i w:val="false"/>
          <w:iCs w:val="false"/>
          <w:color w:val="333333"/>
          <w:sz w:val="20"/>
          <w:sz w:val="20"/>
          <w:szCs w:val="20"/>
          <w:rtl w:val="true"/>
        </w:rPr>
        <w:t xml:space="preserve"> نقلاً عن الديلمي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سبيل اللّه ـ أو في سبيل اللّه ـ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النَّزْلُ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الضّيف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نُزْلَ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يُريدُ ما للشّهداء عند اللّه من الأجر والثّواب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۱۰۶۱۳</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۲۰۳۷</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۴۹۷۰</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يحيي بن يحيي الغسّاني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۴۴۴۱۲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نقلاً عن الشهيد الثاني في رسالة الجمعة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۲۰۳۰۰</w:t>
      </w:r>
      <w:r>
        <w:rPr>
          <w:rFonts w:ascii="IRNazanin" w:hAnsi="IRNazanin" w:eastAsia="IRNazanin"/>
          <w:b w:val="false"/>
          <w:b w:val="false"/>
          <w:bCs w:val="false"/>
          <w:i w:val="false"/>
          <w:i w:val="false"/>
          <w:iCs w:val="false"/>
          <w:color w:val="333333"/>
          <w:sz w:val="20"/>
          <w:sz w:val="20"/>
          <w:szCs w:val="20"/>
          <w:rtl w:val="true"/>
        </w:rPr>
        <w:t xml:space="preserve"> نقلاً عن ابن زنجويه وابن لال عن أبي هريرة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۳۸۲۲</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۴۳۵۳۶</w:t>
      </w:r>
      <w:r>
        <w:rPr>
          <w:rFonts w:ascii="IRNazanin" w:hAnsi="IRNazanin" w:eastAsia="IRNazanin"/>
          <w:b w:val="false"/>
          <w:b w:val="false"/>
          <w:bCs w:val="false"/>
          <w:i w:val="false"/>
          <w:i w:val="false"/>
          <w:iCs w:val="false"/>
          <w:color w:val="333333"/>
          <w:sz w:val="20"/>
          <w:sz w:val="20"/>
          <w:szCs w:val="20"/>
          <w:rtl w:val="true"/>
        </w:rPr>
        <w:t xml:space="preserve"> ؛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۱۳۳۲۸</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۲۶۰۴۱</w:t>
      </w:r>
      <w:r>
        <w:rPr>
          <w:rFonts w:ascii="IRNazanin" w:hAnsi="IRNazanin" w:eastAsia="IRNazanin"/>
          <w:b w:val="false"/>
          <w:b w:val="false"/>
          <w:bCs w:val="false"/>
          <w:i w:val="false"/>
          <w:i w:val="false"/>
          <w:iCs w:val="false"/>
          <w:color w:val="333333"/>
          <w:sz w:val="20"/>
          <w:sz w:val="20"/>
          <w:szCs w:val="20"/>
          <w:rtl w:val="true"/>
        </w:rPr>
        <w:t xml:space="preserve"> نقلاً عن البيهقي في شُعب الإيمان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كلّها عن زيد بن عليّ بن الحسين عليهماالسلام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نحوه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مروان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التبكير إلى كلّ شيء والمبادرة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۳۵۷۴</w:t>
      </w:r>
      <w:r>
        <w:rPr>
          <w:rFonts w:ascii="IRNazanin" w:hAnsi="IRNazanin" w:eastAsia="IRNazanin"/>
          <w:b w:val="false"/>
          <w:b w:val="false"/>
          <w:bCs w:val="false"/>
          <w:i w:val="false"/>
          <w:i w:val="false"/>
          <w:iCs w:val="false"/>
          <w:color w:val="333333"/>
          <w:sz w:val="20"/>
          <w:sz w:val="20"/>
          <w:szCs w:val="20"/>
          <w:rtl w:val="true"/>
        </w:rPr>
        <w:t xml:space="preserve"> عن ابن عبّاس ،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أبي نعيم والبيهقي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يهجر</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كلاهما عن جابر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مفضّل بن سعيد وكلاهما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۲۰۷۴۷</w:t>
      </w:r>
      <w:r>
        <w:rPr>
          <w:rFonts w:ascii="IRNazanin" w:hAnsi="IRNazanin" w:eastAsia="IRNazanin"/>
          <w:b w:val="false"/>
          <w:b w:val="false"/>
          <w:bCs w:val="false"/>
          <w:i w:val="false"/>
          <w:i w:val="false"/>
          <w:iCs w:val="false"/>
          <w:color w:val="333333"/>
          <w:sz w:val="20"/>
          <w:sz w:val="20"/>
          <w:szCs w:val="20"/>
          <w:rtl w:val="true"/>
        </w:rPr>
        <w:t xml:space="preserve"> عن الرافعي عن عثمان بن صهيب عن أبيه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آبائه عليهم السلام ،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ابن مسعود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۲۳۹۱</w:t>
      </w:r>
      <w:r>
        <w:rPr>
          <w:rFonts w:ascii="IRNazanin" w:hAnsi="IRNazanin" w:eastAsia="IRNazanin"/>
          <w:b w:val="false"/>
          <w:b w:val="false"/>
          <w:bCs w:val="false"/>
          <w:i w:val="false"/>
          <w:i w:val="false"/>
          <w:iCs w:val="false"/>
          <w:color w:val="333333"/>
          <w:sz w:val="20"/>
          <w:sz w:val="20"/>
          <w:szCs w:val="20"/>
          <w:rtl w:val="true"/>
        </w:rPr>
        <w:t xml:space="preserve"> عن أبي هريرة أو عن أبي سعيد الخدري ، الموطّا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۴۹۲۷</w:t>
      </w:r>
      <w:r>
        <w:rPr>
          <w:rFonts w:ascii="IRNazanin" w:hAnsi="IRNazanin" w:eastAsia="IRNazanin"/>
          <w:b w:val="false"/>
          <w:b w:val="false"/>
          <w:bCs w:val="false"/>
          <w:i w:val="false"/>
          <w:i w:val="false"/>
          <w:iCs w:val="false"/>
          <w:color w:val="333333"/>
          <w:sz w:val="20"/>
          <w:sz w:val="20"/>
          <w:szCs w:val="20"/>
          <w:rtl w:val="true"/>
        </w:rPr>
        <w:t xml:space="preserve"> ،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وليس 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منه حتّى يعود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۴۳۵۶۱</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هريرة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عبد اللّه عن أبيه عليه السلام عنه صلى الله عليه و آله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العلّامة المجلسى هذه الرواية في بحار الأنوار بما نقله دعائم الإسلام و هذا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الجلوس في المسجد رهبانيّة العرب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هو بعد أن أشار الى ما نقلناه آنفاً من الكافي وتهذيب الأحكام بيّن الاتكاء في المسجد بما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ذمٌّ للاتّكاء ، فإنّ الرَّهبانية في هذه الاُمّة مذمومة أي ينبغي أن يكون اتّكاؤه في بيته لأنه صومعته و محل استراحته ، و يُحتمل أن يكون مدحاً و يكون المراد الاتكاء لانتظار الصلاة بلا نوم ، فالمراد بالصومعة محل النوم ، و على ما في الدعائمِ الأخيرُ متعينٌ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۲۲۰۹۰</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۲۲۶۴</w:t>
      </w:r>
      <w:r>
        <w:rPr>
          <w:rFonts w:ascii="IRNazanin" w:hAnsi="IRNazanin" w:eastAsia="IRNazanin"/>
          <w:b w:val="false"/>
          <w:b w:val="false"/>
          <w:bCs w:val="false"/>
          <w:i w:val="false"/>
          <w:i w:val="false"/>
          <w:iCs w:val="false"/>
          <w:color w:val="333333"/>
          <w:sz w:val="20"/>
          <w:sz w:val="20"/>
          <w:szCs w:val="20"/>
          <w:rtl w:val="true"/>
        </w:rPr>
        <w:t xml:space="preserve"> عن ثوبان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۶۱۴۳</w:t>
      </w:r>
      <w:r>
        <w:rPr>
          <w:rFonts w:ascii="IRNazanin" w:hAnsi="IRNazanin" w:eastAsia="IRNazanin"/>
          <w:b w:val="false"/>
          <w:b w:val="false"/>
          <w:bCs w:val="false"/>
          <w:i w:val="false"/>
          <w:i w:val="false"/>
          <w:iCs w:val="false"/>
          <w:color w:val="333333"/>
          <w:sz w:val="20"/>
          <w:sz w:val="20"/>
          <w:szCs w:val="20"/>
          <w:rtl w:val="true"/>
        </w:rPr>
        <w:t xml:space="preserve"> عن سلمان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قال الشريف الرّضي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استعارة ، كأنه عليه الصلاة والسّلام شبّه المقيمين في المساجد ، والملازمين لها والمنقطعين إليها بالأوتاد المضروبة فيها ، وذلك من التمثيلات العجيبة الواقعة موقعها والمُقرطِسة غرضها ،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وتد المسجد ، و حمامة المسجد ، إذا طالت ملازمته له ، وانقطاعه إليه وتشبيهه بالوتد في الملازمة أبلغ من تشبيهه بالحمامة ، لأنّ الحمامة تنتقل وتزول ، والوتد مقيم لا يريم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۹۴۲۴</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۲۰۳۵۰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هريرة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عليهماالسلام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عطاء بن يسار نحوه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۲۴۹۸</w:t>
      </w:r>
      <w:r>
        <w:rPr>
          <w:rFonts w:ascii="IRNazanin" w:hAnsi="IRNazanin" w:eastAsia="IRNazanin"/>
          <w:b w:val="false"/>
          <w:b w:val="false"/>
          <w:bCs w:val="false"/>
          <w:i w:val="false"/>
          <w:i w:val="false"/>
          <w:iCs w:val="false"/>
          <w:color w:val="333333"/>
          <w:sz w:val="20"/>
          <w:sz w:val="20"/>
          <w:szCs w:val="20"/>
          <w:rtl w:val="true"/>
        </w:rPr>
        <w:t xml:space="preserve">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النهديّ عن أبيه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عن أبي قتادة القمّي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عن أبان الأحمر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أبي هريرة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۴۸۰۰</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۴۹۷۸</w:t>
      </w:r>
      <w:r>
        <w:rPr>
          <w:rFonts w:ascii="IRNazanin" w:hAnsi="IRNazanin" w:eastAsia="IRNazanin"/>
          <w:b w:val="false"/>
          <w:b w:val="false"/>
          <w:bCs w:val="false"/>
          <w:i w:val="false"/>
          <w:i w:val="false"/>
          <w:iCs w:val="false"/>
          <w:color w:val="333333"/>
          <w:sz w:val="20"/>
          <w:sz w:val="20"/>
          <w:szCs w:val="20"/>
          <w:rtl w:val="true"/>
        </w:rPr>
        <w:t xml:space="preserve"> كلّها عن أبي موسى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عن أبيه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عن أبيه عن جدّه عليهماالسلام وص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كليب الصيداوي عن الإمام الصادق عليه السلام نقلاً عن التوراة،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۲۱۴۵</w:t>
      </w:r>
      <w:r>
        <w:rPr>
          <w:rFonts w:ascii="IRNazanin" w:hAnsi="IRNazanin" w:eastAsia="IRNazanin"/>
          <w:b w:val="false"/>
          <w:b w:val="false"/>
          <w:bCs w:val="false"/>
          <w:i w:val="false"/>
          <w:i w:val="false"/>
          <w:iCs w:val="false"/>
          <w:color w:val="333333"/>
          <w:sz w:val="20"/>
          <w:sz w:val="20"/>
          <w:szCs w:val="20"/>
          <w:rtl w:val="true"/>
        </w:rPr>
        <w:t xml:space="preserve"> كلاهما مرويّا عن التوراة من دون إسناد إلى أحد من أهل البيت عليهم السلام ،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أدْلَجَ 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سار من أوّل الليل ، وادَّلَجَ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سار من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۷۶۳۳</w:t>
      </w:r>
      <w:r>
        <w:rPr>
          <w:rFonts w:ascii="IRNazanin" w:hAnsi="IRNazanin" w:eastAsia="IRNazanin"/>
          <w:b w:val="false"/>
          <w:b w:val="false"/>
          <w:bCs w:val="false"/>
          <w:i w:val="false"/>
          <w:i w:val="false"/>
          <w:iCs w:val="false"/>
          <w:color w:val="333333"/>
          <w:sz w:val="20"/>
          <w:sz w:val="20"/>
          <w:szCs w:val="20"/>
          <w:rtl w:val="true"/>
        </w:rPr>
        <w:t xml:space="preserve"> عن أبي اُمامة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۴۹۷۷</w:t>
      </w:r>
      <w:r>
        <w:rPr>
          <w:rFonts w:ascii="IRNazanin" w:hAnsi="IRNazanin" w:eastAsia="IRNazanin"/>
          <w:b w:val="false"/>
          <w:b w:val="false"/>
          <w:bCs w:val="false"/>
          <w:i w:val="false"/>
          <w:i w:val="false"/>
          <w:iCs w:val="false"/>
          <w:color w:val="333333"/>
          <w:sz w:val="20"/>
          <w:sz w:val="20"/>
          <w:szCs w:val="20"/>
          <w:rtl w:val="true"/>
        </w:rPr>
        <w:t xml:space="preserve"> كلّها عن بريدة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الواو من بحار الأنوار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۴۶۶۲</w:t>
      </w:r>
      <w:r>
        <w:rPr>
          <w:rFonts w:ascii="IRNazanin" w:hAnsi="IRNazanin" w:eastAsia="IRNazanin"/>
          <w:b w:val="false"/>
          <w:b w:val="false"/>
          <w:bCs w:val="false"/>
          <w:i w:val="false"/>
          <w:i w:val="false"/>
          <w:iCs w:val="false"/>
          <w:color w:val="333333"/>
          <w:sz w:val="20"/>
          <w:sz w:val="20"/>
          <w:szCs w:val="20"/>
          <w:rtl w:val="true"/>
        </w:rPr>
        <w:t xml:space="preserve"> ،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كلاهما عن زيد بن حارثة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المشّائين </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يُصَلّونَ صلاة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ألف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مرازم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عن مرازم بن حكيم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۱۴۸۶</w:t>
      </w:r>
      <w:r>
        <w:rPr>
          <w:rFonts w:ascii="IRNazanin" w:hAnsi="IRNazanin" w:eastAsia="IRNazanin"/>
          <w:b w:val="false"/>
          <w:b w:val="false"/>
          <w:bCs w:val="false"/>
          <w:i w:val="false"/>
          <w:i w:val="false"/>
          <w:iCs w:val="false"/>
          <w:color w:val="333333"/>
          <w:sz w:val="20"/>
          <w:sz w:val="20"/>
          <w:szCs w:val="20"/>
          <w:rtl w:val="true"/>
        </w:rPr>
        <w:t xml:space="preserve"> عن رزيق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فركع فيه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فسبّح فيه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۱۱۷۲۲</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مِدادَ كَلماتِه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مِثلَ عددها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ما يوازيها في الكثرة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۲۷۴۹۱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قَرَيْتُ الضَّيف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۲۰۳۴۸</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أبي هريرة نحوه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معلّقا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وآية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المصدر ، وأثبتناه من المصادر الاُخرى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في الهاجرة وهو نصف النهار عند زوال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فرقد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مسمع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فدح</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۲۰۸۶</w:t>
      </w:r>
      <w:r>
        <w:rPr>
          <w:rFonts w:ascii="IRNazanin" w:hAnsi="IRNazanin" w:eastAsia="IRNazanin"/>
          <w:b w:val="false"/>
          <w:b w:val="false"/>
          <w:bCs w:val="false"/>
          <w:i w:val="false"/>
          <w:i w:val="false"/>
          <w:iCs w:val="false"/>
          <w:color w:val="333333"/>
          <w:sz w:val="20"/>
          <w:sz w:val="20"/>
          <w:szCs w:val="20"/>
          <w:rtl w:val="true"/>
        </w:rPr>
        <w:t xml:space="preserve"> كلاهما عن الحلبي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صلوات اللّه عليه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داوود بن سرحان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۱۴۰۶۸</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۱۱۸۵</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۷۴۷۳</w:t>
      </w:r>
      <w:r>
        <w:rPr>
          <w:rFonts w:ascii="IRNazanin" w:hAnsi="IRNazanin" w:eastAsia="IRNazanin"/>
          <w:b w:val="false"/>
          <w:b w:val="false"/>
          <w:bCs w:val="false"/>
          <w:i w:val="false"/>
          <w:i w:val="false"/>
          <w:iCs w:val="false"/>
          <w:color w:val="333333"/>
          <w:sz w:val="20"/>
          <w:sz w:val="20"/>
          <w:szCs w:val="20"/>
          <w:rtl w:val="true"/>
        </w:rPr>
        <w:t xml:space="preserve"> ومسند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۹۴۱۹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۵۹۱۱</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كلاهما عن سهل بن سعد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۱۴۵۵</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۲۹۴۵</w:t>
      </w:r>
      <w:r>
        <w:rPr>
          <w:rFonts w:ascii="IRNazanin" w:hAnsi="IRNazanin" w:eastAsia="IRNazanin"/>
          <w:b w:val="false"/>
          <w:b w:val="false"/>
          <w:bCs w:val="false"/>
          <w:i w:val="false"/>
          <w:i w:val="false"/>
          <w:iCs w:val="false"/>
          <w:color w:val="333333"/>
          <w:sz w:val="20"/>
          <w:sz w:val="20"/>
          <w:szCs w:val="20"/>
          <w:rtl w:val="true"/>
        </w:rPr>
        <w:t xml:space="preserve"> نحوه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۷۴۳۱</w:t>
      </w:r>
      <w:r>
        <w:rPr>
          <w:rFonts w:ascii="IRNazanin" w:hAnsi="IRNazanin" w:eastAsia="IRNazanin"/>
          <w:b w:val="false"/>
          <w:b w:val="false"/>
          <w:bCs w:val="false"/>
          <w:i w:val="false"/>
          <w:i w:val="false"/>
          <w:iCs w:val="false"/>
          <w:color w:val="333333"/>
          <w:sz w:val="20"/>
          <w:sz w:val="20"/>
          <w:szCs w:val="20"/>
          <w:rtl w:val="true"/>
        </w:rPr>
        <w:t xml:space="preserve">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۲۲۵۱</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سقيفة في مسجد رسول اللّه صلى الله عليه و آله كانت مسكن الغرباء والفقراء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بالمدينة ، وهو أحد أوديتها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 وبطحان وقناة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ناقَةٌ كَوماء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مُشرِفَةَ السنام عاليَته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كوم</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۱۷۴۱۳</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۲۳۶۹۱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۲۱۵۶۳</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عن محمّد بن عمارة عن أبيه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 على غير طهارة فيخرج يتطهّر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يونس بن يعقوب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عن ابن أبي يعفور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۴۳۰۱</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۸۸۸۰</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۳۱۱۹۰</w:t>
      </w:r>
      <w:r>
        <w:rPr>
          <w:rFonts w:ascii="IRNazanin" w:hAnsi="IRNazanin" w:eastAsia="IRNazanin"/>
          <w:b w:val="false"/>
          <w:b w:val="false"/>
          <w:bCs w:val="false"/>
          <w:i w:val="false"/>
          <w:i w:val="false"/>
          <w:iCs w:val="false"/>
          <w:color w:val="333333"/>
          <w:sz w:val="20"/>
          <w:sz w:val="20"/>
          <w:szCs w:val="20"/>
          <w:rtl w:val="true"/>
        </w:rPr>
        <w:t xml:space="preserve"> نقلاً عن ابن حنبل والطبراني عن أبي اُمامة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الوصل هَجَرْتُ الشيء هجرا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تركته وأغفلته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أتى الصلاة دِبارا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بعدما يفوت وقتُها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دِبار جمع 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۷۹۳۱</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وكلاهما عن أبي هريرة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۴۹۴۵</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۱۹۱۵</w:t>
      </w:r>
      <w:r>
        <w:rPr>
          <w:rFonts w:ascii="IRNazanin" w:hAnsi="IRNazanin" w:eastAsia="IRNazanin"/>
          <w:b w:val="false"/>
          <w:b w:val="false"/>
          <w:bCs w:val="false"/>
          <w:i w:val="false"/>
          <w:i w:val="false"/>
          <w:iCs w:val="false"/>
          <w:color w:val="333333"/>
          <w:sz w:val="20"/>
          <w:sz w:val="20"/>
          <w:szCs w:val="20"/>
          <w:rtl w:val="true"/>
        </w:rPr>
        <w:t xml:space="preserve"> كلّها عن أبي حيّان عن أبيه عن الإمام عليّ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أبيه عليهماالسلام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عنه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عن رزيق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كلّها عن الحارث الأعور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وعالم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عن رزيق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۱۴۸۶</w:t>
      </w:r>
      <w:r>
        <w:rPr>
          <w:rFonts w:ascii="IRNazanin" w:hAnsi="IRNazanin" w:eastAsia="IRNazanin"/>
          <w:b w:val="false"/>
          <w:b w:val="false"/>
          <w:bCs w:val="false"/>
          <w:i w:val="false"/>
          <w:i w:val="false"/>
          <w:iCs w:val="false"/>
          <w:color w:val="333333"/>
          <w:sz w:val="20"/>
          <w:sz w:val="20"/>
          <w:szCs w:val="20"/>
          <w:rtl w:val="true"/>
        </w:rPr>
        <w:t xml:space="preserve"> عن رزيق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إزار ، وهو ما يؤتزر به ويُشَدُّ في 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عليهماالسلام نحوه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حمّاد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استأذنوكم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وقع في أكثر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استأذنوكُم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۵۶۴۴</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۱۸۵۴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استأذنوكم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۱۳۲۵۲</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كلّها عن سالم عن أبيه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۴۵۲۲</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۴۵۱۷۰</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۵۳۵۹</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دَغَلاً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يخدعون به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۱۳۴۷۱</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تارِكاتٌ للطيب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۷۹۶۴</w:t>
      </w:r>
      <w:r>
        <w:rPr>
          <w:rFonts w:ascii="IRNazanin" w:hAnsi="IRNazanin" w:eastAsia="IRNazanin"/>
          <w:b w:val="false"/>
          <w:b w:val="false"/>
          <w:bCs w:val="false"/>
          <w:i w:val="false"/>
          <w:i w:val="false"/>
          <w:iCs w:val="false"/>
          <w:color w:val="333333"/>
          <w:sz w:val="20"/>
          <w:sz w:val="20"/>
          <w:szCs w:val="20"/>
          <w:rtl w:val="true"/>
        </w:rPr>
        <w:t xml:space="preserve"> عن أبي هريرة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۱۴۶۱</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۲۷۱۱۵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۸۱۱۲</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يَحقُقنَ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يَركبنَ حُقَّها ، وهو وَسَطها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۲۰۷۵۰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كلاهما عن أنس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نقلاً عن الترغيب والترهيب وكلاهما عن أنس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عن دفين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۲۰۷۶۸</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معاذ نحوه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۵۷۱۹</w:t>
      </w:r>
      <w:r>
        <w:rPr>
          <w:rFonts w:ascii="IRNazanin" w:hAnsi="IRNazanin" w:eastAsia="IRNazanin"/>
          <w:b w:val="false"/>
          <w:b w:val="false"/>
          <w:bCs w:val="false"/>
          <w:i w:val="false"/>
          <w:i w:val="false"/>
          <w:iCs w:val="false"/>
          <w:color w:val="333333"/>
          <w:sz w:val="20"/>
          <w:sz w:val="20"/>
          <w:szCs w:val="20"/>
          <w:rtl w:val="true"/>
        </w:rPr>
        <w:t xml:space="preserve"> ،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قَمَّتِ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كَنَسَتْهُ ، والقُمامة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أبي قرصافة وفيه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إخراج القمامة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۲۵۲۱</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۱۲۰۴</w:t>
      </w:r>
      <w:r>
        <w:rPr>
          <w:rFonts w:ascii="IRNazanin" w:hAnsi="IRNazanin" w:eastAsia="IRNazanin"/>
          <w:b w:val="false"/>
          <w:b w:val="false"/>
          <w:bCs w:val="false"/>
          <w:i w:val="false"/>
          <w:i w:val="false"/>
          <w:iCs w:val="false"/>
          <w:color w:val="333333"/>
          <w:sz w:val="20"/>
          <w:sz w:val="20"/>
          <w:szCs w:val="20"/>
          <w:rtl w:val="true"/>
        </w:rPr>
        <w:t xml:space="preserve"> كلاهما عن أبي قرصافة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سلام بن غانم عن الإمام الصادق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مكّة للفاكهي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مكّة للفاكهي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أذِنْتُ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أذنت</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۸۶۴۲</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۷۰۱۲</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عن زيد النرسي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جَمَّرتُ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بَخَّرته بالطِّيب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عن واثلة بن الأسقع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۱۰۱۹۵</w:t>
      </w:r>
      <w:r>
        <w:rPr>
          <w:rFonts w:ascii="IRNazanin" w:hAnsi="IRNazanin" w:eastAsia="IRNazanin"/>
          <w:b w:val="false"/>
          <w:b w:val="false"/>
          <w:bCs w:val="false"/>
          <w:i w:val="false"/>
          <w:i w:val="false"/>
          <w:iCs w:val="false"/>
          <w:color w:val="333333"/>
          <w:sz w:val="20"/>
          <w:sz w:val="20"/>
          <w:szCs w:val="20"/>
          <w:rtl w:val="true"/>
        </w:rPr>
        <w:t xml:space="preserve"> كلاهما عن واثلة وأبي الدرداء وأبي أُمامة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۲۰۷۸۱</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سمرة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۴۳۴۲</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۱۲۴۷۵</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عن أبيه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عن أبيه عن جدّه عليهم السلام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دخل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عن مرازم بن حكيم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تَعَهَّدَ الشيء وتَعاهَدَهُ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عن أبيه عليهماالسلام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عن عطاء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۲۰۷۹۹</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وكلاهما عن ابن عمر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النّحل ، ومنه قيل للسيّد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يعسوب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اليوم والليلة لابن 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الليوم والليلة لابن 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أبي هريرة ، الأذكار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أبي حميد أو أبي اُسيد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الأذكار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۴۳۱۹</w:t>
      </w:r>
      <w:r>
        <w:rPr>
          <w:rFonts w:ascii="IRNazanin" w:hAnsi="IRNazanin" w:eastAsia="IRNazanin"/>
          <w:b w:val="false"/>
          <w:b w:val="false"/>
          <w:bCs w:val="false"/>
          <w:i w:val="false"/>
          <w:i w:val="false"/>
          <w:iCs w:val="false"/>
          <w:color w:val="333333"/>
          <w:sz w:val="20"/>
          <w:sz w:val="20"/>
          <w:szCs w:val="20"/>
          <w:rtl w:val="true"/>
        </w:rPr>
        <w:t xml:space="preserve"> كلّها عن أبي حميد أو أبي اُسيد الأنصاري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عن أبي حميد الساعدي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۲۰۷۷۳</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۲۶۴۷۹</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۱۷۹۶۲</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۲۰۴۷</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أعصمني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حفص العطّار ،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أبي جعفر العطّار وكلاهما عن الإمام الصادق عليه السلام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۲۱۷۵</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إليه صلى الله عليه و آله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مسند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أبي بصير ، المزار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كلاهما نحوه من دون إسنادٍ إلى المعصوم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الهداية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الراحة والإستراحة والحياة الدائمة ، وبِضَمِّهِ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القُربى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زيد النرسي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كلّها عن فاطمة الزهراء عليهاالسلام ، وكلّها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۱۰۷۶۶</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۴۱۶۶</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۲۱۶۰۲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۲۲۶۴۱</w:t>
      </w:r>
      <w:r>
        <w:rPr>
          <w:rFonts w:ascii="IRNazanin" w:hAnsi="IRNazanin" w:eastAsia="IRNazanin"/>
          <w:b w:val="false"/>
          <w:b w:val="false"/>
          <w:bCs w:val="false"/>
          <w:i w:val="false"/>
          <w:i w:val="false"/>
          <w:iCs w:val="false"/>
          <w:color w:val="333333"/>
          <w:sz w:val="20"/>
          <w:sz w:val="20"/>
          <w:szCs w:val="20"/>
          <w:rtl w:val="true"/>
        </w:rPr>
        <w:t xml:space="preserve"> كلّها عن أبي قتادة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۲۲۵۹۲</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۲۴۹۵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۴۳۲۵</w:t>
      </w:r>
      <w:r>
        <w:rPr>
          <w:rFonts w:ascii="IRNazanin" w:hAnsi="IRNazanin" w:eastAsia="IRNazanin"/>
          <w:b w:val="false"/>
          <w:b w:val="false"/>
          <w:bCs w:val="false"/>
          <w:i w:val="false"/>
          <w:i w:val="false"/>
          <w:iCs w:val="false"/>
          <w:color w:val="333333"/>
          <w:sz w:val="20"/>
          <w:sz w:val="20"/>
          <w:szCs w:val="20"/>
          <w:rtl w:val="true"/>
        </w:rPr>
        <w:t xml:space="preserve"> كلّها عن أبي قتادة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۲۰۷۷۶</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كلّها عن أبي قتادة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۱۳۳۷۳</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۵۱۷۶</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 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ولتعلَمْ</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۱۳۲۱۹</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كلّها عن سالم عن أبيه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۳۹۳۷</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لذكر أو صلاة</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زيد عن الإمام الصادق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۳۹۳۷</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يلبس تحت الدرع يوم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۳۹۶۳۹</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الفتن والديلمي عن مكحول عن الإمام عليّ عليه السلام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عن يحيى بن سعيد الأنصاري عن الإمام الباقر عن آبائه عليهم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عليّ عليه السلام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۷۹۱۶</w:t>
      </w:r>
      <w:r>
        <w:rPr>
          <w:rFonts w:ascii="IRNazanin" w:hAnsi="IRNazanin" w:eastAsia="IRNazanin"/>
          <w:b w:val="false"/>
          <w:b w:val="false"/>
          <w:bCs w:val="false"/>
          <w:i w:val="false"/>
          <w:i w:val="false"/>
          <w:iCs w:val="false"/>
          <w:color w:val="333333"/>
          <w:sz w:val="20"/>
          <w:sz w:val="20"/>
          <w:szCs w:val="20"/>
          <w:rtl w:val="true"/>
        </w:rPr>
        <w:t xml:space="preserve"> عن أنس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۶۷۶۱</w:t>
      </w:r>
      <w:r>
        <w:rPr>
          <w:rFonts w:ascii="IRNazanin" w:hAnsi="IRNazanin" w:eastAsia="IRNazanin"/>
          <w:b w:val="false"/>
          <w:b w:val="false"/>
          <w:bCs w:val="false"/>
          <w:i w:val="false"/>
          <w:i w:val="false"/>
          <w:iCs w:val="false"/>
          <w:color w:val="333333"/>
          <w:sz w:val="20"/>
          <w:sz w:val="20"/>
          <w:szCs w:val="20"/>
          <w:rtl w:val="true"/>
        </w:rPr>
        <w:t xml:space="preserve"> عن عبد اللّه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الحسن البصري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۱۰۴۵۲</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وكلّها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مالك بن دينار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لَحَديثُ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لِلبَغي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۴۷۶۴</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يزيد بن خصيفة ومحمّد بن عبد الرحمن بن ثوبان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عن عصمة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صلى الله عليه و آله وكلاهما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۸۵۹۶</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۴۳۴۳</w:t>
      </w:r>
      <w:r>
        <w:rPr>
          <w:rFonts w:ascii="IRNazanin" w:hAnsi="IRNazanin" w:eastAsia="IRNazanin"/>
          <w:b w:val="false"/>
          <w:b w:val="false"/>
          <w:bCs w:val="false"/>
          <w:i w:val="false"/>
          <w:i w:val="false"/>
          <w:iCs w:val="false"/>
          <w:color w:val="333333"/>
          <w:sz w:val="20"/>
          <w:sz w:val="20"/>
          <w:szCs w:val="20"/>
          <w:rtl w:val="true"/>
        </w:rPr>
        <w:t xml:space="preserve"> ،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أدّاها اللّه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۲۰۸۱۸</w:t>
      </w:r>
      <w:r>
        <w:rPr>
          <w:rFonts w:ascii="IRNazanin" w:hAnsi="IRNazanin" w:eastAsia="IRNazanin"/>
          <w:b w:val="false"/>
          <w:b w:val="false"/>
          <w:bCs w:val="false"/>
          <w:i w:val="false"/>
          <w:i w:val="false"/>
          <w:iCs w:val="false"/>
          <w:color w:val="333333"/>
          <w:sz w:val="20"/>
          <w:sz w:val="20"/>
          <w:szCs w:val="20"/>
          <w:rtl w:val="true"/>
        </w:rPr>
        <w:t xml:space="preserve"> ،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أحمد بإسناده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۱۷۲۲</w:t>
      </w:r>
      <w:r>
        <w:rPr>
          <w:rFonts w:ascii="IRNazanin" w:hAnsi="IRNazanin" w:eastAsia="IRNazanin"/>
          <w:b w:val="false"/>
          <w:b w:val="false"/>
          <w:bCs w:val="false"/>
          <w:i w:val="false"/>
          <w:i w:val="false"/>
          <w:iCs w:val="false"/>
          <w:color w:val="333333"/>
          <w:sz w:val="20"/>
          <w:sz w:val="20"/>
          <w:szCs w:val="20"/>
          <w:rtl w:val="true"/>
        </w:rPr>
        <w:t xml:space="preserve">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۲۳۱۰۶</w:t>
      </w:r>
      <w:r>
        <w:rPr>
          <w:rFonts w:ascii="IRNazanin" w:hAnsi="IRNazanin" w:eastAsia="IRNazanin"/>
          <w:b w:val="false"/>
          <w:b w:val="false"/>
          <w:bCs w:val="false"/>
          <w:i w:val="false"/>
          <w:i w:val="false"/>
          <w:iCs w:val="false"/>
          <w:color w:val="333333"/>
          <w:sz w:val="20"/>
          <w:sz w:val="20"/>
          <w:szCs w:val="20"/>
          <w:rtl w:val="true"/>
        </w:rPr>
        <w:t xml:space="preserve"> نحوه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۲۰۸۱۹</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يَفْضُضِ اللّه ُ فاك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يسقط أسنانك ، وتقديره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يكسر اللّه أسنان فيك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جعفر بن إبراهيم عن الإمام زين العابدين عليه السلام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۱۹۹۰</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يجلس مع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يجلس أصحابه</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۲۷۴۶</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۲۴۴۹۱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۳۶۹۴۶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الشابّة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والبرّيّة القفر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مهمه</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كالحِكَم</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 الأهل والعشيرة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الاُمور العظيمة الشاقّة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۱۰۶۴۲</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۸۹۷۳</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جريدة من النخل ، وهي السعفة ممّا لا ينبت عليه 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أترقُدون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يَرقد فيه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۲۳۱۲۶</w:t>
      </w:r>
      <w:r>
        <w:rPr>
          <w:rFonts w:ascii="IRNazanin" w:hAnsi="IRNazanin" w:eastAsia="IRNazanin"/>
          <w:b w:val="false"/>
          <w:b w:val="false"/>
          <w:bCs w:val="false"/>
          <w:i w:val="false"/>
          <w:i w:val="false"/>
          <w:iCs w:val="false"/>
          <w:color w:val="333333"/>
          <w:sz w:val="20"/>
          <w:sz w:val="20"/>
          <w:szCs w:val="20"/>
          <w:rtl w:val="true"/>
        </w:rPr>
        <w:t xml:space="preserve"> نقلاً عن المصنّف لعبدالرزّاق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 لا ترقدوا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۲۱۴۴۰</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۶۶۶۸</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۱۴۳۸۴</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۴۸۷۵</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۲۷۹۲</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۵۹۲۵</w:t>
      </w:r>
      <w:r>
        <w:rPr>
          <w:rFonts w:ascii="IRNazanin" w:hAnsi="IRNazanin" w:eastAsia="IRNazanin"/>
          <w:b w:val="false"/>
          <w:b w:val="false"/>
          <w:bCs w:val="false"/>
          <w:i w:val="false"/>
          <w:i w:val="false"/>
          <w:iCs w:val="false"/>
          <w:color w:val="333333"/>
          <w:sz w:val="20"/>
          <w:sz w:val="20"/>
          <w:szCs w:val="20"/>
          <w:rtl w:val="true"/>
        </w:rPr>
        <w:t xml:space="preserve"> كلّها عن ابن عمر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۷۰۰۴</w:t>
      </w:r>
      <w:r>
        <w:rPr>
          <w:rFonts w:ascii="IRNazanin" w:hAnsi="IRNazanin" w:eastAsia="IRNazanin"/>
          <w:b w:val="false"/>
          <w:b w:val="false"/>
          <w:bCs w:val="false"/>
          <w:i w:val="false"/>
          <w:i w:val="false"/>
          <w:iCs w:val="false"/>
          <w:color w:val="333333"/>
          <w:sz w:val="20"/>
          <w:sz w:val="20"/>
          <w:szCs w:val="20"/>
          <w:rtl w:val="true"/>
        </w:rPr>
        <w:t xml:space="preserve"> عن سمرة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النُخامة ، وهي مايخرجه الإنسان من حلقه من مخرج الخاء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۳۶۸۳</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۲۱۶۰۶</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۳۵۹۰</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كلّها عن أبي ذرّ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بزق</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۱۲۸۸۹</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۳۵۸۸</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۲۰۸۰۴</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۱۵۴۳</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۱۱۱۷۹</w:t>
      </w:r>
      <w:r>
        <w:rPr>
          <w:rFonts w:ascii="IRNazanin" w:hAnsi="IRNazanin" w:eastAsia="IRNazanin"/>
          <w:b w:val="false"/>
          <w:b w:val="false"/>
          <w:bCs w:val="false"/>
          <w:i w:val="false"/>
          <w:i w:val="false"/>
          <w:iCs w:val="false"/>
          <w:color w:val="333333"/>
          <w:sz w:val="20"/>
          <w:sz w:val="20"/>
          <w:szCs w:val="20"/>
          <w:rtl w:val="true"/>
        </w:rPr>
        <w:t xml:space="preserve"> كلّها عن سعد بن أبي وقّاص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طيب معروف مركّب يتّخذ من الزعفران وغيره من أنواع الطيب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۴۹۰۸</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۳۵۹۵</w:t>
      </w:r>
      <w:r>
        <w:rPr>
          <w:rFonts w:ascii="IRNazanin" w:hAnsi="IRNazanin" w:eastAsia="IRNazanin"/>
          <w:b w:val="false"/>
          <w:b w:val="false"/>
          <w:bCs w:val="false"/>
          <w:i w:val="false"/>
          <w:i w:val="false"/>
          <w:iCs w:val="false"/>
          <w:color w:val="333333"/>
          <w:sz w:val="20"/>
          <w:sz w:val="20"/>
          <w:szCs w:val="20"/>
          <w:rtl w:val="true"/>
        </w:rPr>
        <w:t xml:space="preserve"> عن أنس نحوه ،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۱۱۴۵</w:t>
      </w:r>
      <w:r>
        <w:rPr>
          <w:rFonts w:ascii="IRNazanin" w:hAnsi="IRNazanin" w:eastAsia="IRNazanin"/>
          <w:b w:val="false"/>
          <w:b w:val="false"/>
          <w:bCs w:val="false"/>
          <w:i w:val="false"/>
          <w:i w:val="false"/>
          <w:iCs w:val="false"/>
          <w:color w:val="333333"/>
          <w:sz w:val="20"/>
          <w:sz w:val="20"/>
          <w:szCs w:val="20"/>
          <w:rtl w:val="true"/>
        </w:rPr>
        <w:t xml:space="preserve"> عن أنس بن مالك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الإمام الباقر عليهماالسلام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الشعيري عن الإمام الصادق عن آبائه عليهم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۱۵۰۱۸</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۵۰۵۳</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۴۰۹۱۳</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۴۲۶۹</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۱۱۵۸۳</w:t>
      </w:r>
      <w:r>
        <w:rPr>
          <w:rFonts w:ascii="IRNazanin" w:hAnsi="IRNazanin" w:eastAsia="IRNazanin"/>
          <w:b w:val="false"/>
          <w:b w:val="false"/>
          <w:bCs w:val="false"/>
          <w:i w:val="false"/>
          <w:i w:val="false"/>
          <w:iCs w:val="false"/>
          <w:color w:val="333333"/>
          <w:sz w:val="20"/>
          <w:sz w:val="20"/>
          <w:szCs w:val="20"/>
          <w:rtl w:val="true"/>
        </w:rPr>
        <w:t xml:space="preserve"> عن أبي سعيد نحوه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۲۱۳۲</w:t>
      </w:r>
      <w:r>
        <w:rPr>
          <w:rFonts w:ascii="IRNazanin" w:hAnsi="IRNazanin" w:eastAsia="IRNazanin"/>
          <w:b w:val="false"/>
          <w:b w:val="false"/>
          <w:bCs w:val="false"/>
          <w:i w:val="false"/>
          <w:i w:val="false"/>
          <w:iCs w:val="false"/>
          <w:color w:val="333333"/>
          <w:sz w:val="20"/>
          <w:sz w:val="20"/>
          <w:szCs w:val="20"/>
          <w:rtl w:val="true"/>
        </w:rPr>
        <w:t xml:space="preserve"> كلّها عن داوود بن فرقد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۵۰۵۰</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نحوه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۳۸۲۳</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۵۰۵۹</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عن أبي بصير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وكلاهما عن الإمام الصادق عن آبائه عليهم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مكّة والمدينة ، وفيها عُيونٌ عِذاب غزيرة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۲۳۳۹</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تهذيب الأحكام ، وهو الأنسب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۲۶۰۰</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۲۰۸۳۱</w:t>
      </w:r>
      <w:r>
        <w:rPr>
          <w:rFonts w:ascii="IRNazanin" w:hAnsi="IRNazanin" w:eastAsia="IRNazanin"/>
          <w:b w:val="false"/>
          <w:b w:val="false"/>
          <w:bCs w:val="false"/>
          <w:i w:val="false"/>
          <w:i w:val="false"/>
          <w:iCs w:val="false"/>
          <w:color w:val="333333"/>
          <w:sz w:val="20"/>
          <w:sz w:val="20"/>
          <w:szCs w:val="20"/>
          <w:rtl w:val="true"/>
        </w:rPr>
        <w:t xml:space="preserve"> عن ابن عمر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۸۱۰۴</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۱۵۹۶۶</w:t>
      </w:r>
      <w:r>
        <w:rPr>
          <w:rFonts w:ascii="IRNazanin" w:hAnsi="IRNazanin" w:eastAsia="IRNazanin"/>
          <w:b w:val="false"/>
          <w:b w:val="false"/>
          <w:bCs w:val="false"/>
          <w:i w:val="false"/>
          <w:i w:val="false"/>
          <w:iCs w:val="false"/>
          <w:color w:val="333333"/>
          <w:sz w:val="20"/>
          <w:sz w:val="20"/>
          <w:szCs w:val="20"/>
          <w:rtl w:val="true"/>
        </w:rPr>
        <w:t xml:space="preserve"> كلّها عن ابن عبّاس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۱۵۵۷۹</w:t>
      </w:r>
      <w:r>
        <w:rPr>
          <w:rFonts w:ascii="IRNazanin" w:hAnsi="IRNazanin" w:eastAsia="IRNazanin"/>
          <w:b w:val="false"/>
          <w:b w:val="false"/>
          <w:bCs w:val="false"/>
          <w:i w:val="false"/>
          <w:i w:val="false"/>
          <w:iCs w:val="false"/>
          <w:color w:val="333333"/>
          <w:sz w:val="20"/>
          <w:sz w:val="20"/>
          <w:szCs w:val="20"/>
          <w:rtl w:val="true"/>
        </w:rPr>
        <w:t xml:space="preserve"> عن حكيم بن حزام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۲۰۸۲۹</w:t>
      </w:r>
      <w:r>
        <w:rPr>
          <w:rFonts w:ascii="IRNazanin" w:hAnsi="IRNazanin" w:eastAsia="IRNazanin"/>
          <w:b w:val="false"/>
          <w:b w:val="false"/>
          <w:bCs w:val="false"/>
          <w:i w:val="false"/>
          <w:i w:val="false"/>
          <w:iCs w:val="false"/>
          <w:color w:val="333333"/>
          <w:sz w:val="20"/>
          <w:sz w:val="20"/>
          <w:szCs w:val="20"/>
          <w:rtl w:val="true"/>
        </w:rPr>
        <w:t xml:space="preserve"> ؛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الاستراحة نصف النهار وإن لم يكن معها نوم ، قال يقيل قيلولة فهو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القوارير من الزُّجاج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عن جبير بن مطعم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نظراً لحساسيّة موضوع تواجد الأطفال في المسجد والذي بامكانه التمهيد لارتباطهم الوثيق والدائم بأكثر المراكز الدينية عمومية خلال السنوات الاُولى من بلورة شخصياتهم ، فمن الضروري أن يتم التعامل مع هذا الموضوع بدقة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 كلام النبي الأعظم صلى الله عليه و آله القائل بمنع دخول الأطفال المسجد يُشعر إلى الأطفال الذين لا يستطيعون رعاية حرمة المسجد لكونهم أطفالاً ، و بذلك من الممكن أن يلوّثوا المسجد ، أو يسلبوا راحة أهل المسجد والمصلين بلعبهم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اقتران الأطفال والمجانين في الحديث المذكور أعلاه لَدليل واضح على هذا المدّعى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عن عبد الحميد عن الإمام الكاظم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۲۰۲۶۸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وشراءكم وبيعكم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كلّها عن واثلة بن الأسقع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وكلّها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كلاهما عن حذيفة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۱۳۱۸۲</w:t>
      </w:r>
      <w:r>
        <w:rPr>
          <w:rFonts w:ascii="IRNazanin" w:hAnsi="IRNazanin" w:eastAsia="IRNazanin"/>
          <w:b w:val="false"/>
          <w:b w:val="false"/>
          <w:bCs w:val="false"/>
          <w:i w:val="false"/>
          <w:i w:val="false"/>
          <w:iCs w:val="false"/>
          <w:color w:val="333333"/>
          <w:sz w:val="20"/>
          <w:sz w:val="20"/>
          <w:szCs w:val="20"/>
          <w:rtl w:val="true"/>
        </w:rPr>
        <w:t xml:space="preserve"> عن حذيفة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كلاهما عن أنس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نحوه وكلاهما عن نوف ،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الحرّ العاملي رضوان اللّه تعالى عليه في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جماعة من أصحابنا في كتب الاستدلال</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۱۲۹۸۳</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۴۱۴۲</w:t>
      </w:r>
      <w:r>
        <w:rPr>
          <w:rFonts w:ascii="IRNazanin" w:hAnsi="IRNazanin" w:eastAsia="IRNazanin"/>
          <w:b w:val="false"/>
          <w:b w:val="false"/>
          <w:bCs w:val="false"/>
          <w:i w:val="false"/>
          <w:i w:val="false"/>
          <w:iCs w:val="false"/>
          <w:color w:val="333333"/>
          <w:sz w:val="20"/>
          <w:sz w:val="20"/>
          <w:szCs w:val="20"/>
          <w:rtl w:val="true"/>
        </w:rPr>
        <w:t xml:space="preserve">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أبي عبيدة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۱۳۴۰۰</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وكلّها نحوه وكلّها عن اُمّ سلمة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۲۰۸۲۵</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عنه صلى الله عليه و آله ،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عن ام سلمة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إسحاق بن عمّار عن الإمام الصادق عليه السلام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عن آبائه عليهم السلام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سليمان الديلمي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عن محمّد بن مسلم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جميل بن درّاج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۳۰۳۵</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كلّها عن أبي سريحة الأنصاري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أحبّها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۳۹۷۳۹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مكّة للأزرقي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عمرو بن شعيب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 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أخرج الكليني قدس سره في الكافي بعد هذه الرواية مباشرة عن الإمام الباقر عليه السلام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بيتٌ حرٌّ عتيق من الناس لم يملكه أحد</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إسحاق بن عمّار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وكلاهما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۴۶۴۶</w:t>
      </w:r>
      <w:r>
        <w:rPr>
          <w:rFonts w:ascii="IRNazanin" w:hAnsi="IRNazanin" w:eastAsia="IRNazanin"/>
          <w:b w:val="false"/>
          <w:b w:val="false"/>
          <w:bCs w:val="false"/>
          <w:i w:val="false"/>
          <w:i w:val="false"/>
          <w:iCs w:val="false"/>
          <w:color w:val="333333"/>
          <w:sz w:val="20"/>
          <w:sz w:val="20"/>
          <w:szCs w:val="20"/>
          <w:rtl w:val="true"/>
        </w:rPr>
        <w:t xml:space="preserve"> عن ابن عمر وليس فيها كلّها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خير من ألف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۵۵۵۸</w:t>
      </w:r>
      <w:r>
        <w:rPr>
          <w:rFonts w:ascii="IRNazanin" w:hAnsi="IRNazanin" w:eastAsia="IRNazanin"/>
          <w:b w:val="false"/>
          <w:b w:val="false"/>
          <w:bCs w:val="false"/>
          <w:i w:val="false"/>
          <w:i w:val="false"/>
          <w:iCs w:val="false"/>
          <w:color w:val="333333"/>
          <w:sz w:val="20"/>
          <w:sz w:val="20"/>
          <w:szCs w:val="20"/>
          <w:rtl w:val="true"/>
        </w:rPr>
        <w:t xml:space="preserve"> كلاهما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۴۹۴۶</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بن العاص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۲۷۶۹۷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أخي دعبل الخزاعي عن الإمام الرضا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مسند أبي يعلي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۷۱۷۲</w:t>
      </w:r>
      <w:r>
        <w:rPr>
          <w:rFonts w:ascii="IRNazanin" w:hAnsi="IRNazanin" w:eastAsia="IRNazanin"/>
          <w:b w:val="false"/>
          <w:b w:val="false"/>
          <w:bCs w:val="false"/>
          <w:i w:val="false"/>
          <w:i w:val="false"/>
          <w:iCs w:val="false"/>
          <w:color w:val="333333"/>
          <w:sz w:val="20"/>
          <w:sz w:val="20"/>
          <w:szCs w:val="20"/>
          <w:rtl w:val="true"/>
        </w:rPr>
        <w:t xml:space="preserve"> كلّها عن أُسيد بن ظهير الأنصاري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۵۵۶۱</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۳۳۸۹</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كلّها عن سهل بن حنيف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۱۰۲۹۳</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فيصلّي فيه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معاذ بن جبل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 دعبل الخزاعي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سلمان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الشعبي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۴۴۳۳</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نحوه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يمشي على يديه وركبتيه أو 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المراد بقوله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منه على اثني عشر ميلاً ما كان في جهة الغري إلى حيث انتهت الأميال لبركة قبره عليه السلام ، لذا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يمينه يمن ، إشارة إلى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يَسارُه مَكر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السوق إلى جانبه الأيسر ، وفيها يقع المكر والخداع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 وتُطلقه على غير الكلام واللسان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أخذ ، وقالَ برجله ؛ أي مشى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ذلك على المجاز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زيد مولى عبد اللّه بن يحيى الكاهلي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الكاهلي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مختصرا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۴۴۳۲</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حبّة العرني وميثم التّمار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كلّها عن نجم بن حطيم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صرة 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أشرف أجزائها ؛ لأنّ الصرّة مجمع النقود التي هي أفضل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 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سرّة الوادي أفضل مواضعه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مختصرا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أبي عبيدة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كلّها عن خالد القلانسي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المفضّل بن عمر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تعدل ألف صلاة في غيره من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الجلوس فيه بغير تلاوة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محلّة بالكوفة ، عندها واقع يوسف بن عمر الثقفي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كلّها عن أبي بصير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أبي شعيب الخراساني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الراكب؟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مناخ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الرحمن بن سعيد الخزّاز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عمّار اليقظان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الجبابرة الذين كانوا بالشام من بقيّة قوم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عملق</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هو الصحيح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إسماعيل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صالح بن أبي الأسود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۱۲۲۸۳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۱۲۵۷۳</w:t>
      </w:r>
      <w:r>
        <w:rPr>
          <w:rFonts w:ascii="IRNazanin" w:hAnsi="IRNazanin" w:eastAsia="IRNazanin"/>
          <w:b w:val="false"/>
          <w:b w:val="false"/>
          <w:bCs w:val="false"/>
          <w:i w:val="false"/>
          <w:i w:val="false"/>
          <w:iCs w:val="false"/>
          <w:color w:val="333333"/>
          <w:sz w:val="20"/>
          <w:sz w:val="20"/>
          <w:szCs w:val="20"/>
          <w:rtl w:val="true"/>
        </w:rPr>
        <w:t xml:space="preserve"> وليس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كلاهما عن جابر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العِراقان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والبصرة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وإنّما سمّي الخيف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معاوية بن عمّار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في مسجد الخيف وهو مسجد منى</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۳۱۴۲</w:t>
      </w:r>
      <w:r>
        <w:rPr>
          <w:rFonts w:ascii="IRNazanin" w:hAnsi="IRNazanin" w:eastAsia="IRNazanin"/>
          <w:b w:val="false"/>
          <w:b w:val="false"/>
          <w:bCs w:val="false"/>
          <w:i w:val="false"/>
          <w:i w:val="false"/>
          <w:iCs w:val="false"/>
          <w:color w:val="333333"/>
          <w:sz w:val="20"/>
          <w:sz w:val="20"/>
          <w:szCs w:val="20"/>
          <w:rtl w:val="true"/>
        </w:rPr>
        <w:t xml:space="preserve"> كلّها عن أبان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۱۴۵۶۹</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نحوه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المطّلب بن حنطب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والمسجد الأعلى على الجبل وهو مسجد الفتح ، وسمّي المسجد الأعلى بمسجد الفتح لأنّه اُجيبت فيه دعوة النبيّ صلى الله عليه و آله على الأحزاب ، فكانت فتحا على الإسلام ، أو أنزل اللّه عليه صلى الله عليه و آله سورة الفتح هناك</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شراب يتّخذ من البُسر المفضوخ ، أي المشدوخ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فضخ</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۴۳۴۵۴</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عن أبي هريرة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الحسن بن علي وأبي الصخر جميعاً يرفعانه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غطفان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أو عن محمّد بن مسلم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خالد بن عرعرة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عن ابن عطيّة وكلاهما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فسلّمت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من المسجد هنا المُصلّى أي المكان الذي اختصّ للصلاة ، ولا يقصد به المعنى المصطلح الذي يترتّب عليه أحكام خاصّة من حرمة التنجيس وغيره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۲۶۴۴۶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۴۳۰۸</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۲۵۵۶</w:t>
      </w:r>
      <w:r>
        <w:rPr>
          <w:rFonts w:ascii="IRNazanin" w:hAnsi="IRNazanin" w:eastAsia="IRNazanin"/>
          <w:b w:val="false"/>
          <w:b w:val="false"/>
          <w:bCs w:val="false"/>
          <w:i w:val="false"/>
          <w:i w:val="false"/>
          <w:iCs w:val="false"/>
          <w:color w:val="333333"/>
          <w:sz w:val="20"/>
          <w:sz w:val="20"/>
          <w:szCs w:val="20"/>
          <w:rtl w:val="true"/>
        </w:rPr>
        <w:t xml:space="preserve"> عن الحلبي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عبد اللّه بن بكير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۲۵۵۷</w:t>
      </w:r>
      <w:r>
        <w:rPr>
          <w:rFonts w:ascii="IRNazanin" w:hAnsi="IRNazanin" w:eastAsia="IRNazanin"/>
          <w:b w:val="false"/>
          <w:b w:val="false"/>
          <w:bCs w:val="false"/>
          <w:i w:val="false"/>
          <w:i w:val="false"/>
          <w:iCs w:val="false"/>
          <w:color w:val="333333"/>
          <w:sz w:val="20"/>
          <w:sz w:val="20"/>
          <w:szCs w:val="20"/>
          <w:rtl w:val="true"/>
        </w:rPr>
        <w:t xml:space="preserve"> عن عبيد بن زرارة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عن عبيد اللّه بن عليّ الحلبي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سعيد بن جبير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وابن مردويه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خالد بن عرعرة؛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بالخمراء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عطيّة وكلاهما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سليمان بن هارون العجلي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44501</Words>
  <Characters>147323</Characters>
  <CharactersWithSpaces>190988</CharactersWithSpaces>
  <Paragraphs>1667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2026-08-17T03:17:52Z</dcterms:created>
  <dc:creator>ghaemiyeh.com</dc:creator>
  <dc:description/>
  <dc:language>en-US</dc:language>
  <cp:lastModifiedBy/>
  <dcterms:modified xsi:type="dcterms:W3CDTF">2026-08-17T06:47:58Z</dcterms:modified>
  <cp:revision>1</cp:revision>
  <dc:subject/>
  <dc:title>رساله المسجد</dc:title>
</cp:coreProperties>
</file>

<file path=docProps/custom.xml><?xml version="1.0" encoding="utf-8"?>
<Properties xmlns="http://schemas.openxmlformats.org/officeDocument/2006/custom-properties" xmlns:vt="http://schemas.openxmlformats.org/officeDocument/2006/docPropsVTypes"/>
</file>