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الوهابیه فرقه للتفرقه بین المسلمین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6354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96356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96358_365066874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2996360_3650668749">
            <w:r>
              <w:rPr>
                <w:webHidden/>
                <w:rStyle w:val="IndexLink"/>
                <w:rtl w:val="true"/>
              </w:rPr>
              <w:t>المدخل‌</w:t>
            </w:r>
            <w:r>
              <w:rPr>
                <w:rStyle w:val="IndexLink"/>
                <w:rtl w:val="true"/>
              </w:rPr>
              <w:tab/>
            </w:r>
            <w:r>
              <w:rPr>
                <w:rStyle w:val="IndexLink"/>
              </w:rPr>
              <w:t>8</w:t>
            </w:r>
          </w:hyperlink>
        </w:p>
        <w:p>
          <w:pPr>
            <w:pStyle w:val="Contents2"/>
            <w:tabs>
              <w:tab w:val="clear" w:pos="8743"/>
              <w:tab w:val="right" w:pos="9026" w:leader="dot"/>
            </w:tabs>
            <w:rPr/>
          </w:pPr>
          <w:hyperlink w:anchor="__RefHeading___Toc2996362_3650668749">
            <w:r>
              <w:rPr>
                <w:webHidden/>
                <w:rStyle w:val="IndexLink"/>
                <w:rtl w:val="true"/>
              </w:rPr>
              <w:t>ابن تيمية</w:t>
            </w:r>
            <w:r>
              <w:rPr>
                <w:rStyle w:val="IndexLink"/>
                <w:rtl w:val="true"/>
              </w:rPr>
              <w:tab/>
            </w:r>
            <w:r>
              <w:rPr>
                <w:rStyle w:val="IndexLink"/>
              </w:rPr>
              <w:t>9</w:t>
            </w:r>
          </w:hyperlink>
        </w:p>
        <w:p>
          <w:pPr>
            <w:pStyle w:val="Contents3"/>
            <w:tabs>
              <w:tab w:val="clear" w:pos="8459"/>
              <w:tab w:val="right" w:pos="9026" w:leader="dot"/>
            </w:tabs>
            <w:rPr/>
          </w:pPr>
          <w:hyperlink w:anchor="__RefHeading___Toc2996364_3650668749">
            <w:r>
              <w:rPr>
                <w:webHidden/>
                <w:rStyle w:val="IndexLink"/>
                <w:rtl w:val="true"/>
              </w:rPr>
              <w:t>نسبه و ولادته‌</w:t>
            </w:r>
            <w:r>
              <w:rPr>
                <w:rStyle w:val="IndexLink"/>
                <w:rtl w:val="true"/>
              </w:rPr>
              <w:tab/>
            </w:r>
            <w:r>
              <w:rPr>
                <w:rStyle w:val="IndexLink"/>
              </w:rPr>
              <w:t>9</w:t>
            </w:r>
          </w:hyperlink>
        </w:p>
        <w:p>
          <w:pPr>
            <w:pStyle w:val="Contents3"/>
            <w:tabs>
              <w:tab w:val="clear" w:pos="8459"/>
              <w:tab w:val="right" w:pos="9026" w:leader="dot"/>
            </w:tabs>
            <w:rPr/>
          </w:pPr>
          <w:hyperlink w:anchor="__RefHeading___Toc2996366_3650668749">
            <w:r>
              <w:rPr>
                <w:webHidden/>
                <w:rStyle w:val="IndexLink"/>
                <w:rtl w:val="true"/>
              </w:rPr>
              <w:t>مشايخه‌</w:t>
            </w:r>
            <w:r>
              <w:rPr>
                <w:rStyle w:val="IndexLink"/>
                <w:rtl w:val="true"/>
              </w:rPr>
              <w:tab/>
            </w:r>
            <w:r>
              <w:rPr>
                <w:rStyle w:val="IndexLink"/>
              </w:rPr>
              <w:t>10</w:t>
            </w:r>
          </w:hyperlink>
        </w:p>
        <w:p>
          <w:pPr>
            <w:pStyle w:val="Contents3"/>
            <w:tabs>
              <w:tab w:val="clear" w:pos="8459"/>
              <w:tab w:val="right" w:pos="9026" w:leader="dot"/>
            </w:tabs>
            <w:rPr/>
          </w:pPr>
          <w:hyperlink w:anchor="__RefHeading___Toc2996368_3650668749">
            <w:r>
              <w:rPr>
                <w:webHidden/>
                <w:rStyle w:val="IndexLink"/>
                <w:rtl w:val="true"/>
              </w:rPr>
              <w:t>أول شذوذ في ابن تيمية</w:t>
            </w:r>
            <w:r>
              <w:rPr>
                <w:rStyle w:val="IndexLink"/>
                <w:rtl w:val="true"/>
              </w:rPr>
              <w:tab/>
            </w:r>
            <w:r>
              <w:rPr>
                <w:rStyle w:val="IndexLink"/>
              </w:rPr>
              <w:t>10</w:t>
            </w:r>
          </w:hyperlink>
        </w:p>
        <w:p>
          <w:pPr>
            <w:pStyle w:val="Contents3"/>
            <w:tabs>
              <w:tab w:val="clear" w:pos="8459"/>
              <w:tab w:val="right" w:pos="9026" w:leader="dot"/>
            </w:tabs>
            <w:rPr/>
          </w:pPr>
          <w:hyperlink w:anchor="__RefHeading___Toc2996370_3650668749">
            <w:r>
              <w:rPr>
                <w:webHidden/>
                <w:rStyle w:val="IndexLink"/>
                <w:rtl w:val="true"/>
              </w:rPr>
              <w:t>موقف علماء عصره من ابن تيمية</w:t>
            </w:r>
            <w:r>
              <w:rPr>
                <w:rStyle w:val="IndexLink"/>
                <w:rtl w:val="true"/>
              </w:rPr>
              <w:tab/>
            </w:r>
            <w:r>
              <w:rPr>
                <w:rStyle w:val="IndexLink"/>
              </w:rPr>
              <w:t>13</w:t>
            </w:r>
          </w:hyperlink>
        </w:p>
        <w:p>
          <w:pPr>
            <w:pStyle w:val="Contents2"/>
            <w:tabs>
              <w:tab w:val="clear" w:pos="8743"/>
              <w:tab w:val="right" w:pos="9026" w:leader="dot"/>
            </w:tabs>
            <w:rPr/>
          </w:pPr>
          <w:hyperlink w:anchor="__RefHeading___Toc2996372_3650668749">
            <w:r>
              <w:rPr>
                <w:webHidden/>
                <w:rStyle w:val="IndexLink"/>
                <w:rtl w:val="true"/>
              </w:rPr>
              <w:t xml:space="preserve">ابن القيم محمد بن أبى بكر الحنبلى </w:t>
            </w:r>
            <w:r>
              <w:rPr>
                <w:rStyle w:val="IndexLink"/>
                <w:rtl w:val="true"/>
              </w:rPr>
              <w:t>(</w:t>
            </w:r>
            <w:r>
              <w:rPr>
                <w:rStyle w:val="IndexLink"/>
              </w:rPr>
              <w:t>751</w:t>
            </w:r>
            <w:r>
              <w:rPr>
                <w:rStyle w:val="IndexLink"/>
                <w:rtl w:val="true"/>
              </w:rPr>
              <w:t>)</w:t>
              <w:tab/>
            </w:r>
            <w:r>
              <w:rPr>
                <w:rStyle w:val="IndexLink"/>
              </w:rPr>
              <w:t>27</w:t>
            </w:r>
          </w:hyperlink>
        </w:p>
        <w:p>
          <w:pPr>
            <w:pStyle w:val="Contents3"/>
            <w:tabs>
              <w:tab w:val="clear" w:pos="8459"/>
              <w:tab w:val="right" w:pos="9026" w:leader="dot"/>
            </w:tabs>
            <w:rPr/>
          </w:pPr>
          <w:hyperlink w:anchor="__RefHeading___Toc2996374_365066874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996376_3650668749">
            <w:r>
              <w:rPr>
                <w:webHidden/>
                <w:rStyle w:val="IndexLink"/>
                <w:rtl w:val="true"/>
              </w:rPr>
              <w:t>نماذج من المزاعم‌</w:t>
            </w:r>
            <w:r>
              <w:rPr>
                <w:rStyle w:val="IndexLink"/>
                <w:rtl w:val="true"/>
              </w:rPr>
              <w:tab/>
            </w:r>
            <w:r>
              <w:rPr>
                <w:rStyle w:val="IndexLink"/>
              </w:rPr>
              <w:t>31</w:t>
            </w:r>
          </w:hyperlink>
        </w:p>
        <w:p>
          <w:pPr>
            <w:pStyle w:val="Contents2"/>
            <w:tabs>
              <w:tab w:val="clear" w:pos="8743"/>
              <w:tab w:val="right" w:pos="9026" w:leader="dot"/>
            </w:tabs>
            <w:rPr/>
          </w:pPr>
          <w:hyperlink w:anchor="__RefHeading___Toc2996378_3650668749">
            <w:r>
              <w:rPr>
                <w:webHidden/>
                <w:rStyle w:val="IndexLink"/>
                <w:rtl w:val="true"/>
              </w:rPr>
              <w:t>محمد بن عبد الوهاب‌</w:t>
            </w:r>
            <w:r>
              <w:rPr>
                <w:rStyle w:val="IndexLink"/>
                <w:rtl w:val="true"/>
              </w:rPr>
              <w:tab/>
            </w:r>
            <w:r>
              <w:rPr>
                <w:rStyle w:val="IndexLink"/>
              </w:rPr>
              <w:t>41</w:t>
            </w:r>
          </w:hyperlink>
        </w:p>
        <w:p>
          <w:pPr>
            <w:pStyle w:val="Contents3"/>
            <w:tabs>
              <w:tab w:val="clear" w:pos="8459"/>
              <w:tab w:val="right" w:pos="9026" w:leader="dot"/>
            </w:tabs>
            <w:rPr/>
          </w:pPr>
          <w:hyperlink w:anchor="__RefHeading___Toc2996380_3650668749">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996382_3650668749">
            <w:r>
              <w:rPr>
                <w:webHidden/>
                <w:rStyle w:val="IndexLink"/>
                <w:rtl w:val="true"/>
              </w:rPr>
              <w:t>موجز من ترجمته‌</w:t>
            </w:r>
            <w:r>
              <w:rPr>
                <w:rStyle w:val="IndexLink"/>
                <w:rtl w:val="true"/>
              </w:rPr>
              <w:tab/>
            </w:r>
            <w:r>
              <w:rPr>
                <w:rStyle w:val="IndexLink"/>
              </w:rPr>
              <w:t>41</w:t>
            </w:r>
          </w:hyperlink>
        </w:p>
        <w:p>
          <w:pPr>
            <w:pStyle w:val="Contents3"/>
            <w:tabs>
              <w:tab w:val="clear" w:pos="8459"/>
              <w:tab w:val="right" w:pos="9026" w:leader="dot"/>
            </w:tabs>
            <w:rPr/>
          </w:pPr>
          <w:hyperlink w:anchor="__RefHeading___Toc2996384_3650668749">
            <w:r>
              <w:rPr>
                <w:webHidden/>
                <w:rStyle w:val="IndexLink"/>
                <w:rtl w:val="true"/>
              </w:rPr>
              <w:t>دعواه النبوة و نزول الوحي عليه‌</w:t>
            </w:r>
            <w:r>
              <w:rPr>
                <w:rStyle w:val="IndexLink"/>
                <w:rtl w:val="true"/>
              </w:rPr>
              <w:tab/>
            </w:r>
            <w:r>
              <w:rPr>
                <w:rStyle w:val="IndexLink"/>
              </w:rPr>
              <w:t>43</w:t>
            </w:r>
          </w:hyperlink>
        </w:p>
        <w:p>
          <w:pPr>
            <w:pStyle w:val="Contents3"/>
            <w:tabs>
              <w:tab w:val="clear" w:pos="8459"/>
              <w:tab w:val="right" w:pos="9026" w:leader="dot"/>
            </w:tabs>
            <w:rPr/>
          </w:pPr>
          <w:hyperlink w:anchor="__RefHeading___Toc2996386_3650668749">
            <w:r>
              <w:rPr>
                <w:webHidden/>
                <w:rStyle w:val="IndexLink"/>
                <w:rtl w:val="true"/>
              </w:rPr>
              <w:t>علماء الإسلام يكفّرون الوهابية</w:t>
            </w:r>
            <w:r>
              <w:rPr>
                <w:rStyle w:val="IndexLink"/>
                <w:rtl w:val="true"/>
              </w:rPr>
              <w:tab/>
            </w:r>
            <w:r>
              <w:rPr>
                <w:rStyle w:val="IndexLink"/>
              </w:rPr>
              <w:t>44</w:t>
            </w:r>
          </w:hyperlink>
        </w:p>
        <w:p>
          <w:pPr>
            <w:pStyle w:val="Contents3"/>
            <w:tabs>
              <w:tab w:val="clear" w:pos="8459"/>
              <w:tab w:val="right" w:pos="9026" w:leader="dot"/>
            </w:tabs>
            <w:rPr/>
          </w:pPr>
          <w:hyperlink w:anchor="__RefHeading___Toc2996388_3650668749">
            <w:r>
              <w:rPr>
                <w:webHidden/>
                <w:rStyle w:val="IndexLink"/>
                <w:rtl w:val="true"/>
              </w:rPr>
              <w:t>إنتقال والده إلى حريملة</w:t>
            </w:r>
            <w:r>
              <w:rPr>
                <w:rStyle w:val="IndexLink"/>
                <w:rtl w:val="true"/>
              </w:rPr>
              <w:tab/>
            </w:r>
            <w:r>
              <w:rPr>
                <w:rStyle w:val="IndexLink"/>
              </w:rPr>
              <w:t>45</w:t>
            </w:r>
          </w:hyperlink>
        </w:p>
        <w:p>
          <w:pPr>
            <w:pStyle w:val="Contents3"/>
            <w:tabs>
              <w:tab w:val="clear" w:pos="8459"/>
              <w:tab w:val="right" w:pos="9026" w:leader="dot"/>
            </w:tabs>
            <w:rPr/>
          </w:pPr>
          <w:hyperlink w:anchor="__RefHeading___Toc2996390_3650668749">
            <w:r>
              <w:rPr>
                <w:webHidden/>
                <w:rStyle w:val="IndexLink"/>
                <w:rtl w:val="true"/>
              </w:rPr>
              <w:t>هدم القبر و الأمر بإخراج الشيخ‌</w:t>
            </w:r>
            <w:r>
              <w:rPr>
                <w:rStyle w:val="IndexLink"/>
                <w:rtl w:val="true"/>
              </w:rPr>
              <w:tab/>
            </w:r>
            <w:r>
              <w:rPr>
                <w:rStyle w:val="IndexLink"/>
              </w:rPr>
              <w:t>46</w:t>
            </w:r>
          </w:hyperlink>
        </w:p>
        <w:p>
          <w:pPr>
            <w:pStyle w:val="Contents3"/>
            <w:tabs>
              <w:tab w:val="clear" w:pos="8459"/>
              <w:tab w:val="right" w:pos="9026" w:leader="dot"/>
            </w:tabs>
            <w:rPr/>
          </w:pPr>
          <w:hyperlink w:anchor="__RefHeading___Toc2996392_3650668749">
            <w:r>
              <w:rPr>
                <w:webHidden/>
                <w:rStyle w:val="IndexLink"/>
                <w:rtl w:val="true"/>
              </w:rPr>
              <w:t>الاتفاق بينه و بين ابن سعود</w:t>
            </w:r>
            <w:r>
              <w:rPr>
                <w:rStyle w:val="IndexLink"/>
                <w:rtl w:val="true"/>
              </w:rPr>
              <w:tab/>
            </w:r>
            <w:r>
              <w:rPr>
                <w:rStyle w:val="IndexLink"/>
              </w:rPr>
              <w:t>48</w:t>
            </w:r>
          </w:hyperlink>
        </w:p>
        <w:p>
          <w:pPr>
            <w:pStyle w:val="Contents3"/>
            <w:tabs>
              <w:tab w:val="clear" w:pos="8459"/>
              <w:tab w:val="right" w:pos="9026" w:leader="dot"/>
            </w:tabs>
            <w:rPr/>
          </w:pPr>
          <w:hyperlink w:anchor="__RefHeading___Toc2996394_3650668749">
            <w:r>
              <w:rPr>
                <w:webHidden/>
                <w:rStyle w:val="IndexLink"/>
                <w:rtl w:val="true"/>
              </w:rPr>
              <w:t>بدء الدعوة</w:t>
            </w:r>
            <w:r>
              <w:rPr>
                <w:rStyle w:val="IndexLink"/>
                <w:rtl w:val="true"/>
              </w:rPr>
              <w:tab/>
            </w:r>
            <w:r>
              <w:rPr>
                <w:rStyle w:val="IndexLink"/>
              </w:rPr>
              <w:t>50</w:t>
            </w:r>
          </w:hyperlink>
        </w:p>
        <w:p>
          <w:pPr>
            <w:pStyle w:val="Contents3"/>
            <w:tabs>
              <w:tab w:val="clear" w:pos="8459"/>
              <w:tab w:val="right" w:pos="9026" w:leader="dot"/>
            </w:tabs>
            <w:rPr/>
          </w:pPr>
          <w:hyperlink w:anchor="__RefHeading___Toc2996396_3650668749">
            <w:r>
              <w:rPr>
                <w:webHidden/>
                <w:rStyle w:val="IndexLink"/>
                <w:rtl w:val="true"/>
              </w:rPr>
              <w:t>الوهابية و السيف‌</w:t>
            </w:r>
            <w:r>
              <w:rPr>
                <w:rStyle w:val="IndexLink"/>
                <w:rtl w:val="true"/>
              </w:rPr>
              <w:tab/>
            </w:r>
            <w:r>
              <w:rPr>
                <w:rStyle w:val="IndexLink"/>
              </w:rPr>
              <w:t>51</w:t>
            </w:r>
          </w:hyperlink>
        </w:p>
        <w:p>
          <w:pPr>
            <w:pStyle w:val="Contents3"/>
            <w:tabs>
              <w:tab w:val="clear" w:pos="8459"/>
              <w:tab w:val="right" w:pos="9026" w:leader="dot"/>
            </w:tabs>
            <w:rPr/>
          </w:pPr>
          <w:hyperlink w:anchor="__RefHeading___Toc2996398_3650668749">
            <w:r>
              <w:rPr>
                <w:webHidden/>
                <w:rStyle w:val="IndexLink"/>
                <w:rtl w:val="true"/>
              </w:rPr>
              <w:t>العداء بين ابن عبد الوهاب و أمير العيينة</w:t>
            </w:r>
            <w:r>
              <w:rPr>
                <w:rStyle w:val="IndexLink"/>
                <w:rtl w:val="true"/>
              </w:rPr>
              <w:tab/>
            </w:r>
            <w:r>
              <w:rPr>
                <w:rStyle w:val="IndexLink"/>
              </w:rPr>
              <w:t>52</w:t>
            </w:r>
          </w:hyperlink>
        </w:p>
        <w:p>
          <w:pPr>
            <w:pStyle w:val="Contents3"/>
            <w:tabs>
              <w:tab w:val="clear" w:pos="8459"/>
              <w:tab w:val="right" w:pos="9026" w:leader="dot"/>
            </w:tabs>
            <w:rPr/>
          </w:pPr>
          <w:hyperlink w:anchor="__RefHeading___Toc2996400_3650668749">
            <w:r>
              <w:rPr>
                <w:webHidden/>
                <w:rStyle w:val="IndexLink"/>
                <w:rtl w:val="true"/>
              </w:rPr>
              <w:t>ثورة عيينة و تدميرها</w:t>
            </w:r>
            <w:r>
              <w:rPr>
                <w:rStyle w:val="IndexLink"/>
                <w:rtl w:val="true"/>
              </w:rPr>
              <w:tab/>
            </w:r>
            <w:r>
              <w:rPr>
                <w:rStyle w:val="IndexLink"/>
              </w:rPr>
              <w:t>53</w:t>
            </w:r>
          </w:hyperlink>
        </w:p>
        <w:p>
          <w:pPr>
            <w:pStyle w:val="Contents3"/>
            <w:tabs>
              <w:tab w:val="clear" w:pos="8459"/>
              <w:tab w:val="right" w:pos="9026" w:leader="dot"/>
            </w:tabs>
            <w:rPr/>
          </w:pPr>
          <w:hyperlink w:anchor="__RefHeading___Toc2996402_3650668749">
            <w:r>
              <w:rPr>
                <w:webHidden/>
                <w:rStyle w:val="IndexLink"/>
                <w:rtl w:val="true"/>
              </w:rPr>
              <w:t>سنة سيئة</w:t>
            </w:r>
            <w:r>
              <w:rPr>
                <w:rStyle w:val="IndexLink"/>
                <w:rtl w:val="true"/>
              </w:rPr>
              <w:tab/>
            </w:r>
            <w:r>
              <w:rPr>
                <w:rStyle w:val="IndexLink"/>
              </w:rPr>
              <w:t>56</w:t>
            </w:r>
          </w:hyperlink>
        </w:p>
        <w:p>
          <w:pPr>
            <w:pStyle w:val="Contents3"/>
            <w:tabs>
              <w:tab w:val="clear" w:pos="8459"/>
              <w:tab w:val="right" w:pos="9026" w:leader="dot"/>
            </w:tabs>
            <w:rPr/>
          </w:pPr>
          <w:hyperlink w:anchor="__RefHeading___Toc2996404_3650668749">
            <w:r>
              <w:rPr>
                <w:webHidden/>
                <w:rStyle w:val="IndexLink"/>
                <w:rtl w:val="true"/>
              </w:rPr>
              <w:t>رج</w:t>
            </w:r>
            <w:r>
              <w:rPr>
                <w:rStyle w:val="IndexLink"/>
                <w:rtl w:val="true"/>
              </w:rPr>
              <w:t xml:space="preserve">-- </w:t>
            </w:r>
            <w:r>
              <w:rPr>
                <w:rStyle w:val="IndexLink"/>
                <w:rtl w:val="true"/>
              </w:rPr>
              <w:t>وع السي</w:t>
            </w:r>
            <w:r>
              <w:rPr>
                <w:rStyle w:val="IndexLink"/>
                <w:rtl w:val="true"/>
              </w:rPr>
              <w:t xml:space="preserve">-- </w:t>
            </w:r>
            <w:r>
              <w:rPr>
                <w:rStyle w:val="IndexLink"/>
                <w:rtl w:val="true"/>
              </w:rPr>
              <w:t xml:space="preserve">د محمد بن إسماعيل الصنعاني المتوفى </w:t>
            </w:r>
            <w:r>
              <w:rPr>
                <w:rStyle w:val="IndexLink"/>
              </w:rPr>
              <w:t>1182</w:t>
            </w:r>
            <w:r>
              <w:rPr>
                <w:rStyle w:val="IndexLink"/>
                <w:rtl w:val="true"/>
              </w:rPr>
              <w:tab/>
            </w:r>
            <w:r>
              <w:rPr>
                <w:rStyle w:val="IndexLink"/>
              </w:rPr>
              <w:t>56</w:t>
            </w:r>
          </w:hyperlink>
        </w:p>
        <w:p>
          <w:pPr>
            <w:pStyle w:val="Contents3"/>
            <w:tabs>
              <w:tab w:val="clear" w:pos="8459"/>
              <w:tab w:val="right" w:pos="9026" w:leader="dot"/>
            </w:tabs>
            <w:rPr/>
          </w:pPr>
          <w:hyperlink w:anchor="__RefHeading___Toc2996406_3650668749">
            <w:r>
              <w:rPr>
                <w:webHidden/>
                <w:rStyle w:val="IndexLink"/>
                <w:rtl w:val="true"/>
              </w:rPr>
              <w:t>موقف أخيه منه‌</w:t>
            </w:r>
            <w:r>
              <w:rPr>
                <w:rStyle w:val="IndexLink"/>
                <w:rtl w:val="true"/>
              </w:rPr>
              <w:tab/>
            </w:r>
            <w:r>
              <w:rPr>
                <w:rStyle w:val="IndexLink"/>
              </w:rPr>
              <w:t>59</w:t>
            </w:r>
          </w:hyperlink>
        </w:p>
        <w:p>
          <w:pPr>
            <w:pStyle w:val="Contents3"/>
            <w:tabs>
              <w:tab w:val="clear" w:pos="8459"/>
              <w:tab w:val="right" w:pos="9026" w:leader="dot"/>
            </w:tabs>
            <w:rPr/>
          </w:pPr>
          <w:hyperlink w:anchor="__RefHeading___Toc2996408_3650668749">
            <w:r>
              <w:rPr>
                <w:webHidden/>
                <w:rStyle w:val="IndexLink"/>
                <w:rtl w:val="true"/>
              </w:rPr>
              <w:t>أفكاره و بعض آرائه‌</w:t>
            </w:r>
            <w:r>
              <w:rPr>
                <w:rStyle w:val="IndexLink"/>
                <w:rtl w:val="true"/>
              </w:rPr>
              <w:tab/>
            </w:r>
            <w:r>
              <w:rPr>
                <w:rStyle w:val="IndexLink"/>
              </w:rPr>
              <w:t>61</w:t>
            </w:r>
          </w:hyperlink>
        </w:p>
        <w:p>
          <w:pPr>
            <w:pStyle w:val="Contents3"/>
            <w:tabs>
              <w:tab w:val="clear" w:pos="8459"/>
              <w:tab w:val="right" w:pos="9026" w:leader="dot"/>
            </w:tabs>
            <w:rPr/>
          </w:pPr>
          <w:hyperlink w:anchor="__RefHeading___Toc2996410_3650668749">
            <w:r>
              <w:rPr>
                <w:webHidden/>
                <w:rStyle w:val="IndexLink"/>
                <w:rtl w:val="true"/>
              </w:rPr>
              <w:t>عقيدته في المسلمين‌</w:t>
            </w:r>
            <w:r>
              <w:rPr>
                <w:rStyle w:val="IndexLink"/>
                <w:rtl w:val="true"/>
              </w:rPr>
              <w:tab/>
            </w:r>
            <w:r>
              <w:rPr>
                <w:rStyle w:val="IndexLink"/>
              </w:rPr>
              <w:t>65</w:t>
            </w:r>
          </w:hyperlink>
        </w:p>
        <w:p>
          <w:pPr>
            <w:pStyle w:val="Contents3"/>
            <w:tabs>
              <w:tab w:val="clear" w:pos="8459"/>
              <w:tab w:val="right" w:pos="9026" w:leader="dot"/>
            </w:tabs>
            <w:rPr/>
          </w:pPr>
          <w:hyperlink w:anchor="__RefHeading___Toc2996412_3650668749">
            <w:r>
              <w:rPr>
                <w:webHidden/>
                <w:rStyle w:val="IndexLink"/>
                <w:rtl w:val="true"/>
              </w:rPr>
              <w:t>شعار الوهابية تكفير المسلمين‌</w:t>
            </w:r>
            <w:r>
              <w:rPr>
                <w:rStyle w:val="IndexLink"/>
                <w:rtl w:val="true"/>
              </w:rPr>
              <w:tab/>
            </w:r>
            <w:r>
              <w:rPr>
                <w:rStyle w:val="IndexLink"/>
              </w:rPr>
              <w:t>68</w:t>
            </w:r>
          </w:hyperlink>
        </w:p>
        <w:p>
          <w:pPr>
            <w:pStyle w:val="Contents3"/>
            <w:tabs>
              <w:tab w:val="clear" w:pos="8459"/>
              <w:tab w:val="right" w:pos="9026" w:leader="dot"/>
            </w:tabs>
            <w:rPr/>
          </w:pPr>
          <w:hyperlink w:anchor="__RefHeading___Toc2996414_3650668749">
            <w:r>
              <w:rPr>
                <w:webHidden/>
                <w:rStyle w:val="IndexLink"/>
                <w:rtl w:val="true"/>
              </w:rPr>
              <w:t>سرّ تغلّب ابن عبد الوهاب‌</w:t>
            </w:r>
            <w:r>
              <w:rPr>
                <w:rStyle w:val="IndexLink"/>
                <w:rtl w:val="true"/>
              </w:rPr>
              <w:tab/>
            </w:r>
            <w:r>
              <w:rPr>
                <w:rStyle w:val="IndexLink"/>
              </w:rPr>
              <w:t>70</w:t>
            </w:r>
          </w:hyperlink>
        </w:p>
        <w:p>
          <w:pPr>
            <w:pStyle w:val="Contents3"/>
            <w:tabs>
              <w:tab w:val="clear" w:pos="8459"/>
              <w:tab w:val="right" w:pos="9026" w:leader="dot"/>
            </w:tabs>
            <w:rPr/>
          </w:pPr>
          <w:hyperlink w:anchor="__RefHeading___Toc2996416_3650668749">
            <w:r>
              <w:rPr>
                <w:webHidden/>
                <w:rStyle w:val="IndexLink"/>
                <w:rtl w:val="true"/>
              </w:rPr>
              <w:t>الرادون عليه‌</w:t>
            </w:r>
            <w:r>
              <w:rPr>
                <w:rStyle w:val="IndexLink"/>
                <w:rtl w:val="true"/>
              </w:rPr>
              <w:tab/>
            </w:r>
            <w:r>
              <w:rPr>
                <w:rStyle w:val="IndexLink"/>
              </w:rPr>
              <w:t>72</w:t>
            </w:r>
          </w:hyperlink>
        </w:p>
        <w:p>
          <w:pPr>
            <w:pStyle w:val="Contents2"/>
            <w:tabs>
              <w:tab w:val="clear" w:pos="8743"/>
              <w:tab w:val="right" w:pos="9026" w:leader="dot"/>
            </w:tabs>
            <w:rPr/>
          </w:pPr>
          <w:hyperlink w:anchor="__RefHeading___Toc2996418_3650668749">
            <w:r>
              <w:rPr>
                <w:webHidden/>
                <w:rStyle w:val="IndexLink"/>
                <w:rtl w:val="true"/>
              </w:rPr>
              <w:t>تاريخ الإمارة السعودية</w:t>
            </w:r>
            <w:r>
              <w:rPr>
                <w:rStyle w:val="IndexLink"/>
                <w:rtl w:val="true"/>
              </w:rPr>
              <w:tab/>
            </w:r>
            <w:r>
              <w:rPr>
                <w:rStyle w:val="IndexLink"/>
              </w:rPr>
              <w:t>78</w:t>
            </w:r>
          </w:hyperlink>
        </w:p>
        <w:p>
          <w:pPr>
            <w:pStyle w:val="Contents3"/>
            <w:tabs>
              <w:tab w:val="clear" w:pos="8459"/>
              <w:tab w:val="right" w:pos="9026" w:leader="dot"/>
            </w:tabs>
            <w:rPr/>
          </w:pPr>
          <w:hyperlink w:anchor="__RefHeading___Toc2996420_3650668749">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996422_3650668749">
            <w:r>
              <w:rPr>
                <w:webHidden/>
                <w:rStyle w:val="IndexLink"/>
                <w:rtl w:val="true"/>
              </w:rPr>
              <w:t>الفترات الثلاث‌</w:t>
            </w:r>
            <w:r>
              <w:rPr>
                <w:rStyle w:val="IndexLink"/>
                <w:rtl w:val="true"/>
              </w:rPr>
              <w:tab/>
            </w:r>
            <w:r>
              <w:rPr>
                <w:rStyle w:val="IndexLink"/>
              </w:rPr>
              <w:t>79</w:t>
            </w:r>
          </w:hyperlink>
        </w:p>
        <w:p>
          <w:pPr>
            <w:pStyle w:val="Contents3"/>
            <w:tabs>
              <w:tab w:val="clear" w:pos="8459"/>
              <w:tab w:val="right" w:pos="9026" w:leader="dot"/>
            </w:tabs>
            <w:rPr/>
          </w:pPr>
          <w:hyperlink w:anchor="__RefHeading___Toc2996424_3650668749">
            <w:r>
              <w:rPr>
                <w:webHidden/>
                <w:rStyle w:val="IndexLink"/>
                <w:rtl w:val="true"/>
              </w:rPr>
              <w:t>الفترة الأولى‌</w:t>
            </w:r>
            <w:r>
              <w:rPr>
                <w:rStyle w:val="IndexLink"/>
                <w:rtl w:val="true"/>
              </w:rPr>
              <w:tab/>
            </w:r>
            <w:r>
              <w:rPr>
                <w:rStyle w:val="IndexLink"/>
              </w:rPr>
              <w:t>79</w:t>
            </w:r>
          </w:hyperlink>
        </w:p>
        <w:p>
          <w:pPr>
            <w:pStyle w:val="Contents3"/>
            <w:tabs>
              <w:tab w:val="clear" w:pos="8459"/>
              <w:tab w:val="right" w:pos="9026" w:leader="dot"/>
            </w:tabs>
            <w:rPr/>
          </w:pPr>
          <w:hyperlink w:anchor="__RefHeading___Toc2996426_3650668749">
            <w:r>
              <w:rPr>
                <w:webHidden/>
                <w:rStyle w:val="IndexLink"/>
                <w:rtl w:val="true"/>
              </w:rPr>
              <w:t>البعثة الوهابية إلى مكة</w:t>
            </w:r>
            <w:r>
              <w:rPr>
                <w:rStyle w:val="IndexLink"/>
                <w:rtl w:val="true"/>
              </w:rPr>
              <w:tab/>
            </w:r>
            <w:r>
              <w:rPr>
                <w:rStyle w:val="IndexLink"/>
              </w:rPr>
              <w:t>81</w:t>
            </w:r>
          </w:hyperlink>
        </w:p>
        <w:p>
          <w:pPr>
            <w:pStyle w:val="Contents3"/>
            <w:tabs>
              <w:tab w:val="clear" w:pos="8459"/>
              <w:tab w:val="right" w:pos="9026" w:leader="dot"/>
            </w:tabs>
            <w:rPr/>
          </w:pPr>
          <w:hyperlink w:anchor="__RefHeading___Toc2996428_3650668749">
            <w:r>
              <w:rPr>
                <w:webHidden/>
                <w:rStyle w:val="IndexLink"/>
                <w:rtl w:val="true"/>
              </w:rPr>
              <w:t>هزيمة ابن سعود و ابن عبدالوهاب من نجران‌</w:t>
            </w:r>
            <w:r>
              <w:rPr>
                <w:rStyle w:val="IndexLink"/>
                <w:rtl w:val="true"/>
              </w:rPr>
              <w:tab/>
            </w:r>
            <w:r>
              <w:rPr>
                <w:rStyle w:val="IndexLink"/>
              </w:rPr>
              <w:t>82</w:t>
            </w:r>
          </w:hyperlink>
        </w:p>
        <w:p>
          <w:pPr>
            <w:pStyle w:val="Contents3"/>
            <w:tabs>
              <w:tab w:val="clear" w:pos="8459"/>
              <w:tab w:val="right" w:pos="9026" w:leader="dot"/>
            </w:tabs>
            <w:rPr/>
          </w:pPr>
          <w:hyperlink w:anchor="__RefHeading___Toc2996430_3650668749">
            <w:r>
              <w:rPr>
                <w:webHidden/>
                <w:rStyle w:val="IndexLink"/>
                <w:rtl w:val="true"/>
              </w:rPr>
              <w:t xml:space="preserve">إحتلال الأحساء </w:t>
            </w:r>
            <w:r>
              <w:rPr>
                <w:rStyle w:val="IndexLink"/>
              </w:rPr>
              <w:t>1207</w:t>
            </w:r>
            <w:r>
              <w:rPr>
                <w:rStyle w:val="IndexLink"/>
                <w:rtl w:val="true"/>
              </w:rPr>
              <w:t xml:space="preserve"> </w:t>
            </w:r>
            <w:r>
              <w:rPr>
                <w:rStyle w:val="IndexLink"/>
                <w:rtl w:val="true"/>
              </w:rPr>
              <w:t>ه‌</w:t>
            </w:r>
            <w:r>
              <w:rPr>
                <w:rStyle w:val="IndexLink"/>
                <w:rtl w:val="true"/>
              </w:rPr>
              <w:tab/>
            </w:r>
            <w:r>
              <w:rPr>
                <w:rStyle w:val="IndexLink"/>
              </w:rPr>
              <w:t>84</w:t>
            </w:r>
          </w:hyperlink>
        </w:p>
        <w:p>
          <w:pPr>
            <w:pStyle w:val="Contents3"/>
            <w:tabs>
              <w:tab w:val="clear" w:pos="8459"/>
              <w:tab w:val="right" w:pos="9026" w:leader="dot"/>
            </w:tabs>
            <w:rPr/>
          </w:pPr>
          <w:hyperlink w:anchor="__RefHeading___Toc2996432_3650668749">
            <w:r>
              <w:rPr>
                <w:webHidden/>
                <w:rStyle w:val="IndexLink"/>
                <w:rtl w:val="true"/>
              </w:rPr>
              <w:t>الهجوم على كربلاء المقدّسة</w:t>
            </w:r>
            <w:r>
              <w:rPr>
                <w:rStyle w:val="IndexLink"/>
                <w:rtl w:val="true"/>
              </w:rPr>
              <w:tab/>
            </w:r>
            <w:r>
              <w:rPr>
                <w:rStyle w:val="IndexLink"/>
              </w:rPr>
              <w:t>85</w:t>
            </w:r>
          </w:hyperlink>
        </w:p>
        <w:p>
          <w:pPr>
            <w:pStyle w:val="Contents3"/>
            <w:tabs>
              <w:tab w:val="clear" w:pos="8459"/>
              <w:tab w:val="right" w:pos="9026" w:leader="dot"/>
            </w:tabs>
            <w:rPr/>
          </w:pPr>
          <w:hyperlink w:anchor="__RefHeading___Toc2996434_3650668749">
            <w:r>
              <w:rPr>
                <w:webHidden/>
                <w:rStyle w:val="IndexLink"/>
                <w:rtl w:val="true"/>
              </w:rPr>
              <w:t>يقول كربان سيز في وصف الواقعة</w:t>
            </w:r>
            <w:r>
              <w:rPr>
                <w:rStyle w:val="IndexLink"/>
                <w:rtl w:val="true"/>
              </w:rPr>
              <w:tab/>
            </w:r>
            <w:r>
              <w:rPr>
                <w:rStyle w:val="IndexLink"/>
              </w:rPr>
              <w:t>87</w:t>
            </w:r>
          </w:hyperlink>
        </w:p>
        <w:p>
          <w:pPr>
            <w:pStyle w:val="Contents3"/>
            <w:tabs>
              <w:tab w:val="clear" w:pos="8459"/>
              <w:tab w:val="right" w:pos="9026" w:leader="dot"/>
            </w:tabs>
            <w:rPr/>
          </w:pPr>
          <w:hyperlink w:anchor="__RefHeading___Toc2996436_3650668749">
            <w:r>
              <w:rPr>
                <w:webHidden/>
                <w:rStyle w:val="IndexLink"/>
                <w:rtl w:val="true"/>
              </w:rPr>
              <w:t>يقول فيلبي في تاريخ نجد</w:t>
            </w:r>
            <w:r>
              <w:rPr>
                <w:rStyle w:val="IndexLink"/>
                <w:rtl w:val="true"/>
              </w:rPr>
              <w:tab/>
            </w:r>
            <w:r>
              <w:rPr>
                <w:rStyle w:val="IndexLink"/>
              </w:rPr>
              <w:t>88</w:t>
            </w:r>
          </w:hyperlink>
        </w:p>
        <w:p>
          <w:pPr>
            <w:pStyle w:val="Contents3"/>
            <w:tabs>
              <w:tab w:val="clear" w:pos="8459"/>
              <w:tab w:val="right" w:pos="9026" w:leader="dot"/>
            </w:tabs>
            <w:rPr/>
          </w:pPr>
          <w:hyperlink w:anchor="__RefHeading___Toc2996438_3650668749">
            <w:r>
              <w:rPr>
                <w:webHidden/>
                <w:rStyle w:val="IndexLink"/>
                <w:rtl w:val="true"/>
              </w:rPr>
              <w:t>احتلال الطائف‌</w:t>
            </w:r>
            <w:r>
              <w:rPr>
                <w:rStyle w:val="IndexLink"/>
                <w:rtl w:val="true"/>
              </w:rPr>
              <w:tab/>
            </w:r>
            <w:r>
              <w:rPr>
                <w:rStyle w:val="IndexLink"/>
              </w:rPr>
              <w:t>90</w:t>
            </w:r>
          </w:hyperlink>
        </w:p>
        <w:p>
          <w:pPr>
            <w:pStyle w:val="Contents3"/>
            <w:tabs>
              <w:tab w:val="clear" w:pos="8459"/>
              <w:tab w:val="right" w:pos="9026" w:leader="dot"/>
            </w:tabs>
            <w:rPr/>
          </w:pPr>
          <w:hyperlink w:anchor="__RefHeading___Toc2996440_3650668749">
            <w:r>
              <w:rPr>
                <w:webHidden/>
                <w:rStyle w:val="IndexLink"/>
                <w:rtl w:val="true"/>
              </w:rPr>
              <w:t>الغارة على مكة المكرمة</w:t>
            </w:r>
            <w:r>
              <w:rPr>
                <w:rStyle w:val="IndexLink"/>
                <w:rtl w:val="true"/>
              </w:rPr>
              <w:tab/>
            </w:r>
            <w:r>
              <w:rPr>
                <w:rStyle w:val="IndexLink"/>
              </w:rPr>
              <w:t>92</w:t>
            </w:r>
          </w:hyperlink>
        </w:p>
        <w:p>
          <w:pPr>
            <w:pStyle w:val="Contents3"/>
            <w:tabs>
              <w:tab w:val="clear" w:pos="8459"/>
              <w:tab w:val="right" w:pos="9026" w:leader="dot"/>
            </w:tabs>
            <w:rPr/>
          </w:pPr>
          <w:hyperlink w:anchor="__RefHeading___Toc2996442_3650668749">
            <w:r>
              <w:rPr>
                <w:webHidden/>
                <w:rStyle w:val="IndexLink"/>
                <w:rtl w:val="true"/>
              </w:rPr>
              <w:t>تهديم الأضرحة</w:t>
            </w:r>
            <w:r>
              <w:rPr>
                <w:rStyle w:val="IndexLink"/>
                <w:rtl w:val="true"/>
              </w:rPr>
              <w:tab/>
            </w:r>
            <w:r>
              <w:rPr>
                <w:rStyle w:val="IndexLink"/>
              </w:rPr>
              <w:t>93</w:t>
            </w:r>
          </w:hyperlink>
        </w:p>
        <w:p>
          <w:pPr>
            <w:pStyle w:val="Contents3"/>
            <w:tabs>
              <w:tab w:val="clear" w:pos="8459"/>
              <w:tab w:val="right" w:pos="9026" w:leader="dot"/>
            </w:tabs>
            <w:rPr/>
          </w:pPr>
          <w:hyperlink w:anchor="__RefHeading___Toc2996444_3650668749">
            <w:r>
              <w:rPr>
                <w:webHidden/>
                <w:rStyle w:val="IndexLink"/>
                <w:rtl w:val="true"/>
              </w:rPr>
              <w:t>الضربة الثانية على الوهابيين‌</w:t>
            </w:r>
            <w:r>
              <w:rPr>
                <w:rStyle w:val="IndexLink"/>
                <w:rtl w:val="true"/>
              </w:rPr>
              <w:tab/>
            </w:r>
            <w:r>
              <w:rPr>
                <w:rStyle w:val="IndexLink"/>
              </w:rPr>
              <w:t>94</w:t>
            </w:r>
          </w:hyperlink>
        </w:p>
        <w:p>
          <w:pPr>
            <w:pStyle w:val="Contents3"/>
            <w:tabs>
              <w:tab w:val="clear" w:pos="8459"/>
              <w:tab w:val="right" w:pos="9026" w:leader="dot"/>
            </w:tabs>
            <w:rPr/>
          </w:pPr>
          <w:hyperlink w:anchor="__RefHeading___Toc2996446_3650668749">
            <w:r>
              <w:rPr>
                <w:webHidden/>
                <w:rStyle w:val="IndexLink"/>
                <w:rtl w:val="true"/>
              </w:rPr>
              <w:t>إغتيال عبدالعزيز</w:t>
            </w:r>
            <w:r>
              <w:rPr>
                <w:rStyle w:val="IndexLink"/>
                <w:rtl w:val="true"/>
              </w:rPr>
              <w:tab/>
            </w:r>
            <w:r>
              <w:rPr>
                <w:rStyle w:val="IndexLink"/>
              </w:rPr>
              <w:t>94</w:t>
            </w:r>
          </w:hyperlink>
        </w:p>
        <w:p>
          <w:pPr>
            <w:pStyle w:val="Contents3"/>
            <w:tabs>
              <w:tab w:val="clear" w:pos="8459"/>
              <w:tab w:val="right" w:pos="9026" w:leader="dot"/>
            </w:tabs>
            <w:rPr/>
          </w:pPr>
          <w:hyperlink w:anchor="__RefHeading___Toc2996448_3650668749">
            <w:r>
              <w:rPr>
                <w:webHidden/>
                <w:rStyle w:val="IndexLink"/>
              </w:rPr>
              <w:t>1</w:t>
            </w:r>
            <w:r>
              <w:rPr>
                <w:rStyle w:val="IndexLink"/>
                <w:rtl w:val="true"/>
              </w:rPr>
              <w:t xml:space="preserve">. </w:t>
            </w:r>
            <w:r>
              <w:rPr>
                <w:rStyle w:val="IndexLink"/>
                <w:rtl w:val="true"/>
              </w:rPr>
              <w:t xml:space="preserve">محاصرة جدة </w:t>
            </w:r>
            <w:r>
              <w:rPr>
                <w:rStyle w:val="IndexLink"/>
              </w:rPr>
              <w:t>1219</w:t>
            </w:r>
            <w:r>
              <w:rPr>
                <w:rStyle w:val="IndexLink"/>
                <w:rtl w:val="true"/>
              </w:rPr>
              <w:tab/>
            </w:r>
            <w:r>
              <w:rPr>
                <w:rStyle w:val="IndexLink"/>
              </w:rPr>
              <w:t>96</w:t>
            </w:r>
          </w:hyperlink>
        </w:p>
        <w:p>
          <w:pPr>
            <w:pStyle w:val="Contents3"/>
            <w:tabs>
              <w:tab w:val="clear" w:pos="8459"/>
              <w:tab w:val="right" w:pos="9026" w:leader="dot"/>
            </w:tabs>
            <w:rPr/>
          </w:pPr>
          <w:hyperlink w:anchor="__RefHeading___Toc2996450_3650668749">
            <w:r>
              <w:rPr>
                <w:webHidden/>
                <w:rStyle w:val="IndexLink"/>
                <w:rtl w:val="true"/>
              </w:rPr>
              <w:t>هجوم غالب من الشريف غالب‌</w:t>
            </w:r>
            <w:r>
              <w:rPr>
                <w:rStyle w:val="IndexLink"/>
                <w:rtl w:val="true"/>
              </w:rPr>
              <w:tab/>
            </w:r>
            <w:r>
              <w:rPr>
                <w:rStyle w:val="IndexLink"/>
              </w:rPr>
              <w:t>97</w:t>
            </w:r>
          </w:hyperlink>
        </w:p>
        <w:p>
          <w:pPr>
            <w:pStyle w:val="Contents3"/>
            <w:tabs>
              <w:tab w:val="clear" w:pos="8459"/>
              <w:tab w:val="right" w:pos="9026" w:leader="dot"/>
            </w:tabs>
            <w:rPr/>
          </w:pPr>
          <w:hyperlink w:anchor="__RefHeading___Toc2996452_3650668749">
            <w:r>
              <w:rPr>
                <w:webHidden/>
                <w:rStyle w:val="IndexLink"/>
                <w:rtl w:val="true"/>
              </w:rPr>
              <w:t xml:space="preserve">محاصرة مكة و المدينة، عام </w:t>
            </w:r>
            <w:r>
              <w:rPr>
                <w:rStyle w:val="IndexLink"/>
              </w:rPr>
              <w:t>1220</w:t>
            </w:r>
            <w:r>
              <w:rPr>
                <w:rStyle w:val="IndexLink"/>
                <w:rtl w:val="true"/>
              </w:rPr>
              <w:tab/>
            </w:r>
            <w:r>
              <w:rPr>
                <w:rStyle w:val="IndexLink"/>
              </w:rPr>
              <w:t>98</w:t>
            </w:r>
          </w:hyperlink>
        </w:p>
        <w:p>
          <w:pPr>
            <w:pStyle w:val="Contents3"/>
            <w:tabs>
              <w:tab w:val="clear" w:pos="8459"/>
              <w:tab w:val="right" w:pos="9026" w:leader="dot"/>
            </w:tabs>
            <w:rPr/>
          </w:pPr>
          <w:hyperlink w:anchor="__RefHeading___Toc2996454_3650668749">
            <w:r>
              <w:rPr>
                <w:webHidden/>
                <w:rStyle w:val="IndexLink"/>
                <w:rtl w:val="true"/>
              </w:rPr>
              <w:t>الهجوم على النجف الأشرف‌</w:t>
            </w:r>
            <w:r>
              <w:rPr>
                <w:rStyle w:val="IndexLink"/>
                <w:rtl w:val="true"/>
              </w:rPr>
              <w:tab/>
            </w:r>
            <w:r>
              <w:rPr>
                <w:rStyle w:val="IndexLink"/>
              </w:rPr>
              <w:t>99</w:t>
            </w:r>
          </w:hyperlink>
        </w:p>
        <w:p>
          <w:pPr>
            <w:pStyle w:val="Contents3"/>
            <w:tabs>
              <w:tab w:val="clear" w:pos="8459"/>
              <w:tab w:val="right" w:pos="9026" w:leader="dot"/>
            </w:tabs>
            <w:rPr/>
          </w:pPr>
          <w:hyperlink w:anchor="__RefHeading___Toc2996456_3650668749">
            <w:r>
              <w:rPr>
                <w:webHidden/>
                <w:rStyle w:val="IndexLink"/>
                <w:rtl w:val="true"/>
              </w:rPr>
              <w:t>قيادة العلماء في الدفاع عن النجف‌</w:t>
            </w:r>
            <w:r>
              <w:rPr>
                <w:rStyle w:val="IndexLink"/>
                <w:rtl w:val="true"/>
              </w:rPr>
              <w:tab/>
            </w:r>
            <w:r>
              <w:rPr>
                <w:rStyle w:val="IndexLink"/>
              </w:rPr>
              <w:t>101</w:t>
            </w:r>
          </w:hyperlink>
        </w:p>
        <w:p>
          <w:pPr>
            <w:pStyle w:val="Contents3"/>
            <w:tabs>
              <w:tab w:val="clear" w:pos="8459"/>
              <w:tab w:val="right" w:pos="9026" w:leader="dot"/>
            </w:tabs>
            <w:rPr/>
          </w:pPr>
          <w:hyperlink w:anchor="__RefHeading___Toc2996458_3650668749">
            <w:r>
              <w:rPr>
                <w:webHidden/>
                <w:rStyle w:val="IndexLink"/>
                <w:rtl w:val="true"/>
              </w:rPr>
              <w:t>غزو بلاد الشام‌</w:t>
            </w:r>
            <w:r>
              <w:rPr>
                <w:rStyle w:val="IndexLink"/>
                <w:rtl w:val="true"/>
              </w:rPr>
              <w:tab/>
            </w:r>
            <w:r>
              <w:rPr>
                <w:rStyle w:val="IndexLink"/>
              </w:rPr>
              <w:t>103</w:t>
            </w:r>
          </w:hyperlink>
        </w:p>
        <w:p>
          <w:pPr>
            <w:pStyle w:val="Contents3"/>
            <w:tabs>
              <w:tab w:val="clear" w:pos="8459"/>
              <w:tab w:val="right" w:pos="9026" w:leader="dot"/>
            </w:tabs>
            <w:rPr/>
          </w:pPr>
          <w:hyperlink w:anchor="__RefHeading___Toc2996460_3650668749">
            <w:r>
              <w:rPr>
                <w:webHidden/>
                <w:rStyle w:val="IndexLink"/>
                <w:rtl w:val="true"/>
              </w:rPr>
              <w:t>محاصرة النجف و كربلاء</w:t>
            </w:r>
            <w:r>
              <w:rPr>
                <w:rStyle w:val="IndexLink"/>
                <w:rtl w:val="true"/>
              </w:rPr>
              <w:tab/>
            </w:r>
            <w:r>
              <w:rPr>
                <w:rStyle w:val="IndexLink"/>
              </w:rPr>
              <w:t>104</w:t>
            </w:r>
          </w:hyperlink>
        </w:p>
        <w:p>
          <w:pPr>
            <w:pStyle w:val="Contents3"/>
            <w:tabs>
              <w:tab w:val="clear" w:pos="8459"/>
              <w:tab w:val="right" w:pos="9026" w:leader="dot"/>
            </w:tabs>
            <w:rPr/>
          </w:pPr>
          <w:hyperlink w:anchor="__RefHeading___Toc2996462_3650668749">
            <w:r>
              <w:rPr>
                <w:webHidden/>
                <w:rStyle w:val="IndexLink"/>
                <w:rtl w:val="true"/>
              </w:rPr>
              <w:t>التعصب الأعمى‌</w:t>
            </w:r>
            <w:r>
              <w:rPr>
                <w:rStyle w:val="IndexLink"/>
                <w:rtl w:val="true"/>
              </w:rPr>
              <w:tab/>
            </w:r>
            <w:r>
              <w:rPr>
                <w:rStyle w:val="IndexLink"/>
              </w:rPr>
              <w:t>105</w:t>
            </w:r>
          </w:hyperlink>
        </w:p>
        <w:p>
          <w:pPr>
            <w:pStyle w:val="Contents3"/>
            <w:tabs>
              <w:tab w:val="clear" w:pos="8459"/>
              <w:tab w:val="right" w:pos="9026" w:leader="dot"/>
            </w:tabs>
            <w:rPr/>
          </w:pPr>
          <w:hyperlink w:anchor="__RefHeading___Toc2996464_3650668749">
            <w:r>
              <w:rPr>
                <w:webHidden/>
                <w:rStyle w:val="IndexLink"/>
                <w:rtl w:val="true"/>
              </w:rPr>
              <w:t>هجوم والي مصر و هزيمة الوهابية</w:t>
            </w:r>
            <w:r>
              <w:rPr>
                <w:rStyle w:val="IndexLink"/>
                <w:rtl w:val="true"/>
              </w:rPr>
              <w:tab/>
            </w:r>
            <w:r>
              <w:rPr>
                <w:rStyle w:val="IndexLink"/>
              </w:rPr>
              <w:t>105</w:t>
            </w:r>
          </w:hyperlink>
        </w:p>
        <w:p>
          <w:pPr>
            <w:pStyle w:val="Contents3"/>
            <w:tabs>
              <w:tab w:val="clear" w:pos="8459"/>
              <w:tab w:val="right" w:pos="9026" w:leader="dot"/>
            </w:tabs>
            <w:rPr/>
          </w:pPr>
          <w:hyperlink w:anchor="__RefHeading___Toc2996466_3650668749">
            <w:r>
              <w:rPr>
                <w:webHidden/>
                <w:rStyle w:val="IndexLink"/>
                <w:rtl w:val="true"/>
              </w:rPr>
              <w:t>هيئة الأمر بالمعروف‌</w:t>
            </w:r>
            <w:r>
              <w:rPr>
                <w:rStyle w:val="IndexLink"/>
                <w:rtl w:val="true"/>
              </w:rPr>
              <w:tab/>
            </w:r>
            <w:r>
              <w:rPr>
                <w:rStyle w:val="IndexLink"/>
              </w:rPr>
              <w:t>106</w:t>
            </w:r>
          </w:hyperlink>
        </w:p>
        <w:p>
          <w:pPr>
            <w:pStyle w:val="Contents3"/>
            <w:tabs>
              <w:tab w:val="clear" w:pos="8459"/>
              <w:tab w:val="right" w:pos="9026" w:leader="dot"/>
            </w:tabs>
            <w:rPr/>
          </w:pPr>
          <w:hyperlink w:anchor="__RefHeading___Toc2996468_3650668749">
            <w:r>
              <w:rPr>
                <w:webHidden/>
                <w:rStyle w:val="IndexLink"/>
                <w:rtl w:val="true"/>
              </w:rPr>
              <w:t>هلاك سعود</w:t>
            </w:r>
            <w:r>
              <w:rPr>
                <w:rStyle w:val="IndexLink"/>
                <w:rtl w:val="true"/>
              </w:rPr>
              <w:tab/>
            </w:r>
            <w:r>
              <w:rPr>
                <w:rStyle w:val="IndexLink"/>
              </w:rPr>
              <w:t>107</w:t>
            </w:r>
          </w:hyperlink>
        </w:p>
        <w:p>
          <w:pPr>
            <w:pStyle w:val="Contents3"/>
            <w:tabs>
              <w:tab w:val="clear" w:pos="8459"/>
              <w:tab w:val="right" w:pos="9026" w:leader="dot"/>
            </w:tabs>
            <w:rPr/>
          </w:pPr>
          <w:hyperlink w:anchor="__RefHeading___Toc2996470_3650668749">
            <w:r>
              <w:rPr>
                <w:webHidden/>
                <w:rStyle w:val="IndexLink"/>
                <w:rtl w:val="true"/>
              </w:rPr>
              <w:t>جيوش الباشا</w:t>
            </w:r>
            <w:r>
              <w:rPr>
                <w:rStyle w:val="IndexLink"/>
                <w:rtl w:val="true"/>
              </w:rPr>
              <w:tab/>
            </w:r>
            <w:r>
              <w:rPr>
                <w:rStyle w:val="IndexLink"/>
              </w:rPr>
              <w:t>108</w:t>
            </w:r>
          </w:hyperlink>
        </w:p>
        <w:p>
          <w:pPr>
            <w:pStyle w:val="Contents3"/>
            <w:tabs>
              <w:tab w:val="clear" w:pos="8459"/>
              <w:tab w:val="right" w:pos="9026" w:leader="dot"/>
            </w:tabs>
            <w:rPr/>
          </w:pPr>
          <w:hyperlink w:anchor="__RefHeading___Toc2996472_3650668749">
            <w:r>
              <w:rPr>
                <w:webHidden/>
                <w:rStyle w:val="IndexLink"/>
                <w:rtl w:val="true"/>
              </w:rPr>
              <w:t>الهجوم على الدرعية</w:t>
            </w:r>
            <w:r>
              <w:rPr>
                <w:rStyle w:val="IndexLink"/>
                <w:rtl w:val="true"/>
              </w:rPr>
              <w:tab/>
            </w:r>
            <w:r>
              <w:rPr>
                <w:rStyle w:val="IndexLink"/>
              </w:rPr>
              <w:t>109</w:t>
            </w:r>
          </w:hyperlink>
        </w:p>
        <w:p>
          <w:pPr>
            <w:pStyle w:val="Contents3"/>
            <w:tabs>
              <w:tab w:val="clear" w:pos="8459"/>
              <w:tab w:val="right" w:pos="9026" w:leader="dot"/>
            </w:tabs>
            <w:rPr/>
          </w:pPr>
          <w:hyperlink w:anchor="__RefHeading___Toc2996474_3650668749">
            <w:r>
              <w:rPr>
                <w:webHidden/>
                <w:rStyle w:val="IndexLink"/>
                <w:rtl w:val="true"/>
              </w:rPr>
              <w:t>تدمير الدرعية</w:t>
            </w:r>
            <w:r>
              <w:rPr>
                <w:rStyle w:val="IndexLink"/>
                <w:rtl w:val="true"/>
              </w:rPr>
              <w:tab/>
            </w:r>
            <w:r>
              <w:rPr>
                <w:rStyle w:val="IndexLink"/>
              </w:rPr>
              <w:t>111</w:t>
            </w:r>
          </w:hyperlink>
        </w:p>
        <w:p>
          <w:pPr>
            <w:pStyle w:val="Contents3"/>
            <w:tabs>
              <w:tab w:val="clear" w:pos="8459"/>
              <w:tab w:val="right" w:pos="9026" w:leader="dot"/>
            </w:tabs>
            <w:rPr/>
          </w:pPr>
          <w:hyperlink w:anchor="__RefHeading___Toc2996476_3650668749">
            <w:r>
              <w:rPr>
                <w:webHidden/>
                <w:rStyle w:val="IndexLink"/>
                <w:rtl w:val="true"/>
              </w:rPr>
              <w:t>إقامة الاحتفالات ابتهاجاً لهزيمة الوهابيين</w:t>
            </w:r>
            <w:r>
              <w:rPr>
                <w:rStyle w:val="IndexLink"/>
                <w:rtl w:val="true"/>
              </w:rPr>
              <w:t>:</w:t>
              <w:tab/>
            </w:r>
            <w:r>
              <w:rPr>
                <w:rStyle w:val="IndexLink"/>
              </w:rPr>
              <w:t>111</w:t>
            </w:r>
          </w:hyperlink>
        </w:p>
        <w:p>
          <w:pPr>
            <w:pStyle w:val="Contents3"/>
            <w:tabs>
              <w:tab w:val="clear" w:pos="8459"/>
              <w:tab w:val="right" w:pos="9026" w:leader="dot"/>
            </w:tabs>
            <w:rPr/>
          </w:pPr>
          <w:hyperlink w:anchor="__RefHeading___Toc2996478_3650668749">
            <w:r>
              <w:rPr>
                <w:webHidden/>
                <w:rStyle w:val="IndexLink"/>
                <w:rtl w:val="true"/>
              </w:rPr>
              <w:t>الفترة الثانية لامارة السعوديين‌</w:t>
            </w:r>
            <w:r>
              <w:rPr>
                <w:rStyle w:val="IndexLink"/>
                <w:rtl w:val="true"/>
              </w:rPr>
              <w:tab/>
            </w:r>
            <w:r>
              <w:rPr>
                <w:rStyle w:val="IndexLink"/>
              </w:rPr>
              <w:t>112</w:t>
            </w:r>
          </w:hyperlink>
        </w:p>
        <w:p>
          <w:pPr>
            <w:pStyle w:val="Contents3"/>
            <w:tabs>
              <w:tab w:val="clear" w:pos="8459"/>
              <w:tab w:val="right" w:pos="9026" w:leader="dot"/>
            </w:tabs>
            <w:rPr/>
          </w:pPr>
          <w:hyperlink w:anchor="__RefHeading___Toc2996480_3650668749">
            <w:r>
              <w:rPr>
                <w:webHidden/>
                <w:rStyle w:val="IndexLink"/>
                <w:rtl w:val="true"/>
              </w:rPr>
              <w:t>بدء الخلاف من جديد</w:t>
            </w:r>
            <w:r>
              <w:rPr>
                <w:rStyle w:val="IndexLink"/>
                <w:rtl w:val="true"/>
              </w:rPr>
              <w:tab/>
            </w:r>
            <w:r>
              <w:rPr>
                <w:rStyle w:val="IndexLink"/>
              </w:rPr>
              <w:t>120</w:t>
            </w:r>
          </w:hyperlink>
        </w:p>
        <w:p>
          <w:pPr>
            <w:pStyle w:val="Contents3"/>
            <w:tabs>
              <w:tab w:val="clear" w:pos="8459"/>
              <w:tab w:val="right" w:pos="9026" w:leader="dot"/>
            </w:tabs>
            <w:rPr/>
          </w:pPr>
          <w:hyperlink w:anchor="__RefHeading___Toc2996482_3650668749">
            <w:r>
              <w:rPr>
                <w:webHidden/>
                <w:rStyle w:val="IndexLink"/>
                <w:rtl w:val="true"/>
              </w:rPr>
              <w:t>الفترة الثالثة</w:t>
            </w:r>
            <w:r>
              <w:rPr>
                <w:rStyle w:val="IndexLink"/>
                <w:rtl w:val="true"/>
              </w:rPr>
              <w:tab/>
            </w:r>
            <w:r>
              <w:rPr>
                <w:rStyle w:val="IndexLink"/>
              </w:rPr>
              <w:t>121</w:t>
            </w:r>
          </w:hyperlink>
        </w:p>
        <w:p>
          <w:pPr>
            <w:pStyle w:val="Contents3"/>
            <w:tabs>
              <w:tab w:val="clear" w:pos="8459"/>
              <w:tab w:val="right" w:pos="9026" w:leader="dot"/>
            </w:tabs>
            <w:rPr/>
          </w:pPr>
          <w:hyperlink w:anchor="__RefHeading___Toc2996484_3650668749">
            <w:r>
              <w:rPr>
                <w:webHidden/>
                <w:rStyle w:val="IndexLink"/>
                <w:rtl w:val="true"/>
              </w:rPr>
              <w:t>تحالف عثماني سعودي‌</w:t>
            </w:r>
            <w:r>
              <w:rPr>
                <w:rStyle w:val="IndexLink"/>
                <w:rtl w:val="true"/>
              </w:rPr>
              <w:tab/>
            </w:r>
            <w:r>
              <w:rPr>
                <w:rStyle w:val="IndexLink"/>
              </w:rPr>
              <w:t>123</w:t>
            </w:r>
          </w:hyperlink>
        </w:p>
        <w:p>
          <w:pPr>
            <w:pStyle w:val="Contents3"/>
            <w:tabs>
              <w:tab w:val="clear" w:pos="8459"/>
              <w:tab w:val="right" w:pos="9026" w:leader="dot"/>
            </w:tabs>
            <w:rPr/>
          </w:pPr>
          <w:hyperlink w:anchor="__RefHeading___Toc2996486_3650668749">
            <w:r>
              <w:rPr>
                <w:webHidden/>
                <w:rStyle w:val="IndexLink"/>
                <w:rtl w:val="true"/>
              </w:rPr>
              <w:t>التحالف مع بريطانيا</w:t>
            </w:r>
            <w:r>
              <w:rPr>
                <w:rStyle w:val="IndexLink"/>
                <w:rtl w:val="true"/>
              </w:rPr>
              <w:tab/>
            </w:r>
            <w:r>
              <w:rPr>
                <w:rStyle w:val="IndexLink"/>
              </w:rPr>
              <w:t>124</w:t>
            </w:r>
          </w:hyperlink>
        </w:p>
        <w:p>
          <w:pPr>
            <w:pStyle w:val="Contents3"/>
            <w:tabs>
              <w:tab w:val="clear" w:pos="8459"/>
              <w:tab w:val="right" w:pos="9026" w:leader="dot"/>
            </w:tabs>
            <w:rPr/>
          </w:pPr>
          <w:hyperlink w:anchor="__RefHeading___Toc2996488_3650668749">
            <w:r>
              <w:rPr>
                <w:webHidden/>
                <w:rStyle w:val="IndexLink"/>
                <w:rtl w:val="true"/>
              </w:rPr>
              <w:t>عوض المعاهدة البريطانية</w:t>
            </w:r>
            <w:r>
              <w:rPr>
                <w:rStyle w:val="IndexLink"/>
                <w:rtl w:val="true"/>
              </w:rPr>
              <w:tab/>
            </w:r>
            <w:r>
              <w:rPr>
                <w:rStyle w:val="IndexLink"/>
              </w:rPr>
              <w:t>126</w:t>
            </w:r>
          </w:hyperlink>
        </w:p>
        <w:p>
          <w:pPr>
            <w:pStyle w:val="Contents3"/>
            <w:tabs>
              <w:tab w:val="clear" w:pos="8459"/>
              <w:tab w:val="right" w:pos="9026" w:leader="dot"/>
            </w:tabs>
            <w:rPr/>
          </w:pPr>
          <w:hyperlink w:anchor="__RefHeading___Toc2996490_3650668749">
            <w:r>
              <w:rPr>
                <w:webHidden/>
                <w:rStyle w:val="IndexLink"/>
                <w:rtl w:val="true"/>
              </w:rPr>
              <w:t>الهجوم على الحجاز</w:t>
            </w:r>
            <w:r>
              <w:rPr>
                <w:rStyle w:val="IndexLink"/>
                <w:rtl w:val="true"/>
              </w:rPr>
              <w:tab/>
            </w:r>
            <w:r>
              <w:rPr>
                <w:rStyle w:val="IndexLink"/>
              </w:rPr>
              <w:t>127</w:t>
            </w:r>
          </w:hyperlink>
        </w:p>
        <w:p>
          <w:pPr>
            <w:pStyle w:val="Contents3"/>
            <w:tabs>
              <w:tab w:val="clear" w:pos="8459"/>
              <w:tab w:val="right" w:pos="9026" w:leader="dot"/>
            </w:tabs>
            <w:rPr/>
          </w:pPr>
          <w:hyperlink w:anchor="__RefHeading___Toc2996492_3650668749">
            <w:r>
              <w:rPr>
                <w:webHidden/>
                <w:rStyle w:val="IndexLink"/>
                <w:rtl w:val="true"/>
              </w:rPr>
              <w:t>إراقة دماء حجاج اليمن‌</w:t>
            </w:r>
            <w:r>
              <w:rPr>
                <w:rStyle w:val="IndexLink"/>
                <w:rtl w:val="true"/>
              </w:rPr>
              <w:tab/>
            </w:r>
            <w:r>
              <w:rPr>
                <w:rStyle w:val="IndexLink"/>
              </w:rPr>
              <w:t>127</w:t>
            </w:r>
          </w:hyperlink>
        </w:p>
        <w:p>
          <w:pPr>
            <w:pStyle w:val="Contents3"/>
            <w:tabs>
              <w:tab w:val="clear" w:pos="8459"/>
              <w:tab w:val="right" w:pos="9026" w:leader="dot"/>
            </w:tabs>
            <w:rPr/>
          </w:pPr>
          <w:hyperlink w:anchor="__RefHeading___Toc2996494_3650668749">
            <w:r>
              <w:rPr>
                <w:webHidden/>
                <w:rStyle w:val="IndexLink"/>
                <w:rtl w:val="true"/>
              </w:rPr>
              <w:t>التوسع البريطاني السعودي‌</w:t>
            </w:r>
            <w:r>
              <w:rPr>
                <w:rStyle w:val="IndexLink"/>
                <w:rtl w:val="true"/>
              </w:rPr>
              <w:tab/>
            </w:r>
            <w:r>
              <w:rPr>
                <w:rStyle w:val="IndexLink"/>
              </w:rPr>
              <w:t>130</w:t>
            </w:r>
          </w:hyperlink>
        </w:p>
        <w:p>
          <w:pPr>
            <w:pStyle w:val="Contents3"/>
            <w:tabs>
              <w:tab w:val="clear" w:pos="8459"/>
              <w:tab w:val="right" w:pos="9026" w:leader="dot"/>
            </w:tabs>
            <w:rPr/>
          </w:pPr>
          <w:hyperlink w:anchor="__RefHeading___Toc2996496_3650668749">
            <w:r>
              <w:rPr>
                <w:webHidden/>
                <w:rStyle w:val="IndexLink"/>
                <w:rtl w:val="true"/>
              </w:rPr>
              <w:t>الهجوم على الطائف‌</w:t>
            </w:r>
            <w:r>
              <w:rPr>
                <w:rStyle w:val="IndexLink"/>
                <w:rtl w:val="true"/>
              </w:rPr>
              <w:tab/>
            </w:r>
            <w:r>
              <w:rPr>
                <w:rStyle w:val="IndexLink"/>
              </w:rPr>
              <w:t>130</w:t>
            </w:r>
          </w:hyperlink>
        </w:p>
        <w:p>
          <w:pPr>
            <w:pStyle w:val="Contents3"/>
            <w:tabs>
              <w:tab w:val="clear" w:pos="8459"/>
              <w:tab w:val="right" w:pos="9026" w:leader="dot"/>
            </w:tabs>
            <w:rPr/>
          </w:pPr>
          <w:hyperlink w:anchor="__RefHeading___Toc2996498_3650668749">
            <w:r>
              <w:rPr>
                <w:webHidden/>
                <w:rStyle w:val="IndexLink"/>
                <w:rtl w:val="true"/>
              </w:rPr>
              <w:t>سياسة بريطانيا</w:t>
            </w:r>
            <w:r>
              <w:rPr>
                <w:rStyle w:val="IndexLink"/>
                <w:rtl w:val="true"/>
              </w:rPr>
              <w:tab/>
            </w:r>
            <w:r>
              <w:rPr>
                <w:rStyle w:val="IndexLink"/>
              </w:rPr>
              <w:t>131</w:t>
            </w:r>
          </w:hyperlink>
        </w:p>
        <w:p>
          <w:pPr>
            <w:pStyle w:val="Contents3"/>
            <w:tabs>
              <w:tab w:val="clear" w:pos="8459"/>
              <w:tab w:val="right" w:pos="9026" w:leader="dot"/>
            </w:tabs>
            <w:rPr/>
          </w:pPr>
          <w:hyperlink w:anchor="__RefHeading___Toc2996500_3650668749">
            <w:r>
              <w:rPr>
                <w:webHidden/>
                <w:rStyle w:val="IndexLink"/>
                <w:rtl w:val="true"/>
              </w:rPr>
              <w:t xml:space="preserve">الهجوم على شرقي الاردن </w:t>
            </w:r>
            <w:r>
              <w:rPr>
                <w:rStyle w:val="IndexLink"/>
              </w:rPr>
              <w:t>1343</w:t>
            </w:r>
            <w:r>
              <w:rPr>
                <w:rStyle w:val="IndexLink"/>
                <w:rtl w:val="true"/>
              </w:rPr>
              <w:t xml:space="preserve"> </w:t>
            </w:r>
            <w:r>
              <w:rPr>
                <w:rStyle w:val="IndexLink"/>
                <w:rtl w:val="true"/>
              </w:rPr>
              <w:t>ه</w:t>
            </w:r>
            <w:r>
              <w:rPr>
                <w:rStyle w:val="IndexLink"/>
                <w:rtl w:val="true"/>
              </w:rPr>
              <w:t>-</w:t>
              <w:tab/>
            </w:r>
            <w:r>
              <w:rPr>
                <w:rStyle w:val="IndexLink"/>
              </w:rPr>
              <w:t>131</w:t>
            </w:r>
          </w:hyperlink>
        </w:p>
        <w:p>
          <w:pPr>
            <w:pStyle w:val="Contents3"/>
            <w:tabs>
              <w:tab w:val="clear" w:pos="8459"/>
              <w:tab w:val="right" w:pos="9026" w:leader="dot"/>
            </w:tabs>
            <w:rPr/>
          </w:pPr>
          <w:hyperlink w:anchor="__RefHeading___Toc2996502_3650668749">
            <w:r>
              <w:rPr>
                <w:webHidden/>
                <w:rStyle w:val="IndexLink"/>
                <w:rtl w:val="true"/>
              </w:rPr>
              <w:t xml:space="preserve">الاستيلاء على مكة </w:t>
            </w:r>
            <w:r>
              <w:rPr>
                <w:rStyle w:val="IndexLink"/>
              </w:rPr>
              <w:t>1343</w:t>
            </w:r>
            <w:r>
              <w:rPr>
                <w:rStyle w:val="IndexLink"/>
                <w:rtl w:val="true"/>
              </w:rPr>
              <w:t xml:space="preserve"> </w:t>
            </w:r>
            <w:r>
              <w:rPr>
                <w:rStyle w:val="IndexLink"/>
                <w:rtl w:val="true"/>
              </w:rPr>
              <w:t>ه‌</w:t>
            </w:r>
            <w:r>
              <w:rPr>
                <w:rStyle w:val="IndexLink"/>
                <w:rtl w:val="true"/>
              </w:rPr>
              <w:tab/>
            </w:r>
            <w:r>
              <w:rPr>
                <w:rStyle w:val="IndexLink"/>
              </w:rPr>
              <w:t>132</w:t>
            </w:r>
          </w:hyperlink>
        </w:p>
        <w:p>
          <w:pPr>
            <w:pStyle w:val="Contents3"/>
            <w:tabs>
              <w:tab w:val="clear" w:pos="8459"/>
              <w:tab w:val="right" w:pos="9026" w:leader="dot"/>
            </w:tabs>
            <w:rPr/>
          </w:pPr>
          <w:hyperlink w:anchor="__RefHeading___Toc2996504_3650668749">
            <w:r>
              <w:rPr>
                <w:webHidden/>
                <w:rStyle w:val="IndexLink"/>
                <w:rtl w:val="true"/>
              </w:rPr>
              <w:t>موقف صحف العراق‌</w:t>
            </w:r>
            <w:r>
              <w:rPr>
                <w:rStyle w:val="IndexLink"/>
                <w:rtl w:val="true"/>
              </w:rPr>
              <w:tab/>
            </w:r>
            <w:r>
              <w:rPr>
                <w:rStyle w:val="IndexLink"/>
              </w:rPr>
              <w:t>140</w:t>
            </w:r>
          </w:hyperlink>
        </w:p>
        <w:p>
          <w:pPr>
            <w:pStyle w:val="Contents3"/>
            <w:tabs>
              <w:tab w:val="clear" w:pos="8459"/>
              <w:tab w:val="right" w:pos="9026" w:leader="dot"/>
            </w:tabs>
            <w:rPr/>
          </w:pPr>
          <w:hyperlink w:anchor="__RefHeading___Toc2996506_3650668749">
            <w:r>
              <w:rPr>
                <w:webHidden/>
                <w:rStyle w:val="IndexLink"/>
                <w:rtl w:val="true"/>
              </w:rPr>
              <w:t>مقالة إسماعيل آل‌ياسين</w:t>
            </w:r>
            <w:r>
              <w:rPr>
                <w:rStyle w:val="IndexLink"/>
                <w:rtl w:val="true"/>
              </w:rPr>
              <w:t>:</w:t>
              <w:tab/>
            </w:r>
            <w:r>
              <w:rPr>
                <w:rStyle w:val="IndexLink"/>
              </w:rPr>
              <w:t>140</w:t>
            </w:r>
          </w:hyperlink>
        </w:p>
        <w:p>
          <w:pPr>
            <w:pStyle w:val="Contents3"/>
            <w:tabs>
              <w:tab w:val="clear" w:pos="8459"/>
              <w:tab w:val="right" w:pos="9026" w:leader="dot"/>
            </w:tabs>
            <w:rPr/>
          </w:pPr>
          <w:hyperlink w:anchor="__RefHeading___Toc2996508_3650668749">
            <w:r>
              <w:rPr>
                <w:webHidden/>
                <w:rStyle w:val="IndexLink"/>
                <w:rtl w:val="true"/>
              </w:rPr>
              <w:t>موقف محمود الكيلاني نقيب اشراف بغداد</w:t>
            </w:r>
            <w:r>
              <w:rPr>
                <w:rStyle w:val="IndexLink"/>
                <w:rtl w:val="true"/>
              </w:rPr>
              <w:tab/>
            </w:r>
            <w:r>
              <w:rPr>
                <w:rStyle w:val="IndexLink"/>
              </w:rPr>
              <w:t>141</w:t>
            </w:r>
          </w:hyperlink>
        </w:p>
        <w:p>
          <w:pPr>
            <w:pStyle w:val="Contents3"/>
            <w:tabs>
              <w:tab w:val="clear" w:pos="8459"/>
              <w:tab w:val="right" w:pos="9026" w:leader="dot"/>
            </w:tabs>
            <w:rPr/>
          </w:pPr>
          <w:hyperlink w:anchor="__RefHeading___Toc2996510_3650668749">
            <w:r>
              <w:rPr>
                <w:webHidden/>
                <w:rStyle w:val="IndexLink"/>
                <w:rtl w:val="true"/>
              </w:rPr>
              <w:t>الصراع بين عبد العزيز و أتباعه‌</w:t>
            </w:r>
            <w:r>
              <w:rPr>
                <w:rStyle w:val="IndexLink"/>
                <w:rtl w:val="true"/>
              </w:rPr>
              <w:tab/>
            </w:r>
            <w:r>
              <w:rPr>
                <w:rStyle w:val="IndexLink"/>
              </w:rPr>
              <w:t>142</w:t>
            </w:r>
          </w:hyperlink>
        </w:p>
        <w:p>
          <w:pPr>
            <w:pStyle w:val="Contents3"/>
            <w:tabs>
              <w:tab w:val="clear" w:pos="8459"/>
              <w:tab w:val="right" w:pos="9026" w:leader="dot"/>
            </w:tabs>
            <w:rPr/>
          </w:pPr>
          <w:hyperlink w:anchor="__RefHeading___Toc2996512_3650668749">
            <w:r>
              <w:rPr>
                <w:webHidden/>
                <w:rStyle w:val="IndexLink"/>
                <w:rtl w:val="true"/>
              </w:rPr>
              <w:t>اجتماع المعارضين‌</w:t>
            </w:r>
            <w:r>
              <w:rPr>
                <w:rStyle w:val="IndexLink"/>
                <w:rtl w:val="true"/>
              </w:rPr>
              <w:tab/>
            </w:r>
            <w:r>
              <w:rPr>
                <w:rStyle w:val="IndexLink"/>
              </w:rPr>
              <w:t>144</w:t>
            </w:r>
          </w:hyperlink>
        </w:p>
        <w:p>
          <w:pPr>
            <w:pStyle w:val="Contents3"/>
            <w:tabs>
              <w:tab w:val="clear" w:pos="8459"/>
              <w:tab w:val="right" w:pos="9026" w:leader="dot"/>
            </w:tabs>
            <w:rPr/>
          </w:pPr>
          <w:hyperlink w:anchor="__RefHeading___Toc2996514_3650668749">
            <w:r>
              <w:rPr>
                <w:webHidden/>
                <w:rStyle w:val="IndexLink"/>
                <w:rtl w:val="true"/>
              </w:rPr>
              <w:t>هجوم بريطانيا على الإخوان‌</w:t>
            </w:r>
            <w:r>
              <w:rPr>
                <w:rStyle w:val="IndexLink"/>
                <w:rtl w:val="true"/>
              </w:rPr>
              <w:tab/>
            </w:r>
            <w:r>
              <w:rPr>
                <w:rStyle w:val="IndexLink"/>
              </w:rPr>
              <w:t>146</w:t>
            </w:r>
          </w:hyperlink>
        </w:p>
        <w:p>
          <w:pPr>
            <w:pStyle w:val="Contents3"/>
            <w:tabs>
              <w:tab w:val="clear" w:pos="8459"/>
              <w:tab w:val="right" w:pos="9026" w:leader="dot"/>
            </w:tabs>
            <w:rPr/>
          </w:pPr>
          <w:hyperlink w:anchor="__RefHeading___Toc2996516_3650668749">
            <w:r>
              <w:rPr>
                <w:webHidden/>
                <w:rStyle w:val="IndexLink"/>
                <w:rtl w:val="true"/>
              </w:rPr>
              <w:t>تمرّد الإخوان‌</w:t>
            </w:r>
            <w:r>
              <w:rPr>
                <w:rStyle w:val="IndexLink"/>
                <w:rtl w:val="true"/>
              </w:rPr>
              <w:tab/>
            </w:r>
            <w:r>
              <w:rPr>
                <w:rStyle w:val="IndexLink"/>
              </w:rPr>
              <w:t>147</w:t>
            </w:r>
          </w:hyperlink>
        </w:p>
        <w:p>
          <w:pPr>
            <w:pStyle w:val="Contents3"/>
            <w:tabs>
              <w:tab w:val="clear" w:pos="8459"/>
              <w:tab w:val="right" w:pos="9026" w:leader="dot"/>
            </w:tabs>
            <w:rPr/>
          </w:pPr>
          <w:hyperlink w:anchor="__RefHeading___Toc2996518_3650668749">
            <w:r>
              <w:rPr>
                <w:webHidden/>
                <w:rStyle w:val="IndexLink"/>
                <w:rtl w:val="true"/>
              </w:rPr>
              <w:t>إبتلاء جديد</w:t>
            </w:r>
            <w:r>
              <w:rPr>
                <w:rStyle w:val="IndexLink"/>
                <w:rtl w:val="true"/>
              </w:rPr>
              <w:tab/>
            </w:r>
            <w:r>
              <w:rPr>
                <w:rStyle w:val="IndexLink"/>
              </w:rPr>
              <w:t>148</w:t>
            </w:r>
          </w:hyperlink>
        </w:p>
        <w:p>
          <w:pPr>
            <w:pStyle w:val="Contents3"/>
            <w:tabs>
              <w:tab w:val="clear" w:pos="8459"/>
              <w:tab w:val="right" w:pos="9026" w:leader="dot"/>
            </w:tabs>
            <w:rPr/>
          </w:pPr>
          <w:hyperlink w:anchor="__RefHeading___Toc2996520_3650668749">
            <w:r>
              <w:rPr>
                <w:webHidden/>
                <w:rStyle w:val="IndexLink"/>
                <w:rtl w:val="true"/>
              </w:rPr>
              <w:t>أزمة جديدة لعبد العزيز</w:t>
            </w:r>
            <w:r>
              <w:rPr>
                <w:rStyle w:val="IndexLink"/>
                <w:rtl w:val="true"/>
              </w:rPr>
              <w:tab/>
            </w:r>
            <w:r>
              <w:rPr>
                <w:rStyle w:val="IndexLink"/>
              </w:rPr>
              <w:t>150</w:t>
            </w:r>
          </w:hyperlink>
        </w:p>
        <w:p>
          <w:pPr>
            <w:pStyle w:val="Contents3"/>
            <w:tabs>
              <w:tab w:val="clear" w:pos="8459"/>
              <w:tab w:val="right" w:pos="9026" w:leader="dot"/>
            </w:tabs>
            <w:rPr/>
          </w:pPr>
          <w:hyperlink w:anchor="__RefHeading___Toc2996522_3650668749">
            <w:r>
              <w:rPr>
                <w:webHidden/>
                <w:rStyle w:val="IndexLink"/>
                <w:rtl w:val="true"/>
              </w:rPr>
              <w:t>التنافس بين الشركات الأجنبية</w:t>
            </w:r>
            <w:r>
              <w:rPr>
                <w:rStyle w:val="IndexLink"/>
                <w:rtl w:val="true"/>
              </w:rPr>
              <w:tab/>
            </w:r>
            <w:r>
              <w:rPr>
                <w:rStyle w:val="IndexLink"/>
              </w:rPr>
              <w:t>151</w:t>
            </w:r>
          </w:hyperlink>
        </w:p>
        <w:p>
          <w:pPr>
            <w:pStyle w:val="Contents3"/>
            <w:tabs>
              <w:tab w:val="clear" w:pos="8459"/>
              <w:tab w:val="right" w:pos="9026" w:leader="dot"/>
            </w:tabs>
            <w:rPr/>
          </w:pPr>
          <w:hyperlink w:anchor="__RefHeading___Toc2996524_3650668749">
            <w:r>
              <w:rPr>
                <w:webHidden/>
                <w:rStyle w:val="IndexLink"/>
                <w:rtl w:val="true"/>
              </w:rPr>
              <w:t>أولاده و أزواجه‌</w:t>
            </w:r>
            <w:r>
              <w:rPr>
                <w:rStyle w:val="IndexLink"/>
                <w:rtl w:val="true"/>
              </w:rPr>
              <w:tab/>
            </w:r>
            <w:r>
              <w:rPr>
                <w:rStyle w:val="IndexLink"/>
              </w:rPr>
              <w:t>152</w:t>
            </w:r>
          </w:hyperlink>
        </w:p>
        <w:p>
          <w:pPr>
            <w:pStyle w:val="Contents3"/>
            <w:tabs>
              <w:tab w:val="clear" w:pos="8459"/>
              <w:tab w:val="right" w:pos="9026" w:leader="dot"/>
            </w:tabs>
            <w:rPr/>
          </w:pPr>
          <w:hyperlink w:anchor="__RefHeading___Toc2996526_3650668749">
            <w:r>
              <w:rPr>
                <w:webHidden/>
                <w:rStyle w:val="IndexLink"/>
                <w:rtl w:val="true"/>
              </w:rPr>
              <w:t>موت عبدالعزيز و عود الخلافات‌</w:t>
            </w:r>
            <w:r>
              <w:rPr>
                <w:rStyle w:val="IndexLink"/>
                <w:rtl w:val="true"/>
              </w:rPr>
              <w:tab/>
            </w:r>
            <w:r>
              <w:rPr>
                <w:rStyle w:val="IndexLink"/>
              </w:rPr>
              <w:t>152</w:t>
            </w:r>
          </w:hyperlink>
        </w:p>
        <w:p>
          <w:pPr>
            <w:pStyle w:val="Contents3"/>
            <w:tabs>
              <w:tab w:val="clear" w:pos="8459"/>
              <w:tab w:val="right" w:pos="9026" w:leader="dot"/>
            </w:tabs>
            <w:rPr/>
          </w:pPr>
          <w:hyperlink w:anchor="__RefHeading___Toc2996528_3650668749">
            <w:r>
              <w:rPr>
                <w:webHidden/>
                <w:rStyle w:val="IndexLink"/>
                <w:rtl w:val="true"/>
              </w:rPr>
              <w:t>مرض سعود</w:t>
            </w:r>
            <w:r>
              <w:rPr>
                <w:rStyle w:val="IndexLink"/>
                <w:rtl w:val="true"/>
              </w:rPr>
              <w:tab/>
            </w:r>
            <w:r>
              <w:rPr>
                <w:rStyle w:val="IndexLink"/>
              </w:rPr>
              <w:t>153</w:t>
            </w:r>
          </w:hyperlink>
        </w:p>
        <w:p>
          <w:pPr>
            <w:pStyle w:val="Contents3"/>
            <w:tabs>
              <w:tab w:val="clear" w:pos="8459"/>
              <w:tab w:val="right" w:pos="9026" w:leader="dot"/>
            </w:tabs>
            <w:rPr/>
          </w:pPr>
          <w:hyperlink w:anchor="__RefHeading___Toc2996530_3650668749">
            <w:r>
              <w:rPr>
                <w:webHidden/>
                <w:rStyle w:val="IndexLink"/>
                <w:rtl w:val="true"/>
              </w:rPr>
              <w:t>خلع سعود</w:t>
            </w:r>
            <w:r>
              <w:rPr>
                <w:rStyle w:val="IndexLink"/>
                <w:rtl w:val="true"/>
              </w:rPr>
              <w:t>:</w:t>
              <w:tab/>
            </w:r>
            <w:r>
              <w:rPr>
                <w:rStyle w:val="IndexLink"/>
              </w:rPr>
              <w:t>154</w:t>
            </w:r>
          </w:hyperlink>
        </w:p>
        <w:p>
          <w:pPr>
            <w:pStyle w:val="Contents3"/>
            <w:tabs>
              <w:tab w:val="clear" w:pos="8459"/>
              <w:tab w:val="right" w:pos="9026" w:leader="dot"/>
            </w:tabs>
            <w:rPr/>
          </w:pPr>
          <w:hyperlink w:anchor="__RefHeading___Toc2996532_3650668749">
            <w:r>
              <w:rPr>
                <w:webHidden/>
                <w:rStyle w:val="IndexLink"/>
                <w:rtl w:val="true"/>
              </w:rPr>
              <w:t>حوار مع مجلة المصور</w:t>
            </w:r>
            <w:r>
              <w:rPr>
                <w:rStyle w:val="IndexLink"/>
                <w:rtl w:val="true"/>
              </w:rPr>
              <w:tab/>
            </w:r>
            <w:r>
              <w:rPr>
                <w:rStyle w:val="IndexLink"/>
              </w:rPr>
              <w:t>156</w:t>
            </w:r>
          </w:hyperlink>
        </w:p>
        <w:p>
          <w:pPr>
            <w:pStyle w:val="Contents3"/>
            <w:tabs>
              <w:tab w:val="clear" w:pos="8459"/>
              <w:tab w:val="right" w:pos="9026" w:leader="dot"/>
            </w:tabs>
            <w:rPr/>
          </w:pPr>
          <w:hyperlink w:anchor="__RefHeading___Toc2996534_3650668749">
            <w:r>
              <w:rPr>
                <w:webHidden/>
                <w:rStyle w:val="IndexLink"/>
                <w:rtl w:val="true"/>
              </w:rPr>
              <w:t>هجوم جهيمان</w:t>
            </w:r>
            <w:r>
              <w:rPr>
                <w:rStyle w:val="IndexLink"/>
                <w:rtl w:val="true"/>
              </w:rPr>
              <w:t>:</w:t>
              <w:tab/>
            </w:r>
            <w:r>
              <w:rPr>
                <w:rStyle w:val="IndexLink"/>
              </w:rPr>
              <w:t>158</w:t>
            </w:r>
          </w:hyperlink>
        </w:p>
        <w:p>
          <w:pPr>
            <w:pStyle w:val="Contents3"/>
            <w:tabs>
              <w:tab w:val="clear" w:pos="8459"/>
              <w:tab w:val="right" w:pos="9026" w:leader="dot"/>
            </w:tabs>
            <w:rPr/>
          </w:pPr>
          <w:hyperlink w:anchor="__RefHeading___Toc2996536_3650668749">
            <w:r>
              <w:rPr>
                <w:webHidden/>
                <w:rStyle w:val="IndexLink"/>
                <w:rtl w:val="true"/>
              </w:rPr>
              <w:t>صدور الفتاوى ضدهم‌</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5_20318"/>
      <w:bookmarkStart w:id="1" w:name="pg1875_20318"/>
      <w:bookmarkEnd w:id="1"/>
    </w:p>
    <w:p>
      <w:pPr>
        <w:pStyle w:val="Heading2"/>
        <w:numPr>
          <w:ilvl w:val="1"/>
          <w:numId w:val="1"/>
        </w:numPr>
        <w:rPr/>
      </w:pPr>
      <w:bookmarkStart w:id="2" w:name="pg1875_20318"/>
      <w:bookmarkStart w:id="3" w:name="__RefHeading___Toc299635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فرقة للتفرقة بين المسلمين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ابراهيم 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6356_3650668749"/>
      <w:bookmarkStart w:id="6" w:name="_Toc2"/>
      <w:bookmarkEnd w:id="5"/>
      <w:r>
        <w:rPr>
          <w:rtl w:val="true"/>
        </w:rPr>
        <w:t>اشارة</w:t>
      </w:r>
      <w:bookmarkStart w:id="7" w:name="pg1875_20322"/>
      <w:bookmarkEnd w:id="6"/>
    </w:p>
    <w:p>
      <w:pPr>
        <w:pStyle w:val="Heading2"/>
        <w:numPr>
          <w:ilvl w:val="1"/>
          <w:numId w:val="1"/>
        </w:numPr>
        <w:rPr/>
      </w:pPr>
      <w:bookmarkStart w:id="8" w:name="__RefHeading___Toc2996358_3650668749"/>
      <w:bookmarkStart w:id="9" w:name="_Toc3"/>
      <w:bookmarkEnd w:id="7"/>
      <w:bookmarkEnd w:id="8"/>
      <w:r>
        <w:rPr>
          <w:rtl w:val="true"/>
        </w:rPr>
        <w:t>المقدمة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عزيزي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بين يديك، لمحة خاطفة من تاريخ الوهابيين، و جذورهم، و منظريهم، و المؤسسين لهذه الفرقة، و جرائمهم بحقّ الامة الإسلامية، من قتل، و نهب، و هدم، و استئصال، و غارات على البلدان الإسلامية الآمنة، و اعتداء على الحرمين الشريفين، و شن الهجوم، و سلب الأمن و الأمان من المسلمين، و في الأشهر الحرم، و تواطئهم مع الاستعمار البريطاني، لشقّ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صفوف المسلمين، و طعن الأمة الإسلامية من خلف، و بالتالي ضرب الأمة الإسلامية، و سحقها بأيادي و شعارات إسلامية؛ و جدير أن يلقّبَ هذا التيار بالحزب الذي أسسّ على التفرقة بين المسلمين</w:t>
      </w:r>
      <w:r>
        <w:rPr>
          <w:rFonts w:eastAsia="Amiri" w:cs="Amiri" w:ascii="Amiri" w:hAnsi="Amiri"/>
          <w:color w:val="111111"/>
          <w:sz w:val="28"/>
          <w:szCs w:val="28"/>
          <w:rtl w:val="true"/>
          <w:lang w:bidi="ar-SA"/>
        </w:rPr>
        <w:t>.</w:t>
      </w:r>
      <w:bookmarkStart w:id="10" w:name="pg1875_20324"/>
    </w:p>
    <w:p>
      <w:pPr>
        <w:pStyle w:val="Heading2"/>
        <w:numPr>
          <w:ilvl w:val="1"/>
          <w:numId w:val="1"/>
        </w:numPr>
        <w:rPr/>
      </w:pPr>
      <w:bookmarkStart w:id="11" w:name="__RefHeading___Toc2996360_3650668749"/>
      <w:bookmarkStart w:id="12" w:name="_Toc4"/>
      <w:bookmarkEnd w:id="10"/>
      <w:bookmarkEnd w:id="11"/>
      <w:r>
        <w:rPr>
          <w:rtl w:val="true"/>
        </w:rPr>
        <w:t>المدخل‌</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لاهتمام الوهابية و إمامهم ابن عبدالوهاب، بابن تيمية، و إعتنائهم الفائق بشأنه؛ و للتأثير البالغ لكتبه في فكر ابن عبدالوهاب و آرائه، بل إنَّ آراءه امتداد لتلك المزاعم </w:t>
      </w:r>
      <w:r>
        <w:rPr>
          <w:rStyle w:val="FootnoteAnchor"/>
          <w:rtl w:val="true"/>
        </w:rPr>
        <w:footnoteReference w:id="2"/>
      </w:r>
      <w:r>
        <w:rPr>
          <w:rFonts w:ascii="Amiri" w:hAnsi="Amiri" w:eastAsia="Amiri" w:cs="Amiri"/>
          <w:color w:val="111111"/>
          <w:sz w:val="28"/>
          <w:sz w:val="28"/>
          <w:szCs w:val="28"/>
          <w:rtl w:val="true"/>
          <w:lang w:bidi="ar-SA"/>
        </w:rPr>
        <w:t>و التكهنات، فلذا نرى من الضروري، التعريف بابن تيمية أولًا، ثم ابن القيّم الجوزية، و بعد ذلك، البحث عن ابن عبدالوهاب و فتنة الوهابية</w:t>
      </w:r>
      <w:r>
        <w:rPr>
          <w:rFonts w:eastAsia="Amiri" w:cs="Amiri" w:ascii="Amiri" w:hAnsi="Amiri"/>
          <w:color w:val="111111"/>
          <w:sz w:val="28"/>
          <w:szCs w:val="28"/>
          <w:rtl w:val="true"/>
          <w:lang w:bidi="ar-SA"/>
        </w:rPr>
        <w:t>.</w:t>
      </w:r>
      <w:bookmarkStart w:id="13" w:name="pg1875_20326"/>
    </w:p>
    <w:p>
      <w:pPr>
        <w:pStyle w:val="Heading2"/>
        <w:numPr>
          <w:ilvl w:val="1"/>
          <w:numId w:val="1"/>
        </w:numPr>
        <w:rPr/>
      </w:pPr>
      <w:bookmarkStart w:id="14" w:name="__RefHeading___Toc2996362_3650668749"/>
      <w:bookmarkStart w:id="15" w:name="_Toc5"/>
      <w:bookmarkEnd w:id="13"/>
      <w:bookmarkEnd w:id="14"/>
      <w:r>
        <w:rPr>
          <w:rtl w:val="true"/>
        </w:rPr>
        <w:t>ابن تيمية</w:t>
      </w:r>
      <w:bookmarkEnd w:id="15"/>
    </w:p>
    <w:p>
      <w:pPr>
        <w:pStyle w:val="Heading3"/>
        <w:numPr>
          <w:ilvl w:val="2"/>
          <w:numId w:val="1"/>
        </w:numPr>
        <w:rPr/>
      </w:pPr>
      <w:bookmarkStart w:id="16" w:name="__RefHeading___Toc2996364_3650668749"/>
      <w:bookmarkStart w:id="17" w:name="_Toc6"/>
      <w:bookmarkEnd w:id="16"/>
      <w:r>
        <w:rPr>
          <w:rtl w:val="true"/>
        </w:rPr>
        <w:t>نسبه و ولادته‌</w:t>
      </w:r>
      <w:bookmarkEnd w:id="17"/>
    </w:p>
    <w:p>
      <w:pPr>
        <w:pStyle w:val="BookText"/>
        <w:rPr/>
      </w:pPr>
      <w:r>
        <w:rPr>
          <w:rFonts w:ascii="Amiri" w:hAnsi="Amiri" w:eastAsia="Amiri" w:cs="Amiri"/>
          <w:color w:val="111111"/>
          <w:sz w:val="28"/>
          <w:sz w:val="28"/>
          <w:szCs w:val="28"/>
          <w:rtl w:val="true"/>
          <w:lang w:bidi="ar-SA"/>
        </w:rPr>
        <w:t xml:space="preserve">هو أحمد بن عبدالحليم بن عبدالسلام الحراني الحنبلي الدمشقي، ولد عام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خمس سنوات بعد سقوط الخلافة العباسية في بغداد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بحرّان مهد الصابئة، و كان فيها إلى سبع سنوات، ثم فرّ عام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أُسرته إلى دمشق إثر هجوم التتار و استيلائهم على البلاد، فبدأ يدرس الفقه الحنبلي، و كان أبوه من شيوخ هذا المذهب</w:t>
      </w:r>
      <w:r>
        <w:rPr>
          <w:rFonts w:eastAsia="Amiri" w:cs="Amiri" w:ascii="Amiri" w:hAnsi="Amiri"/>
          <w:color w:val="111111"/>
          <w:sz w:val="28"/>
          <w:szCs w:val="28"/>
          <w:rtl w:val="true"/>
          <w:lang w:bidi="ar-SA"/>
        </w:rPr>
        <w:t>.</w:t>
      </w:r>
      <w:bookmarkStart w:id="18" w:name="pg1875_20327"/>
    </w:p>
    <w:p>
      <w:pPr>
        <w:pStyle w:val="Heading3"/>
        <w:numPr>
          <w:ilvl w:val="2"/>
          <w:numId w:val="1"/>
        </w:numPr>
        <w:rPr/>
      </w:pPr>
      <w:bookmarkStart w:id="19" w:name="__RefHeading___Toc2996366_3650668749"/>
      <w:bookmarkStart w:id="20" w:name="_Toc7"/>
      <w:bookmarkEnd w:id="18"/>
      <w:bookmarkEnd w:id="19"/>
      <w:r>
        <w:rPr>
          <w:rtl w:val="true"/>
        </w:rPr>
        <w:t>مشايخه‌</w:t>
      </w:r>
      <w:bookmarkEnd w:id="20"/>
    </w:p>
    <w:p>
      <w:pPr>
        <w:pStyle w:val="BookText"/>
        <w:rPr/>
      </w:pPr>
      <w:r>
        <w:rPr>
          <w:rFonts w:ascii="Amiri" w:hAnsi="Amiri" w:eastAsia="Amiri" w:cs="Amiri"/>
          <w:color w:val="111111"/>
          <w:sz w:val="28"/>
          <w:sz w:val="28"/>
          <w:szCs w:val="28"/>
          <w:rtl w:val="true"/>
          <w:lang w:bidi="ar-SA"/>
        </w:rPr>
        <w:t>درس الفقه و الأصول عند والده، و سمع الحديث من الشيخ شمس‌الدين، والشيخ زين‌الدين بن المنجا، و المجد بن عساكر</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996368_3650668749"/>
      <w:bookmarkStart w:id="22" w:name="_Toc8"/>
      <w:bookmarkEnd w:id="21"/>
      <w:r>
        <w:rPr>
          <w:rtl w:val="true"/>
        </w:rPr>
        <w:t>أول شذوذ في ابن تيمية</w:t>
      </w:r>
      <w:bookmarkEnd w:id="22"/>
    </w:p>
    <w:p>
      <w:pPr>
        <w:pStyle w:val="BookText"/>
        <w:rPr/>
      </w:pPr>
      <w:r>
        <w:rPr>
          <w:rFonts w:ascii="Amiri" w:hAnsi="Amiri" w:eastAsia="Amiri" w:cs="Amiri"/>
          <w:color w:val="111111"/>
          <w:sz w:val="28"/>
          <w:sz w:val="28"/>
          <w:szCs w:val="28"/>
          <w:rtl w:val="true"/>
          <w:lang w:bidi="ar-SA"/>
        </w:rPr>
        <w:t>ورد إليه سؤال من حماة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السادة العلماء في آيات الصفات،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بني آدم بين أصبعين من أصابع الرحمن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الجبار قدمه في النار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فأجاب بما هو نص في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في الأبحاث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ضجة كبرى، و عُرف بالشذوذ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عام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عليه جماعة من الفقهاء، و أرادوا إحضاره إلى مجلس القاضي جلال الدين الحنفي، فلم يحضر فنودي في البلد في العقيدة التي كان قد سأله عنها أهل حماة، المسماة بالحموية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جرى حوار بينه و بين شريحة من القضاة، و بالتالي صدر القرار بنفيه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أحضر الأمير سيف‌الدين سلار نائب مصر، القضاة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والمالكي والحنبلي؛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الباجي و</w:t>
      </w:r>
    </w:p>
    <w:p>
      <w:pPr>
        <w:pStyle w:val="BookText"/>
        <w:rPr/>
      </w:pPr>
      <w:r>
        <w:rPr>
          <w:rFonts w:ascii="Amiri" w:hAnsi="Amiri" w:eastAsia="Amiri" w:cs="Amiri"/>
          <w:color w:val="111111"/>
          <w:sz w:val="28"/>
          <w:sz w:val="28"/>
          <w:szCs w:val="28"/>
          <w:rtl w:val="true"/>
          <w:lang w:bidi="ar-SA"/>
        </w:rPr>
        <w:t>الجزري و النمواري، و تكلموا بإِخراجه من الحبس والمنفى، على أن يرجع عن بعض 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أفرج عنه، و اختار هو الإقامة بمصر، و لكن عام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ادعى ابن عطاء عليه أشياء، رأى القاضي بدرالدين بن الجماعة، أن في آراءه قلة أدب بساحة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 الأمر بحبسه إلى عام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توجّه منفياً إلى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صدر منه بعد ذلك فتاوى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 قلعة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من الكتابة و المطالعة؛ و أخرجوا ما كان عنده من الكتب، و لم يتركوا عنده دواة و لا قلماً ولا ورقاً</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مات عام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يتضح مما تلوناه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يكن رجلًا موضوعياً يهمّه ما كان يعاني منه المسلمون في تلك الظروف العصيبة التي كانت الدعوة إلى الوحدة فيها أحوج ما يحتاج إليه الناس، فكان يبث بذور</w:t>
      </w:r>
      <w:bookmarkStart w:id="23" w:name="pg1875_20330"/>
    </w:p>
    <w:p>
      <w:pPr>
        <w:pStyle w:val="BookText"/>
        <w:rPr/>
      </w:pPr>
      <w:bookmarkEnd w:id="23"/>
      <w:r>
        <w:rPr>
          <w:rFonts w:ascii="Amiri" w:hAnsi="Amiri" w:eastAsia="Amiri" w:cs="Amiri"/>
          <w:color w:val="111111"/>
          <w:sz w:val="28"/>
          <w:sz w:val="28"/>
          <w:szCs w:val="28"/>
          <w:rtl w:val="true"/>
          <w:lang w:bidi="ar-SA"/>
        </w:rPr>
        <w:t>الفتنة و الخلاف، بين فترة و فترة، و يشغل الحكومات و القضاة عن القيام بالواجب، إلى نقل الشيخ من مكان، إلى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آراءه كانت مخالفة لما هو المشهور، المجمع عليه بين العلماء، و أن جماهير القضاة و الفقهاء كانوا مخالفين لما يبرزها من الآراء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الرجل كان معروفاً بالقول بالتجسيم، و التشبيه، و الجهة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كان يعارض فكرة الاستغاثة بالرسول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يفتي بحرمة ذلك، و يروّج حرمة زيارة قبور الأنبياء و الصالحين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996370_3650668749"/>
      <w:bookmarkStart w:id="25" w:name="_Toc9"/>
      <w:bookmarkEnd w:id="24"/>
      <w:r>
        <w:rPr>
          <w:rtl w:val="true"/>
        </w:rPr>
        <w:t>موقف علماء عصره من ابن تيمية</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 الدين الهندي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كبار المذهب الأشعري، و قد ناظر ابن تيمية</w:t>
      </w:r>
    </w:p>
    <w:p>
      <w:pPr>
        <w:pStyle w:val="BookText"/>
        <w:rPr/>
      </w:pPr>
      <w:r>
        <w:rPr>
          <w:rFonts w:ascii="Amiri" w:hAnsi="Amiri" w:eastAsia="Amiri" w:cs="Amiri"/>
          <w:color w:val="111111"/>
          <w:sz w:val="28"/>
          <w:sz w:val="28"/>
          <w:szCs w:val="28"/>
          <w:rtl w:val="true"/>
          <w:lang w:bidi="ar-SA"/>
        </w:rPr>
        <w:t>في مجلس حوار بينهما، و كان هذا الهندي قوياً في التقرير، إذا شرع في وجه يقرره لا يدع شيئاً إلا أشار إليه في التقرير، فلما شرع يقرر أخذ ابن تيمية يعجّل عليه على عادته، و يخرج من شي‌ء إلى شي‌ء، فقال له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أراك يابن تيمية إلّا كالعصفور، حيث أردت أن أقبضه من مكان، فرّ إلى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 بعد ذلك، ونودي عليه و على أصحابه، فعزلوا عن وظائفهم</w:t>
      </w:r>
      <w:r>
        <w:rPr>
          <w:rFonts w:eastAsia="Amiri" w:cs="Amiri" w:ascii="Amiri" w:hAnsi="Amiri"/>
          <w:color w:val="111111"/>
          <w:sz w:val="28"/>
          <w:szCs w:val="28"/>
          <w:rtl w:val="true"/>
          <w:lang w:bidi="ar-SA"/>
        </w:rPr>
        <w:t xml:space="preserve">. </w:t>
      </w:r>
      <w:r>
        <w:rPr>
          <w:rStyle w:val="FootnoteAnchor"/>
        </w:rPr>
        <w:footnoteReference w:id="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الّف كتاباً في نفي الجهة ردّاً على ابن تيمية، و قال في المقدمة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فالذي دعا إلى تصدير هذه النبذة، ما وقع في هذه المدّة، مما علقه بعضهم في إثبات الجهة، و اغترّ بها من لم يرسخ له في التعليم قدم، و لم‌يتعلق بأذيال المعرفة،</w:t>
      </w:r>
    </w:p>
    <w:p>
      <w:pPr>
        <w:pStyle w:val="BookText"/>
        <w:rPr/>
      </w:pPr>
      <w:r>
        <w:rPr>
          <w:rFonts w:ascii="Amiri" w:hAnsi="Amiri" w:eastAsia="Amiri" w:cs="Amiri"/>
          <w:color w:val="111111"/>
          <w:sz w:val="28"/>
          <w:sz w:val="28"/>
          <w:szCs w:val="28"/>
          <w:rtl w:val="true"/>
          <w:lang w:bidi="ar-SA"/>
        </w:rPr>
        <w:t xml:space="preserve">ولااستبصر بنور الحكمة، فأحببت أن أذكر عقيدة أهل السنة و أهل الجماعة، ثم أُبيّن فساد ما ذكره، مع أنه لم يدّع دعوى إلّا نقضها، و لا أطّد قاعدة إلّا هدمها </w:t>
      </w:r>
      <w:r>
        <w:rPr>
          <w:rFonts w:eastAsia="Amiri" w:cs="Amiri" w:ascii="Amiri" w:hAnsi="Amiri"/>
          <w:color w:val="111111"/>
          <w:sz w:val="28"/>
          <w:szCs w:val="28"/>
          <w:rtl w:val="true"/>
          <w:lang w:bidi="ar-SA"/>
        </w:rPr>
        <w:t xml:space="preserve">... </w:t>
      </w:r>
      <w:r>
        <w:rPr>
          <w:rStyle w:val="FootnoteAnchor"/>
        </w:rPr>
        <w:footnoteReference w:id="1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قاضي‌القضاة كمال‌الدين الزملكاني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العلامة المناظر كما عن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الرد على ابن تيمية في مسألتي الطلاق و الزيارة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شمس‌الدين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نصحه برسالة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كم ترى القذاة في عين أخيك و تنسى الجذع في عينيك؟ الى كم تمدح نفسك و شقاشقك و عباراتك، و تذم العلماء و تتبع عورات الناس؟ مع علمك بنهي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تذكروا موتاكم إلّا بخير، فإنهم قد أفضوا إلى ما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أعرف أنك تقول لي لتنصر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الوقيعة في هؤلاء الذين ما شمّوا 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 لا عرفوا ما جاء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جهاد، بلى و الله عرفوا خيراً كثيراً مما إذا عمل به العبد فقد فاز، و جهلوا شيئاً كثيراً مما لا يعنيهم؛ و من حسن إسلام المرء تركه مالا يعنيه،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كفّ عنّا، فإنّك محجاج عليم اللسان لا تقرُّ و لاتنام، و إياكم و الغلوطات في الدين، كره نبيك المسائل و عابها، و نهى عن كثرة السؤال،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اخوف ما اخاف على امتي كل منافق عليم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الكلام بغير زلل تقسي القلب، إذا كان في الحلال و الحرام، فكيف إذا كان في عبارات اليونسية الفلاسفة، و تلك الكفريات التي تعمي القلوب، و الله قد صرنا ضحكة في الوجود، فإلى كم تنبش دقائق الكفريات الفلسفية، لنردَّ عليها بعقولنا؟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بلعت سموم الفلاسفة و تصنيفاتهم مرّات، و كثرة إستعمال السموم يدمن عليه الجسم، و تكمن والله في البدن، واشوقاه إلى مجلس فيه تلاوة بتدبر، و</w:t>
      </w:r>
    </w:p>
    <w:p>
      <w:pPr>
        <w:pStyle w:val="BookText"/>
        <w:rPr/>
      </w:pPr>
      <w:r>
        <w:rPr>
          <w:rFonts w:ascii="Amiri" w:hAnsi="Amiri" w:eastAsia="Amiri" w:cs="Amiri"/>
          <w:color w:val="111111"/>
          <w:sz w:val="28"/>
          <w:sz w:val="28"/>
          <w:szCs w:val="28"/>
          <w:rtl w:val="true"/>
          <w:lang w:bidi="ar-SA"/>
        </w:rPr>
        <w:t>خشية بتذكر، و صمت بتفكّر، واهاً لمجلس يذكر فيه الأبرار، فعند ذكر الصالحين تنزل الرحمة، بل عند ذكرالصالحين يذكرون بالازدراء و اللعنة، كان سيف الحجاج و لسان ابن حزم شقيقين فواخيتهما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اتبعك فإنه معرَّض للزندقة و الانحلال، لا سيما إذا كان قليل العلم و الدين، باطوليّاً شهوانياً، لكنّه ينفعك، و يجاهد عنك بيده و لسانه، و في الباطن عدّو لك بحاله 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معظم أتباعك إلّا قعيد مربوط خفيف العقل؟ أو عامي كذاب بليد الذهن، أو غريب واجم قويّ المكر، أو ناشف صالح عديم الفهم، فإن لم تصدّقني ففتّشهم، و زنهم بالعدل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حمار شهوتك لمدح نفسك، إلى كم تصادقها و تعادي الاخيار؟ إلى كم تصادقها و تزدري الابرار؟ إلى كم تعظّمها و تصغّر العباد؟ إلى كم تخاللها و</w:t>
      </w:r>
    </w:p>
    <w:p>
      <w:pPr>
        <w:pStyle w:val="BookText"/>
        <w:rPr/>
      </w:pPr>
      <w:r>
        <w:rPr>
          <w:rFonts w:ascii="Amiri" w:hAnsi="Amiri" w:eastAsia="Amiri" w:cs="Amiri"/>
          <w:color w:val="111111"/>
          <w:sz w:val="28"/>
          <w:sz w:val="28"/>
          <w:szCs w:val="28"/>
          <w:rtl w:val="true"/>
          <w:lang w:bidi="ar-SA"/>
        </w:rPr>
        <w:t>تمقت الزهاد؟ إلى متى تمدح كلامك بكيفية لا تمدح و الله بها أحاديث الصحيحين؟</w:t>
      </w:r>
    </w:p>
    <w:p>
      <w:pPr>
        <w:pStyle w:val="BookText"/>
        <w:rPr/>
      </w:pPr>
      <w:r>
        <w:rPr>
          <w:rFonts w:ascii="Amiri" w:hAnsi="Amiri" w:eastAsia="Amiri" w:cs="Amiri"/>
          <w:color w:val="111111"/>
          <w:sz w:val="28"/>
          <w:sz w:val="28"/>
          <w:szCs w:val="28"/>
          <w:rtl w:val="true"/>
          <w:lang w:bidi="ar-SA"/>
        </w:rPr>
        <w:t>يا ليت أحاديث الصحيحين تسلم منك، بل في كل وقت تغير عليها بالتضعيف و الاهدار، أو بالتأويل و الانكار؛ أما آن لك أن ترعوي؟ أما آن لك أن تتوب و تنيب؟ أما أنت في عشر السبعين و قد قرب الرحيل؟ بلى والله ما أذكر أنك تذكر الموت، بل تزدري بمن يذكر الموت، فما أظنك تقبل على قولي و لاتصغي إلى وعظي، بل لك همة كبيرة في نقض هذه الورقة بمجلدات، و تقطع لي أذناب الكلام، و لا تزال تنتصر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سكتُّ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هذا حالك عندي، و أنا الشفوق المحب الوادّ، فكيف حالك عند أعدائك؟ و أعداؤك فيهم صلحاء و عقلاء و فضلاء، كما أن أولياءك فيهم فجرة، و كذبة، و جهلة، و بطلة، و عور و بقر؛ قد رضيت منك بأن</w:t>
      </w:r>
    </w:p>
    <w:p>
      <w:pPr>
        <w:pStyle w:val="BookText"/>
        <w:rPr/>
      </w:pPr>
      <w:r>
        <w:rPr>
          <w:rFonts w:ascii="Amiri" w:hAnsi="Amiri" w:eastAsia="Amiri" w:cs="Amiri"/>
          <w:color w:val="111111"/>
          <w:sz w:val="28"/>
          <w:sz w:val="28"/>
          <w:szCs w:val="28"/>
          <w:rtl w:val="true"/>
          <w:lang w:bidi="ar-SA"/>
        </w:rPr>
        <w:t xml:space="preserve">تسبّني علانية، و تنتفع بمقالتي سراً؛ فرحم الله امرءاً أهدى إليَّ عيوبي </w:t>
      </w:r>
      <w:r>
        <w:rPr>
          <w:rFonts w:eastAsia="Amiri" w:cs="Amiri" w:ascii="Amiri" w:hAnsi="Amiri"/>
          <w:color w:val="111111"/>
          <w:sz w:val="28"/>
          <w:szCs w:val="28"/>
          <w:rtl w:val="true"/>
          <w:lang w:bidi="ar-SA"/>
        </w:rPr>
        <w:t xml:space="preserve">.... </w:t>
      </w:r>
      <w:r>
        <w:rPr>
          <w:rStyle w:val="FootnoteAnchor"/>
        </w:rPr>
        <w:footnoteReference w:id="1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عبد الكافي السبكي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من رد على ابن تيمية، و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 الغارة على من أنكر السفر للزيارة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عبدالكافي في شأن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حين خلط على ابن تيمية الأمر و سوّل له قرينه الخوض في ضحضاح ذلك الجمر، حين سدّ باب الوسيلة، و أنكر شدّ الرحال لمجرد الزيارة، و ما برح يولج و يسير، حتى نصر صاحب ذلك الحمى الذي لا ينهك، و قد كادت تذود عنه قسراً صدور الركائب، و تجّر قهراً عنه القلوب بتلك الشبهة التي كادت</w:t>
      </w:r>
    </w:p>
    <w:p>
      <w:pPr>
        <w:pStyle w:val="BookText"/>
        <w:rPr/>
      </w:pPr>
      <w:r>
        <w:rPr>
          <w:rFonts w:ascii="Amiri" w:hAnsi="Amiri" w:eastAsia="Amiri" w:cs="Amiri"/>
          <w:color w:val="111111"/>
          <w:sz w:val="28"/>
          <w:sz w:val="28"/>
          <w:szCs w:val="28"/>
          <w:rtl w:val="true"/>
          <w:lang w:bidi="ar-SA"/>
        </w:rPr>
        <w:t>شرارتها تعلق بحداد الأوهام، كيف يزار المسجد و يخفى صاحبه أو يخفيه الابهام؟ و لولاه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تفضيل ذلك المسجد، و لو لاه لما قدّس الوادي، و لا أسس على التقوى مسجد في ذلك النادي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خطبة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المضيئة في الرد على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بعد ما أحدث ابن تيمية ما أحدث في أصول العقائد، و نقض من دعائم الإسلام الأركان و المعاقد، بعد أن كان مستتراً بتبعية الكتاب و السنة، مظهراً أنّه داع إلى الحق، هادٍ إلى الجنة، فخرج عن الاتّباع إلى الإبتداع، و شذَّ عن جماعة المسلمين بمخالفة الاجماع، و قال بما يقتضي الجسمية و التركيب في الذات المقدسة، و إن الافتقار إلى الجزء ليس بمحال،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بحلول الحوادث بذات الله تعالى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السبكي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هذه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المزي و الذهبي و البرزالي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من أتباعهم أضرَّ بهم</w:t>
      </w:r>
    </w:p>
    <w:p>
      <w:pPr>
        <w:pStyle w:val="BookText"/>
        <w:rPr/>
      </w:pPr>
      <w:r>
        <w:rPr>
          <w:rFonts w:ascii="Amiri" w:hAnsi="Amiri" w:eastAsia="Amiri" w:cs="Amiri"/>
          <w:color w:val="111111"/>
          <w:sz w:val="28"/>
          <w:sz w:val="28"/>
          <w:szCs w:val="28"/>
          <w:rtl w:val="true"/>
          <w:lang w:bidi="ar-SA"/>
        </w:rPr>
        <w:t xml:space="preserve">أبوالعباس ابن تيمية إضراراً بينّاً، وحملّهم من عظائم الأمور أمراً ليس هيّناً، و جرّهم إلى ما كان التباعد عنه أولى بهم و أوقفهم في دكادك من نار </w:t>
      </w:r>
      <w:r>
        <w:rPr>
          <w:rFonts w:eastAsia="Amiri" w:cs="Amiri" w:ascii="Amiri" w:hAnsi="Amiri"/>
          <w:color w:val="111111"/>
          <w:sz w:val="28"/>
          <w:szCs w:val="28"/>
          <w:rtl w:val="true"/>
          <w:lang w:bidi="ar-SA"/>
        </w:rPr>
        <w:t xml:space="preserve">.... </w:t>
      </w:r>
      <w:r>
        <w:rPr>
          <w:rStyle w:val="FootnoteAnchor"/>
        </w:rPr>
        <w:footnoteReference w:id="1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مرآة الجنان في ترجمة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مسائل غريبة، مباينة لمذهب أهل السنة، و من أقبحها نهيه عن 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الحصني الدمشقي، المتوفى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أني نظرت في كلام هذا الخبيث الذي في قلبه مرض الزيغ، المتتبع ما تشابه من الكتاب و السنة ابتغاء الفتنة، و تبعه على ذلك خلق من العوام و غيرهم ممن أراد الله عزوجل إهلاكه، فوجدت فيه ما لا أقدر على النطق به، و لا لي أنامل تطاوعني على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رسمه، و تسطيره لما فيه من تكذيب ربِّ العالمين، في تنزيهه لنفسه في كتابه المبين، و كذا الازدراء بأصفيائه المنتجبين، و خلفائهم الراشدين، و أتباعهم الموفّقين، فعدلت عن ذلك إلى ذكر ما ذكره الأئمة المتقون، و ما اتفقوا عليه من تبعيده، و إخراجه ببغضه من الدين</w:t>
      </w:r>
      <w:r>
        <w:rPr>
          <w:rFonts w:eastAsia="Amiri" w:cs="Amiri" w:ascii="Amiri" w:hAnsi="Amiri"/>
          <w:color w:val="111111"/>
          <w:sz w:val="28"/>
          <w:szCs w:val="28"/>
          <w:rtl w:val="true"/>
          <w:lang w:bidi="ar-SA"/>
        </w:rPr>
        <w:t xml:space="preserve">. </w:t>
      </w:r>
      <w:r>
        <w:rPr>
          <w:rStyle w:val="FootnoteAnchor"/>
        </w:rPr>
        <w:footnoteReference w:id="1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شهاب‌الدين ابن حجر الهيثمي، المتوفى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عبد خذله الله و أضله، و أعماه، و أصمه، و أذلّه، بذلك صرّح الأئمة الّذين بيّنوا فساد أحواله، و كذب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لايقام لكلامه وزن، بل يرمى في كل وعر و حزن، و يعتقد فيه أنه مبتدع، ضال، غال، عامله الله بعدله، و أجارنا من مثل طريقته، و عقيدته، و فعله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تحكي الاجماع السابق على</w:t>
      </w:r>
    </w:p>
    <w:p>
      <w:pPr>
        <w:pStyle w:val="BookText"/>
        <w:rPr/>
      </w:pPr>
      <w:r>
        <w:rPr>
          <w:rFonts w:ascii="Amiri" w:hAnsi="Amiri" w:eastAsia="Amiri" w:cs="Amiri"/>
          <w:color w:val="111111"/>
          <w:sz w:val="28"/>
          <w:sz w:val="28"/>
          <w:szCs w:val="28"/>
          <w:rtl w:val="true"/>
          <w:lang w:bidi="ar-SA"/>
        </w:rPr>
        <w:t xml:space="preserve">مشروعية الزيارة، والسفر إليها، و ابن تيمية من متأخري الحنابلة، منكر لمشروعية ذلك كله، و أطال ابن تيمية في الاستدلال بذلك بما تمجّه الأسماع، و تنفر منه الطباع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ابن تيمية حتى ينظر إليه؟ أو يعوّل في شي‌ء من أمور الدين عليه؟ و هل هو إلّا كما قال جماعة من الأئمة الذين تعقبوا كلماته الفاسدة، و حججه الكاسدة، حتى أظهروا عوار سقطاته، و قبايح أوهامه و غلطاته، كالعز بن جماعة؛ عبد أذلّه الله و أغواه، و ألبسه رداء الخزي و بوّأه من قوة الافتراء و الكذب، ما أعقبه الهوان و أوجب له الحرمان </w:t>
      </w:r>
      <w:r>
        <w:rPr>
          <w:rFonts w:eastAsia="Amiri" w:cs="Amiri" w:ascii="Amiri" w:hAnsi="Amiri"/>
          <w:color w:val="111111"/>
          <w:sz w:val="28"/>
          <w:szCs w:val="28"/>
          <w:rtl w:val="true"/>
          <w:lang w:bidi="ar-SA"/>
        </w:rPr>
        <w:t xml:space="preserve">.. </w:t>
      </w:r>
      <w:r>
        <w:rPr>
          <w:rStyle w:val="FootnoteAnchor"/>
        </w:rPr>
        <w:footnoteReference w:id="1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علي القاري الحنفي المتوفى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أفرط ابن تيمية من الحنابلة، حيث حرّم السفر لزيارة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أفرط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الزيارة قربة معلوم من الدين بالضرورة، و</w:t>
      </w:r>
    </w:p>
    <w:p>
      <w:pPr>
        <w:pStyle w:val="BookText"/>
        <w:rPr/>
      </w:pPr>
      <w:r>
        <w:rPr>
          <w:rFonts w:ascii="Amiri" w:hAnsi="Amiri" w:eastAsia="Amiri" w:cs="Amiri"/>
          <w:color w:val="111111"/>
          <w:sz w:val="28"/>
          <w:sz w:val="28"/>
          <w:szCs w:val="28"/>
          <w:rtl w:val="true"/>
          <w:lang w:bidi="ar-SA"/>
        </w:rPr>
        <w:t>جاحده محكوم عليه بالكفر، و لعل الثاني أقرب، إلى الصواب، لأن تحريم ما أجمع العلماء فيه على الاستحباب يكون كفراً، لأنه فوق تحريم المباح المتفق عليه في هذا الباب</w:t>
      </w:r>
      <w:r>
        <w:rPr>
          <w:rFonts w:eastAsia="Amiri" w:cs="Amiri" w:ascii="Amiri" w:hAnsi="Amiri"/>
          <w:color w:val="111111"/>
          <w:sz w:val="28"/>
          <w:szCs w:val="28"/>
          <w:rtl w:val="true"/>
          <w:lang w:bidi="ar-SA"/>
        </w:rPr>
        <w:t xml:space="preserve">. </w:t>
      </w:r>
      <w:r>
        <w:rPr>
          <w:rStyle w:val="FootnoteAnchor"/>
        </w:rPr>
        <w:footnoteReference w:id="1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النبهاني، قال في شواهد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و تحقق و ظهر ظهور الشمس في رابعة النهار، أنّ علماء المذاهب الأربعة قد اتفقوا على ردّ بدع ابن تيمية، و منهم من طعنوا بصحة نقله كما طعنوا بكمال عقله، فضلًا عن شدّة تشنيعهم عليه في خطئه الفاحش في تلك المسائل التي شذّ بها في الدين، و خالف بها إجماع المسلمين، و لا سيما فيما يتعلق بسيد المرسلين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بطوطه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عقله شي‌ء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ابوالفضل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بعضهم شيخ الإسلام و هو ناصبي عدو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اتهم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فيها شعبة من النفاق، و كان مع ذلك مشبهاً إلى بِدَع أخرى كانت فيه، و من ثم عاقبه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المبتدعة بعد عصره تلامذة كتبه، و نتائج أفكاره، و ثمار غرسه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شيعاً، فمنهم من نسبه إلى التجسيم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 القدم، و الساق، و الوجه، صفات حقيقية لله، و أنّه مستوٍ على العرش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ينسبه إلى الزندقة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لايستغاث به؛ و إن في ذلك تنقيصاً، و منعاً من تعظيم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ينسبه إلى النفاق لقوله في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أخطا في سبعة عشر شيئاً، ثم خالف فيها نص</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قاتل للرئاسة، لا للديانة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شنّع في ذلك، فألزموه بالنفاق،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ولايبغضك إلّا منافق</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وقال أيضاً في تجاسره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مبالغة لتوهين كلام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الحلي في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أدّته إحياناً إلى تنقيص علي رضي الله عنه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هذا إجمال ما يتعلق بابن تيمية، و أما تلميذه الذي كان السبب الوحيد لرواج افكاره، و مزاعمه، فلابد من الإشارة إلى ترجمته </w:t>
      </w:r>
      <w:r>
        <w:rPr>
          <w:rFonts w:eastAsia="Amiri" w:cs="Amiri" w:ascii="Amiri" w:hAnsi="Amiri"/>
          <w:color w:val="111111"/>
          <w:sz w:val="28"/>
          <w:szCs w:val="28"/>
          <w:rtl w:val="true"/>
          <w:lang w:bidi="ar-SA"/>
        </w:rPr>
        <w:t>...</w:t>
      </w:r>
      <w:bookmarkStart w:id="26" w:name="pg1875_20344"/>
    </w:p>
    <w:p>
      <w:pPr>
        <w:pStyle w:val="Heading2"/>
        <w:numPr>
          <w:ilvl w:val="1"/>
          <w:numId w:val="1"/>
        </w:numPr>
        <w:rPr/>
      </w:pPr>
      <w:bookmarkStart w:id="27" w:name="__RefHeading___Toc2996372_3650668749"/>
      <w:bookmarkStart w:id="28" w:name="_Toc10"/>
      <w:bookmarkEnd w:id="26"/>
      <w:bookmarkEnd w:id="27"/>
      <w:r>
        <w:rPr>
          <w:rtl w:val="true"/>
        </w:rPr>
        <w:t xml:space="preserve">ابن القيم محمد بن أبى بكر الحنبلى </w:t>
      </w:r>
      <w:r>
        <w:rPr>
          <w:rtl w:val="true"/>
        </w:rPr>
        <w:t>(</w:t>
      </w:r>
      <w:r>
        <w:rPr/>
        <w:t>751</w:t>
      </w:r>
      <w:r>
        <w:rPr>
          <w:rtl w:val="true"/>
        </w:rPr>
        <w:t>)</w:t>
      </w:r>
      <w:bookmarkEnd w:id="28"/>
    </w:p>
    <w:p>
      <w:pPr>
        <w:pStyle w:val="Heading3"/>
        <w:numPr>
          <w:ilvl w:val="2"/>
          <w:numId w:val="1"/>
        </w:numPr>
        <w:rPr/>
      </w:pPr>
      <w:bookmarkStart w:id="29" w:name="__RefHeading___Toc2996374_3650668749"/>
      <w:bookmarkStart w:id="30" w:name="_Toc11"/>
      <w:bookmarkEnd w:id="29"/>
      <w:r>
        <w:rPr>
          <w:rtl w:val="true"/>
        </w:rPr>
        <w:t>اشارة</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اسمه ابن زفيل الزرعي، المعروف بابن القيّم، و كان تلميذاً لابن تيميه، و قد تابعه في شواذه حياً و ميتاً، و يقلده فيها تقليداً أعمى في الحق 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يتظاهر بمظهر الاستدلال، لكن لم يكن استدلاله المصطنع سوى ترديد منه لتشغيب قدوته، دائباً على إذاعة شواذ شيخه، طالباً تلطيف لهجة أستاذه، لتنفق سلع أستاذه على الضعفاء، و كان عمله كله التلبيس عن تلك الأهواء، حتى أفنى عمره بالدندنة حول مفردات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بالحديث بمتونه، و بعض رجاله، و كان يشتغل في الفقه، و قد حبس مدة، لإنكاره على شدّ الرحال لزيارة قبر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 في 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 حب ابن تيمية، حتى كان لا يخرج عن شي‌ء من أقواله، بل ينتصر له في جميع ذلك، و هو الذي هذّب كتبه، و نشر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اعتقل مع ابن تيمية، بعد أن أُهين، و طيف به على جمل مضروباً بالدرة، فلما مات أفرج عنه، وامتحن مرة أخرى بسبب فتاوى ابن تيمية، و كان ينال من علماء عصره، و ينالون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يُقصد للإفتاء بمسألة الطلاق، حتى جرت له بسببها امور يطول بسطها مع السبكي و</w:t>
      </w:r>
    </w:p>
    <w:p>
      <w:pPr>
        <w:pStyle w:val="BookText"/>
        <w:rPr/>
      </w:pPr>
      <w:r>
        <w:rPr>
          <w:rFonts w:ascii="Amiri" w:hAnsi="Amiri" w:eastAsia="Amiri" w:cs="Amiri"/>
          <w:color w:val="111111"/>
          <w:sz w:val="28"/>
          <w:sz w:val="28"/>
          <w:szCs w:val="28"/>
          <w:rtl w:val="true"/>
          <w:lang w:bidi="ar-SA"/>
        </w:rPr>
        <w:t xml:space="preserve">غيره و كان جمّاعاً للكتب، فحصّل منها ما لايُحصر، حتى كان أولاده يبيعون منها بعد موته دهراً طويلًا، سوى ما اصطفوه منها لأنفسهم، و كان معظمها من كلام شيخه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لايزال يدندن حول مفرداته، و ينصرها، و يحتج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الحصني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على هذا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شدّ الرحال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ابن قيّم الجوزية الزرعي، و اسماعيل بن كثير الشركويني، فاتفق أنّ ابن قيّم الجوزية سافر إلى القدس الشريف، و رقى على منبر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ها أنا راجع، و لا أزور الخليل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إلى نابلس، و عمل له مجلس وعظ، و ذكر المسألة بعينها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فلايزور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الناس، و أرادوا قتله، فحماه منهم والي نابلس، و كتب أهل القدس و أهل نابلس إلى دمشق، يعرّفون صورة 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منه، فطلبه القاضي المالكي، فتردد و صعد إلى الصالحية، إلى القاضي شمس‌الدين الحنبلي، و أسلم على يديه، فقبل توبته، و حكم بإسلامه، و حقن دمه، و لم‌يعزّره لأجل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 ابن قيّم، و ادّعي عليه بما قاله في القدس الشريف، و في نابلس فأنكر؛ فقامت عليه البيّنة بما قاله، فأدّب و حمل على جمل، ثمّ أعيد إلى السجن، ثم أحضر إلى مجلس شمس‌الدين المالكي، و أرادوا ضرب عنقه، فما كان جوابه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الحنبلي حكم بحقن دمي و بإسلامي، و قبول توبتي، فأعيد إلى الحبس إلى أن احضر الحنبلي، فأخبر بما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 و عزّر، و ضرب بالدرّة، و أركب حماراً، و طيف به في البلد، و ردّوه إلى الحبس، و جرّسوا ابن القيّم و ابن كثير، و طيف بهما في البلد، و على باب الجوزية، لفتواهم في مسألة الطلاق</w:t>
      </w:r>
      <w:r>
        <w:rPr>
          <w:rFonts w:eastAsia="Amiri" w:cs="Amiri" w:ascii="Amiri" w:hAnsi="Amiri"/>
          <w:color w:val="111111"/>
          <w:sz w:val="28"/>
          <w:szCs w:val="28"/>
          <w:rtl w:val="true"/>
          <w:lang w:bidi="ar-SA"/>
        </w:rPr>
        <w:t xml:space="preserve">. </w:t>
      </w:r>
      <w:r>
        <w:rPr>
          <w:rStyle w:val="FootnoteAnchor"/>
          <w:rtl w:val="true"/>
        </w:rPr>
        <w:footnoteReference w:id="23"/>
      </w:r>
      <w:bookmarkStart w:id="31" w:name="pg1875_20348"/>
    </w:p>
    <w:p>
      <w:pPr>
        <w:pStyle w:val="Heading3"/>
        <w:numPr>
          <w:ilvl w:val="2"/>
          <w:numId w:val="1"/>
        </w:numPr>
        <w:rPr/>
      </w:pPr>
      <w:bookmarkStart w:id="32" w:name="__RefHeading___Toc2996376_3650668749"/>
      <w:bookmarkStart w:id="33" w:name="_Toc12"/>
      <w:bookmarkEnd w:id="31"/>
      <w:bookmarkEnd w:id="32"/>
      <w:r>
        <w:rPr>
          <w:rtl w:val="true"/>
        </w:rPr>
        <w:t>نماذج من المزاعم‌</w:t>
      </w:r>
      <w:bookmarkEnd w:id="33"/>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النهي عن دعوة غير الله؟</w:t>
      </w:r>
    </w:p>
    <w:p>
      <w:pPr>
        <w:pStyle w:val="BookText"/>
        <w:rPr/>
      </w:pPr>
      <w:r>
        <w:rPr>
          <w:rFonts w:ascii="Amiri" w:hAnsi="Amiri" w:eastAsia="Amiri" w:cs="Amiri"/>
          <w:color w:val="111111"/>
          <w:sz w:val="28"/>
          <w:sz w:val="28"/>
          <w:szCs w:val="28"/>
          <w:rtl w:val="true"/>
          <w:lang w:bidi="ar-SA"/>
        </w:rPr>
        <w:t>إنّ الوهابية تبعاً لابن تيمية يتمسكون بالآيات من دون أن يتفكروا في مفادها، و موردها، فيعدون دعاء الصالحين و الاستغاثه بهم و الطلب منهم شركاً، بحجة أنه سبحانه عدّ دعاء المشركين للأصنام و الأوثان شركاً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Pr>
        <w:footnoteReference w:id="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بِشَيْ‌ءٍ</w:t>
      </w:r>
      <w:r>
        <w:rPr>
          <w:rFonts w:eastAsia="Amiri" w:cs="Amiri" w:ascii="Amiri" w:hAnsi="Amiri"/>
          <w:color w:val="111111"/>
          <w:sz w:val="28"/>
          <w:szCs w:val="28"/>
          <w:rtl w:val="true"/>
          <w:lang w:bidi="ar-SA"/>
        </w:rPr>
        <w:t xml:space="preserve">). </w:t>
      </w:r>
      <w:r>
        <w:rPr>
          <w:rStyle w:val="FootnoteAnchor"/>
        </w:rPr>
        <w:footnoteReference w:id="2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 xml:space="preserve">). </w:t>
      </w:r>
      <w:r>
        <w:rPr>
          <w:rStyle w:val="FootnoteAnchor"/>
        </w:rPr>
        <w:footnoteReference w:id="2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xml:space="preserve">). </w:t>
      </w:r>
      <w:r>
        <w:rPr>
          <w:rStyle w:val="FootnoteAnchor"/>
        </w:rPr>
        <w:footnoteReference w:id="2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Style w:val="FootnoteAnchor"/>
        </w:rPr>
        <w:footnoteReference w:id="2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يَنْفَعُكَ وَ لا يَضُرُّكَ</w:t>
      </w:r>
      <w:r>
        <w:rPr>
          <w:rFonts w:eastAsia="Amiri" w:cs="Amiri" w:ascii="Amiri" w:hAnsi="Amiri"/>
          <w:color w:val="111111"/>
          <w:sz w:val="28"/>
          <w:szCs w:val="28"/>
          <w:rtl w:val="true"/>
          <w:lang w:bidi="ar-SA"/>
        </w:rPr>
        <w:t xml:space="preserve">). </w:t>
      </w:r>
      <w:r>
        <w:rPr>
          <w:rStyle w:val="FootnoteAnchor"/>
        </w:rPr>
        <w:footnoteReference w:id="3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يَدْعُوا مِنْ دُونِ اللَّهِ مَنْ لا يَسْتَجِيبُ 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ترى الوهابيين و بكل وقاحة يطبّقون هذه الآيات</w:t>
      </w:r>
    </w:p>
    <w:p>
      <w:pPr>
        <w:pStyle w:val="BookText"/>
        <w:rPr/>
      </w:pPr>
      <w:r>
        <w:rPr>
          <w:rFonts w:ascii="Amiri" w:hAnsi="Amiri" w:eastAsia="Amiri" w:cs="Amiri"/>
          <w:color w:val="111111"/>
          <w:sz w:val="28"/>
          <w:sz w:val="28"/>
          <w:szCs w:val="28"/>
          <w:rtl w:val="true"/>
          <w:lang w:bidi="ar-SA"/>
        </w:rPr>
        <w:t>على المسلمين الموحدين، الذين لايعتقدون في حق الأنبياء و الصالحين سوى كونهم عباداً مقربين، تستجاب دعوتهم إذا دعوا، و يقومون بحاجة المستنجد،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الآيات تختص بالمشركين الذين كانوا يزعمون في أصنامهم أنّهم آلهة يملكون كشف الضر و التحويل، و ينصرون بلا استئذان منه سبحانه، لأنهم يملكون هذا الجانب من الأفعال الإلهيه، و أين هذا من عقيدة المسلم الموّحد في حق الأنبياء الصالحين، من أنهم عباد مكرمون، لايعصون الله ما أمرهم، و هم بأمره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بالدعاء في هذه الآيات ليس الدعوة المجردة، وبمعنى النداء، بل المراد هو الدعاء الخاص المرادف للعبادة، فقد جمع الله تعالى بين الدعوة و العبادة في آية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يقول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دعائك عبادة، وتركه استكباراً، و توعدّت على تركه دخول جهنم داخرين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فالمراد هو هذا القسم من الدعاء، أي الدعاء المقرون بألوهية المدعو بنحو من الأنحاء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من المنهي عنه في الآيات، هو جعل المدعوّ في رتبة الله الخالق، كما يعرب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هو أساس عبادة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أَنْداداً لِيُضِلُّوا عَنْ سَبِيلِهِ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التفرقة بين المسلمين</w:t>
      </w:r>
    </w:p>
    <w:p>
      <w:pPr>
        <w:pStyle w:val="BookText"/>
        <w:rPr/>
      </w:pPr>
      <w:r>
        <w:rPr>
          <w:rFonts w:ascii="Amiri" w:hAnsi="Amiri" w:eastAsia="Amiri" w:cs="Amiri"/>
          <w:color w:val="111111"/>
          <w:sz w:val="28"/>
          <w:sz w:val="28"/>
          <w:szCs w:val="28"/>
          <w:rtl w:val="true"/>
          <w:lang w:bidi="ar-SA"/>
        </w:rPr>
        <w:t>يرى ابن تيمية تبعاً لما يدعي وجودهم من الفقهاء أن مصلحة التفرقة بين مذاهب الأمة الاسلامية ترجح على مصلحة فعل المستحب، فلو دارالأمر بين فعل ما هو ثابت استحبابه، و بين أن لا يتميز الشيعي من السني ولو بترك هذا المستحب، فترك المستحب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ذهب من ذهب من الفقهاء إلى ترك بعض المستحبات إذا صارت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لم‌يكن الترك واجباً لذلك، و لكن في إظهار ذلك مشابهة لهم فلا يتميز السني من الرافضي، و مصلحة التميز عنهم لأجل</w:t>
      </w:r>
    </w:p>
    <w:p>
      <w:pPr>
        <w:pStyle w:val="BookText"/>
        <w:rPr/>
      </w:pPr>
      <w:r>
        <w:rPr>
          <w:rFonts w:ascii="Amiri" w:hAnsi="Amiri" w:eastAsia="Amiri" w:cs="Amiri"/>
          <w:color w:val="111111"/>
          <w:sz w:val="28"/>
          <w:sz w:val="28"/>
          <w:szCs w:val="28"/>
          <w:rtl w:val="true"/>
          <w:lang w:bidi="ar-SA"/>
        </w:rPr>
        <w:t>هجرانهم و مخالفتهم، أعظم من مصلحة هذا المستحب</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إقرا العبارة مرة ثانية ثم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التابع للسنة النبوية و من العامل بها؟ هل ابن تيمية الذي يرى ترك السنّة الثابتة، أم أتباع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يعملون بالسنة، و يجعلون العمل بها شعاراً لهم، كما يقوله ابن تيمية؟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يرى ابن تيمية حرمة الاستغاثة بقبر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أي صالح، و يعتبره شركاً، و يستحل بذلك دم المستغيث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إلى قبر نبي، أو صالح، و يسأله حاجته و يستنجده، مثل أن يسأله أن يزيل مرضه أو يقضي دينه أو نحو ذلك، ممّا لايقدر عليه إلّا الله، فهذا شرك صريح يجب أن‌يستتاب صاحبه، فإن تاب و إلّا قتل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كأن الرجل لم‌يطّلع على سيرة المسلمين منذ توفي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حيث أنهم كانوا يستغيثون بالقبر الشريف، أو أنه كان مطّلعاً على سيرة المسلمين، و لكن آراءه خارجة، و شاذة عن طريقة المسلمين و سيرتهم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بن حنيف الصحابي يأمر رجلًا بالتوسل و الاستغاثة بقبر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Pr>
        <w:footnoteReference w:id="3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عائشة تأمر اهل المدينة بالاستغاثة بقبر النبي لأجل الاستسقاء</w:t>
      </w:r>
      <w:r>
        <w:rPr>
          <w:rFonts w:eastAsia="Amiri" w:cs="Amiri" w:ascii="Amiri" w:hAnsi="Amiri"/>
          <w:color w:val="111111"/>
          <w:sz w:val="28"/>
          <w:szCs w:val="28"/>
          <w:rtl w:val="true"/>
          <w:lang w:bidi="ar-SA"/>
        </w:rPr>
        <w:t xml:space="preserve">. </w:t>
      </w:r>
      <w:r>
        <w:rPr>
          <w:rStyle w:val="FootnoteAnchor"/>
        </w:rPr>
        <w:footnoteReference w:id="4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هم أهل المدينة عام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لاذوا بقبر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صغيرهم و كبيرهم مستغيثين به لدفع شرّ زياد بن أبيه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فمات بعد هذه التوسلات والاستغاثة بالقبر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استغاث رجل في عهد الخليفة الثاني بقبر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بمرأى ومسمع من الصحابة، بمن فيهم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استغاث شيخ الحنابلة أبوعلي الخلال، بقبر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Style w:val="FootnoteAnchor"/>
        </w:rPr>
        <w:footnoteReference w:id="4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استغاث الشافعي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أبي حنيفة</w:t>
      </w:r>
      <w:r>
        <w:rPr>
          <w:rFonts w:eastAsia="Amiri" w:cs="Amiri" w:ascii="Amiri" w:hAnsi="Amiri"/>
          <w:color w:val="111111"/>
          <w:sz w:val="28"/>
          <w:szCs w:val="28"/>
          <w:rtl w:val="true"/>
          <w:lang w:bidi="ar-SA"/>
        </w:rPr>
        <w:t xml:space="preserve">. </w:t>
      </w:r>
      <w:r>
        <w:rPr>
          <w:rStyle w:val="FootnoteAnchor"/>
        </w:rPr>
        <w:footnoteReference w:id="4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استغاث أهل سمرقند بقبر البخاري،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بكى الناس عند القبر، و تشفّعوا بصاحبه</w:t>
      </w:r>
      <w:r>
        <w:rPr>
          <w:rFonts w:eastAsia="Amiri" w:cs="Amiri" w:ascii="Amiri" w:hAnsi="Amiri"/>
          <w:color w:val="111111"/>
          <w:sz w:val="28"/>
          <w:szCs w:val="28"/>
          <w:rtl w:val="true"/>
          <w:lang w:bidi="ar-SA"/>
        </w:rPr>
        <w:t xml:space="preserve">. </w:t>
      </w:r>
      <w:r>
        <w:rPr>
          <w:rStyle w:val="FootnoteAnchor"/>
        </w:rPr>
        <w:footnoteReference w:id="4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مصباح الظلام في المستغيثين بسيد الأنام، للبلنسي المتوفى عام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طافح بأسماء و</w:t>
      </w:r>
    </w:p>
    <w:p>
      <w:pPr>
        <w:pStyle w:val="BookText"/>
        <w:rPr/>
      </w:pPr>
      <w:r>
        <w:rPr>
          <w:rFonts w:ascii="Amiri" w:hAnsi="Amiri" w:eastAsia="Amiri" w:cs="Amiri"/>
          <w:color w:val="111111"/>
          <w:sz w:val="28"/>
          <w:sz w:val="28"/>
          <w:szCs w:val="28"/>
          <w:rtl w:val="true"/>
          <w:lang w:bidi="ar-SA"/>
        </w:rPr>
        <w:t>قصص ممن استغاث بقبر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أكابر الصحابة، و التابعين، و الفقهاء، و المحدثين من السنة، أمثال المنكدر الصحابي، و الد محمد بن المنكدر، و ابن المنكدر نفسه، </w:t>
      </w:r>
      <w:r>
        <w:rPr>
          <w:rStyle w:val="FootnoteAnchor"/>
          <w:rtl w:val="true"/>
        </w:rPr>
        <w:footnoteReference w:id="46"/>
      </w:r>
      <w:r>
        <w:rPr>
          <w:rFonts w:ascii="Amiri" w:hAnsi="Amiri" w:eastAsia="Amiri" w:cs="Amiri"/>
          <w:color w:val="111111"/>
          <w:sz w:val="28"/>
          <w:sz w:val="28"/>
          <w:szCs w:val="28"/>
          <w:rtl w:val="true"/>
          <w:lang w:bidi="ar-SA"/>
        </w:rPr>
        <w:t xml:space="preserve">و الطبراني مؤلف المعجم الكبير، </w:t>
      </w:r>
      <w:r>
        <w:rPr>
          <w:rStyle w:val="FootnoteAnchor"/>
          <w:rtl w:val="true"/>
        </w:rPr>
        <w:footnoteReference w:id="47"/>
      </w:r>
      <w:r>
        <w:rPr>
          <w:rFonts w:ascii="Amiri" w:hAnsi="Amiri" w:eastAsia="Amiri" w:cs="Amiri"/>
          <w:color w:val="111111"/>
          <w:sz w:val="28"/>
          <w:sz w:val="28"/>
          <w:szCs w:val="28"/>
          <w:rtl w:val="true"/>
          <w:lang w:bidi="ar-SA"/>
        </w:rPr>
        <w:t>و محب‌الدين الطبري، كما استغاث السمهودي نفسه أيضاً بالقبر الشريف، فقضيت حاجته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فتاوى علماء الإسلام في استحباب الاستغاثة بقبر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كالقيرواني المالكي المتوفى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 القسطلاني المتوفى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المراغي المتوفى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الشيخ سلامة العزامي، </w:t>
      </w:r>
      <w:r>
        <w:rPr>
          <w:rStyle w:val="FootnoteAnchor"/>
          <w:rtl w:val="true"/>
        </w:rPr>
        <w:footnoteReference w:id="51"/>
      </w:r>
      <w:r>
        <w:rPr>
          <w:rFonts w:ascii="Amiri" w:hAnsi="Amiri" w:eastAsia="Amiri" w:cs="Amiri"/>
          <w:color w:val="111111"/>
          <w:sz w:val="28"/>
          <w:sz w:val="28"/>
          <w:szCs w:val="28"/>
          <w:rtl w:val="true"/>
          <w:lang w:bidi="ar-SA"/>
        </w:rPr>
        <w:t>و العشرات من نظائرهم، و كأن ابن تيمية لم‌يطّلع على آرائهم، أو إنه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اطّلع على آرائهم، و لكنه قد حكم عليهم بالارتداد و الشرك، و أصدر فيهم حكم الاعدام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المزيد من التوضيح يراجع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روافد الإيمان إلى عقائد الإسلام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34" w:name="pg1875_20358"/>
    </w:p>
    <w:p>
      <w:pPr>
        <w:pStyle w:val="Heading2"/>
        <w:numPr>
          <w:ilvl w:val="1"/>
          <w:numId w:val="1"/>
        </w:numPr>
        <w:rPr/>
      </w:pPr>
      <w:bookmarkStart w:id="35" w:name="__RefHeading___Toc2996378_3650668749"/>
      <w:bookmarkStart w:id="36" w:name="_Toc13"/>
      <w:bookmarkEnd w:id="34"/>
      <w:bookmarkEnd w:id="35"/>
      <w:r>
        <w:rPr>
          <w:rtl w:val="true"/>
        </w:rPr>
        <w:t>محمد بن عبد الوهاب‌</w:t>
      </w:r>
      <w:bookmarkEnd w:id="36"/>
    </w:p>
    <w:p>
      <w:pPr>
        <w:pStyle w:val="Heading3"/>
        <w:numPr>
          <w:ilvl w:val="2"/>
          <w:numId w:val="1"/>
        </w:numPr>
        <w:rPr/>
      </w:pPr>
      <w:bookmarkStart w:id="37" w:name="__RefHeading___Toc2996380_3650668749"/>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لقد اندرست أفكار ابن تيمية بعد موته، و موت ابن قيّم، لولا أن محمد بن عبد الوهاب، أخذ يروّج له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996382_3650668749"/>
      <w:bookmarkStart w:id="40" w:name="_Toc15"/>
      <w:bookmarkEnd w:id="39"/>
      <w:r>
        <w:rPr>
          <w:rtl w:val="true"/>
        </w:rPr>
        <w:t>موجز من ترجمته‌</w:t>
      </w:r>
      <w:bookmarkEnd w:id="40"/>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عمّر أكثر من تسعين سنة، نشأ في بلدة عيينة في نجد، و تلقى الدروس على علماء الحنابلة، ثم غادر بلده متوجهاً إلى المدينة المنوّرة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المدينة، ثم أقام في البصرة</w:t>
      </w:r>
    </w:p>
    <w:p>
      <w:pPr>
        <w:pStyle w:val="BookText"/>
        <w:rPr/>
      </w:pPr>
      <w:r>
        <w:rPr>
          <w:rFonts w:ascii="Amiri" w:hAnsi="Amiri" w:eastAsia="Amiri" w:cs="Amiri"/>
          <w:color w:val="111111"/>
          <w:sz w:val="28"/>
          <w:sz w:val="28"/>
          <w:szCs w:val="28"/>
          <w:rtl w:val="true"/>
          <w:lang w:bidi="ar-SA"/>
        </w:rPr>
        <w:t>أربع سنين، ثم في بغداد خمس سنين، ثم سنة واحدة في كردستان، ثم سنتين في همدان، ثم اصفهان، ثم خرج إلى الناس بدعوته الجديدة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 قد تفرس فيه العلماء إضلاله، و أن والده كان يتفرس فيه الإلحاد، و يحذّر الناس منه، و كذلك أخوه الشيخ سليمان، حيث ألّف كتاباً في الرد على ما أحدثه من البدع، و العقائد الزائغة،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عبدالوهاب مولعاً بمطالعة أخبار من ادعى النبوة كاذباً، كمسيلمة الكذاب و سجاح و الأسود العنسي، و طليحة </w:t>
      </w:r>
      <w:r>
        <w:rPr>
          <w:rStyle w:val="FootnoteAnchor"/>
          <w:rtl w:val="true"/>
        </w:rPr>
        <w:footnoteReference w:id="53"/>
      </w:r>
      <w:r>
        <w:rPr>
          <w:rFonts w:ascii="Amiri" w:hAnsi="Amiri" w:eastAsia="Amiri" w:cs="Amiri"/>
          <w:color w:val="111111"/>
          <w:sz w:val="28"/>
          <w:sz w:val="28"/>
          <w:szCs w:val="28"/>
          <w:rtl w:val="true"/>
          <w:lang w:bidi="ar-SA"/>
        </w:rPr>
        <w:t>الأسدي و أضرابهم،</w:t>
      </w:r>
      <w:bookmarkStart w:id="41" w:name="pg1875_20360"/>
    </w:p>
    <w:p>
      <w:pPr>
        <w:pStyle w:val="BookText"/>
        <w:rPr/>
      </w:pPr>
      <w:bookmarkEnd w:id="41"/>
      <w:r>
        <w:rPr>
          <w:rFonts w:ascii="Amiri" w:hAnsi="Amiri" w:eastAsia="Amiri" w:cs="Amiri"/>
          <w:color w:val="111111"/>
          <w:sz w:val="28"/>
          <w:sz w:val="28"/>
          <w:szCs w:val="28"/>
          <w:rtl w:val="true"/>
          <w:lang w:bidi="ar-SA"/>
        </w:rPr>
        <w:t>كما صرح بذلك ميرزا أبو طالب الإصفهاني من معاصريه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3"/>
        <w:numPr>
          <w:ilvl w:val="2"/>
          <w:numId w:val="1"/>
        </w:numPr>
        <w:rPr/>
      </w:pPr>
      <w:bookmarkStart w:id="42" w:name="__RefHeading___Toc2996384_3650668749"/>
      <w:bookmarkStart w:id="43" w:name="_Toc16"/>
      <w:bookmarkEnd w:id="42"/>
      <w:r>
        <w:rPr>
          <w:rtl w:val="true"/>
        </w:rPr>
        <w:t>دعواه النبوة و نزول الوحي عليه‌</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الفقيه الشافعي، أحمد زيني دحلان، أنَّ رجلًا قال لابن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جئتَ به متصل أم منفصل؟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مشايخي و مشايخهم إلى ستمائة سنة كلهم مشركون؛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دينك منفصل لا متصل فعمّن أخذته؟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إلهام كالخضر</w:t>
      </w:r>
      <w:r>
        <w:rPr>
          <w:rFonts w:eastAsia="Amiri" w:cs="Amiri" w:ascii="Amiri" w:hAnsi="Amiri"/>
          <w:color w:val="111111"/>
          <w:sz w:val="28"/>
          <w:szCs w:val="28"/>
          <w:rtl w:val="true"/>
          <w:lang w:bidi="ar-SA"/>
        </w:rPr>
        <w:t xml:space="preserve">. </w:t>
      </w:r>
      <w:r>
        <w:rPr>
          <w:rStyle w:val="FootnoteAnchor"/>
        </w:rPr>
        <w:footnoteReference w:id="5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أخبركم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لقد طلبتُ العلمَ و أعتقد من عرفني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4" w:name="pg1875_20361"/>
    </w:p>
    <w:p>
      <w:pPr>
        <w:pStyle w:val="BookText"/>
        <w:rPr/>
      </w:pPr>
      <w:bookmarkEnd w:id="44"/>
      <w:r>
        <w:rPr>
          <w:rFonts w:ascii="Amiri" w:hAnsi="Amiri" w:eastAsia="Amiri" w:cs="Amiri"/>
          <w:color w:val="111111"/>
          <w:sz w:val="28"/>
          <w:sz w:val="28"/>
          <w:szCs w:val="28"/>
          <w:rtl w:val="true"/>
          <w:lang w:bidi="ar-SA"/>
        </w:rPr>
        <w:t xml:space="preserve">أنَّ لي معرفة، و أنا ذلك الوقت لا أعرف معنى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الخبر الذي منَّ الله به، و كذلك مشايخي ما منهم رجل عرف ذلك</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3"/>
        <w:numPr>
          <w:ilvl w:val="2"/>
          <w:numId w:val="1"/>
        </w:numPr>
        <w:rPr/>
      </w:pPr>
      <w:bookmarkStart w:id="45" w:name="__RefHeading___Toc2996386_3650668749"/>
      <w:bookmarkStart w:id="46" w:name="_Toc17"/>
      <w:bookmarkEnd w:id="45"/>
      <w:r>
        <w:rPr>
          <w:rtl w:val="true"/>
        </w:rPr>
        <w:t>علماء الإسلام يكفّرون الوهابية</w:t>
      </w:r>
      <w:bookmarkEnd w:id="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حكومة الشريف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مبلغاً إلى مكة، لأجل التبليغ و الإذن لأداء مناسك الحج فجمع الشريف علماءالحرمين و ناظروهم، فنظروا إلى عقائدهم، فإذا هي مشتملة على كثير من المكفرات، فبعد أن أقاموا عليهم الحجة والبرهان، أمر الشريف مسعود، قاضي الشّرع، أن يكتب حجة بكفرهم الظاهر، ليعلم به الأول و الآخر، و أمر بسجن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7" w:name="pg1875_20362"/>
    </w:p>
    <w:p>
      <w:pPr>
        <w:pStyle w:val="BookText"/>
        <w:rPr/>
      </w:pPr>
      <w:bookmarkEnd w:id="47"/>
      <w:r>
        <w:rPr>
          <w:rFonts w:ascii="Amiri" w:hAnsi="Amiri" w:eastAsia="Amiri" w:cs="Amiri"/>
          <w:color w:val="111111"/>
          <w:sz w:val="28"/>
          <w:sz w:val="28"/>
          <w:szCs w:val="28"/>
          <w:rtl w:val="true"/>
          <w:lang w:bidi="ar-SA"/>
        </w:rPr>
        <w:t>أولئك الملاحدة الأنذال، و وضعهم في السلاسل و الأغلال، فقبض منهم جماعة، و سجنهم، و فرّ الباقون</w:t>
      </w:r>
      <w:r>
        <w:rPr>
          <w:rFonts w:eastAsia="Amiri" w:cs="Amiri" w:ascii="Amiri" w:hAnsi="Amiri"/>
          <w:color w:val="111111"/>
          <w:sz w:val="28"/>
          <w:szCs w:val="28"/>
          <w:rtl w:val="true"/>
          <w:lang w:bidi="ar-SA"/>
        </w:rPr>
        <w:t xml:space="preserve">. </w:t>
      </w:r>
      <w:r>
        <w:rPr>
          <w:rStyle w:val="FootnoteAnchor"/>
        </w:rPr>
        <w:footnoteReference w:id="5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الشريف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أمير الدرعية جماعة من علمائهم، فأمر العلماء أن يختبروهم، فوجدوهم لايتدينون إلّا بدين الزنادقة، فأبى أن يأذن لهم في الحج</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3"/>
        <w:numPr>
          <w:ilvl w:val="2"/>
          <w:numId w:val="1"/>
        </w:numPr>
        <w:rPr/>
      </w:pPr>
      <w:bookmarkStart w:id="48" w:name="__RefHeading___Toc2996388_3650668749"/>
      <w:bookmarkStart w:id="49" w:name="_Toc18"/>
      <w:bookmarkEnd w:id="48"/>
      <w:r>
        <w:rPr>
          <w:rtl w:val="true"/>
        </w:rPr>
        <w:t>إنتقال والده إلى حريملة</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أبوه العيينة مغادراً لها، ونزل بلده حريملة، و بقي فيها إلى أن توفي عام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و لم‌يكن راضياً عن ابنه وطالما زجره و نهاه، و لما توفي أبوه، تجّرأ عليه أهل حريملة و همّوا بقتله، فهرب إلى العيينة و هي مسقط</w:t>
      </w:r>
      <w:bookmarkStart w:id="50" w:name="pg1875_20363"/>
    </w:p>
    <w:p>
      <w:pPr>
        <w:pStyle w:val="BookText"/>
        <w:rPr/>
      </w:pPr>
      <w:bookmarkEnd w:id="50"/>
      <w:r>
        <w:rPr>
          <w:rFonts w:ascii="Amiri" w:hAnsi="Amiri" w:eastAsia="Amiri" w:cs="Amiri"/>
          <w:color w:val="111111"/>
          <w:sz w:val="28"/>
          <w:sz w:val="28"/>
          <w:szCs w:val="28"/>
          <w:rtl w:val="true"/>
          <w:lang w:bidi="ar-SA"/>
        </w:rPr>
        <w:t>رأسه، فتعاهد هو و أميرها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يشدّ كلٌ أزر الآخر، فيترك الأمير للشيخ الحرية في إظهار الدعوة، و العمل على نشرها، و شرط أن يقوم محمد بن عبدالوهاب بشتّى الوسائل، لسيطرة الأمير على نجد بكاملها؛ و كانت نجد آنذاك موزعّة إلى ست أو سبع إمارات، منها إمارة العيينة، ثم لأجل تقوية العلاقات وتوثيقها، زوّج الأمير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عبدالوهاب، و بهذا فقد سخّر الدين لأجل الدنيا، و تسليط الأمير وسيطرته على المنطقة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3"/>
        <w:numPr>
          <w:ilvl w:val="2"/>
          <w:numId w:val="1"/>
        </w:numPr>
        <w:rPr/>
      </w:pPr>
      <w:bookmarkStart w:id="51" w:name="__RefHeading___Toc2996390_3650668749"/>
      <w:bookmarkStart w:id="52" w:name="_Toc19"/>
      <w:bookmarkEnd w:id="51"/>
      <w:r>
        <w:rPr>
          <w:rtl w:val="true"/>
        </w:rPr>
        <w:t>هدم القبر و الأمر بإخراج الشيخ‌</w:t>
      </w:r>
      <w:bookmarkEnd w:id="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لم‌يطل عمرُ التحالف، و ذلك حيث أمر بهدم قبر زيد بن الخطاب </w:t>
      </w:r>
      <w:r>
        <w:rPr>
          <w:rStyle w:val="FootnoteAnchor"/>
          <w:rtl w:val="true"/>
        </w:rPr>
        <w:footnoteReference w:id="60"/>
      </w:r>
      <w:r>
        <w:rPr>
          <w:rFonts w:ascii="Amiri" w:hAnsi="Amiri" w:eastAsia="Amiri" w:cs="Amiri"/>
          <w:color w:val="111111"/>
          <w:sz w:val="28"/>
          <w:sz w:val="28"/>
          <w:szCs w:val="28"/>
          <w:rtl w:val="true"/>
          <w:lang w:bidi="ar-SA"/>
        </w:rPr>
        <w:t>، فحدثت الفتن، فيلبي واشتدّ الاعتراض على</w:t>
      </w:r>
    </w:p>
    <w:p>
      <w:pPr>
        <w:pStyle w:val="BookText"/>
        <w:rPr/>
      </w:pPr>
      <w:r>
        <w:rPr>
          <w:rFonts w:ascii="Amiri" w:hAnsi="Amiri" w:eastAsia="Amiri" w:cs="Amiri"/>
          <w:color w:val="111111"/>
          <w:sz w:val="28"/>
          <w:sz w:val="28"/>
          <w:szCs w:val="28"/>
          <w:rtl w:val="true"/>
          <w:lang w:bidi="ar-SA"/>
        </w:rPr>
        <w:t>بن عبدالوهاب جرّاء ذلك، فأمر سليمان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الإحساء و 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معمر بقتل الشيخ</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عثمان أن يتخلص من ضيفه فطلب منه أن يختار المكان الذي يريد الذهاب إليه، فاختار الدرعية، فأرسل عثمان معه رجلًا اسمه فريد، و كلّفه أن‌يقتل ابن عبدالوهاب في الطريق، و لكن فريداً خذلته إرادته، و ترك الشيخ، و قفل راجعاً دون أن يمسه بسوء</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وعن السيد محمود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إلى الدرعية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بلاد مسيلمة الكذاب</w:t>
      </w:r>
      <w:r>
        <w:rPr>
          <w:rFonts w:eastAsia="Amiri" w:cs="Amiri" w:ascii="Amiri" w:hAnsi="Amiri"/>
          <w:color w:val="111111"/>
          <w:sz w:val="28"/>
          <w:szCs w:val="28"/>
          <w:rtl w:val="true"/>
          <w:lang w:bidi="ar-SA"/>
        </w:rPr>
        <w:t xml:space="preserve">. </w:t>
      </w:r>
      <w:r>
        <w:rPr>
          <w:rStyle w:val="FootnoteAnchor"/>
          <w:rtl w:val="true"/>
        </w:rPr>
        <w:footnoteReference w:id="62"/>
      </w:r>
      <w:bookmarkStart w:id="53" w:name="pg1875_20365"/>
    </w:p>
    <w:p>
      <w:pPr>
        <w:pStyle w:val="Heading3"/>
        <w:numPr>
          <w:ilvl w:val="2"/>
          <w:numId w:val="1"/>
        </w:numPr>
        <w:rPr/>
      </w:pPr>
      <w:bookmarkStart w:id="54" w:name="__RefHeading___Toc2996392_3650668749"/>
      <w:bookmarkStart w:id="55" w:name="_Toc20"/>
      <w:bookmarkEnd w:id="53"/>
      <w:bookmarkEnd w:id="54"/>
      <w:r>
        <w:rPr>
          <w:rtl w:val="true"/>
        </w:rPr>
        <w:t>الاتفاق بينه و بين ابن سعود</w:t>
      </w:r>
      <w:bookmarkEnd w:id="55"/>
    </w:p>
    <w:p>
      <w:pPr>
        <w:pStyle w:val="BookText"/>
        <w:rPr/>
      </w:pPr>
      <w:r>
        <w:rPr>
          <w:rFonts w:ascii="Amiri" w:hAnsi="Amiri" w:eastAsia="Amiri" w:cs="Amiri"/>
          <w:color w:val="111111"/>
          <w:sz w:val="28"/>
          <w:sz w:val="28"/>
          <w:szCs w:val="28"/>
          <w:rtl w:val="true"/>
          <w:lang w:bidi="ar-SA"/>
        </w:rPr>
        <w:t xml:space="preserve">ورد الشيخ الدرعية عام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و كان أميرها بن سعود، و تمّ الاتفاق بين الأمير و الشيخ، على غرار ما كان بينه و بين عثمان في العيينة، فقد وهب الشيخ منطقة نجد و عربانها لابن سعود، ووعده كثرة الغنائم الحربية التي تفوق ما يتقاضاه من الضرائب، بشرط أن يدع لابن عبدالوهاب الحرية الكاملة فيما يراه من وضع الخطط لنشر دعوته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سعود بايع محمد بن عبد الوهاب على القتال في سبيل الله و معلوم أنهما لم يفتحا بلداً غير مسلم في الشرق أو في الغرب، و إنما كانا يغزوان و يحاربان المسلمين الذين لم يدخلوا في طاعة ابن سعود، و لأجل ذلك قال الأمير لابن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بالنصر لك و لما أمَرتَ به، و الجهاد على من خالف التوحيد،</w:t>
      </w:r>
    </w:p>
    <w:p>
      <w:pPr>
        <w:pStyle w:val="BookText"/>
        <w:rPr/>
      </w:pPr>
      <w:r>
        <w:rPr>
          <w:rFonts w:ascii="Amiri" w:hAnsi="Amiri" w:eastAsia="Amiri" w:cs="Amiri"/>
          <w:color w:val="111111"/>
          <w:sz w:val="28"/>
          <w:sz w:val="28"/>
          <w:szCs w:val="28"/>
          <w:rtl w:val="true"/>
          <w:lang w:bidi="ar-SA"/>
        </w:rPr>
        <w:t>لكن أريد أن أشترط عليك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إذا قمنا بنصرتك و فتح الله لنا و لك، أخشى أن ترحل عنّا، و تستبدل بنا غيرنا، فعاهده الشيخ، 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أتقاضى من أهل الدرعية مالًا وقت الثمار، و أخاف أن تمنع ذلك،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يفتح الفتوحات، فيعوضّك الله من الغنائم ما هو أعظم منها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قوة التحالف</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زوج محمد سعود ابنه عبدالعزيز من إحدى بنات ابن عبد الوهاب، فقوي الترابط بينهما، ولايزال هذا العهد و التعاهد مستمراً بين عائلة آل الشيخ و عائلة آل‌سعود</w:t>
      </w:r>
      <w:r>
        <w:rPr>
          <w:rFonts w:eastAsia="Amiri" w:cs="Amiri" w:ascii="Amiri" w:hAnsi="Amiri"/>
          <w:color w:val="111111"/>
          <w:sz w:val="28"/>
          <w:szCs w:val="28"/>
          <w:rtl w:val="true"/>
          <w:lang w:bidi="ar-SA"/>
        </w:rPr>
        <w:t xml:space="preserve">. </w:t>
      </w:r>
      <w:r>
        <w:rPr>
          <w:rStyle w:val="FootnoteAnchor"/>
          <w:rtl w:val="true"/>
        </w:rPr>
        <w:footnoteReference w:id="64"/>
      </w:r>
      <w:bookmarkStart w:id="56" w:name="pg1875_20367"/>
    </w:p>
    <w:p>
      <w:pPr>
        <w:pStyle w:val="Heading3"/>
        <w:numPr>
          <w:ilvl w:val="2"/>
          <w:numId w:val="1"/>
        </w:numPr>
        <w:rPr/>
      </w:pPr>
      <w:bookmarkStart w:id="57" w:name="__RefHeading___Toc2996394_3650668749"/>
      <w:bookmarkStart w:id="58" w:name="_Toc21"/>
      <w:bookmarkEnd w:id="56"/>
      <w:bookmarkEnd w:id="57"/>
      <w:r>
        <w:rPr>
          <w:rtl w:val="true"/>
        </w:rPr>
        <w:t>بدء الدعوة</w:t>
      </w:r>
      <w:bookmarkEnd w:id="58"/>
    </w:p>
    <w:p>
      <w:pPr>
        <w:pStyle w:val="BookText"/>
        <w:rPr/>
      </w:pPr>
      <w:r>
        <w:rPr>
          <w:rFonts w:ascii="Amiri" w:hAnsi="Amiri" w:eastAsia="Amiri" w:cs="Amiri"/>
          <w:color w:val="111111"/>
          <w:sz w:val="28"/>
          <w:sz w:val="28"/>
          <w:szCs w:val="28"/>
          <w:rtl w:val="true"/>
          <w:lang w:bidi="ar-SA"/>
        </w:rPr>
        <w:t>بعد أن شعر بن عبد الوهاب بقوته، جمع أنصاره و أتباعه، و حثهم على الجهاد، و كتب إلى البلدان المجاورة المسلمة أن تَقْبلَ دعوته، و تدخل في طاعته، و كان يأخذ ممن يطيعه عُشر المواشي و النقود و العروض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خالفه، غزاه بأنصاره، و قتل الأنفس، و نهب الأموال، و سبى الذراري، و كان 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الوهابية، و الإّ فالقتل لك، و الترمّل لنسائك، و اليتم لأطفالك</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هذا هو مبدأ الوهابية الذي لم يتنازل عنه لأية مصلحة، و من أجله تحالف مع ابن معمر في العيينة ثم مع ابن سعود في الدرعية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الأكيد أنّه كان على أتم استعداد أن يتحالف مع أي قوة يستعين بها للوصول إلى نواياه و مآربه</w:t>
      </w:r>
      <w:r>
        <w:rPr>
          <w:rFonts w:eastAsia="Amiri" w:cs="Amiri" w:ascii="Amiri" w:hAnsi="Amiri"/>
          <w:color w:val="111111"/>
          <w:sz w:val="28"/>
          <w:szCs w:val="28"/>
          <w:rtl w:val="true"/>
          <w:lang w:bidi="ar-SA"/>
        </w:rPr>
        <w:t>.</w:t>
      </w:r>
      <w:bookmarkStart w:id="59" w:name="pg1875_20368"/>
    </w:p>
    <w:p>
      <w:pPr>
        <w:pStyle w:val="BookText"/>
        <w:rPr/>
      </w:pPr>
      <w:bookmarkEnd w:id="59"/>
      <w:r>
        <w:rPr>
          <w:rFonts w:ascii="Amiri" w:hAnsi="Amiri" w:eastAsia="Amiri" w:cs="Amiri"/>
          <w:color w:val="111111"/>
          <w:sz w:val="28"/>
          <w:sz w:val="28"/>
          <w:szCs w:val="28"/>
          <w:rtl w:val="true"/>
          <w:lang w:bidi="ar-SA"/>
        </w:rPr>
        <w:t>يقول عبدالله فيلبي في تاريخ 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أدخل ابن عبدالوهاب في عقول طلّابه مبادي فريضة الجهاد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الكثير منهم في الجهاد أقدس تعاليمه، إذ أنه يتفق مع ما اعتاده عليه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العرب قد اعتادوا على السلب و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خصص الشيخ خُمس الأسلاب، و الأموال والسرقات، و النهب، لخزينته المركزية التي كان الأمير و الإمام يتقاضيان منها ما يقوم بأودها، و هكذا كان سلطان الشيخ في تصرف شوؤن البلاد، بعد مرور سنة أو سنتين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996396_3650668749"/>
      <w:bookmarkStart w:id="61" w:name="_Toc22"/>
      <w:bookmarkEnd w:id="60"/>
      <w:r>
        <w:rPr>
          <w:rtl w:val="true"/>
        </w:rPr>
        <w:t>الوهابية و السيف‌</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يتعجب القاري‌ء عند ما يسمع أن الوهابية تحصنت بهذا الشعار، فقد ارتفع صرح الإمارة السعودية يوم انتشارها إلى العصر الحاضر على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نجد آنذاك و يوم تعاهدها مع بن عبدالوهاب كانت تعيش</w:t>
      </w:r>
      <w:bookmarkStart w:id="62" w:name="pg1875_20369"/>
    </w:p>
    <w:p>
      <w:pPr>
        <w:pStyle w:val="BookText"/>
        <w:rPr/>
      </w:pPr>
      <w:bookmarkEnd w:id="62"/>
      <w:r>
        <w:rPr>
          <w:rFonts w:ascii="Amiri" w:hAnsi="Amiri" w:eastAsia="Amiri" w:cs="Amiri"/>
          <w:color w:val="111111"/>
          <w:sz w:val="28"/>
          <w:sz w:val="28"/>
          <w:szCs w:val="28"/>
          <w:rtl w:val="true"/>
          <w:lang w:bidi="ar-SA"/>
        </w:rPr>
        <w:t xml:space="preserve">حياة البؤس والفقر، و لم‌يكن بن سعود متمكناً حتى من تأمين الأغذية، لأعزَّ تلاميذ ابن عبدالوهاب </w:t>
      </w:r>
      <w:r>
        <w:rPr>
          <w:rStyle w:val="FootnoteAnchor"/>
          <w:rtl w:val="true"/>
        </w:rPr>
        <w:footnoteReference w:id="66"/>
      </w:r>
      <w:r>
        <w:rPr>
          <w:rFonts w:ascii="Amiri" w:hAnsi="Amiri" w:eastAsia="Amiri" w:cs="Amiri"/>
          <w:color w:val="111111"/>
          <w:sz w:val="28"/>
          <w:sz w:val="28"/>
          <w:szCs w:val="28"/>
          <w:rtl w:val="true"/>
          <w:lang w:bidi="ar-SA"/>
        </w:rPr>
        <w:t>و بعد أولى الغزوات على الجيران من المسلمين، وزعت الغنائم بالعدل طبقاً لأحكام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لابن سعود، و الباقي للجند، ثلث للمشاة، و ثلثان للخيّالة، و كان المتمسك بالوهابية يكافأ مادياً، فقد تحول الغزو إلى انتزاع أموال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إلى المسلمين الوهابيين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996398_3650668749"/>
      <w:bookmarkStart w:id="64" w:name="_Toc23"/>
      <w:bookmarkEnd w:id="63"/>
      <w:r>
        <w:rPr>
          <w:rtl w:val="true"/>
        </w:rPr>
        <w:t>العداء بين ابن عبد الوهاب و أمير العيينة</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خاف الأمير عثمان من سطوة بن سعود فزّوج ابنته من إحدى أبنائه، و لكن الحقد بين بن عبدالوهاب و الإمير لم‌ينته، و ذلك لأجل أنه طرده من العيينة، و لذا بعث إليه فاغتالوه و هو في مصّلاه</w:t>
      </w:r>
      <w:r>
        <w:rPr>
          <w:rFonts w:eastAsia="Amiri" w:cs="Amiri" w:ascii="Amiri" w:hAnsi="Amiri"/>
          <w:color w:val="111111"/>
          <w:sz w:val="28"/>
          <w:szCs w:val="28"/>
          <w:rtl w:val="true"/>
          <w:lang w:bidi="ar-SA"/>
        </w:rPr>
        <w:t>.</w:t>
      </w:r>
      <w:bookmarkStart w:id="65" w:name="pg1875_20370"/>
    </w:p>
    <w:p>
      <w:pPr>
        <w:pStyle w:val="BookText"/>
        <w:rPr/>
      </w:pPr>
      <w:bookmarkEnd w:id="65"/>
      <w:r>
        <w:rPr>
          <w:rFonts w:ascii="Amiri" w:hAnsi="Amiri" w:eastAsia="Amiri" w:cs="Amiri"/>
          <w:color w:val="111111"/>
          <w:sz w:val="28"/>
          <w:sz w:val="28"/>
          <w:szCs w:val="28"/>
          <w:rtl w:val="true"/>
          <w:lang w:bidi="ar-SA"/>
        </w:rPr>
        <w:t>فقد جاء في كتاب أصدره الوهابيون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فيه عن رسائل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معمر مشرك كافر، فلما تحقق أهل الإسلام من ذلك تعاهدوا على قتله، بعد انتهائه من صلاة الجمعة، و قتلوه و هو في مصلّاه في المسجد في رجب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الثالث من قتله، جاء محمد بن عبدالوهاب إلى العيينة، و عيّن عليهم مشاري بن معمر، و هو من أتباع محمد بن عبد الوهاب</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996400_3650668749"/>
      <w:bookmarkStart w:id="67" w:name="_Toc24"/>
      <w:bookmarkEnd w:id="66"/>
      <w:r>
        <w:rPr>
          <w:rtl w:val="true"/>
        </w:rPr>
        <w:t>ثورة عيينة و تدميرها</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ثارت عيينة على حكم السعوديين و ابن عبدالوهاب، لكنّهم واجهوا حكماً إرهابياً حديدياً، مؤطراً بإطار ديني، و سلس الفتاوى من ابن عبدالوهاب، فهاجموهم و دمّروا البلد عن آخره، فهدموا الجدران، وردموا الآبار و أحرقوا الأشجار، و اعتدوا على أعراضهم، و بقروا</w:t>
      </w:r>
    </w:p>
    <w:p>
      <w:pPr>
        <w:pStyle w:val="BookText"/>
        <w:rPr/>
      </w:pPr>
      <w:r>
        <w:rPr>
          <w:rFonts w:ascii="Amiri" w:hAnsi="Amiri" w:eastAsia="Amiri" w:cs="Amiri"/>
          <w:color w:val="111111"/>
          <w:sz w:val="28"/>
          <w:sz w:val="28"/>
          <w:szCs w:val="28"/>
          <w:rtl w:val="true"/>
          <w:lang w:bidi="ar-SA"/>
        </w:rPr>
        <w:t xml:space="preserve">بطون الحوامل من النساء، و قطعوا أيدي الأطفال، و أحرقوهم بالنار، و سرقوا المواشي، و كل ما في البيوت، وقتلوا الرجال عن بكرة أبيهم، وهذه عيينه ما زالت ركاماً و حطاماً منذ عام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يومنا هذا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الوهابية يبررون أعمالهم بما قاله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قد صبّ غضبه على العيينة و أهلها، وأفناهم تطهيراً لذنوبهم، و غضباً على ما قاله حاكم العيينة؛ عثمان بن معمر، فقد قيل لحاكمها بأن الجراد أتت إلى بلادنا و نخشى أن يأكل الجراد زراعتنا، فأجاب الحاكم ساخراً 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سنُخرج، إلى الجراد دجاجاً فتأكله، و بهذا غضب الله سبحانه لسخريّة الحاكم بالجراد، و هو آية من آيات الله لا يجوز السخريّة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أرسل الله الجراد على بلدة العيينة، فأهلكها عن آخرها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حكم السيف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قوّى إنتصار القبيلة السعودية على حاكم العيينة، عزيمتهم على توسيع نطاق حكومتهم، مغبة أمر محمد بن عبد الوهاب بالجهاد، و حث أتباعه عليه؛ و أوّل جيش تمّ تأليفه له من سبع ركائب، و معلوم أن هذه الجيوش و الركائب لم تغزو بلاد الكفار و المشركين، و لا الرومان، و أنما غزت بلاد المؤمنين، القائلين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أحسّ بن عبدالوهاب بسلطة و سطوة، كتب إلى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في مذهب التوحيد، فاطاع بعضهم، بينما امتنع آخرون، فأمر أهل الدرعية بالقتال، فأجابوه، و قاتلوا معه أهل نجد، و الاحساء مراراً؛ حتى دخل بعضهم في طاعته طوعاً أو كرهاً، و صارت جميع امارة نجد لآل سعود، بالقهر و الغلبة</w:t>
      </w:r>
      <w:r>
        <w:rPr>
          <w:rFonts w:eastAsia="Amiri" w:cs="Amiri" w:ascii="Amiri" w:hAnsi="Amiri"/>
          <w:color w:val="111111"/>
          <w:sz w:val="28"/>
          <w:szCs w:val="28"/>
          <w:rtl w:val="true"/>
          <w:lang w:bidi="ar-SA"/>
        </w:rPr>
        <w:t xml:space="preserve">. </w:t>
      </w:r>
      <w:r>
        <w:rPr>
          <w:rStyle w:val="FootnoteAnchor"/>
          <w:rtl w:val="true"/>
        </w:rPr>
        <w:footnoteReference w:id="68"/>
      </w:r>
      <w:bookmarkStart w:id="68" w:name="pg1875_20373"/>
    </w:p>
    <w:p>
      <w:pPr>
        <w:pStyle w:val="Heading3"/>
        <w:numPr>
          <w:ilvl w:val="2"/>
          <w:numId w:val="1"/>
        </w:numPr>
        <w:rPr/>
      </w:pPr>
      <w:bookmarkStart w:id="69" w:name="__RefHeading___Toc2996402_3650668749"/>
      <w:bookmarkStart w:id="70" w:name="_Toc25"/>
      <w:bookmarkEnd w:id="68"/>
      <w:bookmarkEnd w:id="69"/>
      <w:r>
        <w:rPr>
          <w:rtl w:val="true"/>
        </w:rPr>
        <w:t>سنة سيئة</w:t>
      </w:r>
      <w:bookmarkEnd w:id="70"/>
    </w:p>
    <w:p>
      <w:pPr>
        <w:pStyle w:val="BookText"/>
        <w:rPr/>
      </w:pPr>
      <w:r>
        <w:rPr>
          <w:rFonts w:ascii="Amiri" w:hAnsi="Amiri" w:eastAsia="Amiri" w:cs="Amiri"/>
          <w:color w:val="111111"/>
          <w:sz w:val="28"/>
          <w:sz w:val="28"/>
          <w:szCs w:val="28"/>
          <w:rtl w:val="true"/>
          <w:lang w:bidi="ar-SA"/>
        </w:rPr>
        <w:t>إنّ الوهابية سنّت القتل و السفك المروع و ابن عبدالوهاب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لاعدل، ولا سلم و لا رحمة، ولا إنسانية، ولا حياة، لا شي‌ء أبداً إلّا الوهابية، أو السيف، و محمد بن عبدالوهاب، هو المسؤول عن هذه البدعة، و الحروب، و الضحايا، و قتل الآلاف من المسلمين الأبرياء؛ يكفينا قول أخيه الشيخ سليمان، حيث قال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تكفّرون بأقل القيل و القال؛ بل تكفّرون بما تظنون أنتم أنه كفر، بل تكفّرون بصريح الإسلام، بل تكفّرون من توقف عن تكفير من كفرتموه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3"/>
        <w:numPr>
          <w:ilvl w:val="2"/>
          <w:numId w:val="1"/>
        </w:numPr>
        <w:rPr/>
      </w:pPr>
      <w:bookmarkStart w:id="71" w:name="__RefHeading___Toc2996404_3650668749"/>
      <w:bookmarkStart w:id="72" w:name="_Toc26"/>
      <w:bookmarkEnd w:id="71"/>
      <w:r>
        <w:rPr>
          <w:rtl w:val="true"/>
        </w:rPr>
        <w:t>رج</w:t>
      </w:r>
      <w:r>
        <w:rPr>
          <w:rtl w:val="true"/>
        </w:rPr>
        <w:t xml:space="preserve">-- </w:t>
      </w:r>
      <w:r>
        <w:rPr>
          <w:rtl w:val="true"/>
        </w:rPr>
        <w:t>وع السي</w:t>
      </w:r>
      <w:r>
        <w:rPr>
          <w:rtl w:val="true"/>
        </w:rPr>
        <w:t xml:space="preserve">-- </w:t>
      </w:r>
      <w:r>
        <w:rPr>
          <w:rtl w:val="true"/>
        </w:rPr>
        <w:t xml:space="preserve">د محمد بن إسماعيل الصنعاني المتوفى </w:t>
      </w:r>
      <w:r>
        <w:rPr/>
        <w:t>1182</w:t>
      </w:r>
      <w:bookmarkEnd w:id="7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السيد لما بلغه من أحوال الشيخ النجدي من الدعوة</w:t>
      </w:r>
    </w:p>
    <w:p>
      <w:pPr>
        <w:pStyle w:val="BookText"/>
        <w:rPr/>
      </w:pPr>
      <w:r>
        <w:rPr>
          <w:rFonts w:ascii="Amiri" w:hAnsi="Amiri" w:eastAsia="Amiri" w:cs="Amiri"/>
          <w:color w:val="111111"/>
          <w:sz w:val="28"/>
          <w:sz w:val="28"/>
          <w:szCs w:val="28"/>
          <w:rtl w:val="true"/>
          <w:lang w:bidi="ar-SA"/>
        </w:rPr>
        <w:t>إلى التوحيد، رحّب بالفكرة، داعماً لها بأبيات، فأنشأ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نجد و من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نجد</w:t>
      </w:r>
    </w:p>
    <w:p>
      <w:pPr>
        <w:pStyle w:val="BookText"/>
        <w:rPr/>
      </w:pPr>
      <w:r>
        <w:rPr>
          <w:rFonts w:ascii="Amiri" w:hAnsi="Amiri" w:eastAsia="Amiri" w:cs="Amiri"/>
          <w:color w:val="111111"/>
          <w:sz w:val="28"/>
          <w:sz w:val="28"/>
          <w:szCs w:val="28"/>
          <w:rtl w:val="true"/>
          <w:lang w:bidi="ar-SA"/>
        </w:rPr>
        <w:t>وإن كان تسليمي على البعد لايجدي</w:t>
      </w:r>
    </w:p>
    <w:p>
      <w:pPr>
        <w:pStyle w:val="BookText"/>
        <w:rPr/>
      </w:pPr>
      <w:r>
        <w:rPr>
          <w:rFonts w:ascii="Amiri" w:hAnsi="Amiri" w:eastAsia="Amiri" w:cs="Amiri"/>
          <w:color w:val="111111"/>
          <w:sz w:val="28"/>
          <w:sz w:val="28"/>
          <w:szCs w:val="28"/>
          <w:rtl w:val="true"/>
          <w:lang w:bidi="ar-SA"/>
        </w:rPr>
        <w:t>لكنه بعد التحقيق وجد أن الأمر على عكس ما وصل إليه فأنشأ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عن القول الذي قلت في نجد</w:t>
      </w:r>
    </w:p>
    <w:p>
      <w:pPr>
        <w:pStyle w:val="BookText"/>
        <w:rPr/>
      </w:pPr>
      <w:r>
        <w:rPr>
          <w:rFonts w:ascii="Amiri" w:hAnsi="Amiri" w:eastAsia="Amiri" w:cs="Amiri"/>
          <w:color w:val="111111"/>
          <w:sz w:val="28"/>
          <w:sz w:val="28"/>
          <w:szCs w:val="28"/>
          <w:rtl w:val="true"/>
          <w:lang w:bidi="ar-SA"/>
        </w:rPr>
        <w:t>فقد صح لي عنه خلاف ا لذي عندي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حكي عنه، أنه قال في شرح القصيدة المذكورة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الحوبة في شرح أبيات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بلغت قصيدتي الأولى نجداً، التي مدحت فيها الحركة الوهابية جاء إلينا بعد أعوام، رجل كان يعرِّف نفسه بالشيخ مربد بن أحمد التميمي، و ذلك في صفر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بعض كتب ابن تيمية، و ابن القيم بخّطه، ثم عاد إلى وطنه في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شوال تلك السنة، و كان هذا من تلاميذ ابن عبدالوهاب الذي وجهنا إليه القصيدة، و قد قدم إلينا قبله الشيخ الفاضل عبدالرحمن النجدي، و وصف لنا من حال ابن عبدالوهاب أشياء أنكرناها عليه، من سفك الدماء، و نهب الأموال، و التجرّي على قتل النفوس، و لو بالاغتيال، و تكفيره الأمة المحمدية، في جميع الأقطار، فبقي فينا تردّد فيما نقله ذلك الشيخ، حتى قدم إلينا الشيخ مربد، وله نباهة، ومعه بعض رسائل إبن عبد الوهاب، التي جمعها في وجه تكفير أهل الإيمان، و قتلهم، ونهبهم، وحقق لنا أحواله، فعرفنا أحوال رجل عرف في الشريعة شطرأً، و لم‌يمعن النظر، و لا قرأ على من يهديه نهج الهداية، و يدلّه على العلوم النافعة و يفقهه، بل طالع بعض مؤلفات ابن تيمية، و تلميذه ابن القيم، و قلّدهما من غير إتقان، مع أنهما يحرّمان التقليد</w:t>
      </w:r>
      <w:r>
        <w:rPr>
          <w:rFonts w:eastAsia="Amiri" w:cs="Amiri" w:ascii="Amiri" w:hAnsi="Amiri"/>
          <w:color w:val="111111"/>
          <w:sz w:val="28"/>
          <w:szCs w:val="28"/>
          <w:rtl w:val="true"/>
          <w:lang w:bidi="ar-SA"/>
        </w:rPr>
        <w:t xml:space="preserve">. </w:t>
      </w:r>
      <w:r>
        <w:rPr>
          <w:rStyle w:val="FootnoteAnchor"/>
          <w:rtl w:val="true"/>
        </w:rPr>
        <w:footnoteReference w:id="70"/>
      </w:r>
      <w:bookmarkStart w:id="73" w:name="pg1875_20376"/>
    </w:p>
    <w:p>
      <w:pPr>
        <w:pStyle w:val="BookText"/>
        <w:rPr/>
      </w:pPr>
      <w:bookmarkEnd w:id="73"/>
      <w:r>
        <w:rPr>
          <w:rFonts w:ascii="Amiri" w:hAnsi="Amiri" w:eastAsia="Amiri" w:cs="Amiri"/>
          <w:color w:val="111111"/>
          <w:sz w:val="28"/>
          <w:sz w:val="28"/>
          <w:szCs w:val="28"/>
          <w:rtl w:val="true"/>
          <w:lang w:bidi="ar-SA"/>
        </w:rPr>
        <w:t>يقول السيد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 مغالاتة في التوّهب، لعل رجوعه كان بعد تأليفه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 عن أردان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الرسالة لا تقصر عن كتب ابن عبدالوهاب في المغالاة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3"/>
        <w:numPr>
          <w:ilvl w:val="2"/>
          <w:numId w:val="1"/>
        </w:numPr>
        <w:rPr/>
      </w:pPr>
      <w:bookmarkStart w:id="74" w:name="__RefHeading___Toc2996406_3650668749"/>
      <w:bookmarkStart w:id="75" w:name="_Toc27"/>
      <w:bookmarkEnd w:id="74"/>
      <w:r>
        <w:rPr>
          <w:rtl w:val="true"/>
        </w:rPr>
        <w:t>موقف أخيه منه‌</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سليمان بن عبد الوهاب، في الصواعق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اليوم ابتلى الناس بمن ينتسب إلى الكتاب و السنة، و يستنبط من علومهما، و لا يبالي من خالفه، و إذا طلبت منه أن يعرض كلامه على أهل العلم لم‌يفعل، بل يوجب على الناس الأخذ بقوله، أو بمفهومه، و من خالفه فهو عنده كافر؛ هذا، و هو لم‌تكن فيه خصلة واحدة من فعال أهل الاجتهاد، و لا والله و لا والله عشر واحدة،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فراج كلامه على كثير من الجهّال، فإنّا لله وانّا إليه راجعون؛ الأمة تصيح بلسان واحد، و مع هذا لا يرد لهم في كلمة، بل كلّهم كفار وجهال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هذا الضال، ورُدّه إلى الحق</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التي يكفّر بها محمد بن عبدالوهاب، حدثت من قبل زمان الإمام أحمد في زمن أئمة الإسلام، حتى ملأت بلاد الإسلام كلها، ولم يُرَو عن أحد من أئمة المسلمين أنهم كفّروا بذلك، ولا قالوا هؤلاء مرتدون؛ و لا أمروا بجهادهم، ولا سمّوا بلاد المسلمين بلاد الشرك و الحرب، كما قلتم أنتم، بل كفّرتم من لم‌يكفر بهذه الأفاعيل، و إن لم‌يفعلها، و تمضي قرون على الأئمة من ثمانمئة عام، و مع هذا لم‌يرو عن عالم من علماء المسلمين أنّه كفّر، بل ما يظن هذا عاقل، بل و الله لازم قولكم إن جميع الأمة بعد زمان أحمد، علماؤها و أمراؤها، و عامتها</w:t>
      </w:r>
      <w:bookmarkStart w:id="76" w:name="pg1875_20379"/>
    </w:p>
    <w:p>
      <w:pPr>
        <w:pStyle w:val="BookText"/>
        <w:rPr/>
      </w:pPr>
      <w:bookmarkEnd w:id="76"/>
      <w:r>
        <w:rPr>
          <w:rFonts w:ascii="Amiri" w:hAnsi="Amiri" w:eastAsia="Amiri" w:cs="Amiri"/>
          <w:color w:val="111111"/>
          <w:sz w:val="28"/>
          <w:sz w:val="28"/>
          <w:szCs w:val="28"/>
          <w:rtl w:val="true"/>
          <w:lang w:bidi="ar-SA"/>
        </w:rPr>
        <w:t>كلّهم كفار مرتدون، فإنا لله وإنّا إليه راجعون، واغوثاه إلى الله، ثم واغوثاه، أن تقولوا كما يقول بعض عامتكم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ما قامت إلّا بكم، و إلّا فمن كان قبلكم لم‌يعرف دين الإسلام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996408_3650668749"/>
      <w:bookmarkStart w:id="78" w:name="_Toc28"/>
      <w:bookmarkEnd w:id="77"/>
      <w:r>
        <w:rPr>
          <w:rtl w:val="true"/>
        </w:rPr>
        <w:t>أفكاره و بعض آرائه‌</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ابن عبدالوهاب يوم‌الجمعة في مسجد الدرعية،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توسّل بالنبي فقد كفر، و كان أخوه الشيخ سليمان ينكر عليه إنكاراً شديداً، فقال لأخيه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أركان الاسلام يا محمد؟ فقال 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جعلتها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لم‌يتبعك فليس بمسلم، هذا عندك ركن سادس للإسلام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يعتق الله كل ليلة في شهر رمضان؟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في كل ليلة مائة ألف، و في آخر ليلة، يعتق مثل ما أعتق في الشهر 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لم‌يبلغ 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اتبعك عشر ما ذكرت؛ فمن هؤلاء المسلمون الذين يعتقهم الله تعالى، و قد حصرت المسلمين فيك، و في من اتبعك؟ فبهت الذي كفر</w:t>
      </w:r>
      <w:r>
        <w:rPr>
          <w:rFonts w:eastAsia="Amiri" w:cs="Amiri" w:ascii="Amiri" w:hAnsi="Amiri"/>
          <w:color w:val="111111"/>
          <w:sz w:val="28"/>
          <w:szCs w:val="28"/>
          <w:rtl w:val="true"/>
          <w:lang w:bidi="ar-SA"/>
        </w:rPr>
        <w:t xml:space="preserve">. </w:t>
      </w:r>
      <w:r>
        <w:rPr>
          <w:rStyle w:val="FootnoteAnchor"/>
        </w:rPr>
        <w:footnoteReference w:id="7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جميل صدقي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عبدالوهاب يسمي جماعته من أهل بلده بالأنصار، و كان يسمي متابعيه من الخارج بالمهاجرين، و كان يأمر من حجَّ حجةالإسلام قبل اتبّاعه أن يحج ثانياً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حجّتك الاولى غيرُ مقبولة، لأنّك حججتها و أنت مشرك، و يقول لمن أراد أن يدخل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نفسك أنك كنت كافراً، و اشهد على والديك أنهما ماتا كافرين، و اشهد على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 جماعة من أكابر العلماء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كفاراً، فإن شهد بذلك قَبلَه، و كان يصرح بتكفير الأمة منذ ستمائة سنة، و يكفّر كل من لايتبعه، و إن كان من اتقي المسلمين، و يسميهم مشركين،</w:t>
      </w:r>
    </w:p>
    <w:p>
      <w:pPr>
        <w:pStyle w:val="BookText"/>
        <w:rPr/>
      </w:pPr>
      <w:r>
        <w:rPr>
          <w:rFonts w:ascii="Amiri" w:hAnsi="Amiri" w:eastAsia="Amiri" w:cs="Amiri"/>
          <w:color w:val="111111"/>
          <w:sz w:val="28"/>
          <w:sz w:val="28"/>
          <w:szCs w:val="28"/>
          <w:rtl w:val="true"/>
          <w:lang w:bidi="ar-SA"/>
        </w:rPr>
        <w:t>و يستحل دماءهم و اموالهم، و يثبت الإيمان لمن اتّبعه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يكره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الأذان، و ينهى عن ذكرها ليلة الجمعة، و عن الجهر بها على المنابر، ويعاقب من يفعل ذلك عقاباً شديداً، حتى أنّه قتل رجلًا أعمى مؤذّناً، لم‌ينته عن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الأذان و يلبّس على أتباعه أنَّ ذلك كلّه محافظة على التوحيد، و قد أحرق كثيراً من كتب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الخيرات و غيرها، و كذلك أحرق كثيراً من كتب الفقه، و التفسير، والحديث، مما هو مخالف لأباطيله</w:t>
      </w:r>
      <w:r>
        <w:rPr>
          <w:rFonts w:eastAsia="Amiri" w:cs="Amiri" w:ascii="Amiri" w:hAnsi="Amiri"/>
          <w:color w:val="111111"/>
          <w:sz w:val="28"/>
          <w:szCs w:val="28"/>
          <w:rtl w:val="true"/>
          <w:lang w:bidi="ar-SA"/>
        </w:rPr>
        <w:t xml:space="preserve">. </w:t>
      </w:r>
      <w:r>
        <w:rPr>
          <w:rStyle w:val="FootnoteAnchor"/>
        </w:rPr>
        <w:footnoteReference w:id="7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الوهابيين أرسلوا في دولة الشريف مسعود بن سعيد ت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نفراً من علمائهم، فأمر الشريف أن يناظرهم علماءُ الحرمين، فناظروهم، فوجدوا عقائدهم فاسدة، و كتب قاضي</w:t>
      </w:r>
    </w:p>
    <w:p>
      <w:pPr>
        <w:pStyle w:val="BookText"/>
        <w:rPr/>
      </w:pPr>
      <w:r>
        <w:rPr>
          <w:rFonts w:ascii="Amiri" w:hAnsi="Amiri" w:eastAsia="Amiri" w:cs="Amiri"/>
          <w:color w:val="111111"/>
          <w:sz w:val="28"/>
          <w:sz w:val="28"/>
          <w:szCs w:val="28"/>
          <w:rtl w:val="true"/>
          <w:lang w:bidi="ar-SA"/>
        </w:rPr>
        <w:t>الشرع حجة بكفرهم، فأمر بسجنهم، فسجن بعضهم، و فَّر الباقون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دولة الشريف أحمد المتوفى عام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أمير الدرعية بعض علمائه، فناظرهم علماء مكة و أثبتوا كفرهم، فلم يأذن لهم بالحج</w:t>
      </w:r>
      <w:r>
        <w:rPr>
          <w:rFonts w:eastAsia="Amiri" w:cs="Amiri" w:ascii="Amiri" w:hAnsi="Amiri"/>
          <w:color w:val="111111"/>
          <w:sz w:val="28"/>
          <w:szCs w:val="28"/>
          <w:rtl w:val="true"/>
          <w:lang w:bidi="ar-SA"/>
        </w:rPr>
        <w:t xml:space="preserve">. </w:t>
      </w:r>
      <w:r>
        <w:rPr>
          <w:rStyle w:val="FootnoteAnchor"/>
        </w:rPr>
        <w:footnoteReference w:id="7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منع الناس من 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ناس من الأحساء، وزاروا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بلغه خبرهم، فلما رجعوا مروا عليه بالدرعية، فأمر بحلق لحاهم، ثم أركبهم مقلوبين من الدرعية إلى الأحساء</w:t>
      </w:r>
      <w:r>
        <w:rPr>
          <w:rFonts w:eastAsia="Amiri" w:cs="Amiri" w:ascii="Amiri" w:hAnsi="Amiri"/>
          <w:color w:val="111111"/>
          <w:sz w:val="28"/>
          <w:szCs w:val="28"/>
          <w:rtl w:val="true"/>
          <w:lang w:bidi="ar-SA"/>
        </w:rPr>
        <w:t xml:space="preserve">. </w:t>
      </w:r>
      <w:r>
        <w:rPr>
          <w:rStyle w:val="FootnoteAnchor"/>
        </w:rPr>
        <w:footnoteReference w:id="7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مرّة أن جماعة قصدوا الزيارة و الحج، و عبروا أعلى الدرعيّة، فسمعه بعضهم يقول لتابعيه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المشركين يسيرون طريق المدينة، 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أتباع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يخلفون معنا</w:t>
      </w:r>
      <w:r>
        <w:rPr>
          <w:rFonts w:eastAsia="Amiri" w:cs="Amiri" w:ascii="Amiri" w:hAnsi="Amiri"/>
          <w:color w:val="111111"/>
          <w:sz w:val="28"/>
          <w:szCs w:val="28"/>
          <w:rtl w:val="true"/>
          <w:lang w:bidi="ar-SA"/>
        </w:rPr>
        <w:t>.</w:t>
      </w:r>
      <w:bookmarkStart w:id="79" w:name="pg1875_20387"/>
    </w:p>
    <w:p>
      <w:pPr>
        <w:pStyle w:val="Heading3"/>
        <w:numPr>
          <w:ilvl w:val="2"/>
          <w:numId w:val="1"/>
        </w:numPr>
        <w:rPr/>
      </w:pPr>
      <w:bookmarkStart w:id="80" w:name="__RefHeading___Toc2996410_3650668749"/>
      <w:bookmarkStart w:id="81" w:name="_Toc29"/>
      <w:bookmarkEnd w:id="79"/>
      <w:bookmarkEnd w:id="80"/>
      <w:r>
        <w:rPr>
          <w:rtl w:val="true"/>
        </w:rPr>
        <w:t>عقيدته في المسلمين‌</w:t>
      </w:r>
      <w:bookmarkEnd w:id="81"/>
    </w:p>
    <w:p>
      <w:pPr>
        <w:pStyle w:val="BookText"/>
        <w:rPr/>
      </w:pPr>
      <w:r>
        <w:rPr>
          <w:rFonts w:ascii="Amiri" w:hAnsi="Amiri" w:eastAsia="Amiri" w:cs="Amiri"/>
          <w:color w:val="111111"/>
          <w:sz w:val="28"/>
          <w:sz w:val="28"/>
          <w:szCs w:val="28"/>
          <w:rtl w:val="true"/>
          <w:lang w:bidi="ar-SA"/>
        </w:rPr>
        <w:t>يرى 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جميع المسلمين ألّا من كان على شاكلته، و إليك خلاصة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الذين قاتلهم رسول الله، مقرُّون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الخالق الرازق المدبّر، و لم‌يدخلهم ذلك في الإسلام لقوله تعالى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 الأَرْضِ أَمَّنْ يَمْلِكُ السَّمْعَ وَ الأَبْصارَ وَ مَنْ يُخْرِجُ الْحَىَّ مِنَ الْمَيِّتِ وَ يُخْرِجُ الْمَيِّتَ مِنَ الْحَىَّ وَ مَنْ يُدَبِّرُ الأَمْرَ فَسَيَقُولُونَ اللَّهُ فَقُلْ أَ فَلا تَتَّقُونَ</w:t>
      </w:r>
      <w:r>
        <w:rPr>
          <w:rFonts w:eastAsia="Amiri" w:cs="Amiri" w:ascii="Amiri" w:hAnsi="Amiri"/>
          <w:color w:val="111111"/>
          <w:sz w:val="28"/>
          <w:szCs w:val="28"/>
          <w:rtl w:val="true"/>
          <w:lang w:bidi="ar-SA"/>
        </w:rPr>
        <w:t xml:space="preserve">) </w:t>
      </w:r>
      <w:r>
        <w:rPr>
          <w:rStyle w:val="FootnoteAnchor"/>
        </w:rPr>
        <w:footnoteReference w:id="7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دعونا الأصنام و ما توجهنا</w:t>
      </w:r>
    </w:p>
    <w:p>
      <w:pPr>
        <w:pStyle w:val="BookText"/>
        <w:rPr/>
      </w:pPr>
      <w:r>
        <w:rPr>
          <w:rFonts w:ascii="Amiri" w:hAnsi="Amiri" w:eastAsia="Amiri" w:cs="Amiri"/>
          <w:color w:val="111111"/>
          <w:sz w:val="28"/>
          <w:sz w:val="28"/>
          <w:szCs w:val="28"/>
          <w:rtl w:val="true"/>
          <w:lang w:bidi="ar-SA"/>
        </w:rPr>
        <w:t>إليهم إلّا لطلب القرب و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مِنْ دُونِهِ أَوْلِياءَ ما نَعْبُدُهُمْ إِلَّا لِيُقَرِّبُونا إِلَى اللَّهِ زُلْفى</w:t>
      </w:r>
      <w:r>
        <w:rPr>
          <w:rFonts w:eastAsia="Amiri" w:cs="Amiri" w:ascii="Amiri" w:hAnsi="Amiri"/>
          <w:color w:val="111111"/>
          <w:sz w:val="28"/>
          <w:szCs w:val="28"/>
          <w:rtl w:val="true"/>
          <w:lang w:bidi="ar-SA"/>
        </w:rPr>
        <w:t xml:space="preserve">). </w:t>
      </w:r>
      <w:r>
        <w:rPr>
          <w:rStyle w:val="FootnoteAnchor"/>
        </w:rPr>
        <w:footnoteReference w:id="7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على قوم متفرقين في عبادتهم، فبعضهم يعبد الملائكة، و بعضهم الأنبياء والصالحين، و بعضهم الأشجار و الأحجار، و بعضهم الشمس و القمر، فقاتلهم و لم يفرق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مشركي زماننا أغلظ شركاً من الأولين، لأنّ أولئك يشركون في الرخاء، و يخلصون في الشدة، و هؤلاء شركهم في الحالتين لقوله تعالى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ويقصد بذلك المسلمين عامة، لأنّهم يتوسلون بالنبي في شدتهم و رخائهم، و لذلك صاروا عنده أغلظ من مشركي عهد الرسالة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المسلمين و عبدة الأوثان، فانّ المسلمين يعبدون الله وحده، و لايتوجّهون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بقصد أن‌يدعو لهم عند الله، و يشفع لهم عنده، و أين هذا من عبدة الطاغوت، الذين كانوا يعبدون الأصنام، ولايعبدون الله، و هذه المغالطة تكررت في كلماته، و رسائله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الله إلى أناس يتعبدون، و يتصدقون، و يذكرون الله كثيراً، و لكنهم يجعلون بعض المخلوقات وسائط بينهم و بين الله، يقولون نريد منهم التقرب إلى الله، و نريد شفاعتهم عنده، مثل الملائكة و عيسى بن مريم، و أناس غيرهم من الصالحين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المغالطة واضحة، فقد ركز ابن عبدالوهاب</w:t>
      </w:r>
      <w:bookmarkStart w:id="82" w:name="pg1875_20393"/>
    </w:p>
    <w:p>
      <w:pPr>
        <w:pStyle w:val="BookText"/>
        <w:rPr/>
      </w:pPr>
      <w:bookmarkEnd w:id="82"/>
      <w:r>
        <w:rPr>
          <w:rFonts w:ascii="Amiri" w:hAnsi="Amiri" w:eastAsia="Amiri" w:cs="Amiri"/>
          <w:color w:val="111111"/>
          <w:sz w:val="28"/>
          <w:sz w:val="28"/>
          <w:szCs w:val="28"/>
          <w:rtl w:val="true"/>
          <w:lang w:bidi="ar-SA"/>
        </w:rPr>
        <w:t>على التوسيط، مع انهم عبدوهم أوّلًا، و اتخذوهم وسائط ثانياً، فالممنوع هو عبادة الغير، لا توسيطه، فالشيخ يركز على مجرد الوساطة التي ليست ملاكاً لشركهم، و يترك ما هو الملاك لكفرهم، يعني عبادتهم، و عمل المسلمين على اتخاذ الوسيلة، لا على عبادتها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996412_3650668749"/>
      <w:bookmarkStart w:id="84" w:name="_Toc30"/>
      <w:bookmarkEnd w:id="83"/>
      <w:r>
        <w:rPr>
          <w:rtl w:val="true"/>
        </w:rPr>
        <w:t>شعار الوهابية تكفير المسلمين‌</w:t>
      </w:r>
      <w:bookmarkEnd w:id="84"/>
    </w:p>
    <w:p>
      <w:pPr>
        <w:pStyle w:val="BookText"/>
        <w:rPr/>
      </w:pPr>
      <w:r>
        <w:rPr>
          <w:rFonts w:ascii="Amiri" w:hAnsi="Amiri" w:eastAsia="Amiri" w:cs="Amiri"/>
          <w:color w:val="111111"/>
          <w:sz w:val="28"/>
          <w:sz w:val="28"/>
          <w:szCs w:val="28"/>
          <w:rtl w:val="true"/>
          <w:lang w:bidi="ar-SA"/>
        </w:rPr>
        <w:t>من الواضح لدى كل من تأمل في مؤلفات الوهابية، أنّهم كفروا المسلمين قاطبة، و أباحوا دماءَهم و أموالهم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يشهد على ذلك ما كتبه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له علاقات وثيقة </w:t>
      </w:r>
      <w:r>
        <w:rPr>
          <w:rStyle w:val="FootnoteAnchor"/>
          <w:rtl w:val="true"/>
        </w:rPr>
        <w:footnoteReference w:id="81"/>
      </w:r>
      <w:r>
        <w:rPr>
          <w:rFonts w:ascii="Amiri" w:hAnsi="Amiri" w:eastAsia="Amiri" w:cs="Amiri"/>
          <w:color w:val="111111"/>
          <w:sz w:val="28"/>
          <w:sz w:val="28"/>
          <w:szCs w:val="28"/>
          <w:rtl w:val="true"/>
          <w:lang w:bidi="ar-SA"/>
        </w:rPr>
        <w:t>، و صداقة مع</w:t>
      </w:r>
    </w:p>
    <w:p>
      <w:pPr>
        <w:pStyle w:val="BookText"/>
        <w:rPr/>
      </w:pPr>
      <w:r>
        <w:rPr>
          <w:rFonts w:ascii="Amiri" w:hAnsi="Amiri" w:eastAsia="Amiri" w:cs="Amiri"/>
          <w:color w:val="111111"/>
          <w:sz w:val="28"/>
          <w:sz w:val="28"/>
          <w:szCs w:val="28"/>
          <w:rtl w:val="true"/>
          <w:lang w:bidi="ar-SA"/>
        </w:rPr>
        <w:t>السعوديين يقول بعد التطرق لسعود بن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قاد الجيوش و أذعنت له صناديد العرب و رؤساؤهم؛ بيد أنّه منع الناس عن الحج، و خرج على السلطان و غالى في تكفير من خالفهم، و شدّد في بعض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أكثر الأمور على ظواهرها، كما غالى الناس في قدحه والانصاف الطريق الوسطى، لا التشديد الذي ذهب إليه علماء نجد من تسمية غاراتهم على المسلمين بالجهاد في سبيل الله، و منعهم الحج، و لا التساهل الذي عليه عامة أهل العراق و الشامات و غيرهما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لكنهم في الفترة الأخيرة تراجعوا عن تكفير المسلمين علانية، و لا ترى هذه التهمة في صفحات إعلامهم ومنشوراتهم، إلّا بالنسبة إلى أتباع مذهب أهل البيت من المسلمين الشيعة، ثم أين الانصاف الذي يدعو اليه الآلوسي؟ كانّه نسي المجازر و المذابح في كربلاء، و</w:t>
      </w:r>
      <w:bookmarkStart w:id="85" w:name="pg1875_20397"/>
    </w:p>
    <w:p>
      <w:pPr>
        <w:pStyle w:val="BookText"/>
        <w:rPr/>
      </w:pPr>
      <w:bookmarkEnd w:id="85"/>
      <w:r>
        <w:rPr>
          <w:rFonts w:ascii="Amiri" w:hAnsi="Amiri" w:eastAsia="Amiri" w:cs="Amiri"/>
          <w:color w:val="111111"/>
          <w:sz w:val="28"/>
          <w:sz w:val="28"/>
          <w:szCs w:val="28"/>
          <w:rtl w:val="true"/>
          <w:lang w:bidi="ar-SA"/>
        </w:rPr>
        <w:t xml:space="preserve">ضواحي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الاشارة إلى تلك الفضائح</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996414_3650668749"/>
      <w:bookmarkStart w:id="87" w:name="_Toc31"/>
      <w:bookmarkEnd w:id="86"/>
      <w:r>
        <w:rPr>
          <w:rtl w:val="true"/>
        </w:rPr>
        <w:t>سرّ تغلّب ابن عبد الوهاب‌</w:t>
      </w:r>
      <w:bookmarkEnd w:id="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ابن عبدالوهاب، إمتداد لمزاعم ابن تيمية، و لكنه نجح دونه، و إن تبع ابنَ تيمية بعضُ النّاس من العوام و الجهلة، ولكن لا عن علم، لكن الحكم عليه بالسجن والنفي صار سبباً لاستمالة قلوب البعض والدعاية له، والدليل على ذلك تبرك الناس بجنازته، مع أن هذا هو الشرك عنده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السبب في نجاحه دون ابن تيمية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تيمية عرض فكرته بين الأواسط العلمية فأخمدوا ضوضاءَها بالبراهين، و لكن ابن عبدالوهاب فقد عرضها في أواسط مليئة بالأمية، و الجهل بمبادي‌ء الإسلام، والغالب عليها</w:t>
      </w:r>
    </w:p>
    <w:p>
      <w:pPr>
        <w:pStyle w:val="BookText"/>
        <w:rPr/>
      </w:pPr>
      <w:r>
        <w:rPr>
          <w:rFonts w:ascii="Amiri" w:hAnsi="Amiri" w:eastAsia="Amiri" w:cs="Amiri"/>
          <w:color w:val="111111"/>
          <w:sz w:val="28"/>
          <w:sz w:val="28"/>
          <w:szCs w:val="28"/>
          <w:rtl w:val="true"/>
          <w:lang w:bidi="ar-SA"/>
        </w:rPr>
        <w:t>البداوة و كانوا أعراباً، إضافة إلى مناصرة آل سعود، و دعمهم الفاعل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جميل صدقي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ابن عبد الوهاب، أن قاطبة بلاد نجد بعيدون عن عالم الحضارة، و لم‌يزالوا على البساطة، و السذاجة في الفطرة، و قد ساد عليهم الجهل، حتى لم‌تبق للعلوم العقلية عندهم مكان و لا رواج، وجد هنالك من قلوبهم ما هو صالح لأن تزرع فيه بذور الفساد؛ مما كانت نفسه تنزع إليه، و تمنيّه به من قديم الزمان، و هو الحصول على رئاسة عظيمة، ينالها باسم الدين، فلم يجد للحصول على امنيّته طريقاً بين أولئك، إلّا أن يدّعى أنّه مجدّد في الدين، مجتهد في أحكامه، فحمله هذا الأمر على تكفير جميع طوائف المسلمين، و جعلهم مشركين، بل أسوأ حالًا، و أشد كفراً و ضلالًا</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فعمد إلى</w:t>
      </w:r>
      <w:bookmarkStart w:id="88" w:name="pg1875_20400"/>
    </w:p>
    <w:p>
      <w:pPr>
        <w:pStyle w:val="BookText"/>
        <w:rPr/>
      </w:pPr>
      <w:bookmarkEnd w:id="88"/>
      <w:r>
        <w:rPr>
          <w:rFonts w:ascii="Amiri" w:hAnsi="Amiri" w:eastAsia="Amiri" w:cs="Amiri"/>
          <w:color w:val="111111"/>
          <w:sz w:val="28"/>
          <w:sz w:val="28"/>
          <w:szCs w:val="28"/>
          <w:rtl w:val="true"/>
          <w:lang w:bidi="ar-SA"/>
        </w:rPr>
        <w:t>الآيات القرآنية النازلة في المشركين، فجعلها عامة شاملة لجميع المسلمين، الذين يزورون قبر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يستشفعون إلى ربهم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89" w:name="__RefHeading___Toc2996416_3650668749"/>
      <w:bookmarkStart w:id="90" w:name="_Toc32"/>
      <w:bookmarkEnd w:id="89"/>
      <w:r>
        <w:rPr>
          <w:rtl w:val="true"/>
        </w:rPr>
        <w:t>الرادون عليه‌</w:t>
      </w:r>
      <w:bookmarkEnd w:id="90"/>
    </w:p>
    <w:p>
      <w:pPr>
        <w:pStyle w:val="BookText"/>
        <w:rPr/>
      </w:pPr>
      <w:r>
        <w:rPr>
          <w:rFonts w:ascii="Amiri" w:hAnsi="Amiri" w:eastAsia="Amiri" w:cs="Amiri"/>
          <w:color w:val="111111"/>
          <w:sz w:val="28"/>
          <w:sz w:val="28"/>
          <w:szCs w:val="28"/>
          <w:rtl w:val="true"/>
          <w:lang w:bidi="ar-SA"/>
        </w:rPr>
        <w:t>ألّف الكثير من العلماء السنة كتباً في ردّ ضلالاته، و في طليعتها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الإلهية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سليمان بن عبدالوهاب، و فيما يلي بعض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شيخ محمد بن سليمان الكردي الشافعي، تقريضا على رسالة سليمان بن عبد الوهاب،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ضلاله، و مروقه عن الدين، كما نقل ذلك عن شيخه الآخر، محمد حياة السندي، و والده عبدالوهاب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سيف الجهاد لمدعي الاجتهاد، لشيخه عبدالله بن عبد اللطيف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و الرعود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عفيف الدين عبدالله الحنبلي</w:t>
      </w:r>
    </w:p>
    <w:p>
      <w:pPr>
        <w:pStyle w:val="BookText"/>
        <w:rPr/>
      </w:pPr>
      <w:r>
        <w:rPr>
          <w:rFonts w:ascii="Amiri" w:hAnsi="Amiri" w:eastAsia="Amiri" w:cs="Amiri"/>
          <w:color w:val="111111"/>
          <w:sz w:val="28"/>
          <w:sz w:val="28"/>
          <w:szCs w:val="28"/>
          <w:rtl w:val="true"/>
          <w:lang w:bidi="ar-SA"/>
        </w:rPr>
        <w:t>قال العلامة علوي بن أحمد الحداد، كتبتْ عليه تقاريظ أئمة من علماء البصرة، و بغداد، و حلب، و الاحساء و غيرهم، و لخّصه محمد بن بشير، قاضي رأس الخيمة بعجمان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تهكّم المقلدين بمن ادعى تجديد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ابن عفالق الحنبلي، و قد ترصّد فيه لكل مسألة من المسائل التي ابتدعها، وردَّ عليها بأبلغ 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اأمد بن علي القباني، فإنه عقد فصولها كافة للرد على معتقداته، و تزييف أباطيله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 الهندي في عنق النجدي، للشيخ عطاء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شيخ عبدالله بن عيسى المويسي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للشيخ أحمد المصري الاحسائي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الصقال في أعناق من أنكر على الأولياء بعد الانتقال، لأحد علماء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الباتر، لعنق المنكر على الأكابر، للسيد علوي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الأغبياء على الاستغاثة بالأنبياء و الأولياء، عبد الله بن إبراهيم مير 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للأولياء الأبرار، للعلامة طاهر سنبل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الأنام و جلاء الظلام، في ردِّ شبه البدعي النجدي التي أضلَّ بها العوام، السيد علوي بن 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للشيخ غليون الليبي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سلامي على أهل الاصابة و الرشد</w:t>
      </w:r>
    </w:p>
    <w:p>
      <w:pPr>
        <w:pStyle w:val="BookText"/>
        <w:rPr/>
      </w:pPr>
      <w:r>
        <w:rPr>
          <w:rFonts w:ascii="Amiri" w:hAnsi="Amiri" w:eastAsia="Amiri" w:cs="Amiri"/>
          <w:color w:val="111111"/>
          <w:sz w:val="28"/>
          <w:sz w:val="28"/>
          <w:szCs w:val="28"/>
          <w:rtl w:val="true"/>
          <w:lang w:bidi="ar-SA"/>
        </w:rPr>
        <w:t>و ليس على نجد و من حلَّ في نجد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السنية في الردّ على الوهابية، لمفتي مكه</w:t>
      </w:r>
    </w:p>
    <w:p>
      <w:pPr>
        <w:pStyle w:val="BookText"/>
        <w:rPr/>
      </w:pPr>
      <w:r>
        <w:rPr>
          <w:rFonts w:ascii="Amiri" w:hAnsi="Amiri" w:eastAsia="Amiri" w:cs="Amiri"/>
          <w:color w:val="111111"/>
          <w:sz w:val="28"/>
          <w:sz w:val="28"/>
          <w:szCs w:val="28"/>
          <w:rtl w:val="true"/>
          <w:lang w:bidi="ar-SA"/>
        </w:rPr>
        <w:t>أحمد زيني دحلان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الحق في التوسل بسيد الخلق، للشيخ يوسف النبهاني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العقوق ممن منع التوسل بالنبي و الولي الصدوق، للشيخ المشرفي المالكي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التوسل، للشيخ مهدي الوازناني مفتي 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الحق في كشف أحوال أشرار الخلق، للشيخ إبراهيم القادري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النقول الشرعيّة في الرد على الوهابية، للشيخ حسن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الوفية في الرد على الوهابية، للشيخ حسن قزبك</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المرضية في الرد على الوهابية، للشيخ عطاء الكسم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أربعون كتاباً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من أهل السنة، و نكتفي بهذا العدد من الردود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الرشاد لمن أراد السداد، للشيخ جعفر كاشف الغطاء </w:t>
      </w:r>
      <w:r>
        <w:rPr>
          <w:rStyle w:val="FootnoteAnchor"/>
        </w:rPr>
        <w:footnoteReference w:id="8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البينات في قمع البدع و الضلالات، محمدحسين كاشف الغطاء، المتوفى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الجلية في رد شبهات الوهابية، للشيخ مرتضى كاشف الغطاء المتوفى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الوسوسة عن تقبيل الاعتاب المقدسة، للشيخ عبدالله المامقاني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الجلية في دفع شبه الوهابية، للسيد محمدحسن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الهدى إلى الورع في الأفعال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جواد البلاغي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محمد علي الغروي الأردوبادي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للسيد حسن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الارتياب في اتباع محمد بن عبد الوهاب، للسيد محسن الأمين العاملي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المواسم و المراسم، للسيد جعفر مرتضي العاملي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الوهابية، للشيخ محمدجواد مغنية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للشيخ علي الأحمدي الميانجي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الوهابيين في خططهم و عقائدهم، للشيخ جعفر السبحاني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في الميزان، للشيخ جعفر السبحاني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روافد الإيمان إلى عقائد الإسلام، للطبسي</w:t>
      </w:r>
      <w:bookmarkStart w:id="91" w:name="pg1875_20414"/>
    </w:p>
    <w:p>
      <w:pPr>
        <w:pStyle w:val="Heading2"/>
        <w:numPr>
          <w:ilvl w:val="1"/>
          <w:numId w:val="1"/>
        </w:numPr>
        <w:rPr/>
      </w:pPr>
      <w:bookmarkStart w:id="92" w:name="__RefHeading___Toc2996418_3650668749"/>
      <w:bookmarkStart w:id="93" w:name="_Toc33"/>
      <w:bookmarkEnd w:id="91"/>
      <w:bookmarkEnd w:id="92"/>
      <w:r>
        <w:rPr>
          <w:rtl w:val="true"/>
        </w:rPr>
        <w:t>تاريخ الإمارة السعودية</w:t>
      </w:r>
      <w:bookmarkEnd w:id="93"/>
    </w:p>
    <w:p>
      <w:pPr>
        <w:pStyle w:val="Heading3"/>
        <w:numPr>
          <w:ilvl w:val="2"/>
          <w:numId w:val="1"/>
        </w:numPr>
        <w:rPr/>
      </w:pPr>
      <w:bookmarkStart w:id="94" w:name="__RefHeading___Toc2996420_3650668749"/>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عرفت سابقاً أن آل سعود و على رأسهم محمد بن سعود، كانوا هم الحماة لابن عبدالوهاب، و ذلك نتيجة للاتفاقية بينه و بين السعوديين، و هي باقية إلى يومنا هذا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سرّ توسيع نطاق دعوة الوهابيين، يتوقف على دراسة حياة قبيلة آل سعود، و كيفية تعاملهم مع الناس من إراقة الدماء، و سل السيوف، و التدمير، و الحرق، مما يدل على أنّها ليست حركة دينية، بل قبلية همجية محضة، ولكنها تحت غطاء ديني، و شعار رفض الشرك</w:t>
      </w:r>
      <w:r>
        <w:rPr>
          <w:rFonts w:eastAsia="Amiri" w:cs="Amiri" w:ascii="Amiri" w:hAnsi="Amiri"/>
          <w:color w:val="111111"/>
          <w:sz w:val="28"/>
          <w:szCs w:val="28"/>
          <w:rtl w:val="true"/>
          <w:lang w:bidi="ar-SA"/>
        </w:rPr>
        <w:t>.</w:t>
      </w:r>
      <w:bookmarkStart w:id="96" w:name="pg1875_20416"/>
    </w:p>
    <w:p>
      <w:pPr>
        <w:pStyle w:val="Heading3"/>
        <w:numPr>
          <w:ilvl w:val="2"/>
          <w:numId w:val="1"/>
        </w:numPr>
        <w:rPr/>
      </w:pPr>
      <w:bookmarkStart w:id="97" w:name="__RefHeading___Toc2996422_3650668749"/>
      <w:bookmarkStart w:id="98" w:name="_Toc35"/>
      <w:bookmarkEnd w:id="96"/>
      <w:bookmarkEnd w:id="97"/>
      <w:r>
        <w:rPr>
          <w:rtl w:val="true"/>
        </w:rPr>
        <w:t>الفترات الثلاث‌</w:t>
      </w:r>
      <w:bookmarkEnd w:id="98"/>
    </w:p>
    <w:p>
      <w:pPr>
        <w:pStyle w:val="BookText"/>
        <w:rPr/>
      </w:pPr>
      <w:r>
        <w:rPr>
          <w:rFonts w:ascii="Amiri" w:hAnsi="Amiri" w:eastAsia="Amiri" w:cs="Amiri"/>
          <w:color w:val="111111"/>
          <w:sz w:val="28"/>
          <w:sz w:val="28"/>
          <w:szCs w:val="28"/>
          <w:rtl w:val="true"/>
          <w:lang w:bidi="ar-SA"/>
        </w:rPr>
        <w:t>قسّم المؤرخون تاريخ السعوديين إلى فترات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عصرنا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996424_3650668749"/>
      <w:bookmarkStart w:id="100" w:name="_Toc36"/>
      <w:bookmarkEnd w:id="99"/>
      <w:r>
        <w:rPr>
          <w:rtl w:val="true"/>
        </w:rPr>
        <w:t>الفترة الأولى‌</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تبدأ من محمد بن سعود حليف ابن عبد الوهاب، و قد حصل بينه و بين أمير العيينة صدام، فخشي من سلطة آل سعود، فعقد حلفاً مع ثرمدة، و ابن سويط شيخ الظفير، و لكنه باء بالفشل، واغتيل بأمر من ابن عبدالوهاب، و انتهى دور آل‌معمر، و انضمّت عيينة إلى الحكم القبلي السعودي</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يقول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ابتداء ظهور أمره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الشرق عام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اشتهر أمره بعد الخمسين و ألف و مئة بنجد، و قراها، فتبعه و قام بنصرته أمير الدرعية محمد بن سعود، و جعل ذلك وسيلة إلى اتساع ملكه، و نفاذ أمره، فحمل أهل الدرعية على متابعة محمد بن عبد الوهاب فيما يقول؛ فتبعه أهل الدرعيةو ما حولها، و ما زال يطيعه على ذلك كثير من أحياء العرب، حي بعد حي، و قبيلة بعد قبيلة، حتى قوي أمرُه فخافته البادية، فكان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أدعوكم إلى التوحيد، و ترك الشرك بالله، و يزيّن 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بوادٍ في غاية الجهل، لايعرفون شيئاً من امُور الدين، فاستحسنوا ما جاء هم به، 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أدعوكم إلى الدين، و جميع من هو تحت السبع الطباق مشرك على الاطلاق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قتل مشركاً فله الجنة فتابعوه، و صارت نفوسهم بهذا القول مطمئنة، و</w:t>
      </w:r>
      <w:bookmarkStart w:id="101" w:name="pg1875_20420"/>
    </w:p>
    <w:p>
      <w:pPr>
        <w:pStyle w:val="BookText"/>
        <w:rPr/>
      </w:pPr>
      <w:bookmarkEnd w:id="101"/>
      <w:r>
        <w:rPr>
          <w:rFonts w:ascii="Amiri" w:hAnsi="Amiri" w:eastAsia="Amiri" w:cs="Amiri"/>
          <w:color w:val="111111"/>
          <w:sz w:val="28"/>
          <w:sz w:val="28"/>
          <w:szCs w:val="28"/>
          <w:rtl w:val="true"/>
          <w:lang w:bidi="ar-SA"/>
        </w:rPr>
        <w:t>كان محمد بن عبد الوهاب بينهم كالنبي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لايتركون شيئاً مما يقول، و إذا قتلوا إنسانا أخذوا ماله و اعطوا الأمير محمد بن سعود الخُمس و اقتسموا الباقي، و كانوا يمشون معه حيثما مشى، و يأتمرون له بما شاء، و الأمير محمد بن سعود ينَفّذ كل ما يقول، حتى اتسع له المُلك</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996426_3650668749"/>
      <w:bookmarkStart w:id="103" w:name="_Toc37"/>
      <w:bookmarkEnd w:id="102"/>
      <w:r>
        <w:rPr>
          <w:rtl w:val="true"/>
        </w:rPr>
        <w:t>البعثة الوهابية إلى مكة</w:t>
      </w:r>
      <w:bookmarkEnd w:id="1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ابن سعود ثلاثين عالماً تحت عنوان الحج، و كان الهدف الدعوة إلى الوهابية، و قد كان أهل الحرمين سمعوا بالدعوة في نجد، و إفسادهم أهل البوادي، و لكن لم‌يعرفوا حقيقتهم، فلما وصل هؤلاء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أمير مكة منهم المناظرة، و فوجئوا بعقائد شاذة، فأقاموا عليهم البرهان، فألقي القبض على بعضهم، و فرّ الباقون، و قد أشرنا إلى هذه القصة</w:t>
      </w:r>
      <w:r>
        <w:rPr>
          <w:rFonts w:eastAsia="Amiri" w:cs="Amiri" w:ascii="Amiri" w:hAnsi="Amiri"/>
          <w:color w:val="111111"/>
          <w:sz w:val="28"/>
          <w:szCs w:val="28"/>
          <w:rtl w:val="true"/>
          <w:lang w:bidi="ar-SA"/>
        </w:rPr>
        <w:t>.</w:t>
      </w:r>
      <w:bookmarkStart w:id="104" w:name="pg1875_20422"/>
    </w:p>
    <w:p>
      <w:pPr>
        <w:pStyle w:val="Heading3"/>
        <w:numPr>
          <w:ilvl w:val="2"/>
          <w:numId w:val="1"/>
        </w:numPr>
        <w:rPr/>
      </w:pPr>
      <w:bookmarkStart w:id="105" w:name="__RefHeading___Toc2996428_3650668749"/>
      <w:bookmarkStart w:id="106" w:name="_Toc38"/>
      <w:bookmarkEnd w:id="104"/>
      <w:bookmarkEnd w:id="105"/>
      <w:r>
        <w:rPr>
          <w:rtl w:val="true"/>
        </w:rPr>
        <w:t>هزيمة ابن سعود و ابن عبدالوهاب من نجران‌</w:t>
      </w:r>
      <w:bookmarkEnd w:id="106"/>
    </w:p>
    <w:p>
      <w:pPr>
        <w:pStyle w:val="BookText"/>
        <w:rPr/>
      </w:pPr>
      <w:r>
        <w:rPr>
          <w:rFonts w:ascii="Amiri" w:hAnsi="Amiri" w:eastAsia="Amiri" w:cs="Amiri"/>
          <w:color w:val="111111"/>
          <w:sz w:val="28"/>
          <w:sz w:val="28"/>
          <w:szCs w:val="28"/>
          <w:rtl w:val="true"/>
          <w:lang w:bidi="ar-SA"/>
        </w:rPr>
        <w:t>كان حاكم الرياض، دهام بن دواس من ألدّ أعداء الوهابية، و استمرت الحروب بين الرياض و الدرعية سبعة و عشرين عاماً و قتل فيها ولدا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و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المعارك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اتفق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نجران، و قبيلتي العجمان و بني‌خالد، و تحالفوا على سحق هذه الحركة الضالة، واجتثاثها من جذورها، فاتفقوا على أن‌يسير بنو يام من نجران بقيادة السيد حسن بن هبةالله، و أن يسير بنوخالد و العجمان من الاحساء بقيادة حاكمها آنذاك باسم الخالدي، و تواعد الجميع على الزحف على الدرعية، فصارت جموع من نجران و الاحساء، و لكن قائد نجران قد وصل إلى ضواحي الدرعية قبل وصول حلفائه، و تمكنوا من سحق الجند</w:t>
      </w:r>
    </w:p>
    <w:p>
      <w:pPr>
        <w:pStyle w:val="BookText"/>
        <w:rPr/>
      </w:pPr>
      <w:r>
        <w:rPr>
          <w:rFonts w:ascii="Amiri" w:hAnsi="Amiri" w:eastAsia="Amiri" w:cs="Amiri"/>
          <w:color w:val="111111"/>
          <w:sz w:val="28"/>
          <w:sz w:val="28"/>
          <w:szCs w:val="28"/>
          <w:rtl w:val="true"/>
          <w:lang w:bidi="ar-SA"/>
        </w:rPr>
        <w:t xml:space="preserve">السعودي، و اختفى ابن سعود و كاد أن ينتهي دور التيار الوهابي على يد أبطال نجران، و لكن ابن عبدالوهاب إلتجأ إلى المكرو الخداع، و رفع راية الصلح بشرط أن‌يقف أهالي نجران عند حدّهم، و يمتنعوا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يسلّموا الأسرى و يتعهد ابن عبد الوهاب و ابن سعود، بدفع عشرة آلاف جنيه ذهب كتعويض لأهالي نجران عن رحلتهم، هذه خسارة الحرب، و أن لايتعدى التيار الوهابي حدود الدرعية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وصلت قوات الخالدي، المسلّحه بالمدافع، و معهم الكثيرون من أهالي نجد، فوجئوا بهذا الصلح، فاحترموه ثم بعد هذا الصلح مرض ابن سعود، من جرّاء الغم و الهم، و مات عام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سعود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انتخب عبدالعزيز بإشارة من ابن عبدالوهاب، و كان</w:t>
      </w:r>
      <w:bookmarkStart w:id="107" w:name="pg1875_20426"/>
    </w:p>
    <w:p>
      <w:pPr>
        <w:pStyle w:val="BookText"/>
        <w:rPr/>
      </w:pPr>
      <w:bookmarkEnd w:id="107"/>
      <w:r>
        <w:rPr>
          <w:rFonts w:ascii="Amiri" w:hAnsi="Amiri" w:eastAsia="Amiri" w:cs="Amiri"/>
          <w:color w:val="111111"/>
          <w:sz w:val="28"/>
          <w:sz w:val="28"/>
          <w:szCs w:val="28"/>
          <w:rtl w:val="true"/>
          <w:lang w:bidi="ar-SA"/>
        </w:rPr>
        <w:t>صهره، و كانت سيرته كسيرة أبيه مليئة بالجرائم، من الدمار، و القتل، و سفك الدم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996430_3650668749"/>
      <w:bookmarkStart w:id="109" w:name="_Toc39"/>
      <w:bookmarkEnd w:id="108"/>
      <w:r>
        <w:rPr>
          <w:rtl w:val="true"/>
        </w:rPr>
        <w:t xml:space="preserve">إحتلال الأحساء </w:t>
      </w:r>
      <w:r>
        <w:rPr/>
        <w:t>1207</w:t>
      </w:r>
      <w:r>
        <w:rPr>
          <w:rtl w:val="true"/>
        </w:rPr>
        <w:t xml:space="preserve"> </w:t>
      </w:r>
      <w:r>
        <w:rPr>
          <w:rtl w:val="true"/>
        </w:rPr>
        <w:t>ه‌</w:t>
      </w:r>
      <w:bookmarkEnd w:id="109"/>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توجهت القوات السعودية، إلى الأحساء، فنهبت ما صادفته في طريقها،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 دون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أبدى المقاومة، و دمرت بساتين النخيل و بالتالي خضعت الأحساء لهم، و لكنها عام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حاول أميرها أن يتخلص من سلطة الوهابيين، ففوجئ بجيش قوي، و قمع من جديد، وسفك للدماء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بشر، حول كيفية اخضاع 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الاصباح، رحل سعود بعد صلاة الصبح، فلما استووا على ظهور ركائبهم، و قربوا من الأحساء، أطلقوا الرصاص دفعة واحدة، فأسقط الكثير من النساء الحوامل،</w:t>
      </w:r>
      <w:bookmarkStart w:id="110" w:name="pg1875_20428"/>
    </w:p>
    <w:p>
      <w:pPr>
        <w:pStyle w:val="BookText"/>
        <w:rPr/>
      </w:pPr>
      <w:bookmarkEnd w:id="110"/>
      <w:r>
        <w:rPr>
          <w:rFonts w:ascii="Amiri" w:hAnsi="Amiri" w:eastAsia="Amiri" w:cs="Amiri"/>
          <w:color w:val="111111"/>
          <w:sz w:val="28"/>
          <w:sz w:val="28"/>
          <w:szCs w:val="28"/>
          <w:rtl w:val="true"/>
          <w:lang w:bidi="ar-SA"/>
        </w:rPr>
        <w:t>ما في بطونهم، لهول الموقف، فاحتلها، ثم نزل سعود بن عبدالعزيز، فأمرهم بالخروج إليه، فخرج فأقام هناك مدّة أشهر، يقتل من أراد قتله، و يجلي من أراد إجلاءه، و يحبس من أراد حبسه، و يأخذ من الأموال، و يهدم من المحال، و يبني ثغوراً، و يهدم دوراً، و ضرب عليهم الُوفاً من الدراهم، و قبضها منهم، و ذلك لما تكرر منهم من نقض العهد، و منابذة المسلمين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أكثر فيها القتل والفساد، و عاث في البلاد، فلما أراد ابن سعود الرحيل من الأحساء، أمسك عدة رجال من رؤساء أهلها، فاستقدمهم إلى الدرعية، و أسكنهم فيها، و استعمل في الأحساء أميراً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منهم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3"/>
        <w:numPr>
          <w:ilvl w:val="2"/>
          <w:numId w:val="1"/>
        </w:numPr>
        <w:rPr/>
      </w:pPr>
      <w:bookmarkStart w:id="111" w:name="__RefHeading___Toc2996432_3650668749"/>
      <w:bookmarkStart w:id="112" w:name="_Toc40"/>
      <w:bookmarkEnd w:id="111"/>
      <w:r>
        <w:rPr>
          <w:rtl w:val="true"/>
        </w:rPr>
        <w:t>الهجوم على كربلاء المقدّسة</w:t>
      </w:r>
      <w:bookmarkEnd w:id="1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جهز سعود بن عبدالعزيز جيشاً من</w:t>
      </w:r>
    </w:p>
    <w:p>
      <w:pPr>
        <w:pStyle w:val="BookText"/>
        <w:rPr/>
      </w:pPr>
      <w:r>
        <w:rPr>
          <w:rFonts w:ascii="Amiri" w:hAnsi="Amiri" w:eastAsia="Amiri" w:cs="Amiri"/>
          <w:color w:val="111111"/>
          <w:sz w:val="28"/>
          <w:sz w:val="28"/>
          <w:szCs w:val="28"/>
          <w:rtl w:val="true"/>
          <w:lang w:bidi="ar-SA"/>
        </w:rPr>
        <w:t>أعراب نجد، و كعادتهم من النهب والسلب، فحاصر كربلاء و سفك الدماء، و اعنف، و لم‌ينج منه إلّا الفار، فهدم القبر الشريف، و اقتلع الشباك، و نهب ما في الخزانة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آية الله السيد محمدجواد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تشتت الأحوال، و اشتغال البال، بما نابنا من الخارجي الملعون، في أرض نجد، فإنه اخترع ما اخترع في الدين، و أباح دماء المسلمين، و تخريب قبور الأئمة المعصومين، عليهم صلوات رب العالمين، فأغار سعود بن عبد العزيز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الرجال، و الأطفال، و أخذ الأموال، و عاث بالحضرة المقدسة، و خرّب بنيانها، و هدم أركانها، ثم إنه بعد ذلك استولى على مكة المكرمة، و المدينة المنورة، و فعل بالبقيع ما فعل، لكنه لم‌يهدم قبةالنبي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88"/>
      </w:r>
      <w:bookmarkStart w:id="113" w:name="pg1875_20432"/>
    </w:p>
    <w:p>
      <w:pPr>
        <w:pStyle w:val="Heading3"/>
        <w:numPr>
          <w:ilvl w:val="2"/>
          <w:numId w:val="1"/>
        </w:numPr>
        <w:rPr/>
      </w:pPr>
      <w:bookmarkStart w:id="114" w:name="__RefHeading___Toc2996434_3650668749"/>
      <w:bookmarkStart w:id="115" w:name="_Toc41"/>
      <w:bookmarkEnd w:id="113"/>
      <w:bookmarkEnd w:id="114"/>
      <w:r>
        <w:rPr>
          <w:rtl w:val="true"/>
        </w:rPr>
        <w:t>يقول كربان سيز في وصف الواقعة</w:t>
      </w:r>
      <w:bookmarkEnd w:id="11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جرت العادة أن يحتفل الشيعة كلّ عام بعيد الغدير في يوم الغدير في النجف الأشرف، فخرج أهالي كربلاء من بلدتهم، فانتهز الوهابيون فرصة غيابهم عن البلدة، و اقتحموها، و هم حوالي اثني عشر ألف جندياً و لم‌يكن في البلدة إلّا عدد قليل من الرجال المستضعفين، قتلهم الوهابيون، و لم‌يُبقوا أحداً منهم حياً، و يقدّر عدد الضحايا خلال يوم واحد بثلاثة آلاف، و أما السلب فكان فوق الوصف، و يقال إن مئتي بعير حملت فوق طاقاتها بالمنهوبات الثمينة، فقد استولى الوهابيون على كل الكنوز، و الأموال، و جردوا القبة من صفائح النحاس المطلية بالذهب</w:t>
      </w:r>
      <w:r>
        <w:rPr>
          <w:rFonts w:eastAsia="Amiri" w:cs="Amiri" w:ascii="Amiri" w:hAnsi="Amiri"/>
          <w:color w:val="111111"/>
          <w:sz w:val="28"/>
          <w:szCs w:val="28"/>
          <w:rtl w:val="true"/>
          <w:lang w:bidi="ar-SA"/>
        </w:rPr>
        <w:t xml:space="preserve">. </w:t>
      </w:r>
      <w:r>
        <w:rPr>
          <w:rStyle w:val="FootnoteAnchor"/>
          <w:rtl w:val="true"/>
        </w:rPr>
        <w:footnoteReference w:id="89"/>
      </w:r>
      <w:bookmarkStart w:id="116" w:name="pg1875_20434"/>
    </w:p>
    <w:p>
      <w:pPr>
        <w:pStyle w:val="Heading3"/>
        <w:numPr>
          <w:ilvl w:val="2"/>
          <w:numId w:val="1"/>
        </w:numPr>
        <w:rPr/>
      </w:pPr>
      <w:bookmarkStart w:id="117" w:name="__RefHeading___Toc2996436_3650668749"/>
      <w:bookmarkStart w:id="118" w:name="_Toc42"/>
      <w:bookmarkEnd w:id="116"/>
      <w:bookmarkEnd w:id="117"/>
      <w:r>
        <w:rPr>
          <w:rtl w:val="true"/>
        </w:rPr>
        <w:t>يقول فيلبي في تاريخ نجد</w:t>
      </w:r>
      <w:bookmarkEnd w:id="1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اقتحم سعود بجيش أبيه كربلا، و بعد حصار قصير أعمل السيف في رقاب أهلها، و دمر ضريح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 المجوهرات التي كانت تغطّي الضريح، و جمع كل شي‌ءٍ ذا قيمة من المدينة، و الحقّ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عملهم هذا هزّ العالم كله فضلًا عن الشيعة، فقد كان منعطفاً تاريخياً للثورة على الوهابيين، كما ادّى فيما بعد إلى عواقب وخيمة على سلطة هذه الإمارة الضالة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 الجدير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هذا الكاتب الانجليزي الأصل، إسمه سنت جون، و أظهر الإسلام، و أقام مدة مديدة في نجد، و كان له علاقة مع السعوديين، ثم توترت العلاقات بسبب تسجيله الحوادث التاريخية المرّة، و التي أصبحت وصمة عار على الأسرة السعودية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الوهابيين قتلوا في هذا الحادث خمسة آلاف إنسان، و جرحوا عشرة آلاف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جاءت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جهز الأمير سعود الوهابي جيشاً عرمرماً يتألف من عشرين ألف مقاتل، و ارتكب في كربلا من الفظائع ما لايوصف حتى قيل إنه قتل في ليلة واحدة عشرين ألف نسمة</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 جاء في 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نيسان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هاجم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معظم سكانها قد ذهبوا إلى الزيارة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 وهابي برئاسة الأمير سعود، فذبحوا فيها ما يزيد على ثلاثة آلاف من السكّان، و نهبوا البيوت و الأسواق و نفائس الضريح المقدس، و قد أخذوا على الأخص صفائح الذهب، بعد أن اقتلعوها من مكانها، ثم هدموا الضريح المطهر</w:t>
      </w:r>
      <w:r>
        <w:rPr>
          <w:rFonts w:eastAsia="Amiri" w:cs="Amiri" w:ascii="Amiri" w:hAnsi="Amiri"/>
          <w:color w:val="111111"/>
          <w:sz w:val="28"/>
          <w:szCs w:val="28"/>
          <w:rtl w:val="true"/>
          <w:lang w:bidi="ar-SA"/>
        </w:rPr>
        <w:t xml:space="preserve">. </w:t>
      </w:r>
      <w:r>
        <w:rPr>
          <w:rStyle w:val="FootnoteAnchor"/>
          <w:rtl w:val="true"/>
        </w:rPr>
        <w:footnoteReference w:id="92"/>
      </w:r>
      <w:bookmarkStart w:id="119" w:name="pg1875_20438"/>
    </w:p>
    <w:p>
      <w:pPr>
        <w:pStyle w:val="BookText"/>
        <w:rPr/>
      </w:pPr>
      <w:bookmarkEnd w:id="119"/>
      <w:r>
        <w:rPr>
          <w:rFonts w:ascii="Amiri" w:hAnsi="Amiri" w:eastAsia="Amiri" w:cs="Amiri"/>
          <w:color w:val="111111"/>
          <w:sz w:val="28"/>
          <w:sz w:val="28"/>
          <w:szCs w:val="28"/>
          <w:rtl w:val="true"/>
          <w:lang w:bidi="ar-SA"/>
        </w:rPr>
        <w:t>و قال لونكريت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مرزا أباطالب صاحب الرحلة المشهورة، يلوم في هذا الحادث عمر آغا، الذي لم يعمل شيئاً لحماية البلدة، و قد قتله سليمان باشا في الأخير، لكن الملاحظ أن عمر آغا هرب إلى قرية قريبة من كربلا، أول ما علم بالخطر، فلم يدافع قط، مع أن الناس كانوا يتهمونه بمخابرة الوهابيين، و التواطؤ معهم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3"/>
        <w:numPr>
          <w:ilvl w:val="2"/>
          <w:numId w:val="1"/>
        </w:numPr>
        <w:rPr/>
      </w:pPr>
      <w:bookmarkStart w:id="120" w:name="__RefHeading___Toc2996438_3650668749"/>
      <w:bookmarkStart w:id="121" w:name="_Toc43"/>
      <w:bookmarkEnd w:id="120"/>
      <w:r>
        <w:rPr>
          <w:rtl w:val="true"/>
        </w:rPr>
        <w:t>احتلال الطائف‌</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أواخر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الوهابيون على الحجاز، فلما قاربوا الطائف، خرج إليهم الشريف غالب، فهزموه فرجع إلى الطائف و أحرقت داره، و هرب إلى مكة، فحاربوا الطائف ثلاثة أيام، حتى دخلوها عنوة، و قتلوا الرجال، و أسروا النساء، و الأطفال، و هذا دأبهم في من يحاربهم، و هدموا قبة ابن عباس في الطائف</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يقول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البلد عنوة، في ذي‌القعدة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فقتلوا الناس قتلًا عاماً حتى الأطفال، و كانوا يذبحون الطفل الرضيع على صدر امه، و كان جماعة من أهل الطائف خرجوا قبل ذلك هاربين، فأدركتهم الخيل، و قتلت أكثرهم، و فتّشوا على من توارى في البيوت، و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قتلوا من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الأعراب تدخل كل يوم إلى الطائف، و تنقل المنهوبات إلى الخارج، حتى صارت كأمثال الجبال، فأعطوا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و اقتسموا الباقي، و نشروا المصاحف، وكتب الحديث و الفقه، و النحو في الأزقة، و اخبِروا أن الأموال مدفونة في المخابي، فحفروا في موضع فوجدوا فيه مالًا، وعندها حفروا جميع بيوت البلدحتى بيوت الخلاء و البالوعات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هو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يدعو إليه الوهابية</w:t>
      </w:r>
      <w:r>
        <w:rPr>
          <w:rFonts w:eastAsia="Amiri" w:cs="Amiri" w:ascii="Amiri" w:hAnsi="Amiri"/>
          <w:color w:val="111111"/>
          <w:sz w:val="28"/>
          <w:szCs w:val="28"/>
          <w:rtl w:val="true"/>
          <w:lang w:bidi="ar-SA"/>
        </w:rPr>
        <w:t>.</w:t>
      </w:r>
      <w:bookmarkStart w:id="122" w:name="pg1875_20442"/>
    </w:p>
    <w:p>
      <w:pPr>
        <w:pStyle w:val="Heading3"/>
        <w:numPr>
          <w:ilvl w:val="2"/>
          <w:numId w:val="1"/>
        </w:numPr>
        <w:rPr/>
      </w:pPr>
      <w:bookmarkStart w:id="123" w:name="__RefHeading___Toc2996440_3650668749"/>
      <w:bookmarkStart w:id="124" w:name="_Toc44"/>
      <w:bookmarkEnd w:id="122"/>
      <w:bookmarkEnd w:id="123"/>
      <w:r>
        <w:rPr>
          <w:rtl w:val="true"/>
        </w:rPr>
        <w:t>الغارة على مكة المكرمة</w:t>
      </w:r>
      <w:bookmarkEnd w:id="124"/>
    </w:p>
    <w:p>
      <w:pPr>
        <w:pStyle w:val="BookText"/>
        <w:rPr/>
      </w:pPr>
      <w:r>
        <w:rPr>
          <w:rFonts w:ascii="Amiri" w:hAnsi="Amiri" w:eastAsia="Amiri" w:cs="Amiri"/>
          <w:color w:val="111111"/>
          <w:sz w:val="28"/>
          <w:sz w:val="28"/>
          <w:szCs w:val="28"/>
          <w:rtl w:val="true"/>
          <w:lang w:bidi="ar-SA"/>
        </w:rPr>
        <w:t xml:space="preserve">عزم الوهابيون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على الاستيلاء على مكة المكرمة، و إحتلالها، و إخضاعها لسيطرتهم، فجهزوا الجيش في أوّل الأشهر الحرم، فشاع خبرهم، و الناس في موسم الحج، و كان ضمن الحجاج إمام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بن سعيد، و نقباء و أمراء حجاج مصر و الشام و غيرهما، فاستنجد بهم الشريف غالب أمير مكة، فأبوا عليه، و دعاهم إلى الجهاد ضد الوهابية، بعد انقضاء مناسك الحج، فأعرضوا عنه، و تعللوا بعلل واهية، فاضطر إلى الفرار عن مكة برفقة أتباعه، و خزائنه، و ذخائره، و كثير من أهالي مكة إلى جدة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ابن سعود بقواته، إلى مكة يوم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الشهر الحرام هاجموا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من دون مقاومة، ففعل بأهلها ما فعله جنده بأهل الطائف</w:t>
      </w:r>
      <w:r>
        <w:rPr>
          <w:rFonts w:eastAsia="Amiri" w:cs="Amiri" w:ascii="Amiri" w:hAnsi="Amiri"/>
          <w:color w:val="111111"/>
          <w:sz w:val="28"/>
          <w:szCs w:val="28"/>
          <w:rtl w:val="true"/>
          <w:lang w:bidi="ar-SA"/>
        </w:rPr>
        <w:t xml:space="preserve">. </w:t>
      </w:r>
      <w:r>
        <w:rPr>
          <w:rStyle w:val="FootnoteAnchor"/>
          <w:rtl w:val="true"/>
        </w:rPr>
        <w:footnoteReference w:id="95"/>
      </w:r>
      <w:bookmarkStart w:id="125" w:name="pg1875_20444"/>
    </w:p>
    <w:p>
      <w:pPr>
        <w:pStyle w:val="BookText"/>
        <w:rPr/>
      </w:pPr>
      <w:bookmarkEnd w:id="125"/>
      <w:r>
        <w:rPr>
          <w:rFonts w:ascii="Amiri" w:hAnsi="Amiri" w:eastAsia="Amiri" w:cs="Amiri"/>
          <w:color w:val="111111"/>
          <w:sz w:val="28"/>
          <w:sz w:val="28"/>
          <w:szCs w:val="28"/>
          <w:rtl w:val="true"/>
          <w:lang w:bidi="ar-SA"/>
        </w:rPr>
        <w:t>و فرض على علمائها تلقي أفكار ابن عبدالوهاب، و مدارسة كتبه، كما منع المسلمين من أداء فريضة الحج والعمرة، فانقطع عن أهل مكة و المدينة ما كان يصل، إليهم من الصدقات، أو أسباب التجارة، التي كانوا يتعيّشون منها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3"/>
        <w:numPr>
          <w:ilvl w:val="2"/>
          <w:numId w:val="1"/>
        </w:numPr>
        <w:rPr/>
      </w:pPr>
      <w:bookmarkStart w:id="126" w:name="__RefHeading___Toc2996442_3650668749"/>
      <w:bookmarkStart w:id="127" w:name="_Toc45"/>
      <w:bookmarkEnd w:id="126"/>
      <w:r>
        <w:rPr>
          <w:rtl w:val="true"/>
        </w:rPr>
        <w:t>تهديم الأضرحة</w:t>
      </w:r>
      <w:bookmarkEnd w:id="12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قدموا إلى الأضرحة و المزارات ذات القباب، التي شيدت تكريماً لأصحابها، فهدموها، و كذلك بالمدينة المنورة، فلم تمض ثلاثة أيام إلّا و هدموا كل الآثار الإسلامية بالمدينة، </w:t>
      </w:r>
      <w:r>
        <w:rPr>
          <w:rStyle w:val="FootnoteAnchor"/>
          <w:rtl w:val="true"/>
        </w:rPr>
        <w:footnoteReference w:id="97"/>
      </w:r>
      <w:r>
        <w:rPr>
          <w:rFonts w:ascii="Amiri" w:hAnsi="Amiri" w:eastAsia="Amiri" w:cs="Amiri"/>
          <w:color w:val="111111"/>
          <w:sz w:val="28"/>
          <w:sz w:val="28"/>
          <w:szCs w:val="28"/>
          <w:rtl w:val="true"/>
          <w:lang w:bidi="ar-SA"/>
        </w:rPr>
        <w:t>إلّا قصر كعب بن الأشرف اليهودي، الذي اغتيل بأمر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عامر، و قائم على قدم و ساق، و يعد من تراثهم، و سلفهم الصالح</w:t>
      </w:r>
      <w:r>
        <w:rPr>
          <w:rFonts w:eastAsia="Amiri" w:cs="Amiri" w:ascii="Amiri" w:hAnsi="Amiri"/>
          <w:color w:val="111111"/>
          <w:sz w:val="28"/>
          <w:szCs w:val="28"/>
          <w:rtl w:val="true"/>
          <w:lang w:bidi="ar-SA"/>
        </w:rPr>
        <w:t>!!</w:t>
      </w:r>
      <w:bookmarkStart w:id="128" w:name="pg1875_20446"/>
    </w:p>
    <w:p>
      <w:pPr>
        <w:pStyle w:val="Heading3"/>
        <w:numPr>
          <w:ilvl w:val="2"/>
          <w:numId w:val="1"/>
        </w:numPr>
        <w:rPr/>
      </w:pPr>
      <w:bookmarkStart w:id="129" w:name="__RefHeading___Toc2996444_3650668749"/>
      <w:bookmarkStart w:id="130" w:name="_Toc46"/>
      <w:bookmarkEnd w:id="128"/>
      <w:bookmarkEnd w:id="129"/>
      <w:r>
        <w:rPr>
          <w:rtl w:val="true"/>
        </w:rPr>
        <w:t>الضربة الثانية على الوهابيين‌</w:t>
      </w:r>
      <w:bookmarkEnd w:id="130"/>
    </w:p>
    <w:p>
      <w:pPr>
        <w:pStyle w:val="BookText"/>
        <w:rPr/>
      </w:pPr>
      <w:r>
        <w:rPr>
          <w:rFonts w:ascii="Amiri" w:hAnsi="Amiri" w:eastAsia="Amiri" w:cs="Amiri"/>
          <w:color w:val="111111"/>
          <w:sz w:val="28"/>
          <w:sz w:val="28"/>
          <w:szCs w:val="28"/>
          <w:rtl w:val="true"/>
          <w:lang w:bidi="ar-SA"/>
        </w:rPr>
        <w:t>سار الشريف غالب برفقة الشريف باشا حاكم جدة، و اقتحموا مواقع الوهابيين أطراف مكة، ثم قاتلوا الموالين لهم من القبائل المجاورة لمكة، إلى أن استأصلوهم، و لقّنوهم درساً على عمالتهم للوهابية، ودفعوا ضريبة وقوفهم إلى جانب سفاكي الدم الحرام، و في الشهر الحرام، و في البلد الحرام</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996446_3650668749"/>
      <w:bookmarkStart w:id="132" w:name="_Toc47"/>
      <w:bookmarkEnd w:id="131"/>
      <w:r>
        <w:rPr>
          <w:rtl w:val="true"/>
        </w:rPr>
        <w:t>إغتيال عبدالعزيز</w:t>
      </w:r>
      <w:bookmarkEnd w:id="132"/>
    </w:p>
    <w:p>
      <w:pPr>
        <w:pStyle w:val="BookText"/>
        <w:rPr/>
      </w:pPr>
      <w:r>
        <w:rPr>
          <w:rFonts w:ascii="Amiri" w:hAnsi="Amiri" w:eastAsia="Amiri" w:cs="Amiri"/>
          <w:color w:val="111111"/>
          <w:sz w:val="28"/>
          <w:sz w:val="28"/>
          <w:szCs w:val="28"/>
          <w:rtl w:val="true"/>
          <w:lang w:bidi="ar-SA"/>
        </w:rPr>
        <w:t>قال جبران شامية، الكاتب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انتقم الشيعة من غزوة كربلا بعد سنتين، باغتيال عبدالعزيز، و هو يصلي في المسجد عام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تنكر القاتل بزي درويش، و ذهب إلى الدرعية، و بقي فيها أياماً يصلي خلف عبدالعزيز،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ذات يوم ألقى بنفسه على عبدالعزيز، و هو يصلي، و طعنه في ظهره بسكين اخترقت به إلى بطنه، و عجلّت به إلى مقرّه الأخير، و تكاثر الناس على القاتل و قتلوه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قال 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مقتل أمير الدرعية عبدالعزيز، ضربة جديدة للوهابيين، ففي الخريف عام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قتل في مسجد الطريف بالعاصمة، على يد درويش غير معروف يدعى عثمان، و هو كردي من إحدى قرى الموصل، و كان هذا الدرويش قد حلّ ضيفاً على البلد، و عندما سجد عبدالعزيز هجم هذا الدرويش الذي كان في الصف الثالث أثناء الصلاة على الأمير، و قتله بطعنة من خنجر، ثم جرح أخاه عبدالله، و تفيد بعض المعلومات أن قاتل عبدالعزيز شيعي، هلك كل أفراد عائلته أثناء غزو كربلا </w:t>
      </w:r>
      <w:r>
        <w:rPr>
          <w:rFonts w:eastAsia="Amiri" w:cs="Amiri" w:ascii="Amiri" w:hAnsi="Amiri"/>
          <w:color w:val="111111"/>
          <w:sz w:val="28"/>
          <w:szCs w:val="28"/>
          <w:rtl w:val="true"/>
          <w:lang w:bidi="ar-SA"/>
        </w:rPr>
        <w:t xml:space="preserve">... </w:t>
      </w:r>
      <w:r>
        <w:rPr>
          <w:rStyle w:val="FootnoteAnchor"/>
          <w:rtl w:val="true"/>
        </w:rPr>
        <w:footnoteReference w:id="99"/>
      </w:r>
      <w:bookmarkStart w:id="133" w:name="pg1875_20450"/>
    </w:p>
    <w:p>
      <w:pPr>
        <w:pStyle w:val="BookText"/>
        <w:rPr/>
      </w:pPr>
      <w:bookmarkEnd w:id="133"/>
      <w:r>
        <w:rPr>
          <w:rFonts w:ascii="Amiri" w:hAnsi="Amiri" w:eastAsia="Amiri" w:cs="Amiri"/>
          <w:color w:val="111111"/>
          <w:sz w:val="28"/>
          <w:sz w:val="28"/>
          <w:szCs w:val="28"/>
          <w:rtl w:val="true"/>
          <w:lang w:bidi="ar-SA"/>
        </w:rPr>
        <w:t>و قد غزى الشريف غالب، عبدالعزيز والحركة الوهابية، أكثر من خمسين غزوة، في أكثر من خمسة عشر عاماً، و حاربه، و انتهت صفحته السوداء بالاغتيال، فأغلق ملفّه، و أراح البلاد من جرائمه و قسوة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بن عبد العزيز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p>
    <w:p>
      <w:pPr>
        <w:pStyle w:val="BookText"/>
        <w:rPr/>
      </w:pPr>
      <w:r>
        <w:rPr>
          <w:rFonts w:ascii="Amiri" w:hAnsi="Amiri" w:eastAsia="Amiri" w:cs="Amiri"/>
          <w:color w:val="111111"/>
          <w:sz w:val="28"/>
          <w:sz w:val="28"/>
          <w:szCs w:val="28"/>
          <w:rtl w:val="true"/>
          <w:lang w:bidi="ar-SA"/>
        </w:rPr>
        <w:t>و قد استولى على الحكم السعودي الوهابي، سعود بن عبد العزيز، و أول غزوة قام بها، هجومه على البصرة، و الزبير، و إعمال القتل و السلب و النهب، و هدم قبر طلحة و الزبير، ثم بعده غزوات و غارات، لم يكن لها مثيل على عهد السلطة الوهابية، و فيما يلي بعضها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996448_3650668749"/>
      <w:bookmarkStart w:id="135" w:name="_Toc48"/>
      <w:bookmarkEnd w:id="134"/>
      <w:r>
        <w:rPr/>
        <w:t>1</w:t>
      </w:r>
      <w:r>
        <w:rPr>
          <w:rtl w:val="true"/>
        </w:rPr>
        <w:t xml:space="preserve">. </w:t>
      </w:r>
      <w:r>
        <w:rPr>
          <w:rtl w:val="true"/>
        </w:rPr>
        <w:t xml:space="preserve">محاصرة جدة </w:t>
      </w:r>
      <w:r>
        <w:rPr/>
        <w:t>1219</w:t>
      </w:r>
      <w:bookmarkEnd w:id="13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حاصرت جيوش الوهابية، و هي اثنا عشر ألفاً، مدينة جدة، و أعلن شريف مكة، النفير العام لتحصين</w:t>
      </w:r>
      <w:bookmarkStart w:id="136" w:name="pg1875_20452"/>
    </w:p>
    <w:p>
      <w:pPr>
        <w:pStyle w:val="BookText"/>
        <w:rPr/>
      </w:pPr>
      <w:bookmarkEnd w:id="136"/>
      <w:r>
        <w:rPr>
          <w:rFonts w:ascii="Amiri" w:hAnsi="Amiri" w:eastAsia="Amiri" w:cs="Amiri"/>
          <w:color w:val="111111"/>
          <w:sz w:val="28"/>
          <w:sz w:val="28"/>
          <w:szCs w:val="28"/>
          <w:rtl w:val="true"/>
          <w:lang w:bidi="ar-SA"/>
        </w:rPr>
        <w:t>مكة، لعلمه بعدم استيلائهم على جدة، و بالفعل لم‌يحصل الوهابيون من هذا الحصار على شي‌ء سوى جثثهم العفنة التي كانت تساقط واحدة تلو الأخرى، نتيجة للمدافع النارية من أبطال جدّة، و قد امتلئت الحُفر و القنوات من جيفهم، فارتحلوا خائبين، وقتلوا في طريقهم طوائف من الأعراب، و أخذوا إبلًا للشريف غالب</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996450_3650668749"/>
      <w:bookmarkStart w:id="138" w:name="_Toc49"/>
      <w:bookmarkEnd w:id="137"/>
      <w:r>
        <w:rPr>
          <w:rtl w:val="true"/>
        </w:rPr>
        <w:t>هجوم غالب من الشريف غالب‌</w:t>
      </w:r>
      <w:bookmarkEnd w:id="1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جهز الشريف جيشاً بقيادة الشريف حسين، للانتقام منهم، فهجموا عليهم في منطقة الليث، فغلبوهم، و قُتل عدد كثير من الوهابيين، و قتل الشريف حسين، ثم أعاد الشريف غالب الهجمات عليهم، و اقتطعوا الكثير من رؤسهم، و علّقت على أبواب مكة للعبرة</w:t>
      </w:r>
      <w:r>
        <w:rPr>
          <w:rFonts w:eastAsia="Amiri" w:cs="Amiri" w:ascii="Amiri" w:hAnsi="Amiri"/>
          <w:color w:val="111111"/>
          <w:sz w:val="28"/>
          <w:szCs w:val="28"/>
          <w:rtl w:val="true"/>
          <w:lang w:bidi="ar-SA"/>
        </w:rPr>
        <w:t xml:space="preserve">. </w:t>
      </w:r>
      <w:r>
        <w:rPr>
          <w:rStyle w:val="FootnoteAnchor"/>
          <w:rtl w:val="true"/>
        </w:rPr>
        <w:footnoteReference w:id="100"/>
      </w:r>
      <w:bookmarkStart w:id="139" w:name="pg1875_20454"/>
    </w:p>
    <w:p>
      <w:pPr>
        <w:pStyle w:val="Heading3"/>
        <w:numPr>
          <w:ilvl w:val="2"/>
          <w:numId w:val="1"/>
        </w:numPr>
        <w:rPr/>
      </w:pPr>
      <w:bookmarkStart w:id="140" w:name="__RefHeading___Toc2996452_3650668749"/>
      <w:bookmarkStart w:id="141" w:name="_Toc50"/>
      <w:bookmarkEnd w:id="139"/>
      <w:bookmarkEnd w:id="140"/>
      <w:r>
        <w:rPr>
          <w:rtl w:val="true"/>
        </w:rPr>
        <w:t xml:space="preserve">محاصرة مكة و المدينة، عام </w:t>
      </w:r>
      <w:r>
        <w:rPr/>
        <w:t>1220</w:t>
      </w:r>
      <w:bookmarkEnd w:id="1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ذي القعدة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 دخلوا مكة، و تملكو المدينة المنورة، و انتهبوا الحجرة النبوية، و أخذوا ما فيها من الأموال و فعلوا أفعالًا شنيعة، و جعلوا على المدينة أميراً منهم،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مزيان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استمر حكمهم سبع سنين، و منعوا دخول الحاج الشامي، و المصري، مع المحامل مكة، و صاروا يصنعون للكعبة ثوباً من العباء، و أكرهوا الناس على الدخول في عقيدتهم، و حزبهم، و هدّموا القباب التى كانت على قبور الأولياء، و كانت الدولة العثمانية في تلك السنة في ارتباك كثير، و شدة قتال مع النصارى، و في خلع السلاطين و قتلهم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أنظر عزيزي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هجماتهم على الأراضي الإسلامية والمسلمين، كانت في الأشهر الحرم،</w:t>
      </w:r>
      <w:bookmarkStart w:id="142" w:name="pg1875_20456"/>
    </w:p>
    <w:p>
      <w:pPr>
        <w:pStyle w:val="BookText"/>
        <w:rPr/>
      </w:pPr>
      <w:bookmarkEnd w:id="142"/>
      <w:r>
        <w:rPr>
          <w:rFonts w:ascii="Amiri" w:hAnsi="Amiri" w:eastAsia="Amiri" w:cs="Amiri"/>
          <w:color w:val="111111"/>
          <w:sz w:val="28"/>
          <w:sz w:val="28"/>
          <w:szCs w:val="28"/>
          <w:rtl w:val="true"/>
          <w:lang w:bidi="ar-SA"/>
        </w:rPr>
        <w:t>التي كان القتال فيه ممنوعاً حتى على عهد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الكاتب جبران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سعود بن عبد العزيز حاصر المدينة المنورة، و فعل بها ما فعله بالطائف 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أن هجومهم على البلاد الإسلامية، كان مصادفاً لهجوم النصارى، و البلاد الغربية على الحكومة العثمانية، و هذا ما يذكّرنا بالفتنة التي أوجدها ابن تيمية أيام هجوم التتار على البلاد الإسلامية، مما يوحي إلى التكاتف، و التعاضد، و التحالف معهم ضد المسلمين، و دورهم الخياني، و أثره في هزائم الأمة الإسلامية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996454_3650668749"/>
      <w:bookmarkStart w:id="144" w:name="_Toc51"/>
      <w:bookmarkEnd w:id="143"/>
      <w:r>
        <w:rPr>
          <w:rtl w:val="true"/>
        </w:rPr>
        <w:t>الهجوم على النجف الأشرف‌</w:t>
      </w:r>
      <w:bookmarkEnd w:id="1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آية الله السيد محمدجواد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الليلة التاسعة من شهر صفر، قبل الصبح بساعة، هجم علينا بالنجف الأشرف، و نحن في غفلة، حتى أن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صعدوا السور، و كادو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يأخذون البلد، فظهرت لأميرالمؤمنين المعجزات الظاهرة، والكرامات الباهرة، فقتل من جيشه كثير، و رجع خائباً و له الحمد</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سعود بن عبد العزيز عام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شهر جمادى الآخرة من نجد، بما يقرب من عشرين ألف مقاتل، أو أزيد، فجائتنا النُذُر بانّه يريد أن يدهمنا في النجف الأشرف غفلة، فتحذرنا منه، و خرجنا جميعاً إلى سور البلد، فأتانا ليلًا فرآنا على حذر قد أحطنا بالسور بالبنادق و الأطواب، فمضى إلى الحلة فرآهم كذلك، ثم مضى إلى 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غفلة نهاراً، فحاصرهم حصاراً شديداً، فثبتوا له خلف السور، و قتل منهم و قتلوا منه، و رجع خائباً، ثم عاث في العراق، فقتل من قتل، وبقينا مدّة تاركين البحث و النظر على خوف و وجل، و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استولى على مكة</w:t>
      </w:r>
      <w:bookmarkStart w:id="145" w:name="pg1875_20460"/>
    </w:p>
    <w:p>
      <w:pPr>
        <w:pStyle w:val="BookText"/>
        <w:rPr/>
      </w:pPr>
      <w:bookmarkEnd w:id="145"/>
      <w:r>
        <w:rPr>
          <w:rFonts w:ascii="Amiri" w:hAnsi="Amiri" w:eastAsia="Amiri" w:cs="Amiri"/>
          <w:color w:val="111111"/>
          <w:sz w:val="28"/>
          <w:sz w:val="28"/>
          <w:szCs w:val="28"/>
          <w:rtl w:val="true"/>
          <w:lang w:bidi="ar-SA"/>
        </w:rPr>
        <w:t>و المدينة المنورة، و تعطل الحج سنين، و ما ندري ما ذا يكون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التاريخ أنَّ الحج انقطع من العراق أربع سنين، و من الشام ثلاث سنين، و من مصر سنتين، و لايعلم هل انقطع بعد ذلك أم لا؟</w:t>
      </w:r>
    </w:p>
    <w:p>
      <w:pPr>
        <w:pStyle w:val="Heading3"/>
        <w:numPr>
          <w:ilvl w:val="2"/>
          <w:numId w:val="1"/>
        </w:numPr>
        <w:rPr/>
      </w:pPr>
      <w:bookmarkStart w:id="146" w:name="__RefHeading___Toc2996456_3650668749"/>
      <w:bookmarkStart w:id="147" w:name="_Toc52"/>
      <w:bookmarkEnd w:id="146"/>
      <w:r>
        <w:rPr>
          <w:rtl w:val="true"/>
        </w:rPr>
        <w:t>قيادة العلماء في الدفاع عن النجف‌</w:t>
      </w:r>
      <w:bookmarkEnd w:id="147"/>
    </w:p>
    <w:p>
      <w:pPr>
        <w:pStyle w:val="BookText"/>
        <w:rPr/>
      </w:pPr>
      <w:r>
        <w:rPr>
          <w:rFonts w:ascii="Amiri" w:hAnsi="Amiri" w:eastAsia="Amiri" w:cs="Amiri"/>
          <w:color w:val="111111"/>
          <w:sz w:val="28"/>
          <w:sz w:val="28"/>
          <w:szCs w:val="28"/>
          <w:rtl w:val="true"/>
          <w:lang w:bidi="ar-SA"/>
        </w:rPr>
        <w:t>قال جعفر آل‌محبوبة في ماضي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الوهابية حينما وصلوا إلى البلدة، وجدوا أبواب السور مغلقة، و من بقي فيها من السكان، قد تهيّأوا للدفاع عنها، حتى النَفَس الأخير، و قد تولّى هذا الدفاع و الإشراف سماحة الشيخ جعفر كاشف‌الغطاء بنفسه، و اشترك فيه عدد من العلماء الأعلام و غيرهم عام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ربيع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هاجم</w:t>
      </w:r>
    </w:p>
    <w:p>
      <w:pPr>
        <w:pStyle w:val="BookText"/>
        <w:rPr/>
      </w:pPr>
      <w:r>
        <w:rPr>
          <w:rFonts w:ascii="Amiri" w:hAnsi="Amiri" w:eastAsia="Amiri" w:cs="Amiri"/>
          <w:color w:val="111111"/>
          <w:sz w:val="28"/>
          <w:sz w:val="28"/>
          <w:szCs w:val="28"/>
          <w:rtl w:val="true"/>
          <w:lang w:bidi="ar-SA"/>
        </w:rPr>
        <w:t>الوهابيون العراق من عدة جهات، من جملتها النجف، و كان سكان البلدان من الزبير إلى السماوة مع حلفائهم من القبائل، يصدّون هجماتهم بسهولة، و قد أوشكوا أن ينجحوا في غارتهم المفاجئة على النجف الأشرف، لولا أن عاجلهم النجفيون من السور، فكسروهم شرّ كسرة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استعداد النجف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هزيمة الوهابيين، و الهجمات الوهابية المتكررة على النجف هذه، و استدامة الخطر الناجم عنها، كلّ ذلك كان سبباً مهمّاً من الأسباب التي أدّت إلى انتظام سكانها في جماعات و أحزاب، تستهدف تنظيم الدفاع عن البلدة، و العمل على صدّ الخطر الوهابي عنها؛ </w:t>
      </w:r>
      <w:r>
        <w:rPr>
          <w:rStyle w:val="FootnoteAnchor"/>
          <w:rtl w:val="true"/>
        </w:rPr>
        <w:footnoteReference w:id="105"/>
      </w:r>
      <w:r>
        <w:rPr>
          <w:rFonts w:ascii="Amiri" w:hAnsi="Amiri" w:eastAsia="Amiri" w:cs="Amiri"/>
          <w:color w:val="111111"/>
          <w:sz w:val="28"/>
          <w:sz w:val="28"/>
          <w:szCs w:val="28"/>
          <w:rtl w:val="true"/>
          <w:lang w:bidi="ar-SA"/>
        </w:rPr>
        <w:t>و بالفعل وقفوا موقف رجل واحد، و هزموا جيش الأعراب الوهابية، ولقّنوهم درساً لن ينسوه أبداً</w:t>
      </w:r>
      <w:r>
        <w:rPr>
          <w:rFonts w:eastAsia="Amiri" w:cs="Amiri" w:ascii="Amiri" w:hAnsi="Amiri"/>
          <w:color w:val="111111"/>
          <w:sz w:val="28"/>
          <w:szCs w:val="28"/>
          <w:rtl w:val="true"/>
          <w:lang w:bidi="ar-SA"/>
        </w:rPr>
        <w:t>.</w:t>
      </w:r>
      <w:bookmarkStart w:id="148" w:name="pg1875_20464"/>
    </w:p>
    <w:p>
      <w:pPr>
        <w:pStyle w:val="Heading3"/>
        <w:numPr>
          <w:ilvl w:val="2"/>
          <w:numId w:val="1"/>
        </w:numPr>
        <w:rPr/>
      </w:pPr>
      <w:bookmarkStart w:id="149" w:name="__RefHeading___Toc2996458_3650668749"/>
      <w:bookmarkStart w:id="150" w:name="_Toc53"/>
      <w:bookmarkEnd w:id="148"/>
      <w:bookmarkEnd w:id="149"/>
      <w:r>
        <w:rPr>
          <w:rtl w:val="true"/>
        </w:rPr>
        <w:t>غزو بلاد الشام‌</w:t>
      </w:r>
      <w:bookmarkEnd w:id="1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هجم ولد عبدالله بن سعود على بلاد حوران، فنهب الأموال، وأحرق الغلّات و قتل الأنفس البريئة، و سبي النساء، و قتل الأطفال، و هدّم المنازل، و عاث في الأرض الفساد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يقول صلاح‌الدين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 من ربيع‌الثاني عام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سار الأمير سعود بثمانية آلاف مقاتل إلى الديار الشامية، و قد بلغه أن عشائر سورية من عنيزة و بني‌صخر و غيرهما قد نزلوا في نقرة الشام، فلما وصلها لم‌يجد فيها، أحداً فتوجه بقواته إلى حوارن، و هاجم القرى والدساكر و بصرى، و استولى على ما عثر عليه من مال و متاع و طعام، و كان أهلها قد هربوا إلى مختلف النواحي عند ما سمعوا بقدومه، ثم هاجم الأمير سعود قصر المزريب فاستعصى عليه، و ارتحل إلى بصرى ليلًا،</w:t>
      </w:r>
      <w:bookmarkStart w:id="151" w:name="pg1875_20466"/>
    </w:p>
    <w:p>
      <w:pPr>
        <w:pStyle w:val="BookText"/>
        <w:rPr/>
      </w:pPr>
      <w:bookmarkEnd w:id="151"/>
      <w:r>
        <w:rPr>
          <w:rFonts w:ascii="Amiri" w:hAnsi="Amiri" w:eastAsia="Amiri" w:cs="Amiri"/>
          <w:color w:val="111111"/>
          <w:sz w:val="28"/>
          <w:sz w:val="28"/>
          <w:szCs w:val="28"/>
          <w:rtl w:val="true"/>
          <w:lang w:bidi="ar-SA"/>
        </w:rPr>
        <w:t>و منها قفل عائداً إلى بلده، و معه غنائم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المسلمين</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996460_3650668749"/>
      <w:bookmarkStart w:id="153" w:name="_Toc54"/>
      <w:bookmarkEnd w:id="152"/>
      <w:r>
        <w:rPr>
          <w:rtl w:val="true"/>
        </w:rPr>
        <w:t>محاصرة النجف و كربلاء</w:t>
      </w:r>
      <w:bookmarkEnd w:id="1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آيةالله السيد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هذا الجزء من كتاب مفتاح الكرامة، بعد انتصاف الليل من الليلة التاسعة، من شهر رمضان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و كان مع تشويش البال و اختلال الحال، و قد أحاطت الأعراب من عنيزة، القائلين بمقالة الوهابي الخارجي، بالنجف الأشرف و 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قطعو الطرق، و نهبوا 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منصرفهم من زيارة النصف من شعبان، و قتلوا منهم جماً غفيراً، و أكثر القتلى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إنهم مائة و خمسون، و قيل أقل، و بقي جملة من زوار العرب في الحلة، ما قدروا أن يأتوا إلى النجف، فبعضهم صام في الحلة و بعضهم مضى إلى الحسكة، و نحن الآن كأنا في</w:t>
      </w:r>
      <w:bookmarkStart w:id="154" w:name="pg1875_20468"/>
    </w:p>
    <w:p>
      <w:pPr>
        <w:pStyle w:val="BookText"/>
        <w:rPr/>
      </w:pPr>
      <w:bookmarkEnd w:id="154"/>
      <w:r>
        <w:rPr>
          <w:rFonts w:ascii="Amiri" w:hAnsi="Amiri" w:eastAsia="Amiri" w:cs="Amiri"/>
          <w:color w:val="111111"/>
          <w:sz w:val="28"/>
          <w:sz w:val="28"/>
          <w:szCs w:val="28"/>
          <w:rtl w:val="true"/>
          <w:lang w:bidi="ar-SA"/>
        </w:rPr>
        <w:t>حصار، و الأعراب إلى الآن ما انصرفوا، و هم من الكوفة إلى مشهدالحسين بفرسخين أو أكثر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3"/>
        <w:numPr>
          <w:ilvl w:val="2"/>
          <w:numId w:val="1"/>
        </w:numPr>
        <w:rPr/>
      </w:pPr>
      <w:bookmarkStart w:id="155" w:name="__RefHeading___Toc2996462_3650668749"/>
      <w:bookmarkStart w:id="156" w:name="_Toc55"/>
      <w:bookmarkEnd w:id="155"/>
      <w:r>
        <w:rPr>
          <w:rtl w:val="true"/>
        </w:rPr>
        <w:t>التعصب الأعمى‌</w:t>
      </w:r>
      <w:bookmarkEnd w:id="156"/>
    </w:p>
    <w:p>
      <w:pPr>
        <w:pStyle w:val="BookText"/>
        <w:rPr/>
      </w:pPr>
      <w:r>
        <w:rPr>
          <w:rFonts w:ascii="Amiri" w:hAnsi="Amiri" w:eastAsia="Amiri" w:cs="Amiri"/>
          <w:color w:val="111111"/>
          <w:sz w:val="28"/>
          <w:sz w:val="28"/>
          <w:szCs w:val="28"/>
          <w:rtl w:val="true"/>
          <w:lang w:bidi="ar-SA"/>
        </w:rPr>
        <w:t xml:space="preserve">بلغ تعصبهم إلى حدّ قطع العلاقات التجارية مع غيرهم، و كانت التجارة إلى عام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الشام و العراق محرمة، </w:t>
      </w:r>
      <w:r>
        <w:rPr>
          <w:rStyle w:val="FootnoteAnchor"/>
          <w:rtl w:val="true"/>
        </w:rPr>
        <w:footnoteReference w:id="108"/>
      </w:r>
      <w:r>
        <w:rPr>
          <w:rFonts w:ascii="Amiri" w:hAnsi="Amiri" w:eastAsia="Amiri" w:cs="Amiri"/>
          <w:color w:val="111111"/>
          <w:sz w:val="28"/>
          <w:sz w:val="28"/>
          <w:szCs w:val="28"/>
          <w:rtl w:val="true"/>
          <w:lang w:bidi="ar-SA"/>
        </w:rPr>
        <w:t>كما أنهم إذا وجدوا تاجراً في الطريق يحمل متاعاً إلى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العراق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صادروا أمواله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996464_3650668749"/>
      <w:bookmarkStart w:id="158" w:name="_Toc56"/>
      <w:bookmarkEnd w:id="157"/>
      <w:r>
        <w:rPr>
          <w:rtl w:val="true"/>
        </w:rPr>
        <w:t>هجوم والي مصر و هزيمة الوهابية</w:t>
      </w:r>
      <w:bookmarkEnd w:id="1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أرسل محمدعلي باشا والي مصر ولده طوسون، لتحرير الحجاز من الوهابيين، فصدوه في المرّة</w:t>
      </w:r>
      <w:bookmarkStart w:id="159" w:name="pg1875_20470"/>
    </w:p>
    <w:p>
      <w:pPr>
        <w:pStyle w:val="BookText"/>
        <w:rPr/>
      </w:pPr>
      <w:bookmarkEnd w:id="159"/>
      <w:r>
        <w:rPr>
          <w:rFonts w:ascii="Amiri" w:hAnsi="Amiri" w:eastAsia="Amiri" w:cs="Amiri"/>
          <w:color w:val="111111"/>
          <w:sz w:val="28"/>
          <w:sz w:val="28"/>
          <w:szCs w:val="28"/>
          <w:rtl w:val="true"/>
          <w:lang w:bidi="ar-SA"/>
        </w:rPr>
        <w:t>الأولى، و لكنه تغلّب عليهم في الثانية، و استولى على مكة و المدينة، و حاول فتح نجد فلم‌يستطع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النجدات المصرية عام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فزحف طوسون على المدينة، و انضم إليه كثير من عرب جهينة و حرب، فحاصرها و قطع عنها المياه، و كان فيها سبعة آلاف من أهل نجد، فدخل المصريون البلد، و قتل من النجديين نحو أربعة آلاف</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ثم تابع طوسون زحفه و عملياته، حتى دخل مكة و الطائف بمساعدة الشريف غالب من دون قتال، عام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996466_3650668749"/>
      <w:bookmarkStart w:id="161" w:name="_Toc57"/>
      <w:bookmarkEnd w:id="160"/>
      <w:r>
        <w:rPr>
          <w:rtl w:val="true"/>
        </w:rPr>
        <w:t>هيئة الأمر بالمعروف‌</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سعود بن عبدالعزيز أقام هيئة باسم الآمرين بالمعروف، و مهمتها التجول في الأسواق أوقات</w:t>
      </w:r>
      <w:bookmarkStart w:id="162" w:name="pg1875_20473"/>
    </w:p>
    <w:p>
      <w:pPr>
        <w:pStyle w:val="BookText"/>
        <w:rPr/>
      </w:pPr>
      <w:bookmarkEnd w:id="162"/>
      <w:r>
        <w:rPr>
          <w:rFonts w:ascii="Amiri" w:hAnsi="Amiri" w:eastAsia="Amiri" w:cs="Amiri"/>
          <w:color w:val="111111"/>
          <w:sz w:val="28"/>
          <w:sz w:val="28"/>
          <w:szCs w:val="28"/>
          <w:rtl w:val="true"/>
          <w:lang w:bidi="ar-SA"/>
        </w:rPr>
        <w:t>الصلاة تحضّ الناس على أدائها، و ما زالت هذه الطريقة متبعة إلى اليوم عند السعوديين، و أصبحت تحمل العصا، و تجول في الشوارع تنهال ضرباً بها على حليق الذقن أو من يلمس قبر الرسول، أو قبر إمام من أئمة البقيع، و غير ذلك مما يخالف العقيدة الوهابية، بل كانوا إلى الأمس القريب يضربون المدخنين علناً، و إن كانوا غُرباء عن الديار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3"/>
        <w:numPr>
          <w:ilvl w:val="2"/>
          <w:numId w:val="1"/>
        </w:numPr>
        <w:rPr/>
      </w:pPr>
      <w:bookmarkStart w:id="163" w:name="__RefHeading___Toc2996468_3650668749"/>
      <w:bookmarkStart w:id="164" w:name="_Toc58"/>
      <w:bookmarkEnd w:id="163"/>
      <w:r>
        <w:rPr>
          <w:rtl w:val="true"/>
        </w:rPr>
        <w:t>هلاك سعود</w:t>
      </w:r>
      <w:bookmarkEnd w:id="1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سعود، و هو 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عمره، و كانت مدة حكومته إحدى عشر سنة من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بذلك انتهت صحيفته السوداء، و كانت حياته مليئة بالقتل، و النهب، و الدمار، وسفك الدم الحرام</w:t>
      </w:r>
      <w:r>
        <w:rPr>
          <w:rFonts w:eastAsia="Amiri" w:cs="Amiri" w:ascii="Amiri" w:hAnsi="Amiri"/>
          <w:color w:val="111111"/>
          <w:sz w:val="28"/>
          <w:szCs w:val="28"/>
          <w:rtl w:val="true"/>
          <w:lang w:bidi="ar-SA"/>
        </w:rPr>
        <w:t>.</w:t>
      </w:r>
      <w:bookmarkStart w:id="165" w:name="pg1875_20474"/>
    </w:p>
    <w:p>
      <w:pPr>
        <w:pStyle w:val="BookText"/>
        <w:rPr/>
      </w:pPr>
      <w:bookmarkEnd w:id="16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تولى الحكم بعده عبدالله عام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و قد نازعه عبد الله بن محمد، و انشغل الظالمون بالظالمين</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996470_3650668749"/>
      <w:bookmarkStart w:id="167" w:name="_Toc59"/>
      <w:bookmarkEnd w:id="166"/>
      <w:r>
        <w:rPr>
          <w:rtl w:val="true"/>
        </w:rPr>
        <w:t>جيوش الباشا</w:t>
      </w:r>
      <w:bookmarkEnd w:id="1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الباشا في هذا العام عساكر كثيرة إلى ناحية القنفذة برّاً و بحراً، فاستولوا عليها، و هرب من كان فيها من الوهابيين، و في عام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الطائف و وقعت بينه و بين الوهابيين حروب، فانتصرعليهم، و سيطر على مدن تربة، بيشة، رينة، و قتل الكثير من الوهابيين، فاستسلم أهلها، ثم استولى على مدينة عسير، و قضى فيها على آخر مقاومة للوهابية، ثم عاد إلى مكة و منها إلى القاهرة</w:t>
      </w:r>
      <w:r>
        <w:rPr>
          <w:rFonts w:eastAsia="Amiri" w:cs="Amiri" w:ascii="Amiri" w:hAnsi="Amiri"/>
          <w:color w:val="111111"/>
          <w:sz w:val="28"/>
          <w:szCs w:val="28"/>
          <w:rtl w:val="true"/>
          <w:lang w:bidi="ar-SA"/>
        </w:rPr>
        <w:t xml:space="preserve">. </w:t>
      </w:r>
      <w:r>
        <w:rPr>
          <w:rStyle w:val="FootnoteAnchor"/>
          <w:rtl w:val="true"/>
        </w:rPr>
        <w:footnoteReference w:id="112"/>
      </w:r>
      <w:bookmarkStart w:id="168" w:name="pg1875_20476"/>
    </w:p>
    <w:p>
      <w:pPr>
        <w:pStyle w:val="Heading3"/>
        <w:numPr>
          <w:ilvl w:val="2"/>
          <w:numId w:val="1"/>
        </w:numPr>
        <w:rPr/>
      </w:pPr>
      <w:bookmarkStart w:id="169" w:name="__RefHeading___Toc2996472_3650668749"/>
      <w:bookmarkStart w:id="170" w:name="_Toc60"/>
      <w:bookmarkEnd w:id="168"/>
      <w:bookmarkEnd w:id="169"/>
      <w:r>
        <w:rPr>
          <w:rtl w:val="true"/>
        </w:rPr>
        <w:t>الهجوم على الدرعية</w:t>
      </w:r>
      <w:bookmarkEnd w:id="1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أرسل محمدعلي باشا، ولده إبراهيم باشا إلى الحجاز، للاستيلاء على وكر الفساد والفتن، و هو الدرعية، فتوجه بالجيش و الأموال و الذخائر والعتاد، حتى دخل مكة ثم خرج منها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يملك كلَّ أرض وصلها بلا معارضة، و قتل منهم مقتلة عظيمة، و أسرّ منهم، و غنم خياماً و مدفعين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ثم عام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بلداً من بلاد الوهابيين، و قبض على أميره، ثم استولى على الشقراء، و كان بها عبدالله بن سعود، فخرج هارباً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بينها و بين الشقراء يومان، ثم استولى إبراهيم باشا على بلد كبير من بلادهم، و لم‌يبق بينه و بين الدرعية إلّا ثمان عشر ساعة،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زحف على الدرعية، فملك جانباً منها، و حاصر الوهابيين و أحاط بهم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قال جبران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الحصار خمسة أشهر، فكانت تتوالى على إبراهيم باشا الذخيرة و النجدات من مصر، و الأرزاق و المواشي من البصرة و المدينة، و بقيت قبائل البدو التي انضمت إليه تناصره مادامت عطاياه مستمرّة، و في نهاية الشهر الخامس من الحصار عام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 عبدالله بن سعود لإبراهيم باشا، فأرسله أسيراً إلى القاهرة، ثم للآستانة، حيث طوّفوه في الأسواق ثم أعدموه، و قتل في الدرعيّة عدد كبير من آل سعود، و آل الشيخ، و نفي قسم منهم إلى مصر، و بذلك انتهت الدولة السعودية الأولى</w:t>
      </w:r>
      <w:r>
        <w:rPr>
          <w:rFonts w:eastAsia="Amiri" w:cs="Amiri" w:ascii="Amiri" w:hAnsi="Amiri"/>
          <w:color w:val="111111"/>
          <w:sz w:val="28"/>
          <w:szCs w:val="28"/>
          <w:rtl w:val="true"/>
          <w:lang w:bidi="ar-SA"/>
        </w:rPr>
        <w:t xml:space="preserve">. </w:t>
      </w:r>
      <w:r>
        <w:rPr>
          <w:rStyle w:val="FootnoteAnchor"/>
          <w:rtl w:val="true"/>
        </w:rPr>
        <w:footnoteReference w:id="115"/>
      </w:r>
      <w:bookmarkStart w:id="171" w:name="pg1875_20480"/>
    </w:p>
    <w:p>
      <w:pPr>
        <w:pStyle w:val="Heading3"/>
        <w:numPr>
          <w:ilvl w:val="2"/>
          <w:numId w:val="1"/>
        </w:numPr>
        <w:rPr/>
      </w:pPr>
      <w:bookmarkStart w:id="172" w:name="__RefHeading___Toc2996474_3650668749"/>
      <w:bookmarkStart w:id="173" w:name="_Toc61"/>
      <w:bookmarkEnd w:id="171"/>
      <w:bookmarkEnd w:id="172"/>
      <w:r>
        <w:rPr>
          <w:rtl w:val="true"/>
        </w:rPr>
        <w:t>تدمير الدرعية</w:t>
      </w:r>
      <w:bookmarkEnd w:id="173"/>
    </w:p>
    <w:p>
      <w:pPr>
        <w:pStyle w:val="BookText"/>
        <w:rPr/>
      </w:pPr>
      <w:r>
        <w:rPr>
          <w:rFonts w:ascii="Amiri" w:hAnsi="Amiri" w:eastAsia="Amiri" w:cs="Amiri"/>
          <w:color w:val="111111"/>
          <w:sz w:val="28"/>
          <w:sz w:val="28"/>
          <w:szCs w:val="28"/>
          <w:rtl w:val="true"/>
          <w:lang w:bidi="ar-SA"/>
        </w:rPr>
        <w:t xml:space="preserve">ثم أقام إبراهيم باشا في الدرعية سبعة أشهر، ثم أمر بتدميرها، فأصبحت أثراً بعد عين، و خسر السعوديون الوهابيون عشرين من أقرباء إبن سعود، بمن فيهم ثلاثة من إخوانه، و كتب إبراهيم باشا إلى القاهرة و الآستانة بأن الوهابيين تحمّلوا أربعة عشر ألف من القتلى، و ستة آلاف من الأسرى، و من بين الغنائم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3"/>
        <w:numPr>
          <w:ilvl w:val="2"/>
          <w:numId w:val="1"/>
        </w:numPr>
        <w:rPr/>
      </w:pPr>
      <w:bookmarkStart w:id="174" w:name="__RefHeading___Toc2996476_3650668749"/>
      <w:bookmarkStart w:id="175" w:name="_Toc62"/>
      <w:bookmarkEnd w:id="174"/>
      <w:r>
        <w:rPr>
          <w:rtl w:val="true"/>
        </w:rPr>
        <w:t>إقامة الاحتفالات ابتهاجاً لهزيمة الوهابيين</w:t>
      </w:r>
      <w:r>
        <w:rPr>
          <w:rtl w:val="true"/>
        </w:rPr>
        <w:t>:</w:t>
      </w:r>
      <w:bookmarkEnd w:id="1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أقيمت احتفالات النصر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هزيمة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العالم الإسلامي بعد هذا الانتصار، و أطلقوا نيران المدافع، و أجريت الألعاب النارية، و أعرب فتحعلي شاه من إيران في رسالة إلى محمدعلي باشا عن</w:t>
      </w:r>
      <w:bookmarkStart w:id="176" w:name="pg1875_20482"/>
    </w:p>
    <w:p>
      <w:pPr>
        <w:pStyle w:val="BookText"/>
        <w:rPr/>
      </w:pPr>
      <w:bookmarkEnd w:id="176"/>
      <w:r>
        <w:rPr>
          <w:rFonts w:ascii="Amiri" w:hAnsi="Amiri" w:eastAsia="Amiri" w:cs="Amiri"/>
          <w:color w:val="111111"/>
          <w:sz w:val="28"/>
          <w:sz w:val="28"/>
          <w:szCs w:val="28"/>
          <w:rtl w:val="true"/>
          <w:lang w:bidi="ar-SA"/>
        </w:rPr>
        <w:t>ابتهاجه و تقديره لدحر الوهابيين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يقول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طغى إبراهيم باشا، و بقي في البلاد، و أكثر فيها الفساد، و صادر أموال آل‌سعود، و آل‌محمد بن عبدالوهاب، و أجلى الكثير من رجالهم، و نسائهم، و أطفالهم من الديار، و نفى الكثير منهم إلى مصر، و كان هذا جزاء، وفاقاً لما فعلوه من قبل بأمّة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المظالم و المآثم، و ما ارتكبوه من الخيانة لله و كتابه، و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سنته، و هكذا كل ظالم لا بد أن يتبلي بأظلم و أغشم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Heading3"/>
        <w:numPr>
          <w:ilvl w:val="2"/>
          <w:numId w:val="1"/>
        </w:numPr>
        <w:rPr/>
      </w:pPr>
      <w:bookmarkStart w:id="177" w:name="__RefHeading___Toc2996478_3650668749"/>
      <w:bookmarkStart w:id="178" w:name="_Toc63"/>
      <w:bookmarkEnd w:id="177"/>
      <w:r>
        <w:rPr>
          <w:rtl w:val="true"/>
        </w:rPr>
        <w:t>الفترة الثانية لامارة السعوديين‌</w:t>
      </w:r>
      <w:bookmarkEnd w:id="17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سقوط الدرعية على يد إبراهيم باشا، هرب الكثير من الوهابيين من الدرعية، و لكن عادوا إليها بعد رحلته، و ممن عاد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عبدالعزيز، و تركي بن أخي عبد العزيز، و مشاري بن سعود، فعمدوا إلى الدرعية، و عمروها، و رجع كثير من أهلها، و خاف المصريون من إعادة سيطرة الوهابيين، فجهزوا جيشاً بقيادة حسين بك، فألقوا القبض على مشاري الذي انتخبوه رئيساً للدرعية، فنفي إلى مصر فمات في الطريق، و فرَّ الباقون إلى قلعة رياض، فحاصرهم حسين بك ثلاثاً، فطلبوا الأمان فأمنهم، فخرجوا فقيدهم، و أرسلهم إلى مصر، لكن تركي بن أخي عبدالعزيز هرب من القلعة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بن أخي عبد العزيز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بعد فراره من الأسر عاش مختفياً في مناطق الجنوب مدة مديدة، و كان يتجول في صحراء نجد، و يدعو الأعراب إلى الوهابية و تزوج بأمرئة من عشيرة تدمر، و ولدت له ذكراً أسماه جلوي، و اجتمع حوله ثلاثون رجلًا و انضم إليه القبائل، كما أنه اغتنم الفرصة</w:t>
      </w:r>
    </w:p>
    <w:p>
      <w:pPr>
        <w:pStyle w:val="BookText"/>
        <w:rPr/>
      </w:pPr>
      <w:r>
        <w:rPr>
          <w:rFonts w:ascii="Amiri" w:hAnsi="Amiri" w:eastAsia="Amiri" w:cs="Amiri"/>
          <w:color w:val="111111"/>
          <w:sz w:val="28"/>
          <w:sz w:val="28"/>
          <w:szCs w:val="28"/>
          <w:rtl w:val="true"/>
          <w:lang w:bidi="ar-SA"/>
        </w:rPr>
        <w:t>التي حصلت جرّاء الانتفاضة في القصيم ضد المصريين، بحيث التجأوا إلى ترك الحجاز، و تركوا حاميتين في الرياض و منفوخة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فوسع نطاق حكومته، و بعد سقوط الرياض بيد تركي، و بعد أن تم جلاء المصريين من نجد، كما أعلنت بعض مناطق القصيم عن اعترافها بحكم تركي، فهو الأمير الأول الوهابي السعودي من الفترة الثانية، و به انتقلت الامارة من سلالة عبدالعزيز بن سعود بن محمد بن سعود إلى سلالة أخيه عبدالله بن محمد بن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شبَّ نار الخلاف القبلي، فتمرد مشاري بن عبدالرحمن بن مشاري بن سعود، مع بعض أفخاذ قبيلة قحطان على الأمير، فكبر على نسل عبدالعزيز أن‌تخرج الامارة منهم، فدّبر مشاري أمر اغتيال تركي، و تم له ذلك، و صار هو الأمير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هو التوحيد و ترك الشرك، الذي دعا إليه ابن</w:t>
      </w:r>
    </w:p>
    <w:p>
      <w:pPr>
        <w:pStyle w:val="BookText"/>
        <w:rPr/>
      </w:pPr>
      <w:r>
        <w:rPr>
          <w:rFonts w:ascii="Amiri" w:hAnsi="Amiri" w:eastAsia="Amiri" w:cs="Amiri"/>
          <w:color w:val="111111"/>
          <w:sz w:val="28"/>
          <w:sz w:val="28"/>
          <w:szCs w:val="28"/>
          <w:rtl w:val="true"/>
          <w:lang w:bidi="ar-SA"/>
        </w:rPr>
        <w:t>عبدالوهاب، والذي راح ضحيته آلاف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وهتكت الأعراض، و دمّر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مشاري بن عبد الرحمن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إنتهت ولاية الأمير الخامس، تركي بن عبدالله اغتيالًا على يد ابن عمّه مشاري بن عبدالرحمن، الذي استولى على السلطة، و أصبح الأمير السادس، و دام حكم مشاري أربعين يوماً إذ زحف فصيل بن تركي من الهفوف إلى الرياض بمساعدة عبدالله، و عبيدالله من آل الرشيد شيوخ حائل، واستولى على المدينة، و أعدم مشاري، و أصبح فيصل الأمير السابع في العائلة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بن تركي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تولى فيصل بن تركي الحكم بعد أبيه، و لكن لم‌يمهلهُ محمدعلي باشا طويلًا فأرسل جيشاً إلى نجد، و معهم خالد بن سعود الذي كان ضمن المبعدين إلى مصر، و قد دخل ضمن جيش محمدعلي باشا، و استولى على العاصمة، و فرّ</w:t>
      </w:r>
    </w:p>
    <w:p>
      <w:pPr>
        <w:pStyle w:val="BookText"/>
        <w:rPr/>
      </w:pPr>
      <w:r>
        <w:rPr>
          <w:rFonts w:ascii="Amiri" w:hAnsi="Amiri" w:eastAsia="Amiri" w:cs="Amiri"/>
          <w:color w:val="111111"/>
          <w:sz w:val="28"/>
          <w:sz w:val="28"/>
          <w:szCs w:val="28"/>
          <w:rtl w:val="true"/>
          <w:lang w:bidi="ar-SA"/>
        </w:rPr>
        <w:t>منها فيصل، ثم أسر و نفي إلى مصر، و أقام المصريون فيها خالد بن سعود مكانه؛ وبهذا رجعت السلطة الوهابية إلى أولاد 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سعود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تربّى خالد في القاهرة على يد محمدعلي باشا الذي أعدّه لتولي الحكم في الجزيرة العربية نيابة عنه، و كان لخالد أنصار و موالون و هم الذين لم‌يرضوا بانتقال الحكم عن أولاد سعود الكبير، إلى أولاد عبدالله بن محمد، و قد تجاوب معه الكثير من قبائل الرياض، فعاد الحكم إلى فرع سعود الكبير، و أصبح هو الأمير الثامن، و قد استمر حكمه 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ثنيان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ثار عليه عبدالله بن ثنيان مع النجديين، فهرب إلى مكة، فمات بها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بلغ فيصل المحبوس بمصر، تسلط عبدالله، و فرار</w:t>
      </w:r>
    </w:p>
    <w:p>
      <w:pPr>
        <w:pStyle w:val="BookText"/>
        <w:rPr/>
      </w:pPr>
      <w:r>
        <w:rPr>
          <w:rFonts w:ascii="Amiri" w:hAnsi="Amiri" w:eastAsia="Amiri" w:cs="Amiri"/>
          <w:color w:val="111111"/>
          <w:sz w:val="28"/>
          <w:sz w:val="28"/>
          <w:szCs w:val="28"/>
          <w:rtl w:val="true"/>
          <w:lang w:bidi="ar-SA"/>
        </w:rPr>
        <w:t xml:space="preserve">خالد إلّا وهرب من القلعة، و دخل القصيم، و أيّده جمع كثير، و بدعم من أهالي عنيزة، استطاع أن يقاتل ابن ثنيان في الرياض، و ألقوا عليه القبض، و حبسوه، فخنقوه فيه، عام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بن 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فيصل بعده الامارة مدة عشرين سنة، و لكن عام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القرار من الحكومة العثمانية بمحاربة فيصل أمير الرياض، فتوجه الجيش بإشراف الشريف محمد بن عون أمير مكة، فوصل القصيم، فأطاعه أهله، فخاف فيصل، فأرسل لأهل القصيم أن يتوسطوا في الصلح على تأدية عشرة آلاف ريال في كل سنة، فتم الصلح، و رجع الشريف بالعساكر، و استمرّ فيصل يدفع ذلك حتى مات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ما ابتلي بالشلل والعمى، فسلّم الأمور لابنه عبدالله من بين اولاده الأربعة، فنشب نار الخلاف بينهم، و عّم الفوضى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فيصل التركي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تولي عبدالله للامارة من طرف أبيه، ثار عليه أخوه سعود، و استمرت الحروب الأهلية بين الطرفين خمسة و عشرين عاماً، و قد أدى إلى ضعف الامارة الوهابية، و استقلال المقاطعات فاستولى الأتراك على الاحساء و القطيف، ثم استمر الصراع داخل أسرة آل‌سعود، و ظهر عبدالله في الأراضي المحتلة من قبل الأتراك، و طرد سعود من الرياض، و عاد عبدالله عام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الرياض في مجاعة شديدة، و كان الناس يأكلون جيف الحمير، و يحرقون جلود الماعز و يدقونها، بل كانوا يدقون العظام، و ياكلون مسحوقها، و مع هذا فمن لم يمت بالسيف مات جوعاً</w:t>
      </w:r>
      <w:r>
        <w:rPr>
          <w:rFonts w:eastAsia="Amiri" w:cs="Amiri" w:ascii="Amiri" w:hAnsi="Amiri"/>
          <w:color w:val="111111"/>
          <w:sz w:val="28"/>
          <w:szCs w:val="28"/>
          <w:rtl w:val="true"/>
          <w:lang w:bidi="ar-SA"/>
        </w:rPr>
        <w:t xml:space="preserve">. </w:t>
      </w:r>
      <w:r>
        <w:rPr>
          <w:rStyle w:val="FootnoteAnchor"/>
        </w:rPr>
        <w:footnoteReference w:id="12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بن فيصل تركي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استمرت المعارك بين الأخوين عبدالله و سعود، و اقترنت بالنهب و القتل، كما هي عادة الوهابيين وديدنهم، و كان عبدالله يدعمه الأتراك، و سعود يدعمه الانجليز، و قد أرسلوا له المواد الغذائية و بعد التحولات والأحداث، استتب الأمر لسعود، و دخل الرياض عام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توفي عام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لكن عبدالله و أخوه محمد تركا الرياض، و رحلا إلى قرب الكويت، و استقر في بادية قحطان، و لم يخوضوا في معركة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فيصل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تولى الحكم عبد الرحمن الذي كان يميل إلى أخيه سعود، ثم شب الحرب بينه و بين أخيه محمد الذي كان موالياً لعبد الله، و توافق الاثنان على أن يتولى الأمر أخوهم الكبير عبدالله، فعاد من البادية عام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واستلم الحكم إلى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لكن أبناء سعود لم‌يرضوا بتولي عمهم الكبير عبد الله الحكم، فخرجوا من</w:t>
      </w:r>
      <w:bookmarkStart w:id="179" w:name="pg1875_20497"/>
    </w:p>
    <w:p>
      <w:pPr>
        <w:pStyle w:val="BookText"/>
        <w:rPr/>
      </w:pPr>
      <w:bookmarkEnd w:id="179"/>
      <w:r>
        <w:rPr>
          <w:rFonts w:ascii="Amiri" w:hAnsi="Amiri" w:eastAsia="Amiri" w:cs="Amiri"/>
          <w:color w:val="111111"/>
          <w:sz w:val="28"/>
          <w:sz w:val="28"/>
          <w:szCs w:val="28"/>
          <w:rtl w:val="true"/>
          <w:lang w:bidi="ar-SA"/>
        </w:rPr>
        <w:t xml:space="preserve">الرياض احتجاجاً على ذلك، و استقروافي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قرر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عبدالله، عبدالرحمن، تشكيل جبهة واحدة بزعامة عبدالله ضد أولاد سعود، الذين تمكنوا من السيطرة على الرياض في بضعة أسابيع، ثم فرّ أولاده، و دخل عبدالله الرياض من جديد، و بقي فيها إلى أن مات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996480_3650668749"/>
      <w:bookmarkStart w:id="181" w:name="_Toc64"/>
      <w:bookmarkEnd w:id="180"/>
      <w:r>
        <w:rPr>
          <w:rtl w:val="true"/>
        </w:rPr>
        <w:t>بدء الخلاف من جديد</w:t>
      </w:r>
      <w:bookmarkEnd w:id="1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نار الخلاف بين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أولاد سعود، و من جانب جنجت قبائل نجد لمحمد بن الرشيد الذي لم‌يكن وهابياً، و كان حليفاً للخلافة العثمانية الذين كانوا أحنافاً؛ فاستمد منه المال و السلاح مما اضطر عبدالرحمن إلى الرحيل عن نجد إلى الاحساء، ثم إلى قبائل بني مرة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الخالي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قطر، ثم الكويت، و استقر فيها، و عيّن له أمير الكويت الشيخ</w:t>
      </w:r>
      <w:bookmarkStart w:id="182" w:name="pg1875_20499"/>
    </w:p>
    <w:p>
      <w:pPr>
        <w:pStyle w:val="BookText"/>
        <w:rPr/>
      </w:pPr>
      <w:bookmarkEnd w:id="182"/>
      <w:r>
        <w:rPr>
          <w:rFonts w:ascii="Amiri" w:hAnsi="Amiri" w:eastAsia="Amiri" w:cs="Amiri"/>
          <w:color w:val="111111"/>
          <w:sz w:val="28"/>
          <w:sz w:val="28"/>
          <w:szCs w:val="28"/>
          <w:rtl w:val="true"/>
          <w:lang w:bidi="ar-SA"/>
        </w:rPr>
        <w:t xml:space="preserve">محمد بن الصباح راتباً شهرياً، ثم خصصت له الدولة العثمانية ستين ليرة عثمانية في الشهر </w:t>
      </w:r>
      <w:r>
        <w:rPr>
          <w:rStyle w:val="FootnoteAnchor"/>
          <w:rtl w:val="true"/>
        </w:rPr>
        <w:footnoteReference w:id="121"/>
      </w:r>
      <w:r>
        <w:rPr>
          <w:rFonts w:ascii="Amiri" w:hAnsi="Amiri" w:eastAsia="Amiri" w:cs="Amiri"/>
          <w:color w:val="111111"/>
          <w:sz w:val="28"/>
          <w:sz w:val="28"/>
          <w:szCs w:val="28"/>
          <w:rtl w:val="true"/>
          <w:lang w:bidi="ar-SA"/>
        </w:rPr>
        <w:t>ثم إن دولة الكويت قطعت عنه الراتب، فعاش في ضنك و شدة، و به انتهت الامارة السعودية في الفترة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الوهابية فقدت صيتها و بريقها، لما توسعت فوق طاقتها، فانهزمت، و هكذا خسروا الأرض، و الحركة الوهابية في مركز ثقل الوهابية و معقلهم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996482_3650668749"/>
      <w:bookmarkStart w:id="184" w:name="_Toc65"/>
      <w:bookmarkEnd w:id="183"/>
      <w:r>
        <w:rPr>
          <w:rtl w:val="true"/>
        </w:rPr>
        <w:t>الفترة الثالثة</w:t>
      </w:r>
      <w:bookmarkEnd w:id="18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عبد الرحمن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الفترة الثانية قد انتهت </w:t>
      </w:r>
      <w:r>
        <w:rPr>
          <w:rStyle w:val="FootnoteAnchor"/>
          <w:rtl w:val="true"/>
        </w:rPr>
        <w:footnoteReference w:id="122"/>
      </w:r>
      <w:r>
        <w:rPr>
          <w:rFonts w:ascii="Amiri" w:hAnsi="Amiri" w:eastAsia="Amiri" w:cs="Amiri"/>
          <w:color w:val="111111"/>
          <w:sz w:val="28"/>
          <w:sz w:val="28"/>
          <w:szCs w:val="28"/>
          <w:rtl w:val="true"/>
          <w:lang w:bidi="ar-SA"/>
        </w:rPr>
        <w:t>بالقضاء على عبدالرحمن بن فيصل، ولجوئه إلى الكويت برفقة عائلته و</w:t>
      </w:r>
    </w:p>
    <w:p>
      <w:pPr>
        <w:pStyle w:val="BookText"/>
        <w:rPr/>
      </w:pPr>
      <w:r>
        <w:rPr>
          <w:rFonts w:ascii="Amiri" w:hAnsi="Amiri" w:eastAsia="Amiri" w:cs="Amiri"/>
          <w:color w:val="111111"/>
          <w:sz w:val="28"/>
          <w:sz w:val="28"/>
          <w:szCs w:val="28"/>
          <w:rtl w:val="true"/>
          <w:lang w:bidi="ar-SA"/>
        </w:rPr>
        <w:t>أولاده و كان من أولاده عبد العزيز، و عمره آنذلك عشر سنوات، و كان عبدالرحمن لفترة سبع سنوات، متعاوناً مع الشيخ مبارك، أمير الكويت، كما تربّى هذا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الكويتيين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يوماً آلى الشيخ مبارك،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أنقذ نجداً من ابن الرشيد، فهل تساعدني بالمال و العتاد؟ فأعطاه الشيخ مئتي ريالًا، و ثلاثين بندقية، و أربعين جملًا و بعض الزاد، فأخذها، و مضى هو و أرحامه و أصحابه، و رافق عبد العزيز أخوه محمد، و ابن محمد، و ابن عمه عبد الله بن جلوه، و بعض أتباعهم نحو أربعين رجلًا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سارت الجماعة مختفية حتى وصلت نواحي الرياض، و غافلت حراسها، و ذلك في ثلاث شوال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دخلت المدينة غفلة، و قتلت قائد الحامية،</w:t>
      </w:r>
      <w:bookmarkStart w:id="185" w:name="pg1875_20503"/>
    </w:p>
    <w:p>
      <w:pPr>
        <w:pStyle w:val="BookText"/>
        <w:rPr/>
      </w:pPr>
      <w:bookmarkEnd w:id="185"/>
      <w:r>
        <w:rPr>
          <w:rFonts w:ascii="Amiri" w:hAnsi="Amiri" w:eastAsia="Amiri" w:cs="Amiri"/>
          <w:color w:val="111111"/>
          <w:sz w:val="28"/>
          <w:sz w:val="28"/>
          <w:szCs w:val="28"/>
          <w:rtl w:val="true"/>
          <w:lang w:bidi="ar-SA"/>
        </w:rPr>
        <w:t xml:space="preserve">فاستسلم رجاله، و خضعت الواحة لآل سعود، فأرسل عبدالعزيز، ناصر بن سعود إلى الشيخ مبارك، يبشره بالانتصار، و طلب منه المساعدة، ثم بنى سوراً حول الرياض، و استمرت مساعدات الكويت، فصار هذا حاكم الرياض، و هو ابن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ظل أبوه مستشاراً و حاكماً على المسلمين</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996484_3650668749"/>
      <w:bookmarkStart w:id="187" w:name="_Toc66"/>
      <w:bookmarkEnd w:id="186"/>
      <w:r>
        <w:rPr>
          <w:rtl w:val="true"/>
        </w:rPr>
        <w:t>تحالف عثماني سعودي‌</w:t>
      </w:r>
      <w:bookmarkEnd w:id="1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إتصلت الدولة العثمانية عبر الشيخ مبارك، أمير كويت بعبدالعزيز، و طلبت منه، إرسال أبيه، لمفاوضة والي البصرة، فتم الاتفاق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استمرار سيطرة عبد العزيز على مناطقه، بوصف انه موظف عثماني برتبة قائم مقام، و تعهد العثمانيون بمنع آل الرشيد عن التدخل في شؤون امارة آل سعود</w:t>
      </w:r>
      <w:r>
        <w:rPr>
          <w:rFonts w:eastAsia="Amiri" w:cs="Amiri" w:ascii="Amiri" w:hAnsi="Amiri"/>
          <w:color w:val="111111"/>
          <w:sz w:val="28"/>
          <w:szCs w:val="28"/>
          <w:rtl w:val="true"/>
          <w:lang w:bidi="ar-SA"/>
        </w:rPr>
        <w:t xml:space="preserve">. </w:t>
      </w:r>
      <w:r>
        <w:rPr>
          <w:rStyle w:val="FootnoteAnchor"/>
          <w:rtl w:val="true"/>
        </w:rPr>
        <w:footnoteReference w:id="123"/>
      </w:r>
      <w:bookmarkStart w:id="188" w:name="pg1875_20506"/>
    </w:p>
    <w:p>
      <w:pPr>
        <w:pStyle w:val="Heading3"/>
        <w:numPr>
          <w:ilvl w:val="2"/>
          <w:numId w:val="1"/>
        </w:numPr>
        <w:rPr/>
      </w:pPr>
      <w:bookmarkStart w:id="189" w:name="__RefHeading___Toc2996486_3650668749"/>
      <w:bookmarkStart w:id="190" w:name="_Toc67"/>
      <w:bookmarkEnd w:id="188"/>
      <w:bookmarkEnd w:id="189"/>
      <w:r>
        <w:rPr>
          <w:rtl w:val="true"/>
        </w:rPr>
        <w:t>التحالف مع بريطانيا</w:t>
      </w:r>
      <w:bookmarkEnd w:id="190"/>
    </w:p>
    <w:p>
      <w:pPr>
        <w:pStyle w:val="BookText"/>
        <w:rPr/>
      </w:pPr>
      <w:r>
        <w:rPr>
          <w:rFonts w:ascii="Amiri" w:hAnsi="Amiri" w:eastAsia="Amiri" w:cs="Amiri"/>
          <w:color w:val="111111"/>
          <w:sz w:val="28"/>
          <w:sz w:val="28"/>
          <w:szCs w:val="28"/>
          <w:rtl w:val="true"/>
          <w:lang w:bidi="ar-SA"/>
        </w:rPr>
        <w:t xml:space="preserve">إجتمع عبدالعزيز عام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بموظف رسمي بريطاني، هو المعتمد في الكويت، اسمه ويليم شكسبير، و بعد اجتماع ثاني و ثالث، عرض على بريطانيا، بأن الوقت مناسب لتخليص نجد، و الاحساء نهائياً، من السيطرة العثمانية، و تمكن المندوب البريطاني، من إجراء مباحثات مع عبدالعزيز، فتم بموجبها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مواقع أمير الرياض في الاحساء، و نجد، و حمايته من الهجمات العثمانية المحتملة، من جهة البحر، و البر، إذا التزم بمساعدة الحلفاء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تخلى الانجليز عن التدخل، و التزموا بعدم التدخّل في الشؤون الداخلية، لشبه الجزيرة العربية، و التزم عبد العزيز بعدم إقامة علاقات مع البلدان الأخرى، بدون مشاورة تمهيدية مع السلطات البريطانية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جاء في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سعود يتعهد أن يمتنع عن كل مخابرة أو اتفاق، أو معاهدة مع أية حكومة أو دولة أجنبية، و إن أمير نجد لا يمكن أن يتنازل عن أي جزء منها، و لا أن يوجرها، أو يرهنها، أو يتصرف بها بأي شكل، و لا أن يقدمها على سبيل الإمتياز إلى أيّة دولة أجنبية، أو إلى أحد من رعايا دولة أجنبية، بدون موافقة الحكومة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 المادة السادسة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سعود يتعهد كما تعهد والده من قبل، بأن يمتنع عن كل تجاوز و تدخل في أرض الكويت، و البحرين، و أراضي مشايخ قطر، و عمان، و سواحلها، و كل المشايخ الموجودين تحت حماية الانكليز، و الذين لهم معاهدات معها، و لم‌يرد في المعاهدة شي‌ء عن الحدود الغربية لنجد، و هكذا فرضت هذه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bookmarkStart w:id="191" w:name="pg1875_20509"/>
    </w:p>
    <w:p>
      <w:pPr>
        <w:pStyle w:val="BookText"/>
        <w:rPr/>
      </w:pPr>
      <w:bookmarkEnd w:id="191"/>
      <w:r>
        <w:rPr>
          <w:rFonts w:ascii="Amiri" w:hAnsi="Amiri" w:eastAsia="Amiri" w:cs="Amiri"/>
          <w:color w:val="111111"/>
          <w:sz w:val="28"/>
          <w:sz w:val="28"/>
          <w:szCs w:val="28"/>
          <w:rtl w:val="true"/>
          <w:lang w:bidi="ar-SA"/>
        </w:rPr>
        <w:t>نجد و توابعها، و صارت هذه المعاهدة جزءاً من شبكة النفوذ البريطاني التي أرادت بريطانيا فرضه على القسم الأكبر من الشرق الأوسط، و على أية حال على الجزيرة العربية كلها، بعد الحرب العالمية الأولى</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996488_3650668749"/>
      <w:bookmarkStart w:id="193" w:name="_Toc68"/>
      <w:bookmarkEnd w:id="192"/>
      <w:r>
        <w:rPr>
          <w:rtl w:val="true"/>
        </w:rPr>
        <w:t>عوض المعاهدة البريطانية</w:t>
      </w:r>
      <w:bookmarkEnd w:id="19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إستلمت نجد عام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مقابل توقيع المعاهدة مؤونة شهرية بمبلغ خمسة آلاف جنية استرلين، مع إرساليات معينة من الرشاشات و البنادق، </w:t>
      </w:r>
      <w:r>
        <w:rPr>
          <w:rStyle w:val="FootnoteAnchor"/>
          <w:rtl w:val="true"/>
        </w:rPr>
        <w:footnoteReference w:id="125"/>
      </w:r>
      <w:r>
        <w:rPr>
          <w:rFonts w:ascii="Amiri" w:hAnsi="Amiri" w:eastAsia="Amiri" w:cs="Amiri"/>
          <w:color w:val="111111"/>
          <w:sz w:val="28"/>
          <w:sz w:val="28"/>
          <w:szCs w:val="28"/>
          <w:rtl w:val="true"/>
          <w:lang w:bidi="ar-SA"/>
        </w:rPr>
        <w:t>كما أنّ بريطانيا خانت الوعود للهاشميين الأشراف، الذين وعدتهم بإنشاء دولة عربية كبرى في الشمال، والدليل على الخيانة توجه عبدالعزيز ضدّهم، واحتلاله للحجاز، وعسير، و اختلاط السياسية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تعهدوه</w:t>
      </w:r>
      <w:r>
        <w:rPr>
          <w:rFonts w:eastAsia="Amiri" w:cs="Amiri" w:ascii="Amiri" w:hAnsi="Amiri"/>
          <w:color w:val="111111"/>
          <w:sz w:val="28"/>
          <w:szCs w:val="28"/>
          <w:rtl w:val="true"/>
          <w:lang w:bidi="ar-SA"/>
        </w:rPr>
        <w:t xml:space="preserve">-. </w:t>
      </w:r>
      <w:r>
        <w:rPr>
          <w:rStyle w:val="FootnoteAnchor"/>
          <w:rtl w:val="true"/>
        </w:rPr>
        <w:footnoteReference w:id="126"/>
      </w:r>
      <w:bookmarkStart w:id="194" w:name="pg1875_20511"/>
    </w:p>
    <w:p>
      <w:pPr>
        <w:pStyle w:val="Heading3"/>
        <w:numPr>
          <w:ilvl w:val="2"/>
          <w:numId w:val="1"/>
        </w:numPr>
        <w:rPr/>
      </w:pPr>
      <w:bookmarkStart w:id="195" w:name="__RefHeading___Toc2996490_3650668749"/>
      <w:bookmarkStart w:id="196" w:name="_Toc69"/>
      <w:bookmarkEnd w:id="194"/>
      <w:bookmarkEnd w:id="195"/>
      <w:r>
        <w:rPr>
          <w:rtl w:val="true"/>
        </w:rPr>
        <w:t>الهجوم على الحجاز</w:t>
      </w:r>
      <w:bookmarkEnd w:id="196"/>
    </w:p>
    <w:p>
      <w:pPr>
        <w:pStyle w:val="BookText"/>
        <w:rPr/>
      </w:pPr>
      <w:r>
        <w:rPr>
          <w:rFonts w:ascii="Amiri" w:hAnsi="Amiri" w:eastAsia="Amiri" w:cs="Amiri"/>
          <w:color w:val="111111"/>
          <w:sz w:val="28"/>
          <w:sz w:val="28"/>
          <w:szCs w:val="28"/>
          <w:rtl w:val="true"/>
          <w:lang w:bidi="ar-SA"/>
        </w:rPr>
        <w:t xml:space="preserve">هاجم الوهابيون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الفرع من قبيلة حرب في أراضيهم، و نهبوا المواشي، فلحقهم عرب الفرع، و اخذوا منهم ما نهبوه، و قتلوا منهم، و غنموا جميع ما معهم، و ولّوا منهزمين، و قد انقطع مجي‌ء أعراب نجد إلى الفرع لإكتيال التمر فحصل بذلك ضيق على اهالي فرع بسبب عدم مجي‌ء النجديين لشراء تمورهم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3"/>
        <w:numPr>
          <w:ilvl w:val="2"/>
          <w:numId w:val="1"/>
        </w:numPr>
        <w:rPr/>
      </w:pPr>
      <w:bookmarkStart w:id="197" w:name="__RefHeading___Toc2996492_3650668749"/>
      <w:bookmarkStart w:id="198" w:name="_Toc70"/>
      <w:bookmarkEnd w:id="197"/>
      <w:r>
        <w:rPr>
          <w:rtl w:val="true"/>
        </w:rPr>
        <w:t>إراقة دماء حجاج اليمن‌</w:t>
      </w:r>
      <w:bookmarkEnd w:id="19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التقى الوهابيون بالحجاج اليمنيين، و هم عزّل من السلاح، فسايروهم في الطريق، و اعطوهم الأمان ثم غدروا بهم؛ لما وصلوا إلى سفح جبل، مشى</w:t>
      </w:r>
    </w:p>
    <w:p>
      <w:pPr>
        <w:pStyle w:val="BookText"/>
        <w:rPr/>
      </w:pPr>
      <w:r>
        <w:rPr>
          <w:rFonts w:ascii="Amiri" w:hAnsi="Amiri" w:eastAsia="Amiri" w:cs="Amiri"/>
          <w:color w:val="111111"/>
          <w:sz w:val="28"/>
          <w:sz w:val="28"/>
          <w:szCs w:val="28"/>
          <w:rtl w:val="true"/>
          <w:lang w:bidi="ar-SA"/>
        </w:rPr>
        <w:t>الوهابيون في سفح الجبل، و اليمانيون تحتهم، فعطفوا عليهم، و أطلقوا عليهم الرصاص، حتى قتلوهم عن بكرة أبيهم و كانوا ألف حاج، و لم‌يسلم منهم غير إثنين هرباً و أخبرا بالحال</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عبدالعزيز يمدح بريطانيا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خطبة ألقاها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لايفوتني في هذا الموقف، أن اتمثل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لم‌يشكر الناس لم‌يشكر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فأثني على الجهود التي قدمتها الحكومة البريطانية، بتقديم بواخر للحجاج، و تسهيل سفرهم، كما أثني على مساعدتها و مساعدة الحلفاء القيّمة، و متابعتهم تمويل البلاد بما يحتاجه الأهالي من أسباب المعيشة و غيرها، و كذلك لابد من الإشارة إلى أنّ سيرة البريطانيين معناطيّبة من أوّل الزمن إلى آخره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الصغير و الكبير أن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الانجليز و الحلفاء، و أية دولة إستعمارية، يستحيل أن تفعل شيئاً بقصد الخير و الإنسانية و إذا فعلت مع بلد أو بلدان ما يبدو كذلك، فإنما تتخذ منه وسيلة إلى التسرب إلى أسواقه، و السيطرة على مقدّراته؛ إن الاستعمار يوافق و يتصنع ليمتص دماء الشعوب</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 غريب أن تخفى هذه الحقيقة على الملك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الوهابي الذي يصلي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لم‌يشكر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يشكر الله، و هذا مع العلم بأنّ الوهابية تقول بفساد الصلاة عند قبر نبي أو ولي، لأنّها تكون مشوبة بعبادة صاحب القبر، إذن كيف ربط الملك عبدالعزيز شكر الله بشكر الانجليز، بحيث لايقبل الأول بدون الثاني، و بعد أن ضعف الانجليز حلّ محله الأمريكيون</w:t>
      </w:r>
      <w:r>
        <w:rPr>
          <w:rFonts w:eastAsia="Amiri" w:cs="Amiri" w:ascii="Amiri" w:hAnsi="Amiri"/>
          <w:color w:val="111111"/>
          <w:sz w:val="28"/>
          <w:szCs w:val="28"/>
          <w:rtl w:val="true"/>
          <w:lang w:bidi="ar-SA"/>
        </w:rPr>
        <w:t xml:space="preserve">. </w:t>
      </w:r>
      <w:r>
        <w:rPr>
          <w:rStyle w:val="FootnoteAnchor"/>
          <w:rtl w:val="true"/>
        </w:rPr>
        <w:footnoteReference w:id="130"/>
      </w:r>
      <w:bookmarkStart w:id="199" w:name="pg1875_20518"/>
    </w:p>
    <w:p>
      <w:pPr>
        <w:pStyle w:val="Heading3"/>
        <w:numPr>
          <w:ilvl w:val="2"/>
          <w:numId w:val="1"/>
        </w:numPr>
        <w:rPr/>
      </w:pPr>
      <w:bookmarkStart w:id="200" w:name="__RefHeading___Toc2996494_3650668749"/>
      <w:bookmarkStart w:id="201" w:name="_Toc71"/>
      <w:bookmarkEnd w:id="199"/>
      <w:bookmarkEnd w:id="200"/>
      <w:r>
        <w:rPr>
          <w:rtl w:val="true"/>
        </w:rPr>
        <w:t>التوسع البريطاني السعودي‌</w:t>
      </w:r>
      <w:bookmarkEnd w:id="201"/>
    </w:p>
    <w:p>
      <w:pPr>
        <w:pStyle w:val="BookText"/>
        <w:rPr/>
      </w:pPr>
      <w:r>
        <w:rPr>
          <w:rFonts w:ascii="Amiri" w:hAnsi="Amiri" w:eastAsia="Amiri" w:cs="Amiri"/>
          <w:color w:val="111111"/>
          <w:sz w:val="28"/>
          <w:sz w:val="28"/>
          <w:szCs w:val="28"/>
          <w:rtl w:val="true"/>
          <w:lang w:bidi="ar-SA"/>
        </w:rPr>
        <w:t>في هذه الفترة حصلت تطورات دولية، عملت لمصلحة آل سعود، إذ بعد انتهاء الحرب العالمية الأولى، و إستسلام تركيا، و انقسام ألمانيا، انقطع دور تركيا في الجزيرة العربية، و انفردت بريطانيا بالتحكم في شؤون المنطقة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996496_3650668749"/>
      <w:bookmarkStart w:id="203" w:name="_Toc72"/>
      <w:bookmarkEnd w:id="202"/>
      <w:r>
        <w:rPr>
          <w:rtl w:val="true"/>
        </w:rPr>
        <w:t>الهجوم على الطائف‌</w:t>
      </w:r>
      <w:bookmarkEnd w:id="2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هجم الوهابيون على الحجاز، و حاصروا الطائف، ثم دخلوها عنوة، و أعملوا في أهلها السيف، فقتلوا الرجال، و النساء، و الأطفال، حتى قتلوا منهم ما يقرب من ألفين، و فيهم العلماء، و الصلحاء، و أعملوا فيها النهب كعادتهم، و عملوا فيها من الفظائع ما تقشعر منها الجلود، نظير ما عملوه في المرة الأولى، حتى أنَّ السلطان عبدالعزيز بن سعود لما سئل عنها لم ينكر وقوعها، لكنه اعتذر بما وقع من خالد بن وليد، يوم فتح</w:t>
      </w:r>
      <w:bookmarkStart w:id="204" w:name="pg1875_20520"/>
    </w:p>
    <w:p>
      <w:pPr>
        <w:pStyle w:val="BookText"/>
        <w:rPr/>
      </w:pPr>
      <w:bookmarkEnd w:id="204"/>
      <w:r>
        <w:rPr>
          <w:rFonts w:ascii="Amiri" w:hAnsi="Amiri" w:eastAsia="Amiri" w:cs="Amiri"/>
          <w:color w:val="111111"/>
          <w:sz w:val="28"/>
          <w:sz w:val="28"/>
          <w:szCs w:val="28"/>
          <w:rtl w:val="true"/>
          <w:lang w:bidi="ar-SA"/>
        </w:rPr>
        <w:t>مكة، 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أبرأ إليك مما صنع خالد</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3"/>
        <w:numPr>
          <w:ilvl w:val="2"/>
          <w:numId w:val="1"/>
        </w:numPr>
        <w:rPr/>
      </w:pPr>
      <w:bookmarkStart w:id="205" w:name="__RefHeading___Toc2996498_3650668749"/>
      <w:bookmarkStart w:id="206" w:name="_Toc73"/>
      <w:bookmarkEnd w:id="205"/>
      <w:r>
        <w:rPr>
          <w:rtl w:val="true"/>
        </w:rPr>
        <w:t>سياسة بريطانيا</w:t>
      </w:r>
      <w:bookmarkEnd w:id="206"/>
    </w:p>
    <w:p>
      <w:pPr>
        <w:pStyle w:val="BookText"/>
        <w:rPr/>
      </w:pPr>
      <w:r>
        <w:rPr>
          <w:rFonts w:ascii="Amiri" w:hAnsi="Amiri" w:eastAsia="Amiri" w:cs="Amiri"/>
          <w:color w:val="111111"/>
          <w:sz w:val="28"/>
          <w:sz w:val="28"/>
          <w:szCs w:val="28"/>
          <w:rtl w:val="true"/>
          <w:lang w:bidi="ar-SA"/>
        </w:rPr>
        <w:t>أصبح الحجاز بعد معركة الطائف مفتوحاً أمام عبد العزيز، لكنه تباطأ بالزحف على مكة، حتى يستكشف نوايا بريطانيا ومآربهم، حيث حذّروه من استمرار العمليات والتوغل، و لكن سياستها تغيرت فوراً، و بَدَأوا يريدون التخلص من الملك حسين و أولاده، و خير وسيلة في الوصول إلى ذلك، هو ضرب العرب بالعرب</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3"/>
        <w:numPr>
          <w:ilvl w:val="2"/>
          <w:numId w:val="1"/>
        </w:numPr>
        <w:rPr/>
      </w:pPr>
      <w:bookmarkStart w:id="207" w:name="__RefHeading___Toc2996500_3650668749"/>
      <w:bookmarkStart w:id="208" w:name="_Toc74"/>
      <w:bookmarkEnd w:id="207"/>
      <w:r>
        <w:rPr>
          <w:rtl w:val="true"/>
        </w:rPr>
        <w:t xml:space="preserve">الهجوم على شرقي الاردن </w:t>
      </w:r>
      <w:r>
        <w:rPr/>
        <w:t>1343</w:t>
      </w:r>
      <w:r>
        <w:rPr>
          <w:rtl w:val="true"/>
        </w:rPr>
        <w:t xml:space="preserve"> </w:t>
      </w:r>
      <w:r>
        <w:rPr>
          <w:rtl w:val="true"/>
        </w:rPr>
        <w:t>ه</w:t>
      </w:r>
      <w:r>
        <w:rPr>
          <w:rtl w:val="true"/>
        </w:rPr>
        <w:t>-</w:t>
      </w:r>
      <w:bookmarkEnd w:id="2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هجمت جماعة من الوهابية على أعراب شرقي الأردن الآمنين العزَّل، فهجموا على أم العمد و جوارها، فقتلوا و</w:t>
      </w:r>
      <w:bookmarkStart w:id="209" w:name="pg1875_20521"/>
    </w:p>
    <w:p>
      <w:pPr>
        <w:pStyle w:val="BookText"/>
        <w:rPr/>
      </w:pPr>
      <w:bookmarkEnd w:id="209"/>
      <w:r>
        <w:rPr>
          <w:rFonts w:ascii="Amiri" w:hAnsi="Amiri" w:eastAsia="Amiri" w:cs="Amiri"/>
          <w:color w:val="111111"/>
          <w:sz w:val="28"/>
          <w:sz w:val="28"/>
          <w:szCs w:val="28"/>
          <w:rtl w:val="true"/>
          <w:lang w:bidi="ar-SA"/>
        </w:rPr>
        <w:t>نهبوا، و ما لبثوا أن انسحبوا مدحورين و مفضوحين، و أن الدبابات و الطائرات الانجليزية، اشتركت في قتالهم، و تراجعوا بعد مقتل ثلاثمائة منهم، بأمر من حلفائهم الذين جعل الأمير عبدالعزيز شكرهم في صلاته شكراً لله تعالى، أعني الانجليز</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996502_3650668749"/>
      <w:bookmarkStart w:id="211" w:name="_Toc75"/>
      <w:bookmarkEnd w:id="210"/>
      <w:r>
        <w:rPr>
          <w:rtl w:val="true"/>
        </w:rPr>
        <w:t xml:space="preserve">الاستيلاء على مكة </w:t>
      </w:r>
      <w:r>
        <w:rPr/>
        <w:t>1343</w:t>
      </w:r>
      <w:r>
        <w:rPr>
          <w:rtl w:val="true"/>
        </w:rPr>
        <w:t xml:space="preserve"> </w:t>
      </w:r>
      <w:r>
        <w:rPr>
          <w:rtl w:val="true"/>
        </w:rPr>
        <w:t>ه‌</w:t>
      </w:r>
      <w:bookmarkEnd w:id="21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 الملك حسين أنَّ الانجليز سيتدخلون لإنقاذ مكة من أيدي الوهابيين، كما حصل في الأردن في الشهر الماضي، فأرسل، إلى القنصل البريطاني بجّدة، يذكر فيها الحالة الحرجة، فأجاب القنصل بعد الاتصال بحكومته، أن الحكومة البريطانية متمسكة بسياستها، في عدم التدخل في الأمور الدينية، فلاتريد أن تتدخل في أي نزاع بشأن امتلاك الأماكن المقدسة في الإسلام، 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 الحسين في لندن، كتب رسالة إلى</w:t>
      </w:r>
    </w:p>
    <w:p>
      <w:pPr>
        <w:pStyle w:val="BookText"/>
        <w:rPr/>
      </w:pPr>
      <w:r>
        <w:rPr>
          <w:rFonts w:ascii="Amiri" w:hAnsi="Amiri" w:eastAsia="Amiri" w:cs="Amiri"/>
          <w:color w:val="111111"/>
          <w:sz w:val="28"/>
          <w:sz w:val="28"/>
          <w:szCs w:val="28"/>
          <w:rtl w:val="true"/>
          <w:lang w:bidi="ar-SA"/>
        </w:rPr>
        <w:t>خارجية بريطانيا،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الجلالة يناشد بريطانيا طبقاً لروح المعاهدة التي هي تحت المفاوضة، أن تتدخل لوضع حد للأعتداء الوحشي الذي يقوم به الوهابيون ضد الأماكن المقدسة، و إخراجهم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بريطانيا لا تريد أن تتورط في النزاع القائم بين أمراء عرب مستقلين، حول امتلاك الأماكن المقدسة في الإسلام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قام به شعب الحجاز من مخاطرة كبرى في تأييد بريطانيا في الحرب العامة، يستدعي بريطانيا مساعدتها له في إنقاذ مكة من ويلات الحرب، و أن العالم الاسلامي لا يرضى أن تقع الأماكن المقدسة و لو لفترة قصيرة جداً في أيدي طائفة كالوهابية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خلع الأسرة الهاشمية لصالح الوهابية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بريطانيا استعملت شتى الوسائل للضغط على الملك حسين و الأسرة الهاشمية، لتحل الوهابية محلها، و من تلك الوسائل قطع المساعدات المالية، بحيث عجزت الأسرة عن دفع رواتب الضباط و الجنود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فأصبح وضع الملك حسين بحيث يزرى به، فاجتمع كبار الحجاز، و منهم أشراف مكة، و علماء الدين، و كبار التجار في جدة، و قرروا خلع الحسين لترضية ابن سعود، و بعد أخذ وردّ، رضي الملك حسين على التنازل عن العرش لولده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عيّن ملكاً على الحجاز، و بعد ثلاثة أيام ارسل الحسين مع أمتعته إلى جدة، لكن بريطانيا تضايقت من وجوده هناك، فأرسلت إليه إنذاراً بمغادرة جدة، تلبية لطلب عبدالعزيز، و أبلغته بأن عليه أن</w:t>
      </w:r>
    </w:p>
    <w:p>
      <w:pPr>
        <w:pStyle w:val="BookText"/>
        <w:rPr/>
      </w:pPr>
      <w:r>
        <w:rPr>
          <w:rFonts w:ascii="Amiri" w:hAnsi="Amiri" w:eastAsia="Amiri" w:cs="Amiri"/>
          <w:color w:val="111111"/>
          <w:sz w:val="28"/>
          <w:sz w:val="28"/>
          <w:szCs w:val="28"/>
          <w:rtl w:val="true"/>
          <w:lang w:bidi="ar-SA"/>
        </w:rPr>
        <w:t xml:space="preserve">يسافر إلى قبرس، فغادر جدة إلى قبرس، و كان بها حتى مات هناك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نقلت جنازته إلى الأردن، فدفن في المسجد الأقصى</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دخول الوهابيين مكة المكرمة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الوهابيون مكة بغير قتال، بعد خروج ملك حسين و ولده إلى جدة، فنهبوا داره و استولوا على جميع ممتلكاته، ثم بعد ذلك قامت الحرب بينهم و بين الملك علي المتحصن في جدة، و انقطع الحج في ذلك العام، و عين خالد بن لوي حاكماً على مكة، ثم أجبروا أهالي مكة على حضور الجماعة خمس مرات في اليوم، كما منعوا التدخين و قراءة المولد النبوي، و زيارة القبور، و كانوا يضربون من يشاهدونه يفعل ذلك، و ربما يحبسونه و يغرّمونه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 الوهابية</w:t>
      </w:r>
    </w:p>
    <w:p>
      <w:pPr>
        <w:pStyle w:val="BookText"/>
        <w:rPr/>
      </w:pPr>
      <w:r>
        <w:rPr>
          <w:rFonts w:ascii="Amiri" w:hAnsi="Amiri" w:eastAsia="Amiri" w:cs="Amiri"/>
          <w:color w:val="111111"/>
          <w:sz w:val="28"/>
          <w:sz w:val="28"/>
          <w:szCs w:val="28"/>
          <w:rtl w:val="true"/>
          <w:lang w:bidi="ar-SA"/>
        </w:rPr>
        <w:t>دخل عبدالعزيز مكة، و استعرض الجيش، واجتمع مع العلماء، و أجبرهم على قبول فكر التيار الوهابي، الذي جاء به ابن عبدالوهاب، و كان يقول حين محاربته الملك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جاء إلى الحجاز، إلّا لينقذه من ظلم الأشراف، و لايريد تملكه، و إنما يجعل مصيره إلى رأي عموم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اسلوب جميع الدهاة إذا احتلّوا و تغلبوا على بلد من البلاد، و حتى أنّ إسرائيل حين الاستيلاء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كانت تقول بهذا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اكتساح البقيع و هدم مقابر المسلمين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ابن عبد العزيز إلى تخريب المعالم الاسلامية في مكة، وجّدة، و المدينة، فخربوا في مكة قباب عبدالمطلب، و ابي‌طالب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خديجة، أمّ المومنين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جدة، هدموا قبر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خربوا قبرها، بل خربوا في هذه البلاد كل القباب، و المزارات، و الأمكنة التي يُتبرك بها، و لما حاصروا المدينة هدموا مسجد حمزة و مزاره، لوقوعها خارج المدينة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يقول علي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البقيع مقبرة المدينة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دفن فيه العباس و الخليفة عثمان و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الكثير من الصحابة و التابعين كما دفن فيه أربعة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الحسن، و علي بن الحسين، و محمد بن علي، 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صنع الشيعة لقبور هؤلاء الأربعة ضريحاً باهراً يشبه الأضرحة المعروفة في العراق، و إيران و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ظلت هذه القبور سليمة أكثر من دون أن يمسّها أحد بسوء، و لكن اتِّهم ابن سعود في تنفيذ مبدأ الوهابية،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لإبقائه عليها، فاضطر ابن سعود في شهر رمضان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إلى إرسال كبير علماء نجد، عبدالله بن بليهد، من مكة إلى المدينة للعمل على هدم القبور، و عندما وصل ابن بليهد إلى المدينة اجتمع بعلمائها، و وجّه إليهم الاستفتاء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قول علماء المدينة في البناء على القبور و اتخاذها مساجد، هل هو جائز أم لا؟ و إذا كان غير جائز بل ممنوع منهي عنه نهياً شديداً، فهل يجب هدمهاً و منع الصلاة عندها أم لا؟ و إذا كان البناء في مسبلة كالبقيع، و هو مانع من الانتفاع بالمقدار المبني عليها، فهل هو غصب يجب دفعه لما فيه من ظلم المستحقين، و منعهم استحقاقهم أم لا؟ و ما يفعله الجهال عند هذه الضرائح من التمسح بها و دعائها مع الله، و التقرب بالذبح و النذر لها، و إيقاد السراج عليها، هل هو جائز أم لا؟ و ما يفعل عند حجرة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التوجه إليها عند الدعاء و غيره، و الطواف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و تقبيلها، و التمسح بها، و كذلك ما يفعل في المسجد من الترحيم، و التذكير بين الأذان، و الاقامة، و قبل الفجر و يوم الجمعة هل هو مشروع أم لا؟ أفتونا مأجورين، و بينوا لنا الأدلة المستند إليها لازلتم علماً للمستفيدين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 قد أجاب المفتون إلزاماً و جبراً، بما يلائم نوايا الوهابية، و إثْر صدور هذه الفتوى المفبركة، هدمت القبور فأحدثت هذه الجرمية ضجة مدوية، و صدى في أقطار العالم الإسلامي، خصوصاً لدى الشيعة، فأعلنت الحداد، و عطلت الدروس، و المدارس، و شاركت في اجتماعات جماهيرية وإحتجاجية، وتليت فيها برقيات تندد بتصرفات الوهابية، وآل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أبرقوا برقيات إلى الملوك، و علماء العالم الإسلامي</w:t>
      </w:r>
      <w:r>
        <w:rPr>
          <w:rFonts w:eastAsia="Amiri" w:cs="Amiri" w:ascii="Amiri" w:hAnsi="Amiri"/>
          <w:color w:val="111111"/>
          <w:sz w:val="28"/>
          <w:szCs w:val="28"/>
          <w:rtl w:val="true"/>
          <w:lang w:bidi="ar-SA"/>
        </w:rPr>
        <w:t xml:space="preserve">. </w:t>
      </w:r>
      <w:r>
        <w:rPr>
          <w:rStyle w:val="FootnoteAnchor"/>
          <w:rtl w:val="true"/>
        </w:rPr>
        <w:footnoteReference w:id="139"/>
      </w:r>
      <w:bookmarkStart w:id="212" w:name="pg1875_20529"/>
    </w:p>
    <w:p>
      <w:pPr>
        <w:pStyle w:val="Heading3"/>
        <w:numPr>
          <w:ilvl w:val="2"/>
          <w:numId w:val="1"/>
        </w:numPr>
        <w:rPr/>
      </w:pPr>
      <w:bookmarkStart w:id="213" w:name="__RefHeading___Toc2996504_3650668749"/>
      <w:bookmarkStart w:id="214" w:name="_Toc76"/>
      <w:bookmarkEnd w:id="212"/>
      <w:bookmarkEnd w:id="213"/>
      <w:r>
        <w:rPr>
          <w:rtl w:val="true"/>
        </w:rPr>
        <w:t>موقف صحف العراق‌</w:t>
      </w:r>
      <w:bookmarkEnd w:id="214"/>
    </w:p>
    <w:p>
      <w:pPr>
        <w:pStyle w:val="BookText"/>
        <w:rPr/>
      </w:pPr>
      <w:r>
        <w:rPr>
          <w:rFonts w:ascii="Amiri" w:hAnsi="Amiri" w:eastAsia="Amiri" w:cs="Amiri"/>
          <w:color w:val="111111"/>
          <w:sz w:val="28"/>
          <w:sz w:val="28"/>
          <w:szCs w:val="28"/>
          <w:rtl w:val="true"/>
          <w:lang w:bidi="ar-SA"/>
        </w:rPr>
        <w:t>يقول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الجرائد العراقية تنشر المقالات، في التنديد بإِبن سعود، و شجب أعماله، فقد كتبت جريدة العراق في مقالة افتتاحية لها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 و أصدر ابن بليهد الفتوى المعلومة، فقام بأكبر خدمة لسيده ابن سعود، و لم يعلم بأن مسعاه كان سهماً أصاب كبد العالم الإسلامي فآلمه أيما الَم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Heading3"/>
        <w:numPr>
          <w:ilvl w:val="2"/>
          <w:numId w:val="1"/>
        </w:numPr>
        <w:rPr/>
      </w:pPr>
      <w:bookmarkStart w:id="215" w:name="__RefHeading___Toc2996506_3650668749"/>
      <w:bookmarkStart w:id="216" w:name="_Toc77"/>
      <w:bookmarkEnd w:id="215"/>
      <w:r>
        <w:rPr>
          <w:rtl w:val="true"/>
        </w:rPr>
        <w:t>مقالة إسماعيل آل‌ياسين</w:t>
      </w:r>
      <w:r>
        <w:rPr>
          <w:rtl w:val="true"/>
        </w:rPr>
        <w:t>:</w:t>
      </w:r>
      <w:bookmarkEnd w:id="216"/>
    </w:p>
    <w:p>
      <w:pPr>
        <w:pStyle w:val="BookText"/>
        <w:rPr/>
      </w:pPr>
      <w:r>
        <w:rPr>
          <w:rFonts w:ascii="Amiri" w:hAnsi="Amiri" w:eastAsia="Amiri" w:cs="Amiri"/>
          <w:color w:val="111111"/>
          <w:sz w:val="28"/>
          <w:sz w:val="28"/>
          <w:szCs w:val="28"/>
          <w:rtl w:val="true"/>
          <w:lang w:bidi="ar-SA"/>
        </w:rPr>
        <w:t>كما نشرت مقالة أخرى بقلم إسماعيل آل ياسين من الكاظمية و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الطّامة الكبرى، و الأماكن المقدسة في الحجاز و ورد فيها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 ما هذا السبات، و ما هذا الجمود الذي أدّى بكم إلى السكون، و إلى عدم الاكتراث بهذه القضايا</w:t>
      </w:r>
      <w:bookmarkStart w:id="217" w:name="pg1875_20530"/>
    </w:p>
    <w:p>
      <w:pPr>
        <w:pStyle w:val="BookText"/>
        <w:rPr/>
      </w:pPr>
      <w:bookmarkEnd w:id="217"/>
      <w:r>
        <w:rPr>
          <w:rFonts w:ascii="Amiri" w:hAnsi="Amiri" w:eastAsia="Amiri" w:cs="Amiri"/>
          <w:color w:val="111111"/>
          <w:sz w:val="28"/>
          <w:sz w:val="28"/>
          <w:szCs w:val="28"/>
          <w:rtl w:val="true"/>
          <w:lang w:bidi="ar-SA"/>
        </w:rPr>
        <w:t>المؤلمة، و الأدوار المخزية التي يمثلها ذلك الطاغية في البلاد المقدسة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3"/>
        <w:numPr>
          <w:ilvl w:val="2"/>
          <w:numId w:val="1"/>
        </w:numPr>
        <w:rPr/>
      </w:pPr>
      <w:bookmarkStart w:id="218" w:name="__RefHeading___Toc2996508_3650668749"/>
      <w:bookmarkStart w:id="219" w:name="_Toc78"/>
      <w:bookmarkEnd w:id="218"/>
      <w:r>
        <w:rPr>
          <w:rtl w:val="true"/>
        </w:rPr>
        <w:t>موقف محمود الكيلاني نقيب اشراف بغداد</w:t>
      </w:r>
      <w:bookmarkEnd w:id="219"/>
    </w:p>
    <w:p>
      <w:pPr>
        <w:pStyle w:val="BookText"/>
        <w:rPr/>
      </w:pPr>
      <w:r>
        <w:rPr>
          <w:rFonts w:ascii="Amiri" w:hAnsi="Amiri" w:eastAsia="Amiri" w:cs="Amiri"/>
          <w:color w:val="111111"/>
          <w:sz w:val="28"/>
          <w:sz w:val="28"/>
          <w:szCs w:val="28"/>
          <w:rtl w:val="true"/>
          <w:lang w:bidi="ar-SA"/>
        </w:rPr>
        <w:t>فانه بعد ما انتقدما قام به الوهابيون، من هدم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القُبب على القبور ليس مخالفاً للسنة النبوية، لأن النبيّ نفسه دفن في حجرة عائشة، و هي حجرة ذات جدران، وسقف كقبة، و ذكر أيضاً أن‌تقبيل الأضرحة هو من باب تقبيل المحبوب، و هو أمر غير ممنوع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صدر الدين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إن فاجعة البقيع يشيب لهولها فود الرضيع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تكون فاتحة الرزايا إذا لم‌نصحُ من هذا الهجوع</w:t>
      </w:r>
      <w:bookmarkStart w:id="220" w:name="pg1875_20531"/>
    </w:p>
    <w:p>
      <w:pPr>
        <w:pStyle w:val="BookText"/>
        <w:rPr/>
      </w:pPr>
      <w:bookmarkEnd w:id="220"/>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من مسلم لله يرعى حقوق نبيّه الهادي الشفيع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قد اتفقت هذه الفاجعة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996510_3650668749"/>
      <w:bookmarkStart w:id="222" w:name="_Toc79"/>
      <w:bookmarkEnd w:id="221"/>
      <w:r>
        <w:rPr>
          <w:rtl w:val="true"/>
        </w:rPr>
        <w:t>الصراع بين عبد العزيز و أتباعه‌</w:t>
      </w:r>
      <w:bookmarkEnd w:id="2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استولى عبدالعزيز على الحكم، بتأييد و دعم من بريطانيا، و طرد الشريف حسين و ولده من الحجاز، و انتهت إليه حكومة نجد و الحجاز، حصل صدام بينه و بين أتباعه الذين سماهم التاريخ بالإخوان، مشكلة خاصة و هي تطبيق المبدأ الوهابي، و أن عبدالعزيز يوالي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متّهم بالتساهل في الدين، و أنكروا عليه ألقاب السلطان، و الملك، و تطويل شاربه، و ثوبه، و لبس العقال، و إرساله ولده سعود إلى مصر للعلاج، لأنه بلد الكفار، و إرسال ابنه فيصل لزيارة البلاد الأروبية، لأنها أكثر كفراً و رأوا أن استخدام السيارات، و أجهزة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اللاسلكي، و الهاتف كلّها بدع، لأنها من صنع الفرنج، و أنه يجب محاربة الدول المجاورة، كالعراق و الأردن، و احتلالها لنشر الفكر الوهابي بين سكانها، و أحرقوا أول شاحنة ظهرت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كاد سائقها يلقي المصير ذاته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يقول صاحب 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الإخوان أورثوا عبدالعزيز مشكلًا آخر، فقد طغى الإخوان، و تجبّروا، فضّج الناس، و راح الإخوان يحاربون من لم يتبعهم من البدو، و يكّفرون، و ينهبون و يقتلون، و يقولون أنت يا بدوي مشرك، حلال الدم، و المال، و قد انتشرت من جراء ذلك، الفوضى في البلاد، و كاد يقطع حبل الأمن و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يقول صاحب تاريخ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bookmarkStart w:id="223" w:name="pg1875_20533"/>
    </w:p>
    <w:p>
      <w:pPr>
        <w:pStyle w:val="BookText"/>
        <w:rPr/>
      </w:pPr>
      <w:bookmarkEnd w:id="223"/>
      <w:r>
        <w:rPr>
          <w:rFonts w:ascii="Amiri" w:hAnsi="Amiri" w:eastAsia="Amiri" w:cs="Amiri"/>
          <w:color w:val="111111"/>
          <w:sz w:val="28"/>
          <w:sz w:val="28"/>
          <w:szCs w:val="28"/>
          <w:rtl w:val="true"/>
          <w:lang w:bidi="ar-SA"/>
        </w:rPr>
        <w:t>الإخوان كارهين للعلم، و التقدم، فاعتبروا أي نوع من أنواع التكنولوجيا الحديثه شراً و كفراً، كالهاتف، و التلغراف، و السيارات، و الساعات، والكهرباء، و قالوا إنها سحر من عمل الشيطان، فقاوموا استخدامها، و نشرها، و أخَّروا تقدم البلاد</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3"/>
        <w:numPr>
          <w:ilvl w:val="2"/>
          <w:numId w:val="1"/>
        </w:numPr>
        <w:rPr/>
      </w:pPr>
      <w:bookmarkStart w:id="224" w:name="__RefHeading___Toc2996512_3650668749"/>
      <w:bookmarkStart w:id="225" w:name="_Toc80"/>
      <w:bookmarkEnd w:id="224"/>
      <w:r>
        <w:rPr>
          <w:rtl w:val="true"/>
        </w:rPr>
        <w:t>اجتماع المعارضين‌</w:t>
      </w:r>
      <w:bookmarkEnd w:id="225"/>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اجتمع رؤساء المعارضة، بقيادة فيصل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الغطغط، و أعدوا قائمة ذكروا فيها ما يوأخِذون به عبد العزيز، و من جملته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ابنه سعود إلى مصر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ابنه فيصل إلى لندن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إستخدام التلغراف، و الهاتف، و السيارات، في الأراضي الإسلامية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رسوم جمركيه على مسلمى نجد، و كان هذا في الواقع احتجاجاً على تشديد استغلال السكان، عن طريق الضرائب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قبائل الأردن و العراق، حق الرعي في أراضي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 المتاجرة مع الكويت، لأنهم كفار لم يأخذوا بمبادى‌ء الوهابية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مع الخوارج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الأحساء و القطيف، إذ يجب عليه أن يهديهم، إلى الإسلام أو يقتلهم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فعقد عبدالعزيز موتمراً لحل هذه المشاكل، و حضرها كل أعضاء المعارضة، إلا سلطان بن بجاد، و هو القائد الذي استولى على الحجاز، و برّر عدم حضوره بقوله؛ إنه لم‌يثق بعبد العزيز، وأقواله، و خاصة بعد أن اتخذنا قراراتنا بتجريمه و تكفيره و عزله، وادعى عبدالعزيز في هذا</w:t>
      </w:r>
      <w:bookmarkStart w:id="226" w:name="pg1875_20535"/>
    </w:p>
    <w:p>
      <w:pPr>
        <w:pStyle w:val="BookText"/>
        <w:rPr/>
      </w:pPr>
      <w:bookmarkEnd w:id="226"/>
      <w:r>
        <w:rPr>
          <w:rFonts w:ascii="Amiri" w:hAnsi="Amiri" w:eastAsia="Amiri" w:cs="Amiri"/>
          <w:color w:val="111111"/>
          <w:sz w:val="28"/>
          <w:sz w:val="28"/>
          <w:szCs w:val="28"/>
          <w:rtl w:val="true"/>
          <w:lang w:bidi="ar-SA"/>
        </w:rPr>
        <w:t>الاجتماع لنفسه أنه خادم الشريعة، و لايزال ساهراً على مصالح العرب والمسلمين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2996514_3650668749"/>
      <w:bookmarkStart w:id="228" w:name="_Toc81"/>
      <w:bookmarkEnd w:id="227"/>
      <w:r>
        <w:rPr>
          <w:rtl w:val="true"/>
        </w:rPr>
        <w:t>هجوم بريطانيا على الإخوان‌</w:t>
      </w:r>
      <w:bookmarkEnd w:id="2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 قررت العراق التفاوض مع السعوديين لإقامة مخافر للشرطة، مجهزة باللاسلكي، و السيارات المصفّحة، بالقرب من الحدود النجدية، للإِشراف على تنقلات البدو، و منع الغزو، و في أثناء إنشاء المخافر، هاجم الإخوان مخفر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فقتلوا عدداً منهم، ثم استمروا بالغارات على عشائر العراق، و القتل، و النهب، فتدخلت الطائرات الانجليزية بإصرار من العراق، على إلقاء المناشير و إنذار الإخوان من مغبة تصرفاتهم الإجرامية، و لما لم‌يهتم الإخوان بالإنذار، قصفت تجمعاتهم و أوكارهم</w:t>
      </w:r>
      <w:r>
        <w:rPr>
          <w:rFonts w:eastAsia="Amiri" w:cs="Amiri" w:ascii="Amiri" w:hAnsi="Amiri"/>
          <w:color w:val="111111"/>
          <w:sz w:val="28"/>
          <w:szCs w:val="28"/>
          <w:rtl w:val="true"/>
          <w:lang w:bidi="ar-SA"/>
        </w:rPr>
        <w:t xml:space="preserve">. </w:t>
      </w:r>
      <w:r>
        <w:rPr>
          <w:rStyle w:val="FootnoteAnchor"/>
          <w:rtl w:val="true"/>
        </w:rPr>
        <w:footnoteReference w:id="147"/>
      </w:r>
      <w:bookmarkStart w:id="229" w:name="pg1875_20536"/>
    </w:p>
    <w:p>
      <w:pPr>
        <w:pStyle w:val="BookText"/>
        <w:rPr/>
      </w:pPr>
      <w:bookmarkEnd w:id="229"/>
      <w:r>
        <w:rPr>
          <w:rFonts w:ascii="Amiri" w:hAnsi="Amiri" w:eastAsia="Amiri" w:cs="Amiri"/>
          <w:color w:val="111111"/>
          <w:sz w:val="28"/>
          <w:sz w:val="28"/>
          <w:szCs w:val="28"/>
          <w:rtl w:val="true"/>
          <w:lang w:bidi="ar-SA"/>
        </w:rPr>
        <w:t>إنّ هذا القصف جعل ابن سعود بين خيارين، فاختار التفاوض مع البريطانيين، ثم اجتمع مع المعارضة، و حاول أن يقنعهم بأن الجهاد يحتاج إلى طاقة، و أن هذه التكنولوجيا ليست من السحر، و عمل الشيطان، كما يزعم الوهابية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996516_3650668749"/>
      <w:bookmarkStart w:id="231" w:name="_Toc82"/>
      <w:bookmarkEnd w:id="230"/>
      <w:r>
        <w:rPr>
          <w:rtl w:val="true"/>
        </w:rPr>
        <w:t>تمرّد الإخوان‌</w:t>
      </w:r>
      <w:bookmarkEnd w:id="231"/>
    </w:p>
    <w:p>
      <w:pPr>
        <w:pStyle w:val="BookText"/>
        <w:rPr/>
      </w:pPr>
      <w:r>
        <w:rPr>
          <w:rFonts w:ascii="Amiri" w:hAnsi="Amiri" w:eastAsia="Amiri" w:cs="Amiri"/>
          <w:color w:val="111111"/>
          <w:sz w:val="28"/>
          <w:sz w:val="28"/>
          <w:szCs w:val="28"/>
          <w:rtl w:val="true"/>
          <w:lang w:bidi="ar-SA"/>
        </w:rPr>
        <w:t xml:space="preserve">أخذ الإخوان يبثّون الدعايات ضد الحكومة، و أنها تريد هدم الدين، و موالاة الكفار، و أخذوا يهاجمون العشائر في العراق، فتمردوا، و هم خمسه آلاف، فجهز لهم عبدالعزيز خمسة عشر ألف، فدارت المناوشات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فانهزم الإخوان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بناة الدول يقتلون مَن ساعدهم على بنائها، و سبب ذلك أن اولئك المساعدين يريدون أن يشاركوا الباني في ثمرة بنائه، بينما هو لا يريد</w:t>
      </w:r>
      <w:bookmarkStart w:id="232" w:name="pg1875_20537"/>
    </w:p>
    <w:p>
      <w:pPr>
        <w:pStyle w:val="BookText"/>
        <w:rPr/>
      </w:pPr>
      <w:bookmarkEnd w:id="232"/>
      <w:r>
        <w:rPr>
          <w:rFonts w:ascii="Amiri" w:hAnsi="Amiri" w:eastAsia="Amiri" w:cs="Amiri"/>
          <w:color w:val="111111"/>
          <w:sz w:val="28"/>
          <w:sz w:val="28"/>
          <w:szCs w:val="28"/>
          <w:rtl w:val="true"/>
          <w:lang w:bidi="ar-SA"/>
        </w:rPr>
        <w:t>أن يتنازل لهم عن تلك الثمرة، فينشب النزاع بينهم، وربما ينتهي إلى القضاء على اولئك المساعدين، و قد 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لا أب لها، و يبدو أن هزيمة الإخوان كانت بسبب تواجد العلماء مع عبد العزيز، مما أدّى إلى الوهن في عزيمة الإخوان، و تقليص حماسهم الديني، فقلّل من حماسهم الديني</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3"/>
        <w:numPr>
          <w:ilvl w:val="2"/>
          <w:numId w:val="1"/>
        </w:numPr>
        <w:rPr/>
      </w:pPr>
      <w:bookmarkStart w:id="233" w:name="__RefHeading___Toc2996518_3650668749"/>
      <w:bookmarkStart w:id="234" w:name="_Toc83"/>
      <w:bookmarkEnd w:id="233"/>
      <w:r>
        <w:rPr>
          <w:rtl w:val="true"/>
        </w:rPr>
        <w:t>إبتلاء جديد</w:t>
      </w:r>
      <w:bookmarkEnd w:id="2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أن‌تخلص من تمرّد الإخوان، شكّل عبدالعزيز جيشاً من بقايا العثمانيين، و استورد السيارات، و أجهزة اللاسلكي، و أنشأَ المدارس الحديثة، لكنه ابتلى بمعارضة العلماء النجديين، فقد أحدثوا ضجة في البلاد،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تعلّم الرسم أولًا، و اللغات الأجنبية ثانياً، و الجغرافيا ثالثاً، في تلك المدارس الحديثة، كما استنكروا</w:t>
      </w:r>
    </w:p>
    <w:p>
      <w:pPr>
        <w:pStyle w:val="BookText"/>
        <w:rPr/>
      </w:pPr>
      <w:r>
        <w:rPr>
          <w:rFonts w:ascii="Amiri" w:hAnsi="Amiri" w:eastAsia="Amiri" w:cs="Amiri"/>
          <w:color w:val="111111"/>
          <w:sz w:val="28"/>
          <w:sz w:val="28"/>
          <w:szCs w:val="28"/>
          <w:rtl w:val="true"/>
          <w:lang w:bidi="ar-SA"/>
        </w:rPr>
        <w:t>السينما، و الأنوار الكشافة، و الطائرات، و ذلك لأن ركاب الطائرات يتحدّون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كما أنّهم عارضوا دخول الامريكان، الذين ينقبون ظهران لتحصيل البترول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وقت صلاة الظهر في قصر الملك، في حين تواجد بعض البريطانيين، فبدأ الإمام يقرأ 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فزحف ابن عبدالعزيز إلى إمام الجماعة، و اتبعه ضرباً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بالسياسة 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توجد آية أخرى؟</w:t>
      </w:r>
      <w:r>
        <w:rPr>
          <w:rFonts w:eastAsia="Amiri" w:cs="Amiri" w:ascii="Amiri" w:hAnsi="Amiri"/>
          <w:color w:val="111111"/>
          <w:sz w:val="28"/>
          <w:szCs w:val="28"/>
          <w:rtl w:val="true"/>
          <w:lang w:bidi="ar-SA"/>
        </w:rPr>
        <w:t>!</w:t>
      </w:r>
      <w:bookmarkStart w:id="235" w:name="pg1875_20539"/>
    </w:p>
    <w:p>
      <w:pPr>
        <w:pStyle w:val="Heading3"/>
        <w:numPr>
          <w:ilvl w:val="2"/>
          <w:numId w:val="1"/>
        </w:numPr>
        <w:rPr/>
      </w:pPr>
      <w:bookmarkStart w:id="236" w:name="__RefHeading___Toc2996520_3650668749"/>
      <w:bookmarkStart w:id="237" w:name="_Toc84"/>
      <w:bookmarkEnd w:id="235"/>
      <w:bookmarkEnd w:id="236"/>
      <w:r>
        <w:rPr>
          <w:rtl w:val="true"/>
        </w:rPr>
        <w:t>أزمة جديدة لعبد العزيز</w:t>
      </w:r>
      <w:bookmarkEnd w:id="237"/>
    </w:p>
    <w:p>
      <w:pPr>
        <w:pStyle w:val="BookText"/>
        <w:rPr/>
      </w:pPr>
      <w:r>
        <w:rPr>
          <w:rFonts w:ascii="Amiri" w:hAnsi="Amiri" w:eastAsia="Amiri" w:cs="Amiri"/>
          <w:color w:val="111111"/>
          <w:sz w:val="28"/>
          <w:sz w:val="28"/>
          <w:szCs w:val="28"/>
          <w:rtl w:val="true"/>
          <w:lang w:bidi="ar-SA"/>
        </w:rPr>
        <w:t xml:space="preserve">ثم إن عبدالعزيز بعد القضاء على ثورة الإخوان و مخالفة المشايخ، واجه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أزمة اقتصادية صعبة، و قلّ قدوم الحجاج إلى الأربعين ألف، و ابتلى سكان الحجاز بالمجاعة، و التسوّل من الحجاج، و يستجدون منهم، فكانوا يأخذون منهم فضلات الطعام، و قشور الفواكه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عبدالله 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القلق يستحوذ على الملك عبدالعزيز، فأعرب عن قلقه ذات يوم، و قال بأنا سنواجه كارثة إقتصادية تحل بالبلاد؛ و يضيف فيلبي،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بلدك ملي‌ء بالكنوز الدفينة من نفط، و ذهب، و أنت عاجز عن استغلالها بنفسك، و لا تسمح للآخرين باستغلالها بالنيابة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من يدفع لي مليون جنية، فإنني سأمنحه كل ما يريده من امتيازات في بلادي</w:t>
      </w:r>
      <w:r>
        <w:rPr>
          <w:rFonts w:eastAsia="Amiri" w:cs="Amiri" w:ascii="Amiri" w:hAnsi="Amiri"/>
          <w:color w:val="111111"/>
          <w:sz w:val="28"/>
          <w:szCs w:val="28"/>
          <w:rtl w:val="true"/>
          <w:lang w:bidi="ar-SA"/>
        </w:rPr>
        <w:t xml:space="preserve">. </w:t>
      </w:r>
      <w:r>
        <w:rPr>
          <w:rStyle w:val="FootnoteAnchor"/>
          <w:rtl w:val="true"/>
        </w:rPr>
        <w:footnoteReference w:id="152"/>
      </w:r>
      <w:bookmarkStart w:id="238" w:name="pg1875_20540"/>
    </w:p>
    <w:p>
      <w:pPr>
        <w:pStyle w:val="Heading3"/>
        <w:numPr>
          <w:ilvl w:val="2"/>
          <w:numId w:val="1"/>
        </w:numPr>
        <w:rPr/>
      </w:pPr>
      <w:bookmarkStart w:id="239" w:name="__RefHeading___Toc2996522_3650668749"/>
      <w:bookmarkStart w:id="240" w:name="_Toc85"/>
      <w:bookmarkEnd w:id="238"/>
      <w:bookmarkEnd w:id="239"/>
      <w:r>
        <w:rPr>
          <w:rtl w:val="true"/>
        </w:rPr>
        <w:t>التنافس بين الشركات الأجنبية</w:t>
      </w:r>
      <w:bookmarkEnd w:id="240"/>
    </w:p>
    <w:p>
      <w:pPr>
        <w:pStyle w:val="BookText"/>
        <w:rPr/>
      </w:pPr>
      <w:r>
        <w:rPr>
          <w:rFonts w:ascii="Amiri" w:hAnsi="Amiri" w:eastAsia="Amiri" w:cs="Amiri"/>
          <w:color w:val="111111"/>
          <w:sz w:val="28"/>
          <w:sz w:val="28"/>
          <w:szCs w:val="28"/>
          <w:rtl w:val="true"/>
          <w:lang w:bidi="ar-SA"/>
        </w:rPr>
        <w:t>ما أن وقف الغرب على وجود الكنوز في أراضي نجد، إلّا وبدأ التنافس للحصول على امتياز التنقيب عن النفط بين شركتين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أمريكية، و الأخرى بريطانية، و قد تمكنت الشركة الأمريكية من الحصول على الامتياز،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وقّعت الاتفاقية في جدة، من قِبَل مسترهاملتون، و الشيخ عبدالله سليمان ممثل الحكومة السعودية </w:t>
      </w:r>
      <w:r>
        <w:rPr>
          <w:rStyle w:val="FootnoteAnchor"/>
          <w:rtl w:val="true"/>
        </w:rPr>
        <w:footnoteReference w:id="153"/>
      </w:r>
      <w:r>
        <w:rPr>
          <w:rFonts w:ascii="Amiri" w:hAnsi="Amiri" w:eastAsia="Amiri" w:cs="Amiri"/>
          <w:color w:val="111111"/>
          <w:sz w:val="28"/>
          <w:sz w:val="28"/>
          <w:szCs w:val="28"/>
          <w:rtl w:val="true"/>
          <w:lang w:bidi="ar-SA"/>
        </w:rPr>
        <w:t>و هذه هي الخطوة الأولى للامريكان في السيطرة على منابع الثروة، في شبه الجزيرة العربية و مناجمها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و بشكل تدريجي تمكن الامريكان من إعمال نفوذهم، و سيطرتهم على جميع مصادر الثروة، إلى يومنا هذا</w:t>
      </w:r>
      <w:r>
        <w:rPr>
          <w:rFonts w:eastAsia="Amiri" w:cs="Amiri" w:ascii="Amiri" w:hAnsi="Amiri"/>
          <w:color w:val="111111"/>
          <w:sz w:val="28"/>
          <w:szCs w:val="28"/>
          <w:rtl w:val="true"/>
          <w:lang w:bidi="ar-SA"/>
        </w:rPr>
        <w:t>.</w:t>
      </w:r>
      <w:bookmarkStart w:id="241" w:name="pg1875_20541"/>
    </w:p>
    <w:p>
      <w:pPr>
        <w:pStyle w:val="Heading3"/>
        <w:numPr>
          <w:ilvl w:val="2"/>
          <w:numId w:val="1"/>
        </w:numPr>
        <w:rPr/>
      </w:pPr>
      <w:bookmarkStart w:id="242" w:name="__RefHeading___Toc2996524_3650668749"/>
      <w:bookmarkStart w:id="243" w:name="_Toc86"/>
      <w:bookmarkEnd w:id="241"/>
      <w:bookmarkEnd w:id="242"/>
      <w:r>
        <w:rPr>
          <w:rtl w:val="true"/>
        </w:rPr>
        <w:t>أولاده و أزواجه‌</w:t>
      </w:r>
      <w:bookmarkEnd w:id="243"/>
    </w:p>
    <w:p>
      <w:pPr>
        <w:pStyle w:val="BookText"/>
        <w:rPr/>
      </w:pPr>
      <w:r>
        <w:rPr>
          <w:rFonts w:ascii="Amiri" w:hAnsi="Amiri" w:eastAsia="Amiri" w:cs="Amiri"/>
          <w:color w:val="111111"/>
          <w:sz w:val="28"/>
          <w:sz w:val="28"/>
          <w:szCs w:val="28"/>
          <w:rtl w:val="true"/>
          <w:lang w:bidi="ar-SA"/>
        </w:rPr>
        <w:t>كان عبدالعزيز كما يقول الوردي مزواجاً إلى درجة قلّ أن يكون له مثيل في عصرنا، بحيث بلغ عدد صباياه خمسة و أربعين و أما بناته فلا علم عن عددهن، و كان عدد أبنائه و أحفاده حين موته أكثر من ثلاثمئة؛ و صارت هي الطبقة المتميزة، و فوق القانون، و توفر لها المال إثْر العثور على النفط، ما أدى إلى الترف، و الإنهماك في الشهوات</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996526_3650668749"/>
      <w:bookmarkStart w:id="245" w:name="_Toc87"/>
      <w:bookmarkEnd w:id="244"/>
      <w:r>
        <w:rPr>
          <w:rtl w:val="true"/>
        </w:rPr>
        <w:t>موت عبدالعزيز و عود الخلافات‌</w:t>
      </w:r>
      <w:bookmarkEnd w:id="24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ظهرت فيه عوارض الشيخوخة و الضعف، و زاد في ركبته الألم، و استعان بكرسي متحرك، و عاد لا يميز شيئاً، و لا يرى رغم وجود النظارات، و بالتالي مات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سبعة و سبعين عاماً، و نودي بسعود ملكاً، و بفيصل ولياً للعهد</w:t>
      </w:r>
      <w:r>
        <w:rPr>
          <w:rFonts w:eastAsia="Amiri" w:cs="Amiri" w:ascii="Amiri" w:hAnsi="Amiri"/>
          <w:color w:val="111111"/>
          <w:sz w:val="28"/>
          <w:szCs w:val="28"/>
          <w:rtl w:val="true"/>
          <w:lang w:bidi="ar-SA"/>
        </w:rPr>
        <w:t>.</w:t>
      </w:r>
      <w:bookmarkStart w:id="246" w:name="pg1875_20542"/>
    </w:p>
    <w:p>
      <w:pPr>
        <w:pStyle w:val="BookText"/>
        <w:rPr/>
      </w:pPr>
      <w:bookmarkEnd w:id="246"/>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بن عبد العزيز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الابن الثاني لعبدالعزيز، و ولد فيصل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الزوجة الثانية لعبد العزيز، و جرى بينهما تنافس، إلى قبل موت عبدالعزيز، و قد دعا هما أبوهما إلى غرفة نومه التي أمضى فيها آخر شهور حياته،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أمسكا بأيديكما، و اقسما لتعملا معاً حينما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تتجادلا، و لكن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الخلافات، و المناحرات، أكثر مما كان يتوقع</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996528_3650668749"/>
      <w:bookmarkStart w:id="248" w:name="_Toc88"/>
      <w:bookmarkEnd w:id="247"/>
      <w:r>
        <w:rPr>
          <w:rtl w:val="true"/>
        </w:rPr>
        <w:t>مرض سعود</w:t>
      </w:r>
      <w:bookmarkEnd w:id="2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الملك سعود مريضاً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بسبب قرحة في الأمعاء، و أشار الامريكان عليه بالذهاب إلى أمريكا، فلما رجع بعد بضعة أشهر رأى أن فيصل استحوذ على كل شي‌ء من أجهزة الدولة، و كادت أن تقع صدامات بينهما إلا أنّ تدخل العائلة السعودية، أوقف ذلك، فرضيا بأن يقتسما الوزارة</w:t>
      </w:r>
      <w:r>
        <w:rPr>
          <w:rFonts w:eastAsia="Amiri" w:cs="Amiri" w:ascii="Amiri" w:hAnsi="Amiri"/>
          <w:color w:val="111111"/>
          <w:sz w:val="28"/>
          <w:szCs w:val="28"/>
          <w:rtl w:val="true"/>
          <w:lang w:bidi="ar-SA"/>
        </w:rPr>
        <w:t>.</w:t>
      </w:r>
      <w:bookmarkStart w:id="249" w:name="pg1875_20543"/>
    </w:p>
    <w:p>
      <w:pPr>
        <w:pStyle w:val="BookText"/>
        <w:rPr/>
      </w:pPr>
      <w:bookmarkEnd w:id="249"/>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قصد سعود زيارة أروبا للعلاج، فأخذ فيصل يعمل بنشاط واسع، للسيطرة على السلطة، فعيّن أخاه قائداً للحرس الوطني، و الآخر حاكماً للرياض، فلما عاد سعود، و فوجى‌ء بهذه التغييرات الأخيرة، ولكنه اضطر إلى الرضوخ لما أملاه عليه أخوه، من الظهور بمظهر الملك، دون صلاحية للتدخل في الشؤون الداخلية للبلاد</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996530_3650668749"/>
      <w:bookmarkStart w:id="251" w:name="_Toc89"/>
      <w:bookmarkEnd w:id="250"/>
      <w:r>
        <w:rPr>
          <w:rtl w:val="true"/>
        </w:rPr>
        <w:t>خلع سعود</w:t>
      </w:r>
      <w:r>
        <w:rPr>
          <w:rtl w:val="true"/>
        </w:rPr>
        <w:t>:</w:t>
      </w:r>
      <w:bookmarkEnd w:id="25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الخلافات و الصدامات خلع سعود بن عبدالعزيز، و صدرت الفتوى الشرعية من الشيخ محمد بن إبراهيم، مفتي الديار السعودية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اضطر سعود إلى مغادرة البلاد، و الانتقال إلى مصر أيام عبد الناصر، و بقي فيها إلى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مات فيها؛ هذا، وقد بذل الأموال الطائلة لاسترداد عرشه، و لكنه خسر ما بذله من دون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جبران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استطاع أن يبذل هذه الأموال في مثل هذا الوقت القصير، و بمثل هذه النتائج الضئيلة كسعود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بن عبد العزيز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لقد تسلم، فيصل للعرش بعد خلع أخيه، و قد عرف أن الضمان الوحيد للبقاء على السلطة و العرش، هو إظهار الولاء للامريكان، فاتصل بسفير أمريكا، و رؤساء شركة آرامكو مراراً، ليقنعهم بأنه أجدى لهم، و أبقى لمصالحهم من سعود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سافر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أمريكا، و اتصل بالرئيس، و الخارجية الامريكية، أيزنهاور، و فوستر دالاس، شاكياً لهما سوء تصرفات سعود،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أقول لكم بصراحة، إن هناك من الأمريكان المسؤلين عند ما يكتب لكم ضدي، و يزعم أن سعوداً أكثر إخلاصاً لأمريكا مني، لكنهم على خطاء، فإنني أصدق صديق لأمريكا</w:t>
      </w:r>
      <w:r>
        <w:rPr>
          <w:rFonts w:eastAsia="Amiri" w:cs="Amiri" w:ascii="Amiri" w:hAnsi="Amiri"/>
          <w:color w:val="111111"/>
          <w:sz w:val="28"/>
          <w:szCs w:val="28"/>
          <w:rtl w:val="true"/>
          <w:lang w:bidi="ar-SA"/>
        </w:rPr>
        <w:t>!!</w:t>
      </w:r>
      <w:bookmarkStart w:id="252" w:name="pg1875_20545"/>
    </w:p>
    <w:p>
      <w:pPr>
        <w:pStyle w:val="Heading3"/>
        <w:numPr>
          <w:ilvl w:val="2"/>
          <w:numId w:val="1"/>
        </w:numPr>
        <w:rPr/>
      </w:pPr>
      <w:bookmarkStart w:id="253" w:name="__RefHeading___Toc2996532_3650668749"/>
      <w:bookmarkStart w:id="254" w:name="_Toc90"/>
      <w:bookmarkEnd w:id="252"/>
      <w:bookmarkEnd w:id="253"/>
      <w:r>
        <w:rPr>
          <w:rtl w:val="true"/>
        </w:rPr>
        <w:t>حوار مع مجلة المصور</w:t>
      </w:r>
      <w:bookmarkEnd w:id="254"/>
    </w:p>
    <w:p>
      <w:pPr>
        <w:pStyle w:val="BookText"/>
        <w:rPr/>
      </w:pPr>
      <w:r>
        <w:rPr>
          <w:rFonts w:ascii="Amiri" w:hAnsi="Amiri" w:eastAsia="Amiri" w:cs="Amiri"/>
          <w:color w:val="111111"/>
          <w:sz w:val="28"/>
          <w:sz w:val="28"/>
          <w:szCs w:val="28"/>
          <w:rtl w:val="true"/>
          <w:lang w:bidi="ar-SA"/>
        </w:rPr>
        <w:t>وجّهت مجلة المصور لفيصل، الأسئلة التالية التي عبّر فيها عن حبّه لأمريكا، بطريقة غير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رحلة سموكم إلى أمريكا؟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إنني أصدق صديق لأمريكا، لكن الامريكان مع الأسف الشديد، لم يقدرّوا هذه الصداقة، حتى الآن، و نشرت له مجلة المصور أيضاً بتاريخ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الامريكان إني عدو لهم، مع أنهم لو أدركوا معنى نصحي لهم، لعرفوا إني أصدق صديق لهم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عقد وزير خارجية أمريكا فوستر دالاس، موتمراً صحفياً أعلن فيه بكل صراحة عند ما سئل عن رأيه بتولّي فيصل المناصب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مطمئن كل الاطمئنان بكل ما حدث في السعودية، نحن قد تفاهمنا مع الأمير فيصل في ذلك، عند ما كان في أمريكا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ثم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قتل بيد ابن أخيه فيصل بن مساعد بن عبدالعزيز، حين دخل مكتبه مع الوفد النفطي الكويتي، الذي قدم للقاء فيصل، و حين انحنى لتقبيل كفه، أخرج مسدساً، و أطلق عليه ثلاث رصاصات، فقتله، و قد كثرت التعاليق آنذاك، بأن القاتل كان مجنوناً؛ و مع ذلك أجري عليه القصاص، فأعدم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العائلة بعد ذلك، و عينت خالداً ملكاً، و فهداً ولي العهد، و لكن مع ذلك كانت الأنظار متّجهة نحو فهد، فكان يحكم، و لا يملك بعكس خالد، الذي كان يملك، و لايحكم، كما كان هو مورد رغبة الامريكان، فهو الذي كان يلقي بيانات الملك خالد، و هو الذي تفرد بالزيارات الرسمية لإيران، و العراق، و الكويت، و فرنسا، و لندن، و سوريا، و اردن</w:t>
      </w:r>
      <w:r>
        <w:rPr>
          <w:rFonts w:eastAsia="Amiri" w:cs="Amiri" w:ascii="Amiri" w:hAnsi="Amiri"/>
          <w:color w:val="111111"/>
          <w:sz w:val="28"/>
          <w:szCs w:val="28"/>
          <w:rtl w:val="true"/>
          <w:lang w:bidi="ar-SA"/>
        </w:rPr>
        <w:t>.</w:t>
      </w:r>
      <w:bookmarkStart w:id="255" w:name="pg1875_20547"/>
    </w:p>
    <w:p>
      <w:pPr>
        <w:pStyle w:val="Heading3"/>
        <w:numPr>
          <w:ilvl w:val="2"/>
          <w:numId w:val="1"/>
        </w:numPr>
        <w:rPr/>
      </w:pPr>
      <w:bookmarkStart w:id="256" w:name="__RefHeading___Toc2996534_3650668749"/>
      <w:bookmarkStart w:id="257" w:name="_Toc91"/>
      <w:bookmarkEnd w:id="255"/>
      <w:bookmarkEnd w:id="256"/>
      <w:r>
        <w:rPr>
          <w:rtl w:val="true"/>
        </w:rPr>
        <w:t>هجوم جهيمان</w:t>
      </w:r>
      <w:r>
        <w:rPr>
          <w:rtl w:val="true"/>
        </w:rPr>
        <w:t>:</w:t>
      </w:r>
      <w:bookmarkEnd w:id="257"/>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محرم، سيطرت مجموعات من حركة الإخوان على الحرم المكّي برفقة نسائهم و أطفالهم، أما السعوديون، فقد أخفوا ما يجري في بدء الأمر، و لكن بعد تسرّب الأخبار، أعلنوا عن الأحداث، و لكن بصورة مشوّهة، و معتمة، و غير واضحة الأنباء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أعلنت منظمة حركة الثوار المسلمين في شبه الجزيرة العربية، أنها تتولى قيادة الانتفاضة، و أعلن الزعيم الروحي للثوار، و هو محمد القحطاني، الذي قال عن نفسه إنه المهدي المنتظر، إن هدف الحركة يتمثل في تحرير البلد من زمرة الكفار، العائلة المالكة، و رجال الدين المرتزقة، أما الزعيم السياسي للحركة فهو جهيمان، الذي كان عمره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أعلن بأن الحكومة تدعي من جهة أنها مركز الدين الحنيف في العالم، ولكنها تناصر</w:t>
      </w:r>
      <w:bookmarkStart w:id="258" w:name="pg1875_20548"/>
    </w:p>
    <w:p>
      <w:pPr>
        <w:pStyle w:val="BookText"/>
        <w:rPr/>
      </w:pPr>
      <w:bookmarkEnd w:id="258"/>
      <w:r>
        <w:rPr>
          <w:rFonts w:ascii="Amiri" w:hAnsi="Amiri" w:eastAsia="Amiri" w:cs="Amiri"/>
          <w:color w:val="111111"/>
          <w:sz w:val="28"/>
          <w:sz w:val="28"/>
          <w:szCs w:val="28"/>
          <w:rtl w:val="true"/>
          <w:lang w:bidi="ar-SA"/>
        </w:rPr>
        <w:t>الظلم، و الفساد، و الرشوة، و ندد جهيمان بالأمراء الذين يستولون على الأراضي، و يبذّرون أموال الدولة، و وصفهم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يعيشون حياة الفسق، و الفجور، في البيوت، و القصور الفخمة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 فهد من تونس و أصرّ على قمع الانتفاضة بقوة، و قد استخدمت القنابل المسيّلة للدموع، و المدافع، و الطائرات، كما ردّ المنتفضون بإِطلاق النار من السطوح، و المنائر، و استمرت المناوشات أسبوعين و قد قتل المئات، و منهم الزعيم الروحي؛ و اما السياسي، فقد أعدم مع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996536_3650668749"/>
      <w:bookmarkStart w:id="260" w:name="_Toc92"/>
      <w:bookmarkEnd w:id="259"/>
      <w:r>
        <w:rPr>
          <w:rtl w:val="true"/>
        </w:rPr>
        <w:t>صدور الفتاوى ضدهم‌</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خالد مع علماء الرياض، و أعطاهم معلومات خاطئه عن قتل المصلين، و الحجاج، و استفتاهم في كيفيه</w:t>
      </w:r>
    </w:p>
    <w:p>
      <w:pPr>
        <w:pStyle w:val="BookText"/>
        <w:rPr/>
      </w:pPr>
      <w:r>
        <w:rPr>
          <w:rFonts w:ascii="Amiri" w:hAnsi="Amiri" w:eastAsia="Amiri" w:cs="Amiri"/>
          <w:color w:val="111111"/>
          <w:sz w:val="28"/>
          <w:sz w:val="28"/>
          <w:szCs w:val="28"/>
          <w:rtl w:val="true"/>
          <w:lang w:bidi="ar-SA"/>
        </w:rPr>
        <w:t>حلّ الأزمة، فأفتوا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دعوتهم إلى الاستسلام، و وضع السلاح فإن فعلوا قُبل منهم، و سجنوا حتى ينظر في أمرهم شرعاً و إن امتنعوا، وجب اتخاذ كافة الوسائل للقبض عليهم، و لو أدّى إلى قتالهم، و قتل من لم يحصل القبض عليه منهم، و لايستسلم إلا بذلك، و بعد ذلك ألقي عليهم القبض، و قطع رؤوسهم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حكومه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القضاء عليهم، عمّ العائلة السعودية الفرح، و السرور؛ و لم‌يبرح خالد يملك، و لايحكم، إلى أن مات، فعينوا فهداً، و بايعوه، و يكفي في مساوئه استقدامه لقوى الكفر و الشرك، إلى أرض مكة و مدينة، و الاستعانة بهم، بحجة الدفاع عن الحجاز</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الحقيقه دفاع عن مطامع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أمريكا و الصهاينة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الله عزوجل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الركون إليهم، كما أفتى فقهاؤهم كالنووي في المنهاج، 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كل كافر من استيطان الحجاز، و هو مكة، و المدينة، و اليمامة، و 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الجمعة السوداء، يوم ستة ذي الحجة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والتي أمر فيها بقتل الآلاف من حجاج بيت‌الله الحرام، و جرحهم، و لا ذنب لهم إلا أنهم اجتمعوا على إعلان البراءة من المشركين، و دعوة المسلمين إلى توحيد الكلمة، داعين الله، و رافعين أصواتهم في البلد الامن، و يهتفون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لأمريكا، و الموت لإسرائيل، يا أيها المسلمون اتّحدوا اتّحدوا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الثمن الباهظ الذي دفعه المسلمون في ذلك اليوم، من أجل اعلان البراءة من الشيطان الأكبر أمريكا، و اللقيطة إسرائيل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فتصدى عملاء أمريكا و إسرائيل بالنيابة عنهما فواجهوا المسلمين في البلد الحرام، بأقسى ما يتصور من وسائل القمع، والقتل، و الدمار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فانهالوا عليهم بالرصاص من كل جانب، و رشقوهم بالحجار، و رموا عليهم الأنقاذ، و قطع الزجاج، من فوق سطوح البنايات، في شارع المسجدالحرام، و رشّوهم بالماء الساخن الذي لاتقل حرارتها عن مائة و عشرين درجة، و عبر سيارات الاطفاء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المجددين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أبوعوانه،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فانتصر له الأمير سيف‌الدين جاعان، و أرسل يطلب الذين قاموا عنده، فاختفى كثير منهم و ضرب جماعة ممن نادى على العقيدة فسكت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أنه كان مدعوماً من الجهات الحكومية، و مع ذلك لم‌يمنع الدعم الحكومي له، و ضرب و تعذيب العلماء، من أخذ الموقف الصريح، و ابراز رأيهم الأخير فيه من تكفيره، و خروجه عن الإسلام؛ و ستأتي آرائهم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الصافي و المستوفي بعد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الشافعية الكبرى،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الصيقل للكوثري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من خطّ قاضي القضاة برهان الدين بن جماعة، وكتبه هو من خط الشيخ الحافظ أبي سعيد بن العلائي، و قد كتبه من خط الذهبي، و ذكر شطراً منه العزامي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أنظر الغدير،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يوسف بن الزكي، 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شبهة من شبّه و 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طبع مصر، 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الحجال في أسماء الرجال،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النبهاني هو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الأولياء، أنظر ترجمته في معجم المؤلفين،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الألوسي أيضاً بانحرافه، أنظر روح‌المعاني،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دعاء وداع شهر رمضان المبارك</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و الاستنجاد بالمقبور،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سورة النساء، تفسير بحرالمحيط للأندلسي،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الدرر السنية في الردّ على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زيني دحلان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في رساله زيارة القبور،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النضرة بتلخيص معالم دار الهجرة،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زعماء الإصلاح،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بيروت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إسلم سنة تسع، ثم ارتد و تنبا بنجد و تمت له حروب مع المسلمين، ثم انهزم و خذل و لحق بآل جفنه الغسانيين بالشام، ثم أسلم أيام خلافة عمر و أحرم بالحج، ثم شهد القادسية و نهاوند، و كتب عمر إلى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شاور طلحة في أمر الحرب و لا توّله شيئاً و قتل بنهاوند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جميل صدقي، و فتنة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زيني دحلان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أبوطالب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الأجوبة النجدية لمحمد بن عبدالرحمن بن قاسم،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 مصر، عام </w:t>
      </w:r>
      <w:r>
        <w:rPr>
          <w:rFonts w:eastAsia="IRNazanin" w:cs="IRNazanin"/>
          <w:b w:val="false"/>
          <w:bCs w:val="false"/>
          <w:i w:val="false"/>
          <w:iCs w:val="false"/>
          <w:color w:val="333333"/>
          <w:sz w:val="20"/>
          <w:szCs w:val="20"/>
        </w:rPr>
        <w:t>1299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فيلبي، عبدالله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الخليفة الثاني، و كان أسنّ منه، و أسلم قبله، يقال إنه شهد بدراً و المشاهد، و كانت راية المسلمين معه يوم اليمامة، ثم قتل عام اثنتي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الأهلية، بيروت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الدولة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عليه، عبدالفتاح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جبران شامية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الرياض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محمدجواد مغنية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بشر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ناصر سعيد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نجد لمحمود شكري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الالهية،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رداً على مزاعم أخيه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صدقي، الفجر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نقلًا عن خلاصة الكلام، و قد مرّ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الكلمات النافعة، لابن عبدالوهاب، و خمس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العلاقات الوثيقة، دفاعه عنهم، و رده النبهاني بقسوة و تعبيره عن الوهابية بحزب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أيها النبهاني والشيخ الشيطاني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الأحق أن يكون من المبتدعين، أأنت و من على شاكلتك من الغواة الضالين، أم حزب الرسول الذين سمعتَ عقيدتهم في الدين المبين، و أقسم بالله العلي الشأن أن النبهاني ليس له معرفة بدينه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وليته جدّد إيمانه، على يد واحد من حزب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الأماني في الرد على النبهاني،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كفّر المسلمين اليوم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مشركي زماننا أغلظ شركاً من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أربع 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صدقي، الفجر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 ردّاً على الرسالة التي بعثها سعود بن عبدالعزيز إليه، يشرح فيها موقف الوهابية، في المسائل الراجعة إلى التوحيد و الشرك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محاضرات في تاريخ الدولة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لابن غنام،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البلاد العربية، منير العجلاني،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النجف الأشرف للشيخ حرزالدين،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الحجاز و نجد في 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الحجاز و نجد في 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ابن 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للشهابي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الشاميه،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نقلًا عن ارشيف السياسة الخارجية لروسيا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الجبرتي،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لابن بشر،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تاريخ نجد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للريحاني، ص </w:t>
      </w:r>
      <w:r>
        <w:rPr>
          <w:rFonts w:eastAsia="IRNazanin" w:cs="IRNazanin"/>
          <w:b w:val="false"/>
          <w:bCs w:val="false"/>
          <w:i w:val="false"/>
          <w:iCs w:val="false"/>
          <w:color w:val="333333"/>
          <w:sz w:val="20"/>
          <w:szCs w:val="20"/>
        </w:rPr>
        <w:t>91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بين نجد والكويت،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فاسيليف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شامية آل سعود،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الوثائق العامة في 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و ماضيهم و مستقبلهم،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ملحق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إجتماعية،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نشرته جريدة العراق من حديث جرى بين أحد محررّيها و السيد الكيلاني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علي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الاجتماعي في عهد الملك عبدالعزيز،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الجزيرة العربية في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هبة حافظ</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المملكة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المانع محمد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ملوك آل 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لابن هذلول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فيلبي عبدالله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علي الوردي، العلاقات العراقية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صادق السوداني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خيري حماد، عبدالله فيلبي،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بيروت،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سعود، ناصر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مجلة المصور المصريّة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18598</Words>
  <Characters>79363</Characters>
  <CharactersWithSpaces>97248</CharactersWithSpaces>
  <Paragraphs>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2026-08-16T19:21:25Z</dcterms:created>
  <dc:creator>ghaemiyeh.com</dc:creator>
  <dc:description/>
  <dc:language>en-US</dc:language>
  <cp:lastModifiedBy/>
  <dcterms:modified xsi:type="dcterms:W3CDTF">2026-08-16T22:51:29Z</dcterms:modified>
  <cp:revision>1</cp:revision>
  <dc:subject/>
  <dc:title>الوهابیه فرقه للتفرقه بین المسلمین</dc:title>
</cp:coreProperties>
</file>

<file path=docProps/custom.xml><?xml version="1.0" encoding="utf-8"?>
<Properties xmlns="http://schemas.openxmlformats.org/officeDocument/2006/custom-properties" xmlns:vt="http://schemas.openxmlformats.org/officeDocument/2006/docPropsVTypes"/>
</file>